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A0" w:rsidRPr="004C47E4" w:rsidRDefault="000B64A0" w:rsidP="00AA5563">
      <w:pPr>
        <w:spacing w:line="240" w:lineRule="auto"/>
        <w:jc w:val="center"/>
        <w:rPr>
          <w:rFonts w:cs="Times New Roman"/>
          <w:b/>
          <w:sz w:val="28"/>
          <w:szCs w:val="28"/>
        </w:rPr>
      </w:pPr>
      <w:r w:rsidRPr="004C47E4">
        <w:rPr>
          <w:rFonts w:cs="Times New Roman"/>
          <w:b/>
          <w:sz w:val="28"/>
          <w:szCs w:val="28"/>
        </w:rPr>
        <w:t>AN EVALUATION OF THE ROLE OF INFRASTRUCTURE PROVISION IN THE GROWTH AND DEVELOPMENT OF SELECTED COMMUNITIES IN ILORIN EAST LOCAL GOVERNMENT AREA</w:t>
      </w:r>
    </w:p>
    <w:p w:rsidR="000B64A0" w:rsidRPr="004C47E4" w:rsidRDefault="000B64A0" w:rsidP="00AA5563">
      <w:pPr>
        <w:spacing w:line="240" w:lineRule="auto"/>
        <w:jc w:val="center"/>
        <w:rPr>
          <w:rFonts w:cs="Times New Roman"/>
          <w:b/>
          <w:sz w:val="28"/>
          <w:szCs w:val="28"/>
        </w:rPr>
      </w:pPr>
      <w:r w:rsidRPr="004C47E4">
        <w:rPr>
          <w:rFonts w:cs="Times New Roman"/>
          <w:b/>
          <w:sz w:val="28"/>
          <w:szCs w:val="28"/>
        </w:rPr>
        <w:t>(A CASE STUDY OF IPONRI, APADO, AND ILE APA)</w:t>
      </w:r>
    </w:p>
    <w:p w:rsidR="00AA5563" w:rsidRDefault="00AA5563">
      <w:pPr>
        <w:spacing w:line="276" w:lineRule="auto"/>
        <w:jc w:val="left"/>
        <w:rPr>
          <w:rFonts w:eastAsia="Times New Roman" w:cs="Times New Roman"/>
          <w:b/>
          <w:szCs w:val="24"/>
        </w:rPr>
      </w:pPr>
    </w:p>
    <w:p w:rsidR="00AA5563" w:rsidRPr="00364519" w:rsidRDefault="00AA5563" w:rsidP="00AA5563">
      <w:pPr>
        <w:jc w:val="center"/>
        <w:rPr>
          <w:b/>
          <w:sz w:val="28"/>
          <w:szCs w:val="28"/>
        </w:rPr>
      </w:pPr>
    </w:p>
    <w:p w:rsidR="00AA5563" w:rsidRPr="00364519" w:rsidRDefault="00AA5563" w:rsidP="00AA5563">
      <w:pPr>
        <w:spacing w:line="240" w:lineRule="auto"/>
        <w:jc w:val="center"/>
        <w:rPr>
          <w:b/>
          <w:sz w:val="28"/>
          <w:szCs w:val="28"/>
        </w:rPr>
      </w:pPr>
    </w:p>
    <w:p w:rsidR="00AA5563" w:rsidRPr="00364519" w:rsidRDefault="00AA5563" w:rsidP="00AA5563">
      <w:pPr>
        <w:spacing w:line="240" w:lineRule="auto"/>
        <w:jc w:val="center"/>
        <w:rPr>
          <w:b/>
          <w:sz w:val="28"/>
          <w:szCs w:val="28"/>
        </w:rPr>
      </w:pPr>
    </w:p>
    <w:p w:rsidR="00AA5563" w:rsidRPr="00364519" w:rsidRDefault="00AA5563" w:rsidP="00AA5563">
      <w:pPr>
        <w:spacing w:line="240" w:lineRule="auto"/>
        <w:jc w:val="center"/>
        <w:rPr>
          <w:b/>
          <w:sz w:val="28"/>
          <w:szCs w:val="28"/>
        </w:rPr>
      </w:pPr>
      <w:r w:rsidRPr="00364519">
        <w:rPr>
          <w:b/>
          <w:sz w:val="28"/>
          <w:szCs w:val="28"/>
        </w:rPr>
        <w:t>BY</w:t>
      </w:r>
    </w:p>
    <w:p w:rsidR="00AA5563" w:rsidRPr="00364519" w:rsidRDefault="00AA5563" w:rsidP="00AA5563">
      <w:pPr>
        <w:spacing w:line="240" w:lineRule="auto"/>
        <w:jc w:val="center"/>
        <w:rPr>
          <w:b/>
          <w:sz w:val="28"/>
          <w:szCs w:val="28"/>
        </w:rPr>
      </w:pPr>
    </w:p>
    <w:p w:rsidR="00AA5563" w:rsidRPr="009C5DE7" w:rsidRDefault="00AA5563" w:rsidP="00AA5563">
      <w:pPr>
        <w:spacing w:after="0" w:line="240" w:lineRule="auto"/>
        <w:jc w:val="center"/>
      </w:pPr>
      <w:r w:rsidRPr="009C5DE7">
        <w:rPr>
          <w:b/>
          <w:sz w:val="32"/>
          <w:szCs w:val="24"/>
        </w:rPr>
        <w:t>GAMBARI RIDWAN MUBARAQ</w:t>
      </w:r>
      <w:r>
        <w:rPr>
          <w:b/>
          <w:sz w:val="32"/>
          <w:szCs w:val="28"/>
        </w:rPr>
        <w:t xml:space="preserve"> </w:t>
      </w:r>
    </w:p>
    <w:p w:rsidR="00AA5563" w:rsidRPr="00364519" w:rsidRDefault="00AA5563" w:rsidP="00AA5563">
      <w:pPr>
        <w:spacing w:after="0" w:line="240" w:lineRule="auto"/>
        <w:jc w:val="center"/>
        <w:rPr>
          <w:b/>
          <w:sz w:val="28"/>
          <w:szCs w:val="28"/>
        </w:rPr>
      </w:pPr>
      <w:r w:rsidRPr="00364519">
        <w:rPr>
          <w:b/>
          <w:sz w:val="32"/>
          <w:szCs w:val="28"/>
        </w:rPr>
        <w:t>HND/22/URP/FT/0</w:t>
      </w:r>
      <w:r>
        <w:rPr>
          <w:b/>
          <w:sz w:val="32"/>
          <w:szCs w:val="28"/>
        </w:rPr>
        <w:t>21</w:t>
      </w:r>
    </w:p>
    <w:p w:rsidR="00AA5563" w:rsidRPr="00364519" w:rsidRDefault="00AA5563" w:rsidP="00AA5563">
      <w:pPr>
        <w:spacing w:after="0" w:line="240" w:lineRule="auto"/>
        <w:jc w:val="center"/>
        <w:rPr>
          <w:b/>
          <w:sz w:val="28"/>
          <w:szCs w:val="28"/>
        </w:rPr>
      </w:pPr>
    </w:p>
    <w:p w:rsidR="00AA5563" w:rsidRPr="00364519" w:rsidRDefault="00AA5563" w:rsidP="00AA5563">
      <w:pPr>
        <w:spacing w:after="0" w:line="240" w:lineRule="auto"/>
        <w:jc w:val="center"/>
        <w:rPr>
          <w:b/>
          <w:sz w:val="28"/>
          <w:szCs w:val="28"/>
        </w:rPr>
      </w:pPr>
    </w:p>
    <w:p w:rsidR="00AA5563" w:rsidRPr="00364519" w:rsidRDefault="00AA5563" w:rsidP="00AA5563">
      <w:pPr>
        <w:spacing w:after="0" w:line="240" w:lineRule="auto"/>
        <w:jc w:val="center"/>
        <w:rPr>
          <w:b/>
          <w:sz w:val="28"/>
          <w:szCs w:val="28"/>
        </w:rPr>
      </w:pPr>
    </w:p>
    <w:p w:rsidR="00AA5563" w:rsidRPr="00364519" w:rsidRDefault="00AA5563" w:rsidP="00AA5563">
      <w:pPr>
        <w:spacing w:after="0" w:line="240" w:lineRule="auto"/>
        <w:jc w:val="center"/>
        <w:rPr>
          <w:b/>
          <w:sz w:val="28"/>
          <w:szCs w:val="28"/>
        </w:rPr>
      </w:pPr>
    </w:p>
    <w:p w:rsidR="00AA5563" w:rsidRPr="00364519" w:rsidRDefault="00AA5563" w:rsidP="00AA5563">
      <w:pPr>
        <w:spacing w:after="0" w:line="240" w:lineRule="auto"/>
        <w:jc w:val="center"/>
        <w:rPr>
          <w:b/>
          <w:bCs/>
          <w:sz w:val="28"/>
          <w:szCs w:val="28"/>
        </w:rPr>
      </w:pPr>
      <w:r w:rsidRPr="00364519">
        <w:rPr>
          <w:b/>
          <w:bCs/>
          <w:sz w:val="28"/>
          <w:szCs w:val="28"/>
        </w:rPr>
        <w:t xml:space="preserve">A PROJECT SUBMITTED TO THE </w:t>
      </w:r>
    </w:p>
    <w:p w:rsidR="00AA5563" w:rsidRPr="00364519" w:rsidRDefault="00AA5563" w:rsidP="00AA5563">
      <w:pPr>
        <w:spacing w:after="0" w:line="240" w:lineRule="auto"/>
        <w:jc w:val="center"/>
        <w:rPr>
          <w:b/>
          <w:bCs/>
          <w:sz w:val="28"/>
          <w:szCs w:val="28"/>
        </w:rPr>
      </w:pPr>
    </w:p>
    <w:p w:rsidR="00AA5563" w:rsidRPr="00364519" w:rsidRDefault="00AA5563" w:rsidP="00AA5563">
      <w:pPr>
        <w:spacing w:after="0" w:line="240" w:lineRule="auto"/>
        <w:jc w:val="center"/>
        <w:rPr>
          <w:b/>
          <w:bCs/>
          <w:sz w:val="28"/>
          <w:szCs w:val="28"/>
        </w:rPr>
      </w:pPr>
    </w:p>
    <w:p w:rsidR="00AA5563" w:rsidRPr="00364519" w:rsidRDefault="00AA5563" w:rsidP="00AA5563">
      <w:pPr>
        <w:spacing w:after="0" w:line="240" w:lineRule="auto"/>
        <w:jc w:val="center"/>
        <w:rPr>
          <w:b/>
          <w:bCs/>
          <w:sz w:val="28"/>
          <w:szCs w:val="28"/>
        </w:rPr>
      </w:pPr>
      <w:r w:rsidRPr="00364519">
        <w:rPr>
          <w:b/>
          <w:bCs/>
          <w:sz w:val="28"/>
          <w:szCs w:val="28"/>
        </w:rPr>
        <w:t>DEPARTMENT OF URBAN AND REGIONAL PLANNING,</w:t>
      </w:r>
    </w:p>
    <w:p w:rsidR="00AA5563" w:rsidRPr="00364519" w:rsidRDefault="00AA5563" w:rsidP="00AA5563">
      <w:pPr>
        <w:spacing w:after="0" w:line="240" w:lineRule="auto"/>
        <w:jc w:val="center"/>
        <w:rPr>
          <w:b/>
          <w:bCs/>
          <w:sz w:val="28"/>
          <w:szCs w:val="28"/>
        </w:rPr>
      </w:pPr>
      <w:r w:rsidRPr="00364519">
        <w:rPr>
          <w:b/>
          <w:bCs/>
          <w:sz w:val="28"/>
          <w:szCs w:val="28"/>
        </w:rPr>
        <w:t>INSTITUTE OF ENVIRONMENTAL STUDIES (IES)</w:t>
      </w:r>
    </w:p>
    <w:p w:rsidR="00AA5563" w:rsidRPr="00364519" w:rsidRDefault="00AA5563" w:rsidP="00AA5563">
      <w:pPr>
        <w:spacing w:after="0" w:line="240" w:lineRule="auto"/>
        <w:jc w:val="center"/>
        <w:rPr>
          <w:b/>
          <w:bCs/>
          <w:sz w:val="28"/>
          <w:szCs w:val="28"/>
        </w:rPr>
      </w:pPr>
      <w:r w:rsidRPr="00364519">
        <w:rPr>
          <w:b/>
          <w:bCs/>
          <w:sz w:val="28"/>
          <w:szCs w:val="28"/>
        </w:rPr>
        <w:t>KWARA STATE POLYTECHNIC, ILORIN</w:t>
      </w:r>
    </w:p>
    <w:p w:rsidR="00AA5563" w:rsidRPr="00364519" w:rsidRDefault="00AA5563" w:rsidP="00AA5563">
      <w:pPr>
        <w:spacing w:after="0" w:line="240" w:lineRule="auto"/>
        <w:jc w:val="center"/>
        <w:rPr>
          <w:b/>
          <w:bCs/>
          <w:sz w:val="28"/>
          <w:szCs w:val="28"/>
        </w:rPr>
      </w:pPr>
    </w:p>
    <w:p w:rsidR="00AA5563" w:rsidRPr="00364519" w:rsidRDefault="00AA5563" w:rsidP="00AA5563">
      <w:pPr>
        <w:tabs>
          <w:tab w:val="left" w:pos="2951"/>
        </w:tabs>
        <w:spacing w:after="0" w:line="240" w:lineRule="auto"/>
        <w:rPr>
          <w:b/>
          <w:bCs/>
          <w:sz w:val="28"/>
          <w:szCs w:val="28"/>
        </w:rPr>
      </w:pPr>
      <w:r w:rsidRPr="00364519">
        <w:rPr>
          <w:b/>
          <w:bCs/>
          <w:sz w:val="28"/>
          <w:szCs w:val="28"/>
        </w:rPr>
        <w:tab/>
      </w:r>
    </w:p>
    <w:p w:rsidR="00AA5563" w:rsidRPr="00364519" w:rsidRDefault="00AA5563" w:rsidP="00AA5563">
      <w:pPr>
        <w:spacing w:after="0" w:line="240" w:lineRule="auto"/>
        <w:jc w:val="center"/>
        <w:rPr>
          <w:b/>
          <w:bCs/>
          <w:sz w:val="28"/>
          <w:szCs w:val="28"/>
        </w:rPr>
      </w:pPr>
      <w:r w:rsidRPr="00364519">
        <w:rPr>
          <w:b/>
          <w:bCs/>
          <w:sz w:val="28"/>
          <w:szCs w:val="28"/>
        </w:rPr>
        <w:t>IN PARTIAL FULFILLMENT OF THE REQUIREMENTS FOR THE AWARD OF HIGHER NATIONAL DIPLOMA (HND) IN</w:t>
      </w:r>
    </w:p>
    <w:p w:rsidR="00AA5563" w:rsidRPr="00364519" w:rsidRDefault="00AA5563" w:rsidP="00AA5563">
      <w:pPr>
        <w:spacing w:after="0" w:line="240" w:lineRule="auto"/>
        <w:jc w:val="center"/>
        <w:rPr>
          <w:b/>
          <w:bCs/>
          <w:sz w:val="28"/>
          <w:szCs w:val="28"/>
        </w:rPr>
      </w:pPr>
      <w:r w:rsidRPr="00364519">
        <w:rPr>
          <w:b/>
          <w:bCs/>
          <w:sz w:val="28"/>
          <w:szCs w:val="28"/>
        </w:rPr>
        <w:t xml:space="preserve">URBAN AND REGIONAL PLANNING </w:t>
      </w:r>
    </w:p>
    <w:p w:rsidR="00AA5563" w:rsidRPr="00364519" w:rsidRDefault="00AA5563" w:rsidP="00AA5563">
      <w:pPr>
        <w:spacing w:after="0" w:line="240" w:lineRule="auto"/>
        <w:jc w:val="center"/>
        <w:rPr>
          <w:b/>
          <w:bCs/>
          <w:sz w:val="28"/>
          <w:szCs w:val="28"/>
        </w:rPr>
      </w:pPr>
    </w:p>
    <w:p w:rsidR="00AA5563" w:rsidRPr="00364519" w:rsidRDefault="00AA5563" w:rsidP="00AA5563">
      <w:pPr>
        <w:spacing w:after="0" w:line="240" w:lineRule="auto"/>
        <w:jc w:val="center"/>
        <w:rPr>
          <w:b/>
          <w:bCs/>
          <w:sz w:val="28"/>
          <w:szCs w:val="28"/>
        </w:rPr>
      </w:pPr>
    </w:p>
    <w:p w:rsidR="00AA5563" w:rsidRPr="00364519" w:rsidRDefault="00AA5563" w:rsidP="00AA5563">
      <w:pPr>
        <w:spacing w:after="0" w:line="240" w:lineRule="auto"/>
        <w:jc w:val="center"/>
        <w:rPr>
          <w:b/>
          <w:bCs/>
          <w:sz w:val="28"/>
          <w:szCs w:val="28"/>
        </w:rPr>
      </w:pPr>
    </w:p>
    <w:p w:rsidR="00AA5563" w:rsidRPr="00364519" w:rsidRDefault="00AA5563" w:rsidP="00AA5563">
      <w:pPr>
        <w:spacing w:after="0" w:line="240" w:lineRule="auto"/>
        <w:jc w:val="right"/>
        <w:rPr>
          <w:b/>
          <w:bCs/>
          <w:sz w:val="28"/>
          <w:szCs w:val="28"/>
        </w:rPr>
      </w:pPr>
      <w:r>
        <w:rPr>
          <w:b/>
          <w:bCs/>
          <w:sz w:val="28"/>
          <w:szCs w:val="28"/>
        </w:rPr>
        <w:t>JULY, 2025</w:t>
      </w:r>
    </w:p>
    <w:p w:rsidR="00AA5563" w:rsidRPr="00364519" w:rsidRDefault="00AA5563" w:rsidP="00AA5563">
      <w:pPr>
        <w:spacing w:after="0" w:line="240" w:lineRule="auto"/>
        <w:jc w:val="right"/>
        <w:rPr>
          <w:b/>
          <w:bCs/>
          <w:sz w:val="28"/>
          <w:szCs w:val="28"/>
        </w:rPr>
      </w:pPr>
    </w:p>
    <w:p w:rsidR="00AA5563" w:rsidRPr="00364519" w:rsidRDefault="00AA5563" w:rsidP="00AA5563">
      <w:pPr>
        <w:rPr>
          <w:b/>
          <w:szCs w:val="24"/>
        </w:rPr>
      </w:pPr>
      <w:r w:rsidRPr="004C4000">
        <w:rPr>
          <w:b/>
          <w:bCs/>
          <w:noProof/>
          <w:sz w:val="28"/>
          <w:szCs w:val="28"/>
        </w:rPr>
        <w:pict>
          <v:rect id="_x0000_s1026" style="position:absolute;left:0;text-align:left;margin-left:188pt;margin-top:9.1pt;width:32.65pt;height:27.35pt;z-index:251658240" stroked="f"/>
        </w:pict>
      </w:r>
      <w:r w:rsidRPr="00364519">
        <w:rPr>
          <w:b/>
          <w:szCs w:val="24"/>
        </w:rPr>
        <w:br w:type="page"/>
      </w:r>
    </w:p>
    <w:p w:rsidR="00AA5563" w:rsidRPr="00364519" w:rsidRDefault="00AA5563" w:rsidP="00AA5563">
      <w:pPr>
        <w:spacing w:after="0" w:line="480" w:lineRule="auto"/>
        <w:jc w:val="center"/>
        <w:rPr>
          <w:b/>
          <w:szCs w:val="24"/>
        </w:rPr>
      </w:pPr>
      <w:r w:rsidRPr="00364519">
        <w:rPr>
          <w:b/>
          <w:szCs w:val="24"/>
        </w:rPr>
        <w:lastRenderedPageBreak/>
        <w:t>CERTIFICATION</w:t>
      </w:r>
    </w:p>
    <w:p w:rsidR="00AA5563" w:rsidRPr="00364519" w:rsidRDefault="00AA5563" w:rsidP="00AA5563">
      <w:pPr>
        <w:spacing w:after="0" w:line="480" w:lineRule="auto"/>
        <w:ind w:firstLine="720"/>
        <w:rPr>
          <w:szCs w:val="24"/>
        </w:rPr>
      </w:pPr>
      <w:r w:rsidRPr="00364519">
        <w:rPr>
          <w:szCs w:val="24"/>
        </w:rPr>
        <w:t xml:space="preserve">This is to certify that this project was carried out by </w:t>
      </w:r>
      <w:r w:rsidRPr="00AA5563">
        <w:rPr>
          <w:b/>
          <w:szCs w:val="24"/>
        </w:rPr>
        <w:t>GAMBARI RIDWAN MUBARAQ</w:t>
      </w:r>
      <w:r>
        <w:rPr>
          <w:b/>
          <w:szCs w:val="24"/>
        </w:rPr>
        <w:t xml:space="preserve"> </w:t>
      </w:r>
      <w:r w:rsidRPr="00364519">
        <w:rPr>
          <w:szCs w:val="24"/>
        </w:rPr>
        <w:t xml:space="preserve">with matriculation Number </w:t>
      </w:r>
      <w:r w:rsidRPr="00364519">
        <w:rPr>
          <w:b/>
          <w:szCs w:val="24"/>
        </w:rPr>
        <w:t>HND/22/URP/FT/0</w:t>
      </w:r>
      <w:r>
        <w:rPr>
          <w:b/>
          <w:szCs w:val="24"/>
        </w:rPr>
        <w:t>21</w:t>
      </w:r>
      <w:r w:rsidRPr="00364519">
        <w:rPr>
          <w:szCs w:val="24"/>
        </w:rPr>
        <w:t xml:space="preserve"> in the department of Urban and Regional Planning, Institute of Environmental Studies, </w:t>
      </w:r>
      <w:proofErr w:type="spellStart"/>
      <w:r w:rsidRPr="00364519">
        <w:rPr>
          <w:szCs w:val="24"/>
        </w:rPr>
        <w:t>Kwara</w:t>
      </w:r>
      <w:proofErr w:type="spellEnd"/>
      <w:r w:rsidRPr="00364519">
        <w:rPr>
          <w:szCs w:val="24"/>
        </w:rPr>
        <w:t xml:space="preserve"> State Polytechnic, Ilorin. </w:t>
      </w:r>
      <w:proofErr w:type="gramStart"/>
      <w:r w:rsidRPr="00364519">
        <w:rPr>
          <w:szCs w:val="24"/>
        </w:rPr>
        <w:t>In partial fulfillment for the award of Higher National Diploma (HND) in Urban and Regional Planning.</w:t>
      </w:r>
      <w:proofErr w:type="gramEnd"/>
      <w:r w:rsidRPr="00364519">
        <w:rPr>
          <w:szCs w:val="24"/>
        </w:rPr>
        <w:t xml:space="preserve"> </w:t>
      </w: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r w:rsidRPr="00364519">
        <w:rPr>
          <w:b/>
          <w:szCs w:val="24"/>
        </w:rPr>
        <w:t>__________________</w:t>
      </w:r>
      <w:r w:rsidRPr="00364519">
        <w:rPr>
          <w:b/>
          <w:szCs w:val="24"/>
        </w:rPr>
        <w:tab/>
      </w:r>
      <w:r w:rsidRPr="00364519">
        <w:rPr>
          <w:b/>
          <w:szCs w:val="24"/>
        </w:rPr>
        <w:tab/>
      </w:r>
      <w:r w:rsidRPr="00364519">
        <w:rPr>
          <w:b/>
          <w:szCs w:val="24"/>
        </w:rPr>
        <w:tab/>
      </w:r>
      <w:r w:rsidRPr="00364519">
        <w:rPr>
          <w:b/>
          <w:szCs w:val="24"/>
        </w:rPr>
        <w:tab/>
      </w:r>
      <w:r w:rsidRPr="00364519">
        <w:rPr>
          <w:b/>
          <w:szCs w:val="24"/>
        </w:rPr>
        <w:tab/>
        <w:t>__________________</w:t>
      </w:r>
    </w:p>
    <w:p w:rsidR="00AA5563" w:rsidRPr="00364519" w:rsidRDefault="00AA5563" w:rsidP="00AA5563">
      <w:pPr>
        <w:spacing w:after="0" w:line="240" w:lineRule="auto"/>
        <w:rPr>
          <w:b/>
          <w:szCs w:val="24"/>
        </w:rPr>
      </w:pPr>
      <w:r w:rsidRPr="00364519">
        <w:rPr>
          <w:b/>
          <w:szCs w:val="24"/>
        </w:rPr>
        <w:t>TPL M.I. YAHAYA</w:t>
      </w:r>
      <w:r w:rsidRPr="00364519">
        <w:rPr>
          <w:b/>
          <w:szCs w:val="24"/>
        </w:rPr>
        <w:tab/>
        <w:t>MNITP, RTP</w:t>
      </w:r>
      <w:r w:rsidRPr="00364519">
        <w:rPr>
          <w:b/>
          <w:szCs w:val="24"/>
        </w:rPr>
        <w:tab/>
      </w:r>
      <w:r w:rsidRPr="00364519">
        <w:rPr>
          <w:b/>
          <w:szCs w:val="24"/>
        </w:rPr>
        <w:tab/>
      </w:r>
      <w:r w:rsidRPr="00364519">
        <w:rPr>
          <w:b/>
          <w:szCs w:val="24"/>
        </w:rPr>
        <w:tab/>
      </w:r>
      <w:r w:rsidRPr="00364519">
        <w:rPr>
          <w:b/>
          <w:szCs w:val="24"/>
        </w:rPr>
        <w:tab/>
        <w:t xml:space="preserve">  </w:t>
      </w:r>
      <w:r w:rsidRPr="00364519">
        <w:rPr>
          <w:b/>
          <w:szCs w:val="24"/>
        </w:rPr>
        <w:tab/>
        <w:t>DATE</w:t>
      </w:r>
    </w:p>
    <w:p w:rsidR="00AA5563" w:rsidRPr="00364519" w:rsidRDefault="00AA5563" w:rsidP="00AA5563">
      <w:pPr>
        <w:spacing w:after="0" w:line="240" w:lineRule="auto"/>
        <w:rPr>
          <w:b/>
          <w:i/>
          <w:szCs w:val="24"/>
        </w:rPr>
      </w:pPr>
      <w:r w:rsidRPr="00364519">
        <w:rPr>
          <w:b/>
          <w:i/>
          <w:szCs w:val="24"/>
        </w:rPr>
        <w:t xml:space="preserve">Project Supervisor </w:t>
      </w: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szCs w:val="24"/>
        </w:rPr>
      </w:pPr>
      <w:r w:rsidRPr="00364519">
        <w:rPr>
          <w:szCs w:val="24"/>
        </w:rPr>
        <w:t>_______________________</w:t>
      </w:r>
      <w:r w:rsidRPr="00364519">
        <w:rPr>
          <w:szCs w:val="24"/>
        </w:rPr>
        <w:tab/>
      </w:r>
      <w:r w:rsidRPr="00364519">
        <w:rPr>
          <w:szCs w:val="24"/>
        </w:rPr>
        <w:tab/>
      </w:r>
      <w:r w:rsidRPr="00364519">
        <w:rPr>
          <w:szCs w:val="24"/>
        </w:rPr>
        <w:tab/>
      </w:r>
      <w:r w:rsidRPr="00364519">
        <w:rPr>
          <w:szCs w:val="24"/>
        </w:rPr>
        <w:tab/>
      </w:r>
      <w:r w:rsidRPr="00364519">
        <w:rPr>
          <w:szCs w:val="24"/>
        </w:rPr>
        <w:tab/>
        <w:t>__________________</w:t>
      </w:r>
    </w:p>
    <w:p w:rsidR="00AA5563" w:rsidRPr="00364519" w:rsidRDefault="00AA5563" w:rsidP="00AA5563">
      <w:pPr>
        <w:spacing w:after="0" w:line="240" w:lineRule="auto"/>
        <w:rPr>
          <w:b/>
          <w:szCs w:val="24"/>
        </w:rPr>
      </w:pPr>
      <w:r w:rsidRPr="00364519">
        <w:rPr>
          <w:b/>
          <w:szCs w:val="24"/>
        </w:rPr>
        <w:t>TPL M.I. YAHAYA</w:t>
      </w:r>
      <w:r w:rsidRPr="00364519">
        <w:rPr>
          <w:b/>
          <w:szCs w:val="24"/>
        </w:rPr>
        <w:tab/>
        <w:t>MNITP, RTP</w:t>
      </w:r>
      <w:r w:rsidRPr="00364519">
        <w:rPr>
          <w:b/>
          <w:szCs w:val="24"/>
        </w:rPr>
        <w:tab/>
      </w:r>
      <w:r w:rsidRPr="00364519">
        <w:rPr>
          <w:b/>
          <w:szCs w:val="24"/>
        </w:rPr>
        <w:tab/>
      </w:r>
      <w:r w:rsidRPr="00364519">
        <w:rPr>
          <w:b/>
          <w:szCs w:val="24"/>
        </w:rPr>
        <w:tab/>
      </w:r>
      <w:r w:rsidRPr="00364519">
        <w:rPr>
          <w:b/>
          <w:szCs w:val="24"/>
        </w:rPr>
        <w:tab/>
      </w:r>
      <w:r w:rsidRPr="00364519">
        <w:rPr>
          <w:b/>
          <w:szCs w:val="24"/>
        </w:rPr>
        <w:tab/>
        <w:t>DATE</w:t>
      </w:r>
    </w:p>
    <w:p w:rsidR="00AA5563" w:rsidRPr="00364519" w:rsidRDefault="00AA5563" w:rsidP="00AA5563">
      <w:pPr>
        <w:spacing w:after="0" w:line="240" w:lineRule="auto"/>
        <w:rPr>
          <w:b/>
          <w:i/>
          <w:szCs w:val="24"/>
        </w:rPr>
      </w:pPr>
      <w:r w:rsidRPr="00364519">
        <w:rPr>
          <w:b/>
          <w:i/>
          <w:szCs w:val="24"/>
        </w:rPr>
        <w:t>Project Coordinator</w:t>
      </w:r>
    </w:p>
    <w:p w:rsidR="00AA5563" w:rsidRPr="00364519" w:rsidRDefault="00AA5563" w:rsidP="00AA5563">
      <w:pPr>
        <w:spacing w:after="0" w:line="240" w:lineRule="auto"/>
        <w:rPr>
          <w:szCs w:val="24"/>
        </w:rPr>
      </w:pPr>
    </w:p>
    <w:p w:rsidR="00AA5563" w:rsidRPr="00364519" w:rsidRDefault="00AA5563" w:rsidP="00AA5563">
      <w:pPr>
        <w:spacing w:after="0" w:line="240" w:lineRule="auto"/>
        <w:rPr>
          <w:szCs w:val="24"/>
        </w:rPr>
      </w:pPr>
    </w:p>
    <w:p w:rsidR="00AA5563" w:rsidRPr="00364519" w:rsidRDefault="00AA5563" w:rsidP="00AA5563">
      <w:pPr>
        <w:spacing w:after="0" w:line="240" w:lineRule="auto"/>
        <w:rPr>
          <w:szCs w:val="24"/>
        </w:rPr>
      </w:pPr>
    </w:p>
    <w:p w:rsidR="00AA5563" w:rsidRPr="00364519" w:rsidRDefault="00AA5563" w:rsidP="00AA5563">
      <w:pPr>
        <w:spacing w:after="0" w:line="240" w:lineRule="auto"/>
        <w:rPr>
          <w:szCs w:val="24"/>
        </w:rPr>
      </w:pPr>
      <w:r w:rsidRPr="00364519">
        <w:rPr>
          <w:szCs w:val="24"/>
        </w:rPr>
        <w:t>_______________________</w:t>
      </w:r>
      <w:r w:rsidRPr="00364519">
        <w:rPr>
          <w:szCs w:val="24"/>
        </w:rPr>
        <w:tab/>
      </w:r>
      <w:r w:rsidRPr="00364519">
        <w:rPr>
          <w:szCs w:val="24"/>
        </w:rPr>
        <w:tab/>
      </w:r>
      <w:r w:rsidRPr="00364519">
        <w:rPr>
          <w:szCs w:val="24"/>
        </w:rPr>
        <w:tab/>
      </w:r>
      <w:r w:rsidRPr="00364519">
        <w:rPr>
          <w:szCs w:val="24"/>
        </w:rPr>
        <w:tab/>
      </w:r>
      <w:r w:rsidRPr="00364519">
        <w:rPr>
          <w:szCs w:val="24"/>
        </w:rPr>
        <w:tab/>
        <w:t>___________________</w:t>
      </w:r>
    </w:p>
    <w:p w:rsidR="00AA5563" w:rsidRPr="00364519" w:rsidRDefault="00AA5563" w:rsidP="00AA5563">
      <w:pPr>
        <w:spacing w:after="0" w:line="240" w:lineRule="auto"/>
        <w:rPr>
          <w:b/>
          <w:szCs w:val="24"/>
        </w:rPr>
      </w:pPr>
      <w:r w:rsidRPr="00364519">
        <w:rPr>
          <w:b/>
          <w:szCs w:val="24"/>
        </w:rPr>
        <w:t>TPL MOSHOOD MNITP, RTP</w:t>
      </w:r>
      <w:r w:rsidRPr="00364519">
        <w:rPr>
          <w:b/>
          <w:szCs w:val="24"/>
        </w:rPr>
        <w:tab/>
      </w:r>
      <w:r w:rsidRPr="00364519">
        <w:rPr>
          <w:b/>
          <w:szCs w:val="24"/>
        </w:rPr>
        <w:tab/>
      </w:r>
      <w:r w:rsidRPr="00364519">
        <w:rPr>
          <w:b/>
          <w:szCs w:val="24"/>
        </w:rPr>
        <w:tab/>
      </w:r>
      <w:r w:rsidRPr="00364519">
        <w:rPr>
          <w:b/>
          <w:szCs w:val="24"/>
        </w:rPr>
        <w:tab/>
      </w:r>
      <w:r w:rsidRPr="00364519">
        <w:rPr>
          <w:b/>
          <w:szCs w:val="24"/>
        </w:rPr>
        <w:tab/>
        <w:t>DATE</w:t>
      </w:r>
    </w:p>
    <w:p w:rsidR="00AA5563" w:rsidRPr="00364519" w:rsidRDefault="00AA5563" w:rsidP="00AA5563">
      <w:pPr>
        <w:spacing w:after="0" w:line="240" w:lineRule="auto"/>
        <w:rPr>
          <w:b/>
          <w:i/>
          <w:szCs w:val="24"/>
        </w:rPr>
      </w:pPr>
      <w:r w:rsidRPr="00364519">
        <w:rPr>
          <w:b/>
          <w:i/>
          <w:szCs w:val="24"/>
        </w:rPr>
        <w:t xml:space="preserve">Head of Department  </w:t>
      </w: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p>
    <w:p w:rsidR="00AA5563" w:rsidRPr="00364519" w:rsidRDefault="00AA5563" w:rsidP="00AA5563">
      <w:pPr>
        <w:spacing w:after="0" w:line="240" w:lineRule="auto"/>
        <w:rPr>
          <w:b/>
          <w:szCs w:val="24"/>
        </w:rPr>
      </w:pPr>
      <w:r w:rsidRPr="00364519">
        <w:rPr>
          <w:b/>
          <w:szCs w:val="24"/>
        </w:rPr>
        <w:t>_______________________</w:t>
      </w:r>
      <w:r w:rsidRPr="00364519">
        <w:rPr>
          <w:b/>
          <w:szCs w:val="24"/>
        </w:rPr>
        <w:tab/>
      </w:r>
      <w:r w:rsidRPr="00364519">
        <w:rPr>
          <w:b/>
          <w:szCs w:val="24"/>
        </w:rPr>
        <w:tab/>
      </w:r>
      <w:r w:rsidRPr="00364519">
        <w:rPr>
          <w:b/>
          <w:szCs w:val="24"/>
        </w:rPr>
        <w:tab/>
      </w:r>
      <w:r w:rsidRPr="00364519">
        <w:rPr>
          <w:b/>
          <w:szCs w:val="24"/>
        </w:rPr>
        <w:tab/>
      </w:r>
      <w:r w:rsidRPr="00364519">
        <w:rPr>
          <w:b/>
          <w:szCs w:val="24"/>
        </w:rPr>
        <w:tab/>
        <w:t>___________________</w:t>
      </w:r>
    </w:p>
    <w:p w:rsidR="00AA5563" w:rsidRPr="00364519" w:rsidRDefault="00AA5563" w:rsidP="00AA5563">
      <w:pPr>
        <w:spacing w:after="0" w:line="240" w:lineRule="auto"/>
        <w:rPr>
          <w:b/>
          <w:szCs w:val="24"/>
        </w:rPr>
      </w:pPr>
      <w:r w:rsidRPr="00364519">
        <w:rPr>
          <w:b/>
          <w:szCs w:val="24"/>
        </w:rPr>
        <w:t>TPL (DR.) D.K. OGUNSESAN FNITP, RTP</w:t>
      </w:r>
      <w:r w:rsidRPr="00364519">
        <w:rPr>
          <w:b/>
          <w:szCs w:val="24"/>
        </w:rPr>
        <w:tab/>
      </w:r>
      <w:r w:rsidRPr="00364519">
        <w:rPr>
          <w:b/>
          <w:szCs w:val="24"/>
        </w:rPr>
        <w:tab/>
      </w:r>
      <w:r w:rsidRPr="00364519">
        <w:rPr>
          <w:b/>
          <w:szCs w:val="24"/>
        </w:rPr>
        <w:tab/>
        <w:t>DATE</w:t>
      </w:r>
    </w:p>
    <w:p w:rsidR="00AA5563" w:rsidRPr="00364519" w:rsidRDefault="00AA5563" w:rsidP="00AA5563">
      <w:pPr>
        <w:spacing w:after="0" w:line="480" w:lineRule="auto"/>
        <w:rPr>
          <w:b/>
          <w:i/>
          <w:szCs w:val="24"/>
        </w:rPr>
      </w:pPr>
      <w:r w:rsidRPr="00364519">
        <w:rPr>
          <w:b/>
          <w:i/>
          <w:szCs w:val="24"/>
        </w:rPr>
        <w:t>External Examiner</w:t>
      </w:r>
    </w:p>
    <w:p w:rsidR="00AA5563" w:rsidRPr="00364519" w:rsidRDefault="00AA5563" w:rsidP="00AA5563">
      <w:pPr>
        <w:rPr>
          <w:b/>
          <w:szCs w:val="24"/>
        </w:rPr>
      </w:pPr>
      <w:r w:rsidRPr="00364519">
        <w:rPr>
          <w:b/>
          <w:szCs w:val="24"/>
        </w:rPr>
        <w:br w:type="page"/>
      </w:r>
    </w:p>
    <w:p w:rsidR="00AA5563" w:rsidRPr="00364519" w:rsidRDefault="00AA5563" w:rsidP="00AA5563">
      <w:pPr>
        <w:spacing w:after="0" w:line="480" w:lineRule="auto"/>
        <w:jc w:val="center"/>
        <w:rPr>
          <w:b/>
          <w:szCs w:val="24"/>
        </w:rPr>
      </w:pPr>
      <w:r w:rsidRPr="00364519">
        <w:rPr>
          <w:b/>
          <w:szCs w:val="24"/>
        </w:rPr>
        <w:lastRenderedPageBreak/>
        <w:t>DEDICATION</w:t>
      </w:r>
    </w:p>
    <w:p w:rsidR="00AA5563" w:rsidRPr="00364519" w:rsidRDefault="00AA5563" w:rsidP="00AA5563">
      <w:pPr>
        <w:spacing w:after="0" w:line="480" w:lineRule="auto"/>
        <w:ind w:firstLine="720"/>
        <w:rPr>
          <w:szCs w:val="24"/>
        </w:rPr>
      </w:pPr>
      <w:r w:rsidRPr="00364519">
        <w:rPr>
          <w:szCs w:val="24"/>
        </w:rPr>
        <w:t xml:space="preserve">This project report is dedicated to Almighty God the Alpha and Omega for sparing my life till this moment. I also give Him glory for His abundant provision and guardian over me during the period of my course of study in </w:t>
      </w:r>
      <w:proofErr w:type="spellStart"/>
      <w:r w:rsidRPr="00364519">
        <w:rPr>
          <w:szCs w:val="24"/>
        </w:rPr>
        <w:t>Kwara</w:t>
      </w:r>
      <w:proofErr w:type="spellEnd"/>
      <w:r w:rsidRPr="00364519">
        <w:rPr>
          <w:szCs w:val="24"/>
        </w:rPr>
        <w:t xml:space="preserve"> State Polytechnic. May His name be praise forever and </w:t>
      </w:r>
      <w:proofErr w:type="gramStart"/>
      <w:r w:rsidRPr="00364519">
        <w:rPr>
          <w:szCs w:val="24"/>
        </w:rPr>
        <w:t>ever.</w:t>
      </w:r>
      <w:proofErr w:type="gramEnd"/>
    </w:p>
    <w:p w:rsidR="00AA5563" w:rsidRPr="00364519" w:rsidRDefault="00AA5563" w:rsidP="00AA5563">
      <w:pPr>
        <w:spacing w:after="0" w:line="480" w:lineRule="auto"/>
        <w:rPr>
          <w:b/>
          <w:szCs w:val="24"/>
        </w:rPr>
      </w:pPr>
      <w:r w:rsidRPr="00364519">
        <w:rPr>
          <w:b/>
          <w:szCs w:val="24"/>
        </w:rPr>
        <w:br w:type="page"/>
      </w:r>
    </w:p>
    <w:p w:rsidR="00AA5563" w:rsidRPr="00364519" w:rsidRDefault="00AA5563" w:rsidP="00AA5563">
      <w:pPr>
        <w:spacing w:after="0" w:line="432" w:lineRule="auto"/>
        <w:jc w:val="center"/>
        <w:rPr>
          <w:b/>
          <w:szCs w:val="24"/>
        </w:rPr>
      </w:pPr>
      <w:r w:rsidRPr="00364519">
        <w:rPr>
          <w:b/>
          <w:szCs w:val="24"/>
        </w:rPr>
        <w:lastRenderedPageBreak/>
        <w:t>ACKNOWLEDGEMENTS</w:t>
      </w:r>
    </w:p>
    <w:p w:rsidR="00AA5563" w:rsidRPr="00364519" w:rsidRDefault="00AA5563" w:rsidP="00AA5563">
      <w:pPr>
        <w:spacing w:after="0" w:line="432" w:lineRule="auto"/>
        <w:ind w:firstLine="720"/>
        <w:rPr>
          <w:szCs w:val="24"/>
        </w:rPr>
      </w:pPr>
      <w:r w:rsidRPr="00364519">
        <w:rPr>
          <w:szCs w:val="24"/>
        </w:rPr>
        <w:t xml:space="preserve">I give all glory, honor, adoration and praise to Almighty Allah. The God of all creation, the Alpha and Omega, for His mercy, protection, grace upon me throughput the period of this </w:t>
      </w:r>
      <w:proofErr w:type="spellStart"/>
      <w:r w:rsidRPr="00364519">
        <w:rPr>
          <w:szCs w:val="24"/>
        </w:rPr>
        <w:t>programme</w:t>
      </w:r>
      <w:proofErr w:type="spellEnd"/>
      <w:r w:rsidRPr="00364519">
        <w:rPr>
          <w:szCs w:val="24"/>
        </w:rPr>
        <w:t>, May His name be praised forever and ever Amen.</w:t>
      </w:r>
    </w:p>
    <w:p w:rsidR="00AA5563" w:rsidRPr="00364519" w:rsidRDefault="00AA5563" w:rsidP="00AA5563">
      <w:pPr>
        <w:spacing w:after="0" w:line="432" w:lineRule="auto"/>
        <w:ind w:firstLine="720"/>
        <w:rPr>
          <w:szCs w:val="24"/>
        </w:rPr>
      </w:pPr>
      <w:r w:rsidRPr="00364519">
        <w:rPr>
          <w:szCs w:val="24"/>
        </w:rPr>
        <w:t xml:space="preserve">I will like to acknowledge my able, dynamic indispensable and ever dependable supervisor, in person of </w:t>
      </w:r>
      <w:r w:rsidRPr="00364519">
        <w:rPr>
          <w:b/>
          <w:szCs w:val="24"/>
        </w:rPr>
        <w:t xml:space="preserve">TPL M.I </w:t>
      </w:r>
      <w:proofErr w:type="spellStart"/>
      <w:r w:rsidRPr="00364519">
        <w:rPr>
          <w:b/>
          <w:szCs w:val="24"/>
        </w:rPr>
        <w:t>Yahaya</w:t>
      </w:r>
      <w:proofErr w:type="spellEnd"/>
      <w:r w:rsidRPr="00364519">
        <w:rPr>
          <w:b/>
          <w:szCs w:val="24"/>
        </w:rPr>
        <w:t xml:space="preserve"> </w:t>
      </w:r>
      <w:r w:rsidRPr="00364519">
        <w:rPr>
          <w:szCs w:val="24"/>
        </w:rPr>
        <w:t>for the sacrificial of her time to read through the entire work and offered valuable correction at every stage of this project, may you live long to enjoy the fruit of your labor.</w:t>
      </w:r>
    </w:p>
    <w:p w:rsidR="00AA5563" w:rsidRPr="00364519" w:rsidRDefault="00AA5563" w:rsidP="00AA5563">
      <w:pPr>
        <w:spacing w:after="0" w:line="432" w:lineRule="auto"/>
        <w:ind w:firstLine="720"/>
        <w:rPr>
          <w:szCs w:val="24"/>
        </w:rPr>
      </w:pPr>
      <w:r w:rsidRPr="00364519">
        <w:rPr>
          <w:szCs w:val="24"/>
        </w:rPr>
        <w:t xml:space="preserve">My profound gratitude goes to the capable Head of Department (H.O.D) on person of </w:t>
      </w:r>
      <w:r w:rsidRPr="00364519">
        <w:rPr>
          <w:b/>
          <w:szCs w:val="24"/>
        </w:rPr>
        <w:t xml:space="preserve">TPL </w:t>
      </w:r>
      <w:proofErr w:type="spellStart"/>
      <w:r w:rsidRPr="00364519">
        <w:rPr>
          <w:b/>
          <w:szCs w:val="24"/>
        </w:rPr>
        <w:t>Moshood</w:t>
      </w:r>
      <w:proofErr w:type="spellEnd"/>
      <w:r w:rsidRPr="00364519">
        <w:rPr>
          <w:szCs w:val="24"/>
        </w:rPr>
        <w:t xml:space="preserve"> for his fatherly care and support. </w:t>
      </w:r>
      <w:proofErr w:type="gramStart"/>
      <w:r w:rsidRPr="00364519">
        <w:rPr>
          <w:szCs w:val="24"/>
        </w:rPr>
        <w:t xml:space="preserve">Also, TPL </w:t>
      </w:r>
      <w:proofErr w:type="spellStart"/>
      <w:r w:rsidRPr="00364519">
        <w:rPr>
          <w:szCs w:val="24"/>
        </w:rPr>
        <w:t>Akinbami</w:t>
      </w:r>
      <w:proofErr w:type="spellEnd"/>
      <w:r w:rsidRPr="00364519">
        <w:rPr>
          <w:szCs w:val="24"/>
        </w:rPr>
        <w:t xml:space="preserve"> and all the lecturers of great and noble department for their impact in my life academically.</w:t>
      </w:r>
      <w:proofErr w:type="gramEnd"/>
    </w:p>
    <w:p w:rsidR="00AA5563" w:rsidRPr="00364519" w:rsidRDefault="00AA5563" w:rsidP="00AA5563">
      <w:pPr>
        <w:spacing w:after="0" w:line="432" w:lineRule="auto"/>
        <w:ind w:firstLine="720"/>
        <w:rPr>
          <w:szCs w:val="24"/>
        </w:rPr>
      </w:pPr>
      <w:r w:rsidRPr="00364519">
        <w:rPr>
          <w:szCs w:val="24"/>
        </w:rPr>
        <w:t xml:space="preserve">I want to specially thank my parent Mr. &amp; Mrs. </w:t>
      </w:r>
      <w:proofErr w:type="spellStart"/>
      <w:r w:rsidRPr="00364519">
        <w:rPr>
          <w:szCs w:val="24"/>
        </w:rPr>
        <w:t>Mogaji</w:t>
      </w:r>
      <w:proofErr w:type="spellEnd"/>
      <w:r w:rsidRPr="00364519">
        <w:rPr>
          <w:szCs w:val="24"/>
        </w:rPr>
        <w:t xml:space="preserve"> for their financial support, ceaseless prayers and advice throughout the period of my </w:t>
      </w:r>
      <w:proofErr w:type="spellStart"/>
      <w:r w:rsidRPr="00364519">
        <w:rPr>
          <w:szCs w:val="24"/>
        </w:rPr>
        <w:t>programme</w:t>
      </w:r>
      <w:proofErr w:type="spellEnd"/>
      <w:r w:rsidRPr="00364519">
        <w:rPr>
          <w:szCs w:val="24"/>
        </w:rPr>
        <w:t xml:space="preserve">. May you live to eat the fruit of your </w:t>
      </w:r>
      <w:proofErr w:type="gramStart"/>
      <w:r w:rsidRPr="00364519">
        <w:rPr>
          <w:szCs w:val="24"/>
        </w:rPr>
        <w:t>labor.</w:t>
      </w:r>
      <w:proofErr w:type="gramEnd"/>
    </w:p>
    <w:p w:rsidR="00AA5563" w:rsidRPr="00364519" w:rsidRDefault="00AA5563" w:rsidP="00AA5563">
      <w:pPr>
        <w:spacing w:after="0" w:line="432" w:lineRule="auto"/>
        <w:ind w:firstLine="720"/>
        <w:rPr>
          <w:szCs w:val="24"/>
        </w:rPr>
      </w:pPr>
      <w:r w:rsidRPr="00364519">
        <w:rPr>
          <w:szCs w:val="24"/>
        </w:rPr>
        <w:t xml:space="preserve">I also want to appreciate My God’s sent in person Mummy Julius  for her support financially, materially, ceaseless prayers and also Mr. </w:t>
      </w:r>
      <w:proofErr w:type="spellStart"/>
      <w:r w:rsidRPr="00364519">
        <w:rPr>
          <w:szCs w:val="24"/>
        </w:rPr>
        <w:t>Babatunde</w:t>
      </w:r>
      <w:proofErr w:type="spellEnd"/>
      <w:r w:rsidRPr="00364519">
        <w:rPr>
          <w:szCs w:val="24"/>
        </w:rPr>
        <w:t xml:space="preserve"> </w:t>
      </w:r>
      <w:proofErr w:type="spellStart"/>
      <w:r w:rsidRPr="00364519">
        <w:rPr>
          <w:szCs w:val="24"/>
        </w:rPr>
        <w:t>Zacchaeus</w:t>
      </w:r>
      <w:proofErr w:type="spellEnd"/>
      <w:r w:rsidRPr="00364519">
        <w:rPr>
          <w:szCs w:val="24"/>
        </w:rPr>
        <w:t xml:space="preserve"> for his financial. May they live to eat the fruits of their </w:t>
      </w:r>
      <w:proofErr w:type="gramStart"/>
      <w:r w:rsidRPr="00364519">
        <w:rPr>
          <w:szCs w:val="24"/>
        </w:rPr>
        <w:t>labors</w:t>
      </w:r>
      <w:proofErr w:type="gramEnd"/>
    </w:p>
    <w:p w:rsidR="00AA5563" w:rsidRPr="00364519" w:rsidRDefault="00AA5563" w:rsidP="00AA5563">
      <w:pPr>
        <w:spacing w:after="0" w:line="432" w:lineRule="auto"/>
        <w:ind w:firstLine="720"/>
        <w:rPr>
          <w:szCs w:val="24"/>
        </w:rPr>
      </w:pPr>
      <w:r w:rsidRPr="00364519">
        <w:rPr>
          <w:szCs w:val="24"/>
        </w:rPr>
        <w:t xml:space="preserve">More so, my appreciation goes to my brother in person of </w:t>
      </w:r>
      <w:proofErr w:type="spellStart"/>
      <w:r w:rsidRPr="00364519">
        <w:rPr>
          <w:szCs w:val="24"/>
        </w:rPr>
        <w:t>Mogaji</w:t>
      </w:r>
      <w:proofErr w:type="spellEnd"/>
      <w:r w:rsidRPr="00364519">
        <w:rPr>
          <w:szCs w:val="24"/>
        </w:rPr>
        <w:t xml:space="preserve"> </w:t>
      </w:r>
      <w:proofErr w:type="spellStart"/>
      <w:r w:rsidRPr="00364519">
        <w:rPr>
          <w:szCs w:val="24"/>
        </w:rPr>
        <w:t>Taiwo</w:t>
      </w:r>
      <w:proofErr w:type="spellEnd"/>
      <w:r w:rsidRPr="00364519">
        <w:rPr>
          <w:szCs w:val="24"/>
        </w:rPr>
        <w:t xml:space="preserve"> for his support financially, materially and morally. I pray that God will continue to bless and prosper you. Amen</w:t>
      </w:r>
    </w:p>
    <w:p w:rsidR="00AA5563" w:rsidRPr="00364519" w:rsidRDefault="00AA5563" w:rsidP="00AA5563">
      <w:pPr>
        <w:spacing w:after="0" w:line="432" w:lineRule="auto"/>
        <w:ind w:firstLine="720"/>
        <w:rPr>
          <w:szCs w:val="24"/>
        </w:rPr>
      </w:pPr>
      <w:r w:rsidRPr="00364519">
        <w:rPr>
          <w:szCs w:val="24"/>
        </w:rPr>
        <w:t xml:space="preserve">I also want to appreciate my siblings Samson and </w:t>
      </w:r>
      <w:proofErr w:type="spellStart"/>
      <w:r w:rsidRPr="00364519">
        <w:rPr>
          <w:szCs w:val="24"/>
        </w:rPr>
        <w:t>Folashade</w:t>
      </w:r>
      <w:proofErr w:type="spellEnd"/>
      <w:r w:rsidRPr="00364519">
        <w:rPr>
          <w:szCs w:val="24"/>
        </w:rPr>
        <w:t xml:space="preserve"> for all their encouragement, prayer, and contribution in one way or other.</w:t>
      </w:r>
    </w:p>
    <w:p w:rsidR="00AA5563" w:rsidRDefault="00AA5563">
      <w:pPr>
        <w:spacing w:line="276" w:lineRule="auto"/>
        <w:jc w:val="left"/>
        <w:rPr>
          <w:rFonts w:eastAsia="Times New Roman" w:cs="Times New Roman"/>
          <w:b/>
          <w:szCs w:val="24"/>
        </w:rPr>
      </w:pPr>
      <w:r>
        <w:rPr>
          <w:rFonts w:eastAsia="Times New Roman" w:cs="Times New Roman"/>
          <w:b/>
          <w:szCs w:val="24"/>
        </w:rPr>
        <w:br w:type="page"/>
      </w:r>
    </w:p>
    <w:p w:rsidR="00FB1D74" w:rsidRPr="00FB1D74" w:rsidRDefault="00FB1D74" w:rsidP="00501068">
      <w:pPr>
        <w:spacing w:before="100" w:beforeAutospacing="1" w:after="100" w:afterAutospacing="1" w:line="240" w:lineRule="auto"/>
        <w:jc w:val="center"/>
        <w:rPr>
          <w:rFonts w:eastAsia="Times New Roman" w:cs="Times New Roman"/>
          <w:b/>
          <w:szCs w:val="24"/>
        </w:rPr>
      </w:pPr>
      <w:r w:rsidRPr="00FB1D74">
        <w:rPr>
          <w:rFonts w:eastAsia="Times New Roman" w:cs="Times New Roman"/>
          <w:b/>
          <w:szCs w:val="24"/>
        </w:rPr>
        <w:lastRenderedPageBreak/>
        <w:t>Abstracts</w:t>
      </w:r>
    </w:p>
    <w:p w:rsidR="00FB1D74" w:rsidRPr="00627409" w:rsidRDefault="00FB1D74" w:rsidP="00FB1D74">
      <w:pPr>
        <w:spacing w:before="100" w:beforeAutospacing="1" w:after="100" w:afterAutospacing="1" w:line="240" w:lineRule="auto"/>
        <w:rPr>
          <w:rFonts w:eastAsia="Times New Roman" w:cs="Times New Roman"/>
          <w:i/>
          <w:szCs w:val="24"/>
        </w:rPr>
      </w:pPr>
      <w:r w:rsidRPr="00627409">
        <w:rPr>
          <w:rFonts w:eastAsia="Times New Roman" w:cs="Times New Roman"/>
          <w:i/>
          <w:szCs w:val="24"/>
        </w:rPr>
        <w:t xml:space="preserve">Despite the government's efforts to expand infrastructure across Nigeria, many </w:t>
      </w:r>
      <w:proofErr w:type="spellStart"/>
      <w:r w:rsidRPr="00627409">
        <w:rPr>
          <w:rFonts w:eastAsia="Times New Roman" w:cs="Times New Roman"/>
          <w:i/>
          <w:szCs w:val="24"/>
        </w:rPr>
        <w:t>peri</w:t>
      </w:r>
      <w:proofErr w:type="spellEnd"/>
      <w:r w:rsidRPr="00627409">
        <w:rPr>
          <w:rFonts w:eastAsia="Times New Roman" w:cs="Times New Roman"/>
          <w:i/>
          <w:szCs w:val="24"/>
        </w:rPr>
        <w:t>-urban and rural communities continue to face challenges of inadequate, poorly maintained, or absent infrastructure, which hinders their growth potential.This study critically evaluates the role of infrastructure provision in the growth and deve</w:t>
      </w:r>
      <w:r>
        <w:rPr>
          <w:rFonts w:eastAsia="Times New Roman" w:cs="Times New Roman"/>
          <w:i/>
          <w:szCs w:val="24"/>
        </w:rPr>
        <w:t>lopment of selected communities (</w:t>
      </w:r>
      <w:proofErr w:type="spellStart"/>
      <w:r w:rsidRPr="00627409">
        <w:rPr>
          <w:rFonts w:eastAsia="Times New Roman" w:cs="Times New Roman"/>
          <w:bCs/>
          <w:i/>
          <w:szCs w:val="24"/>
        </w:rPr>
        <w:t>Iponri</w:t>
      </w:r>
      <w:proofErr w:type="spellEnd"/>
      <w:r w:rsidRPr="00627409">
        <w:rPr>
          <w:rFonts w:eastAsia="Times New Roman" w:cs="Times New Roman"/>
          <w:bCs/>
          <w:i/>
          <w:szCs w:val="24"/>
        </w:rPr>
        <w:t xml:space="preserve">, </w:t>
      </w:r>
      <w:proofErr w:type="spellStart"/>
      <w:r w:rsidRPr="00627409">
        <w:rPr>
          <w:rFonts w:eastAsia="Times New Roman" w:cs="Times New Roman"/>
          <w:bCs/>
          <w:i/>
          <w:szCs w:val="24"/>
        </w:rPr>
        <w:t>Apado</w:t>
      </w:r>
      <w:proofErr w:type="spellEnd"/>
      <w:r w:rsidRPr="00627409">
        <w:rPr>
          <w:rFonts w:eastAsia="Times New Roman" w:cs="Times New Roman"/>
          <w:bCs/>
          <w:i/>
          <w:szCs w:val="24"/>
        </w:rPr>
        <w:t xml:space="preserve">, and Ile </w:t>
      </w:r>
      <w:proofErr w:type="spellStart"/>
      <w:r w:rsidRPr="00627409">
        <w:rPr>
          <w:rFonts w:eastAsia="Times New Roman" w:cs="Times New Roman"/>
          <w:bCs/>
          <w:i/>
          <w:szCs w:val="24"/>
        </w:rPr>
        <w:t>Apa</w:t>
      </w:r>
      <w:proofErr w:type="spellEnd"/>
      <w:r>
        <w:rPr>
          <w:rFonts w:eastAsia="Times New Roman" w:cs="Times New Roman"/>
          <w:i/>
          <w:szCs w:val="24"/>
        </w:rPr>
        <w:t xml:space="preserve">) </w:t>
      </w:r>
      <w:r w:rsidRPr="00627409">
        <w:rPr>
          <w:rFonts w:eastAsia="Times New Roman" w:cs="Times New Roman"/>
          <w:i/>
          <w:szCs w:val="24"/>
        </w:rPr>
        <w:t xml:space="preserve">within Ilorin East Local Government Area, </w:t>
      </w:r>
      <w:proofErr w:type="spellStart"/>
      <w:r w:rsidRPr="00627409">
        <w:rPr>
          <w:rFonts w:eastAsia="Times New Roman" w:cs="Times New Roman"/>
          <w:i/>
          <w:szCs w:val="24"/>
        </w:rPr>
        <w:t>Kwara</w:t>
      </w:r>
      <w:proofErr w:type="spellEnd"/>
      <w:r w:rsidRPr="00627409">
        <w:rPr>
          <w:rFonts w:eastAsia="Times New Roman" w:cs="Times New Roman"/>
          <w:i/>
          <w:szCs w:val="24"/>
        </w:rPr>
        <w:t xml:space="preserve"> State, Nigeria. Infrastructure, as a foundational component of physical and socio-economic development, directly influences access to services, opportunities, and quality of life. The study employed a </w:t>
      </w:r>
      <w:r w:rsidRPr="00627409">
        <w:rPr>
          <w:rFonts w:eastAsia="Times New Roman" w:cs="Times New Roman"/>
          <w:bCs/>
          <w:i/>
          <w:szCs w:val="24"/>
        </w:rPr>
        <w:t>quantitative research design</w:t>
      </w:r>
      <w:r w:rsidRPr="00627409">
        <w:rPr>
          <w:rFonts w:eastAsia="Times New Roman" w:cs="Times New Roman"/>
          <w:i/>
          <w:szCs w:val="24"/>
        </w:rPr>
        <w:t xml:space="preserve">, relying on the administration of structured questionnaires to a sample of 150 respondents across the three communities. Primary data collection focused on the availability, functionality, and perceived impact of key infrastructure such as roads, electricity, water supply, drainage systems, schools, and healthcare facilities. The data were analyzed using descriptive statistics and cross-tabulation techniques, presenting frequencies and percentages for each variable.Findings revealed that while basic infrastructure is present to some extent in the </w:t>
      </w:r>
      <w:r>
        <w:rPr>
          <w:rFonts w:eastAsia="Times New Roman" w:cs="Times New Roman"/>
          <w:i/>
          <w:szCs w:val="24"/>
        </w:rPr>
        <w:t xml:space="preserve">study areas </w:t>
      </w:r>
      <w:r w:rsidRPr="00627409">
        <w:rPr>
          <w:rFonts w:eastAsia="Times New Roman" w:cs="Times New Roman"/>
          <w:i/>
          <w:szCs w:val="24"/>
        </w:rPr>
        <w:t>parti</w:t>
      </w:r>
      <w:r>
        <w:rPr>
          <w:rFonts w:eastAsia="Times New Roman" w:cs="Times New Roman"/>
          <w:i/>
          <w:szCs w:val="24"/>
        </w:rPr>
        <w:t xml:space="preserve">cularly electricity and schools. </w:t>
      </w:r>
      <w:r w:rsidRPr="00627409">
        <w:rPr>
          <w:rFonts w:eastAsia="Times New Roman" w:cs="Times New Roman"/>
          <w:i/>
          <w:szCs w:val="24"/>
        </w:rPr>
        <w:t xml:space="preserve">There are substantial gaps in the condition, consistency, and reach of services such as roads, drainage, and health </w:t>
      </w:r>
      <w:proofErr w:type="spellStart"/>
      <w:r w:rsidRPr="00627409">
        <w:rPr>
          <w:rFonts w:eastAsia="Times New Roman" w:cs="Times New Roman"/>
          <w:i/>
          <w:szCs w:val="24"/>
        </w:rPr>
        <w:t>centres</w:t>
      </w:r>
      <w:proofErr w:type="spellEnd"/>
      <w:r w:rsidRPr="00627409">
        <w:rPr>
          <w:rFonts w:eastAsia="Times New Roman" w:cs="Times New Roman"/>
          <w:i/>
          <w:szCs w:val="24"/>
        </w:rPr>
        <w:t xml:space="preserve">. Residents emphasized that existing infrastructure contributes significantly to improvements in education, access to markets, employment opportunities, and health outcomes. However, challenges such as </w:t>
      </w:r>
      <w:r w:rsidRPr="00627409">
        <w:rPr>
          <w:rFonts w:eastAsia="Times New Roman" w:cs="Times New Roman"/>
          <w:bCs/>
          <w:i/>
          <w:szCs w:val="24"/>
        </w:rPr>
        <w:t>poor funding (35.3%)</w:t>
      </w:r>
      <w:r w:rsidRPr="00627409">
        <w:rPr>
          <w:rFonts w:eastAsia="Times New Roman" w:cs="Times New Roman"/>
          <w:i/>
          <w:szCs w:val="24"/>
        </w:rPr>
        <w:t xml:space="preserve">, </w:t>
      </w:r>
      <w:r w:rsidRPr="00627409">
        <w:rPr>
          <w:rFonts w:eastAsia="Times New Roman" w:cs="Times New Roman"/>
          <w:bCs/>
          <w:i/>
          <w:szCs w:val="24"/>
        </w:rPr>
        <w:t>lack of maintenance (24.0%)</w:t>
      </w:r>
      <w:r w:rsidRPr="00627409">
        <w:rPr>
          <w:rFonts w:eastAsia="Times New Roman" w:cs="Times New Roman"/>
          <w:i/>
          <w:szCs w:val="24"/>
        </w:rPr>
        <w:t xml:space="preserve">, </w:t>
      </w:r>
      <w:r w:rsidRPr="00627409">
        <w:rPr>
          <w:rFonts w:eastAsia="Times New Roman" w:cs="Times New Roman"/>
          <w:bCs/>
          <w:i/>
          <w:szCs w:val="24"/>
        </w:rPr>
        <w:t>corruption</w:t>
      </w:r>
      <w:r w:rsidRPr="00627409">
        <w:rPr>
          <w:rFonts w:eastAsia="Times New Roman" w:cs="Times New Roman"/>
          <w:i/>
          <w:szCs w:val="24"/>
        </w:rPr>
        <w:t xml:space="preserve">, and </w:t>
      </w:r>
      <w:r w:rsidRPr="00627409">
        <w:rPr>
          <w:rFonts w:eastAsia="Times New Roman" w:cs="Times New Roman"/>
          <w:bCs/>
          <w:i/>
          <w:szCs w:val="24"/>
        </w:rPr>
        <w:t>political interference</w:t>
      </w:r>
      <w:r w:rsidRPr="00627409">
        <w:rPr>
          <w:rFonts w:eastAsia="Times New Roman" w:cs="Times New Roman"/>
          <w:i/>
          <w:szCs w:val="24"/>
        </w:rPr>
        <w:t xml:space="preserve"> were identified as key barriers to effective infrastructure delivery.Satisfaction levels varied, with many respondents expressing moderate or low satisfaction with current infrastructure quality. The majority recommended </w:t>
      </w:r>
      <w:r w:rsidRPr="00627409">
        <w:rPr>
          <w:rFonts w:eastAsia="Times New Roman" w:cs="Times New Roman"/>
          <w:bCs/>
          <w:i/>
          <w:szCs w:val="24"/>
        </w:rPr>
        <w:t>increased government funding (36.7%)</w:t>
      </w:r>
      <w:r w:rsidRPr="00627409">
        <w:rPr>
          <w:rFonts w:eastAsia="Times New Roman" w:cs="Times New Roman"/>
          <w:i/>
          <w:szCs w:val="24"/>
        </w:rPr>
        <w:t xml:space="preserve">, greater </w:t>
      </w:r>
      <w:r w:rsidRPr="00627409">
        <w:rPr>
          <w:rFonts w:eastAsia="Times New Roman" w:cs="Times New Roman"/>
          <w:bCs/>
          <w:i/>
          <w:szCs w:val="24"/>
        </w:rPr>
        <w:t>community participation</w:t>
      </w:r>
      <w:r w:rsidRPr="00627409">
        <w:rPr>
          <w:rFonts w:eastAsia="Times New Roman" w:cs="Times New Roman"/>
          <w:i/>
          <w:szCs w:val="24"/>
        </w:rPr>
        <w:t xml:space="preserve">, and </w:t>
      </w:r>
      <w:r w:rsidRPr="00627409">
        <w:rPr>
          <w:rFonts w:eastAsia="Times New Roman" w:cs="Times New Roman"/>
          <w:bCs/>
          <w:i/>
          <w:szCs w:val="24"/>
        </w:rPr>
        <w:t>regular maintenance programs</w:t>
      </w:r>
      <w:r w:rsidRPr="00627409">
        <w:rPr>
          <w:rFonts w:eastAsia="Times New Roman" w:cs="Times New Roman"/>
          <w:i/>
          <w:szCs w:val="24"/>
        </w:rPr>
        <w:t xml:space="preserve"> as critical steps for improvement. The study also found that responsibility for infrastructure provision is largely perceived to lie with the federal and state governments, while the roles of local governments, NGOs, and the private sector are </w:t>
      </w:r>
      <w:proofErr w:type="spellStart"/>
      <w:r w:rsidRPr="00627409">
        <w:rPr>
          <w:rFonts w:eastAsia="Times New Roman" w:cs="Times New Roman"/>
          <w:i/>
          <w:szCs w:val="24"/>
        </w:rPr>
        <w:t>underrecognized.The</w:t>
      </w:r>
      <w:proofErr w:type="spellEnd"/>
      <w:r w:rsidRPr="00627409">
        <w:rPr>
          <w:rFonts w:eastAsia="Times New Roman" w:cs="Times New Roman"/>
          <w:i/>
          <w:szCs w:val="24"/>
        </w:rPr>
        <w:t xml:space="preserve"> study concludes that infrastructure provision in </w:t>
      </w:r>
      <w:proofErr w:type="spellStart"/>
      <w:r w:rsidRPr="00627409">
        <w:rPr>
          <w:rFonts w:eastAsia="Times New Roman" w:cs="Times New Roman"/>
          <w:i/>
          <w:szCs w:val="24"/>
        </w:rPr>
        <w:t>Iponri</w:t>
      </w:r>
      <w:proofErr w:type="spellEnd"/>
      <w:r w:rsidRPr="00627409">
        <w:rPr>
          <w:rFonts w:eastAsia="Times New Roman" w:cs="Times New Roman"/>
          <w:i/>
          <w:szCs w:val="24"/>
        </w:rPr>
        <w:t xml:space="preserve">, </w:t>
      </w:r>
      <w:proofErr w:type="spellStart"/>
      <w:r w:rsidRPr="00627409">
        <w:rPr>
          <w:rFonts w:eastAsia="Times New Roman" w:cs="Times New Roman"/>
          <w:i/>
          <w:szCs w:val="24"/>
        </w:rPr>
        <w:t>Apado</w:t>
      </w:r>
      <w:proofErr w:type="spellEnd"/>
      <w:r w:rsidRPr="00627409">
        <w:rPr>
          <w:rFonts w:eastAsia="Times New Roman" w:cs="Times New Roman"/>
          <w:i/>
          <w:szCs w:val="24"/>
        </w:rPr>
        <w:t xml:space="preserve">, and Ile </w:t>
      </w:r>
      <w:proofErr w:type="spellStart"/>
      <w:r w:rsidRPr="00627409">
        <w:rPr>
          <w:rFonts w:eastAsia="Times New Roman" w:cs="Times New Roman"/>
          <w:i/>
          <w:szCs w:val="24"/>
        </w:rPr>
        <w:t>Apa</w:t>
      </w:r>
      <w:proofErr w:type="spellEnd"/>
      <w:r w:rsidRPr="00627409">
        <w:rPr>
          <w:rFonts w:eastAsia="Times New Roman" w:cs="Times New Roman"/>
          <w:i/>
          <w:szCs w:val="24"/>
        </w:rPr>
        <w:t xml:space="preserve"> plays a crucial role in fostering community development but remains constrained by systemic inefficiencies and governance issues. It recommends improved public investment, transparent infrastructure management, stronger community involvement, and the adoption of public-private partnerships to enhance infrastructure delivery and sustainability.The study contributes to policy discussions by offering community-specific evidence that can guide future infrastructure planning and implementation efforts in similar contexts across Nigeria.</w:t>
      </w:r>
    </w:p>
    <w:p w:rsidR="00FB1D74" w:rsidRPr="00627409" w:rsidRDefault="00FB1D74" w:rsidP="00FB1D74">
      <w:pPr>
        <w:rPr>
          <w:i/>
        </w:rPr>
      </w:pPr>
    </w:p>
    <w:p w:rsidR="000B64A0" w:rsidRPr="00EE6AF2" w:rsidRDefault="000B64A0" w:rsidP="000B64A0">
      <w:pPr>
        <w:spacing w:line="276" w:lineRule="auto"/>
        <w:rPr>
          <w:rFonts w:cs="Times New Roman"/>
          <w:b/>
          <w:szCs w:val="24"/>
        </w:rPr>
      </w:pPr>
      <w:r w:rsidRPr="00EE6AF2">
        <w:rPr>
          <w:rFonts w:cs="Times New Roman"/>
          <w:b/>
          <w:szCs w:val="24"/>
        </w:rPr>
        <w:br w:type="page"/>
      </w:r>
    </w:p>
    <w:p w:rsidR="000B64A0" w:rsidRPr="00EE6AF2" w:rsidRDefault="004E034B" w:rsidP="007156A6">
      <w:pPr>
        <w:pStyle w:val="Heading1"/>
        <w:rPr>
          <w:sz w:val="24"/>
        </w:rPr>
      </w:pPr>
      <w:r w:rsidRPr="00EE6AF2">
        <w:rPr>
          <w:sz w:val="24"/>
        </w:rPr>
        <w:lastRenderedPageBreak/>
        <w:t>CHAPTER ONE</w:t>
      </w:r>
    </w:p>
    <w:p w:rsidR="007156A6" w:rsidRPr="00EE6AF2" w:rsidRDefault="007156A6" w:rsidP="007156A6">
      <w:pPr>
        <w:pStyle w:val="Heading3"/>
        <w:rPr>
          <w:sz w:val="24"/>
          <w:szCs w:val="24"/>
        </w:rPr>
      </w:pPr>
      <w:r w:rsidRPr="00EE6AF2">
        <w:rPr>
          <w:rStyle w:val="Strong"/>
          <w:b/>
          <w:bCs/>
          <w:sz w:val="24"/>
          <w:szCs w:val="24"/>
        </w:rPr>
        <w:t>1.1 Introduction</w:t>
      </w:r>
    </w:p>
    <w:p w:rsidR="007156A6" w:rsidRPr="00EE6AF2" w:rsidRDefault="007156A6" w:rsidP="007156A6">
      <w:pPr>
        <w:pStyle w:val="NormalWeb"/>
        <w:spacing w:line="480" w:lineRule="auto"/>
        <w:jc w:val="both"/>
      </w:pPr>
      <w:r w:rsidRPr="00EE6AF2">
        <w:t xml:space="preserve">Infrastructure plays a pivotal role in the socio-economic transformation and spatial development of communities. It forms the backbone of any nation's development by enabling the movement of people, goods, services, and information, which are essential for sustainable economic growth and improved quality of life (World Bank, 2020). In developing countries like Nigeria, infrastructure provision remains a critical issue, as access and quality are unevenly distributed, particularly between urban </w:t>
      </w:r>
      <w:proofErr w:type="spellStart"/>
      <w:r w:rsidRPr="00EE6AF2">
        <w:t>centres</w:t>
      </w:r>
      <w:proofErr w:type="spellEnd"/>
      <w:r w:rsidRPr="00EE6AF2">
        <w:t xml:space="preserve"> and peripheral or rural communities. The linkage between infrastructure and development is both direct and </w:t>
      </w:r>
      <w:proofErr w:type="gramStart"/>
      <w:r w:rsidRPr="00EE6AF2">
        <w:t>indirect,</w:t>
      </w:r>
      <w:proofErr w:type="gramEnd"/>
      <w:r w:rsidRPr="00EE6AF2">
        <w:t xml:space="preserve"> influencing sectors such as education, healthcare, housing, and business growth, all of which define the pace of community advancement.</w:t>
      </w:r>
    </w:p>
    <w:p w:rsidR="007156A6" w:rsidRPr="00EE6AF2" w:rsidRDefault="007156A6" w:rsidP="007156A6">
      <w:pPr>
        <w:pStyle w:val="NormalWeb"/>
        <w:spacing w:line="480" w:lineRule="auto"/>
        <w:jc w:val="both"/>
      </w:pPr>
      <w:r w:rsidRPr="00EE6AF2">
        <w:t>Community development is largely dependent on the availability and functionality of basic infrastructure such as roads, electricity, water supply, waste management systems, schools, and healthcare facilities. These facilities not only attract population growth and investments but also influence land use patterns, property values, employment generation, and overall well-being (</w:t>
      </w:r>
      <w:proofErr w:type="spellStart"/>
      <w:r w:rsidRPr="00EE6AF2">
        <w:t>Adewumi&amp;Ibitoye</w:t>
      </w:r>
      <w:proofErr w:type="spellEnd"/>
      <w:r w:rsidRPr="00EE6AF2">
        <w:t>, 2021). In Nigeria, despite various policies and programs aimed at infrastructure expansion, many communities continue to grapple with infrastructural deficits that limit their potential for growth and development. These gaps are even more apparent in local government areas such as Ilorin East, where certain communities lag behind in infrastructure development due to a combination of poor planning, inadequate funding, and weak institutional capacity.</w:t>
      </w:r>
    </w:p>
    <w:p w:rsidR="007156A6" w:rsidRPr="00EE6AF2" w:rsidRDefault="007156A6" w:rsidP="007156A6">
      <w:pPr>
        <w:pStyle w:val="NormalWeb"/>
        <w:spacing w:line="480" w:lineRule="auto"/>
        <w:jc w:val="both"/>
      </w:pPr>
      <w:r w:rsidRPr="00EE6AF2">
        <w:lastRenderedPageBreak/>
        <w:t xml:space="preserve">Ilorin East Local Government Area (LGA), located in </w:t>
      </w:r>
      <w:proofErr w:type="spellStart"/>
      <w:r w:rsidRPr="00EE6AF2">
        <w:t>Kwara</w:t>
      </w:r>
      <w:proofErr w:type="spellEnd"/>
      <w:r w:rsidRPr="00EE6AF2">
        <w:t xml:space="preserve"> State, is one of the rapidly growing areas in north-central Nigeria. It comprises a mix of </w:t>
      </w:r>
      <w:proofErr w:type="spellStart"/>
      <w:r w:rsidRPr="00EE6AF2">
        <w:t>urbanising</w:t>
      </w:r>
      <w:proofErr w:type="spellEnd"/>
      <w:r w:rsidRPr="00EE6AF2">
        <w:t xml:space="preserve"> and rural communities, many of which face challenges in infrastructure provision and maintenance. The study focuses on three selected communities in this LGA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which present varied levels of infrastructural development and socio-economic growth. These areas provide a useful comparative framework for assessing how infrastructure availability (or lack thereof) contributes to or hinders community development.</w:t>
      </w:r>
    </w:p>
    <w:p w:rsidR="007156A6" w:rsidRPr="00EE6AF2" w:rsidRDefault="007156A6" w:rsidP="007156A6">
      <w:pPr>
        <w:pStyle w:val="NormalWeb"/>
        <w:spacing w:line="480" w:lineRule="auto"/>
        <w:jc w:val="both"/>
      </w:pPr>
      <w:r w:rsidRPr="00EE6AF2">
        <w:t xml:space="preserve">Over the past decades, Nigeria has witnessed numerous reforms and interventions aimed at addressing infrastructure deficits, particularly at the local level. The National Integrated Infrastructure Master Plan (NIIMP) and various state-level urban development policies seek to improve access to roads, clean water, electricity, and social amenities (Federal Government of Nigeria, 2014). However, the uneven implementation of these policies has led to disparities in infrastructural access across different regions and communities. In Ilorin East LGA, some communities have benefited from targeted infrastructural projects, while others remain </w:t>
      </w:r>
      <w:proofErr w:type="spellStart"/>
      <w:r w:rsidRPr="00EE6AF2">
        <w:t>marginalised</w:t>
      </w:r>
      <w:proofErr w:type="spellEnd"/>
      <w:r w:rsidRPr="00EE6AF2">
        <w:t>, struggling with poor road networks, limited access to potable water, inadequate healthcare services, and unreliable electricity.</w:t>
      </w:r>
    </w:p>
    <w:p w:rsidR="007156A6" w:rsidRPr="00EE6AF2" w:rsidRDefault="007156A6" w:rsidP="007156A6">
      <w:pPr>
        <w:pStyle w:val="NormalWeb"/>
        <w:spacing w:line="480" w:lineRule="auto"/>
        <w:jc w:val="both"/>
      </w:pPr>
      <w:r w:rsidRPr="00EE6AF2">
        <w:t>Infrastructure serves as both an enabler and an indicator of development. Communities with robust infrastructure systems often attract investments, experience lower poverty rates, and offer better living standards. Conversely, communities with poor infrastructure are typically characterized by low productivity, poor health outcomes, limited educational attainment, and high unemployment rates (</w:t>
      </w:r>
      <w:proofErr w:type="spellStart"/>
      <w:r w:rsidRPr="00EE6AF2">
        <w:t>Ewetan&amp;Urhie</w:t>
      </w:r>
      <w:proofErr w:type="spellEnd"/>
      <w:r w:rsidRPr="00EE6AF2">
        <w:t xml:space="preserve">, 2020). Therefore, evaluating the role of infrastructure </w:t>
      </w:r>
      <w:r w:rsidRPr="00EE6AF2">
        <w:lastRenderedPageBreak/>
        <w:t>in community growth provides valuable insights for policymakers, planners, and development practitioners.</w:t>
      </w:r>
    </w:p>
    <w:p w:rsidR="007156A6" w:rsidRPr="00EE6AF2" w:rsidRDefault="007156A6" w:rsidP="007156A6">
      <w:pPr>
        <w:pStyle w:val="NormalWeb"/>
        <w:spacing w:line="480" w:lineRule="auto"/>
        <w:jc w:val="both"/>
      </w:pPr>
      <w:r w:rsidRPr="00EE6AF2">
        <w:t xml:space="preserve">In the context of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a number of developmental challenges persist, stemming largely from infrastructure deficits. For instance, residents in these communities often report poor road conditions, limited access to clean drinking water, inconsistent power supply, and lack of adequate public facilities. These deficiencies not only affect daily living conditions but also hamper business operations, education, and access to healthcare. Understanding how these infrastructural shortcomings impact the overall development of these communities is crucial to formulating practical and targeted interventions.</w:t>
      </w:r>
    </w:p>
    <w:p w:rsidR="007156A6" w:rsidRPr="00EE6AF2" w:rsidRDefault="007156A6" w:rsidP="007156A6">
      <w:pPr>
        <w:pStyle w:val="NormalWeb"/>
        <w:spacing w:line="480" w:lineRule="auto"/>
        <w:jc w:val="both"/>
      </w:pPr>
      <w:r w:rsidRPr="00EE6AF2">
        <w:t xml:space="preserve">Furthermore, infrastructure provision is deeply intertwined with governance and planning processes at the local level. Local governments in Nigeria are constitutionally mandated to provide basic infrastructure and services, yet many LGAs struggle with insufficient funds, corruption, and administrative inefficiencies. In Ilorin East, infrastructural development often depends on state government allocations and community self-help efforts, which can lead to imbalances in project delivery and quality. These structural issues necessitate a comprehensive evaluation to understand the extent to which infrastructure (or its absence) shapes the development trajectory of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w:t>
      </w:r>
    </w:p>
    <w:p w:rsidR="007156A6" w:rsidRPr="00EE6AF2" w:rsidRDefault="007156A6" w:rsidP="007156A6">
      <w:pPr>
        <w:pStyle w:val="NormalWeb"/>
        <w:spacing w:line="480" w:lineRule="auto"/>
        <w:jc w:val="both"/>
      </w:pPr>
      <w:r w:rsidRPr="00EE6AF2">
        <w:t xml:space="preserve">This study is timely and significant, particularly in light of the United Nations Sustainable Development Goals (SDGs), especially Goal 9 (Industry, Innovation, and Infrastructure) and Goal 11 (Sustainable Cities and Communities). These global frameworks </w:t>
      </w:r>
      <w:proofErr w:type="spellStart"/>
      <w:r w:rsidRPr="00EE6AF2">
        <w:t>emphasise</w:t>
      </w:r>
      <w:proofErr w:type="spellEnd"/>
      <w:r w:rsidRPr="00EE6AF2">
        <w:t xml:space="preserve"> the importance of resilient infrastructure in achieving inclusive development. By focusing on </w:t>
      </w:r>
      <w:r w:rsidRPr="00EE6AF2">
        <w:lastRenderedPageBreak/>
        <w:t>selected communities in Ilorin East LGA, this research seeks to explore how infrastructure contributes to achieving these developmental ideals at the local level.</w:t>
      </w:r>
    </w:p>
    <w:p w:rsidR="000B64A0" w:rsidRPr="00EE6AF2" w:rsidRDefault="007156A6" w:rsidP="007156A6">
      <w:pPr>
        <w:pStyle w:val="NormalWeb"/>
        <w:spacing w:line="480" w:lineRule="auto"/>
        <w:jc w:val="both"/>
      </w:pPr>
      <w:r w:rsidRPr="00EE6AF2">
        <w:t xml:space="preserve">It is important to also consider the spatial implications of infrastructure development. The distribution of infrastructure influences settlement patterns, land use, and migration flows within and between communities. 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the spatial configuration of available infrastructure may determine which areas grow faster and attract more residents or investments. Poorly serviced areas may face stagnation or decline as residents move toward better-serviced </w:t>
      </w:r>
      <w:proofErr w:type="spellStart"/>
      <w:r w:rsidRPr="00EE6AF2">
        <w:t>neighbourhoods</w:t>
      </w:r>
      <w:proofErr w:type="spellEnd"/>
      <w:r w:rsidRPr="00EE6AF2">
        <w:t>. Therefore, infrastructure is not merely a physical asset but a critical determinant of spatial equity and regional balance (</w:t>
      </w:r>
      <w:proofErr w:type="spellStart"/>
      <w:r w:rsidRPr="00EE6AF2">
        <w:t>Olaseni</w:t>
      </w:r>
      <w:proofErr w:type="spellEnd"/>
      <w:r w:rsidR="00501068">
        <w:t xml:space="preserve"> </w:t>
      </w:r>
      <w:r w:rsidRPr="00EE6AF2">
        <w:t>&amp;</w:t>
      </w:r>
      <w:r w:rsidR="00501068">
        <w:t xml:space="preserve"> </w:t>
      </w:r>
      <w:proofErr w:type="spellStart"/>
      <w:r w:rsidRPr="00EE6AF2">
        <w:t>Alade</w:t>
      </w:r>
      <w:proofErr w:type="spellEnd"/>
      <w:r w:rsidRPr="00EE6AF2">
        <w:t xml:space="preserve">, 2012). It is against this backdrop this research aims to evaluate the role of infrastructure provision in the growth and development of selected communities in Ilorin East LGA. It seeks to understand the current state of infrastructure 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assess how infrastructure availability affects various aspects of development, and identify challenges and opportunities for improvement. Through field surveys, community assessments, and stakeholder interviews, the study intends to generate evidence-based recommendations to support equitable infrastructure planning and sustainable community development in the region.</w:t>
      </w:r>
    </w:p>
    <w:p w:rsidR="007156A6" w:rsidRPr="00EE6AF2" w:rsidRDefault="007156A6" w:rsidP="007156A6">
      <w:pPr>
        <w:pStyle w:val="Heading3"/>
        <w:rPr>
          <w:sz w:val="24"/>
          <w:szCs w:val="24"/>
        </w:rPr>
      </w:pPr>
      <w:r w:rsidRPr="00EE6AF2">
        <w:rPr>
          <w:rStyle w:val="Strong"/>
          <w:b/>
          <w:bCs/>
          <w:sz w:val="24"/>
          <w:szCs w:val="24"/>
        </w:rPr>
        <w:t>1.2 Statement of the Problem</w:t>
      </w:r>
    </w:p>
    <w:p w:rsidR="007156A6" w:rsidRPr="00EE6AF2" w:rsidRDefault="007156A6" w:rsidP="007156A6">
      <w:pPr>
        <w:pStyle w:val="NormalWeb"/>
        <w:spacing w:line="480" w:lineRule="auto"/>
        <w:jc w:val="both"/>
      </w:pPr>
      <w:r w:rsidRPr="00EE6AF2">
        <w:t xml:space="preserve">Infrastructure is widely acknowledged as a cornerstone of economic and social development, particularly in emerging nations like Nigeria. It provides the essential services that facilitate trade, mobility, health, education, and general well-being. However, in many parts of Nigeria, including Ilorin East Local Government Area (LGA) of </w:t>
      </w:r>
      <w:proofErr w:type="spellStart"/>
      <w:r w:rsidRPr="00EE6AF2">
        <w:t>Kwara</w:t>
      </w:r>
      <w:proofErr w:type="spellEnd"/>
      <w:r w:rsidRPr="00EE6AF2">
        <w:t xml:space="preserve"> State, inadequate infrastructure continues to hinder the potential for sustained community growth and development. Despite </w:t>
      </w:r>
      <w:r w:rsidRPr="00EE6AF2">
        <w:lastRenderedPageBreak/>
        <w:t>various national and sub-national development policies, many communities in this region remain poorly serviced in terms of roads, electricity, water supply, healthcare facilities, and educational institutions. This infrastructural gap not only impairs day-to-day life but also limits socio-economic opportunities, deepening poverty and inequality in affected communities (</w:t>
      </w:r>
      <w:proofErr w:type="spellStart"/>
      <w:r w:rsidRPr="00EE6AF2">
        <w:t>Ogunleye</w:t>
      </w:r>
      <w:proofErr w:type="spellEnd"/>
      <w:r w:rsidRPr="00EE6AF2">
        <w:t>, 2021).</w:t>
      </w:r>
    </w:p>
    <w:p w:rsidR="007156A6" w:rsidRPr="00EE6AF2" w:rsidRDefault="007156A6" w:rsidP="007156A6">
      <w:pPr>
        <w:pStyle w:val="NormalWeb"/>
        <w:spacing w:line="480" w:lineRule="auto"/>
        <w:jc w:val="both"/>
      </w:pPr>
      <w:r w:rsidRPr="00EE6AF2">
        <w:t xml:space="preserve">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r w:rsidRPr="00EE6AF2">
        <w:t>—</w:t>
      </w:r>
      <w:proofErr w:type="gramEnd"/>
      <w:r w:rsidRPr="00EE6AF2">
        <w:t xml:space="preserve">three communities selected for this study—the signs of infrastructural inadequacy are increasingly visible. Residents frequently complain about poor road networks that restrict access to markets, schools, and health </w:t>
      </w:r>
      <w:proofErr w:type="spellStart"/>
      <w:r w:rsidRPr="00EE6AF2">
        <w:t>centres</w:t>
      </w:r>
      <w:proofErr w:type="spellEnd"/>
      <w:r w:rsidRPr="00EE6AF2">
        <w:t>. During rainy seasons, many internal roads become impassable, leading to mobility challenges and increased transportation costs. In addition, electricity supply is erratic and unreliable, affecting household productivity, small businesses, and educational activities. These inadequacies create a ripple effect that undermines the overall development of these communities. For instance, traders and artisans face difficulty operating without stable power, while children are often forced to learn in poorly lit or ventilated classrooms due to lack of infrastructure in schools (</w:t>
      </w:r>
      <w:proofErr w:type="spellStart"/>
      <w:r w:rsidRPr="00EE6AF2">
        <w:t>Adepoju&amp;Akanni</w:t>
      </w:r>
      <w:proofErr w:type="spellEnd"/>
      <w:r w:rsidRPr="00EE6AF2">
        <w:t>, 2022).</w:t>
      </w:r>
    </w:p>
    <w:p w:rsidR="007156A6" w:rsidRPr="00EE6AF2" w:rsidRDefault="007156A6" w:rsidP="007156A6">
      <w:pPr>
        <w:pStyle w:val="NormalWeb"/>
        <w:spacing w:line="480" w:lineRule="auto"/>
        <w:jc w:val="both"/>
      </w:pPr>
      <w:r w:rsidRPr="00EE6AF2">
        <w:t xml:space="preserve">Despite the existence of several policy frameworks and capital investment programs by federal, state, and local governments, the pace of infrastructure delivery in many parts of Ilorin East LGA has been slow, inconsistent, and uneven. While some communities have witnessed minor improvements—often through political patronage or self-help initiatives—others, like Ile </w:t>
      </w:r>
      <w:proofErr w:type="spellStart"/>
      <w:proofErr w:type="gramStart"/>
      <w:r w:rsidRPr="00EE6AF2">
        <w:t>Apa</w:t>
      </w:r>
      <w:proofErr w:type="spellEnd"/>
      <w:proofErr w:type="gramEnd"/>
      <w:r w:rsidRPr="00EE6AF2">
        <w:t xml:space="preserve">, remain virtually disconnected from mainstream development. The inequality in infrastructure distribution not only reflects poor planning but also reveals weak institutional coordination and accountability at the local government level. Furthermore, community engagement in the </w:t>
      </w:r>
      <w:r w:rsidRPr="00EE6AF2">
        <w:lastRenderedPageBreak/>
        <w:t>planning and implementation of infrastructure projects is minimal or non-existent, leading to the execution of poorly prioritized or unsustainable projects (World Bank, 2020).</w:t>
      </w:r>
    </w:p>
    <w:p w:rsidR="007156A6" w:rsidRPr="00EE6AF2" w:rsidRDefault="007156A6" w:rsidP="007156A6">
      <w:pPr>
        <w:pStyle w:val="NormalWeb"/>
        <w:spacing w:line="480" w:lineRule="auto"/>
        <w:jc w:val="both"/>
      </w:pPr>
      <w:r w:rsidRPr="00EE6AF2">
        <w:t xml:space="preserve">Another major problem is the absence of reliable data and assessments to guide infrastructure investment. In many rural or semi-urban areas, decisions about infrastructure provision are not based on needs assessment or developmental priorities. Instead, they are often influenced by short-term political interests. Consequently, some areas get overdeveloped, while others suffer neglect. For example, in </w:t>
      </w:r>
      <w:proofErr w:type="spellStart"/>
      <w:r w:rsidRPr="00EE6AF2">
        <w:t>Apado</w:t>
      </w:r>
      <w:proofErr w:type="spellEnd"/>
      <w:r w:rsidRPr="00EE6AF2">
        <w:t>, several boreholes constructed in the past few years have broken down due to lack of maintenance or poor-quality construction, while other parts of the community still lack access to clean drinking water. These issues highlight a systemic failure in the planning, execution, and sustainability of infrastructure projects (</w:t>
      </w:r>
      <w:proofErr w:type="spellStart"/>
      <w:r w:rsidRPr="00EE6AF2">
        <w:t>Ajibola</w:t>
      </w:r>
      <w:proofErr w:type="spellEnd"/>
      <w:r w:rsidRPr="00EE6AF2">
        <w:t xml:space="preserve"> et al., 2020).</w:t>
      </w:r>
    </w:p>
    <w:p w:rsidR="007156A6" w:rsidRPr="00EE6AF2" w:rsidRDefault="007156A6" w:rsidP="007156A6">
      <w:pPr>
        <w:pStyle w:val="NormalWeb"/>
        <w:spacing w:line="480" w:lineRule="auto"/>
        <w:jc w:val="both"/>
      </w:pPr>
      <w:r w:rsidRPr="00EE6AF2">
        <w:t xml:space="preserve">Furthermore, the link between infrastructure provision and actual community development outcomes is poorly understood or under-researched in local policy discourse. There is often an assumption that infrastructure automatically leads to development. However, the situation in many communities suggests that infrastructure alone is not sufficient—it must be functional, equitably distributed, and properly maintained to have a meaningful impact. In </w:t>
      </w:r>
      <w:proofErr w:type="spellStart"/>
      <w:r w:rsidRPr="00EE6AF2">
        <w:t>Iponri</w:t>
      </w:r>
      <w:proofErr w:type="spellEnd"/>
      <w:r w:rsidRPr="00EE6AF2">
        <w:t>, for instance, a health centre may exist, but without drugs, qualified staff, and access roads, its contribution to community development remains marginal. This gap between infrastructure presence and infrastructure performance is a critical problem that deserves empirical investigation.</w:t>
      </w:r>
    </w:p>
    <w:p w:rsidR="007156A6" w:rsidRPr="00EE6AF2" w:rsidRDefault="007156A6" w:rsidP="007156A6">
      <w:pPr>
        <w:pStyle w:val="NormalWeb"/>
        <w:spacing w:line="480" w:lineRule="auto"/>
        <w:jc w:val="both"/>
      </w:pPr>
      <w:r w:rsidRPr="00EE6AF2">
        <w:t xml:space="preserve">Climate-related challenges also exacerbate infrastructural problems in these communities. The absence of proper drainage systems, for example, leads to flooding during the rainy season, which further damages roads, erodes soil, and spreads water-borne diseases. In many households </w:t>
      </w:r>
      <w:r w:rsidRPr="00EE6AF2">
        <w:lastRenderedPageBreak/>
        <w:t xml:space="preserve">in Ile </w:t>
      </w:r>
      <w:proofErr w:type="spellStart"/>
      <w:proofErr w:type="gramStart"/>
      <w:r w:rsidRPr="00EE6AF2">
        <w:t>Apa</w:t>
      </w:r>
      <w:proofErr w:type="spellEnd"/>
      <w:proofErr w:type="gramEnd"/>
      <w:r w:rsidRPr="00EE6AF2">
        <w:t>, open wells or streams serve as the primary water source, increasing health risks and exposing residents to water-related illnesses such as cholera and typhoid. These health challenges can severely limit human capital development in affected areas, as illness reduces school attendance, economic productivity, and overall quality of life (UN-Habitat, 2022).</w:t>
      </w:r>
    </w:p>
    <w:p w:rsidR="007156A6" w:rsidRPr="00EE6AF2" w:rsidRDefault="007156A6" w:rsidP="007156A6">
      <w:pPr>
        <w:pStyle w:val="NormalWeb"/>
        <w:spacing w:line="480" w:lineRule="auto"/>
        <w:jc w:val="both"/>
      </w:pPr>
      <w:r w:rsidRPr="00EE6AF2">
        <w:t xml:space="preserve">Moreover, the population of Ilorin East LGA has been increasing steadily due to rural-urban migration and natural population growth. This expansion places pressure on existing infrastructure and creates a demand-supply gap that widens each year. In many parts of </w:t>
      </w:r>
      <w:proofErr w:type="spellStart"/>
      <w:r w:rsidRPr="00EE6AF2">
        <w:t>Apado</w:t>
      </w:r>
      <w:proofErr w:type="spellEnd"/>
      <w:r w:rsidRPr="00EE6AF2">
        <w:t>, rapid development has led to informal housing and unplanned settlements, making it even more difficult for the government to extend infrastructure to all parts of the community. The proliferation of such settlements without corresponding infrastructure poses long-term threats to sustainable development and urban planning in the region (</w:t>
      </w:r>
      <w:proofErr w:type="spellStart"/>
      <w:r w:rsidRPr="00EE6AF2">
        <w:t>Oyesiku&amp;Aluko</w:t>
      </w:r>
      <w:proofErr w:type="spellEnd"/>
      <w:r w:rsidRPr="00EE6AF2">
        <w:t>, 2019).</w:t>
      </w:r>
    </w:p>
    <w:p w:rsidR="007156A6" w:rsidRPr="00EE6AF2" w:rsidRDefault="007156A6" w:rsidP="007156A6">
      <w:pPr>
        <w:pStyle w:val="NormalWeb"/>
        <w:spacing w:line="480" w:lineRule="auto"/>
        <w:jc w:val="both"/>
      </w:pPr>
      <w:r w:rsidRPr="00EE6AF2">
        <w:t xml:space="preserve">Despite these realities, there is a noticeable lack of scholarly research that specifically focuses on the role of infrastructure provision in the development of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Much of the existing literature focuses on urban </w:t>
      </w:r>
      <w:proofErr w:type="spellStart"/>
      <w:r w:rsidRPr="00EE6AF2">
        <w:t>centres</w:t>
      </w:r>
      <w:proofErr w:type="spellEnd"/>
      <w:r w:rsidRPr="00EE6AF2">
        <w:t xml:space="preserve"> or state-wide assessments, with limited attention given to local-scale analysis that could provide actionable insights for community-level interventions. This has created a knowledge gap that this research intends to address by conducting a detailed, evidence-based evaluation of infrastructure and its impact on development in these selected communities.</w:t>
      </w:r>
    </w:p>
    <w:p w:rsidR="007156A6" w:rsidRPr="00EE6AF2" w:rsidRDefault="007156A6" w:rsidP="007156A6">
      <w:pPr>
        <w:pStyle w:val="NormalWeb"/>
        <w:spacing w:line="480" w:lineRule="auto"/>
        <w:jc w:val="both"/>
      </w:pPr>
      <w:r w:rsidRPr="00EE6AF2">
        <w:t xml:space="preserve">In light of the foregoing, this study seeks to explore the current state of infrastructure in the selected communities, examine its effects on growth indicators such as access to education, healthcare, mobility, economic opportunities, and quality of life, and evaluate the institutional and socio-political factors that influence infrastructure development. By doing so, the research </w:t>
      </w:r>
      <w:r w:rsidRPr="00EE6AF2">
        <w:lastRenderedPageBreak/>
        <w:t>aims to provide a foundation for more equitable and effective infrastructure planning and delivery in Ilorin East LGA.</w:t>
      </w:r>
    </w:p>
    <w:p w:rsidR="007156A6" w:rsidRPr="00EE6AF2" w:rsidRDefault="007156A6" w:rsidP="007156A6">
      <w:pPr>
        <w:pStyle w:val="NormalWeb"/>
        <w:spacing w:line="480" w:lineRule="auto"/>
        <w:jc w:val="both"/>
      </w:pPr>
      <w:r w:rsidRPr="00EE6AF2">
        <w:t xml:space="preserve">In conclusion, the problem is not just the lack of infrastructure, but the inadequate, inequitable, and unsustainable nature of infrastructure provision 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The implications of this gap are far-reaching and affect every aspect of community development. Without strategic intervention, these communities may continue to lag behind, missing out on the opportunities offered by infrastructure-led development.</w:t>
      </w:r>
    </w:p>
    <w:p w:rsidR="007156A6" w:rsidRPr="00EE6AF2" w:rsidRDefault="007156A6" w:rsidP="007156A6">
      <w:pPr>
        <w:pStyle w:val="Heading3"/>
        <w:rPr>
          <w:sz w:val="24"/>
          <w:szCs w:val="24"/>
        </w:rPr>
      </w:pPr>
      <w:r w:rsidRPr="00EE6AF2">
        <w:rPr>
          <w:rStyle w:val="Strong"/>
          <w:b/>
          <w:bCs/>
          <w:sz w:val="24"/>
          <w:szCs w:val="24"/>
        </w:rPr>
        <w:t>1.3 Research Questions</w:t>
      </w:r>
    </w:p>
    <w:p w:rsidR="007156A6" w:rsidRPr="00EE6AF2" w:rsidRDefault="007156A6" w:rsidP="007156A6">
      <w:pPr>
        <w:pStyle w:val="NormalWeb"/>
        <w:spacing w:line="480" w:lineRule="auto"/>
      </w:pPr>
      <w:r w:rsidRPr="00EE6AF2">
        <w:t>The following research questions are formulated to guide the investigation:</w:t>
      </w:r>
    </w:p>
    <w:p w:rsidR="007156A6" w:rsidRPr="00EE6AF2" w:rsidRDefault="007156A6" w:rsidP="007156A6">
      <w:pPr>
        <w:pStyle w:val="NormalWeb"/>
        <w:numPr>
          <w:ilvl w:val="0"/>
          <w:numId w:val="2"/>
        </w:numPr>
        <w:spacing w:line="480" w:lineRule="auto"/>
        <w:jc w:val="both"/>
        <w:rPr>
          <w:b/>
        </w:rPr>
      </w:pPr>
      <w:r w:rsidRPr="00EE6AF2">
        <w:rPr>
          <w:rStyle w:val="Strong"/>
          <w:b w:val="0"/>
        </w:rPr>
        <w:t xml:space="preserve">What is the current state of infrastructure provision in </w:t>
      </w:r>
      <w:proofErr w:type="spellStart"/>
      <w:r w:rsidRPr="00EE6AF2">
        <w:rPr>
          <w:rStyle w:val="Strong"/>
          <w:b w:val="0"/>
        </w:rPr>
        <w:t>Iponri</w:t>
      </w:r>
      <w:proofErr w:type="spellEnd"/>
      <w:r w:rsidRPr="00EE6AF2">
        <w:rPr>
          <w:rStyle w:val="Strong"/>
          <w:b w:val="0"/>
        </w:rPr>
        <w:t xml:space="preserve">, </w:t>
      </w:r>
      <w:proofErr w:type="spellStart"/>
      <w:r w:rsidRPr="00EE6AF2">
        <w:rPr>
          <w:rStyle w:val="Strong"/>
          <w:b w:val="0"/>
        </w:rPr>
        <w:t>Apado</w:t>
      </w:r>
      <w:proofErr w:type="spellEnd"/>
      <w:r w:rsidRPr="00EE6AF2">
        <w:rPr>
          <w:rStyle w:val="Strong"/>
          <w:b w:val="0"/>
        </w:rPr>
        <w:t xml:space="preserve">, and Ile </w:t>
      </w:r>
      <w:proofErr w:type="spellStart"/>
      <w:proofErr w:type="gramStart"/>
      <w:r w:rsidRPr="00EE6AF2">
        <w:rPr>
          <w:rStyle w:val="Strong"/>
          <w:b w:val="0"/>
        </w:rPr>
        <w:t>Apa</w:t>
      </w:r>
      <w:proofErr w:type="spellEnd"/>
      <w:proofErr w:type="gramEnd"/>
      <w:r w:rsidRPr="00EE6AF2">
        <w:rPr>
          <w:rStyle w:val="Strong"/>
          <w:b w:val="0"/>
        </w:rPr>
        <w:t xml:space="preserve"> communities within Ilorin East Local Government Area?</w:t>
      </w:r>
    </w:p>
    <w:p w:rsidR="007156A6" w:rsidRPr="00EE6AF2" w:rsidRDefault="007156A6" w:rsidP="007156A6">
      <w:pPr>
        <w:pStyle w:val="NormalWeb"/>
        <w:numPr>
          <w:ilvl w:val="0"/>
          <w:numId w:val="2"/>
        </w:numPr>
        <w:spacing w:line="480" w:lineRule="auto"/>
        <w:jc w:val="both"/>
        <w:rPr>
          <w:b/>
        </w:rPr>
      </w:pPr>
      <w:r w:rsidRPr="00EE6AF2">
        <w:rPr>
          <w:rStyle w:val="Strong"/>
          <w:b w:val="0"/>
        </w:rPr>
        <w:t>How has the availability (or lack) of infrastructure affected the socio-economic development of the selected communities?</w:t>
      </w:r>
    </w:p>
    <w:p w:rsidR="007156A6" w:rsidRPr="00EE6AF2" w:rsidRDefault="007156A6" w:rsidP="007156A6">
      <w:pPr>
        <w:pStyle w:val="NormalWeb"/>
        <w:numPr>
          <w:ilvl w:val="0"/>
          <w:numId w:val="2"/>
        </w:numPr>
        <w:spacing w:line="480" w:lineRule="auto"/>
        <w:jc w:val="both"/>
        <w:rPr>
          <w:b/>
        </w:rPr>
      </w:pPr>
      <w:r w:rsidRPr="00EE6AF2">
        <w:rPr>
          <w:rStyle w:val="Strong"/>
          <w:b w:val="0"/>
        </w:rPr>
        <w:t>What are the major challenges facing infrastructure provision and maintenance in the study areas?</w:t>
      </w:r>
    </w:p>
    <w:p w:rsidR="007156A6" w:rsidRPr="00EE6AF2" w:rsidRDefault="007156A6" w:rsidP="007156A6">
      <w:pPr>
        <w:pStyle w:val="NormalWeb"/>
        <w:numPr>
          <w:ilvl w:val="0"/>
          <w:numId w:val="2"/>
        </w:numPr>
        <w:spacing w:line="480" w:lineRule="auto"/>
        <w:jc w:val="both"/>
        <w:rPr>
          <w:b/>
        </w:rPr>
      </w:pPr>
      <w:r w:rsidRPr="00EE6AF2">
        <w:rPr>
          <w:rStyle w:val="Strong"/>
          <w:b w:val="0"/>
        </w:rPr>
        <w:t>To what extent are local governments and community stakeholders involved in the planning and implementation of infrastructural projects?</w:t>
      </w:r>
    </w:p>
    <w:p w:rsidR="007156A6" w:rsidRPr="00EE6AF2" w:rsidRDefault="007156A6" w:rsidP="007156A6">
      <w:pPr>
        <w:pStyle w:val="NormalWeb"/>
        <w:numPr>
          <w:ilvl w:val="0"/>
          <w:numId w:val="2"/>
        </w:numPr>
        <w:spacing w:line="480" w:lineRule="auto"/>
        <w:jc w:val="both"/>
        <w:rPr>
          <w:b/>
        </w:rPr>
      </w:pPr>
      <w:r w:rsidRPr="00EE6AF2">
        <w:rPr>
          <w:rStyle w:val="Strong"/>
          <w:b w:val="0"/>
        </w:rPr>
        <w:t>What recommendations can be made to improve infrastructure provision for enhanced community growth and development in Ilorin East LGA?</w:t>
      </w:r>
    </w:p>
    <w:p w:rsidR="00501068" w:rsidRDefault="00501068">
      <w:pPr>
        <w:spacing w:line="276" w:lineRule="auto"/>
        <w:jc w:val="left"/>
        <w:rPr>
          <w:rStyle w:val="Strong"/>
          <w:rFonts w:eastAsia="Times New Roman" w:cs="Times New Roman"/>
          <w:szCs w:val="24"/>
        </w:rPr>
      </w:pPr>
      <w:r>
        <w:rPr>
          <w:rStyle w:val="Strong"/>
          <w:b w:val="0"/>
          <w:bCs w:val="0"/>
          <w:szCs w:val="24"/>
        </w:rPr>
        <w:br w:type="page"/>
      </w:r>
    </w:p>
    <w:p w:rsidR="00AD3F1E" w:rsidRPr="00EE6AF2" w:rsidRDefault="00AD3F1E" w:rsidP="00AD3F1E">
      <w:pPr>
        <w:pStyle w:val="Heading3"/>
        <w:rPr>
          <w:b w:val="0"/>
          <w:sz w:val="24"/>
          <w:szCs w:val="24"/>
        </w:rPr>
      </w:pPr>
      <w:r w:rsidRPr="00EE6AF2">
        <w:rPr>
          <w:rStyle w:val="Strong"/>
          <w:b/>
          <w:bCs/>
          <w:sz w:val="24"/>
          <w:szCs w:val="24"/>
        </w:rPr>
        <w:lastRenderedPageBreak/>
        <w:t xml:space="preserve">1.4 </w:t>
      </w:r>
      <w:r w:rsidRPr="00EE6AF2">
        <w:rPr>
          <w:rStyle w:val="Strong"/>
          <w:b/>
          <w:sz w:val="24"/>
          <w:szCs w:val="24"/>
        </w:rPr>
        <w:t xml:space="preserve">Aim </w:t>
      </w:r>
      <w:r w:rsidRPr="00EE6AF2">
        <w:rPr>
          <w:rStyle w:val="Strong"/>
          <w:b/>
          <w:bCs/>
          <w:sz w:val="24"/>
          <w:szCs w:val="24"/>
        </w:rPr>
        <w:t>of the Study</w:t>
      </w:r>
    </w:p>
    <w:p w:rsidR="00AD3F1E" w:rsidRPr="00EE6AF2" w:rsidRDefault="00AD3F1E" w:rsidP="00AD3F1E">
      <w:pPr>
        <w:pStyle w:val="NormalWeb"/>
        <w:spacing w:line="480" w:lineRule="auto"/>
        <w:jc w:val="both"/>
      </w:pPr>
      <w:r w:rsidRPr="00EE6AF2">
        <w:t xml:space="preserve">The aim of this study is to evaluate the role of infrastructure provision in the growth and development of selected communities in Ilorin East Local Government Area with a view </w:t>
      </w:r>
      <w:proofErr w:type="gramStart"/>
      <w:r w:rsidRPr="00EE6AF2">
        <w:t>to  identifying</w:t>
      </w:r>
      <w:proofErr w:type="gramEnd"/>
      <w:r w:rsidRPr="00EE6AF2">
        <w:t xml:space="preserve"> the key challenges hindering effective infrastructure delivery and to propose strategic measures for enhancing infrastructural development to support sustainable community growth.</w:t>
      </w:r>
    </w:p>
    <w:p w:rsidR="00AD3F1E" w:rsidRPr="00EE6AF2" w:rsidRDefault="00AD3F1E" w:rsidP="00084266">
      <w:pPr>
        <w:pStyle w:val="NormalWeb"/>
        <w:numPr>
          <w:ilvl w:val="1"/>
          <w:numId w:val="4"/>
        </w:numPr>
        <w:spacing w:after="0" w:afterAutospacing="0" w:line="480" w:lineRule="auto"/>
        <w:jc w:val="both"/>
      </w:pPr>
      <w:r w:rsidRPr="00EE6AF2">
        <w:rPr>
          <w:rStyle w:val="Strong"/>
          <w:bCs w:val="0"/>
        </w:rPr>
        <w:t>Objectives of the Study</w:t>
      </w:r>
    </w:p>
    <w:p w:rsidR="00AD3F1E" w:rsidRPr="00EE6AF2" w:rsidRDefault="00AD3F1E" w:rsidP="00084266">
      <w:pPr>
        <w:pStyle w:val="NormalWeb"/>
        <w:spacing w:before="0" w:beforeAutospacing="0" w:after="0" w:afterAutospacing="0" w:line="480" w:lineRule="auto"/>
        <w:jc w:val="both"/>
      </w:pPr>
      <w:r w:rsidRPr="00EE6AF2">
        <w:t>To achieve this aim, the study sets out the following specific objectives to:</w:t>
      </w:r>
    </w:p>
    <w:p w:rsidR="00AD3F1E" w:rsidRPr="00EE6AF2" w:rsidRDefault="00AD3F1E" w:rsidP="00084266">
      <w:pPr>
        <w:pStyle w:val="NormalWeb"/>
        <w:numPr>
          <w:ilvl w:val="0"/>
          <w:numId w:val="3"/>
        </w:numPr>
        <w:spacing w:before="0" w:beforeAutospacing="0" w:line="480" w:lineRule="auto"/>
        <w:jc w:val="both"/>
      </w:pPr>
      <w:r w:rsidRPr="00EE6AF2">
        <w:t xml:space="preserve"> </w:t>
      </w:r>
      <w:r w:rsidR="00501068" w:rsidRPr="00EE6AF2">
        <w:t xml:space="preserve">Assess </w:t>
      </w:r>
      <w:r w:rsidRPr="00EE6AF2">
        <w:t>the current state and types of infrastructure available in the study area</w:t>
      </w:r>
    </w:p>
    <w:p w:rsidR="00AD3F1E" w:rsidRPr="00EE6AF2" w:rsidRDefault="00501068" w:rsidP="00AD3F1E">
      <w:pPr>
        <w:pStyle w:val="NormalWeb"/>
        <w:numPr>
          <w:ilvl w:val="0"/>
          <w:numId w:val="3"/>
        </w:numPr>
        <w:spacing w:line="600" w:lineRule="auto"/>
        <w:jc w:val="both"/>
      </w:pPr>
      <w:r w:rsidRPr="00EE6AF2">
        <w:t xml:space="preserve">Examine </w:t>
      </w:r>
      <w:r w:rsidR="00AD3F1E" w:rsidRPr="00EE6AF2">
        <w:t>the relationship between infrastructure provision and socio-economic development indicators such as education, healthcare, transportation, and economic activities in the selected communities.</w:t>
      </w:r>
    </w:p>
    <w:p w:rsidR="00AD3F1E" w:rsidRPr="00EE6AF2" w:rsidRDefault="00501068" w:rsidP="00AD3F1E">
      <w:pPr>
        <w:pStyle w:val="NormalWeb"/>
        <w:numPr>
          <w:ilvl w:val="0"/>
          <w:numId w:val="3"/>
        </w:numPr>
        <w:spacing w:line="600" w:lineRule="auto"/>
        <w:jc w:val="both"/>
      </w:pPr>
      <w:r w:rsidRPr="00EE6AF2">
        <w:t xml:space="preserve">Identify </w:t>
      </w:r>
      <w:r w:rsidR="00AD3F1E" w:rsidRPr="00EE6AF2">
        <w:t>the major challenges and constraints affecting the effective provision and sustainability of infrastructure in the study area.</w:t>
      </w:r>
    </w:p>
    <w:p w:rsidR="00AD3F1E" w:rsidRPr="00EE6AF2" w:rsidRDefault="00501068" w:rsidP="00AD3F1E">
      <w:pPr>
        <w:pStyle w:val="NormalWeb"/>
        <w:numPr>
          <w:ilvl w:val="0"/>
          <w:numId w:val="3"/>
        </w:numPr>
        <w:spacing w:line="600" w:lineRule="auto"/>
        <w:jc w:val="both"/>
      </w:pPr>
      <w:r w:rsidRPr="00EE6AF2">
        <w:t xml:space="preserve">Investigate </w:t>
      </w:r>
      <w:r w:rsidR="00AD3F1E" w:rsidRPr="00EE6AF2">
        <w:t>the level of involvement of local government authorities and community stakeholders in infrastructure planning and implementation.</w:t>
      </w:r>
    </w:p>
    <w:p w:rsidR="00AD3F1E" w:rsidRPr="00EE6AF2" w:rsidRDefault="00501068" w:rsidP="00AD3F1E">
      <w:pPr>
        <w:pStyle w:val="NormalWeb"/>
        <w:numPr>
          <w:ilvl w:val="0"/>
          <w:numId w:val="3"/>
        </w:numPr>
        <w:spacing w:line="600" w:lineRule="auto"/>
        <w:jc w:val="both"/>
      </w:pPr>
      <w:r w:rsidRPr="00EE6AF2">
        <w:t xml:space="preserve">Provide </w:t>
      </w:r>
      <w:r w:rsidR="00AD3F1E" w:rsidRPr="00EE6AF2">
        <w:t>policy recommendations aimed at improving infrastructure development for sustainable community growth in Ilorin East LGA.</w:t>
      </w:r>
    </w:p>
    <w:p w:rsidR="00501068" w:rsidRDefault="00501068">
      <w:pPr>
        <w:spacing w:line="276" w:lineRule="auto"/>
        <w:jc w:val="left"/>
        <w:rPr>
          <w:rFonts w:eastAsia="Times New Roman" w:cs="Times New Roman"/>
          <w:b/>
          <w:bCs/>
          <w:szCs w:val="24"/>
        </w:rPr>
      </w:pPr>
      <w:r>
        <w:rPr>
          <w:szCs w:val="24"/>
        </w:rPr>
        <w:br w:type="page"/>
      </w:r>
    </w:p>
    <w:p w:rsidR="000B64A0" w:rsidRPr="00EE6AF2" w:rsidRDefault="000B64A0" w:rsidP="00084266">
      <w:pPr>
        <w:pStyle w:val="Heading2"/>
        <w:spacing w:before="0" w:beforeAutospacing="0" w:after="0" w:afterAutospacing="0" w:line="480" w:lineRule="auto"/>
        <w:jc w:val="both"/>
        <w:rPr>
          <w:sz w:val="24"/>
          <w:szCs w:val="24"/>
        </w:rPr>
      </w:pPr>
      <w:r w:rsidRPr="00EE6AF2">
        <w:rPr>
          <w:sz w:val="24"/>
          <w:szCs w:val="24"/>
        </w:rPr>
        <w:lastRenderedPageBreak/>
        <w:t>1</w:t>
      </w:r>
      <w:r w:rsidR="00AD3F1E" w:rsidRPr="00EE6AF2">
        <w:rPr>
          <w:sz w:val="24"/>
          <w:szCs w:val="24"/>
        </w:rPr>
        <w:t>.6</w:t>
      </w:r>
      <w:r w:rsidR="00AD3F1E" w:rsidRPr="00EE6AF2">
        <w:rPr>
          <w:sz w:val="24"/>
          <w:szCs w:val="24"/>
        </w:rPr>
        <w:tab/>
        <w:t xml:space="preserve"> Justification for the Study </w:t>
      </w:r>
    </w:p>
    <w:p w:rsidR="000B64A0" w:rsidRPr="00EE6AF2" w:rsidRDefault="000B64A0" w:rsidP="00084266">
      <w:pPr>
        <w:pStyle w:val="NormalWeb"/>
        <w:spacing w:before="0" w:beforeAutospacing="0" w:line="480" w:lineRule="auto"/>
        <w:jc w:val="both"/>
      </w:pPr>
      <w:r w:rsidRPr="00EE6AF2">
        <w:t>Infrastructure development is widely recognized as a fundamental catalyst for economic growth, poverty reduction, and social development globally (World Bank, 2021). In Nigeria, especially at the local government level, infrastructure deficits have been linked to persistent underdevelopment, inequality, and limited access to essential services (NBS, 2024). Despite numerous national policies aimed at improving infrastructure, many communities, including those within Ilorin East LGA, still suffer from inadequate facilities that restrict their growth potential.</w:t>
      </w:r>
    </w:p>
    <w:p w:rsidR="000B64A0" w:rsidRPr="00EE6AF2" w:rsidRDefault="000B64A0" w:rsidP="007156A6">
      <w:pPr>
        <w:pStyle w:val="NormalWeb"/>
        <w:spacing w:line="480" w:lineRule="auto"/>
        <w:jc w:val="both"/>
      </w:pPr>
      <w:r w:rsidRPr="00EE6AF2">
        <w:t xml:space="preserve">This study is justified on several grounds. First, by focusing on the communities of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the research will provide localized, context-specific data that can enhance understanding of infrastructural issues unique to these areas. Such localized studies are often lacking in Nigerian urban planning literature, which tends to focus on metropolitan or state-level analyses (</w:t>
      </w:r>
      <w:proofErr w:type="spellStart"/>
      <w:r w:rsidRPr="00EE6AF2">
        <w:t>Adeola&amp;Ogunleye</w:t>
      </w:r>
      <w:proofErr w:type="spellEnd"/>
      <w:r w:rsidRPr="00EE6AF2">
        <w:t>, 2023).</w:t>
      </w:r>
    </w:p>
    <w:p w:rsidR="000B64A0" w:rsidRPr="00EE6AF2" w:rsidRDefault="000B64A0" w:rsidP="007156A6">
      <w:pPr>
        <w:pStyle w:val="NormalWeb"/>
        <w:spacing w:line="480" w:lineRule="auto"/>
        <w:jc w:val="both"/>
      </w:pPr>
      <w:r w:rsidRPr="00EE6AF2">
        <w:t>Second, the findings will aid policymakers, urban planners, and development partners in identifying priority infrastructure needs and formulating targeted interventions. By linking infrastructure provision to tangible community outcomes such as economic activities, education, and health, the study will offer practical insights for improving residents’ quality of life (</w:t>
      </w:r>
      <w:proofErr w:type="spellStart"/>
      <w:r w:rsidRPr="00EE6AF2">
        <w:t>Eze</w:t>
      </w:r>
      <w:proofErr w:type="spellEnd"/>
      <w:r w:rsidRPr="00EE6AF2">
        <w:t xml:space="preserve"> et al., 2022).</w:t>
      </w:r>
    </w:p>
    <w:p w:rsidR="000B64A0" w:rsidRPr="00EE6AF2" w:rsidRDefault="000B64A0" w:rsidP="007156A6">
      <w:pPr>
        <w:pStyle w:val="NormalWeb"/>
        <w:spacing w:line="480" w:lineRule="auto"/>
        <w:jc w:val="both"/>
      </w:pPr>
      <w:r w:rsidRPr="00EE6AF2">
        <w:t>Third, the research contributes to achieving Sustainable Development Goals (SDGs), especially SDG 9 (Industry, Innovation, and Infrastructure), SDG 11 (Sustainable Cities and Communities), and SDG 3 (Good Health and Well-being), which are directly impacted by infrastructure availability (UNDP, 2023).</w:t>
      </w:r>
    </w:p>
    <w:p w:rsidR="000B64A0" w:rsidRPr="00EE6AF2" w:rsidRDefault="000B64A0" w:rsidP="007156A6">
      <w:pPr>
        <w:pStyle w:val="NormalWeb"/>
        <w:spacing w:line="480" w:lineRule="auto"/>
        <w:jc w:val="both"/>
      </w:pPr>
      <w:r w:rsidRPr="00EE6AF2">
        <w:lastRenderedPageBreak/>
        <w:t>Lastly, this evaluation will highlight disparities in infrastructure access within the LGA, promoting more equitable development policies and resource allocation. This is crucial in fostering inclusive growth and mitigating urban poverty and social exclusion (</w:t>
      </w:r>
      <w:proofErr w:type="spellStart"/>
      <w:r w:rsidRPr="00EE6AF2">
        <w:t>Adelekan</w:t>
      </w:r>
      <w:proofErr w:type="spellEnd"/>
      <w:r w:rsidRPr="00EE6AF2">
        <w:t xml:space="preserve"> et al., 2022).</w:t>
      </w:r>
    </w:p>
    <w:p w:rsidR="000B64A0" w:rsidRPr="00EE6AF2" w:rsidRDefault="00AD3F1E" w:rsidP="00084266">
      <w:pPr>
        <w:pStyle w:val="Heading2"/>
        <w:spacing w:after="0" w:afterAutospacing="0"/>
        <w:jc w:val="both"/>
        <w:rPr>
          <w:sz w:val="24"/>
          <w:szCs w:val="24"/>
        </w:rPr>
      </w:pPr>
      <w:r w:rsidRPr="00EE6AF2">
        <w:rPr>
          <w:sz w:val="24"/>
          <w:szCs w:val="24"/>
        </w:rPr>
        <w:t>1.7</w:t>
      </w:r>
      <w:r w:rsidRPr="00EE6AF2">
        <w:rPr>
          <w:sz w:val="24"/>
          <w:szCs w:val="24"/>
        </w:rPr>
        <w:tab/>
      </w:r>
      <w:r w:rsidR="000B64A0" w:rsidRPr="00EE6AF2">
        <w:rPr>
          <w:sz w:val="24"/>
          <w:szCs w:val="24"/>
        </w:rPr>
        <w:t xml:space="preserve"> Scope of the Study</w:t>
      </w:r>
    </w:p>
    <w:p w:rsidR="000B64A0" w:rsidRPr="00EE6AF2" w:rsidRDefault="000B64A0" w:rsidP="007156A6">
      <w:pPr>
        <w:pStyle w:val="NormalWeb"/>
        <w:spacing w:line="480" w:lineRule="auto"/>
        <w:jc w:val="both"/>
      </w:pPr>
      <w:r w:rsidRPr="00EE6AF2">
        <w:t xml:space="preserve">This study focuses on the role of infrastructure provision in influencing the growth and development of selected communities within Ilorin East Local Government Area, specifically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The research examines key infrastructural components including road networks, water supply, electricity, healthcare facilities, and educational infrastructure. The scope covers both the physical state of infrastructure and its socio-economic impacts on residents’ livelihoods, health, and economic activities. The study is limited to these three communities due to resource constraints and the desire to provide an in-depth, context-specific analysis. Data collection will involve field surveys, interviews with community members and local officials, and secondary data review. The findings will be relevant for local government policymakers, urban planners, community leaders, and development organizations interested in improving infrastructure and promoting sustainable growth in similar </w:t>
      </w:r>
      <w:proofErr w:type="spellStart"/>
      <w:r w:rsidRPr="00EE6AF2">
        <w:t>peri</w:t>
      </w:r>
      <w:proofErr w:type="spellEnd"/>
      <w:r w:rsidRPr="00EE6AF2">
        <w:t>-urban Nigerian communities.</w:t>
      </w:r>
    </w:p>
    <w:p w:rsidR="000B64A0" w:rsidRPr="00EE6AF2" w:rsidRDefault="00AD3F1E" w:rsidP="000B64A0">
      <w:pPr>
        <w:pStyle w:val="Heading2"/>
        <w:jc w:val="both"/>
        <w:rPr>
          <w:sz w:val="24"/>
          <w:szCs w:val="24"/>
        </w:rPr>
      </w:pPr>
      <w:r w:rsidRPr="00EE6AF2">
        <w:rPr>
          <w:sz w:val="24"/>
          <w:szCs w:val="24"/>
        </w:rPr>
        <w:t>1.8</w:t>
      </w:r>
      <w:r w:rsidRPr="00EE6AF2">
        <w:rPr>
          <w:sz w:val="24"/>
          <w:szCs w:val="24"/>
        </w:rPr>
        <w:tab/>
      </w:r>
      <w:r w:rsidR="000B64A0" w:rsidRPr="00EE6AF2">
        <w:rPr>
          <w:sz w:val="24"/>
          <w:szCs w:val="24"/>
        </w:rPr>
        <w:t xml:space="preserve"> Study Area</w:t>
      </w:r>
    </w:p>
    <w:p w:rsidR="00084266" w:rsidRPr="008D3F5E" w:rsidRDefault="000B64A0" w:rsidP="00084266">
      <w:pPr>
        <w:pStyle w:val="NormalWeb"/>
        <w:spacing w:line="480" w:lineRule="auto"/>
        <w:jc w:val="both"/>
      </w:pPr>
      <w:r w:rsidRPr="00EE6AF2">
        <w:t xml:space="preserve">Ilorin East Local Government Area is one of the administrative subdivisions of </w:t>
      </w:r>
      <w:proofErr w:type="spellStart"/>
      <w:r w:rsidRPr="00EE6AF2">
        <w:t>Kwara</w:t>
      </w:r>
      <w:proofErr w:type="spellEnd"/>
      <w:r w:rsidRPr="00EE6AF2">
        <w:t xml:space="preserve"> State, Nigeria, located in the north-central region of the country. It is part of the larger Ilorin metropolis, which serves as the state capital and a major urban center in the region. Ilorin East has experienced significant urban expansion due to population growth, rural-urban migration, </w:t>
      </w:r>
      <w:r w:rsidRPr="00EE6AF2">
        <w:lastRenderedPageBreak/>
        <w:t>and economic activities (</w:t>
      </w:r>
      <w:proofErr w:type="spellStart"/>
      <w:r w:rsidRPr="00EE6AF2">
        <w:t>Kwara</w:t>
      </w:r>
      <w:proofErr w:type="spellEnd"/>
      <w:r w:rsidRPr="00EE6AF2">
        <w:t xml:space="preserve"> State Bureau of Statistics, 2024). </w:t>
      </w:r>
      <w:r w:rsidR="00084266" w:rsidRPr="008D3F5E">
        <w:t xml:space="preserve">Geographically, Ilorin East lies within </w:t>
      </w:r>
      <w:r w:rsidR="00084266" w:rsidRPr="008D3F5E">
        <w:rPr>
          <w:rStyle w:val="Strong"/>
        </w:rPr>
        <w:t>l</w:t>
      </w:r>
      <w:r w:rsidR="00084266" w:rsidRPr="008D3F5E">
        <w:rPr>
          <w:rStyle w:val="Strong"/>
          <w:b w:val="0"/>
        </w:rPr>
        <w:t>atitude 8°29′N and longitude 4°35′E</w:t>
      </w:r>
      <w:r w:rsidR="00084266" w:rsidRPr="008D3F5E">
        <w:t xml:space="preserve">, covering an estimated land area of </w:t>
      </w:r>
      <w:r w:rsidR="00084266" w:rsidRPr="008D3F5E">
        <w:rPr>
          <w:rStyle w:val="Strong"/>
          <w:b w:val="0"/>
        </w:rPr>
        <w:t>486 square kilometers</w:t>
      </w:r>
      <w:r w:rsidR="00084266" w:rsidRPr="008D3F5E">
        <w:t xml:space="preserve">. It shares boundaries with Moro LGA to the north, </w:t>
      </w:r>
      <w:proofErr w:type="spellStart"/>
      <w:r w:rsidR="00084266" w:rsidRPr="008D3F5E">
        <w:t>Asa</w:t>
      </w:r>
      <w:proofErr w:type="spellEnd"/>
      <w:r w:rsidR="00084266" w:rsidRPr="008D3F5E">
        <w:t xml:space="preserve"> LGA to the west, and Ilorin South LGA to the south.According to the National Population Commission (NPC, 2006) and projected estimates by the National Bureau of Statistics (NBS, 2022), Ilorin East has a population of over </w:t>
      </w:r>
      <w:r w:rsidR="00084266" w:rsidRPr="008D3F5E">
        <w:rPr>
          <w:rStyle w:val="Strong"/>
          <w:b w:val="0"/>
        </w:rPr>
        <w:t>250,000 residents</w:t>
      </w:r>
      <w:r w:rsidR="00084266" w:rsidRPr="008D3F5E">
        <w:rPr>
          <w:b/>
        </w:rPr>
        <w:t>,</w:t>
      </w:r>
      <w:r w:rsidR="00084266" w:rsidRPr="008D3F5E">
        <w:t xml:space="preserve"> comprising diverse ethnic groups including Yoruba, Hausa, </w:t>
      </w:r>
      <w:proofErr w:type="spellStart"/>
      <w:r w:rsidR="00084266" w:rsidRPr="008D3F5E">
        <w:t>Nupe</w:t>
      </w:r>
      <w:proofErr w:type="spellEnd"/>
      <w:r w:rsidR="00084266" w:rsidRPr="008D3F5E">
        <w:t>, Fulani, and other Nigerian ethnic minorities. The population is predominantly young, with a large number of students and civil servants.</w:t>
      </w:r>
    </w:p>
    <w:p w:rsidR="00084266" w:rsidRPr="008D3F5E" w:rsidRDefault="00084266" w:rsidP="00084266">
      <w:pPr>
        <w:spacing w:after="0" w:line="480" w:lineRule="auto"/>
      </w:pPr>
      <w:r w:rsidRPr="008D3F5E">
        <w:t>Rapid urban expansion, driven by natural population growth and rural-urban migration, has led to increased housing demand and pressure on infrastructure and planning authorities. Ilorin East LGA is largely residential but also hosts a mix of commercial and agro-based economic activities. Informal trade, construction, educational services (e.g., schools and colleges), and small-scale manufacturing are prevalent.</w:t>
      </w:r>
    </w:p>
    <w:p w:rsidR="00AD3F1E" w:rsidRPr="00EE6AF2" w:rsidRDefault="000B64A0" w:rsidP="007156A6">
      <w:pPr>
        <w:pStyle w:val="NormalWeb"/>
        <w:spacing w:line="480" w:lineRule="auto"/>
        <w:jc w:val="both"/>
      </w:pPr>
      <w:r w:rsidRPr="00EE6AF2">
        <w:t xml:space="preserve">The selected communities of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r w:rsidRPr="00EE6AF2">
        <w:t>Apa</w:t>
      </w:r>
      <w:proofErr w:type="spellEnd"/>
      <w:r w:rsidRPr="00EE6AF2">
        <w:t xml:space="preserve"> each exhibit varying degrees of infrastructural development and urbanization, providing an ideal setting for assessing the impacts of infrastructure on community growth and development. </w:t>
      </w:r>
      <w:proofErr w:type="spellStart"/>
      <w:r w:rsidRPr="00EE6AF2">
        <w:t>Iponri</w:t>
      </w:r>
      <w:proofErr w:type="spellEnd"/>
      <w:r w:rsidRPr="00EE6AF2">
        <w:t xml:space="preserve"> is characterized by a mix of residential and commercial activities with moderate infrastructure access. </w:t>
      </w:r>
      <w:proofErr w:type="spellStart"/>
      <w:r w:rsidRPr="00EE6AF2">
        <w:t>Apado</w:t>
      </w:r>
      <w:proofErr w:type="spellEnd"/>
      <w:r w:rsidRPr="00EE6AF2">
        <w:t xml:space="preserve"> is a semi-urban community undergoing gradual development but facing infrastructure deficits. Ile </w:t>
      </w:r>
      <w:proofErr w:type="spellStart"/>
      <w:proofErr w:type="gramStart"/>
      <w:r w:rsidRPr="00EE6AF2">
        <w:t>Apa</w:t>
      </w:r>
      <w:proofErr w:type="spellEnd"/>
      <w:proofErr w:type="gramEnd"/>
      <w:r w:rsidRPr="00EE6AF2">
        <w:t xml:space="preserve"> is relatively less developed, with limited access to basic services and infrastructure. The study area thus presents diverse contexts within Ilorin East LGA, enabling comparative analysis.</w:t>
      </w:r>
    </w:p>
    <w:p w:rsidR="00084266" w:rsidRDefault="00084266">
      <w:pPr>
        <w:spacing w:line="276" w:lineRule="auto"/>
        <w:jc w:val="left"/>
        <w:rPr>
          <w:rFonts w:cs="Times New Roman"/>
          <w:szCs w:val="24"/>
        </w:rPr>
      </w:pPr>
    </w:p>
    <w:p w:rsidR="00084266" w:rsidRPr="00DC5CFC" w:rsidRDefault="00084266" w:rsidP="00084266">
      <w:pPr>
        <w:spacing w:before="100" w:beforeAutospacing="1" w:after="100" w:afterAutospacing="1"/>
        <w:rPr>
          <w:szCs w:val="24"/>
        </w:rPr>
      </w:pPr>
      <w:r w:rsidRPr="008445A3">
        <w:rPr>
          <w:rFonts w:ascii="Cambria" w:hAnsi="Cambria"/>
          <w:noProof/>
          <w:szCs w:val="24"/>
        </w:rPr>
        <w:lastRenderedPageBreak/>
        <w:drawing>
          <wp:inline distT="0" distB="0" distL="0" distR="0">
            <wp:extent cx="5943600" cy="5711215"/>
            <wp:effectExtent l="0" t="0" r="0" b="3810"/>
            <wp:docPr id="5" name="Picture 5"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mAP N.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711215"/>
                    </a:xfrm>
                    <a:prstGeom prst="rect">
                      <a:avLst/>
                    </a:prstGeom>
                    <a:noFill/>
                    <a:ln>
                      <a:noFill/>
                    </a:ln>
                  </pic:spPr>
                </pic:pic>
              </a:graphicData>
            </a:graphic>
          </wp:inline>
        </w:drawing>
      </w:r>
    </w:p>
    <w:p w:rsidR="00084266" w:rsidRPr="00776DF9" w:rsidRDefault="00084266" w:rsidP="00084266">
      <w:pPr>
        <w:pStyle w:val="Heading3"/>
        <w:spacing w:before="0" w:beforeAutospacing="0" w:after="0" w:afterAutospacing="0"/>
        <w:rPr>
          <w:rStyle w:val="Strong"/>
          <w:bCs/>
          <w:sz w:val="24"/>
          <w:szCs w:val="24"/>
        </w:rPr>
      </w:pPr>
      <w:r>
        <w:rPr>
          <w:rStyle w:val="Strong"/>
          <w:b/>
          <w:bCs/>
          <w:sz w:val="24"/>
          <w:szCs w:val="24"/>
        </w:rPr>
        <w:t>Figure 1.1:</w:t>
      </w:r>
      <w:r>
        <w:rPr>
          <w:rStyle w:val="Strong"/>
          <w:b/>
          <w:bCs/>
          <w:sz w:val="24"/>
          <w:szCs w:val="24"/>
        </w:rPr>
        <w:tab/>
      </w:r>
      <w:proofErr w:type="spellStart"/>
      <w:r w:rsidRPr="00776DF9">
        <w:rPr>
          <w:rStyle w:val="Strong"/>
          <w:bCs/>
          <w:sz w:val="24"/>
          <w:szCs w:val="24"/>
        </w:rPr>
        <w:t>Kwara</w:t>
      </w:r>
      <w:r>
        <w:rPr>
          <w:rStyle w:val="Strong"/>
          <w:bCs/>
          <w:sz w:val="24"/>
          <w:szCs w:val="24"/>
        </w:rPr>
        <w:t>State</w:t>
      </w:r>
      <w:proofErr w:type="spellEnd"/>
      <w:r>
        <w:rPr>
          <w:rStyle w:val="Strong"/>
          <w:bCs/>
          <w:sz w:val="24"/>
          <w:szCs w:val="24"/>
        </w:rPr>
        <w:t xml:space="preserve"> </w:t>
      </w:r>
      <w:r w:rsidRPr="00776DF9">
        <w:rPr>
          <w:rStyle w:val="Strong"/>
          <w:bCs/>
          <w:sz w:val="24"/>
          <w:szCs w:val="24"/>
        </w:rPr>
        <w:t>within the National Context</w:t>
      </w:r>
    </w:p>
    <w:p w:rsidR="00084266" w:rsidRPr="00776DF9" w:rsidRDefault="00084266" w:rsidP="00084266">
      <w:pPr>
        <w:pStyle w:val="Heading3"/>
        <w:spacing w:before="0" w:beforeAutospacing="0" w:after="0" w:afterAutospacing="0"/>
        <w:rPr>
          <w:rStyle w:val="Strong"/>
          <w:bCs/>
          <w:sz w:val="24"/>
          <w:szCs w:val="24"/>
        </w:rPr>
      </w:pPr>
      <w:r>
        <w:rPr>
          <w:rStyle w:val="Strong"/>
          <w:b/>
          <w:bCs/>
          <w:sz w:val="24"/>
          <w:szCs w:val="24"/>
        </w:rPr>
        <w:t xml:space="preserve">Source: </w:t>
      </w:r>
      <w:proofErr w:type="spellStart"/>
      <w:r>
        <w:rPr>
          <w:rStyle w:val="Strong"/>
          <w:bCs/>
          <w:sz w:val="24"/>
          <w:szCs w:val="24"/>
        </w:rPr>
        <w:t>Kwara</w:t>
      </w:r>
      <w:proofErr w:type="spellEnd"/>
      <w:r>
        <w:rPr>
          <w:rStyle w:val="Strong"/>
          <w:bCs/>
          <w:sz w:val="24"/>
          <w:szCs w:val="24"/>
        </w:rPr>
        <w:t xml:space="preserve"> State Geographical Board,</w:t>
      </w:r>
      <w:r w:rsidRPr="00776DF9">
        <w:rPr>
          <w:rStyle w:val="Strong"/>
          <w:bCs/>
          <w:sz w:val="24"/>
          <w:szCs w:val="24"/>
        </w:rPr>
        <w:t xml:space="preserve"> 2025</w:t>
      </w:r>
    </w:p>
    <w:p w:rsidR="00084266" w:rsidRDefault="00084266" w:rsidP="00084266">
      <w:pPr>
        <w:pStyle w:val="Heading3"/>
        <w:rPr>
          <w:rStyle w:val="Strong"/>
          <w:b/>
          <w:bCs/>
          <w:sz w:val="24"/>
          <w:szCs w:val="24"/>
        </w:rPr>
      </w:pPr>
      <w:r w:rsidRPr="008445A3">
        <w:rPr>
          <w:rFonts w:ascii="Cambria" w:hAnsi="Cambria"/>
          <w:b w:val="0"/>
          <w:noProof/>
          <w:sz w:val="24"/>
          <w:szCs w:val="24"/>
        </w:rPr>
        <w:lastRenderedPageBreak/>
        <w:drawing>
          <wp:inline distT="0" distB="0" distL="0" distR="0">
            <wp:extent cx="5943600" cy="4939856"/>
            <wp:effectExtent l="0" t="0" r="0" b="0"/>
            <wp:docPr id="4" name="Picture 4"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kwara map.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939856"/>
                    </a:xfrm>
                    <a:prstGeom prst="rect">
                      <a:avLst/>
                    </a:prstGeom>
                    <a:noFill/>
                    <a:ln>
                      <a:noFill/>
                    </a:ln>
                  </pic:spPr>
                </pic:pic>
              </a:graphicData>
            </a:graphic>
          </wp:inline>
        </w:drawing>
      </w:r>
    </w:p>
    <w:p w:rsidR="00084266" w:rsidRPr="00776DF9" w:rsidRDefault="00084266" w:rsidP="00084266">
      <w:pPr>
        <w:pStyle w:val="Heading3"/>
        <w:spacing w:before="0" w:beforeAutospacing="0" w:after="0" w:afterAutospacing="0"/>
        <w:rPr>
          <w:rStyle w:val="Strong"/>
          <w:bCs/>
          <w:sz w:val="24"/>
          <w:szCs w:val="24"/>
        </w:rPr>
      </w:pPr>
      <w:r>
        <w:rPr>
          <w:rStyle w:val="Strong"/>
          <w:b/>
          <w:bCs/>
          <w:sz w:val="24"/>
          <w:szCs w:val="24"/>
        </w:rPr>
        <w:t>Figure 1.1:</w:t>
      </w:r>
      <w:r>
        <w:rPr>
          <w:rStyle w:val="Strong"/>
          <w:b/>
          <w:bCs/>
          <w:sz w:val="24"/>
          <w:szCs w:val="24"/>
        </w:rPr>
        <w:tab/>
      </w:r>
      <w:r>
        <w:rPr>
          <w:rStyle w:val="Strong"/>
          <w:bCs/>
          <w:sz w:val="24"/>
          <w:szCs w:val="24"/>
        </w:rPr>
        <w:t xml:space="preserve">Local Government Areas in </w:t>
      </w:r>
      <w:proofErr w:type="spellStart"/>
      <w:r>
        <w:rPr>
          <w:rStyle w:val="Strong"/>
          <w:bCs/>
          <w:sz w:val="24"/>
          <w:szCs w:val="24"/>
        </w:rPr>
        <w:t>Kwara</w:t>
      </w:r>
      <w:proofErr w:type="spellEnd"/>
      <w:r>
        <w:rPr>
          <w:rStyle w:val="Strong"/>
          <w:bCs/>
          <w:sz w:val="24"/>
          <w:szCs w:val="24"/>
        </w:rPr>
        <w:t xml:space="preserve"> State</w:t>
      </w:r>
    </w:p>
    <w:p w:rsidR="00084266" w:rsidRPr="00776DF9" w:rsidRDefault="00084266" w:rsidP="00084266">
      <w:pPr>
        <w:pStyle w:val="Heading3"/>
        <w:spacing w:before="0" w:beforeAutospacing="0" w:after="0" w:afterAutospacing="0"/>
        <w:rPr>
          <w:rStyle w:val="Strong"/>
          <w:bCs/>
          <w:sz w:val="24"/>
          <w:szCs w:val="24"/>
        </w:rPr>
      </w:pPr>
      <w:r>
        <w:rPr>
          <w:rStyle w:val="Strong"/>
          <w:b/>
          <w:bCs/>
          <w:sz w:val="24"/>
          <w:szCs w:val="24"/>
        </w:rPr>
        <w:t xml:space="preserve">Source: </w:t>
      </w:r>
      <w:proofErr w:type="spellStart"/>
      <w:r>
        <w:rPr>
          <w:rStyle w:val="Strong"/>
          <w:bCs/>
          <w:sz w:val="24"/>
          <w:szCs w:val="24"/>
        </w:rPr>
        <w:t>Kwara</w:t>
      </w:r>
      <w:proofErr w:type="spellEnd"/>
      <w:r>
        <w:rPr>
          <w:rStyle w:val="Strong"/>
          <w:bCs/>
          <w:sz w:val="24"/>
          <w:szCs w:val="24"/>
        </w:rPr>
        <w:t xml:space="preserve"> State Geographical Board,</w:t>
      </w:r>
      <w:r w:rsidRPr="00776DF9">
        <w:rPr>
          <w:rStyle w:val="Strong"/>
          <w:bCs/>
          <w:sz w:val="24"/>
          <w:szCs w:val="24"/>
        </w:rPr>
        <w:t xml:space="preserve"> 2025</w:t>
      </w:r>
    </w:p>
    <w:p w:rsidR="00084266" w:rsidRDefault="00084266" w:rsidP="00084266">
      <w:pPr>
        <w:pStyle w:val="Heading3"/>
        <w:rPr>
          <w:rFonts w:ascii="Cambria" w:hAnsi="Cambria"/>
          <w:b w:val="0"/>
          <w:noProof/>
          <w:sz w:val="24"/>
          <w:szCs w:val="24"/>
        </w:rPr>
      </w:pPr>
    </w:p>
    <w:p w:rsidR="00084266" w:rsidRDefault="00084266" w:rsidP="00084266">
      <w:pPr>
        <w:spacing w:line="276" w:lineRule="auto"/>
        <w:jc w:val="left"/>
        <w:rPr>
          <w:rFonts w:eastAsia="Times New Roman" w:cs="Times New Roman"/>
          <w:b/>
          <w:bCs/>
          <w:sz w:val="27"/>
          <w:szCs w:val="27"/>
        </w:rPr>
      </w:pPr>
    </w:p>
    <w:p w:rsidR="00084266" w:rsidRPr="008D3F5E" w:rsidRDefault="00084266" w:rsidP="00084266">
      <w:pPr>
        <w:spacing w:line="480" w:lineRule="auto"/>
        <w:jc w:val="left"/>
        <w:rPr>
          <w:rFonts w:eastAsia="Times New Roman" w:cs="Times New Roman"/>
          <w:b/>
          <w:bCs/>
          <w:sz w:val="27"/>
          <w:szCs w:val="27"/>
        </w:rPr>
      </w:pPr>
      <w:r>
        <w:rPr>
          <w:rFonts w:eastAsia="Times New Roman" w:cs="Times New Roman"/>
          <w:b/>
          <w:bCs/>
          <w:noProof/>
          <w:sz w:val="27"/>
          <w:szCs w:val="27"/>
        </w:rPr>
        <w:lastRenderedPageBreak/>
        <w:drawing>
          <wp:inline distT="0" distB="0" distL="0" distR="0">
            <wp:extent cx="6072635" cy="6237514"/>
            <wp:effectExtent l="0" t="6032" r="0" b="0"/>
            <wp:docPr id="1"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Users\USER\Desktop\Capture.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6094263" cy="6259729"/>
                    </a:xfrm>
                    <a:prstGeom prst="rect">
                      <a:avLst/>
                    </a:prstGeom>
                    <a:noFill/>
                    <a:ln>
                      <a:noFill/>
                    </a:ln>
                  </pic:spPr>
                </pic:pic>
              </a:graphicData>
            </a:graphic>
          </wp:inline>
        </w:drawing>
      </w:r>
    </w:p>
    <w:p w:rsidR="00084266" w:rsidRDefault="00084266" w:rsidP="00084266">
      <w:pPr>
        <w:spacing w:line="276" w:lineRule="auto"/>
        <w:jc w:val="left"/>
        <w:rPr>
          <w:rFonts w:eastAsia="Times New Roman" w:cs="Times New Roman"/>
          <w:b/>
          <w:bCs/>
          <w:sz w:val="27"/>
          <w:szCs w:val="27"/>
        </w:rPr>
      </w:pPr>
      <w:r>
        <w:rPr>
          <w:rFonts w:eastAsia="Times New Roman" w:cs="Times New Roman"/>
          <w:b/>
          <w:bCs/>
          <w:sz w:val="27"/>
          <w:szCs w:val="27"/>
        </w:rPr>
        <w:br w:type="page"/>
      </w:r>
    </w:p>
    <w:p w:rsidR="000B64A0" w:rsidRPr="00EE6AF2" w:rsidRDefault="00AD3F1E" w:rsidP="00AD3F1E">
      <w:pPr>
        <w:pStyle w:val="NormalWeb"/>
        <w:spacing w:line="480" w:lineRule="auto"/>
        <w:jc w:val="center"/>
        <w:rPr>
          <w:b/>
        </w:rPr>
      </w:pPr>
      <w:r w:rsidRPr="00EE6AF2">
        <w:rPr>
          <w:b/>
        </w:rPr>
        <w:lastRenderedPageBreak/>
        <w:t>CHAPTER TWO</w:t>
      </w:r>
    </w:p>
    <w:p w:rsidR="00AD3F1E" w:rsidRPr="00EE6AF2" w:rsidRDefault="00AD3F1E" w:rsidP="00AD3F1E">
      <w:pPr>
        <w:spacing w:before="100" w:beforeAutospacing="1" w:after="100" w:afterAutospacing="1" w:line="240" w:lineRule="auto"/>
        <w:jc w:val="left"/>
        <w:rPr>
          <w:rFonts w:eastAsia="Times New Roman" w:cs="Times New Roman"/>
          <w:b/>
          <w:szCs w:val="24"/>
        </w:rPr>
      </w:pPr>
      <w:r w:rsidRPr="00EE6AF2">
        <w:rPr>
          <w:rFonts w:eastAsia="Times New Roman" w:cs="Times New Roman"/>
          <w:b/>
          <w:szCs w:val="24"/>
        </w:rPr>
        <w:t>2.1</w:t>
      </w:r>
      <w:r w:rsidRPr="00EE6AF2">
        <w:rPr>
          <w:rFonts w:eastAsia="Times New Roman" w:cs="Times New Roman"/>
          <w:b/>
          <w:szCs w:val="24"/>
        </w:rPr>
        <w:tab/>
        <w:t>Introduction</w:t>
      </w:r>
    </w:p>
    <w:p w:rsidR="00AD3F1E" w:rsidRPr="00EE6AF2" w:rsidRDefault="00AD3F1E" w:rsidP="00AD3F1E">
      <w:pPr>
        <w:spacing w:before="100" w:beforeAutospacing="1" w:after="100" w:afterAutospacing="1" w:line="480" w:lineRule="auto"/>
        <w:rPr>
          <w:rFonts w:eastAsia="Times New Roman" w:cs="Times New Roman"/>
          <w:szCs w:val="24"/>
        </w:rPr>
      </w:pPr>
      <w:r w:rsidRPr="00EE6AF2">
        <w:rPr>
          <w:rFonts w:eastAsia="Times New Roman" w:cs="Times New Roman"/>
          <w:szCs w:val="24"/>
        </w:rPr>
        <w:t>This chapter reviews relevant literature on the role of infrastructure in promoting community development. It begins with a conceptual clarification of key terms such as infrastructure and community development. It then explores relevant theoretical frameworks that underpin the study, followed by an empirical review of previous research findings in similar contexts. The chapter concludes with the identification of existing gaps in the literature, thereby providing a foundation for the current study.</w:t>
      </w:r>
    </w:p>
    <w:p w:rsidR="00AD3F1E" w:rsidRPr="00EE6AF2" w:rsidRDefault="004D55FD" w:rsidP="004D55FD">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2.2</w:t>
      </w:r>
      <w:r w:rsidRPr="00EE6AF2">
        <w:rPr>
          <w:rStyle w:val="Strong"/>
          <w:rFonts w:ascii="Times New Roman" w:hAnsi="Times New Roman" w:cs="Times New Roman"/>
          <w:b/>
          <w:bCs/>
          <w:i w:val="0"/>
          <w:color w:val="auto"/>
          <w:szCs w:val="24"/>
        </w:rPr>
        <w:tab/>
        <w:t>Relevant Concepts</w:t>
      </w:r>
    </w:p>
    <w:p w:rsidR="00AD3F1E" w:rsidRPr="00EE6AF2" w:rsidRDefault="004D55FD" w:rsidP="004D55FD">
      <w:pPr>
        <w:pStyle w:val="NormalWeb"/>
        <w:spacing w:line="480" w:lineRule="auto"/>
      </w:pPr>
      <w:r w:rsidRPr="00EE6AF2">
        <w:rPr>
          <w:rStyle w:val="Strong"/>
        </w:rPr>
        <w:t>2.2.1</w:t>
      </w:r>
      <w:r w:rsidRPr="00EE6AF2">
        <w:rPr>
          <w:rStyle w:val="Strong"/>
        </w:rPr>
        <w:tab/>
        <w:t xml:space="preserve">Concept of </w:t>
      </w:r>
      <w:r w:rsidR="00AD3F1E" w:rsidRPr="00EE6AF2">
        <w:rPr>
          <w:rStyle w:val="Strong"/>
        </w:rPr>
        <w:t>Infrastructure</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t>Infrastructure is broadly defined as the basic physical and organizational structures and facilities needed for the operation of a society or enterprise. These include systems such as transportation networks, electricity, water supply, telecommunications, health facilities, educational institutions, waste management systems, and other public utilities. Infrastructure forms the foundation upon which economic activities and social interactions are built, and its availability significantly determines the level and pace of development within any geographic area (World Bank, 2020).</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t xml:space="preserve">The concept of infrastructure is often divided into two main categories: </w:t>
      </w:r>
      <w:r w:rsidRPr="00EE6AF2">
        <w:rPr>
          <w:rFonts w:eastAsia="Times New Roman" w:cs="Times New Roman"/>
          <w:bCs/>
          <w:szCs w:val="24"/>
        </w:rPr>
        <w:t>economic infrastructure</w:t>
      </w:r>
      <w:r w:rsidRPr="00EE6AF2">
        <w:rPr>
          <w:rFonts w:eastAsia="Times New Roman" w:cs="Times New Roman"/>
          <w:szCs w:val="24"/>
        </w:rPr>
        <w:t xml:space="preserve"> and </w:t>
      </w:r>
      <w:r w:rsidRPr="00EE6AF2">
        <w:rPr>
          <w:rFonts w:eastAsia="Times New Roman" w:cs="Times New Roman"/>
          <w:bCs/>
          <w:szCs w:val="24"/>
        </w:rPr>
        <w:t>social infrastructure</w:t>
      </w:r>
      <w:r w:rsidRPr="00EE6AF2">
        <w:rPr>
          <w:rFonts w:eastAsia="Times New Roman" w:cs="Times New Roman"/>
          <w:szCs w:val="24"/>
        </w:rPr>
        <w:t xml:space="preserve">. Economic infrastructure refers to facilities that directly support productive activities, such as roads, bridges, electricity, and communication networks. Social infrastructure, on the other hand, includes services and facilities that improve quality of life, such </w:t>
      </w:r>
      <w:r w:rsidRPr="00EE6AF2">
        <w:rPr>
          <w:rFonts w:eastAsia="Times New Roman" w:cs="Times New Roman"/>
          <w:szCs w:val="24"/>
        </w:rPr>
        <w:lastRenderedPageBreak/>
        <w:t xml:space="preserve">as schools, hospitals, recreational </w:t>
      </w:r>
      <w:proofErr w:type="spellStart"/>
      <w:r w:rsidRPr="00EE6AF2">
        <w:rPr>
          <w:rFonts w:eastAsia="Times New Roman" w:cs="Times New Roman"/>
          <w:szCs w:val="24"/>
        </w:rPr>
        <w:t>centres</w:t>
      </w:r>
      <w:proofErr w:type="spellEnd"/>
      <w:r w:rsidRPr="00EE6AF2">
        <w:rPr>
          <w:rFonts w:eastAsia="Times New Roman" w:cs="Times New Roman"/>
          <w:szCs w:val="24"/>
        </w:rPr>
        <w:t>, and water supply systems (</w:t>
      </w:r>
      <w:proofErr w:type="spellStart"/>
      <w:r w:rsidRPr="00EE6AF2">
        <w:rPr>
          <w:rFonts w:eastAsia="Times New Roman" w:cs="Times New Roman"/>
          <w:szCs w:val="24"/>
        </w:rPr>
        <w:t>Akinbami&amp;Oladapo</w:t>
      </w:r>
      <w:proofErr w:type="spellEnd"/>
      <w:r w:rsidRPr="00EE6AF2">
        <w:rPr>
          <w:rFonts w:eastAsia="Times New Roman" w:cs="Times New Roman"/>
          <w:szCs w:val="24"/>
        </w:rPr>
        <w:t>, 2020). Both categories are essential for achieving balanced and inclusive development, as they collectively enhance accessibility, mobility, productivity, and social well-being.</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t xml:space="preserve">In developing countries like Nigeria, infrastructure plays a strategic role in reducing poverty and facilitating access to opportunities. The availability and quality of infrastructure determine how efficiently people can access education, healthcare, markets, and job opportunities. According to </w:t>
      </w:r>
      <w:proofErr w:type="spellStart"/>
      <w:r w:rsidRPr="00EE6AF2">
        <w:rPr>
          <w:rFonts w:eastAsia="Times New Roman" w:cs="Times New Roman"/>
          <w:szCs w:val="24"/>
        </w:rPr>
        <w:t>Ewetan</w:t>
      </w:r>
      <w:proofErr w:type="spellEnd"/>
      <w:r w:rsidRPr="00EE6AF2">
        <w:rPr>
          <w:rFonts w:eastAsia="Times New Roman" w:cs="Times New Roman"/>
          <w:szCs w:val="24"/>
        </w:rPr>
        <w:t xml:space="preserve"> and </w:t>
      </w:r>
      <w:proofErr w:type="spellStart"/>
      <w:r w:rsidRPr="00EE6AF2">
        <w:rPr>
          <w:rFonts w:eastAsia="Times New Roman" w:cs="Times New Roman"/>
          <w:szCs w:val="24"/>
        </w:rPr>
        <w:t>Urhie</w:t>
      </w:r>
      <w:proofErr w:type="spellEnd"/>
      <w:r w:rsidRPr="00EE6AF2">
        <w:rPr>
          <w:rFonts w:eastAsia="Times New Roman" w:cs="Times New Roman"/>
          <w:szCs w:val="24"/>
        </w:rPr>
        <w:t xml:space="preserve"> (2020), infrastructure development is a key determinant of regional competitiveness and a prerequisite for economic growth and poverty reduction. It also influences settlement patterns, land use changes, urbanization trends, and the spatial distribution of population and services.</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t>However, the provision of infrastructure in many Nigerian communities remains inadequate and uneven, often reflecting disparities in political attention, resource allocation, and planning capacity. Poor roads, unreliable electricity, limited access to clean water, and overcrowded schools are common in many semi-urban and rural communities, including those in Ilorin East Local Government Area. These deficiencies limit economic productivity, reduce access to basic services, and undermine community resilience.</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t>In a broader sense, infrastructure can also be considered a form of public capital—</w:t>
      </w:r>
      <w:proofErr w:type="gramStart"/>
      <w:r w:rsidRPr="00EE6AF2">
        <w:rPr>
          <w:rFonts w:eastAsia="Times New Roman" w:cs="Times New Roman"/>
          <w:szCs w:val="24"/>
        </w:rPr>
        <w:t>an asset that governments must invest in, manage</w:t>
      </w:r>
      <w:proofErr w:type="gramEnd"/>
      <w:r w:rsidRPr="00EE6AF2">
        <w:rPr>
          <w:rFonts w:eastAsia="Times New Roman" w:cs="Times New Roman"/>
          <w:szCs w:val="24"/>
        </w:rPr>
        <w:t>, and maintain to ensure long-term development outcomes. As highlighted by the United Nations Economic Commission for Africa (UNECA, 2021), sustainable infrastructure must not only be physically available but must also be accessible, affordable, reliable, and environmentally sustainable. This means that infrastructure provision should be guided by principles of equity, efficiency, resilience, and inclusiveness.</w:t>
      </w:r>
    </w:p>
    <w:p w:rsidR="004E034B" w:rsidRPr="00EE6AF2" w:rsidRDefault="004E034B" w:rsidP="004E034B">
      <w:pPr>
        <w:spacing w:before="100" w:beforeAutospacing="1" w:after="100" w:afterAutospacing="1" w:line="480" w:lineRule="auto"/>
        <w:rPr>
          <w:rFonts w:eastAsia="Times New Roman" w:cs="Times New Roman"/>
          <w:szCs w:val="24"/>
        </w:rPr>
      </w:pPr>
      <w:r w:rsidRPr="00EE6AF2">
        <w:rPr>
          <w:rFonts w:eastAsia="Times New Roman" w:cs="Times New Roman"/>
          <w:szCs w:val="24"/>
        </w:rPr>
        <w:lastRenderedPageBreak/>
        <w:t>In summary, infrastructure is more than just physical structures; it is an enabler of socio-economic progress and a necessary condition for community development. Its strategic provision, especially at the grassroots level, is essential to improving livelihoods, fostering economic activity, and promoting spatial integration.</w:t>
      </w:r>
    </w:p>
    <w:p w:rsidR="00AD3F1E" w:rsidRPr="00EE6AF2" w:rsidRDefault="004D55FD" w:rsidP="00AD3F1E">
      <w:pPr>
        <w:pStyle w:val="NormalWeb"/>
      </w:pPr>
      <w:r w:rsidRPr="00EE6AF2">
        <w:rPr>
          <w:rStyle w:val="Strong"/>
        </w:rPr>
        <w:t>2.2.2</w:t>
      </w:r>
      <w:r w:rsidRPr="00EE6AF2">
        <w:rPr>
          <w:rStyle w:val="Strong"/>
        </w:rPr>
        <w:tab/>
      </w:r>
      <w:r w:rsidR="00AD3F1E" w:rsidRPr="00EE6AF2">
        <w:rPr>
          <w:rStyle w:val="Strong"/>
        </w:rPr>
        <w:t>Community Growth and Development</w:t>
      </w:r>
    </w:p>
    <w:p w:rsidR="00F8287F" w:rsidRPr="00EE6AF2" w:rsidRDefault="00F8287F" w:rsidP="002B1103">
      <w:pPr>
        <w:pStyle w:val="NormalWeb"/>
        <w:spacing w:line="480" w:lineRule="auto"/>
        <w:jc w:val="both"/>
      </w:pPr>
      <w:r w:rsidRPr="00EE6AF2">
        <w:t xml:space="preserve">Community growth and development are interrelated concepts that describe the physical, economic, and social transformation of a defined locality over time. </w:t>
      </w:r>
      <w:r w:rsidRPr="00EE6AF2">
        <w:rPr>
          <w:rStyle w:val="Strong"/>
          <w:b w:val="0"/>
        </w:rPr>
        <w:t>Community growth</w:t>
      </w:r>
      <w:r w:rsidRPr="00EE6AF2">
        <w:t xml:space="preserve"> refers primarily to quantitative changes such as increases in population size, expansion of built-up areas, and rising levels of commercial or industrial activity. </w:t>
      </w:r>
      <w:r w:rsidRPr="00EE6AF2">
        <w:rPr>
          <w:rStyle w:val="Strong"/>
          <w:b w:val="0"/>
        </w:rPr>
        <w:t>Community development</w:t>
      </w:r>
      <w:r w:rsidRPr="00EE6AF2">
        <w:t>, on the other hand, is a broader and more qualitative concept. It involves improvements in the standard of living, access to services, economic empowerment, environmental sustainability, and social cohesion (UNDP, 2021).</w:t>
      </w:r>
    </w:p>
    <w:p w:rsidR="00F8287F" w:rsidRPr="00EE6AF2" w:rsidRDefault="00F8287F" w:rsidP="002B1103">
      <w:pPr>
        <w:pStyle w:val="NormalWeb"/>
        <w:spacing w:line="480" w:lineRule="auto"/>
        <w:jc w:val="both"/>
      </w:pPr>
      <w:r w:rsidRPr="00EE6AF2">
        <w:t xml:space="preserve">Community development focuses on holistic progress—ensuring that local populations have access to the basic resources and opportunities they need to live productive, healthy, and dignified lives. This includes access to education, healthcare, sanitation, decent housing, economic opportunities, and infrastructure. The aim is to build self-reliant, resilient, and sustainable communities. As noted by Ife and </w:t>
      </w:r>
      <w:proofErr w:type="spellStart"/>
      <w:r w:rsidRPr="00EE6AF2">
        <w:t>Tesoriero</w:t>
      </w:r>
      <w:proofErr w:type="spellEnd"/>
      <w:r w:rsidRPr="00EE6AF2">
        <w:t xml:space="preserve"> (2006), genuine community development is participatory in nature, enabling people to work collectively to identify problems and take action to improve their lives.</w:t>
      </w:r>
    </w:p>
    <w:p w:rsidR="00F8287F" w:rsidRPr="00EE6AF2" w:rsidRDefault="00F8287F" w:rsidP="002B1103">
      <w:pPr>
        <w:pStyle w:val="NormalWeb"/>
        <w:spacing w:line="480" w:lineRule="auto"/>
        <w:jc w:val="both"/>
      </w:pPr>
      <w:r w:rsidRPr="00EE6AF2">
        <w:t xml:space="preserve">In developing regions such as sub-Saharan Africa, including Nigeria, community development often faces significant constraints due to poor planning, lack of funding, governance failures, and inadequate infrastructure. These challenges lead to inequality, unemployment, environmental </w:t>
      </w:r>
      <w:r w:rsidRPr="00EE6AF2">
        <w:lastRenderedPageBreak/>
        <w:t xml:space="preserve">degradation, and declining quality of life in many rural and </w:t>
      </w:r>
      <w:proofErr w:type="spellStart"/>
      <w:r w:rsidRPr="00EE6AF2">
        <w:t>peri</w:t>
      </w:r>
      <w:proofErr w:type="spellEnd"/>
      <w:r w:rsidRPr="00EE6AF2">
        <w:t xml:space="preserve">-urban areas. According to </w:t>
      </w:r>
      <w:proofErr w:type="spellStart"/>
      <w:r w:rsidRPr="00EE6AF2">
        <w:t>Aderamo</w:t>
      </w:r>
      <w:proofErr w:type="spellEnd"/>
      <w:r w:rsidRPr="00EE6AF2">
        <w:t xml:space="preserve"> and </w:t>
      </w:r>
      <w:proofErr w:type="spellStart"/>
      <w:r w:rsidRPr="00EE6AF2">
        <w:t>Magaji</w:t>
      </w:r>
      <w:proofErr w:type="spellEnd"/>
      <w:r w:rsidRPr="00EE6AF2">
        <w:t xml:space="preserve"> (2020), sustainable community development cannot occur without proper investment in infrastructure and social services that support the well-being of residents and promote economic activities.</w:t>
      </w:r>
    </w:p>
    <w:p w:rsidR="00F8287F" w:rsidRPr="00EE6AF2" w:rsidRDefault="00F8287F" w:rsidP="002B1103">
      <w:pPr>
        <w:pStyle w:val="NormalWeb"/>
        <w:spacing w:line="480" w:lineRule="auto"/>
        <w:jc w:val="both"/>
      </w:pPr>
      <w:r w:rsidRPr="00EE6AF2">
        <w:t>Community growth is often measured by indicators such as population increase, land use expansion, business growth, and rising housing demand. Development, however, involves improvements in human capital (health and education), gender equality, income levels, and access to clean environments. A growing community may not necessarily be a developed one unless growth is accompanied by improvements in quality of life and service delivery (</w:t>
      </w:r>
      <w:proofErr w:type="spellStart"/>
      <w:r w:rsidRPr="00EE6AF2">
        <w:t>Ajaero&amp;Anorue</w:t>
      </w:r>
      <w:proofErr w:type="spellEnd"/>
      <w:r w:rsidRPr="00EE6AF2">
        <w:t>, 2019).</w:t>
      </w:r>
    </w:p>
    <w:p w:rsidR="00F8287F" w:rsidRPr="00EE6AF2" w:rsidRDefault="00F8287F" w:rsidP="002B1103">
      <w:pPr>
        <w:pStyle w:val="NormalWeb"/>
        <w:spacing w:line="480" w:lineRule="auto"/>
        <w:jc w:val="both"/>
      </w:pPr>
      <w:r w:rsidRPr="00EE6AF2">
        <w:t xml:space="preserve">The concepts of growth and development are particularly relevant for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in Ilorin East Local Government Area. These communities are experiencing expansion in terms of population and settlement size but may lag behind in development due to poor infrastructure, inadequate service delivery, and limited economic opportunities. Understanding the distinction between growth and development helps researchers and planners to identify whether communities are progressing in a balanced and sustainable manner.</w:t>
      </w:r>
    </w:p>
    <w:p w:rsidR="00F8287F" w:rsidRPr="00EE6AF2" w:rsidRDefault="00F8287F" w:rsidP="002B1103">
      <w:pPr>
        <w:pStyle w:val="NormalWeb"/>
        <w:spacing w:line="480" w:lineRule="auto"/>
        <w:jc w:val="both"/>
      </w:pPr>
      <w:r w:rsidRPr="00EE6AF2">
        <w:t>Moreover, the attainment of community development is closely tied to principles of social justice, equity, and inclusion. This means that infrastructural development must be sensitive to the needs of all population groups—men and women, youth and elderly, rich and poor. Inclusive community development ensures that everyone has a voice in decision-making and access to the benefits of progress (World Bank, 2020).</w:t>
      </w:r>
    </w:p>
    <w:p w:rsidR="007A18FB" w:rsidRPr="00EE6AF2" w:rsidRDefault="004D55FD" w:rsidP="00084266">
      <w:pPr>
        <w:pStyle w:val="NormalWeb"/>
        <w:spacing w:after="0" w:afterAutospacing="0" w:line="480" w:lineRule="auto"/>
        <w:jc w:val="both"/>
      </w:pPr>
      <w:r w:rsidRPr="00EE6AF2">
        <w:rPr>
          <w:rStyle w:val="Strong"/>
        </w:rPr>
        <w:lastRenderedPageBreak/>
        <w:t>2.2.3</w:t>
      </w:r>
      <w:r w:rsidRPr="00EE6AF2">
        <w:rPr>
          <w:rStyle w:val="Strong"/>
        </w:rPr>
        <w:tab/>
      </w:r>
      <w:r w:rsidR="00AD3F1E" w:rsidRPr="00EE6AF2">
        <w:rPr>
          <w:rStyle w:val="Strong"/>
        </w:rPr>
        <w:t>Infrastructure and Socio-Economic Development</w:t>
      </w:r>
    </w:p>
    <w:p w:rsidR="007A18FB" w:rsidRPr="00EE6AF2" w:rsidRDefault="007A18FB" w:rsidP="00084266">
      <w:pPr>
        <w:pStyle w:val="NormalWeb"/>
        <w:spacing w:before="0" w:beforeAutospacing="0" w:line="480" w:lineRule="auto"/>
        <w:jc w:val="both"/>
      </w:pPr>
      <w:r w:rsidRPr="00EE6AF2">
        <w:t>Infrastructure is a critical enabler of socio-economic development, especially in developing economies where structural deficiencies hinder access to essential services and economic opportunities. Socio-economic development refers to the sustained improvement in the economic and social conditions of people, often measured by indicators such as income levels, employment, education, healthcare access, and general living standards. Infrastructure plays a direct and indirect role in achieving these indicators by facilitating mobility, improving access to markets, supporting businesses, enhancing service delivery, and fostering human capital development (</w:t>
      </w:r>
      <w:proofErr w:type="spellStart"/>
      <w:r w:rsidRPr="00EE6AF2">
        <w:t>Calderón</w:t>
      </w:r>
      <w:proofErr w:type="spellEnd"/>
      <w:r w:rsidR="00501068">
        <w:t xml:space="preserve"> </w:t>
      </w:r>
      <w:r w:rsidRPr="00EE6AF2">
        <w:t>&amp;</w:t>
      </w:r>
      <w:r w:rsidR="00501068">
        <w:t xml:space="preserve"> </w:t>
      </w:r>
      <w:proofErr w:type="spellStart"/>
      <w:r w:rsidRPr="00EE6AF2">
        <w:t>Servén</w:t>
      </w:r>
      <w:proofErr w:type="spellEnd"/>
      <w:r w:rsidRPr="00EE6AF2">
        <w:t>, 2014).</w:t>
      </w:r>
    </w:p>
    <w:p w:rsidR="007A18FB" w:rsidRPr="00EE6AF2" w:rsidRDefault="007A18FB" w:rsidP="007A18FB">
      <w:pPr>
        <w:pStyle w:val="NormalWeb"/>
        <w:spacing w:line="480" w:lineRule="auto"/>
        <w:jc w:val="both"/>
      </w:pPr>
      <w:r w:rsidRPr="00EE6AF2">
        <w:t>In both urban and rural contexts, adequate infrastructure enhances productivity, lowers transaction costs, and improves connectivity between regions. Roads and transportation systems allow for the movement of goods and people, promoting trade and market integration. Reliable electricity supply enables industrial activities, digital connectivity, and service delivery, while access to potable water and sanitation improves public health outcomes and reduces disease burdens (World Bank, 2020). Inadequate infrastructure, on the other hand, constrains development, increases inequality, and reduces the ability of communities to escape poverty.</w:t>
      </w:r>
    </w:p>
    <w:p w:rsidR="007A18FB" w:rsidRPr="00EE6AF2" w:rsidRDefault="007A18FB" w:rsidP="007A18FB">
      <w:pPr>
        <w:pStyle w:val="NormalWeb"/>
        <w:spacing w:line="480" w:lineRule="auto"/>
        <w:jc w:val="both"/>
      </w:pPr>
      <w:r w:rsidRPr="00EE6AF2">
        <w:t xml:space="preserve">The link between infrastructure and education is particularly notable. Schools located in well-serviced communities are more likely to retain qualified staff, provide adequate learning environments, and attract students. Similarly, in healthcare, the presence of well-equipped facilities supported by good roads and electricity improves access to medical care and emergency response services. As noted by </w:t>
      </w:r>
      <w:proofErr w:type="spellStart"/>
      <w:r w:rsidRPr="00EE6AF2">
        <w:t>Oyedele</w:t>
      </w:r>
      <w:proofErr w:type="spellEnd"/>
      <w:r w:rsidRPr="00EE6AF2">
        <w:t xml:space="preserve"> (2019), infrastructure directly affects the quality and </w:t>
      </w:r>
      <w:r w:rsidRPr="00EE6AF2">
        <w:lastRenderedPageBreak/>
        <w:t>availability of essential social services, which are necessary for developing a healthy, educated, and economically active population.</w:t>
      </w:r>
    </w:p>
    <w:p w:rsidR="007A18FB" w:rsidRPr="00EE6AF2" w:rsidRDefault="007A18FB" w:rsidP="007A18FB">
      <w:pPr>
        <w:pStyle w:val="NormalWeb"/>
        <w:spacing w:line="480" w:lineRule="auto"/>
        <w:jc w:val="both"/>
      </w:pPr>
      <w:r w:rsidRPr="00EE6AF2">
        <w:t xml:space="preserve">In Nigeria, infrastructural challenges are a major constraint to development. Many communities, especially in </w:t>
      </w:r>
      <w:proofErr w:type="spellStart"/>
      <w:r w:rsidRPr="00EE6AF2">
        <w:t>peri</w:t>
      </w:r>
      <w:proofErr w:type="spellEnd"/>
      <w:r w:rsidRPr="00EE6AF2">
        <w:t>-urban and rural areas, face acute shortages of basic infrastructure, leading to poor living standards, low productivity, and social exclusion. For example, communities in Ilorin East Local Government Area often struggle with poor road conditions, erratic electricity supply, and limited access to healthcare and clean water. These deficiencies hinder socio-economic development by reducing business efficiency, limiting mobility, and worsening health and educational outcomes (</w:t>
      </w:r>
      <w:proofErr w:type="spellStart"/>
      <w:r w:rsidRPr="00EE6AF2">
        <w:t>Aderamo</w:t>
      </w:r>
      <w:proofErr w:type="spellEnd"/>
      <w:r w:rsidR="00501068">
        <w:t xml:space="preserve"> </w:t>
      </w:r>
      <w:r w:rsidRPr="00EE6AF2">
        <w:t>&amp;</w:t>
      </w:r>
      <w:r w:rsidR="00501068">
        <w:t xml:space="preserve"> </w:t>
      </w:r>
      <w:proofErr w:type="spellStart"/>
      <w:r w:rsidRPr="00EE6AF2">
        <w:t>Magaji</w:t>
      </w:r>
      <w:proofErr w:type="spellEnd"/>
      <w:r w:rsidRPr="00EE6AF2">
        <w:t>, 2020).</w:t>
      </w:r>
    </w:p>
    <w:p w:rsidR="007A18FB" w:rsidRPr="00EE6AF2" w:rsidRDefault="007A18FB" w:rsidP="007A18FB">
      <w:pPr>
        <w:pStyle w:val="NormalWeb"/>
        <w:spacing w:line="480" w:lineRule="auto"/>
        <w:jc w:val="both"/>
      </w:pPr>
      <w:r w:rsidRPr="00EE6AF2">
        <w:t>Furthermore, infrastructure also contributes to job creation and income generation, both during construction and through the opportunities it enables. A well-developed road network, for example, can stimulate local economies by linking farmers to markets, reducing post-harvest losses, and encouraging entrepreneurship. Similarly, the availability of electricity allows artisans, small-scale industries, and ICT-based businesses to thrive. Infrastructure, therefore, plays both an enabling and transformative role in socio-economic development (UNECA, 2021).</w:t>
      </w:r>
    </w:p>
    <w:p w:rsidR="007A18FB" w:rsidRPr="00EE6AF2" w:rsidRDefault="007A18FB" w:rsidP="007A18FB">
      <w:pPr>
        <w:pStyle w:val="NormalWeb"/>
        <w:spacing w:line="480" w:lineRule="auto"/>
        <w:jc w:val="both"/>
      </w:pPr>
      <w:r w:rsidRPr="00EE6AF2">
        <w:t xml:space="preserve">In conclusion, infrastructure is not merely a physical asset but a foundation for human and economic progress. For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improved infrastructure could significantly raise living standards, unlock economic potential, and contribute to sustainable development. Understanding this relationship is essential for designing interventions that not only build infrastructure but also promote inclusive and equitable socio-economic outcomes.</w:t>
      </w:r>
    </w:p>
    <w:p w:rsidR="007A18FB" w:rsidRPr="00EE6AF2" w:rsidRDefault="007A18FB" w:rsidP="007A18FB">
      <w:pPr>
        <w:pStyle w:val="Heading3"/>
        <w:jc w:val="both"/>
        <w:rPr>
          <w:b w:val="0"/>
          <w:sz w:val="24"/>
          <w:szCs w:val="24"/>
        </w:rPr>
      </w:pPr>
      <w:r w:rsidRPr="00EE6AF2">
        <w:rPr>
          <w:rStyle w:val="Strong"/>
          <w:b/>
          <w:bCs/>
          <w:sz w:val="24"/>
          <w:szCs w:val="24"/>
        </w:rPr>
        <w:lastRenderedPageBreak/>
        <w:t>2.3 Types and Dimensions of Infrastructure</w:t>
      </w:r>
    </w:p>
    <w:p w:rsidR="007A18FB" w:rsidRPr="00EE6AF2" w:rsidRDefault="007A18FB" w:rsidP="007A18FB">
      <w:pPr>
        <w:pStyle w:val="NormalWeb"/>
        <w:spacing w:line="480" w:lineRule="auto"/>
        <w:jc w:val="both"/>
      </w:pPr>
      <w:r w:rsidRPr="00EE6AF2">
        <w:t xml:space="preserve">Infrastructure encompasses various categories that collectively support the functioning, sustainability, and development of human settlements. It can be classified based on its purpose and area of impact into </w:t>
      </w:r>
      <w:r w:rsidRPr="00EE6AF2">
        <w:rPr>
          <w:rStyle w:val="Strong"/>
          <w:b w:val="0"/>
        </w:rPr>
        <w:t>physical</w:t>
      </w:r>
      <w:r w:rsidRPr="00EE6AF2">
        <w:rPr>
          <w:b/>
        </w:rPr>
        <w:t xml:space="preserve">, </w:t>
      </w:r>
      <w:r w:rsidRPr="00EE6AF2">
        <w:rPr>
          <w:rStyle w:val="Strong"/>
          <w:b w:val="0"/>
        </w:rPr>
        <w:t>social</w:t>
      </w:r>
      <w:r w:rsidRPr="00EE6AF2">
        <w:rPr>
          <w:b/>
        </w:rPr>
        <w:t xml:space="preserve">, </w:t>
      </w:r>
      <w:r w:rsidRPr="00EE6AF2">
        <w:t xml:space="preserve">and </w:t>
      </w:r>
      <w:r w:rsidRPr="00EE6AF2">
        <w:rPr>
          <w:rStyle w:val="Strong"/>
          <w:b w:val="0"/>
        </w:rPr>
        <w:t>economic infrastructure</w:t>
      </w:r>
      <w:r w:rsidRPr="00EE6AF2">
        <w:t>. These dimensions are interdependent and contribute significantly to the overall development of communities.</w:t>
      </w:r>
    </w:p>
    <w:p w:rsidR="007A18FB" w:rsidRPr="00084266" w:rsidRDefault="007A18FB" w:rsidP="007A18FB">
      <w:pPr>
        <w:pStyle w:val="Heading4"/>
        <w:spacing w:line="480" w:lineRule="auto"/>
        <w:rPr>
          <w:rFonts w:ascii="Times New Roman" w:hAnsi="Times New Roman" w:cs="Times New Roman"/>
          <w:b w:val="0"/>
          <w:i w:val="0"/>
          <w:color w:val="auto"/>
          <w:szCs w:val="24"/>
        </w:rPr>
      </w:pPr>
      <w:r w:rsidRPr="00084266">
        <w:rPr>
          <w:rStyle w:val="Strong"/>
          <w:rFonts w:ascii="Times New Roman" w:hAnsi="Times New Roman" w:cs="Times New Roman"/>
          <w:b/>
          <w:bCs/>
          <w:i w:val="0"/>
          <w:color w:val="auto"/>
          <w:szCs w:val="24"/>
        </w:rPr>
        <w:t>2.3.1 Physical Infrastructure</w:t>
      </w:r>
    </w:p>
    <w:p w:rsidR="007A18FB" w:rsidRPr="00EE6AF2" w:rsidRDefault="007A18FB" w:rsidP="00084266">
      <w:pPr>
        <w:pStyle w:val="NormalWeb"/>
        <w:spacing w:before="0" w:beforeAutospacing="0" w:line="480" w:lineRule="auto"/>
        <w:jc w:val="both"/>
      </w:pPr>
      <w:r w:rsidRPr="00EE6AF2">
        <w:t xml:space="preserve">Physical infrastructure refers to the tangible, man-made systems and facilities that support the basic operations of society. This includes </w:t>
      </w:r>
      <w:r w:rsidRPr="00EE6AF2">
        <w:rPr>
          <w:rStyle w:val="Strong"/>
          <w:b w:val="0"/>
        </w:rPr>
        <w:t>roads, bridges, water supply systems, drainage systems, electricity networks, and sanitation systems</w:t>
      </w:r>
      <w:r w:rsidRPr="00EE6AF2">
        <w:t>. These are foundational to human settlement and play a direct role in promoting accessibility, movement, and utility provision.</w:t>
      </w:r>
    </w:p>
    <w:p w:rsidR="007A18FB" w:rsidRPr="00EE6AF2" w:rsidRDefault="007A18FB" w:rsidP="007A18FB">
      <w:pPr>
        <w:pStyle w:val="NormalWeb"/>
        <w:spacing w:line="480" w:lineRule="auto"/>
        <w:jc w:val="both"/>
      </w:pPr>
      <w:r w:rsidRPr="00EE6AF2">
        <w:t xml:space="preserve">Road networks, for instance, are essential for transportation of goods and people. In rural and semi-urban communities, poor road conditions can restrict mobility, increase travel time, and isolate communities from economic opportunities and social services. In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the presence or absence of well-maintained roads often determines access to schools, markets, and healthcare </w:t>
      </w:r>
      <w:proofErr w:type="spellStart"/>
      <w:r w:rsidRPr="00EE6AF2">
        <w:t>centres</w:t>
      </w:r>
      <w:proofErr w:type="spellEnd"/>
      <w:r w:rsidRPr="00EE6AF2">
        <w:t>, especially during rainy seasons when many roads become impassable (</w:t>
      </w:r>
      <w:proofErr w:type="spellStart"/>
      <w:r w:rsidRPr="00EE6AF2">
        <w:t>Aderamo</w:t>
      </w:r>
      <w:proofErr w:type="spellEnd"/>
      <w:r w:rsidR="00501068">
        <w:t xml:space="preserve"> </w:t>
      </w:r>
      <w:r w:rsidRPr="00EE6AF2">
        <w:t>&amp;</w:t>
      </w:r>
      <w:r w:rsidR="00501068">
        <w:t xml:space="preserve"> </w:t>
      </w:r>
      <w:proofErr w:type="spellStart"/>
      <w:r w:rsidRPr="00EE6AF2">
        <w:t>Magaji</w:t>
      </w:r>
      <w:proofErr w:type="spellEnd"/>
      <w:r w:rsidRPr="00EE6AF2">
        <w:t>, 2020).</w:t>
      </w:r>
    </w:p>
    <w:p w:rsidR="007A18FB" w:rsidRPr="00EE6AF2" w:rsidRDefault="007A18FB" w:rsidP="007A18FB">
      <w:pPr>
        <w:pStyle w:val="NormalWeb"/>
        <w:spacing w:line="480" w:lineRule="auto"/>
        <w:jc w:val="both"/>
      </w:pPr>
      <w:r w:rsidRPr="00EE6AF2">
        <w:t>Electricity infrastructure is another crucial component. A reliable power supply enhances domestic convenience, supports business operations, improves learning conditions in schools, and enables the functioning of healthcare facilities. However, erratic power supply remains a major challenge across Nigerian communities, impeding socio-economic development and increasing the cost of doing business (</w:t>
      </w:r>
      <w:proofErr w:type="spellStart"/>
      <w:r w:rsidRPr="00EE6AF2">
        <w:t>Ewetan</w:t>
      </w:r>
      <w:proofErr w:type="spellEnd"/>
      <w:r w:rsidR="00501068">
        <w:t xml:space="preserve"> </w:t>
      </w:r>
      <w:r w:rsidRPr="00EE6AF2">
        <w:t>&amp;</w:t>
      </w:r>
      <w:r w:rsidR="00501068">
        <w:t xml:space="preserve"> </w:t>
      </w:r>
      <w:proofErr w:type="spellStart"/>
      <w:r w:rsidRPr="00EE6AF2">
        <w:t>Urhie</w:t>
      </w:r>
      <w:proofErr w:type="spellEnd"/>
      <w:r w:rsidRPr="00EE6AF2">
        <w:t>, 2020).</w:t>
      </w:r>
    </w:p>
    <w:p w:rsidR="007A18FB" w:rsidRPr="00EE6AF2" w:rsidRDefault="007A18FB" w:rsidP="007A18FB">
      <w:pPr>
        <w:pStyle w:val="NormalWeb"/>
        <w:spacing w:line="480" w:lineRule="auto"/>
        <w:jc w:val="both"/>
      </w:pPr>
      <w:r w:rsidRPr="00EE6AF2">
        <w:lastRenderedPageBreak/>
        <w:t>Water supply systems, including boreholes, wells, and piped water, are central to health and sanitation. Inadequate access to safe drinking water exposes residents to water-borne diseases and reduces the quality of life, especially for vulnerable groups like women and children who often bear the responsibility of water collection (World Bank, 2020).</w:t>
      </w:r>
    </w:p>
    <w:p w:rsidR="007A18FB" w:rsidRPr="00084266" w:rsidRDefault="007A18FB" w:rsidP="007A18FB">
      <w:pPr>
        <w:pStyle w:val="Heading4"/>
        <w:spacing w:line="480" w:lineRule="auto"/>
        <w:rPr>
          <w:rFonts w:ascii="Times New Roman" w:hAnsi="Times New Roman" w:cs="Times New Roman"/>
          <w:b w:val="0"/>
          <w:i w:val="0"/>
          <w:color w:val="auto"/>
          <w:szCs w:val="24"/>
        </w:rPr>
      </w:pPr>
      <w:r w:rsidRPr="00084266">
        <w:rPr>
          <w:rStyle w:val="Strong"/>
          <w:rFonts w:ascii="Times New Roman" w:hAnsi="Times New Roman" w:cs="Times New Roman"/>
          <w:b/>
          <w:bCs/>
          <w:i w:val="0"/>
          <w:color w:val="auto"/>
          <w:szCs w:val="24"/>
        </w:rPr>
        <w:t>2.3.2 Social Infrastructure</w:t>
      </w:r>
    </w:p>
    <w:p w:rsidR="007A18FB" w:rsidRPr="00EE6AF2" w:rsidRDefault="007A18FB" w:rsidP="007A18FB">
      <w:pPr>
        <w:pStyle w:val="NormalWeb"/>
        <w:spacing w:line="480" w:lineRule="auto"/>
        <w:jc w:val="both"/>
      </w:pPr>
      <w:r w:rsidRPr="00EE6AF2">
        <w:t xml:space="preserve">Social infrastructure refers to the institutions and facilities that support the delivery of essential public services such as </w:t>
      </w:r>
      <w:r w:rsidRPr="00EE6AF2">
        <w:rPr>
          <w:rStyle w:val="Strong"/>
          <w:b w:val="0"/>
        </w:rPr>
        <w:t>education, healthcare, recreation, and public safety</w:t>
      </w:r>
      <w:r w:rsidRPr="00EE6AF2">
        <w:t>. Unlike physical infrastructure, which facilitates movement and utilities, social infrastructure focuses on human development and welfare.</w:t>
      </w:r>
    </w:p>
    <w:p w:rsidR="007A18FB" w:rsidRPr="00EE6AF2" w:rsidRDefault="007A18FB" w:rsidP="007A18FB">
      <w:pPr>
        <w:pStyle w:val="NormalWeb"/>
        <w:spacing w:line="480" w:lineRule="auto"/>
        <w:jc w:val="both"/>
      </w:pPr>
      <w:r w:rsidRPr="00EE6AF2">
        <w:t xml:space="preserve">Education infrastructure, such as schools and vocational training </w:t>
      </w:r>
      <w:proofErr w:type="spellStart"/>
      <w:r w:rsidRPr="00EE6AF2">
        <w:t>centres</w:t>
      </w:r>
      <w:proofErr w:type="spellEnd"/>
      <w:r w:rsidRPr="00EE6AF2">
        <w:t>, enables the development of human capital and lays the foundation for societal advancement. The quality, accessibility, and adequacy of school facilities directly influence learning outcomes. In under-resourced communities, overcrowded classrooms, poor ventilation, and lack of furniture or learning materials undermine the effectiveness of education systems (</w:t>
      </w:r>
      <w:proofErr w:type="spellStart"/>
      <w:r w:rsidRPr="00EE6AF2">
        <w:t>Ajayi</w:t>
      </w:r>
      <w:proofErr w:type="spellEnd"/>
      <w:r w:rsidR="00501068">
        <w:t xml:space="preserve"> </w:t>
      </w:r>
      <w:r w:rsidRPr="00EE6AF2">
        <w:t>&amp;</w:t>
      </w:r>
      <w:r w:rsidR="00501068">
        <w:t xml:space="preserve"> </w:t>
      </w:r>
      <w:proofErr w:type="spellStart"/>
      <w:r w:rsidRPr="00EE6AF2">
        <w:t>Olusanya</w:t>
      </w:r>
      <w:proofErr w:type="spellEnd"/>
      <w:r w:rsidRPr="00EE6AF2">
        <w:t>, 2019).</w:t>
      </w:r>
    </w:p>
    <w:p w:rsidR="007A18FB" w:rsidRPr="00EE6AF2" w:rsidRDefault="007A18FB" w:rsidP="007A18FB">
      <w:pPr>
        <w:pStyle w:val="NormalWeb"/>
        <w:spacing w:line="480" w:lineRule="auto"/>
        <w:jc w:val="both"/>
      </w:pPr>
      <w:r w:rsidRPr="00EE6AF2">
        <w:t xml:space="preserve">Healthcare infrastructure, including clinics, hospitals, and maternity </w:t>
      </w:r>
      <w:proofErr w:type="spellStart"/>
      <w:r w:rsidRPr="00EE6AF2">
        <w:t>centres</w:t>
      </w:r>
      <w:proofErr w:type="spellEnd"/>
      <w:r w:rsidRPr="00EE6AF2">
        <w:t xml:space="preserve">, is equally critical. It determines access to maternal care, immunization, disease treatment, and emergency services. The absence or dysfunction of healthcare facilities increases mortality rates and reduces productivity due to poor health outcomes. Many rural and </w:t>
      </w:r>
      <w:proofErr w:type="spellStart"/>
      <w:r w:rsidRPr="00EE6AF2">
        <w:t>peri</w:t>
      </w:r>
      <w:proofErr w:type="spellEnd"/>
      <w:r w:rsidRPr="00EE6AF2">
        <w:t>-urban communities in Nigeria suffer from inadequate healthcare infrastructure, leading to preventable deaths and a burden on informal care systems (UN-Habitat, 2022).</w:t>
      </w:r>
    </w:p>
    <w:p w:rsidR="007A18FB" w:rsidRPr="00EE6AF2" w:rsidRDefault="007A18FB" w:rsidP="007A18FB">
      <w:pPr>
        <w:pStyle w:val="NormalWeb"/>
        <w:spacing w:line="480" w:lineRule="auto"/>
        <w:jc w:val="both"/>
      </w:pPr>
      <w:r w:rsidRPr="00EE6AF2">
        <w:lastRenderedPageBreak/>
        <w:t xml:space="preserve">Social infrastructure also includes recreational facilities, community </w:t>
      </w:r>
      <w:proofErr w:type="spellStart"/>
      <w:r w:rsidRPr="00EE6AF2">
        <w:t>centres</w:t>
      </w:r>
      <w:proofErr w:type="spellEnd"/>
      <w:r w:rsidRPr="00EE6AF2">
        <w:t>, and public safety services, which contribute to the overall well-being and cohesion of the community. Their presence encourages social integration, reduces crime, and improves mental health and community pride.</w:t>
      </w:r>
    </w:p>
    <w:p w:rsidR="007A18FB" w:rsidRPr="00084266" w:rsidRDefault="007A18FB" w:rsidP="007A18FB">
      <w:pPr>
        <w:pStyle w:val="Heading4"/>
        <w:spacing w:line="480" w:lineRule="auto"/>
        <w:rPr>
          <w:rFonts w:ascii="Times New Roman" w:hAnsi="Times New Roman" w:cs="Times New Roman"/>
          <w:b w:val="0"/>
          <w:i w:val="0"/>
          <w:color w:val="auto"/>
          <w:szCs w:val="24"/>
        </w:rPr>
      </w:pPr>
      <w:r w:rsidRPr="00084266">
        <w:rPr>
          <w:rStyle w:val="Strong"/>
          <w:rFonts w:ascii="Times New Roman" w:hAnsi="Times New Roman" w:cs="Times New Roman"/>
          <w:b/>
          <w:bCs/>
          <w:i w:val="0"/>
          <w:color w:val="auto"/>
          <w:szCs w:val="24"/>
        </w:rPr>
        <w:t>2.3.3 Economic Infrastructure</w:t>
      </w:r>
    </w:p>
    <w:p w:rsidR="007A18FB" w:rsidRPr="00EE6AF2" w:rsidRDefault="007A18FB" w:rsidP="007A18FB">
      <w:pPr>
        <w:pStyle w:val="NormalWeb"/>
        <w:spacing w:line="480" w:lineRule="auto"/>
        <w:jc w:val="both"/>
      </w:pPr>
      <w:r w:rsidRPr="00EE6AF2">
        <w:t xml:space="preserve">Economic infrastructure refers to the physical and institutional facilities that support production, commerce, and trade. These include </w:t>
      </w:r>
      <w:r w:rsidRPr="00EE6AF2">
        <w:rPr>
          <w:rStyle w:val="Strong"/>
          <w:b w:val="0"/>
        </w:rPr>
        <w:t>markets, financial institutions, telecommunication networks, storage facilities, and transportation hubs</w:t>
      </w:r>
      <w:r w:rsidRPr="00EE6AF2">
        <w:t>. They are essential for stimulating local economies and ensuring that communities can engage effectively in economic activities.</w:t>
      </w:r>
    </w:p>
    <w:p w:rsidR="007A18FB" w:rsidRPr="00EE6AF2" w:rsidRDefault="007A18FB" w:rsidP="007A18FB">
      <w:pPr>
        <w:pStyle w:val="NormalWeb"/>
        <w:spacing w:line="480" w:lineRule="auto"/>
        <w:jc w:val="both"/>
      </w:pPr>
      <w:r w:rsidRPr="00EE6AF2">
        <w:t xml:space="preserve">Markets play a pivotal role in rural and </w:t>
      </w:r>
      <w:proofErr w:type="spellStart"/>
      <w:r w:rsidRPr="00EE6AF2">
        <w:t>peri</w:t>
      </w:r>
      <w:proofErr w:type="spellEnd"/>
      <w:r w:rsidRPr="00EE6AF2">
        <w:t xml:space="preserve">-urban communities by serving as </w:t>
      </w:r>
      <w:proofErr w:type="spellStart"/>
      <w:r w:rsidRPr="00EE6AF2">
        <w:t>centres</w:t>
      </w:r>
      <w:proofErr w:type="spellEnd"/>
      <w:r w:rsidRPr="00EE6AF2">
        <w:t xml:space="preserve"> for buying and selling goods, especially agricultural produce. Their functionality is tied to road access, security, and the availability of services such as waste disposal and water. Without adequate market infrastructure, farmers and traders face post-harvest losses, price instability, and limited customer reach (</w:t>
      </w:r>
      <w:proofErr w:type="spellStart"/>
      <w:r w:rsidRPr="00EE6AF2">
        <w:t>Akinbami</w:t>
      </w:r>
      <w:proofErr w:type="spellEnd"/>
      <w:r w:rsidR="00501068">
        <w:t xml:space="preserve"> </w:t>
      </w:r>
      <w:r w:rsidRPr="00EE6AF2">
        <w:t>&amp;</w:t>
      </w:r>
      <w:r w:rsidR="00501068">
        <w:t xml:space="preserve"> </w:t>
      </w:r>
      <w:proofErr w:type="spellStart"/>
      <w:r w:rsidRPr="00EE6AF2">
        <w:t>Oladapo</w:t>
      </w:r>
      <w:proofErr w:type="spellEnd"/>
      <w:r w:rsidRPr="00EE6AF2">
        <w:t>, 2020).</w:t>
      </w:r>
    </w:p>
    <w:p w:rsidR="007A18FB" w:rsidRPr="00EE6AF2" w:rsidRDefault="007A18FB" w:rsidP="007A18FB">
      <w:pPr>
        <w:pStyle w:val="NormalWeb"/>
        <w:spacing w:line="480" w:lineRule="auto"/>
        <w:jc w:val="both"/>
      </w:pPr>
      <w:r w:rsidRPr="00EE6AF2">
        <w:t>Telecommunication and digital infrastructure, including mobile networks and internet access, are increasingly important in the modern economy. They enable information exchange, financial transactions, and access to government and business services. Unfortunately, digital exclusion is still prevalent in many Nigerian communities due to lack of investment in broadband infrastructure.</w:t>
      </w:r>
    </w:p>
    <w:p w:rsidR="007A18FB" w:rsidRPr="00EE6AF2" w:rsidRDefault="007A18FB" w:rsidP="007A18FB">
      <w:pPr>
        <w:pStyle w:val="NormalWeb"/>
        <w:spacing w:line="480" w:lineRule="auto"/>
        <w:jc w:val="both"/>
      </w:pPr>
      <w:r w:rsidRPr="00EE6AF2">
        <w:lastRenderedPageBreak/>
        <w:t>Additionally, economic infrastructure includes storage and processing facilities, which support agricultural and industrial value chains. Their absence contributes to inefficiencies, waste, and economic underperformance.</w:t>
      </w:r>
    </w:p>
    <w:p w:rsidR="007A18FB" w:rsidRPr="00EE6AF2" w:rsidRDefault="007A18FB" w:rsidP="007A18FB">
      <w:pPr>
        <w:pStyle w:val="NormalWeb"/>
        <w:spacing w:line="480" w:lineRule="auto"/>
        <w:jc w:val="both"/>
      </w:pPr>
      <w:r w:rsidRPr="00EE6AF2">
        <w:t xml:space="preserve">The dimensions of infrastructure—physical, social, and economic—are interconnected and collectively shape the trajectory of community development. A deficiency in one category can negatively affect the effectiveness of others. For instance, a well-built hospital (social infrastructure) cannot function optimally without electricity (physical infrastructure) or access roads (economic infrastructure). Therefore, for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in Ilorin East LGA to achieve inclusive and sustainable development, a holistic approach to infrastructure provision across all dimensions is essential.</w:t>
      </w:r>
    </w:p>
    <w:p w:rsidR="007A18FB" w:rsidRPr="00EE6AF2" w:rsidRDefault="007A18FB" w:rsidP="007A18FB">
      <w:pPr>
        <w:pStyle w:val="Heading3"/>
        <w:jc w:val="both"/>
        <w:rPr>
          <w:sz w:val="24"/>
          <w:szCs w:val="24"/>
        </w:rPr>
      </w:pPr>
      <w:r w:rsidRPr="00EE6AF2">
        <w:rPr>
          <w:rStyle w:val="Strong"/>
          <w:b/>
          <w:bCs/>
          <w:sz w:val="24"/>
          <w:szCs w:val="24"/>
        </w:rPr>
        <w:t>2.4 Role of Infrastructure in Community Development</w:t>
      </w:r>
    </w:p>
    <w:p w:rsidR="007A18FB" w:rsidRPr="00EE6AF2" w:rsidRDefault="007A18FB" w:rsidP="007A18FB">
      <w:pPr>
        <w:pStyle w:val="NormalWeb"/>
        <w:spacing w:line="480" w:lineRule="auto"/>
        <w:jc w:val="both"/>
      </w:pPr>
      <w:r w:rsidRPr="00EE6AF2">
        <w:t>This section explores how infrastructure supports community development by acting as a vehicle for socio-economic transformation, a catalyst for human capital development (education, health, employment), and a medium for strengthening urban-rural linkages.</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2.4.1 Infrastructure and Socio-Economic Transformation</w:t>
      </w:r>
    </w:p>
    <w:p w:rsidR="007A18FB" w:rsidRPr="00EE6AF2" w:rsidRDefault="007A18FB" w:rsidP="007A18FB">
      <w:pPr>
        <w:pStyle w:val="NormalWeb"/>
        <w:spacing w:line="480" w:lineRule="auto"/>
        <w:jc w:val="both"/>
      </w:pPr>
      <w:r w:rsidRPr="00EE6AF2">
        <w:t xml:space="preserve">Infrastructure is a central driver of socio-economic transformation, especially in developing countries where access to essential services and mobility remains limited. It facilitates economic diversification, promotes inclusive growth, reduces poverty, and enhances productivity. According to </w:t>
      </w:r>
      <w:proofErr w:type="spellStart"/>
      <w:r w:rsidRPr="00EE6AF2">
        <w:t>Calderón</w:t>
      </w:r>
      <w:proofErr w:type="spellEnd"/>
      <w:r w:rsidRPr="00EE6AF2">
        <w:t xml:space="preserve"> and </w:t>
      </w:r>
      <w:proofErr w:type="spellStart"/>
      <w:r w:rsidRPr="00EE6AF2">
        <w:t>Servén</w:t>
      </w:r>
      <w:proofErr w:type="spellEnd"/>
      <w:r w:rsidRPr="00EE6AF2">
        <w:t xml:space="preserve"> (2014), infrastructure development contributes to more than one-third of poverty reduction in Sub-Saharan Africa by enhancing access to markets, reducing transaction costs, and stimulating private investments.</w:t>
      </w:r>
    </w:p>
    <w:p w:rsidR="007A18FB" w:rsidRPr="00EE6AF2" w:rsidRDefault="007A18FB" w:rsidP="007A18FB">
      <w:pPr>
        <w:pStyle w:val="NormalWeb"/>
        <w:spacing w:line="480" w:lineRule="auto"/>
        <w:jc w:val="both"/>
      </w:pPr>
      <w:r w:rsidRPr="00EE6AF2">
        <w:lastRenderedPageBreak/>
        <w:t>In Nigeria, communi</w:t>
      </w:r>
      <w:r w:rsidR="00084266">
        <w:t xml:space="preserve">ties with better infrastructure </w:t>
      </w:r>
      <w:r w:rsidRPr="00EE6AF2">
        <w:t>such as reliable electricity, goo</w:t>
      </w:r>
      <w:r w:rsidR="00084266">
        <w:t xml:space="preserve">d roads, and clean water supply </w:t>
      </w:r>
      <w:r w:rsidRPr="00EE6AF2">
        <w:t>are more likely to experience increased business activities, employment, and income levels. Improved road networks allow farmers and traders to transport goods more efficiently, while access to energy supports small-scale industries and artisan workshops. Without such infrastructure, communities remain disconnected from economic opportunities, leading to poverty, youth outmigration, and stagnation (</w:t>
      </w:r>
      <w:proofErr w:type="spellStart"/>
      <w:r w:rsidRPr="00EE6AF2">
        <w:t>Ewetan</w:t>
      </w:r>
      <w:proofErr w:type="spellEnd"/>
      <w:r w:rsidR="00501068">
        <w:t xml:space="preserve"> </w:t>
      </w:r>
      <w:r w:rsidRPr="00EE6AF2">
        <w:t>&amp;</w:t>
      </w:r>
      <w:r w:rsidR="00501068">
        <w:t xml:space="preserve"> </w:t>
      </w:r>
      <w:proofErr w:type="spellStart"/>
      <w:r w:rsidRPr="00EE6AF2">
        <w:t>Urhie</w:t>
      </w:r>
      <w:proofErr w:type="spellEnd"/>
      <w:r w:rsidRPr="00EE6AF2">
        <w:t>, 2020).</w:t>
      </w:r>
    </w:p>
    <w:p w:rsidR="007A18FB" w:rsidRPr="00EE6AF2" w:rsidRDefault="007A18FB" w:rsidP="007A18FB">
      <w:pPr>
        <w:pStyle w:val="NormalWeb"/>
        <w:spacing w:line="480" w:lineRule="auto"/>
        <w:jc w:val="both"/>
      </w:pPr>
      <w:r w:rsidRPr="00EE6AF2">
        <w:t>Furthermore, infrastructure stimulates local economies by attracting investments and enabling the functioning of services such as banking, logistics, and digital commerce. Markets flourish where roads are accessible and goods can be transported with ease. In places like Ilorin East LGA, where some communities suffer from infrastructure neglect, there is often a visible contrast in economic vitality between well-connected areas and poorly serviced ones.</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2.4.2 Infrastructure as a Catalyst for Education, Health, and Employment</w:t>
      </w:r>
    </w:p>
    <w:p w:rsidR="007A18FB" w:rsidRPr="00EE6AF2" w:rsidRDefault="007A18FB" w:rsidP="00084266">
      <w:pPr>
        <w:pStyle w:val="NormalWeb"/>
        <w:spacing w:before="0" w:beforeAutospacing="0" w:line="480" w:lineRule="auto"/>
        <w:jc w:val="both"/>
      </w:pPr>
      <w:r w:rsidRPr="00EE6AF2">
        <w:t>Infrastructure plays a crucial role in human capital development. Quality infrastructure in education and healthcare ensures that people can live healthier lives, learn effectively, and contribute productively to the economy. Access to electricity in schools enhances learning by enabling lighting, computers, and digital learning tools. Safe water and sanitation facilities reduce disease burden and promote hygiene among school children (UNICEF, 2021).</w:t>
      </w:r>
    </w:p>
    <w:p w:rsidR="007A18FB" w:rsidRPr="00EE6AF2" w:rsidRDefault="007A18FB" w:rsidP="007A18FB">
      <w:pPr>
        <w:pStyle w:val="NormalWeb"/>
        <w:spacing w:line="480" w:lineRule="auto"/>
        <w:jc w:val="both"/>
      </w:pPr>
      <w:r w:rsidRPr="00EE6AF2">
        <w:t>In terms of healthcare, infrastructure determines access and response. Roads enable transportation to clinics and hospitals, electricity powers medical equipment and refrigeration for vaccines, and water systems support hygiene and infection control. Inadequate health infrastructure results in high maternal and infant mortality rates, poor disease control, and reduced life expectancy, especially in rural areas (World Bank, 2020).</w:t>
      </w:r>
    </w:p>
    <w:p w:rsidR="007A18FB" w:rsidRPr="00EE6AF2" w:rsidRDefault="007A18FB" w:rsidP="007A18FB">
      <w:pPr>
        <w:pStyle w:val="NormalWeb"/>
        <w:spacing w:line="480" w:lineRule="auto"/>
        <w:jc w:val="both"/>
      </w:pPr>
      <w:r w:rsidRPr="00EE6AF2">
        <w:lastRenderedPageBreak/>
        <w:t>Employment is both directly and indirectly linked to infrastructure provision. Directly, infrastructure projects create jobs in construction, maintenance, and management. Indirectly, they create an enabling environment for entrepreneurship and private-sector growth. For example, when electricity becomes stable in a community, welding shops, tailoring businesses, phone repair kiosks, and other micro-enterprises emerge and thrive (</w:t>
      </w:r>
      <w:proofErr w:type="spellStart"/>
      <w:r w:rsidRPr="00EE6AF2">
        <w:t>Ajayi</w:t>
      </w:r>
      <w:proofErr w:type="spellEnd"/>
      <w:r w:rsidR="00501068">
        <w:t xml:space="preserve"> </w:t>
      </w:r>
      <w:r w:rsidRPr="00EE6AF2">
        <w:t>&amp;</w:t>
      </w:r>
      <w:r w:rsidR="00501068">
        <w:t xml:space="preserve"> </w:t>
      </w:r>
      <w:proofErr w:type="spellStart"/>
      <w:r w:rsidRPr="00EE6AF2">
        <w:t>Olusanya</w:t>
      </w:r>
      <w:proofErr w:type="spellEnd"/>
      <w:r w:rsidRPr="00EE6AF2">
        <w:t>, 2019). Similarly, improved internet access opens up opportunities for youth in digital marketing, tech support, and freelancing.</w:t>
      </w:r>
    </w:p>
    <w:p w:rsidR="007A18FB" w:rsidRPr="00EE6AF2" w:rsidRDefault="007A18FB" w:rsidP="007A18FB">
      <w:pPr>
        <w:pStyle w:val="NormalWeb"/>
        <w:spacing w:line="480" w:lineRule="auto"/>
        <w:jc w:val="both"/>
      </w:pPr>
      <w:r w:rsidRPr="00EE6AF2">
        <w:t>Infrastructure also empowers women and youth, who often bear the brunt of inadequate services. Women spend less time fetching water or fuel when such infrastructure is provided, allowing them to engage more in economic and social activities. Thus, infrastructure development can reduce gender inequality and promote inclusive economic participation.</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2.4.3 Infrastructure and Urban-Rural Linkages</w:t>
      </w:r>
    </w:p>
    <w:p w:rsidR="007A18FB" w:rsidRPr="00EE6AF2" w:rsidRDefault="007A18FB" w:rsidP="00084266">
      <w:pPr>
        <w:pStyle w:val="NormalWeb"/>
        <w:spacing w:before="0" w:beforeAutospacing="0" w:line="480" w:lineRule="auto"/>
        <w:jc w:val="both"/>
      </w:pPr>
      <w:r w:rsidRPr="00EE6AF2">
        <w:t xml:space="preserve">Urban-rural linkages refer to the socio-economic flows and interactions between urban </w:t>
      </w:r>
      <w:proofErr w:type="spellStart"/>
      <w:r w:rsidRPr="00EE6AF2">
        <w:t>centres</w:t>
      </w:r>
      <w:proofErr w:type="spellEnd"/>
      <w:r w:rsidRPr="00EE6AF2">
        <w:t xml:space="preserve"> and their surrounding rural areas, including the exchange of goods, services, </w:t>
      </w:r>
      <w:proofErr w:type="spellStart"/>
      <w:r w:rsidRPr="00EE6AF2">
        <w:t>labour</w:t>
      </w:r>
      <w:proofErr w:type="spellEnd"/>
      <w:r w:rsidRPr="00EE6AF2">
        <w:t>, and capital. Infrastructure plays a key role in strengthening these linkages by improving physical connectivity and facilitating integration between regions.</w:t>
      </w:r>
    </w:p>
    <w:p w:rsidR="007A18FB" w:rsidRPr="00EE6AF2" w:rsidRDefault="007A18FB" w:rsidP="007A18FB">
      <w:pPr>
        <w:pStyle w:val="NormalWeb"/>
        <w:spacing w:line="480" w:lineRule="auto"/>
        <w:jc w:val="both"/>
      </w:pPr>
      <w:r w:rsidRPr="00EE6AF2">
        <w:t>Road and transport infrastructure ensures the movement of agricultural produce from rural communities to urban markets, while manufactured goods and services flow in the opposite direction. The presence of rural feeder roads, bridges, and intermodal transport systems enhances this exchange and ensures balanced regional development (</w:t>
      </w:r>
      <w:proofErr w:type="spellStart"/>
      <w:r w:rsidRPr="00EE6AF2">
        <w:t>Oyesiku</w:t>
      </w:r>
      <w:proofErr w:type="spellEnd"/>
      <w:r w:rsidR="00501068">
        <w:t xml:space="preserve"> </w:t>
      </w:r>
      <w:r w:rsidRPr="00EE6AF2">
        <w:t>&amp;</w:t>
      </w:r>
      <w:r w:rsidR="00501068">
        <w:t xml:space="preserve"> </w:t>
      </w:r>
      <w:proofErr w:type="spellStart"/>
      <w:r w:rsidRPr="00EE6AF2">
        <w:t>Aluko</w:t>
      </w:r>
      <w:proofErr w:type="spellEnd"/>
      <w:r w:rsidRPr="00EE6AF2">
        <w:t xml:space="preserve">, 2019). In communities such as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in Ilorin East LGA, weak infrastructure often isolates them from the benefits of urban economic activity, making them less competitive and more </w:t>
      </w:r>
      <w:r w:rsidRPr="00EE6AF2">
        <w:lastRenderedPageBreak/>
        <w:t>depend</w:t>
      </w:r>
      <w:r w:rsidR="00084266">
        <w:t xml:space="preserve">ent on subsistence livelihoods. </w:t>
      </w:r>
      <w:r w:rsidRPr="00EE6AF2">
        <w:t>Urban-rural connectivity is also essential for access to higher-level education, specialized healthcare, and administrative services often concentrated in cities. When rural areas are well-connected, residents can commute for work, training, and services without permanently migrating, thereby reducing urban congestion and preserving rural livelihoods.</w:t>
      </w:r>
    </w:p>
    <w:p w:rsidR="007A18FB" w:rsidRPr="00EE6AF2" w:rsidRDefault="007A18FB" w:rsidP="00084266">
      <w:pPr>
        <w:pStyle w:val="NormalWeb"/>
        <w:spacing w:line="480" w:lineRule="auto"/>
        <w:jc w:val="both"/>
      </w:pPr>
      <w:r w:rsidRPr="00EE6AF2">
        <w:t xml:space="preserve">Infrastructure, therefore, helps reduce spatial inequality and encourages inclusive development by ensuring that rural areas are not left behind in the development process. It also promotes balanced migration, discouraging the unchecked rural-to-urban drift that puts pressure on city infrastructure and </w:t>
      </w:r>
      <w:r w:rsidR="00084266">
        <w:t xml:space="preserve">services. </w:t>
      </w:r>
      <w:r w:rsidRPr="00EE6AF2">
        <w:t xml:space="preserve">The role of infrastructure in community development is multifaceted and far-reaching. It drives economic transformation by improving productivity and market access, facilitates human capital development through improved health and education, and strengthens urban-rural linkages that ensure regional integration. In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targeted investments in infrastructure have the potential to unlock economic growth, reduce poverty, and enhance overall well-being. Without adequate infrastructure, community development remains limited, uneven, and unsustainable.</w:t>
      </w:r>
    </w:p>
    <w:p w:rsidR="007A18FB" w:rsidRPr="00EE6AF2" w:rsidRDefault="007A18FB" w:rsidP="007A18FB">
      <w:pPr>
        <w:pStyle w:val="Heading3"/>
        <w:rPr>
          <w:sz w:val="24"/>
          <w:szCs w:val="24"/>
        </w:rPr>
      </w:pPr>
      <w:r w:rsidRPr="00EE6AF2">
        <w:rPr>
          <w:rStyle w:val="Strong"/>
          <w:b/>
          <w:bCs/>
          <w:sz w:val="24"/>
          <w:szCs w:val="24"/>
        </w:rPr>
        <w:t>2.5 Challenges of Infrastructure Provision in Developing Countries</w:t>
      </w:r>
    </w:p>
    <w:p w:rsidR="007A18FB" w:rsidRPr="00EE6AF2" w:rsidRDefault="007A18FB" w:rsidP="007A18FB">
      <w:pPr>
        <w:pStyle w:val="NormalWeb"/>
        <w:spacing w:line="480" w:lineRule="auto"/>
        <w:jc w:val="both"/>
      </w:pPr>
      <w:r w:rsidRPr="00EE6AF2">
        <w:t xml:space="preserve">Infrastructure provision in developing countries, including Nigeria, is frequently constrained by a range of challenges that limit the scale, quality, and sustainability of development outcomes. These challenges include funding limitations, governance and corruption, poor maintenance practices, and insufficient community participation. Understanding these challenges is essential for developing realistic strategies to improve infrastructure in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in Ilorin East Local Government Area.</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lastRenderedPageBreak/>
        <w:t>2.5.1 Funding Issues</w:t>
      </w:r>
    </w:p>
    <w:p w:rsidR="007A18FB" w:rsidRPr="00EE6AF2" w:rsidRDefault="007A18FB" w:rsidP="00084266">
      <w:pPr>
        <w:pStyle w:val="NormalWeb"/>
        <w:spacing w:before="0" w:beforeAutospacing="0" w:line="480" w:lineRule="auto"/>
        <w:jc w:val="both"/>
      </w:pPr>
      <w:r w:rsidRPr="00EE6AF2">
        <w:t>One of the most persistent barriers to infrastructure provision in developing nations is inadequate funding. Governments at national and sub-national levels often lack the fiscal capacity to finance large-scale infrastructure projects due to low revenue generation, high public debt, and competing development needs. Infrastructure projects are capital-intensive and require long-term investment, yet budget allocations are frequently insufficient or erratic (UN-Habitat, 2022).</w:t>
      </w:r>
    </w:p>
    <w:p w:rsidR="007A18FB" w:rsidRPr="00EE6AF2" w:rsidRDefault="007A18FB" w:rsidP="007A18FB">
      <w:pPr>
        <w:pStyle w:val="NormalWeb"/>
        <w:spacing w:line="480" w:lineRule="auto"/>
        <w:jc w:val="both"/>
      </w:pPr>
      <w:r w:rsidRPr="00EE6AF2">
        <w:t>In Nigeria, for instance, many local government areas rely on limited monthly allocations from the federal government and rarely generate enough internally to support capital projects. As a result, infrastructure provision tends to be reactive, politically driven, and short-term rather than strategic and sustainable. Public-private partnerships (PPPs) and donor funding have been explored as alternatives, but these mechanisms are often underutilized or poorly managed due to weak institutional framewo</w:t>
      </w:r>
      <w:r w:rsidR="00084266">
        <w:t>rks (</w:t>
      </w:r>
      <w:proofErr w:type="spellStart"/>
      <w:r w:rsidR="00084266">
        <w:t>Akinbami</w:t>
      </w:r>
      <w:proofErr w:type="spellEnd"/>
      <w:r w:rsidR="00501068">
        <w:t xml:space="preserve"> </w:t>
      </w:r>
      <w:r w:rsidR="00084266">
        <w:t>&amp;</w:t>
      </w:r>
      <w:r w:rsidR="00501068">
        <w:t xml:space="preserve"> </w:t>
      </w:r>
      <w:proofErr w:type="spellStart"/>
      <w:r w:rsidR="00084266">
        <w:t>Oladapo</w:t>
      </w:r>
      <w:proofErr w:type="spellEnd"/>
      <w:r w:rsidR="00084266">
        <w:t xml:space="preserve">, 2020). </w:t>
      </w:r>
      <w:r w:rsidRPr="00EE6AF2">
        <w:t>Additionally, inflation, fluctuating exchange rates, and corruption can inflate project costs, further limiting the effectiveness of available funds. In many cases, infrastructure projects are abandoned mid-way due to funding shortfalls or reallocation of resources.</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2.5.2 Governance and Corruption</w:t>
      </w:r>
    </w:p>
    <w:p w:rsidR="007A18FB" w:rsidRPr="00EE6AF2" w:rsidRDefault="007A18FB" w:rsidP="00084266">
      <w:pPr>
        <w:pStyle w:val="NormalWeb"/>
        <w:spacing w:before="0" w:beforeAutospacing="0" w:line="480" w:lineRule="auto"/>
        <w:jc w:val="both"/>
      </w:pPr>
      <w:r w:rsidRPr="00EE6AF2">
        <w:t>Governance quality plays a significant role in infrastructure delivery. Poor institutional coordination, weak regulatory frameworks, and lack of transparency often lead to project delays, substandard work, and mismanagement of resources. Corruption is particularly endemic in many developing countries, where procurement processes are manipulated, and public funds are diverted through inflated contracts or ghost projects (Transparency International, 2021).</w:t>
      </w:r>
    </w:p>
    <w:p w:rsidR="007A18FB" w:rsidRPr="00EE6AF2" w:rsidRDefault="007A18FB" w:rsidP="007A18FB">
      <w:pPr>
        <w:pStyle w:val="NormalWeb"/>
        <w:spacing w:line="480" w:lineRule="auto"/>
        <w:jc w:val="both"/>
      </w:pPr>
      <w:r w:rsidRPr="00EE6AF2">
        <w:lastRenderedPageBreak/>
        <w:t>Corruption erodes public trust and undermines the effectiveness of infrastructure provision. In communities where roads are constructed with substandard materials or water projects fail shortly after commissioning, residents may become disillusioned and less likely to support future initiatives. Moreover, governance failures limit accountability and reduce the incentive for officials to prioritize long-term community needs over short-term political</w:t>
      </w:r>
      <w:r w:rsidR="00084266">
        <w:t xml:space="preserve"> gains (</w:t>
      </w:r>
      <w:proofErr w:type="spellStart"/>
      <w:r w:rsidR="00084266">
        <w:t>Olaseni</w:t>
      </w:r>
      <w:proofErr w:type="spellEnd"/>
      <w:r w:rsidR="00501068">
        <w:t xml:space="preserve"> </w:t>
      </w:r>
      <w:r w:rsidR="00084266">
        <w:t>&amp;</w:t>
      </w:r>
      <w:r w:rsidR="00501068">
        <w:t xml:space="preserve"> </w:t>
      </w:r>
      <w:proofErr w:type="spellStart"/>
      <w:r w:rsidR="00084266">
        <w:t>Alade</w:t>
      </w:r>
      <w:proofErr w:type="spellEnd"/>
      <w:r w:rsidR="00084266">
        <w:t xml:space="preserve">, 2012). </w:t>
      </w:r>
      <w:r w:rsidRPr="00EE6AF2">
        <w:t>Decentralization policies have transferred some responsibilities to local governments, but without adequate capacity building or financial autonomy, many LGAs remain ill-equipped to manage infrastructure projects effectively. The absence of monitoring and evaluation mechanisms further complicates efforts to ensure quality and performance.</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2.5.3 Maintenance and Sustainability</w:t>
      </w:r>
    </w:p>
    <w:p w:rsidR="007A18FB" w:rsidRPr="00EE6AF2" w:rsidRDefault="007A18FB" w:rsidP="00084266">
      <w:pPr>
        <w:pStyle w:val="NormalWeb"/>
        <w:spacing w:before="0" w:beforeAutospacing="0" w:line="480" w:lineRule="auto"/>
        <w:jc w:val="both"/>
      </w:pPr>
      <w:r w:rsidRPr="00EE6AF2">
        <w:t>A major problem in infrastructure delivery across developing countries is the lack of emphasis on maintenance and sustainability. Once projects are commissioned, they are often left without routine servicing, leading to rapid deterioration and eventual collapse. This issue stems from both budgetary neglect and institutional culture that prioritizes new projects over maintaining existing</w:t>
      </w:r>
      <w:r w:rsidR="00084266">
        <w:t xml:space="preserve"> assets (</w:t>
      </w:r>
      <w:proofErr w:type="spellStart"/>
      <w:r w:rsidR="00084266">
        <w:t>Ajibola</w:t>
      </w:r>
      <w:proofErr w:type="spellEnd"/>
      <w:r w:rsidR="00084266">
        <w:t xml:space="preserve"> et al., 2020). </w:t>
      </w:r>
      <w:r w:rsidRPr="00EE6AF2">
        <w:t xml:space="preserve">For example, boreholes, roads, and health </w:t>
      </w:r>
      <w:proofErr w:type="spellStart"/>
      <w:r w:rsidRPr="00EE6AF2">
        <w:t>centres</w:t>
      </w:r>
      <w:proofErr w:type="spellEnd"/>
      <w:r w:rsidRPr="00EE6AF2">
        <w:t xml:space="preserve"> constructed in rural Nigerian communities frequently become non-functional within a few years due to lack of upkeep. When infrastructure deteriorates, it not only reduces the return on investment but also disrupts the lives of residents who depend on those services. Maintenance requires technical expertise, funding, and consistent community engagement—factors that are often </w:t>
      </w:r>
      <w:r w:rsidR="00084266">
        <w:t xml:space="preserve">lacking in developing contexts. </w:t>
      </w:r>
      <w:r w:rsidRPr="00EE6AF2">
        <w:t>Sustainability also encompasses environmental considerations. Poor planning may result in the construction of infrastructure in flood-prone or erosion-sensitive areas, thereby exposing communities to additional risks. Without sustainable designs and environmental assessments, infrastructure projects may do more harm than good.</w:t>
      </w:r>
    </w:p>
    <w:p w:rsidR="007A18FB" w:rsidRPr="00EE6AF2" w:rsidRDefault="007A18FB" w:rsidP="007A18F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lastRenderedPageBreak/>
        <w:t>2.5.4 Community Participation</w:t>
      </w:r>
    </w:p>
    <w:p w:rsidR="007A18FB" w:rsidRPr="00EE6AF2" w:rsidRDefault="007A18FB" w:rsidP="00084266">
      <w:pPr>
        <w:pStyle w:val="NormalWeb"/>
        <w:spacing w:before="0" w:beforeAutospacing="0" w:line="480" w:lineRule="auto"/>
        <w:jc w:val="both"/>
      </w:pPr>
      <w:r w:rsidRPr="00EE6AF2">
        <w:t>Another critical challenge is the limited involvement of local communities in the planning, execution, and monitoring of infrastructure projects. Top-down approaches to development often ignore local priorities, resulting in poorly located or underutilized infrastructure. Community participation enhances ownership, ensures projects align with actual needs, and improves maintenance culture (Ife &amp;</w:t>
      </w:r>
      <w:proofErr w:type="spellStart"/>
      <w:r w:rsidRPr="00EE6AF2">
        <w:t>Tesoriero</w:t>
      </w:r>
      <w:proofErr w:type="spellEnd"/>
      <w:r w:rsidRPr="00EE6AF2">
        <w:t>, 2006).</w:t>
      </w:r>
    </w:p>
    <w:p w:rsidR="007A18FB" w:rsidRPr="00EE6AF2" w:rsidRDefault="007A18FB" w:rsidP="007A18FB">
      <w:pPr>
        <w:pStyle w:val="NormalWeb"/>
        <w:spacing w:line="480" w:lineRule="auto"/>
        <w:jc w:val="both"/>
      </w:pPr>
      <w:r w:rsidRPr="00EE6AF2">
        <w:t xml:space="preserve">In many cases, community members are only informed after decisions have been made, which leads to resistance or apathy. Lack of inclusion also results in missed opportunities to leverage local knowledge, </w:t>
      </w:r>
      <w:proofErr w:type="spellStart"/>
      <w:r w:rsidRPr="00EE6AF2">
        <w:t>labour</w:t>
      </w:r>
      <w:proofErr w:type="spellEnd"/>
      <w:r w:rsidRPr="00EE6AF2">
        <w:t>, and resources. When residents feel disconnected from development processes, they are less likely to support or maintain infrastructure, increasing the risk of neglec</w:t>
      </w:r>
      <w:r w:rsidR="00084266">
        <w:t xml:space="preserve">t and failure. </w:t>
      </w:r>
      <w:r w:rsidRPr="00EE6AF2">
        <w:t>Effective community engagement requires transparency, capacity building, and the institutionalization of participatory mechanisms at the local level. When communities are active stakeholders, infrastructure projects are more likely to be relevant, resilient, and sustainable.</w:t>
      </w:r>
    </w:p>
    <w:p w:rsidR="00084266" w:rsidRDefault="007A18FB" w:rsidP="00084266">
      <w:pPr>
        <w:pStyle w:val="NormalWeb"/>
        <w:spacing w:line="480" w:lineRule="auto"/>
        <w:jc w:val="both"/>
        <w:rPr>
          <w:rStyle w:val="Strong"/>
          <w:b w:val="0"/>
          <w:bCs w:val="0"/>
        </w:rPr>
      </w:pPr>
      <w:r w:rsidRPr="00EE6AF2">
        <w:t xml:space="preserve">The challenges of infrastructure provision in developing countries are complex and interrelated. Funding constraints, governance failures, maintenance neglect, and lack of community involvement all undermine the success of infrastructure projects. For meaningful development to occur in communities like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these issues must be addressed through holistic planning, increased accountability, and inclusive approaches. Solving these challenges is </w:t>
      </w:r>
      <w:proofErr w:type="gramStart"/>
      <w:r w:rsidRPr="00EE6AF2">
        <w:t>key</w:t>
      </w:r>
      <w:proofErr w:type="gramEnd"/>
      <w:r w:rsidRPr="00EE6AF2">
        <w:t xml:space="preserve"> to unlocking the transformative potential of infrastruc</w:t>
      </w:r>
      <w:r w:rsidR="00084266">
        <w:t>ture for community development.</w:t>
      </w:r>
    </w:p>
    <w:p w:rsidR="00175FEB" w:rsidRPr="00EE6AF2" w:rsidRDefault="00175FEB" w:rsidP="00084266">
      <w:pPr>
        <w:pStyle w:val="Heading3"/>
        <w:spacing w:after="0" w:afterAutospacing="0" w:line="480" w:lineRule="auto"/>
        <w:jc w:val="both"/>
        <w:rPr>
          <w:sz w:val="24"/>
          <w:szCs w:val="24"/>
        </w:rPr>
      </w:pPr>
      <w:r w:rsidRPr="00EE6AF2">
        <w:rPr>
          <w:rStyle w:val="Strong"/>
          <w:b/>
          <w:bCs/>
          <w:sz w:val="24"/>
          <w:szCs w:val="24"/>
        </w:rPr>
        <w:t>2.6 Empirical Review</w:t>
      </w:r>
    </w:p>
    <w:p w:rsidR="00175FEB" w:rsidRPr="00EE6AF2" w:rsidRDefault="00175FEB" w:rsidP="00084266">
      <w:pPr>
        <w:pStyle w:val="NormalWeb"/>
        <w:spacing w:before="0" w:beforeAutospacing="0" w:line="480" w:lineRule="auto"/>
        <w:jc w:val="both"/>
      </w:pPr>
      <w:r w:rsidRPr="00EE6AF2">
        <w:t xml:space="preserve">The empirical review presents findings from previous studies that investigated the relationship between infrastructure provision and community development. It draws on national and </w:t>
      </w:r>
      <w:r w:rsidRPr="00EE6AF2">
        <w:lastRenderedPageBreak/>
        <w:t>international examples, focusing on patterns, methodologies, and key outcomes relevant to the current study in Ilorin East Local Government Area. This section helps to situate the research within existing scholarly work and highlight gaps that the current study aims to fill.</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2.6.1 Empirical Evidence from Nigeria</w:t>
      </w:r>
    </w:p>
    <w:p w:rsidR="00175FEB" w:rsidRPr="00EE6AF2" w:rsidRDefault="00175FEB" w:rsidP="00084266">
      <w:pPr>
        <w:pStyle w:val="NormalWeb"/>
        <w:spacing w:before="0" w:beforeAutospacing="0" w:line="480" w:lineRule="auto"/>
        <w:jc w:val="both"/>
      </w:pPr>
      <w:r w:rsidRPr="00EE6AF2">
        <w:t xml:space="preserve">Several studies conducted in Nigeria underscore the pivotal role of infrastructure in promoting rural and urban development. </w:t>
      </w:r>
      <w:proofErr w:type="spellStart"/>
      <w:r w:rsidRPr="00EE6AF2">
        <w:t>Aderamo</w:t>
      </w:r>
      <w:proofErr w:type="spellEnd"/>
      <w:r w:rsidRPr="00EE6AF2">
        <w:t xml:space="preserve"> and </w:t>
      </w:r>
      <w:proofErr w:type="spellStart"/>
      <w:r w:rsidRPr="00EE6AF2">
        <w:t>Magaji</w:t>
      </w:r>
      <w:proofErr w:type="spellEnd"/>
      <w:r w:rsidRPr="00EE6AF2">
        <w:t xml:space="preserve"> (2020), in a study on rural infrastructure and socio-economic development in </w:t>
      </w:r>
      <w:proofErr w:type="spellStart"/>
      <w:r w:rsidRPr="00EE6AF2">
        <w:t>Kwara</w:t>
      </w:r>
      <w:proofErr w:type="spellEnd"/>
      <w:r w:rsidRPr="00EE6AF2">
        <w:t xml:space="preserve"> State, observed that communities with better road access experienced improved school attendance, increased agricultural productivity, and more vibrant local markets. Their study used household surveys and spatial analysis to compare infrastructure levels acr</w:t>
      </w:r>
      <w:r w:rsidR="00084266">
        <w:t xml:space="preserve">oss selected rural communities. </w:t>
      </w:r>
      <w:r w:rsidRPr="00EE6AF2">
        <w:t xml:space="preserve">Similarly, </w:t>
      </w:r>
      <w:proofErr w:type="spellStart"/>
      <w:r w:rsidRPr="00EE6AF2">
        <w:t>Oyedele</w:t>
      </w:r>
      <w:proofErr w:type="spellEnd"/>
      <w:r w:rsidRPr="00EE6AF2">
        <w:t xml:space="preserve"> (2019) assessed the impact of infrastructural facilities on housing development in Oyo State and found that areas with reliable electricity, water supply, and road networks recorded higher housing demand, increased land values, and enhanced commercial activities. The study concluded that the availability of infrastructure is a major determinant of settlement growth and residential satisfaction.</w:t>
      </w:r>
    </w:p>
    <w:p w:rsidR="00175FEB" w:rsidRPr="00EE6AF2" w:rsidRDefault="00175FEB" w:rsidP="00175FEB">
      <w:pPr>
        <w:pStyle w:val="NormalWeb"/>
        <w:spacing w:line="480" w:lineRule="auto"/>
        <w:jc w:val="both"/>
      </w:pPr>
      <w:proofErr w:type="spellStart"/>
      <w:r w:rsidRPr="00EE6AF2">
        <w:t>Oladipo</w:t>
      </w:r>
      <w:proofErr w:type="spellEnd"/>
      <w:r w:rsidRPr="00EE6AF2">
        <w:t xml:space="preserve"> and </w:t>
      </w:r>
      <w:proofErr w:type="spellStart"/>
      <w:r w:rsidRPr="00EE6AF2">
        <w:t>Adegbite</w:t>
      </w:r>
      <w:proofErr w:type="spellEnd"/>
      <w:r w:rsidRPr="00EE6AF2">
        <w:t xml:space="preserve"> (2020) examined infrastructure inequality in Ilorin, revealing that peripheral areas suffer significant neglect in terms of access to potable water, waste management, and road connectivity. Their study applied a mixed-methods approach, combining GIS mapping with resident interviews to document infrastructural disparities. This work supports the rationale for focusing on less developed communities l</w:t>
      </w:r>
      <w:r w:rsidR="00084266">
        <w:t xml:space="preserve">ike </w:t>
      </w:r>
      <w:proofErr w:type="spellStart"/>
      <w:r w:rsidR="00084266">
        <w:t>Iponri</w:t>
      </w:r>
      <w:proofErr w:type="spellEnd"/>
      <w:r w:rsidR="00084266">
        <w:t xml:space="preserve">, </w:t>
      </w:r>
      <w:proofErr w:type="spellStart"/>
      <w:r w:rsidR="00084266">
        <w:t>Apado</w:t>
      </w:r>
      <w:proofErr w:type="spellEnd"/>
      <w:r w:rsidR="00084266">
        <w:t xml:space="preserve">, and Ile </w:t>
      </w:r>
      <w:proofErr w:type="spellStart"/>
      <w:proofErr w:type="gramStart"/>
      <w:r w:rsidR="00084266">
        <w:t>Apa</w:t>
      </w:r>
      <w:proofErr w:type="spellEnd"/>
      <w:proofErr w:type="gramEnd"/>
      <w:r w:rsidR="00084266">
        <w:t xml:space="preserve">. </w:t>
      </w:r>
      <w:proofErr w:type="spellStart"/>
      <w:r w:rsidRPr="00EE6AF2">
        <w:t>Ajibola</w:t>
      </w:r>
      <w:proofErr w:type="spellEnd"/>
      <w:r w:rsidRPr="00EE6AF2">
        <w:t xml:space="preserve"> et al. (2020) also highlighted how weak infrastructure limits service delivery in Nigerian </w:t>
      </w:r>
      <w:proofErr w:type="spellStart"/>
      <w:r w:rsidRPr="00EE6AF2">
        <w:t>peri</w:t>
      </w:r>
      <w:proofErr w:type="spellEnd"/>
      <w:r w:rsidRPr="00EE6AF2">
        <w:t xml:space="preserve">-urban communities. Their study in </w:t>
      </w:r>
      <w:proofErr w:type="spellStart"/>
      <w:r w:rsidRPr="00EE6AF2">
        <w:t>Ogun</w:t>
      </w:r>
      <w:proofErr w:type="spellEnd"/>
      <w:r w:rsidRPr="00EE6AF2">
        <w:t xml:space="preserve"> State found that absence of drainage systems, healthcare facilities, and stable electricity contributes to poor living standards and rural-urban </w:t>
      </w:r>
      <w:r w:rsidRPr="00EE6AF2">
        <w:lastRenderedPageBreak/>
        <w:t>migration. They recommended increased local government autonomy and investment in community-based infrastructure projects.</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2.6.2 Empirical Evidence from Other Developing Countries</w:t>
      </w:r>
    </w:p>
    <w:p w:rsidR="00175FEB" w:rsidRPr="00EE6AF2" w:rsidRDefault="00175FEB" w:rsidP="00084266">
      <w:pPr>
        <w:pStyle w:val="NormalWeb"/>
        <w:spacing w:before="0" w:beforeAutospacing="0" w:line="480" w:lineRule="auto"/>
        <w:jc w:val="both"/>
      </w:pPr>
      <w:r w:rsidRPr="00EE6AF2">
        <w:t xml:space="preserve">Outside Nigeria, similar findings have been reported in other developing countries. In Kenya, </w:t>
      </w:r>
      <w:proofErr w:type="spellStart"/>
      <w:r w:rsidRPr="00EE6AF2">
        <w:t>Makori</w:t>
      </w:r>
      <w:proofErr w:type="spellEnd"/>
      <w:r w:rsidRPr="00EE6AF2">
        <w:t xml:space="preserve"> and </w:t>
      </w:r>
      <w:proofErr w:type="spellStart"/>
      <w:r w:rsidRPr="00EE6AF2">
        <w:t>Otieno</w:t>
      </w:r>
      <w:proofErr w:type="spellEnd"/>
      <w:r w:rsidRPr="00EE6AF2">
        <w:t xml:space="preserve"> (2018) investigated the role of infrastructure in transforming rural economies. Using household and institutional surveys, they discovered that improved road networks and electricity supply led to increased agricultural output, better access to health services, and improved income levels. The study emphasized participatory planning and community ownership as critical to sustainability.</w:t>
      </w:r>
    </w:p>
    <w:p w:rsidR="00175FEB" w:rsidRPr="00EE6AF2" w:rsidRDefault="00175FEB" w:rsidP="00175FEB">
      <w:pPr>
        <w:pStyle w:val="NormalWeb"/>
        <w:spacing w:line="480" w:lineRule="auto"/>
        <w:jc w:val="both"/>
      </w:pPr>
      <w:r w:rsidRPr="00EE6AF2">
        <w:t xml:space="preserve">In India, </w:t>
      </w:r>
      <w:proofErr w:type="spellStart"/>
      <w:r w:rsidRPr="00EE6AF2">
        <w:t>Verma</w:t>
      </w:r>
      <w:proofErr w:type="spellEnd"/>
      <w:r w:rsidRPr="00EE6AF2">
        <w:t xml:space="preserve"> and Sharma (2017) assessed the impact of rural infrastructure on educational outcomes. They found that students in rural areas with access to electricity and good school buildings had significantly better academic performance compared to those in under-serviced regions. The study stressed the need for integrated rural development strategies linking infr</w:t>
      </w:r>
      <w:r w:rsidR="00084266">
        <w:t xml:space="preserve">astructure to service delivery. </w:t>
      </w:r>
      <w:r w:rsidRPr="00EE6AF2">
        <w:t xml:space="preserve">A study by </w:t>
      </w:r>
      <w:proofErr w:type="spellStart"/>
      <w:r w:rsidRPr="00EE6AF2">
        <w:t>Bako</w:t>
      </w:r>
      <w:proofErr w:type="spellEnd"/>
      <w:r w:rsidRPr="00EE6AF2">
        <w:t xml:space="preserve"> and </w:t>
      </w:r>
      <w:proofErr w:type="spellStart"/>
      <w:r w:rsidRPr="00EE6AF2">
        <w:t>Juma</w:t>
      </w:r>
      <w:proofErr w:type="spellEnd"/>
      <w:r w:rsidRPr="00EE6AF2">
        <w:t xml:space="preserve"> (2019) in Ethiopia examined infrastructure as a tool for poverty reduction. Using panel data from four regions, the authors concluded that access to safe water, electricity, and all-season roads significantly lowered household poverty levels. However, they also found that maintenance and political interference undermined project effectiveness.</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 xml:space="preserve">2.6.3 </w:t>
      </w:r>
      <w:r w:rsidR="00084266">
        <w:rPr>
          <w:rStyle w:val="Strong"/>
          <w:rFonts w:ascii="Times New Roman" w:hAnsi="Times New Roman" w:cs="Times New Roman"/>
          <w:b/>
          <w:bCs/>
          <w:i w:val="0"/>
          <w:color w:val="auto"/>
          <w:szCs w:val="24"/>
        </w:rPr>
        <w:t xml:space="preserve">Major </w:t>
      </w:r>
      <w:r w:rsidRPr="00EE6AF2">
        <w:rPr>
          <w:rStyle w:val="Strong"/>
          <w:rFonts w:ascii="Times New Roman" w:hAnsi="Times New Roman" w:cs="Times New Roman"/>
          <w:b/>
          <w:bCs/>
          <w:i w:val="0"/>
          <w:color w:val="auto"/>
          <w:szCs w:val="24"/>
        </w:rPr>
        <w:t>Findings and Implications</w:t>
      </w:r>
    </w:p>
    <w:p w:rsidR="00175FEB" w:rsidRPr="00EE6AF2" w:rsidRDefault="00175FEB" w:rsidP="00084266">
      <w:pPr>
        <w:pStyle w:val="NormalWeb"/>
        <w:spacing w:before="0" w:beforeAutospacing="0" w:line="480" w:lineRule="auto"/>
        <w:jc w:val="both"/>
      </w:pPr>
      <w:r w:rsidRPr="00EE6AF2">
        <w:t>Across these empirical studies, a few consistent patterns emerge:</w:t>
      </w:r>
    </w:p>
    <w:p w:rsidR="00175FEB" w:rsidRPr="00EE6AF2" w:rsidRDefault="00175FEB" w:rsidP="00175FEB">
      <w:pPr>
        <w:pStyle w:val="NormalWeb"/>
        <w:numPr>
          <w:ilvl w:val="0"/>
          <w:numId w:val="5"/>
        </w:numPr>
        <w:spacing w:line="480" w:lineRule="auto"/>
        <w:jc w:val="both"/>
      </w:pPr>
      <w:r w:rsidRPr="00EE6AF2">
        <w:rPr>
          <w:rStyle w:val="Strong"/>
        </w:rPr>
        <w:lastRenderedPageBreak/>
        <w:t>Infrastructure enhances development</w:t>
      </w:r>
      <w:r w:rsidRPr="00EE6AF2">
        <w:t>: Whether in urban or rural settings, the availability of infrastructure—roads, water, electricity, schools, and clinics—has a direct impact on livelihoods, education, healthcare, and economic growth.</w:t>
      </w:r>
    </w:p>
    <w:p w:rsidR="00175FEB" w:rsidRPr="00EE6AF2" w:rsidRDefault="00175FEB" w:rsidP="00175FEB">
      <w:pPr>
        <w:pStyle w:val="NormalWeb"/>
        <w:numPr>
          <w:ilvl w:val="0"/>
          <w:numId w:val="5"/>
        </w:numPr>
        <w:spacing w:line="480" w:lineRule="auto"/>
        <w:jc w:val="both"/>
      </w:pPr>
      <w:r w:rsidRPr="00EE6AF2">
        <w:rPr>
          <w:rStyle w:val="Strong"/>
        </w:rPr>
        <w:t>Spatial inequality persists</w:t>
      </w:r>
      <w:r w:rsidRPr="00EE6AF2">
        <w:t xml:space="preserve">: In many countries, especially in Nigeria, infrastructural development is uneven, with </w:t>
      </w:r>
      <w:proofErr w:type="spellStart"/>
      <w:r w:rsidRPr="00EE6AF2">
        <w:t>peri</w:t>
      </w:r>
      <w:proofErr w:type="spellEnd"/>
      <w:r w:rsidRPr="00EE6AF2">
        <w:t>-urban and rural communities being underserved. This spatial inequality worsens poverty and limits regional integration.</w:t>
      </w:r>
    </w:p>
    <w:p w:rsidR="00175FEB" w:rsidRPr="00EE6AF2" w:rsidRDefault="00175FEB" w:rsidP="00175FEB">
      <w:pPr>
        <w:pStyle w:val="NormalWeb"/>
        <w:numPr>
          <w:ilvl w:val="0"/>
          <w:numId w:val="5"/>
        </w:numPr>
        <w:spacing w:line="480" w:lineRule="auto"/>
        <w:jc w:val="both"/>
      </w:pPr>
      <w:r w:rsidRPr="00EE6AF2">
        <w:rPr>
          <w:rStyle w:val="Strong"/>
        </w:rPr>
        <w:t>Governance and participation matter</w:t>
      </w:r>
      <w:r w:rsidRPr="00EE6AF2">
        <w:t>: Studies consistently highlight governance issues and lack of community participation as barriers to effective infrastructure delivery. Projects that are community-driven tend to have higher sustainability and impact.</w:t>
      </w:r>
    </w:p>
    <w:p w:rsidR="00175FEB" w:rsidRPr="00EE6AF2" w:rsidRDefault="00175FEB" w:rsidP="00175FEB">
      <w:pPr>
        <w:pStyle w:val="NormalWeb"/>
        <w:numPr>
          <w:ilvl w:val="0"/>
          <w:numId w:val="5"/>
        </w:numPr>
        <w:spacing w:line="480" w:lineRule="auto"/>
        <w:jc w:val="both"/>
      </w:pPr>
      <w:r w:rsidRPr="00EE6AF2">
        <w:rPr>
          <w:rStyle w:val="Strong"/>
        </w:rPr>
        <w:t>Maintenance is often neglected</w:t>
      </w:r>
      <w:r w:rsidRPr="00EE6AF2">
        <w:t>: Infrastructure projects frequently deteriorate due to lack of planning for maintenance, leading to wastage and unmet development goals.</w:t>
      </w:r>
    </w:p>
    <w:p w:rsidR="00175FEB" w:rsidRPr="00EE6AF2" w:rsidRDefault="00175FEB" w:rsidP="00175FEB">
      <w:pPr>
        <w:pStyle w:val="NormalWeb"/>
        <w:numPr>
          <w:ilvl w:val="0"/>
          <w:numId w:val="5"/>
        </w:numPr>
        <w:spacing w:line="480" w:lineRule="auto"/>
        <w:jc w:val="both"/>
      </w:pPr>
      <w:r w:rsidRPr="00EE6AF2">
        <w:rPr>
          <w:rStyle w:val="Strong"/>
        </w:rPr>
        <w:t>Context-specific solutions are needed</w:t>
      </w:r>
      <w:r w:rsidRPr="00EE6AF2">
        <w:t>: Different regions face unique infrastructural challenges based on their geography, economy, and social structure. Empirical studies recommend context-sensitive policies and decentralization of infrastructure planning.</w:t>
      </w:r>
    </w:p>
    <w:p w:rsidR="00175FEB" w:rsidRPr="00EE6AF2" w:rsidRDefault="00175FEB" w:rsidP="00175FEB">
      <w:pPr>
        <w:pStyle w:val="NormalWeb"/>
        <w:spacing w:line="480" w:lineRule="auto"/>
        <w:jc w:val="both"/>
      </w:pPr>
      <w:r w:rsidRPr="00EE6AF2">
        <w:t xml:space="preserve">Empirical literature demonstrates a strong link between infrastructure and community development, particularly in terms of improving livelihoods, enhancing service delivery, and fostering socio-economic growth. However, challenges such as spatial disparities, governance inefficiencies, and poor maintenance culture persist. The reviewed studies provide valuable insights that inform the current investigation of infrastructure provision 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communities in Ilorin East LGA. This study builds on existing knowledge by offering a localized, in-depth analysis of how infrastructure influences development in semi-urban Nigerian communities.</w:t>
      </w:r>
    </w:p>
    <w:p w:rsidR="00175FEB" w:rsidRPr="00EE6AF2" w:rsidRDefault="00175FEB" w:rsidP="00084266">
      <w:pPr>
        <w:pStyle w:val="Heading3"/>
        <w:spacing w:after="0" w:afterAutospacing="0" w:line="480" w:lineRule="auto"/>
        <w:jc w:val="both"/>
        <w:rPr>
          <w:sz w:val="24"/>
          <w:szCs w:val="24"/>
        </w:rPr>
      </w:pPr>
      <w:r w:rsidRPr="00EE6AF2">
        <w:rPr>
          <w:rStyle w:val="Strong"/>
          <w:b/>
          <w:bCs/>
          <w:sz w:val="24"/>
          <w:szCs w:val="24"/>
        </w:rPr>
        <w:lastRenderedPageBreak/>
        <w:t>2.7 Theoretical Framework</w:t>
      </w:r>
    </w:p>
    <w:p w:rsidR="00175FEB" w:rsidRPr="00EE6AF2" w:rsidRDefault="00175FEB" w:rsidP="00084266">
      <w:pPr>
        <w:pStyle w:val="NormalWeb"/>
        <w:spacing w:before="0" w:beforeAutospacing="0" w:line="480" w:lineRule="auto"/>
        <w:jc w:val="both"/>
      </w:pPr>
      <w:r w:rsidRPr="00EE6AF2">
        <w:t>Understanding the relationship between infrastructure provision and community development requires a solid theoretical base. This section explores three relevant theories</w:t>
      </w:r>
      <w:r w:rsidRPr="00EE6AF2">
        <w:rPr>
          <w:b/>
        </w:rPr>
        <w:t>—</w:t>
      </w:r>
      <w:r w:rsidRPr="00EE6AF2">
        <w:rPr>
          <w:rStyle w:val="Strong"/>
          <w:b w:val="0"/>
        </w:rPr>
        <w:t>Growth Pole Theory</w:t>
      </w:r>
      <w:r w:rsidRPr="00EE6AF2">
        <w:rPr>
          <w:b/>
        </w:rPr>
        <w:t xml:space="preserve">, </w:t>
      </w:r>
      <w:r w:rsidRPr="00EE6AF2">
        <w:rPr>
          <w:rStyle w:val="Strong"/>
          <w:b w:val="0"/>
        </w:rPr>
        <w:t>Systems Theory</w:t>
      </w:r>
      <w:r w:rsidRPr="00EE6AF2">
        <w:rPr>
          <w:b/>
        </w:rPr>
        <w:t xml:space="preserve">, and </w:t>
      </w:r>
      <w:r w:rsidRPr="00EE6AF2">
        <w:rPr>
          <w:rStyle w:val="Strong"/>
          <w:b w:val="0"/>
        </w:rPr>
        <w:t>Central Place Theory</w:t>
      </w:r>
      <w:r w:rsidRPr="00EE6AF2">
        <w:t>—which provide frameworks for interpreting how infrastructure affects spatial and socio-economic development. Each theory offers unique perspectives, and their application helps justify the direction and analytical depth of this study.</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2.7.1 Growth Pole Theory</w:t>
      </w:r>
    </w:p>
    <w:p w:rsidR="00175FEB" w:rsidRPr="00EE6AF2" w:rsidRDefault="00175FEB" w:rsidP="00084266">
      <w:pPr>
        <w:pStyle w:val="NormalWeb"/>
        <w:spacing w:before="0" w:beforeAutospacing="0" w:line="480" w:lineRule="auto"/>
        <w:jc w:val="both"/>
      </w:pPr>
      <w:r w:rsidRPr="00EE6AF2">
        <w:t xml:space="preserve">The </w:t>
      </w:r>
      <w:r w:rsidRPr="00EE6AF2">
        <w:rPr>
          <w:rStyle w:val="Strong"/>
          <w:b w:val="0"/>
        </w:rPr>
        <w:t>Growth Pole Theory</w:t>
      </w:r>
      <w:r w:rsidRPr="00EE6AF2">
        <w:rPr>
          <w:b/>
        </w:rPr>
        <w:t>,</w:t>
      </w:r>
      <w:r w:rsidRPr="00EE6AF2">
        <w:t xml:space="preserve"> introduced by François </w:t>
      </w:r>
      <w:proofErr w:type="spellStart"/>
      <w:r w:rsidRPr="00EE6AF2">
        <w:t>Perroux</w:t>
      </w:r>
      <w:proofErr w:type="spellEnd"/>
      <w:r w:rsidRPr="00EE6AF2">
        <w:t xml:space="preserve"> in 1955, postulates that economic development does not occur uniformly across geographical space but is concentrated around specific centers or "poles" from which growth spreads outward. These poles often consist of key industries, cities, or infrastructural hubs whose activities stimulate economic dynamism in surrounding regions through backward and forward linkages (</w:t>
      </w:r>
      <w:proofErr w:type="spellStart"/>
      <w:r w:rsidRPr="00EE6AF2">
        <w:t>Perroux</w:t>
      </w:r>
      <w:proofErr w:type="spellEnd"/>
      <w:r w:rsidRPr="00EE6AF2">
        <w:t>, 1955).</w:t>
      </w:r>
    </w:p>
    <w:p w:rsidR="00175FEB" w:rsidRPr="00EE6AF2" w:rsidRDefault="00175FEB" w:rsidP="00175FEB">
      <w:pPr>
        <w:pStyle w:val="NormalWeb"/>
        <w:spacing w:line="480" w:lineRule="auto"/>
        <w:jc w:val="both"/>
      </w:pPr>
      <w:r w:rsidRPr="00EE6AF2">
        <w:t xml:space="preserve">In the context of community development, infrastructure serves as a catalyst that can transform selected areas into growth poles. For instance, the development of road networks, electricity, and water supply in one community may stimulate business activity, migration, and improved living standards, which then spill over into neighboring areas. This makes infrastructure a strategic lever for planned spatial development, particularly in semi-urban and rural settings such as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xml:space="preserve"> in Ilo</w:t>
      </w:r>
      <w:r w:rsidR="00084266">
        <w:t xml:space="preserve">rin East Local Government Area. </w:t>
      </w:r>
      <w:r w:rsidRPr="00EE6AF2">
        <w:t xml:space="preserve">The relevance of Growth Pole Theory to this study lies in its explanation of how infrastructure can act as a seed for economic and social transformation. </w:t>
      </w:r>
      <w:proofErr w:type="gramStart"/>
      <w:r w:rsidRPr="00EE6AF2">
        <w:t>When properly deployed, infrastructural investments can position these communities as local growth nodes, thereby reducing regional disparities and promoting balanced development across Ilorin East LGA.</w:t>
      </w:r>
      <w:proofErr w:type="gramEnd"/>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lastRenderedPageBreak/>
        <w:t>2.7.2 Systems Theory</w:t>
      </w:r>
    </w:p>
    <w:p w:rsidR="00175FEB" w:rsidRPr="00EE6AF2" w:rsidRDefault="00175FEB" w:rsidP="00084266">
      <w:pPr>
        <w:pStyle w:val="NormalWeb"/>
        <w:spacing w:before="0" w:beforeAutospacing="0" w:line="480" w:lineRule="auto"/>
        <w:jc w:val="both"/>
      </w:pPr>
      <w:r w:rsidRPr="00084266">
        <w:rPr>
          <w:rStyle w:val="Strong"/>
          <w:b w:val="0"/>
        </w:rPr>
        <w:t>Systems Theory</w:t>
      </w:r>
      <w:r w:rsidRPr="00084266">
        <w:rPr>
          <w:b/>
        </w:rPr>
        <w:t>,</w:t>
      </w:r>
      <w:r w:rsidRPr="00EE6AF2">
        <w:t xml:space="preserve"> as applied to urban and regional planning, views communities as interconnected sub-systems that interact to form a dynamic whole. Infrastructure is one of the key sub-systems, alongside the economy, environment, social services, and governance. Each of these components interacts with others to produce a functional and sustainable</w:t>
      </w:r>
      <w:r w:rsidR="00084266">
        <w:t xml:space="preserve"> community (</w:t>
      </w:r>
      <w:proofErr w:type="spellStart"/>
      <w:r w:rsidR="00084266">
        <w:t>Bertalanffy</w:t>
      </w:r>
      <w:proofErr w:type="spellEnd"/>
      <w:r w:rsidR="00084266">
        <w:t xml:space="preserve">, 1968). </w:t>
      </w:r>
      <w:r w:rsidRPr="00EE6AF2">
        <w:t>Infrastructure does not function in isolation; for example, schools (social infrastructure) require roads (physical infrastructure) and electricity (utilities) to be effective. Similarly, healthcare services depend on water supply, sanitation, and communication systems. Systems Theory emphasizes the interdependence of these elements and argues that development outcomes are best achieved when infrastructure planning is integrated into the broader community system.</w:t>
      </w:r>
    </w:p>
    <w:p w:rsidR="00175FEB" w:rsidRPr="00EE6AF2" w:rsidRDefault="00175FEB" w:rsidP="00175FEB">
      <w:pPr>
        <w:pStyle w:val="NormalWeb"/>
        <w:spacing w:line="480" w:lineRule="auto"/>
        <w:jc w:val="both"/>
      </w:pPr>
      <w:r w:rsidRPr="00EE6AF2">
        <w:t xml:space="preserve">This theory is particularly relevant for this study because it supports a </w:t>
      </w:r>
      <w:r w:rsidRPr="00EE6AF2">
        <w:rPr>
          <w:rStyle w:val="Strong"/>
        </w:rPr>
        <w:t>holistic approach</w:t>
      </w:r>
      <w:r w:rsidRPr="00EE6AF2">
        <w:t xml:space="preserve"> to assessing how different types of infrastructure (physical, social, and economic) collectively influence community growth. It also explains why infrastructural failure in one domain (e.g., power supply) can undermine development in others (e.g., education or business). Therefore, Systems Theory strengthens the case for inclusive and integrated infrastructure planning in Ilorin East LGA.</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2.7.3 Central Place Theory</w:t>
      </w:r>
    </w:p>
    <w:p w:rsidR="00175FEB" w:rsidRPr="00EE6AF2" w:rsidRDefault="00175FEB" w:rsidP="00084266">
      <w:pPr>
        <w:pStyle w:val="NormalWeb"/>
        <w:spacing w:before="0" w:beforeAutospacing="0" w:line="480" w:lineRule="auto"/>
        <w:jc w:val="both"/>
      </w:pPr>
      <w:r w:rsidRPr="00084266">
        <w:rPr>
          <w:rStyle w:val="Strong"/>
          <w:b w:val="0"/>
        </w:rPr>
        <w:t>Central Place Theory</w:t>
      </w:r>
      <w:r w:rsidRPr="00084266">
        <w:rPr>
          <w:b/>
        </w:rPr>
        <w:t>,</w:t>
      </w:r>
      <w:r w:rsidRPr="00EE6AF2">
        <w:t xml:space="preserve"> formulated by Walter </w:t>
      </w:r>
      <w:proofErr w:type="spellStart"/>
      <w:r w:rsidRPr="00EE6AF2">
        <w:t>Christaller</w:t>
      </w:r>
      <w:proofErr w:type="spellEnd"/>
      <w:r w:rsidRPr="00EE6AF2">
        <w:t xml:space="preserve"> in 1933, is a spatial theory that explains how settlements are distributed and how services are provided across space. According to the theory, urban centers serve as "central places" that provide goods and services to surrounding rural areas. The size, function, and spacing of these centers are determined by population thresholds, market reach, and the level of services they can support (</w:t>
      </w:r>
      <w:proofErr w:type="spellStart"/>
      <w:r w:rsidRPr="00EE6AF2">
        <w:t>Christaller</w:t>
      </w:r>
      <w:proofErr w:type="spellEnd"/>
      <w:r w:rsidRPr="00EE6AF2">
        <w:t>, 1933).</w:t>
      </w:r>
    </w:p>
    <w:p w:rsidR="00175FEB" w:rsidRPr="00EE6AF2" w:rsidRDefault="00175FEB" w:rsidP="00175FEB">
      <w:pPr>
        <w:pStyle w:val="NormalWeb"/>
        <w:spacing w:line="480" w:lineRule="auto"/>
        <w:jc w:val="both"/>
      </w:pPr>
      <w:r w:rsidRPr="00EE6AF2">
        <w:lastRenderedPageBreak/>
        <w:t>In relation to infrastructure, Central Place Theory highlights the importance of strategic location and service distribution. Well-developed infrastructure such as roads, schools, and healthcare facilities enhances a settlement's capacity to serve as a central place. Conversely, inadequate infrastructure reduces its functional importance and may lead to depopulation or</w:t>
      </w:r>
      <w:r w:rsidR="00084266">
        <w:t xml:space="preserve"> economic stagnation. </w:t>
      </w:r>
      <w:r w:rsidRPr="00EE6AF2">
        <w:t>This theory is useful for explaining why certain communities in Ilorin East LGA are more developed or attract more residents and businesses than others. It suggests that infrastructure investment can upgrade the status of a community within a spatial hierarchy, enhancing its role as a service center and contributing to regional development.</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Justification for the Selected Frameworks</w:t>
      </w:r>
    </w:p>
    <w:p w:rsidR="00175FEB" w:rsidRPr="00EE6AF2" w:rsidRDefault="00175FEB" w:rsidP="00084266">
      <w:pPr>
        <w:pStyle w:val="NormalWeb"/>
        <w:spacing w:before="0" w:beforeAutospacing="0" w:line="480" w:lineRule="auto"/>
        <w:jc w:val="both"/>
      </w:pPr>
      <w:r w:rsidRPr="00EE6AF2">
        <w:t>Each of the three theories reviewed offers a distinct but complementary perspective on the role of infrastructure in community development:</w:t>
      </w:r>
    </w:p>
    <w:p w:rsidR="00175FEB" w:rsidRPr="00EE6AF2" w:rsidRDefault="00175FEB" w:rsidP="00175FEB">
      <w:pPr>
        <w:pStyle w:val="NormalWeb"/>
        <w:numPr>
          <w:ilvl w:val="0"/>
          <w:numId w:val="6"/>
        </w:numPr>
        <w:spacing w:line="480" w:lineRule="auto"/>
        <w:jc w:val="both"/>
      </w:pPr>
      <w:r w:rsidRPr="00084266">
        <w:rPr>
          <w:rStyle w:val="Strong"/>
          <w:b w:val="0"/>
        </w:rPr>
        <w:t>Growth Pole Theory</w:t>
      </w:r>
      <w:r w:rsidRPr="00EE6AF2">
        <w:t xml:space="preserve"> provides insight into how infrastructural investments can trigger regional economic transformation and generate spillover effects;</w:t>
      </w:r>
    </w:p>
    <w:p w:rsidR="00175FEB" w:rsidRPr="00EE6AF2" w:rsidRDefault="00175FEB" w:rsidP="00175FEB">
      <w:pPr>
        <w:pStyle w:val="NormalWeb"/>
        <w:numPr>
          <w:ilvl w:val="0"/>
          <w:numId w:val="6"/>
        </w:numPr>
        <w:spacing w:line="480" w:lineRule="auto"/>
        <w:jc w:val="both"/>
      </w:pPr>
      <w:r w:rsidRPr="00084266">
        <w:rPr>
          <w:rStyle w:val="Strong"/>
          <w:b w:val="0"/>
        </w:rPr>
        <w:t>Systems Theory</w:t>
      </w:r>
      <w:r w:rsidRPr="00EE6AF2">
        <w:t xml:space="preserve"> offers a holistic lens for understanding the interconnection between different types of infrastructure and other development elements;</w:t>
      </w:r>
    </w:p>
    <w:p w:rsidR="00175FEB" w:rsidRPr="00EE6AF2" w:rsidRDefault="00175FEB" w:rsidP="00175FEB">
      <w:pPr>
        <w:pStyle w:val="NormalWeb"/>
        <w:numPr>
          <w:ilvl w:val="0"/>
          <w:numId w:val="6"/>
        </w:numPr>
        <w:spacing w:line="480" w:lineRule="auto"/>
        <w:jc w:val="both"/>
      </w:pPr>
      <w:r w:rsidRPr="00084266">
        <w:rPr>
          <w:rStyle w:val="Strong"/>
          <w:b w:val="0"/>
        </w:rPr>
        <w:t>Central Place Theory</w:t>
      </w:r>
      <w:r w:rsidRPr="00EE6AF2">
        <w:t xml:space="preserve"> underscores the spatial logic of infrastructure provision and service accessibility across settlements.</w:t>
      </w:r>
    </w:p>
    <w:p w:rsidR="00175FEB" w:rsidRPr="00EE6AF2" w:rsidRDefault="00175FEB" w:rsidP="00175FEB">
      <w:pPr>
        <w:pStyle w:val="NormalWeb"/>
        <w:spacing w:line="480" w:lineRule="auto"/>
        <w:jc w:val="both"/>
      </w:pPr>
      <w:r w:rsidRPr="00EE6AF2">
        <w:t xml:space="preserve">In this study, the integration of these three theories creates a comprehensive analytical framework. It enables the researcher to evaluate not only the presence or absence of infrastructure in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but also how such infrastructure influences spatial organization, economic activity, social services, and inter-settlement interactions.</w:t>
      </w:r>
    </w:p>
    <w:p w:rsidR="00175FEB" w:rsidRPr="00EE6AF2" w:rsidRDefault="00175FEB" w:rsidP="00175FEB">
      <w:pPr>
        <w:pStyle w:val="Heading2"/>
        <w:jc w:val="center"/>
        <w:rPr>
          <w:sz w:val="24"/>
          <w:szCs w:val="24"/>
        </w:rPr>
      </w:pPr>
      <w:r w:rsidRPr="00EE6AF2">
        <w:rPr>
          <w:rStyle w:val="Strong"/>
          <w:b/>
          <w:bCs/>
          <w:sz w:val="24"/>
          <w:szCs w:val="24"/>
        </w:rPr>
        <w:lastRenderedPageBreak/>
        <w:t>CHAPTER THREE</w:t>
      </w:r>
    </w:p>
    <w:p w:rsidR="00175FEB" w:rsidRPr="00EE6AF2" w:rsidRDefault="00175FEB" w:rsidP="00175FEB">
      <w:pPr>
        <w:pStyle w:val="Heading2"/>
        <w:jc w:val="center"/>
        <w:rPr>
          <w:sz w:val="24"/>
          <w:szCs w:val="24"/>
        </w:rPr>
      </w:pPr>
      <w:r w:rsidRPr="00EE6AF2">
        <w:rPr>
          <w:rStyle w:val="Strong"/>
          <w:b/>
          <w:bCs/>
          <w:sz w:val="24"/>
          <w:szCs w:val="24"/>
        </w:rPr>
        <w:t>RESEARCH METHODOLOGY</w:t>
      </w:r>
    </w:p>
    <w:p w:rsidR="00175FEB" w:rsidRPr="00EE6AF2" w:rsidRDefault="00175FEB" w:rsidP="00175FEB">
      <w:pPr>
        <w:pStyle w:val="Heading3"/>
        <w:spacing w:line="480" w:lineRule="auto"/>
        <w:jc w:val="both"/>
        <w:rPr>
          <w:sz w:val="24"/>
          <w:szCs w:val="24"/>
        </w:rPr>
      </w:pPr>
      <w:r w:rsidRPr="00EE6AF2">
        <w:rPr>
          <w:rStyle w:val="Strong"/>
          <w:b/>
          <w:bCs/>
          <w:sz w:val="24"/>
          <w:szCs w:val="24"/>
        </w:rPr>
        <w:t>3.1 Introduction</w:t>
      </w:r>
    </w:p>
    <w:p w:rsidR="00175FEB" w:rsidRPr="00EE6AF2" w:rsidRDefault="00175FEB" w:rsidP="00175FEB">
      <w:pPr>
        <w:pStyle w:val="NormalWeb"/>
        <w:spacing w:line="480" w:lineRule="auto"/>
        <w:jc w:val="both"/>
      </w:pPr>
      <w:r w:rsidRPr="00EE6AF2">
        <w:t>This chapter outlines the research design and methodological approach employed to achieve the objectives of the study. It explains the sources of data, sampling methods, instruments for data collection, and techniques for data analysis. The methodology is structured to ensure that relevant, accurate, and representative data are gathered from the selected communities (</w:t>
      </w:r>
      <w:proofErr w:type="spellStart"/>
      <w:r w:rsidRPr="00EE6AF2">
        <w:rPr>
          <w:rStyle w:val="Strong"/>
          <w:b w:val="0"/>
        </w:rPr>
        <w:t>Iponri</w:t>
      </w:r>
      <w:proofErr w:type="spellEnd"/>
      <w:r w:rsidRPr="00EE6AF2">
        <w:rPr>
          <w:rStyle w:val="Strong"/>
          <w:b w:val="0"/>
        </w:rPr>
        <w:t xml:space="preserve">, </w:t>
      </w:r>
      <w:proofErr w:type="spellStart"/>
      <w:r w:rsidRPr="00EE6AF2">
        <w:rPr>
          <w:rStyle w:val="Strong"/>
          <w:b w:val="0"/>
        </w:rPr>
        <w:t>Apado</w:t>
      </w:r>
      <w:proofErr w:type="spellEnd"/>
      <w:r w:rsidRPr="00EE6AF2">
        <w:rPr>
          <w:rStyle w:val="Strong"/>
          <w:b w:val="0"/>
        </w:rPr>
        <w:t xml:space="preserve">, and Ile </w:t>
      </w:r>
      <w:proofErr w:type="spellStart"/>
      <w:proofErr w:type="gramStart"/>
      <w:r w:rsidRPr="00EE6AF2">
        <w:rPr>
          <w:rStyle w:val="Strong"/>
          <w:b w:val="0"/>
        </w:rPr>
        <w:t>Apa</w:t>
      </w:r>
      <w:proofErr w:type="spellEnd"/>
      <w:proofErr w:type="gramEnd"/>
      <w:r w:rsidRPr="00EE6AF2">
        <w:t xml:space="preserve">) in Ilorin East Local Government Area (LGA) of </w:t>
      </w:r>
      <w:proofErr w:type="spellStart"/>
      <w:r w:rsidRPr="00EE6AF2">
        <w:t>Kwara</w:t>
      </w:r>
      <w:proofErr w:type="spellEnd"/>
      <w:r w:rsidRPr="00EE6AF2">
        <w:t xml:space="preserve"> State, Nigeria. The approach was largely empirical and descriptive in nature, relying on both qualitative and quantitative data to examine the role of infrastructure in community development.</w:t>
      </w:r>
    </w:p>
    <w:p w:rsidR="00175FEB" w:rsidRPr="00EE6AF2" w:rsidRDefault="00175FEB" w:rsidP="00084266">
      <w:pPr>
        <w:pStyle w:val="Heading3"/>
        <w:spacing w:after="0" w:afterAutospacing="0" w:line="480" w:lineRule="auto"/>
        <w:jc w:val="both"/>
        <w:rPr>
          <w:sz w:val="24"/>
          <w:szCs w:val="24"/>
        </w:rPr>
      </w:pPr>
      <w:r w:rsidRPr="00EE6AF2">
        <w:rPr>
          <w:rStyle w:val="Strong"/>
          <w:b/>
          <w:bCs/>
          <w:sz w:val="24"/>
          <w:szCs w:val="24"/>
        </w:rPr>
        <w:t>3.2 Primary Source of Data</w:t>
      </w:r>
    </w:p>
    <w:p w:rsidR="00175FEB" w:rsidRPr="00EE6AF2" w:rsidRDefault="00175FEB" w:rsidP="00084266">
      <w:pPr>
        <w:pStyle w:val="NormalWeb"/>
        <w:spacing w:before="0" w:beforeAutospacing="0" w:line="480" w:lineRule="auto"/>
        <w:jc w:val="both"/>
      </w:pPr>
      <w:r w:rsidRPr="00EE6AF2">
        <w:t>Primary data were collected directly from respondents residing in the selected communities. These data provided firsthand information on the availability, accessibility, quality, and impact of infrastructure in the study area.</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3.2.1 Reconnaissance Survey</w:t>
      </w:r>
    </w:p>
    <w:p w:rsidR="00175FEB" w:rsidRPr="00EE6AF2" w:rsidRDefault="00175FEB" w:rsidP="00084266">
      <w:pPr>
        <w:pStyle w:val="NormalWeb"/>
        <w:spacing w:before="0" w:beforeAutospacing="0" w:line="480" w:lineRule="auto"/>
        <w:jc w:val="both"/>
      </w:pPr>
      <w:r w:rsidRPr="00EE6AF2">
        <w:t xml:space="preserve">A reconnaissance survey was conducted to gain a preliminary understanding of the physical characteristics of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The survey enabled the researcher to observe existing infrastructure—such as roads, drainage systems, electricity lines, schools, and water facilities—and to interact informally with residents and local leaders. The field observation helped in identifying infrastructural gaps and refining the questionnaire and sampling plan. It also provided insights into settlement patterns and accessibility challenges in the selected communities.</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lastRenderedPageBreak/>
        <w:t>3.2.2 Oral Interview</w:t>
      </w:r>
    </w:p>
    <w:p w:rsidR="00175FEB" w:rsidRPr="00EE6AF2" w:rsidRDefault="00175FEB" w:rsidP="00084266">
      <w:pPr>
        <w:pStyle w:val="NormalWeb"/>
        <w:spacing w:before="0" w:beforeAutospacing="0" w:line="480" w:lineRule="auto"/>
        <w:jc w:val="both"/>
      </w:pPr>
      <w:r w:rsidRPr="00EE6AF2">
        <w:t>Oral interviews were conducted with key informants including community leaders, local government officials, school heads, and healthcare workers. The interviews were semi-structured and aimed at capturing expert opinions on infrastructure provision, funding, maintenance, and community involvement. These interviews provided rich qualitative data that complemented the responses gathered from the questionnaire. The inclusion of oral interviews ensured a broader understanding of the institutional and political context influencing infrastructure development in the area.</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3.2.3 Questionnaire Administration</w:t>
      </w:r>
    </w:p>
    <w:p w:rsidR="00175FEB" w:rsidRPr="00EE6AF2" w:rsidRDefault="00175FEB" w:rsidP="00084266">
      <w:pPr>
        <w:pStyle w:val="NormalWeb"/>
        <w:spacing w:before="0" w:beforeAutospacing="0" w:line="480" w:lineRule="auto"/>
        <w:jc w:val="both"/>
      </w:pPr>
      <w:r w:rsidRPr="00EE6AF2">
        <w:t>Structured questionnaires were administered to residents of the selected communities. The questionnaire was designed to elicit information on:</w:t>
      </w:r>
    </w:p>
    <w:p w:rsidR="00175FEB" w:rsidRPr="00EE6AF2" w:rsidRDefault="00175FEB" w:rsidP="00175FEB">
      <w:pPr>
        <w:pStyle w:val="NormalWeb"/>
        <w:numPr>
          <w:ilvl w:val="0"/>
          <w:numId w:val="7"/>
        </w:numPr>
        <w:spacing w:line="480" w:lineRule="auto"/>
        <w:jc w:val="both"/>
      </w:pPr>
      <w:r w:rsidRPr="00EE6AF2">
        <w:t xml:space="preserve">Types and availability of infrastructure (e.g., roads, electricity, water, schools, and health </w:t>
      </w:r>
      <w:proofErr w:type="spellStart"/>
      <w:r w:rsidRPr="00EE6AF2">
        <w:t>centres</w:t>
      </w:r>
      <w:proofErr w:type="spellEnd"/>
      <w:r w:rsidRPr="00EE6AF2">
        <w:t>),</w:t>
      </w:r>
    </w:p>
    <w:p w:rsidR="00175FEB" w:rsidRPr="00EE6AF2" w:rsidRDefault="00175FEB" w:rsidP="00175FEB">
      <w:pPr>
        <w:pStyle w:val="NormalWeb"/>
        <w:numPr>
          <w:ilvl w:val="0"/>
          <w:numId w:val="7"/>
        </w:numPr>
        <w:spacing w:line="480" w:lineRule="auto"/>
        <w:jc w:val="both"/>
      </w:pPr>
      <w:r w:rsidRPr="00EE6AF2">
        <w:t>Perceived impact on quality of life, economic opportunities, and social wellbeing,</w:t>
      </w:r>
    </w:p>
    <w:p w:rsidR="00175FEB" w:rsidRPr="00EE6AF2" w:rsidRDefault="00175FEB" w:rsidP="00175FEB">
      <w:pPr>
        <w:pStyle w:val="NormalWeb"/>
        <w:numPr>
          <w:ilvl w:val="0"/>
          <w:numId w:val="7"/>
        </w:numPr>
        <w:spacing w:line="480" w:lineRule="auto"/>
        <w:jc w:val="both"/>
      </w:pPr>
      <w:r w:rsidRPr="00EE6AF2">
        <w:t>Level of satisfaction with current infrastructure,</w:t>
      </w:r>
    </w:p>
    <w:p w:rsidR="00175FEB" w:rsidRPr="00EE6AF2" w:rsidRDefault="00175FEB" w:rsidP="00175FEB">
      <w:pPr>
        <w:pStyle w:val="NormalWeb"/>
        <w:numPr>
          <w:ilvl w:val="0"/>
          <w:numId w:val="7"/>
        </w:numPr>
        <w:spacing w:line="480" w:lineRule="auto"/>
        <w:jc w:val="both"/>
      </w:pPr>
      <w:r w:rsidRPr="00EE6AF2">
        <w:t>Challenges in accessing infrastructure, and</w:t>
      </w:r>
    </w:p>
    <w:p w:rsidR="00175FEB" w:rsidRPr="00EE6AF2" w:rsidRDefault="00175FEB" w:rsidP="00175FEB">
      <w:pPr>
        <w:pStyle w:val="NormalWeb"/>
        <w:numPr>
          <w:ilvl w:val="0"/>
          <w:numId w:val="7"/>
        </w:numPr>
        <w:spacing w:line="480" w:lineRule="auto"/>
        <w:jc w:val="both"/>
      </w:pPr>
      <w:r w:rsidRPr="00EE6AF2">
        <w:t>Suggestions for improvement.</w:t>
      </w:r>
    </w:p>
    <w:p w:rsidR="00175FEB" w:rsidRPr="00EE6AF2" w:rsidRDefault="00175FEB" w:rsidP="00175FEB">
      <w:pPr>
        <w:pStyle w:val="NormalWeb"/>
        <w:spacing w:line="480" w:lineRule="auto"/>
        <w:jc w:val="both"/>
      </w:pPr>
      <w:r w:rsidRPr="00EE6AF2">
        <w:t>The questionnaire consisted of both closed-ended and open-ended questions and was administered by trained field assistants fluent in both English and Yoruba to accommodate respondents of varying literacy levels.</w:t>
      </w:r>
    </w:p>
    <w:p w:rsidR="00501068" w:rsidRDefault="00501068">
      <w:pPr>
        <w:spacing w:line="276" w:lineRule="auto"/>
        <w:jc w:val="left"/>
        <w:rPr>
          <w:rStyle w:val="Strong"/>
          <w:rFonts w:eastAsia="Times New Roman" w:cs="Times New Roman"/>
          <w:szCs w:val="24"/>
        </w:rPr>
      </w:pPr>
      <w:r>
        <w:rPr>
          <w:rStyle w:val="Strong"/>
          <w:b w:val="0"/>
          <w:bCs w:val="0"/>
          <w:szCs w:val="24"/>
        </w:rPr>
        <w:br w:type="page"/>
      </w:r>
    </w:p>
    <w:p w:rsidR="00175FEB" w:rsidRPr="00EE6AF2" w:rsidRDefault="00175FEB" w:rsidP="00175FEB">
      <w:pPr>
        <w:pStyle w:val="Heading3"/>
        <w:spacing w:line="480" w:lineRule="auto"/>
        <w:jc w:val="both"/>
        <w:rPr>
          <w:sz w:val="24"/>
          <w:szCs w:val="24"/>
        </w:rPr>
      </w:pPr>
      <w:r w:rsidRPr="00EE6AF2">
        <w:rPr>
          <w:rStyle w:val="Strong"/>
          <w:b/>
          <w:bCs/>
          <w:sz w:val="24"/>
          <w:szCs w:val="24"/>
        </w:rPr>
        <w:lastRenderedPageBreak/>
        <w:t>3.4 Sampling Frame and Sample Size</w:t>
      </w:r>
    </w:p>
    <w:p w:rsidR="00175FEB" w:rsidRPr="00EE6AF2" w:rsidRDefault="00175FEB" w:rsidP="00084266">
      <w:pPr>
        <w:pStyle w:val="Heading4"/>
        <w:spacing w:before="0"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3.4.1 Sampling Frame</w:t>
      </w:r>
    </w:p>
    <w:p w:rsidR="00175FEB" w:rsidRDefault="00175FEB" w:rsidP="00084266">
      <w:pPr>
        <w:pStyle w:val="NormalWeb"/>
        <w:spacing w:before="0" w:beforeAutospacing="0" w:line="480" w:lineRule="auto"/>
        <w:jc w:val="both"/>
      </w:pPr>
      <w:r w:rsidRPr="00EE6AF2">
        <w:t xml:space="preserve">The sampling frame comprised all households within the three selected communities of Ilorin East LGA: </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 These communities were purposively selected based on their diverse infrastructural profiles and strategic locations within the LGA.</w:t>
      </w:r>
    </w:p>
    <w:tbl>
      <w:tblPr>
        <w:tblStyle w:val="TableGrid"/>
        <w:tblW w:w="0" w:type="auto"/>
        <w:tblLook w:val="04A0"/>
      </w:tblPr>
      <w:tblGrid>
        <w:gridCol w:w="828"/>
        <w:gridCol w:w="3600"/>
        <w:gridCol w:w="5148"/>
      </w:tblGrid>
      <w:tr w:rsidR="002A259B" w:rsidRPr="00B12BC9" w:rsidTr="00AA5563">
        <w:tc>
          <w:tcPr>
            <w:tcW w:w="828" w:type="dxa"/>
          </w:tcPr>
          <w:p w:rsidR="002A259B" w:rsidRPr="00B12BC9" w:rsidRDefault="002A259B" w:rsidP="00AA5563">
            <w:pPr>
              <w:pStyle w:val="NormalWeb"/>
              <w:spacing w:before="0" w:beforeAutospacing="0" w:line="480" w:lineRule="auto"/>
              <w:jc w:val="center"/>
              <w:rPr>
                <w:b/>
              </w:rPr>
            </w:pPr>
            <w:r w:rsidRPr="00B12BC9">
              <w:rPr>
                <w:b/>
              </w:rPr>
              <w:t>S/N</w:t>
            </w:r>
          </w:p>
        </w:tc>
        <w:tc>
          <w:tcPr>
            <w:tcW w:w="3600" w:type="dxa"/>
          </w:tcPr>
          <w:p w:rsidR="002A259B" w:rsidRPr="00B12BC9" w:rsidRDefault="002A259B" w:rsidP="00AA5563">
            <w:pPr>
              <w:pStyle w:val="NormalWeb"/>
              <w:spacing w:before="0" w:beforeAutospacing="0" w:line="480" w:lineRule="auto"/>
              <w:jc w:val="center"/>
              <w:rPr>
                <w:b/>
              </w:rPr>
            </w:pPr>
            <w:r>
              <w:rPr>
                <w:b/>
              </w:rPr>
              <w:t>Selected Areas</w:t>
            </w:r>
          </w:p>
        </w:tc>
        <w:tc>
          <w:tcPr>
            <w:tcW w:w="5148" w:type="dxa"/>
          </w:tcPr>
          <w:p w:rsidR="002A259B" w:rsidRPr="00B12BC9" w:rsidRDefault="002A259B" w:rsidP="002A259B">
            <w:pPr>
              <w:pStyle w:val="NormalWeb"/>
              <w:spacing w:before="0" w:beforeAutospacing="0" w:line="480" w:lineRule="auto"/>
              <w:jc w:val="center"/>
              <w:rPr>
                <w:b/>
              </w:rPr>
            </w:pPr>
            <w:r w:rsidRPr="00B12BC9">
              <w:rPr>
                <w:b/>
              </w:rPr>
              <w:t xml:space="preserve">Number of </w:t>
            </w:r>
            <w:r>
              <w:rPr>
                <w:b/>
              </w:rPr>
              <w:t>household in communities selected</w:t>
            </w:r>
          </w:p>
        </w:tc>
      </w:tr>
      <w:tr w:rsidR="002A259B" w:rsidTr="00AA5563">
        <w:tc>
          <w:tcPr>
            <w:tcW w:w="828" w:type="dxa"/>
          </w:tcPr>
          <w:p w:rsidR="002A259B" w:rsidRDefault="002A259B" w:rsidP="00AA5563">
            <w:pPr>
              <w:pStyle w:val="NormalWeb"/>
              <w:spacing w:before="0" w:beforeAutospacing="0" w:line="480" w:lineRule="auto"/>
              <w:jc w:val="center"/>
            </w:pPr>
            <w:r>
              <w:t>1.</w:t>
            </w:r>
          </w:p>
        </w:tc>
        <w:tc>
          <w:tcPr>
            <w:tcW w:w="3600" w:type="dxa"/>
          </w:tcPr>
          <w:p w:rsidR="002A259B" w:rsidRDefault="002A259B" w:rsidP="00AA5563">
            <w:pPr>
              <w:pStyle w:val="NormalWeb"/>
              <w:spacing w:before="0" w:beforeAutospacing="0" w:line="480" w:lineRule="auto"/>
              <w:jc w:val="center"/>
            </w:pPr>
            <w:proofErr w:type="spellStart"/>
            <w:r w:rsidRPr="00EE6AF2">
              <w:t>Iponri</w:t>
            </w:r>
            <w:proofErr w:type="spellEnd"/>
          </w:p>
        </w:tc>
        <w:tc>
          <w:tcPr>
            <w:tcW w:w="5148" w:type="dxa"/>
          </w:tcPr>
          <w:p w:rsidR="002A259B" w:rsidRDefault="002A259B" w:rsidP="00AA5563">
            <w:pPr>
              <w:pStyle w:val="NormalWeb"/>
              <w:spacing w:before="0" w:beforeAutospacing="0" w:line="480" w:lineRule="auto"/>
              <w:jc w:val="center"/>
            </w:pPr>
            <w:r>
              <w:t>50</w:t>
            </w:r>
          </w:p>
        </w:tc>
      </w:tr>
      <w:tr w:rsidR="002A259B" w:rsidTr="00AA5563">
        <w:tc>
          <w:tcPr>
            <w:tcW w:w="828" w:type="dxa"/>
          </w:tcPr>
          <w:p w:rsidR="002A259B" w:rsidRDefault="002A259B" w:rsidP="00AA5563">
            <w:pPr>
              <w:pStyle w:val="NormalWeb"/>
              <w:spacing w:before="0" w:beforeAutospacing="0" w:line="480" w:lineRule="auto"/>
              <w:jc w:val="center"/>
            </w:pPr>
            <w:r>
              <w:t>2.</w:t>
            </w:r>
          </w:p>
        </w:tc>
        <w:tc>
          <w:tcPr>
            <w:tcW w:w="3600" w:type="dxa"/>
          </w:tcPr>
          <w:p w:rsidR="002A259B" w:rsidRDefault="002A259B" w:rsidP="00AA5563">
            <w:pPr>
              <w:pStyle w:val="NormalWeb"/>
              <w:spacing w:before="0" w:beforeAutospacing="0" w:line="480" w:lineRule="auto"/>
              <w:jc w:val="center"/>
            </w:pPr>
            <w:proofErr w:type="spellStart"/>
            <w:r w:rsidRPr="00EE6AF2">
              <w:t>Apado</w:t>
            </w:r>
            <w:proofErr w:type="spellEnd"/>
          </w:p>
        </w:tc>
        <w:tc>
          <w:tcPr>
            <w:tcW w:w="5148" w:type="dxa"/>
          </w:tcPr>
          <w:p w:rsidR="002A259B" w:rsidRDefault="002A259B" w:rsidP="00AA5563">
            <w:pPr>
              <w:jc w:val="center"/>
            </w:pPr>
            <w:r w:rsidRPr="00772949">
              <w:t>50</w:t>
            </w:r>
          </w:p>
        </w:tc>
      </w:tr>
      <w:tr w:rsidR="002A259B" w:rsidTr="00AA5563">
        <w:tc>
          <w:tcPr>
            <w:tcW w:w="828" w:type="dxa"/>
          </w:tcPr>
          <w:p w:rsidR="002A259B" w:rsidRDefault="002A259B" w:rsidP="00AA5563">
            <w:pPr>
              <w:pStyle w:val="NormalWeb"/>
              <w:spacing w:before="0" w:beforeAutospacing="0" w:line="480" w:lineRule="auto"/>
              <w:jc w:val="center"/>
            </w:pPr>
            <w:r>
              <w:t>3.</w:t>
            </w:r>
          </w:p>
        </w:tc>
        <w:tc>
          <w:tcPr>
            <w:tcW w:w="3600" w:type="dxa"/>
          </w:tcPr>
          <w:p w:rsidR="002A259B" w:rsidRDefault="002A259B" w:rsidP="00AA5563">
            <w:pPr>
              <w:pStyle w:val="NormalWeb"/>
              <w:spacing w:before="0" w:beforeAutospacing="0" w:line="480" w:lineRule="auto"/>
              <w:jc w:val="center"/>
            </w:pPr>
            <w:r w:rsidRPr="00EE6AF2">
              <w:t xml:space="preserve">Ile </w:t>
            </w:r>
            <w:proofErr w:type="spellStart"/>
            <w:r w:rsidRPr="00EE6AF2">
              <w:t>Apa</w:t>
            </w:r>
            <w:proofErr w:type="spellEnd"/>
          </w:p>
        </w:tc>
        <w:tc>
          <w:tcPr>
            <w:tcW w:w="5148" w:type="dxa"/>
          </w:tcPr>
          <w:p w:rsidR="002A259B" w:rsidRDefault="002A259B" w:rsidP="00AA5563">
            <w:pPr>
              <w:jc w:val="center"/>
            </w:pPr>
            <w:r w:rsidRPr="00772949">
              <w:t>50</w:t>
            </w:r>
          </w:p>
        </w:tc>
      </w:tr>
      <w:tr w:rsidR="002A259B" w:rsidRPr="00B12BC9" w:rsidTr="00AA5563">
        <w:trPr>
          <w:trHeight w:val="413"/>
        </w:trPr>
        <w:tc>
          <w:tcPr>
            <w:tcW w:w="828" w:type="dxa"/>
          </w:tcPr>
          <w:p w:rsidR="002A259B" w:rsidRPr="00B12BC9" w:rsidRDefault="002A259B" w:rsidP="00AA5563">
            <w:pPr>
              <w:pStyle w:val="NormalWeb"/>
              <w:spacing w:before="0" w:beforeAutospacing="0" w:line="480" w:lineRule="auto"/>
              <w:jc w:val="center"/>
              <w:rPr>
                <w:b/>
              </w:rPr>
            </w:pPr>
          </w:p>
        </w:tc>
        <w:tc>
          <w:tcPr>
            <w:tcW w:w="3600" w:type="dxa"/>
          </w:tcPr>
          <w:p w:rsidR="002A259B" w:rsidRPr="00B12BC9" w:rsidRDefault="002A259B" w:rsidP="00AA5563">
            <w:pPr>
              <w:pStyle w:val="NormalWeb"/>
              <w:spacing w:before="0" w:beforeAutospacing="0" w:line="480" w:lineRule="auto"/>
              <w:jc w:val="center"/>
              <w:rPr>
                <w:b/>
              </w:rPr>
            </w:pPr>
            <w:r w:rsidRPr="00B12BC9">
              <w:rPr>
                <w:b/>
              </w:rPr>
              <w:t>Total</w:t>
            </w:r>
          </w:p>
        </w:tc>
        <w:tc>
          <w:tcPr>
            <w:tcW w:w="5148" w:type="dxa"/>
          </w:tcPr>
          <w:p w:rsidR="002A259B" w:rsidRPr="00B12BC9" w:rsidRDefault="002A259B" w:rsidP="00AA5563">
            <w:pPr>
              <w:pStyle w:val="NormalWeb"/>
              <w:spacing w:before="0" w:beforeAutospacing="0" w:line="480" w:lineRule="auto"/>
              <w:jc w:val="center"/>
              <w:rPr>
                <w:b/>
              </w:rPr>
            </w:pPr>
            <w:r w:rsidRPr="00B12BC9">
              <w:rPr>
                <w:b/>
              </w:rPr>
              <w:t>150</w:t>
            </w:r>
          </w:p>
        </w:tc>
      </w:tr>
    </w:tbl>
    <w:p w:rsidR="002A259B" w:rsidRPr="002A259B" w:rsidRDefault="002A259B" w:rsidP="00084266">
      <w:pPr>
        <w:pStyle w:val="NormalWeb"/>
        <w:spacing w:before="0" w:beforeAutospacing="0" w:line="480" w:lineRule="auto"/>
        <w:jc w:val="both"/>
        <w:rPr>
          <w:b/>
        </w:rPr>
      </w:pPr>
      <w:r w:rsidRPr="002A259B">
        <w:rPr>
          <w:b/>
        </w:rPr>
        <w:t>Source: Author’s Field Survey 2025.</w:t>
      </w:r>
    </w:p>
    <w:p w:rsidR="00175FEB" w:rsidRPr="00EE6AF2" w:rsidRDefault="00175FEB" w:rsidP="00175FEB">
      <w:pPr>
        <w:pStyle w:val="Heading4"/>
        <w:spacing w:line="480" w:lineRule="auto"/>
        <w:rPr>
          <w:rFonts w:ascii="Times New Roman" w:hAnsi="Times New Roman" w:cs="Times New Roman"/>
          <w:i w:val="0"/>
          <w:color w:val="auto"/>
          <w:szCs w:val="24"/>
        </w:rPr>
      </w:pPr>
      <w:r w:rsidRPr="00EE6AF2">
        <w:rPr>
          <w:rStyle w:val="Strong"/>
          <w:rFonts w:ascii="Times New Roman" w:hAnsi="Times New Roman" w:cs="Times New Roman"/>
          <w:b/>
          <w:bCs/>
          <w:i w:val="0"/>
          <w:color w:val="auto"/>
          <w:szCs w:val="24"/>
        </w:rPr>
        <w:t>3.4.2 Sample Size</w:t>
      </w:r>
    </w:p>
    <w:p w:rsidR="00175FEB" w:rsidRPr="00B12BC9" w:rsidRDefault="00175FEB" w:rsidP="00084266">
      <w:pPr>
        <w:pStyle w:val="NormalWeb"/>
        <w:spacing w:before="0" w:beforeAutospacing="0" w:line="480" w:lineRule="auto"/>
        <w:jc w:val="both"/>
        <w:rPr>
          <w:b/>
        </w:rPr>
      </w:pPr>
      <w:r w:rsidRPr="00EE6AF2">
        <w:t xml:space="preserve">A total of </w:t>
      </w:r>
      <w:r w:rsidRPr="00084266">
        <w:rPr>
          <w:rStyle w:val="Strong"/>
          <w:b w:val="0"/>
        </w:rPr>
        <w:t>150 respondents</w:t>
      </w:r>
      <w:r w:rsidRPr="00EE6AF2">
        <w:t xml:space="preserve">were targeted for questionnaire administration, distributed proportionately among the three communities based on their relative population size. </w:t>
      </w:r>
      <w:r w:rsidR="002A259B">
        <w:t xml:space="preserve">A census enumeration was used considering the size of the selected communities. </w:t>
      </w:r>
      <w:r w:rsidRPr="00EE6AF2">
        <w:t xml:space="preserve">The sample size was deemed adequate for capturing community-level variations and ensuring representativeness. </w:t>
      </w:r>
      <w:r w:rsidR="00B12BC9" w:rsidRPr="00EE6AF2">
        <w:t>This allocation ensured a balanced view across the communities and allowed for comparative analysis.</w:t>
      </w:r>
      <w:r w:rsidRPr="00EE6AF2">
        <w:t>The proposed distribution was as follows:</w:t>
      </w:r>
    </w:p>
    <w:p w:rsidR="00501068" w:rsidRDefault="00501068">
      <w:pPr>
        <w:spacing w:line="276" w:lineRule="auto"/>
        <w:jc w:val="left"/>
        <w:rPr>
          <w:rFonts w:eastAsia="Times New Roman" w:cs="Times New Roman"/>
          <w:b/>
          <w:szCs w:val="24"/>
        </w:rPr>
      </w:pPr>
      <w:r>
        <w:rPr>
          <w:b/>
        </w:rPr>
        <w:br w:type="page"/>
      </w:r>
    </w:p>
    <w:p w:rsidR="00B12BC9" w:rsidRPr="00B12BC9" w:rsidRDefault="00B12BC9" w:rsidP="00B12BC9">
      <w:pPr>
        <w:pStyle w:val="NormalWeb"/>
        <w:spacing w:before="0" w:beforeAutospacing="0" w:after="0" w:afterAutospacing="0"/>
        <w:jc w:val="both"/>
        <w:rPr>
          <w:b/>
        </w:rPr>
      </w:pPr>
      <w:r>
        <w:rPr>
          <w:b/>
        </w:rPr>
        <w:lastRenderedPageBreak/>
        <w:t>Table 3</w:t>
      </w:r>
      <w:r w:rsidRPr="00B12BC9">
        <w:rPr>
          <w:b/>
        </w:rPr>
        <w:t>.1</w:t>
      </w:r>
      <w:r w:rsidRPr="00B12BC9">
        <w:rPr>
          <w:b/>
        </w:rPr>
        <w:tab/>
        <w:t>Questionnaire Schedule</w:t>
      </w:r>
    </w:p>
    <w:tbl>
      <w:tblPr>
        <w:tblStyle w:val="TableGrid"/>
        <w:tblW w:w="0" w:type="auto"/>
        <w:tblLook w:val="04A0"/>
      </w:tblPr>
      <w:tblGrid>
        <w:gridCol w:w="828"/>
        <w:gridCol w:w="3600"/>
        <w:gridCol w:w="5148"/>
      </w:tblGrid>
      <w:tr w:rsidR="00B12BC9" w:rsidRPr="00B12BC9" w:rsidTr="00B12BC9">
        <w:tc>
          <w:tcPr>
            <w:tcW w:w="828" w:type="dxa"/>
          </w:tcPr>
          <w:p w:rsidR="00B12BC9" w:rsidRPr="00B12BC9" w:rsidRDefault="00B12BC9" w:rsidP="00B12BC9">
            <w:pPr>
              <w:pStyle w:val="NormalWeb"/>
              <w:spacing w:before="0" w:beforeAutospacing="0" w:line="480" w:lineRule="auto"/>
              <w:jc w:val="center"/>
              <w:rPr>
                <w:b/>
              </w:rPr>
            </w:pPr>
            <w:r w:rsidRPr="00B12BC9">
              <w:rPr>
                <w:b/>
              </w:rPr>
              <w:t>S/N</w:t>
            </w:r>
          </w:p>
        </w:tc>
        <w:tc>
          <w:tcPr>
            <w:tcW w:w="3600" w:type="dxa"/>
          </w:tcPr>
          <w:p w:rsidR="00B12BC9" w:rsidRPr="00B12BC9" w:rsidRDefault="00B12BC9" w:rsidP="00B12BC9">
            <w:pPr>
              <w:pStyle w:val="NormalWeb"/>
              <w:spacing w:before="0" w:beforeAutospacing="0" w:line="480" w:lineRule="auto"/>
              <w:jc w:val="center"/>
              <w:rPr>
                <w:b/>
              </w:rPr>
            </w:pPr>
            <w:r>
              <w:rPr>
                <w:b/>
              </w:rPr>
              <w:t>Selected Areas</w:t>
            </w:r>
          </w:p>
        </w:tc>
        <w:tc>
          <w:tcPr>
            <w:tcW w:w="5148" w:type="dxa"/>
          </w:tcPr>
          <w:p w:rsidR="00B12BC9" w:rsidRPr="00B12BC9" w:rsidRDefault="00B12BC9" w:rsidP="00B12BC9">
            <w:pPr>
              <w:pStyle w:val="NormalWeb"/>
              <w:spacing w:before="0" w:beforeAutospacing="0" w:line="480" w:lineRule="auto"/>
              <w:jc w:val="center"/>
              <w:rPr>
                <w:b/>
              </w:rPr>
            </w:pPr>
            <w:r w:rsidRPr="00B12BC9">
              <w:rPr>
                <w:b/>
              </w:rPr>
              <w:t>Number of Respondents</w:t>
            </w:r>
          </w:p>
        </w:tc>
      </w:tr>
      <w:tr w:rsidR="00B12BC9" w:rsidTr="00B12BC9">
        <w:tc>
          <w:tcPr>
            <w:tcW w:w="828" w:type="dxa"/>
          </w:tcPr>
          <w:p w:rsidR="00B12BC9" w:rsidRDefault="00B12BC9" w:rsidP="00B12BC9">
            <w:pPr>
              <w:pStyle w:val="NormalWeb"/>
              <w:spacing w:before="0" w:beforeAutospacing="0" w:line="480" w:lineRule="auto"/>
              <w:jc w:val="center"/>
            </w:pPr>
            <w:r>
              <w:t>1.</w:t>
            </w:r>
          </w:p>
        </w:tc>
        <w:tc>
          <w:tcPr>
            <w:tcW w:w="3600" w:type="dxa"/>
          </w:tcPr>
          <w:p w:rsidR="00B12BC9" w:rsidRDefault="00B12BC9" w:rsidP="00B12BC9">
            <w:pPr>
              <w:pStyle w:val="NormalWeb"/>
              <w:spacing w:before="0" w:beforeAutospacing="0" w:line="480" w:lineRule="auto"/>
              <w:jc w:val="center"/>
            </w:pPr>
            <w:proofErr w:type="spellStart"/>
            <w:r w:rsidRPr="00EE6AF2">
              <w:t>Iponri</w:t>
            </w:r>
            <w:proofErr w:type="spellEnd"/>
          </w:p>
        </w:tc>
        <w:tc>
          <w:tcPr>
            <w:tcW w:w="5148" w:type="dxa"/>
          </w:tcPr>
          <w:p w:rsidR="00B12BC9" w:rsidRDefault="00B12BC9" w:rsidP="00B12BC9">
            <w:pPr>
              <w:pStyle w:val="NormalWeb"/>
              <w:spacing w:before="0" w:beforeAutospacing="0" w:line="480" w:lineRule="auto"/>
              <w:jc w:val="center"/>
            </w:pPr>
            <w:r>
              <w:t>50</w:t>
            </w:r>
          </w:p>
        </w:tc>
      </w:tr>
      <w:tr w:rsidR="00B12BC9" w:rsidTr="00B12BC9">
        <w:tc>
          <w:tcPr>
            <w:tcW w:w="828" w:type="dxa"/>
          </w:tcPr>
          <w:p w:rsidR="00B12BC9" w:rsidRDefault="00B12BC9" w:rsidP="00B12BC9">
            <w:pPr>
              <w:pStyle w:val="NormalWeb"/>
              <w:spacing w:before="0" w:beforeAutospacing="0" w:line="480" w:lineRule="auto"/>
              <w:jc w:val="center"/>
            </w:pPr>
            <w:r>
              <w:t>2.</w:t>
            </w:r>
          </w:p>
        </w:tc>
        <w:tc>
          <w:tcPr>
            <w:tcW w:w="3600" w:type="dxa"/>
          </w:tcPr>
          <w:p w:rsidR="00B12BC9" w:rsidRDefault="00B12BC9" w:rsidP="00B12BC9">
            <w:pPr>
              <w:pStyle w:val="NormalWeb"/>
              <w:spacing w:before="0" w:beforeAutospacing="0" w:line="480" w:lineRule="auto"/>
              <w:jc w:val="center"/>
            </w:pPr>
            <w:proofErr w:type="spellStart"/>
            <w:r w:rsidRPr="00EE6AF2">
              <w:t>Apado</w:t>
            </w:r>
            <w:proofErr w:type="spellEnd"/>
          </w:p>
        </w:tc>
        <w:tc>
          <w:tcPr>
            <w:tcW w:w="5148" w:type="dxa"/>
          </w:tcPr>
          <w:p w:rsidR="00B12BC9" w:rsidRDefault="00B12BC9" w:rsidP="00B12BC9">
            <w:pPr>
              <w:jc w:val="center"/>
            </w:pPr>
            <w:r w:rsidRPr="00772949">
              <w:t>50</w:t>
            </w:r>
          </w:p>
        </w:tc>
      </w:tr>
      <w:tr w:rsidR="00B12BC9" w:rsidTr="00B12BC9">
        <w:tc>
          <w:tcPr>
            <w:tcW w:w="828" w:type="dxa"/>
          </w:tcPr>
          <w:p w:rsidR="00B12BC9" w:rsidRDefault="00B12BC9" w:rsidP="00B12BC9">
            <w:pPr>
              <w:pStyle w:val="NormalWeb"/>
              <w:spacing w:before="0" w:beforeAutospacing="0" w:line="480" w:lineRule="auto"/>
              <w:jc w:val="center"/>
            </w:pPr>
            <w:r>
              <w:t>3.</w:t>
            </w:r>
          </w:p>
        </w:tc>
        <w:tc>
          <w:tcPr>
            <w:tcW w:w="3600" w:type="dxa"/>
          </w:tcPr>
          <w:p w:rsidR="00B12BC9" w:rsidRDefault="00B12BC9" w:rsidP="00B12BC9">
            <w:pPr>
              <w:pStyle w:val="NormalWeb"/>
              <w:spacing w:before="0" w:beforeAutospacing="0" w:line="480" w:lineRule="auto"/>
              <w:jc w:val="center"/>
            </w:pPr>
            <w:r w:rsidRPr="00EE6AF2">
              <w:t xml:space="preserve">Ile </w:t>
            </w:r>
            <w:proofErr w:type="spellStart"/>
            <w:r w:rsidRPr="00EE6AF2">
              <w:t>Apa</w:t>
            </w:r>
            <w:proofErr w:type="spellEnd"/>
          </w:p>
        </w:tc>
        <w:tc>
          <w:tcPr>
            <w:tcW w:w="5148" w:type="dxa"/>
          </w:tcPr>
          <w:p w:rsidR="00B12BC9" w:rsidRDefault="00B12BC9" w:rsidP="00B12BC9">
            <w:pPr>
              <w:jc w:val="center"/>
            </w:pPr>
            <w:r w:rsidRPr="00772949">
              <w:t>50</w:t>
            </w:r>
          </w:p>
        </w:tc>
      </w:tr>
      <w:tr w:rsidR="00B12BC9" w:rsidRPr="00B12BC9" w:rsidTr="00B12BC9">
        <w:trPr>
          <w:trHeight w:val="413"/>
        </w:trPr>
        <w:tc>
          <w:tcPr>
            <w:tcW w:w="828" w:type="dxa"/>
          </w:tcPr>
          <w:p w:rsidR="00B12BC9" w:rsidRPr="00B12BC9" w:rsidRDefault="00B12BC9" w:rsidP="00B12BC9">
            <w:pPr>
              <w:pStyle w:val="NormalWeb"/>
              <w:spacing w:before="0" w:beforeAutospacing="0" w:line="480" w:lineRule="auto"/>
              <w:jc w:val="center"/>
              <w:rPr>
                <w:b/>
              </w:rPr>
            </w:pPr>
          </w:p>
        </w:tc>
        <w:tc>
          <w:tcPr>
            <w:tcW w:w="3600" w:type="dxa"/>
          </w:tcPr>
          <w:p w:rsidR="00B12BC9" w:rsidRPr="00B12BC9" w:rsidRDefault="00B12BC9" w:rsidP="00B12BC9">
            <w:pPr>
              <w:pStyle w:val="NormalWeb"/>
              <w:spacing w:before="0" w:beforeAutospacing="0" w:line="480" w:lineRule="auto"/>
              <w:jc w:val="center"/>
              <w:rPr>
                <w:b/>
              </w:rPr>
            </w:pPr>
            <w:r w:rsidRPr="00B12BC9">
              <w:rPr>
                <w:b/>
              </w:rPr>
              <w:t>Total</w:t>
            </w:r>
          </w:p>
        </w:tc>
        <w:tc>
          <w:tcPr>
            <w:tcW w:w="5148" w:type="dxa"/>
          </w:tcPr>
          <w:p w:rsidR="00B12BC9" w:rsidRPr="00B12BC9" w:rsidRDefault="00B12BC9" w:rsidP="00B12BC9">
            <w:pPr>
              <w:pStyle w:val="NormalWeb"/>
              <w:spacing w:before="0" w:beforeAutospacing="0" w:line="480" w:lineRule="auto"/>
              <w:jc w:val="center"/>
              <w:rPr>
                <w:b/>
              </w:rPr>
            </w:pPr>
            <w:r w:rsidRPr="00B12BC9">
              <w:rPr>
                <w:b/>
              </w:rPr>
              <w:t>150</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175FEB" w:rsidRPr="00EE6AF2" w:rsidRDefault="00175FEB" w:rsidP="00B12BC9">
      <w:pPr>
        <w:pStyle w:val="Heading3"/>
        <w:spacing w:before="0" w:beforeAutospacing="0" w:after="0" w:afterAutospacing="0" w:line="480" w:lineRule="auto"/>
        <w:jc w:val="both"/>
        <w:rPr>
          <w:sz w:val="24"/>
          <w:szCs w:val="24"/>
        </w:rPr>
      </w:pPr>
      <w:r w:rsidRPr="00EE6AF2">
        <w:rPr>
          <w:rStyle w:val="Strong"/>
          <w:b/>
          <w:bCs/>
          <w:sz w:val="24"/>
          <w:szCs w:val="24"/>
        </w:rPr>
        <w:t>3.5 Sampling Techniques</w:t>
      </w:r>
    </w:p>
    <w:p w:rsidR="00175FEB" w:rsidRPr="00EE6AF2" w:rsidRDefault="00175FEB" w:rsidP="00B12BC9">
      <w:pPr>
        <w:pStyle w:val="NormalWeb"/>
        <w:spacing w:before="0" w:beforeAutospacing="0" w:line="480" w:lineRule="auto"/>
        <w:jc w:val="both"/>
      </w:pPr>
      <w:r w:rsidRPr="00EE6AF2">
        <w:t xml:space="preserve">The study adopted a </w:t>
      </w:r>
      <w:r w:rsidRPr="00EE6AF2">
        <w:rPr>
          <w:rStyle w:val="Strong"/>
          <w:b w:val="0"/>
        </w:rPr>
        <w:t>multi-stage sampling technique</w:t>
      </w:r>
      <w:r w:rsidRPr="00EE6AF2">
        <w:t xml:space="preserve">. In the first stage, </w:t>
      </w:r>
      <w:r w:rsidRPr="00EE6AF2">
        <w:rPr>
          <w:rStyle w:val="Strong"/>
          <w:b w:val="0"/>
        </w:rPr>
        <w:t>purposive sampling</w:t>
      </w:r>
      <w:r w:rsidRPr="00EE6AF2">
        <w:t xml:space="preserve">was used to select the three communities based on their infrastructural development levels and relevance to the research problem. In the second stage, </w:t>
      </w:r>
      <w:r w:rsidRPr="00EE6AF2">
        <w:rPr>
          <w:rStyle w:val="Strong"/>
          <w:b w:val="0"/>
        </w:rPr>
        <w:t>systematic random sampling</w:t>
      </w:r>
      <w:r w:rsidRPr="00EE6AF2">
        <w:t xml:space="preserve"> was used to select households within each community. A sampling interval was calculated by dividing the estimated number of households by the required sample size per community. Respondents were then selected at regular intervals, starting from a randomly chosen household.</w:t>
      </w:r>
    </w:p>
    <w:p w:rsidR="00175FEB" w:rsidRPr="00EE6AF2" w:rsidRDefault="00175FEB" w:rsidP="00175FEB">
      <w:pPr>
        <w:pStyle w:val="NormalWeb"/>
        <w:spacing w:line="480" w:lineRule="auto"/>
        <w:jc w:val="both"/>
      </w:pPr>
      <w:r w:rsidRPr="00EE6AF2">
        <w:t xml:space="preserve">For the oral interviews, </w:t>
      </w:r>
      <w:r w:rsidRPr="00EE6AF2">
        <w:rPr>
          <w:rStyle w:val="Strong"/>
          <w:b w:val="0"/>
        </w:rPr>
        <w:t>purposive sampling</w:t>
      </w:r>
      <w:r w:rsidRPr="00EE6AF2">
        <w:t xml:space="preserve"> was used to select knowledgeable individuals such as local chiefs, town union leaders, </w:t>
      </w:r>
      <w:proofErr w:type="gramStart"/>
      <w:r w:rsidRPr="00EE6AF2">
        <w:t>heads</w:t>
      </w:r>
      <w:proofErr w:type="gramEnd"/>
      <w:r w:rsidRPr="00EE6AF2">
        <w:t xml:space="preserve"> of public institutions, and elderly residents with historical knowledge of the community.</w:t>
      </w:r>
    </w:p>
    <w:p w:rsidR="00175FEB" w:rsidRPr="00EE6AF2" w:rsidRDefault="00175FEB" w:rsidP="00B12BC9">
      <w:pPr>
        <w:pStyle w:val="Heading3"/>
        <w:spacing w:before="0" w:beforeAutospacing="0" w:after="0" w:afterAutospacing="0" w:line="480" w:lineRule="auto"/>
        <w:jc w:val="both"/>
        <w:rPr>
          <w:sz w:val="24"/>
          <w:szCs w:val="24"/>
        </w:rPr>
      </w:pPr>
      <w:r w:rsidRPr="00EE6AF2">
        <w:rPr>
          <w:rStyle w:val="Strong"/>
          <w:b/>
          <w:bCs/>
          <w:sz w:val="24"/>
          <w:szCs w:val="24"/>
        </w:rPr>
        <w:t>3.6 Method of Data Analysis</w:t>
      </w:r>
    </w:p>
    <w:p w:rsidR="00175FEB" w:rsidRPr="00EE6AF2" w:rsidRDefault="00175FEB" w:rsidP="00B12BC9">
      <w:pPr>
        <w:pStyle w:val="NormalWeb"/>
        <w:spacing w:before="0" w:beforeAutospacing="0" w:after="0" w:afterAutospacing="0" w:line="480" w:lineRule="auto"/>
        <w:jc w:val="both"/>
      </w:pPr>
      <w:r w:rsidRPr="00EE6AF2">
        <w:t xml:space="preserve">The data collected were analyzed using both </w:t>
      </w:r>
      <w:r w:rsidRPr="00B12BC9">
        <w:rPr>
          <w:rStyle w:val="Strong"/>
          <w:b w:val="0"/>
        </w:rPr>
        <w:t>descriptive</w:t>
      </w:r>
      <w:r w:rsidRPr="00EE6AF2">
        <w:t xml:space="preserve">and </w:t>
      </w:r>
      <w:r w:rsidRPr="00B12BC9">
        <w:rPr>
          <w:rStyle w:val="Strong"/>
          <w:b w:val="0"/>
        </w:rPr>
        <w:t>inferential</w:t>
      </w:r>
      <w:r w:rsidRPr="00EE6AF2">
        <w:t xml:space="preserve"> statistical methods.</w:t>
      </w:r>
    </w:p>
    <w:p w:rsidR="00175FEB" w:rsidRPr="00EE6AF2" w:rsidRDefault="00175FEB" w:rsidP="00B12BC9">
      <w:pPr>
        <w:pStyle w:val="NormalWeb"/>
        <w:numPr>
          <w:ilvl w:val="0"/>
          <w:numId w:val="9"/>
        </w:numPr>
        <w:spacing w:before="0" w:beforeAutospacing="0" w:line="480" w:lineRule="auto"/>
        <w:jc w:val="both"/>
      </w:pPr>
      <w:r w:rsidRPr="00B12BC9">
        <w:rPr>
          <w:rStyle w:val="Strong"/>
          <w:b w:val="0"/>
        </w:rPr>
        <w:t>Descriptive statistics</w:t>
      </w:r>
      <w:r w:rsidRPr="00EE6AF2">
        <w:t xml:space="preserve"> (percentages, frequency tables, charts, and mean ratings) were used to summarize and present the responses from the questionnaire, especially those on types, adequacy, and satisfaction with infrastructure.</w:t>
      </w:r>
    </w:p>
    <w:p w:rsidR="00175FEB" w:rsidRPr="00EE6AF2" w:rsidRDefault="00175FEB" w:rsidP="00175FEB">
      <w:pPr>
        <w:pStyle w:val="NormalWeb"/>
        <w:numPr>
          <w:ilvl w:val="0"/>
          <w:numId w:val="9"/>
        </w:numPr>
        <w:spacing w:line="480" w:lineRule="auto"/>
        <w:jc w:val="both"/>
      </w:pPr>
      <w:proofErr w:type="spellStart"/>
      <w:r w:rsidRPr="00B12BC9">
        <w:rPr>
          <w:rStyle w:val="Strong"/>
          <w:b w:val="0"/>
        </w:rPr>
        <w:lastRenderedPageBreak/>
        <w:t>Likert</w:t>
      </w:r>
      <w:proofErr w:type="spellEnd"/>
      <w:r w:rsidRPr="00B12BC9">
        <w:rPr>
          <w:rStyle w:val="Strong"/>
          <w:b w:val="0"/>
        </w:rPr>
        <w:t xml:space="preserve"> scale analysis</w:t>
      </w:r>
      <w:r w:rsidRPr="00EE6AF2">
        <w:t xml:space="preserve"> was employed to measure residents’ satisfaction levels and perceived impact of infrastructure on development. Responses were rated on a 5-point scale ranging from “Very Satisfied” to “Very Dissatisfied.”</w:t>
      </w:r>
    </w:p>
    <w:p w:rsidR="00175FEB" w:rsidRPr="00EE6AF2" w:rsidRDefault="00175FEB" w:rsidP="00175FEB">
      <w:pPr>
        <w:pStyle w:val="NormalWeb"/>
        <w:numPr>
          <w:ilvl w:val="0"/>
          <w:numId w:val="9"/>
        </w:numPr>
        <w:spacing w:line="480" w:lineRule="auto"/>
        <w:jc w:val="both"/>
      </w:pPr>
      <w:r w:rsidRPr="00B12BC9">
        <w:rPr>
          <w:rStyle w:val="Strong"/>
          <w:b w:val="0"/>
        </w:rPr>
        <w:t>Inferential statistics</w:t>
      </w:r>
      <w:r w:rsidRPr="00EE6AF2">
        <w:t xml:space="preserve">, particularly </w:t>
      </w:r>
      <w:r w:rsidRPr="00B12BC9">
        <w:rPr>
          <w:rStyle w:val="Strong"/>
          <w:b w:val="0"/>
        </w:rPr>
        <w:t>Chi-square tests</w:t>
      </w:r>
      <w:r w:rsidRPr="00B12BC9">
        <w:rPr>
          <w:b/>
        </w:rPr>
        <w:t xml:space="preserve">, </w:t>
      </w:r>
      <w:r w:rsidRPr="00EE6AF2">
        <w:t>were used to test for significant relationships between variables such as type of infrastructure and perceived community development.</w:t>
      </w:r>
    </w:p>
    <w:p w:rsidR="00175FEB" w:rsidRPr="00EE6AF2" w:rsidRDefault="00175FEB" w:rsidP="00175FEB">
      <w:pPr>
        <w:pStyle w:val="NormalWeb"/>
        <w:numPr>
          <w:ilvl w:val="0"/>
          <w:numId w:val="9"/>
        </w:numPr>
        <w:spacing w:line="480" w:lineRule="auto"/>
        <w:jc w:val="both"/>
      </w:pPr>
      <w:r w:rsidRPr="00B12BC9">
        <w:rPr>
          <w:rStyle w:val="Strong"/>
          <w:b w:val="0"/>
        </w:rPr>
        <w:t>Qualitative data</w:t>
      </w:r>
      <w:r w:rsidRPr="00EE6AF2">
        <w:t xml:space="preserve"> from oral interviews were analyzed thematically. Responses were grouped into key themes related to policy, governance, funding, and community engagement in infrastructure provision.</w:t>
      </w:r>
    </w:p>
    <w:p w:rsidR="00175FEB" w:rsidRPr="00EE6AF2" w:rsidRDefault="00175FEB" w:rsidP="00175FEB">
      <w:pPr>
        <w:pStyle w:val="NormalWeb"/>
        <w:spacing w:line="480" w:lineRule="auto"/>
        <w:jc w:val="both"/>
      </w:pPr>
      <w:r w:rsidRPr="00EE6AF2">
        <w:t>The use of multiple data analysis methods ensured robust and triangulated findings, capable of informing planning and policy recommendations.</w:t>
      </w:r>
    </w:p>
    <w:p w:rsidR="002A259B" w:rsidRDefault="002A259B" w:rsidP="0045678F">
      <w:pPr>
        <w:pStyle w:val="Heading2"/>
        <w:jc w:val="center"/>
        <w:rPr>
          <w:rStyle w:val="Strong"/>
          <w:b/>
          <w:bCs/>
          <w:sz w:val="24"/>
          <w:szCs w:val="24"/>
        </w:rPr>
      </w:pPr>
      <w:r>
        <w:rPr>
          <w:rStyle w:val="Strong"/>
          <w:b/>
          <w:bCs/>
          <w:sz w:val="24"/>
          <w:szCs w:val="24"/>
        </w:rPr>
        <w:br/>
      </w:r>
    </w:p>
    <w:p w:rsidR="002A259B" w:rsidRDefault="002A259B">
      <w:pPr>
        <w:spacing w:line="276" w:lineRule="auto"/>
        <w:jc w:val="left"/>
        <w:rPr>
          <w:rStyle w:val="Strong"/>
          <w:rFonts w:eastAsia="Times New Roman" w:cs="Times New Roman"/>
          <w:szCs w:val="24"/>
        </w:rPr>
      </w:pPr>
      <w:r>
        <w:rPr>
          <w:rStyle w:val="Strong"/>
          <w:b w:val="0"/>
          <w:bCs w:val="0"/>
          <w:szCs w:val="24"/>
        </w:rPr>
        <w:br w:type="page"/>
      </w:r>
    </w:p>
    <w:p w:rsidR="0045678F" w:rsidRPr="00EE6AF2" w:rsidRDefault="0045678F" w:rsidP="0045678F">
      <w:pPr>
        <w:pStyle w:val="Heading2"/>
        <w:jc w:val="center"/>
        <w:rPr>
          <w:sz w:val="24"/>
          <w:szCs w:val="24"/>
        </w:rPr>
      </w:pPr>
      <w:r w:rsidRPr="00EE6AF2">
        <w:rPr>
          <w:rStyle w:val="Strong"/>
          <w:b/>
          <w:bCs/>
          <w:sz w:val="24"/>
          <w:szCs w:val="24"/>
        </w:rPr>
        <w:lastRenderedPageBreak/>
        <w:t>CHAPTER FOUR</w:t>
      </w:r>
    </w:p>
    <w:p w:rsidR="0045678F" w:rsidRDefault="0045678F" w:rsidP="00B12BC9">
      <w:pPr>
        <w:pStyle w:val="Heading2"/>
        <w:jc w:val="center"/>
        <w:rPr>
          <w:rStyle w:val="Strong"/>
          <w:b/>
          <w:bCs/>
          <w:sz w:val="24"/>
          <w:szCs w:val="24"/>
        </w:rPr>
      </w:pPr>
      <w:r w:rsidRPr="00EE6AF2">
        <w:rPr>
          <w:rStyle w:val="Strong"/>
          <w:b/>
          <w:bCs/>
          <w:sz w:val="24"/>
          <w:szCs w:val="24"/>
        </w:rPr>
        <w:t>DATA PRESENTATION AND ANALYSIS</w:t>
      </w:r>
    </w:p>
    <w:p w:rsidR="00B12BC9" w:rsidRDefault="00B12BC9" w:rsidP="00B12BC9">
      <w:pPr>
        <w:pStyle w:val="Heading2"/>
        <w:rPr>
          <w:rStyle w:val="Strong"/>
          <w:b/>
          <w:bCs/>
          <w:sz w:val="24"/>
          <w:szCs w:val="24"/>
        </w:rPr>
      </w:pPr>
      <w:r>
        <w:rPr>
          <w:rStyle w:val="Strong"/>
          <w:b/>
          <w:bCs/>
          <w:sz w:val="24"/>
          <w:szCs w:val="24"/>
        </w:rPr>
        <w:t>4.1</w:t>
      </w:r>
      <w:r>
        <w:rPr>
          <w:rStyle w:val="Strong"/>
          <w:b/>
          <w:bCs/>
          <w:sz w:val="24"/>
          <w:szCs w:val="24"/>
        </w:rPr>
        <w:tab/>
        <w:t>Introduction</w:t>
      </w:r>
    </w:p>
    <w:p w:rsidR="00B12BC9" w:rsidRPr="00B12BC9" w:rsidRDefault="00B12BC9" w:rsidP="00B12BC9">
      <w:pPr>
        <w:pStyle w:val="Heading2"/>
        <w:rPr>
          <w:sz w:val="24"/>
          <w:szCs w:val="24"/>
        </w:rPr>
      </w:pPr>
      <w:r w:rsidRPr="00B12BC9">
        <w:rPr>
          <w:rStyle w:val="Strong"/>
          <w:bCs/>
          <w:sz w:val="24"/>
          <w:szCs w:val="24"/>
        </w:rPr>
        <w:t>The section provides empirical analysis and presentation of data obtained from the study area.</w:t>
      </w:r>
    </w:p>
    <w:p w:rsidR="0045678F" w:rsidRPr="00EE6AF2" w:rsidRDefault="005132E4" w:rsidP="0045678F">
      <w:pPr>
        <w:pStyle w:val="Heading3"/>
        <w:rPr>
          <w:sz w:val="24"/>
          <w:szCs w:val="24"/>
        </w:rPr>
      </w:pPr>
      <w:r w:rsidRPr="00EE6AF2">
        <w:rPr>
          <w:rStyle w:val="Strong"/>
          <w:b/>
          <w:bCs/>
          <w:sz w:val="24"/>
          <w:szCs w:val="24"/>
        </w:rPr>
        <w:t>4.2</w:t>
      </w:r>
      <w:r w:rsidR="0045678F" w:rsidRPr="00EE6AF2">
        <w:rPr>
          <w:rStyle w:val="Strong"/>
          <w:b/>
          <w:bCs/>
          <w:sz w:val="24"/>
          <w:szCs w:val="24"/>
        </w:rPr>
        <w:t xml:space="preserve"> Socio-Demographic Characteristics of Respondents</w:t>
      </w:r>
    </w:p>
    <w:p w:rsidR="0045678F" w:rsidRPr="00EE6AF2" w:rsidRDefault="0045678F" w:rsidP="00AD0A1B">
      <w:pPr>
        <w:pStyle w:val="NormalWeb"/>
        <w:spacing w:line="360" w:lineRule="auto"/>
        <w:jc w:val="both"/>
      </w:pPr>
      <w:r w:rsidRPr="00EE6AF2">
        <w:t>This section presents the background characteristics of respondents including sex, age, marital status, education, occupation, and income. Cross-tabulation is used to show the distribution of these variables across the three selected communities—</w:t>
      </w:r>
      <w:proofErr w:type="spellStart"/>
      <w:r w:rsidRPr="00EE6AF2">
        <w:t>Iponri</w:t>
      </w:r>
      <w:proofErr w:type="spellEnd"/>
      <w:r w:rsidRPr="00EE6AF2">
        <w:t xml:space="preserve">, </w:t>
      </w:r>
      <w:proofErr w:type="spellStart"/>
      <w:r w:rsidRPr="00EE6AF2">
        <w:t>Apado</w:t>
      </w:r>
      <w:proofErr w:type="spellEnd"/>
      <w:r w:rsidRPr="00EE6AF2">
        <w:t xml:space="preserve">, and Ile </w:t>
      </w:r>
      <w:proofErr w:type="spellStart"/>
      <w:proofErr w:type="gramStart"/>
      <w:r w:rsidRPr="00EE6AF2">
        <w:t>Apa</w:t>
      </w:r>
      <w:proofErr w:type="spellEnd"/>
      <w:proofErr w:type="gramEnd"/>
      <w:r w:rsidRPr="00EE6AF2">
        <w:t>.</w:t>
      </w:r>
    </w:p>
    <w:p w:rsidR="005132E4" w:rsidRPr="00EE6AF2" w:rsidRDefault="005132E4" w:rsidP="001D665E">
      <w:pPr>
        <w:pStyle w:val="Heading3"/>
        <w:spacing w:after="0" w:afterAutospacing="0"/>
        <w:rPr>
          <w:rStyle w:val="Strong"/>
          <w:b/>
          <w:bCs/>
          <w:sz w:val="24"/>
          <w:szCs w:val="24"/>
        </w:rPr>
      </w:pPr>
      <w:r w:rsidRPr="00EE6AF2">
        <w:rPr>
          <w:rStyle w:val="Strong"/>
          <w:b/>
          <w:bCs/>
          <w:sz w:val="24"/>
          <w:szCs w:val="24"/>
        </w:rPr>
        <w:t>4.2.1 Sex of Respondents in the Study Area</w:t>
      </w:r>
    </w:p>
    <w:p w:rsidR="00EE6AF2" w:rsidRPr="00EE6AF2" w:rsidRDefault="00EE6AF2" w:rsidP="00EE6AF2">
      <w:pPr>
        <w:spacing w:before="100" w:beforeAutospacing="1" w:after="100" w:afterAutospacing="1" w:line="480" w:lineRule="auto"/>
        <w:rPr>
          <w:rFonts w:eastAsia="Times New Roman" w:cs="Times New Roman"/>
          <w:szCs w:val="24"/>
        </w:rPr>
      </w:pPr>
      <w:r w:rsidRPr="00EE6AF2">
        <w:rPr>
          <w:rFonts w:eastAsia="Times New Roman" w:cs="Times New Roman"/>
          <w:szCs w:val="24"/>
        </w:rPr>
        <w:t xml:space="preserve">The data in Table 4.1 reveals the gender distribution of respondents across the three selected communities in Ilorin East Local Government Area. In </w:t>
      </w:r>
      <w:proofErr w:type="spellStart"/>
      <w:r w:rsidRPr="00EE6AF2">
        <w:rPr>
          <w:rFonts w:eastAsia="Times New Roman" w:cs="Times New Roman"/>
          <w:szCs w:val="24"/>
        </w:rPr>
        <w:t>Iponri</w:t>
      </w:r>
      <w:proofErr w:type="spellEnd"/>
      <w:r w:rsidRPr="00EE6AF2">
        <w:rPr>
          <w:rFonts w:eastAsia="Times New Roman" w:cs="Times New Roman"/>
          <w:szCs w:val="24"/>
        </w:rPr>
        <w:t xml:space="preserve">, males constitute 56% of respondents, while females account for 44%. Similarly, </w:t>
      </w:r>
      <w:proofErr w:type="spellStart"/>
      <w:r w:rsidRPr="00EE6AF2">
        <w:rPr>
          <w:rFonts w:eastAsia="Times New Roman" w:cs="Times New Roman"/>
          <w:szCs w:val="24"/>
        </w:rPr>
        <w:t>Apado</w:t>
      </w:r>
      <w:proofErr w:type="spellEnd"/>
      <w:r w:rsidRPr="00EE6AF2">
        <w:rPr>
          <w:rFonts w:eastAsia="Times New Roman" w:cs="Times New Roman"/>
          <w:szCs w:val="24"/>
        </w:rPr>
        <w:t xml:space="preserve"> shows a slight male majority at 52%, with females making up 48%. Ile </w:t>
      </w:r>
      <w:proofErr w:type="spellStart"/>
      <w:proofErr w:type="gramStart"/>
      <w:r w:rsidRPr="00EE6AF2">
        <w:rPr>
          <w:rFonts w:eastAsia="Times New Roman" w:cs="Times New Roman"/>
          <w:szCs w:val="24"/>
        </w:rPr>
        <w:t>Apa</w:t>
      </w:r>
      <w:proofErr w:type="spellEnd"/>
      <w:proofErr w:type="gramEnd"/>
      <w:r w:rsidRPr="00EE6AF2">
        <w:rPr>
          <w:rFonts w:eastAsia="Times New Roman" w:cs="Times New Roman"/>
          <w:szCs w:val="24"/>
        </w:rPr>
        <w:t xml:space="preserve"> has the highest male representation among the three communities, with 60% males and 40% females. Overall, across all three communities, males represent 56% of the total respondents, while females account for 44%.</w:t>
      </w:r>
    </w:p>
    <w:p w:rsidR="00EE6AF2" w:rsidRPr="00EE6AF2" w:rsidRDefault="00EE6AF2" w:rsidP="00EE6AF2">
      <w:pPr>
        <w:spacing w:before="100" w:beforeAutospacing="1" w:after="100" w:afterAutospacing="1" w:line="480" w:lineRule="auto"/>
        <w:rPr>
          <w:rStyle w:val="Strong"/>
          <w:rFonts w:eastAsia="Times New Roman" w:cs="Times New Roman"/>
          <w:b w:val="0"/>
          <w:bCs w:val="0"/>
          <w:szCs w:val="24"/>
        </w:rPr>
      </w:pPr>
      <w:r w:rsidRPr="00EE6AF2">
        <w:rPr>
          <w:rFonts w:eastAsia="Times New Roman" w:cs="Times New Roman"/>
          <w:szCs w:val="24"/>
        </w:rPr>
        <w:t>This distribution suggests a moderately higher participation of males in the study compared to females. The relatively balanced gender representation indicates inclusiveness in respondent selection, allowing diverse perspectives from both male and female community members. The slight male predominance could reflect demographic realities or cultural factors influencing availability or willingness to participate in the research. Overall, the data provides a sufficient gender mix to enable comprehensive analysis of community views on infrastructure provision and development.</w:t>
      </w:r>
    </w:p>
    <w:p w:rsidR="00501068" w:rsidRDefault="00501068">
      <w:pPr>
        <w:spacing w:line="276" w:lineRule="auto"/>
        <w:jc w:val="left"/>
        <w:rPr>
          <w:rStyle w:val="Strong"/>
          <w:rFonts w:eastAsia="Times New Roman" w:cs="Times New Roman"/>
          <w:szCs w:val="24"/>
        </w:rPr>
      </w:pPr>
      <w:r>
        <w:rPr>
          <w:rStyle w:val="Strong"/>
          <w:b w:val="0"/>
          <w:bCs w:val="0"/>
          <w:szCs w:val="24"/>
        </w:rPr>
        <w:br w:type="page"/>
      </w:r>
    </w:p>
    <w:p w:rsidR="001D665E" w:rsidRPr="00EE6AF2" w:rsidRDefault="001D665E" w:rsidP="00501068">
      <w:pPr>
        <w:pStyle w:val="Heading3"/>
        <w:spacing w:before="0" w:beforeAutospacing="0" w:after="0" w:afterAutospacing="0"/>
        <w:rPr>
          <w:sz w:val="24"/>
          <w:szCs w:val="24"/>
        </w:rPr>
      </w:pPr>
      <w:r w:rsidRPr="00EE6AF2">
        <w:rPr>
          <w:rStyle w:val="Strong"/>
          <w:b/>
          <w:bCs/>
          <w:sz w:val="24"/>
          <w:szCs w:val="24"/>
        </w:rPr>
        <w:lastRenderedPageBreak/>
        <w:t xml:space="preserve">Table 4.1: Sex of Respondents </w:t>
      </w:r>
      <w:r w:rsidR="005132E4" w:rsidRPr="00EE6AF2">
        <w:rPr>
          <w:rStyle w:val="Strong"/>
          <w:b/>
          <w:bCs/>
          <w:sz w:val="24"/>
          <w:szCs w:val="24"/>
        </w:rPr>
        <w:t>in the Study Area</w:t>
      </w:r>
    </w:p>
    <w:tbl>
      <w:tblPr>
        <w:tblStyle w:val="TableGrid"/>
        <w:tblW w:w="10024" w:type="dxa"/>
        <w:jc w:val="center"/>
        <w:tblLook w:val="04A0"/>
      </w:tblPr>
      <w:tblGrid>
        <w:gridCol w:w="1241"/>
        <w:gridCol w:w="1310"/>
        <w:gridCol w:w="780"/>
        <w:gridCol w:w="1346"/>
        <w:gridCol w:w="860"/>
        <w:gridCol w:w="1310"/>
        <w:gridCol w:w="854"/>
        <w:gridCol w:w="1310"/>
        <w:gridCol w:w="1013"/>
      </w:tblGrid>
      <w:tr w:rsidR="001D665E" w:rsidRPr="00EE6AF2" w:rsidTr="00B12BC9">
        <w:trPr>
          <w:jc w:val="center"/>
        </w:trPr>
        <w:tc>
          <w:tcPr>
            <w:tcW w:w="1241" w:type="dxa"/>
            <w:vAlign w:val="center"/>
          </w:tcPr>
          <w:p w:rsidR="001D665E" w:rsidRPr="00EE6AF2" w:rsidRDefault="001D665E" w:rsidP="00501068">
            <w:pPr>
              <w:jc w:val="center"/>
              <w:rPr>
                <w:rStyle w:val="Strong"/>
                <w:rFonts w:cs="Times New Roman"/>
                <w:szCs w:val="24"/>
              </w:rPr>
            </w:pPr>
          </w:p>
        </w:tc>
        <w:tc>
          <w:tcPr>
            <w:tcW w:w="2090" w:type="dxa"/>
            <w:gridSpan w:val="2"/>
            <w:vAlign w:val="center"/>
          </w:tcPr>
          <w:p w:rsidR="001D665E" w:rsidRPr="00EE6AF2" w:rsidRDefault="001D665E" w:rsidP="00501068">
            <w:pPr>
              <w:jc w:val="center"/>
              <w:rPr>
                <w:rFonts w:cs="Times New Roman"/>
                <w:b/>
                <w:bCs/>
                <w:szCs w:val="24"/>
              </w:rPr>
            </w:pPr>
            <w:proofErr w:type="spellStart"/>
            <w:r w:rsidRPr="00EE6AF2">
              <w:rPr>
                <w:rFonts w:cs="Times New Roman"/>
                <w:b/>
                <w:bCs/>
                <w:szCs w:val="24"/>
              </w:rPr>
              <w:t>Iponri</w:t>
            </w:r>
            <w:proofErr w:type="spellEnd"/>
          </w:p>
        </w:tc>
        <w:tc>
          <w:tcPr>
            <w:tcW w:w="2206" w:type="dxa"/>
            <w:gridSpan w:val="2"/>
            <w:vAlign w:val="center"/>
          </w:tcPr>
          <w:p w:rsidR="001D665E" w:rsidRPr="00EE6AF2" w:rsidRDefault="001D665E" w:rsidP="00501068">
            <w:pPr>
              <w:jc w:val="center"/>
              <w:rPr>
                <w:rFonts w:cs="Times New Roman"/>
                <w:b/>
                <w:bCs/>
                <w:szCs w:val="24"/>
              </w:rPr>
            </w:pPr>
            <w:proofErr w:type="spellStart"/>
            <w:r w:rsidRPr="00EE6AF2">
              <w:rPr>
                <w:rFonts w:cs="Times New Roman"/>
                <w:b/>
                <w:bCs/>
                <w:szCs w:val="24"/>
              </w:rPr>
              <w:t>Apado</w:t>
            </w:r>
            <w:proofErr w:type="spellEnd"/>
          </w:p>
        </w:tc>
        <w:tc>
          <w:tcPr>
            <w:tcW w:w="2164" w:type="dxa"/>
            <w:gridSpan w:val="2"/>
            <w:vAlign w:val="center"/>
          </w:tcPr>
          <w:p w:rsidR="001D665E" w:rsidRPr="00EE6AF2" w:rsidRDefault="001D665E" w:rsidP="00501068">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323" w:type="dxa"/>
            <w:gridSpan w:val="2"/>
            <w:vAlign w:val="center"/>
          </w:tcPr>
          <w:p w:rsidR="001D665E" w:rsidRPr="00EE6AF2" w:rsidRDefault="001D665E" w:rsidP="00501068">
            <w:pPr>
              <w:jc w:val="center"/>
              <w:rPr>
                <w:rStyle w:val="Strong"/>
                <w:rFonts w:cs="Times New Roman"/>
                <w:szCs w:val="24"/>
              </w:rPr>
            </w:pPr>
            <w:r w:rsidRPr="00EE6AF2">
              <w:rPr>
                <w:rStyle w:val="Strong"/>
                <w:rFonts w:cs="Times New Roman"/>
                <w:szCs w:val="24"/>
              </w:rPr>
              <w:t>Total</w:t>
            </w:r>
          </w:p>
        </w:tc>
      </w:tr>
      <w:tr w:rsidR="001D665E" w:rsidRPr="00EE6AF2" w:rsidTr="00B12BC9">
        <w:trPr>
          <w:jc w:val="center"/>
        </w:trPr>
        <w:tc>
          <w:tcPr>
            <w:tcW w:w="1241" w:type="dxa"/>
            <w:vAlign w:val="center"/>
          </w:tcPr>
          <w:p w:rsidR="001D665E" w:rsidRPr="00EE6AF2" w:rsidRDefault="001D665E" w:rsidP="00501068">
            <w:pPr>
              <w:jc w:val="center"/>
              <w:rPr>
                <w:rFonts w:cs="Times New Roman"/>
                <w:b/>
                <w:bCs/>
                <w:szCs w:val="24"/>
              </w:rPr>
            </w:pPr>
            <w:r w:rsidRPr="00EE6AF2">
              <w:rPr>
                <w:rStyle w:val="Strong"/>
                <w:rFonts w:cs="Times New Roman"/>
                <w:szCs w:val="24"/>
              </w:rPr>
              <w:t>Sex</w:t>
            </w:r>
          </w:p>
        </w:tc>
        <w:tc>
          <w:tcPr>
            <w:tcW w:w="1310" w:type="dxa"/>
            <w:vAlign w:val="center"/>
          </w:tcPr>
          <w:p w:rsidR="001D665E" w:rsidRPr="00EE6AF2" w:rsidRDefault="001D665E" w:rsidP="00501068">
            <w:pPr>
              <w:jc w:val="center"/>
              <w:rPr>
                <w:rFonts w:cs="Times New Roman"/>
                <w:b/>
                <w:bCs/>
                <w:szCs w:val="24"/>
              </w:rPr>
            </w:pPr>
            <w:r w:rsidRPr="00EE6AF2">
              <w:rPr>
                <w:rStyle w:val="Strong"/>
                <w:rFonts w:cs="Times New Roman"/>
                <w:szCs w:val="24"/>
              </w:rPr>
              <w:t>Frequency</w:t>
            </w:r>
          </w:p>
        </w:tc>
        <w:tc>
          <w:tcPr>
            <w:tcW w:w="780" w:type="dxa"/>
            <w:vAlign w:val="center"/>
          </w:tcPr>
          <w:p w:rsidR="001D665E" w:rsidRPr="00EE6AF2" w:rsidRDefault="001D665E" w:rsidP="00501068">
            <w:pPr>
              <w:jc w:val="center"/>
              <w:rPr>
                <w:rFonts w:cs="Times New Roman"/>
                <w:b/>
                <w:bCs/>
                <w:szCs w:val="24"/>
              </w:rPr>
            </w:pPr>
            <w:r w:rsidRPr="00EE6AF2">
              <w:rPr>
                <w:rFonts w:cs="Times New Roman"/>
                <w:b/>
                <w:bCs/>
                <w:szCs w:val="24"/>
              </w:rPr>
              <w:t>%</w:t>
            </w:r>
          </w:p>
        </w:tc>
        <w:tc>
          <w:tcPr>
            <w:tcW w:w="1346" w:type="dxa"/>
            <w:vAlign w:val="center"/>
          </w:tcPr>
          <w:p w:rsidR="001D665E" w:rsidRPr="00EE6AF2" w:rsidRDefault="001D665E" w:rsidP="00501068">
            <w:pPr>
              <w:jc w:val="center"/>
              <w:rPr>
                <w:rFonts w:cs="Times New Roman"/>
                <w:b/>
                <w:bCs/>
                <w:szCs w:val="24"/>
              </w:rPr>
            </w:pPr>
            <w:r w:rsidRPr="00EE6AF2">
              <w:rPr>
                <w:rStyle w:val="Strong"/>
                <w:rFonts w:cs="Times New Roman"/>
                <w:szCs w:val="24"/>
              </w:rPr>
              <w:t>Frequency</w:t>
            </w:r>
          </w:p>
        </w:tc>
        <w:tc>
          <w:tcPr>
            <w:tcW w:w="860" w:type="dxa"/>
            <w:vAlign w:val="center"/>
          </w:tcPr>
          <w:p w:rsidR="001D665E" w:rsidRPr="00EE6AF2" w:rsidRDefault="001D665E" w:rsidP="00501068">
            <w:pPr>
              <w:jc w:val="center"/>
              <w:rPr>
                <w:rFonts w:cs="Times New Roman"/>
                <w:b/>
                <w:bCs/>
                <w:szCs w:val="24"/>
              </w:rPr>
            </w:pPr>
            <w:r w:rsidRPr="00EE6AF2">
              <w:rPr>
                <w:rFonts w:cs="Times New Roman"/>
                <w:b/>
                <w:bCs/>
                <w:szCs w:val="24"/>
              </w:rPr>
              <w:t>%</w:t>
            </w:r>
          </w:p>
        </w:tc>
        <w:tc>
          <w:tcPr>
            <w:tcW w:w="1310" w:type="dxa"/>
            <w:vAlign w:val="center"/>
          </w:tcPr>
          <w:p w:rsidR="001D665E" w:rsidRPr="00EE6AF2" w:rsidRDefault="001D665E" w:rsidP="00501068">
            <w:pPr>
              <w:jc w:val="center"/>
              <w:rPr>
                <w:rFonts w:cs="Times New Roman"/>
                <w:b/>
                <w:bCs/>
                <w:szCs w:val="24"/>
              </w:rPr>
            </w:pPr>
            <w:r w:rsidRPr="00EE6AF2">
              <w:rPr>
                <w:rStyle w:val="Strong"/>
                <w:rFonts w:cs="Times New Roman"/>
                <w:szCs w:val="24"/>
              </w:rPr>
              <w:t>Frequency</w:t>
            </w:r>
          </w:p>
        </w:tc>
        <w:tc>
          <w:tcPr>
            <w:tcW w:w="854" w:type="dxa"/>
            <w:vAlign w:val="center"/>
          </w:tcPr>
          <w:p w:rsidR="001D665E" w:rsidRPr="00EE6AF2" w:rsidRDefault="001D665E" w:rsidP="00501068">
            <w:pPr>
              <w:jc w:val="center"/>
              <w:rPr>
                <w:rFonts w:cs="Times New Roman"/>
                <w:b/>
                <w:bCs/>
                <w:szCs w:val="24"/>
              </w:rPr>
            </w:pPr>
            <w:r w:rsidRPr="00EE6AF2">
              <w:rPr>
                <w:rFonts w:cs="Times New Roman"/>
                <w:b/>
                <w:bCs/>
                <w:szCs w:val="24"/>
              </w:rPr>
              <w:t>%</w:t>
            </w:r>
          </w:p>
        </w:tc>
        <w:tc>
          <w:tcPr>
            <w:tcW w:w="1310" w:type="dxa"/>
            <w:vAlign w:val="center"/>
          </w:tcPr>
          <w:p w:rsidR="001D665E" w:rsidRPr="00EE6AF2" w:rsidRDefault="001D665E" w:rsidP="00501068">
            <w:pPr>
              <w:jc w:val="center"/>
              <w:rPr>
                <w:rFonts w:cs="Times New Roman"/>
                <w:b/>
                <w:bCs/>
                <w:szCs w:val="24"/>
              </w:rPr>
            </w:pPr>
            <w:r w:rsidRPr="00EE6AF2">
              <w:rPr>
                <w:rStyle w:val="Strong"/>
                <w:rFonts w:cs="Times New Roman"/>
                <w:szCs w:val="24"/>
              </w:rPr>
              <w:t>Frequency</w:t>
            </w:r>
          </w:p>
        </w:tc>
        <w:tc>
          <w:tcPr>
            <w:tcW w:w="1013" w:type="dxa"/>
            <w:vAlign w:val="center"/>
          </w:tcPr>
          <w:p w:rsidR="001D665E" w:rsidRPr="00EE6AF2" w:rsidRDefault="001D665E" w:rsidP="00501068">
            <w:pPr>
              <w:jc w:val="center"/>
              <w:rPr>
                <w:rFonts w:cs="Times New Roman"/>
                <w:b/>
                <w:bCs/>
                <w:szCs w:val="24"/>
              </w:rPr>
            </w:pPr>
            <w:r w:rsidRPr="00EE6AF2">
              <w:rPr>
                <w:rFonts w:cs="Times New Roman"/>
                <w:b/>
                <w:bCs/>
                <w:szCs w:val="24"/>
              </w:rPr>
              <w:t>%</w:t>
            </w:r>
          </w:p>
        </w:tc>
      </w:tr>
      <w:tr w:rsidR="001D665E" w:rsidRPr="00EE6AF2" w:rsidTr="00B12BC9">
        <w:trPr>
          <w:jc w:val="center"/>
        </w:trPr>
        <w:tc>
          <w:tcPr>
            <w:tcW w:w="1241" w:type="dxa"/>
            <w:vAlign w:val="center"/>
          </w:tcPr>
          <w:p w:rsidR="001D665E" w:rsidRPr="00EE6AF2" w:rsidRDefault="001D665E" w:rsidP="00501068">
            <w:pPr>
              <w:jc w:val="center"/>
              <w:rPr>
                <w:rFonts w:cs="Times New Roman"/>
                <w:szCs w:val="24"/>
              </w:rPr>
            </w:pPr>
            <w:r w:rsidRPr="00EE6AF2">
              <w:rPr>
                <w:rFonts w:cs="Times New Roman"/>
                <w:szCs w:val="24"/>
              </w:rPr>
              <w:t>Male</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28</w:t>
            </w:r>
          </w:p>
        </w:tc>
        <w:tc>
          <w:tcPr>
            <w:tcW w:w="780" w:type="dxa"/>
            <w:vAlign w:val="center"/>
          </w:tcPr>
          <w:p w:rsidR="001D665E" w:rsidRPr="00EE6AF2" w:rsidRDefault="001D665E" w:rsidP="00501068">
            <w:pPr>
              <w:jc w:val="center"/>
              <w:rPr>
                <w:rFonts w:cs="Times New Roman"/>
                <w:szCs w:val="24"/>
              </w:rPr>
            </w:pPr>
            <w:r w:rsidRPr="00EE6AF2">
              <w:rPr>
                <w:rFonts w:cs="Times New Roman"/>
                <w:szCs w:val="24"/>
              </w:rPr>
              <w:t>56</w:t>
            </w:r>
          </w:p>
        </w:tc>
        <w:tc>
          <w:tcPr>
            <w:tcW w:w="1346" w:type="dxa"/>
            <w:vAlign w:val="center"/>
          </w:tcPr>
          <w:p w:rsidR="001D665E" w:rsidRPr="00EE6AF2" w:rsidRDefault="001D665E" w:rsidP="00501068">
            <w:pPr>
              <w:jc w:val="center"/>
              <w:rPr>
                <w:rFonts w:cs="Times New Roman"/>
                <w:szCs w:val="24"/>
              </w:rPr>
            </w:pPr>
            <w:r w:rsidRPr="00EE6AF2">
              <w:rPr>
                <w:rFonts w:cs="Times New Roman"/>
                <w:szCs w:val="24"/>
              </w:rPr>
              <w:t>26</w:t>
            </w:r>
          </w:p>
        </w:tc>
        <w:tc>
          <w:tcPr>
            <w:tcW w:w="860" w:type="dxa"/>
            <w:vAlign w:val="center"/>
          </w:tcPr>
          <w:p w:rsidR="001D665E" w:rsidRPr="00EE6AF2" w:rsidRDefault="001D665E" w:rsidP="00501068">
            <w:pPr>
              <w:jc w:val="center"/>
              <w:rPr>
                <w:rFonts w:cs="Times New Roman"/>
                <w:szCs w:val="24"/>
              </w:rPr>
            </w:pPr>
            <w:r w:rsidRPr="00EE6AF2">
              <w:rPr>
                <w:rFonts w:cs="Times New Roman"/>
                <w:szCs w:val="24"/>
              </w:rPr>
              <w:t>52</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30</w:t>
            </w:r>
          </w:p>
        </w:tc>
        <w:tc>
          <w:tcPr>
            <w:tcW w:w="854" w:type="dxa"/>
            <w:vAlign w:val="center"/>
          </w:tcPr>
          <w:p w:rsidR="001D665E" w:rsidRPr="00EE6AF2" w:rsidRDefault="001D665E" w:rsidP="00501068">
            <w:pPr>
              <w:jc w:val="center"/>
              <w:rPr>
                <w:rFonts w:cs="Times New Roman"/>
                <w:szCs w:val="24"/>
              </w:rPr>
            </w:pPr>
            <w:r w:rsidRPr="00EE6AF2">
              <w:rPr>
                <w:rFonts w:cs="Times New Roman"/>
                <w:szCs w:val="24"/>
              </w:rPr>
              <w:t>60</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84</w:t>
            </w:r>
          </w:p>
        </w:tc>
        <w:tc>
          <w:tcPr>
            <w:tcW w:w="1013" w:type="dxa"/>
            <w:vAlign w:val="center"/>
          </w:tcPr>
          <w:p w:rsidR="001D665E" w:rsidRPr="00EE6AF2" w:rsidRDefault="001D665E" w:rsidP="00501068">
            <w:pPr>
              <w:jc w:val="center"/>
              <w:rPr>
                <w:rFonts w:cs="Times New Roman"/>
                <w:szCs w:val="24"/>
              </w:rPr>
            </w:pPr>
            <w:r w:rsidRPr="00EE6AF2">
              <w:rPr>
                <w:rFonts w:cs="Times New Roman"/>
                <w:szCs w:val="24"/>
              </w:rPr>
              <w:t>56</w:t>
            </w:r>
          </w:p>
        </w:tc>
      </w:tr>
      <w:tr w:rsidR="001D665E" w:rsidRPr="00EE6AF2" w:rsidTr="00B12BC9">
        <w:trPr>
          <w:jc w:val="center"/>
        </w:trPr>
        <w:tc>
          <w:tcPr>
            <w:tcW w:w="1241" w:type="dxa"/>
            <w:vAlign w:val="center"/>
          </w:tcPr>
          <w:p w:rsidR="001D665E" w:rsidRPr="00EE6AF2" w:rsidRDefault="001D665E" w:rsidP="00501068">
            <w:pPr>
              <w:jc w:val="center"/>
              <w:rPr>
                <w:rFonts w:cs="Times New Roman"/>
                <w:szCs w:val="24"/>
              </w:rPr>
            </w:pPr>
            <w:r w:rsidRPr="00EE6AF2">
              <w:rPr>
                <w:rFonts w:cs="Times New Roman"/>
                <w:szCs w:val="24"/>
              </w:rPr>
              <w:t>Female</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22</w:t>
            </w:r>
          </w:p>
        </w:tc>
        <w:tc>
          <w:tcPr>
            <w:tcW w:w="780" w:type="dxa"/>
            <w:vAlign w:val="center"/>
          </w:tcPr>
          <w:p w:rsidR="001D665E" w:rsidRPr="00EE6AF2" w:rsidRDefault="001D665E" w:rsidP="00501068">
            <w:pPr>
              <w:jc w:val="center"/>
              <w:rPr>
                <w:rFonts w:cs="Times New Roman"/>
                <w:szCs w:val="24"/>
              </w:rPr>
            </w:pPr>
            <w:r w:rsidRPr="00EE6AF2">
              <w:rPr>
                <w:rFonts w:cs="Times New Roman"/>
                <w:szCs w:val="24"/>
              </w:rPr>
              <w:t>44</w:t>
            </w:r>
          </w:p>
        </w:tc>
        <w:tc>
          <w:tcPr>
            <w:tcW w:w="1346" w:type="dxa"/>
            <w:vAlign w:val="center"/>
          </w:tcPr>
          <w:p w:rsidR="001D665E" w:rsidRPr="00EE6AF2" w:rsidRDefault="001D665E" w:rsidP="00501068">
            <w:pPr>
              <w:jc w:val="center"/>
              <w:rPr>
                <w:rFonts w:cs="Times New Roman"/>
                <w:szCs w:val="24"/>
              </w:rPr>
            </w:pPr>
            <w:r w:rsidRPr="00EE6AF2">
              <w:rPr>
                <w:rFonts w:cs="Times New Roman"/>
                <w:szCs w:val="24"/>
              </w:rPr>
              <w:t>24</w:t>
            </w:r>
          </w:p>
        </w:tc>
        <w:tc>
          <w:tcPr>
            <w:tcW w:w="860" w:type="dxa"/>
            <w:vAlign w:val="center"/>
          </w:tcPr>
          <w:p w:rsidR="001D665E" w:rsidRPr="00EE6AF2" w:rsidRDefault="001D665E" w:rsidP="00501068">
            <w:pPr>
              <w:jc w:val="center"/>
              <w:rPr>
                <w:rFonts w:cs="Times New Roman"/>
                <w:szCs w:val="24"/>
              </w:rPr>
            </w:pPr>
            <w:r w:rsidRPr="00EE6AF2">
              <w:rPr>
                <w:rFonts w:cs="Times New Roman"/>
                <w:szCs w:val="24"/>
              </w:rPr>
              <w:t>48</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20</w:t>
            </w:r>
          </w:p>
        </w:tc>
        <w:tc>
          <w:tcPr>
            <w:tcW w:w="854" w:type="dxa"/>
            <w:vAlign w:val="center"/>
          </w:tcPr>
          <w:p w:rsidR="001D665E" w:rsidRPr="00EE6AF2" w:rsidRDefault="001D665E" w:rsidP="00501068">
            <w:pPr>
              <w:jc w:val="center"/>
              <w:rPr>
                <w:rFonts w:cs="Times New Roman"/>
                <w:szCs w:val="24"/>
              </w:rPr>
            </w:pPr>
            <w:r w:rsidRPr="00EE6AF2">
              <w:rPr>
                <w:rFonts w:cs="Times New Roman"/>
                <w:szCs w:val="24"/>
              </w:rPr>
              <w:t>40</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66</w:t>
            </w:r>
          </w:p>
        </w:tc>
        <w:tc>
          <w:tcPr>
            <w:tcW w:w="1013" w:type="dxa"/>
            <w:vAlign w:val="center"/>
          </w:tcPr>
          <w:p w:rsidR="001D665E" w:rsidRPr="00EE6AF2" w:rsidRDefault="001D665E" w:rsidP="00501068">
            <w:pPr>
              <w:jc w:val="center"/>
              <w:rPr>
                <w:rFonts w:cs="Times New Roman"/>
                <w:szCs w:val="24"/>
              </w:rPr>
            </w:pPr>
            <w:r w:rsidRPr="00EE6AF2">
              <w:rPr>
                <w:rFonts w:cs="Times New Roman"/>
                <w:szCs w:val="24"/>
              </w:rPr>
              <w:t>44</w:t>
            </w:r>
          </w:p>
        </w:tc>
      </w:tr>
      <w:tr w:rsidR="001D665E" w:rsidRPr="00EE6AF2" w:rsidTr="00B12BC9">
        <w:trPr>
          <w:jc w:val="center"/>
        </w:trPr>
        <w:tc>
          <w:tcPr>
            <w:tcW w:w="1241" w:type="dxa"/>
            <w:vAlign w:val="center"/>
          </w:tcPr>
          <w:p w:rsidR="001D665E" w:rsidRPr="00EE6AF2" w:rsidRDefault="001D665E" w:rsidP="00501068">
            <w:pPr>
              <w:jc w:val="center"/>
              <w:rPr>
                <w:rFonts w:cs="Times New Roman"/>
                <w:szCs w:val="24"/>
              </w:rPr>
            </w:pPr>
            <w:r w:rsidRPr="00EE6AF2">
              <w:rPr>
                <w:rStyle w:val="Strong"/>
                <w:rFonts w:cs="Times New Roman"/>
                <w:szCs w:val="24"/>
              </w:rPr>
              <w:t>Total</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50</w:t>
            </w:r>
          </w:p>
        </w:tc>
        <w:tc>
          <w:tcPr>
            <w:tcW w:w="780" w:type="dxa"/>
            <w:vAlign w:val="center"/>
          </w:tcPr>
          <w:p w:rsidR="001D665E" w:rsidRPr="00EE6AF2" w:rsidRDefault="001D665E" w:rsidP="00501068">
            <w:pPr>
              <w:jc w:val="center"/>
              <w:rPr>
                <w:rFonts w:cs="Times New Roman"/>
                <w:szCs w:val="24"/>
              </w:rPr>
            </w:pPr>
            <w:r w:rsidRPr="00EE6AF2">
              <w:rPr>
                <w:rFonts w:cs="Times New Roman"/>
                <w:szCs w:val="24"/>
              </w:rPr>
              <w:t>100</w:t>
            </w:r>
          </w:p>
        </w:tc>
        <w:tc>
          <w:tcPr>
            <w:tcW w:w="1346" w:type="dxa"/>
            <w:vAlign w:val="center"/>
          </w:tcPr>
          <w:p w:rsidR="001D665E" w:rsidRPr="00EE6AF2" w:rsidRDefault="001D665E" w:rsidP="00501068">
            <w:pPr>
              <w:jc w:val="center"/>
              <w:rPr>
                <w:rFonts w:cs="Times New Roman"/>
                <w:szCs w:val="24"/>
              </w:rPr>
            </w:pPr>
            <w:r w:rsidRPr="00EE6AF2">
              <w:rPr>
                <w:rFonts w:cs="Times New Roman"/>
                <w:szCs w:val="24"/>
              </w:rPr>
              <w:t>50</w:t>
            </w:r>
          </w:p>
        </w:tc>
        <w:tc>
          <w:tcPr>
            <w:tcW w:w="860" w:type="dxa"/>
            <w:vAlign w:val="center"/>
          </w:tcPr>
          <w:p w:rsidR="001D665E" w:rsidRPr="00EE6AF2" w:rsidRDefault="001D665E" w:rsidP="00501068">
            <w:pPr>
              <w:jc w:val="center"/>
              <w:rPr>
                <w:rFonts w:cs="Times New Roman"/>
                <w:szCs w:val="24"/>
              </w:rPr>
            </w:pPr>
            <w:r w:rsidRPr="00EE6AF2">
              <w:rPr>
                <w:rFonts w:cs="Times New Roman"/>
                <w:szCs w:val="24"/>
              </w:rPr>
              <w:t>100</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50</w:t>
            </w:r>
          </w:p>
        </w:tc>
        <w:tc>
          <w:tcPr>
            <w:tcW w:w="854" w:type="dxa"/>
            <w:vAlign w:val="center"/>
          </w:tcPr>
          <w:p w:rsidR="001D665E" w:rsidRPr="00EE6AF2" w:rsidRDefault="001D665E" w:rsidP="00501068">
            <w:pPr>
              <w:jc w:val="center"/>
              <w:rPr>
                <w:rFonts w:cs="Times New Roman"/>
                <w:szCs w:val="24"/>
              </w:rPr>
            </w:pPr>
            <w:r w:rsidRPr="00EE6AF2">
              <w:rPr>
                <w:rFonts w:cs="Times New Roman"/>
                <w:szCs w:val="24"/>
              </w:rPr>
              <w:t>100</w:t>
            </w:r>
          </w:p>
        </w:tc>
        <w:tc>
          <w:tcPr>
            <w:tcW w:w="1310" w:type="dxa"/>
            <w:vAlign w:val="center"/>
          </w:tcPr>
          <w:p w:rsidR="001D665E" w:rsidRPr="00EE6AF2" w:rsidRDefault="001D665E" w:rsidP="00501068">
            <w:pPr>
              <w:jc w:val="center"/>
              <w:rPr>
                <w:rFonts w:cs="Times New Roman"/>
                <w:szCs w:val="24"/>
              </w:rPr>
            </w:pPr>
            <w:r w:rsidRPr="00EE6AF2">
              <w:rPr>
                <w:rFonts w:cs="Times New Roman"/>
                <w:szCs w:val="24"/>
              </w:rPr>
              <w:t>150</w:t>
            </w:r>
          </w:p>
        </w:tc>
        <w:tc>
          <w:tcPr>
            <w:tcW w:w="1013" w:type="dxa"/>
            <w:vAlign w:val="center"/>
          </w:tcPr>
          <w:p w:rsidR="001D665E" w:rsidRPr="00EE6AF2" w:rsidRDefault="001D665E" w:rsidP="00501068">
            <w:pPr>
              <w:jc w:val="center"/>
              <w:rPr>
                <w:rFonts w:cs="Times New Roman"/>
                <w:szCs w:val="24"/>
              </w:rPr>
            </w:pPr>
            <w:r w:rsidRPr="00EE6AF2">
              <w:rPr>
                <w:rFonts w:cs="Times New Roman"/>
                <w:szCs w:val="24"/>
              </w:rPr>
              <w:t>100</w:t>
            </w:r>
          </w:p>
        </w:tc>
      </w:tr>
    </w:tbl>
    <w:p w:rsidR="005132E4" w:rsidRPr="00EE6AF2" w:rsidRDefault="00B12BC9" w:rsidP="00501068">
      <w:pPr>
        <w:pStyle w:val="NormalWeb"/>
        <w:spacing w:before="0" w:beforeAutospacing="0" w:after="0" w:afterAutospacing="0" w:line="480" w:lineRule="auto"/>
        <w:jc w:val="both"/>
        <w:rPr>
          <w:b/>
        </w:rPr>
      </w:pPr>
      <w:r w:rsidRPr="00B12BC9">
        <w:rPr>
          <w:b/>
        </w:rPr>
        <w:t>Source: Authors’ Field Survey, 2025</w:t>
      </w:r>
      <w:r w:rsidR="005132E4" w:rsidRPr="00EE6AF2">
        <w:rPr>
          <w:b/>
        </w:rPr>
        <w:tab/>
      </w:r>
    </w:p>
    <w:p w:rsidR="005132E4" w:rsidRPr="00EE6AF2" w:rsidRDefault="005132E4" w:rsidP="00501068">
      <w:pPr>
        <w:pStyle w:val="Heading3"/>
        <w:spacing w:before="0" w:beforeAutospacing="0" w:after="0" w:afterAutospacing="0"/>
        <w:rPr>
          <w:sz w:val="24"/>
          <w:szCs w:val="24"/>
        </w:rPr>
      </w:pPr>
      <w:r w:rsidRPr="00EE6AF2">
        <w:rPr>
          <w:rStyle w:val="Strong"/>
          <w:b/>
          <w:bCs/>
          <w:sz w:val="24"/>
          <w:szCs w:val="24"/>
        </w:rPr>
        <w:t>4.2.2</w:t>
      </w:r>
      <w:r w:rsidRPr="00EE6AF2">
        <w:rPr>
          <w:rStyle w:val="Strong"/>
          <w:b/>
          <w:bCs/>
          <w:sz w:val="24"/>
          <w:szCs w:val="24"/>
        </w:rPr>
        <w:tab/>
        <w:t xml:space="preserve"> Age Distribution of Respondents in the Study Area</w:t>
      </w:r>
    </w:p>
    <w:p w:rsidR="00EE6AF2" w:rsidRPr="00EE6AF2" w:rsidRDefault="00EE6AF2" w:rsidP="00501068">
      <w:pPr>
        <w:spacing w:after="0" w:line="480" w:lineRule="auto"/>
        <w:rPr>
          <w:rFonts w:eastAsia="Times New Roman" w:cs="Times New Roman"/>
          <w:szCs w:val="24"/>
        </w:rPr>
      </w:pPr>
      <w:r w:rsidRPr="00EE6AF2">
        <w:rPr>
          <w:rFonts w:eastAsia="Times New Roman" w:cs="Times New Roman"/>
          <w:szCs w:val="24"/>
        </w:rPr>
        <w:t>The age distribution of respondents across the three communitie</w:t>
      </w:r>
      <w:r>
        <w:rPr>
          <w:rFonts w:eastAsia="Times New Roman" w:cs="Times New Roman"/>
          <w:szCs w:val="24"/>
        </w:rPr>
        <w:t>s (</w:t>
      </w:r>
      <w:proofErr w:type="spellStart"/>
      <w:r>
        <w:rPr>
          <w:rFonts w:eastAsia="Times New Roman" w:cs="Times New Roman"/>
          <w:szCs w:val="24"/>
        </w:rPr>
        <w:t>Iponri</w:t>
      </w:r>
      <w:proofErr w:type="spellEnd"/>
      <w:r>
        <w:rPr>
          <w:rFonts w:eastAsia="Times New Roman" w:cs="Times New Roman"/>
          <w:szCs w:val="24"/>
        </w:rPr>
        <w:t xml:space="preserve">, </w:t>
      </w:r>
      <w:proofErr w:type="spellStart"/>
      <w:r>
        <w:rPr>
          <w:rFonts w:eastAsia="Times New Roman" w:cs="Times New Roman"/>
          <w:szCs w:val="24"/>
        </w:rPr>
        <w:t>Apado</w:t>
      </w:r>
      <w:proofErr w:type="spellEnd"/>
      <w:r>
        <w:rPr>
          <w:rFonts w:eastAsia="Times New Roman" w:cs="Times New Roman"/>
          <w:szCs w:val="24"/>
        </w:rPr>
        <w:t xml:space="preserve">, and Ile </w:t>
      </w:r>
      <w:proofErr w:type="spellStart"/>
      <w:proofErr w:type="gramStart"/>
      <w:r>
        <w:rPr>
          <w:rFonts w:eastAsia="Times New Roman" w:cs="Times New Roman"/>
          <w:szCs w:val="24"/>
        </w:rPr>
        <w:t>Apa</w:t>
      </w:r>
      <w:proofErr w:type="spellEnd"/>
      <w:proofErr w:type="gramEnd"/>
      <w:r>
        <w:rPr>
          <w:rFonts w:eastAsia="Times New Roman" w:cs="Times New Roman"/>
          <w:szCs w:val="24"/>
        </w:rPr>
        <w:t xml:space="preserve">) </w:t>
      </w:r>
      <w:r w:rsidRPr="00EE6AF2">
        <w:rPr>
          <w:rFonts w:eastAsia="Times New Roman" w:cs="Times New Roman"/>
          <w:szCs w:val="24"/>
        </w:rPr>
        <w:t>shows a fairly balanced representation of different age groups</w:t>
      </w:r>
      <w:r w:rsidR="00725143">
        <w:rPr>
          <w:rFonts w:eastAsia="Times New Roman" w:cs="Times New Roman"/>
          <w:szCs w:val="24"/>
        </w:rPr>
        <w:t xml:space="preserve"> Table 2</w:t>
      </w:r>
      <w:r w:rsidRPr="00EE6AF2">
        <w:rPr>
          <w:rFonts w:eastAsia="Times New Roman" w:cs="Times New Roman"/>
          <w:szCs w:val="24"/>
        </w:rPr>
        <w:t>. The largest proportion of respondents falls within the 26–35 years category, accounting for 26% of the total sample, followed closely by those aged 36–45 years at 25%. The youngest group, 18–25 years, constitutes 20%, while the middle-aged group of 46–55 years represents 17%. The least represented age group is 56 years and above, comprising 12% of respondents. This distribution indicates a youthful to middle-aged population dominance in the study area, suggesting active participation from age groups that are likely to be economically productive and socially engaged in community development activities.</w:t>
      </w:r>
    </w:p>
    <w:p w:rsidR="00EE6AF2" w:rsidRPr="00EE6AF2" w:rsidRDefault="00EE6AF2" w:rsidP="00501068">
      <w:pPr>
        <w:spacing w:after="0" w:line="480" w:lineRule="auto"/>
        <w:rPr>
          <w:rFonts w:eastAsia="Times New Roman" w:cs="Times New Roman"/>
          <w:szCs w:val="24"/>
        </w:rPr>
      </w:pPr>
      <w:r w:rsidRPr="00EE6AF2">
        <w:rPr>
          <w:rFonts w:eastAsia="Times New Roman" w:cs="Times New Roman"/>
          <w:szCs w:val="24"/>
        </w:rPr>
        <w:t>The relatively even spread of respondents across the various age brackets ensures that perspectives and experiences related to infrastructure provision and community development are inclusive of both younger and older residents. The slight concentration in the younger adult groups (18–35 years) may reflect the demographic structure typical of many communities, where this cohort often represents the working population with a vested interest in infrastructure services. Meanwhile, the presence of older age groups (46 years and above) ensures that historical and long-term viewpoints are also considered. Overall, the age distribution justifies the representativeness of the sample and the reliability of the data collected to assess infrastructure roles and challenges within the communities.</w:t>
      </w:r>
    </w:p>
    <w:p w:rsidR="001D665E" w:rsidRPr="00EE6AF2" w:rsidRDefault="001D665E" w:rsidP="006631E6">
      <w:pPr>
        <w:pStyle w:val="Heading3"/>
        <w:spacing w:after="0" w:afterAutospacing="0"/>
        <w:rPr>
          <w:sz w:val="24"/>
          <w:szCs w:val="24"/>
        </w:rPr>
      </w:pPr>
      <w:r w:rsidRPr="00EE6AF2">
        <w:rPr>
          <w:rStyle w:val="Strong"/>
          <w:b/>
          <w:bCs/>
          <w:sz w:val="24"/>
          <w:szCs w:val="24"/>
        </w:rPr>
        <w:lastRenderedPageBreak/>
        <w:t xml:space="preserve">Table 4.2: Age Distribution of Respondents </w:t>
      </w:r>
      <w:r w:rsidR="005132E4" w:rsidRPr="00EE6AF2">
        <w:rPr>
          <w:rStyle w:val="Strong"/>
          <w:b/>
          <w:bCs/>
          <w:sz w:val="24"/>
          <w:szCs w:val="24"/>
        </w:rPr>
        <w:t>in the Study Area</w:t>
      </w:r>
    </w:p>
    <w:tbl>
      <w:tblPr>
        <w:tblStyle w:val="TableGrid"/>
        <w:tblW w:w="10024" w:type="dxa"/>
        <w:jc w:val="center"/>
        <w:tblLook w:val="04A0"/>
      </w:tblPr>
      <w:tblGrid>
        <w:gridCol w:w="1355"/>
        <w:gridCol w:w="1310"/>
        <w:gridCol w:w="740"/>
        <w:gridCol w:w="1339"/>
        <w:gridCol w:w="805"/>
        <w:gridCol w:w="1310"/>
        <w:gridCol w:w="853"/>
        <w:gridCol w:w="1384"/>
        <w:gridCol w:w="928"/>
      </w:tblGrid>
      <w:tr w:rsidR="001D665E" w:rsidRPr="00EE6AF2" w:rsidTr="006631E6">
        <w:trPr>
          <w:jc w:val="center"/>
        </w:trPr>
        <w:tc>
          <w:tcPr>
            <w:tcW w:w="1355" w:type="dxa"/>
            <w:vAlign w:val="center"/>
          </w:tcPr>
          <w:p w:rsidR="001D665E" w:rsidRPr="00EE6AF2" w:rsidRDefault="001D665E" w:rsidP="001D665E">
            <w:pPr>
              <w:jc w:val="center"/>
              <w:rPr>
                <w:rStyle w:val="Strong"/>
                <w:rFonts w:cs="Times New Roman"/>
                <w:szCs w:val="24"/>
              </w:rPr>
            </w:pPr>
          </w:p>
        </w:tc>
        <w:tc>
          <w:tcPr>
            <w:tcW w:w="2050" w:type="dxa"/>
            <w:gridSpan w:val="2"/>
            <w:vAlign w:val="center"/>
          </w:tcPr>
          <w:p w:rsidR="001D665E" w:rsidRPr="00EE6AF2" w:rsidRDefault="001D665E" w:rsidP="001D665E">
            <w:pPr>
              <w:jc w:val="center"/>
              <w:rPr>
                <w:rFonts w:cs="Times New Roman"/>
                <w:b/>
                <w:bCs/>
                <w:szCs w:val="24"/>
              </w:rPr>
            </w:pPr>
            <w:proofErr w:type="spellStart"/>
            <w:r w:rsidRPr="00EE6AF2">
              <w:rPr>
                <w:rFonts w:cs="Times New Roman"/>
                <w:b/>
                <w:bCs/>
                <w:szCs w:val="24"/>
              </w:rPr>
              <w:t>Iponri</w:t>
            </w:r>
            <w:proofErr w:type="spellEnd"/>
          </w:p>
        </w:tc>
        <w:tc>
          <w:tcPr>
            <w:tcW w:w="2144" w:type="dxa"/>
            <w:gridSpan w:val="2"/>
            <w:vAlign w:val="center"/>
          </w:tcPr>
          <w:p w:rsidR="001D665E" w:rsidRPr="00EE6AF2" w:rsidRDefault="001D665E" w:rsidP="001D665E">
            <w:pPr>
              <w:jc w:val="center"/>
              <w:rPr>
                <w:rFonts w:cs="Times New Roman"/>
                <w:b/>
                <w:bCs/>
                <w:szCs w:val="24"/>
              </w:rPr>
            </w:pPr>
            <w:proofErr w:type="spellStart"/>
            <w:r w:rsidRPr="00EE6AF2">
              <w:rPr>
                <w:rFonts w:cs="Times New Roman"/>
                <w:b/>
                <w:bCs/>
                <w:szCs w:val="24"/>
              </w:rPr>
              <w:t>Apado</w:t>
            </w:r>
            <w:proofErr w:type="spellEnd"/>
          </w:p>
        </w:tc>
        <w:tc>
          <w:tcPr>
            <w:tcW w:w="2163" w:type="dxa"/>
            <w:gridSpan w:val="2"/>
            <w:vAlign w:val="center"/>
          </w:tcPr>
          <w:p w:rsidR="001D665E" w:rsidRPr="00EE6AF2" w:rsidRDefault="001D665E" w:rsidP="001D665E">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312" w:type="dxa"/>
            <w:gridSpan w:val="2"/>
            <w:vAlign w:val="center"/>
          </w:tcPr>
          <w:p w:rsidR="001D665E" w:rsidRPr="00EE6AF2" w:rsidRDefault="001D665E" w:rsidP="001D665E">
            <w:pPr>
              <w:jc w:val="center"/>
              <w:rPr>
                <w:rStyle w:val="Strong"/>
                <w:rFonts w:cs="Times New Roman"/>
                <w:szCs w:val="24"/>
              </w:rPr>
            </w:pPr>
            <w:r w:rsidRPr="00EE6AF2">
              <w:rPr>
                <w:rStyle w:val="Strong"/>
                <w:rFonts w:cs="Times New Roman"/>
                <w:szCs w:val="24"/>
              </w:rPr>
              <w:t>Total</w:t>
            </w:r>
          </w:p>
        </w:tc>
      </w:tr>
      <w:tr w:rsidR="001D665E" w:rsidRPr="00EE6AF2" w:rsidTr="006631E6">
        <w:trPr>
          <w:jc w:val="center"/>
        </w:trPr>
        <w:tc>
          <w:tcPr>
            <w:tcW w:w="1355" w:type="dxa"/>
            <w:vAlign w:val="center"/>
          </w:tcPr>
          <w:p w:rsidR="001D665E" w:rsidRPr="00EE6AF2" w:rsidRDefault="006631E6" w:rsidP="001D665E">
            <w:pPr>
              <w:jc w:val="center"/>
              <w:rPr>
                <w:rFonts w:cs="Times New Roman"/>
                <w:b/>
                <w:bCs/>
                <w:szCs w:val="24"/>
              </w:rPr>
            </w:pPr>
            <w:r w:rsidRPr="00EE6AF2">
              <w:rPr>
                <w:rStyle w:val="Strong"/>
                <w:rFonts w:cs="Times New Roman"/>
                <w:szCs w:val="24"/>
              </w:rPr>
              <w:t>Age Group</w:t>
            </w:r>
          </w:p>
        </w:tc>
        <w:tc>
          <w:tcPr>
            <w:tcW w:w="1310" w:type="dxa"/>
            <w:vAlign w:val="center"/>
          </w:tcPr>
          <w:p w:rsidR="001D665E" w:rsidRPr="00EE6AF2" w:rsidRDefault="001D665E" w:rsidP="001D665E">
            <w:pPr>
              <w:jc w:val="center"/>
              <w:rPr>
                <w:rFonts w:cs="Times New Roman"/>
                <w:b/>
                <w:bCs/>
                <w:szCs w:val="24"/>
              </w:rPr>
            </w:pPr>
            <w:r w:rsidRPr="00EE6AF2">
              <w:rPr>
                <w:rStyle w:val="Strong"/>
                <w:rFonts w:cs="Times New Roman"/>
                <w:szCs w:val="24"/>
              </w:rPr>
              <w:t>Frequency</w:t>
            </w:r>
          </w:p>
        </w:tc>
        <w:tc>
          <w:tcPr>
            <w:tcW w:w="740" w:type="dxa"/>
            <w:vAlign w:val="center"/>
          </w:tcPr>
          <w:p w:rsidR="001D665E" w:rsidRPr="00EE6AF2" w:rsidRDefault="001D665E" w:rsidP="001D665E">
            <w:pPr>
              <w:jc w:val="center"/>
              <w:rPr>
                <w:rFonts w:cs="Times New Roman"/>
                <w:b/>
                <w:bCs/>
                <w:szCs w:val="24"/>
              </w:rPr>
            </w:pPr>
            <w:r w:rsidRPr="00EE6AF2">
              <w:rPr>
                <w:rFonts w:cs="Times New Roman"/>
                <w:b/>
                <w:bCs/>
                <w:szCs w:val="24"/>
              </w:rPr>
              <w:t>%</w:t>
            </w:r>
          </w:p>
        </w:tc>
        <w:tc>
          <w:tcPr>
            <w:tcW w:w="1339" w:type="dxa"/>
            <w:vAlign w:val="center"/>
          </w:tcPr>
          <w:p w:rsidR="001D665E" w:rsidRPr="00EE6AF2" w:rsidRDefault="001D665E" w:rsidP="001D665E">
            <w:pPr>
              <w:jc w:val="center"/>
              <w:rPr>
                <w:rFonts w:cs="Times New Roman"/>
                <w:b/>
                <w:bCs/>
                <w:szCs w:val="24"/>
              </w:rPr>
            </w:pPr>
            <w:r w:rsidRPr="00EE6AF2">
              <w:rPr>
                <w:rStyle w:val="Strong"/>
                <w:rFonts w:cs="Times New Roman"/>
                <w:szCs w:val="24"/>
              </w:rPr>
              <w:t>Frequency</w:t>
            </w:r>
          </w:p>
        </w:tc>
        <w:tc>
          <w:tcPr>
            <w:tcW w:w="805" w:type="dxa"/>
            <w:vAlign w:val="center"/>
          </w:tcPr>
          <w:p w:rsidR="001D665E" w:rsidRPr="00EE6AF2" w:rsidRDefault="001D665E" w:rsidP="001D665E">
            <w:pPr>
              <w:jc w:val="center"/>
              <w:rPr>
                <w:rFonts w:cs="Times New Roman"/>
                <w:b/>
                <w:bCs/>
                <w:szCs w:val="24"/>
              </w:rPr>
            </w:pPr>
            <w:r w:rsidRPr="00EE6AF2">
              <w:rPr>
                <w:rFonts w:cs="Times New Roman"/>
                <w:b/>
                <w:bCs/>
                <w:szCs w:val="24"/>
              </w:rPr>
              <w:t>%</w:t>
            </w:r>
          </w:p>
        </w:tc>
        <w:tc>
          <w:tcPr>
            <w:tcW w:w="1310" w:type="dxa"/>
            <w:vAlign w:val="center"/>
          </w:tcPr>
          <w:p w:rsidR="001D665E" w:rsidRPr="00EE6AF2" w:rsidRDefault="001D665E" w:rsidP="001D665E">
            <w:pPr>
              <w:jc w:val="center"/>
              <w:rPr>
                <w:rFonts w:cs="Times New Roman"/>
                <w:b/>
                <w:bCs/>
                <w:szCs w:val="24"/>
              </w:rPr>
            </w:pPr>
            <w:r w:rsidRPr="00EE6AF2">
              <w:rPr>
                <w:rStyle w:val="Strong"/>
                <w:rFonts w:cs="Times New Roman"/>
                <w:szCs w:val="24"/>
              </w:rPr>
              <w:t>Frequency</w:t>
            </w:r>
          </w:p>
        </w:tc>
        <w:tc>
          <w:tcPr>
            <w:tcW w:w="853" w:type="dxa"/>
            <w:vAlign w:val="center"/>
          </w:tcPr>
          <w:p w:rsidR="001D665E" w:rsidRPr="00EE6AF2" w:rsidRDefault="001D665E" w:rsidP="001D665E">
            <w:pPr>
              <w:jc w:val="center"/>
              <w:rPr>
                <w:rFonts w:cs="Times New Roman"/>
                <w:b/>
                <w:bCs/>
                <w:szCs w:val="24"/>
              </w:rPr>
            </w:pPr>
            <w:r w:rsidRPr="00EE6AF2">
              <w:rPr>
                <w:rFonts w:cs="Times New Roman"/>
                <w:b/>
                <w:bCs/>
                <w:szCs w:val="24"/>
              </w:rPr>
              <w:t>%</w:t>
            </w:r>
          </w:p>
        </w:tc>
        <w:tc>
          <w:tcPr>
            <w:tcW w:w="1384" w:type="dxa"/>
            <w:vAlign w:val="center"/>
          </w:tcPr>
          <w:p w:rsidR="001D665E" w:rsidRPr="00EE6AF2" w:rsidRDefault="001D665E" w:rsidP="001D665E">
            <w:pPr>
              <w:jc w:val="center"/>
              <w:rPr>
                <w:rFonts w:cs="Times New Roman"/>
                <w:b/>
                <w:bCs/>
                <w:szCs w:val="24"/>
              </w:rPr>
            </w:pPr>
            <w:r w:rsidRPr="00EE6AF2">
              <w:rPr>
                <w:rStyle w:val="Strong"/>
                <w:rFonts w:cs="Times New Roman"/>
                <w:szCs w:val="24"/>
              </w:rPr>
              <w:t>Frequency</w:t>
            </w:r>
          </w:p>
        </w:tc>
        <w:tc>
          <w:tcPr>
            <w:tcW w:w="928" w:type="dxa"/>
            <w:vAlign w:val="center"/>
          </w:tcPr>
          <w:p w:rsidR="001D665E" w:rsidRPr="00EE6AF2" w:rsidRDefault="001D665E" w:rsidP="001D665E">
            <w:pPr>
              <w:jc w:val="center"/>
              <w:rPr>
                <w:rFonts w:cs="Times New Roman"/>
                <w:b/>
                <w:bCs/>
                <w:szCs w:val="24"/>
              </w:rPr>
            </w:pPr>
            <w:r w:rsidRPr="00EE6AF2">
              <w:rPr>
                <w:rFonts w:cs="Times New Roman"/>
                <w:b/>
                <w:bCs/>
                <w:szCs w:val="24"/>
              </w:rPr>
              <w:t>%</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Fonts w:cs="Times New Roman"/>
                <w:szCs w:val="24"/>
              </w:rPr>
              <w:t>18–25</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8</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16</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12</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24</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30</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20</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Fonts w:cs="Times New Roman"/>
                <w:szCs w:val="24"/>
              </w:rPr>
              <w:t>26–35</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14</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28</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15</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30</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39</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26</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Fonts w:cs="Times New Roman"/>
                <w:szCs w:val="24"/>
              </w:rPr>
              <w:t>36–45</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12</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24</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11</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22</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14</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28</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37</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25</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Fonts w:cs="Times New Roman"/>
                <w:szCs w:val="24"/>
              </w:rPr>
              <w:t>46–55</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8</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16</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8</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16</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26</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17</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Fonts w:cs="Times New Roman"/>
                <w:szCs w:val="24"/>
              </w:rPr>
              <w:t>56+</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6</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12</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6</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12</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6</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12</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18</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12</w:t>
            </w:r>
          </w:p>
        </w:tc>
      </w:tr>
      <w:tr w:rsidR="006631E6" w:rsidRPr="00EE6AF2" w:rsidTr="006631E6">
        <w:trPr>
          <w:jc w:val="center"/>
        </w:trPr>
        <w:tc>
          <w:tcPr>
            <w:tcW w:w="1355" w:type="dxa"/>
            <w:vAlign w:val="center"/>
          </w:tcPr>
          <w:p w:rsidR="006631E6" w:rsidRPr="00EE6AF2" w:rsidRDefault="006631E6" w:rsidP="006631E6">
            <w:pPr>
              <w:jc w:val="center"/>
              <w:rPr>
                <w:rFonts w:cs="Times New Roman"/>
                <w:szCs w:val="24"/>
              </w:rPr>
            </w:pPr>
            <w:r w:rsidRPr="00EE6AF2">
              <w:rPr>
                <w:rStyle w:val="Strong"/>
                <w:rFonts w:cs="Times New Roman"/>
                <w:szCs w:val="24"/>
              </w:rPr>
              <w:t>Total</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50</w:t>
            </w:r>
          </w:p>
        </w:tc>
        <w:tc>
          <w:tcPr>
            <w:tcW w:w="740" w:type="dxa"/>
            <w:vAlign w:val="center"/>
          </w:tcPr>
          <w:p w:rsidR="006631E6" w:rsidRPr="00EE6AF2" w:rsidRDefault="006631E6" w:rsidP="006631E6">
            <w:pPr>
              <w:jc w:val="center"/>
              <w:rPr>
                <w:rFonts w:cs="Times New Roman"/>
                <w:szCs w:val="24"/>
              </w:rPr>
            </w:pPr>
            <w:r w:rsidRPr="00EE6AF2">
              <w:rPr>
                <w:rFonts w:cs="Times New Roman"/>
                <w:szCs w:val="24"/>
              </w:rPr>
              <w:t>100</w:t>
            </w:r>
          </w:p>
        </w:tc>
        <w:tc>
          <w:tcPr>
            <w:tcW w:w="1339" w:type="dxa"/>
            <w:vAlign w:val="center"/>
          </w:tcPr>
          <w:p w:rsidR="006631E6" w:rsidRPr="00EE6AF2" w:rsidRDefault="006631E6" w:rsidP="006631E6">
            <w:pPr>
              <w:jc w:val="center"/>
              <w:rPr>
                <w:rFonts w:cs="Times New Roman"/>
                <w:szCs w:val="24"/>
              </w:rPr>
            </w:pPr>
            <w:r w:rsidRPr="00EE6AF2">
              <w:rPr>
                <w:rFonts w:cs="Times New Roman"/>
                <w:szCs w:val="24"/>
              </w:rPr>
              <w:t>50</w:t>
            </w:r>
          </w:p>
        </w:tc>
        <w:tc>
          <w:tcPr>
            <w:tcW w:w="805" w:type="dxa"/>
            <w:vAlign w:val="center"/>
          </w:tcPr>
          <w:p w:rsidR="006631E6" w:rsidRPr="00EE6AF2" w:rsidRDefault="006631E6" w:rsidP="006631E6">
            <w:pPr>
              <w:jc w:val="center"/>
              <w:rPr>
                <w:rFonts w:cs="Times New Roman"/>
                <w:szCs w:val="24"/>
              </w:rPr>
            </w:pPr>
            <w:r w:rsidRPr="00EE6AF2">
              <w:rPr>
                <w:rFonts w:cs="Times New Roman"/>
                <w:szCs w:val="24"/>
              </w:rPr>
              <w:t>100</w:t>
            </w:r>
          </w:p>
        </w:tc>
        <w:tc>
          <w:tcPr>
            <w:tcW w:w="1310" w:type="dxa"/>
            <w:vAlign w:val="center"/>
          </w:tcPr>
          <w:p w:rsidR="006631E6" w:rsidRPr="00EE6AF2" w:rsidRDefault="006631E6" w:rsidP="006631E6">
            <w:pPr>
              <w:jc w:val="center"/>
              <w:rPr>
                <w:rFonts w:cs="Times New Roman"/>
                <w:szCs w:val="24"/>
              </w:rPr>
            </w:pPr>
            <w:r w:rsidRPr="00EE6AF2">
              <w:rPr>
                <w:rFonts w:cs="Times New Roman"/>
                <w:szCs w:val="24"/>
              </w:rPr>
              <w:t>50</w:t>
            </w:r>
          </w:p>
        </w:tc>
        <w:tc>
          <w:tcPr>
            <w:tcW w:w="853" w:type="dxa"/>
            <w:vAlign w:val="center"/>
          </w:tcPr>
          <w:p w:rsidR="006631E6" w:rsidRPr="00EE6AF2" w:rsidRDefault="006631E6" w:rsidP="006631E6">
            <w:pPr>
              <w:jc w:val="center"/>
              <w:rPr>
                <w:rFonts w:cs="Times New Roman"/>
                <w:szCs w:val="24"/>
              </w:rPr>
            </w:pPr>
            <w:r w:rsidRPr="00EE6AF2">
              <w:rPr>
                <w:rFonts w:cs="Times New Roman"/>
                <w:szCs w:val="24"/>
              </w:rPr>
              <w:t>100</w:t>
            </w:r>
          </w:p>
        </w:tc>
        <w:tc>
          <w:tcPr>
            <w:tcW w:w="1384" w:type="dxa"/>
            <w:vAlign w:val="center"/>
          </w:tcPr>
          <w:p w:rsidR="006631E6" w:rsidRPr="00EE6AF2" w:rsidRDefault="006631E6" w:rsidP="006631E6">
            <w:pPr>
              <w:jc w:val="center"/>
              <w:rPr>
                <w:rFonts w:cs="Times New Roman"/>
                <w:szCs w:val="24"/>
              </w:rPr>
            </w:pPr>
            <w:r w:rsidRPr="00EE6AF2">
              <w:rPr>
                <w:rFonts w:cs="Times New Roman"/>
                <w:szCs w:val="24"/>
              </w:rPr>
              <w:t>150</w:t>
            </w:r>
          </w:p>
        </w:tc>
        <w:tc>
          <w:tcPr>
            <w:tcW w:w="928" w:type="dxa"/>
            <w:vAlign w:val="center"/>
          </w:tcPr>
          <w:p w:rsidR="006631E6" w:rsidRPr="00EE6AF2" w:rsidRDefault="006631E6" w:rsidP="006631E6">
            <w:pPr>
              <w:jc w:val="center"/>
              <w:rPr>
                <w:rFonts w:cs="Times New Roman"/>
                <w:szCs w:val="24"/>
              </w:rPr>
            </w:pPr>
            <w:r w:rsidRPr="00EE6AF2">
              <w:rPr>
                <w:rFonts w:cs="Times New Roman"/>
                <w:szCs w:val="24"/>
              </w:rPr>
              <w:t>100</w:t>
            </w:r>
          </w:p>
        </w:tc>
      </w:tr>
    </w:tbl>
    <w:p w:rsidR="001D665E" w:rsidRPr="00B12BC9" w:rsidRDefault="00B12BC9" w:rsidP="00B12BC9">
      <w:pPr>
        <w:pStyle w:val="NormalWeb"/>
        <w:spacing w:before="0" w:beforeAutospacing="0" w:line="480" w:lineRule="auto"/>
        <w:jc w:val="both"/>
        <w:rPr>
          <w:b/>
        </w:rPr>
      </w:pPr>
      <w:r w:rsidRPr="00B12BC9">
        <w:rPr>
          <w:b/>
        </w:rPr>
        <w:t>Source: Authors’ Field Survey, 2025</w:t>
      </w:r>
    </w:p>
    <w:p w:rsidR="005132E4" w:rsidRPr="00EE6AF2" w:rsidRDefault="005132E4" w:rsidP="006631E6">
      <w:pPr>
        <w:pStyle w:val="Heading3"/>
        <w:spacing w:after="0" w:afterAutospacing="0"/>
        <w:rPr>
          <w:rStyle w:val="Strong"/>
          <w:b/>
          <w:bCs/>
          <w:sz w:val="24"/>
          <w:szCs w:val="24"/>
        </w:rPr>
      </w:pPr>
      <w:r w:rsidRPr="00EE6AF2">
        <w:rPr>
          <w:rStyle w:val="Strong"/>
          <w:b/>
          <w:bCs/>
          <w:sz w:val="24"/>
          <w:szCs w:val="24"/>
        </w:rPr>
        <w:t>4.2.3</w:t>
      </w:r>
      <w:r w:rsidRPr="00EE6AF2">
        <w:rPr>
          <w:rStyle w:val="Strong"/>
          <w:b/>
          <w:bCs/>
          <w:sz w:val="24"/>
          <w:szCs w:val="24"/>
        </w:rPr>
        <w:tab/>
        <w:t xml:space="preserve"> Marital Status of Respondents in the Study Area</w:t>
      </w:r>
    </w:p>
    <w:p w:rsidR="00606D1A" w:rsidRPr="00606D1A" w:rsidRDefault="00606D1A" w:rsidP="00606D1A">
      <w:pPr>
        <w:spacing w:before="100" w:beforeAutospacing="1" w:after="100" w:afterAutospacing="1" w:line="480" w:lineRule="auto"/>
        <w:rPr>
          <w:rFonts w:eastAsia="Times New Roman" w:cs="Times New Roman"/>
          <w:szCs w:val="24"/>
        </w:rPr>
      </w:pPr>
      <w:r w:rsidRPr="00606D1A">
        <w:rPr>
          <w:rFonts w:eastAsia="Times New Roman" w:cs="Times New Roman"/>
          <w:szCs w:val="24"/>
        </w:rPr>
        <w:t xml:space="preserve">Table 4.3 presents the marital status distribution of respondents across the three selected communities of </w:t>
      </w:r>
      <w:proofErr w:type="spellStart"/>
      <w:r w:rsidRPr="00606D1A">
        <w:rPr>
          <w:rFonts w:eastAsia="Times New Roman" w:cs="Times New Roman"/>
          <w:szCs w:val="24"/>
        </w:rPr>
        <w:t>Iponri</w:t>
      </w:r>
      <w:proofErr w:type="spellEnd"/>
      <w:r w:rsidRPr="00606D1A">
        <w:rPr>
          <w:rFonts w:eastAsia="Times New Roman" w:cs="Times New Roman"/>
          <w:szCs w:val="24"/>
        </w:rPr>
        <w:t xml:space="preserve">, </w:t>
      </w:r>
      <w:proofErr w:type="spellStart"/>
      <w:r w:rsidRPr="00606D1A">
        <w:rPr>
          <w:rFonts w:eastAsia="Times New Roman" w:cs="Times New Roman"/>
          <w:szCs w:val="24"/>
        </w:rPr>
        <w:t>Apado</w:t>
      </w:r>
      <w:proofErr w:type="spellEnd"/>
      <w:r w:rsidRPr="00606D1A">
        <w:rPr>
          <w:rFonts w:eastAsia="Times New Roman" w:cs="Times New Roman"/>
          <w:szCs w:val="24"/>
        </w:rPr>
        <w:t xml:space="preserve">, and Ile </w:t>
      </w:r>
      <w:proofErr w:type="spellStart"/>
      <w:proofErr w:type="gramStart"/>
      <w:r w:rsidRPr="00606D1A">
        <w:rPr>
          <w:rFonts w:eastAsia="Times New Roman" w:cs="Times New Roman"/>
          <w:szCs w:val="24"/>
        </w:rPr>
        <w:t>Apa</w:t>
      </w:r>
      <w:proofErr w:type="spellEnd"/>
      <w:proofErr w:type="gramEnd"/>
      <w:r w:rsidRPr="00606D1A">
        <w:rPr>
          <w:rFonts w:eastAsia="Times New Roman" w:cs="Times New Roman"/>
          <w:szCs w:val="24"/>
        </w:rPr>
        <w:t xml:space="preserve">. The majority of respondents are married, constituting 58% of the total sample, with the highest proportion found in Ile </w:t>
      </w:r>
      <w:proofErr w:type="spellStart"/>
      <w:proofErr w:type="gramStart"/>
      <w:r w:rsidRPr="00606D1A">
        <w:rPr>
          <w:rFonts w:eastAsia="Times New Roman" w:cs="Times New Roman"/>
          <w:szCs w:val="24"/>
        </w:rPr>
        <w:t>Apa</w:t>
      </w:r>
      <w:proofErr w:type="spellEnd"/>
      <w:proofErr w:type="gramEnd"/>
      <w:r w:rsidRPr="00606D1A">
        <w:rPr>
          <w:rFonts w:eastAsia="Times New Roman" w:cs="Times New Roman"/>
          <w:szCs w:val="24"/>
        </w:rPr>
        <w:t xml:space="preserve"> (64%) and the lowest in </w:t>
      </w:r>
      <w:proofErr w:type="spellStart"/>
      <w:r w:rsidRPr="00606D1A">
        <w:rPr>
          <w:rFonts w:eastAsia="Times New Roman" w:cs="Times New Roman"/>
          <w:szCs w:val="24"/>
        </w:rPr>
        <w:t>Apado</w:t>
      </w:r>
      <w:proofErr w:type="spellEnd"/>
      <w:r w:rsidRPr="00606D1A">
        <w:rPr>
          <w:rFonts w:eastAsia="Times New Roman" w:cs="Times New Roman"/>
          <w:szCs w:val="24"/>
        </w:rPr>
        <w:t xml:space="preserve"> (50%). Singles account for 30% of respondents overall, with </w:t>
      </w:r>
      <w:proofErr w:type="spellStart"/>
      <w:r w:rsidRPr="00606D1A">
        <w:rPr>
          <w:rFonts w:eastAsia="Times New Roman" w:cs="Times New Roman"/>
          <w:szCs w:val="24"/>
        </w:rPr>
        <w:t>Apado</w:t>
      </w:r>
      <w:proofErr w:type="spellEnd"/>
      <w:r w:rsidRPr="00606D1A">
        <w:rPr>
          <w:rFonts w:eastAsia="Times New Roman" w:cs="Times New Roman"/>
          <w:szCs w:val="24"/>
        </w:rPr>
        <w:t xml:space="preserve"> having the largest percentage of single respondents (36%) and Ile </w:t>
      </w:r>
      <w:proofErr w:type="spellStart"/>
      <w:proofErr w:type="gramStart"/>
      <w:r w:rsidRPr="00606D1A">
        <w:rPr>
          <w:rFonts w:eastAsia="Times New Roman" w:cs="Times New Roman"/>
          <w:szCs w:val="24"/>
        </w:rPr>
        <w:t>Apa</w:t>
      </w:r>
      <w:proofErr w:type="spellEnd"/>
      <w:proofErr w:type="gramEnd"/>
      <w:r w:rsidRPr="00606D1A">
        <w:rPr>
          <w:rFonts w:eastAsia="Times New Roman" w:cs="Times New Roman"/>
          <w:szCs w:val="24"/>
        </w:rPr>
        <w:t xml:space="preserve"> the least (24%). Smaller proportions of respondents reported being divorced (6%) and widowed (6%), distributed relatively evenly across the three communities.</w:t>
      </w:r>
    </w:p>
    <w:p w:rsidR="00606D1A" w:rsidRPr="00606D1A" w:rsidRDefault="00606D1A" w:rsidP="00606D1A">
      <w:pPr>
        <w:spacing w:before="100" w:beforeAutospacing="1" w:after="100" w:afterAutospacing="1" w:line="480" w:lineRule="auto"/>
        <w:rPr>
          <w:rStyle w:val="Strong"/>
          <w:rFonts w:eastAsia="Times New Roman" w:cs="Times New Roman"/>
          <w:b w:val="0"/>
          <w:bCs w:val="0"/>
          <w:szCs w:val="24"/>
        </w:rPr>
      </w:pPr>
      <w:r w:rsidRPr="00606D1A">
        <w:rPr>
          <w:rFonts w:eastAsia="Times New Roman" w:cs="Times New Roman"/>
          <w:szCs w:val="24"/>
        </w:rPr>
        <w:t>The findings indicate a predominance of married individuals within the study area, suggesting that family units are a significant component of these communities. The presence of a notable percentage of singles also reflects a diverse demographic composition. The relatively low percentages of divorced and widowed respondents may point to either demographic trends or social factors influencing marital stability. These distributions are important for understanding the social dynamics in the communities, which may impact infrastructure needs and priorities, such as housing, education, and healthcare services.</w:t>
      </w:r>
    </w:p>
    <w:p w:rsidR="001D665E" w:rsidRPr="00EE6AF2" w:rsidRDefault="001D665E" w:rsidP="00501068">
      <w:pPr>
        <w:pStyle w:val="Heading3"/>
        <w:spacing w:before="0" w:beforeAutospacing="0" w:after="0" w:afterAutospacing="0"/>
        <w:rPr>
          <w:sz w:val="24"/>
          <w:szCs w:val="24"/>
        </w:rPr>
      </w:pPr>
      <w:r w:rsidRPr="00EE6AF2">
        <w:rPr>
          <w:rStyle w:val="Strong"/>
          <w:b/>
          <w:bCs/>
          <w:sz w:val="24"/>
          <w:szCs w:val="24"/>
        </w:rPr>
        <w:lastRenderedPageBreak/>
        <w:t xml:space="preserve">Table 4.3: Marital Status of Respondents </w:t>
      </w:r>
      <w:r w:rsidR="005132E4" w:rsidRPr="00EE6AF2">
        <w:rPr>
          <w:rStyle w:val="Strong"/>
          <w:b/>
          <w:bCs/>
          <w:sz w:val="24"/>
          <w:szCs w:val="24"/>
        </w:rPr>
        <w:t>in the Study Area</w:t>
      </w:r>
    </w:p>
    <w:tbl>
      <w:tblPr>
        <w:tblStyle w:val="TableGrid"/>
        <w:tblW w:w="10024" w:type="dxa"/>
        <w:jc w:val="center"/>
        <w:tblLook w:val="04A0"/>
      </w:tblPr>
      <w:tblGrid>
        <w:gridCol w:w="1355"/>
        <w:gridCol w:w="1310"/>
        <w:gridCol w:w="740"/>
        <w:gridCol w:w="1339"/>
        <w:gridCol w:w="805"/>
        <w:gridCol w:w="1310"/>
        <w:gridCol w:w="853"/>
        <w:gridCol w:w="1384"/>
        <w:gridCol w:w="928"/>
      </w:tblGrid>
      <w:tr w:rsidR="006631E6" w:rsidRPr="00EE6AF2" w:rsidTr="00EE6AF2">
        <w:trPr>
          <w:jc w:val="center"/>
        </w:trPr>
        <w:tc>
          <w:tcPr>
            <w:tcW w:w="1355" w:type="dxa"/>
            <w:vAlign w:val="center"/>
          </w:tcPr>
          <w:p w:rsidR="006631E6" w:rsidRPr="00EE6AF2" w:rsidRDefault="006631E6" w:rsidP="00501068">
            <w:pPr>
              <w:jc w:val="center"/>
              <w:rPr>
                <w:rStyle w:val="Strong"/>
                <w:rFonts w:cs="Times New Roman"/>
                <w:szCs w:val="24"/>
              </w:rPr>
            </w:pPr>
          </w:p>
        </w:tc>
        <w:tc>
          <w:tcPr>
            <w:tcW w:w="2050"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Iponri</w:t>
            </w:r>
            <w:proofErr w:type="spellEnd"/>
          </w:p>
        </w:tc>
        <w:tc>
          <w:tcPr>
            <w:tcW w:w="2144"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Apado</w:t>
            </w:r>
            <w:proofErr w:type="spellEnd"/>
          </w:p>
        </w:tc>
        <w:tc>
          <w:tcPr>
            <w:tcW w:w="2163" w:type="dxa"/>
            <w:gridSpan w:val="2"/>
            <w:vAlign w:val="center"/>
          </w:tcPr>
          <w:p w:rsidR="006631E6" w:rsidRPr="00EE6AF2" w:rsidRDefault="006631E6" w:rsidP="00501068">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312" w:type="dxa"/>
            <w:gridSpan w:val="2"/>
            <w:vAlign w:val="center"/>
          </w:tcPr>
          <w:p w:rsidR="006631E6" w:rsidRPr="00EE6AF2" w:rsidRDefault="006631E6" w:rsidP="00501068">
            <w:pPr>
              <w:jc w:val="center"/>
              <w:rPr>
                <w:rStyle w:val="Strong"/>
                <w:rFonts w:cs="Times New Roman"/>
                <w:szCs w:val="24"/>
              </w:rPr>
            </w:pPr>
            <w:r w:rsidRPr="00EE6AF2">
              <w:rPr>
                <w:rStyle w:val="Strong"/>
                <w:rFonts w:cs="Times New Roman"/>
                <w:szCs w:val="24"/>
              </w:rPr>
              <w:t>Total</w:t>
            </w:r>
          </w:p>
        </w:tc>
      </w:tr>
      <w:tr w:rsidR="00EE6AF2" w:rsidRPr="00EE6AF2" w:rsidTr="00EE6AF2">
        <w:trPr>
          <w:jc w:val="center"/>
        </w:trPr>
        <w:tc>
          <w:tcPr>
            <w:tcW w:w="1355"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Marital Status</w:t>
            </w:r>
          </w:p>
        </w:tc>
        <w:tc>
          <w:tcPr>
            <w:tcW w:w="1310"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Frequency</w:t>
            </w:r>
          </w:p>
        </w:tc>
        <w:tc>
          <w:tcPr>
            <w:tcW w:w="740"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1339"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Frequency</w:t>
            </w:r>
          </w:p>
        </w:tc>
        <w:tc>
          <w:tcPr>
            <w:tcW w:w="805"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1310"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Frequency</w:t>
            </w:r>
          </w:p>
        </w:tc>
        <w:tc>
          <w:tcPr>
            <w:tcW w:w="853"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1384"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Frequency</w:t>
            </w:r>
          </w:p>
        </w:tc>
        <w:tc>
          <w:tcPr>
            <w:tcW w:w="928"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r>
      <w:tr w:rsidR="00EE6AF2" w:rsidRPr="00EE6AF2" w:rsidTr="00EE6AF2">
        <w:trPr>
          <w:jc w:val="center"/>
        </w:trPr>
        <w:tc>
          <w:tcPr>
            <w:tcW w:w="1355" w:type="dxa"/>
            <w:vAlign w:val="center"/>
          </w:tcPr>
          <w:p w:rsidR="006631E6" w:rsidRPr="00EE6AF2" w:rsidRDefault="006631E6" w:rsidP="00501068">
            <w:pPr>
              <w:jc w:val="center"/>
              <w:rPr>
                <w:rFonts w:cs="Times New Roman"/>
                <w:szCs w:val="24"/>
              </w:rPr>
            </w:pPr>
            <w:r w:rsidRPr="00EE6AF2">
              <w:rPr>
                <w:rFonts w:cs="Times New Roman"/>
                <w:szCs w:val="24"/>
              </w:rPr>
              <w:t>Single</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15</w:t>
            </w:r>
          </w:p>
        </w:tc>
        <w:tc>
          <w:tcPr>
            <w:tcW w:w="740" w:type="dxa"/>
            <w:vAlign w:val="center"/>
          </w:tcPr>
          <w:p w:rsidR="006631E6" w:rsidRPr="00EE6AF2" w:rsidRDefault="006631E6" w:rsidP="00501068">
            <w:pPr>
              <w:jc w:val="center"/>
              <w:rPr>
                <w:rFonts w:cs="Times New Roman"/>
                <w:szCs w:val="24"/>
              </w:rPr>
            </w:pPr>
            <w:r w:rsidRPr="00EE6AF2">
              <w:rPr>
                <w:rFonts w:cs="Times New Roman"/>
                <w:szCs w:val="24"/>
              </w:rPr>
              <w:t>30</w:t>
            </w:r>
          </w:p>
        </w:tc>
        <w:tc>
          <w:tcPr>
            <w:tcW w:w="1339" w:type="dxa"/>
            <w:vAlign w:val="center"/>
          </w:tcPr>
          <w:p w:rsidR="006631E6" w:rsidRPr="00EE6AF2" w:rsidRDefault="006631E6" w:rsidP="00501068">
            <w:pPr>
              <w:jc w:val="center"/>
              <w:rPr>
                <w:rFonts w:cs="Times New Roman"/>
                <w:szCs w:val="24"/>
              </w:rPr>
            </w:pPr>
            <w:r w:rsidRPr="00EE6AF2">
              <w:rPr>
                <w:rFonts w:cs="Times New Roman"/>
                <w:szCs w:val="24"/>
              </w:rPr>
              <w:t>18</w:t>
            </w:r>
          </w:p>
        </w:tc>
        <w:tc>
          <w:tcPr>
            <w:tcW w:w="805" w:type="dxa"/>
            <w:vAlign w:val="center"/>
          </w:tcPr>
          <w:p w:rsidR="006631E6" w:rsidRPr="00EE6AF2" w:rsidRDefault="006631E6" w:rsidP="00501068">
            <w:pPr>
              <w:jc w:val="center"/>
              <w:rPr>
                <w:rFonts w:cs="Times New Roman"/>
                <w:szCs w:val="24"/>
              </w:rPr>
            </w:pPr>
            <w:r w:rsidRPr="00EE6AF2">
              <w:rPr>
                <w:rFonts w:cs="Times New Roman"/>
                <w:szCs w:val="24"/>
              </w:rPr>
              <w:t>36</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853" w:type="dxa"/>
            <w:vAlign w:val="center"/>
          </w:tcPr>
          <w:p w:rsidR="006631E6" w:rsidRPr="00EE6AF2" w:rsidRDefault="006631E6" w:rsidP="00501068">
            <w:pPr>
              <w:jc w:val="center"/>
              <w:rPr>
                <w:rFonts w:cs="Times New Roman"/>
                <w:szCs w:val="24"/>
              </w:rPr>
            </w:pPr>
            <w:r w:rsidRPr="00EE6AF2">
              <w:rPr>
                <w:rFonts w:cs="Times New Roman"/>
                <w:szCs w:val="24"/>
              </w:rPr>
              <w:t>24</w:t>
            </w:r>
          </w:p>
        </w:tc>
        <w:tc>
          <w:tcPr>
            <w:tcW w:w="1384" w:type="dxa"/>
            <w:vAlign w:val="center"/>
          </w:tcPr>
          <w:p w:rsidR="006631E6" w:rsidRPr="00EE6AF2" w:rsidRDefault="006631E6" w:rsidP="00501068">
            <w:pPr>
              <w:jc w:val="center"/>
              <w:rPr>
                <w:rFonts w:cs="Times New Roman"/>
                <w:szCs w:val="24"/>
              </w:rPr>
            </w:pPr>
            <w:r w:rsidRPr="00EE6AF2">
              <w:rPr>
                <w:rFonts w:cs="Times New Roman"/>
                <w:szCs w:val="24"/>
              </w:rPr>
              <w:t>45</w:t>
            </w:r>
          </w:p>
        </w:tc>
        <w:tc>
          <w:tcPr>
            <w:tcW w:w="928" w:type="dxa"/>
            <w:vAlign w:val="center"/>
          </w:tcPr>
          <w:p w:rsidR="006631E6" w:rsidRPr="00EE6AF2" w:rsidRDefault="006631E6" w:rsidP="00501068">
            <w:pPr>
              <w:jc w:val="center"/>
              <w:rPr>
                <w:rFonts w:cs="Times New Roman"/>
                <w:szCs w:val="24"/>
              </w:rPr>
            </w:pPr>
            <w:r w:rsidRPr="00EE6AF2">
              <w:rPr>
                <w:rFonts w:cs="Times New Roman"/>
                <w:szCs w:val="24"/>
              </w:rPr>
              <w:t>30</w:t>
            </w:r>
          </w:p>
        </w:tc>
      </w:tr>
      <w:tr w:rsidR="00EE6AF2" w:rsidRPr="00EE6AF2" w:rsidTr="00EE6AF2">
        <w:trPr>
          <w:jc w:val="center"/>
        </w:trPr>
        <w:tc>
          <w:tcPr>
            <w:tcW w:w="1355" w:type="dxa"/>
            <w:vAlign w:val="center"/>
          </w:tcPr>
          <w:p w:rsidR="006631E6" w:rsidRPr="00EE6AF2" w:rsidRDefault="006631E6" w:rsidP="00501068">
            <w:pPr>
              <w:jc w:val="center"/>
              <w:rPr>
                <w:rFonts w:cs="Times New Roman"/>
                <w:szCs w:val="24"/>
              </w:rPr>
            </w:pPr>
            <w:r w:rsidRPr="00EE6AF2">
              <w:rPr>
                <w:rFonts w:cs="Times New Roman"/>
                <w:szCs w:val="24"/>
              </w:rPr>
              <w:t>Married</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30</w:t>
            </w:r>
          </w:p>
        </w:tc>
        <w:tc>
          <w:tcPr>
            <w:tcW w:w="740" w:type="dxa"/>
            <w:vAlign w:val="center"/>
          </w:tcPr>
          <w:p w:rsidR="006631E6" w:rsidRPr="00EE6AF2" w:rsidRDefault="006631E6" w:rsidP="00501068">
            <w:pPr>
              <w:jc w:val="center"/>
              <w:rPr>
                <w:rFonts w:cs="Times New Roman"/>
                <w:szCs w:val="24"/>
              </w:rPr>
            </w:pPr>
            <w:r w:rsidRPr="00EE6AF2">
              <w:rPr>
                <w:rFonts w:cs="Times New Roman"/>
                <w:szCs w:val="24"/>
              </w:rPr>
              <w:t>60</w:t>
            </w:r>
          </w:p>
        </w:tc>
        <w:tc>
          <w:tcPr>
            <w:tcW w:w="1339" w:type="dxa"/>
            <w:vAlign w:val="center"/>
          </w:tcPr>
          <w:p w:rsidR="006631E6" w:rsidRPr="00EE6AF2" w:rsidRDefault="006631E6" w:rsidP="00501068">
            <w:pPr>
              <w:jc w:val="center"/>
              <w:rPr>
                <w:rFonts w:cs="Times New Roman"/>
                <w:szCs w:val="24"/>
              </w:rPr>
            </w:pPr>
            <w:r w:rsidRPr="00EE6AF2">
              <w:rPr>
                <w:rFonts w:cs="Times New Roman"/>
                <w:szCs w:val="24"/>
              </w:rPr>
              <w:t>25</w:t>
            </w:r>
          </w:p>
        </w:tc>
        <w:tc>
          <w:tcPr>
            <w:tcW w:w="805"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32</w:t>
            </w:r>
          </w:p>
        </w:tc>
        <w:tc>
          <w:tcPr>
            <w:tcW w:w="853" w:type="dxa"/>
            <w:vAlign w:val="center"/>
          </w:tcPr>
          <w:p w:rsidR="006631E6" w:rsidRPr="00EE6AF2" w:rsidRDefault="006631E6" w:rsidP="00501068">
            <w:pPr>
              <w:jc w:val="center"/>
              <w:rPr>
                <w:rFonts w:cs="Times New Roman"/>
                <w:szCs w:val="24"/>
              </w:rPr>
            </w:pPr>
            <w:r w:rsidRPr="00EE6AF2">
              <w:rPr>
                <w:rFonts w:cs="Times New Roman"/>
                <w:szCs w:val="24"/>
              </w:rPr>
              <w:t>64</w:t>
            </w:r>
          </w:p>
        </w:tc>
        <w:tc>
          <w:tcPr>
            <w:tcW w:w="1384" w:type="dxa"/>
            <w:vAlign w:val="center"/>
          </w:tcPr>
          <w:p w:rsidR="006631E6" w:rsidRPr="00EE6AF2" w:rsidRDefault="006631E6" w:rsidP="00501068">
            <w:pPr>
              <w:jc w:val="center"/>
              <w:rPr>
                <w:rFonts w:cs="Times New Roman"/>
                <w:szCs w:val="24"/>
              </w:rPr>
            </w:pPr>
            <w:r w:rsidRPr="00EE6AF2">
              <w:rPr>
                <w:rFonts w:cs="Times New Roman"/>
                <w:szCs w:val="24"/>
              </w:rPr>
              <w:t>87</w:t>
            </w:r>
          </w:p>
        </w:tc>
        <w:tc>
          <w:tcPr>
            <w:tcW w:w="928" w:type="dxa"/>
            <w:vAlign w:val="center"/>
          </w:tcPr>
          <w:p w:rsidR="006631E6" w:rsidRPr="00EE6AF2" w:rsidRDefault="006631E6" w:rsidP="00501068">
            <w:pPr>
              <w:jc w:val="center"/>
              <w:rPr>
                <w:rFonts w:cs="Times New Roman"/>
                <w:szCs w:val="24"/>
              </w:rPr>
            </w:pPr>
            <w:r w:rsidRPr="00EE6AF2">
              <w:rPr>
                <w:rFonts w:cs="Times New Roman"/>
                <w:szCs w:val="24"/>
              </w:rPr>
              <w:t>58</w:t>
            </w:r>
          </w:p>
        </w:tc>
      </w:tr>
      <w:tr w:rsidR="00EE6AF2" w:rsidRPr="00EE6AF2" w:rsidTr="00EE6AF2">
        <w:trPr>
          <w:jc w:val="center"/>
        </w:trPr>
        <w:tc>
          <w:tcPr>
            <w:tcW w:w="1355" w:type="dxa"/>
            <w:vAlign w:val="center"/>
          </w:tcPr>
          <w:p w:rsidR="006631E6" w:rsidRPr="00EE6AF2" w:rsidRDefault="006631E6" w:rsidP="00501068">
            <w:pPr>
              <w:jc w:val="center"/>
              <w:rPr>
                <w:rFonts w:cs="Times New Roman"/>
                <w:szCs w:val="24"/>
              </w:rPr>
            </w:pPr>
            <w:r w:rsidRPr="00EE6AF2">
              <w:rPr>
                <w:rFonts w:cs="Times New Roman"/>
                <w:szCs w:val="24"/>
              </w:rPr>
              <w:t>Divorced</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3</w:t>
            </w:r>
          </w:p>
        </w:tc>
        <w:tc>
          <w:tcPr>
            <w:tcW w:w="740" w:type="dxa"/>
            <w:vAlign w:val="center"/>
          </w:tcPr>
          <w:p w:rsidR="006631E6" w:rsidRPr="00EE6AF2" w:rsidRDefault="006631E6" w:rsidP="00501068">
            <w:pPr>
              <w:jc w:val="center"/>
              <w:rPr>
                <w:rFonts w:cs="Times New Roman"/>
                <w:szCs w:val="24"/>
              </w:rPr>
            </w:pPr>
            <w:r w:rsidRPr="00EE6AF2">
              <w:rPr>
                <w:rFonts w:cs="Times New Roman"/>
                <w:szCs w:val="24"/>
              </w:rPr>
              <w:t>6</w:t>
            </w:r>
          </w:p>
        </w:tc>
        <w:tc>
          <w:tcPr>
            <w:tcW w:w="1339" w:type="dxa"/>
            <w:vAlign w:val="center"/>
          </w:tcPr>
          <w:p w:rsidR="006631E6" w:rsidRPr="00EE6AF2" w:rsidRDefault="006631E6" w:rsidP="00501068">
            <w:pPr>
              <w:jc w:val="center"/>
              <w:rPr>
                <w:rFonts w:cs="Times New Roman"/>
                <w:szCs w:val="24"/>
              </w:rPr>
            </w:pPr>
            <w:r w:rsidRPr="00EE6AF2">
              <w:rPr>
                <w:rFonts w:cs="Times New Roman"/>
                <w:szCs w:val="24"/>
              </w:rPr>
              <w:t>4</w:t>
            </w:r>
          </w:p>
        </w:tc>
        <w:tc>
          <w:tcPr>
            <w:tcW w:w="805" w:type="dxa"/>
            <w:vAlign w:val="center"/>
          </w:tcPr>
          <w:p w:rsidR="006631E6" w:rsidRPr="00EE6AF2" w:rsidRDefault="006631E6" w:rsidP="00501068">
            <w:pPr>
              <w:jc w:val="center"/>
              <w:rPr>
                <w:rFonts w:cs="Times New Roman"/>
                <w:szCs w:val="24"/>
              </w:rPr>
            </w:pPr>
            <w:r w:rsidRPr="00EE6AF2">
              <w:rPr>
                <w:rFonts w:cs="Times New Roman"/>
                <w:szCs w:val="24"/>
              </w:rPr>
              <w:t>8</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2</w:t>
            </w:r>
          </w:p>
        </w:tc>
        <w:tc>
          <w:tcPr>
            <w:tcW w:w="853" w:type="dxa"/>
            <w:vAlign w:val="center"/>
          </w:tcPr>
          <w:p w:rsidR="006631E6" w:rsidRPr="00EE6AF2" w:rsidRDefault="006631E6" w:rsidP="00501068">
            <w:pPr>
              <w:jc w:val="center"/>
              <w:rPr>
                <w:rFonts w:cs="Times New Roman"/>
                <w:szCs w:val="24"/>
              </w:rPr>
            </w:pPr>
            <w:r w:rsidRPr="00EE6AF2">
              <w:rPr>
                <w:rFonts w:cs="Times New Roman"/>
                <w:szCs w:val="24"/>
              </w:rPr>
              <w:t>4</w:t>
            </w:r>
          </w:p>
        </w:tc>
        <w:tc>
          <w:tcPr>
            <w:tcW w:w="1384" w:type="dxa"/>
            <w:vAlign w:val="center"/>
          </w:tcPr>
          <w:p w:rsidR="006631E6" w:rsidRPr="00EE6AF2" w:rsidRDefault="006631E6" w:rsidP="00501068">
            <w:pPr>
              <w:jc w:val="center"/>
              <w:rPr>
                <w:rFonts w:cs="Times New Roman"/>
                <w:szCs w:val="24"/>
              </w:rPr>
            </w:pPr>
            <w:r w:rsidRPr="00EE6AF2">
              <w:rPr>
                <w:rFonts w:cs="Times New Roman"/>
                <w:szCs w:val="24"/>
              </w:rPr>
              <w:t>9</w:t>
            </w:r>
          </w:p>
        </w:tc>
        <w:tc>
          <w:tcPr>
            <w:tcW w:w="928" w:type="dxa"/>
            <w:vAlign w:val="center"/>
          </w:tcPr>
          <w:p w:rsidR="006631E6" w:rsidRPr="00EE6AF2" w:rsidRDefault="006631E6" w:rsidP="00501068">
            <w:pPr>
              <w:jc w:val="center"/>
              <w:rPr>
                <w:rFonts w:cs="Times New Roman"/>
                <w:szCs w:val="24"/>
              </w:rPr>
            </w:pPr>
            <w:r w:rsidRPr="00EE6AF2">
              <w:rPr>
                <w:rFonts w:cs="Times New Roman"/>
                <w:szCs w:val="24"/>
              </w:rPr>
              <w:t>6</w:t>
            </w:r>
          </w:p>
        </w:tc>
      </w:tr>
      <w:tr w:rsidR="00EE6AF2" w:rsidRPr="00EE6AF2" w:rsidTr="00EE6AF2">
        <w:trPr>
          <w:jc w:val="center"/>
        </w:trPr>
        <w:tc>
          <w:tcPr>
            <w:tcW w:w="1355" w:type="dxa"/>
            <w:vAlign w:val="center"/>
          </w:tcPr>
          <w:p w:rsidR="006631E6" w:rsidRPr="00EE6AF2" w:rsidRDefault="006631E6" w:rsidP="00501068">
            <w:pPr>
              <w:jc w:val="center"/>
              <w:rPr>
                <w:rFonts w:cs="Times New Roman"/>
                <w:szCs w:val="24"/>
              </w:rPr>
            </w:pPr>
            <w:r w:rsidRPr="00EE6AF2">
              <w:rPr>
                <w:rFonts w:cs="Times New Roman"/>
                <w:szCs w:val="24"/>
              </w:rPr>
              <w:t>Widowed</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2</w:t>
            </w:r>
          </w:p>
        </w:tc>
        <w:tc>
          <w:tcPr>
            <w:tcW w:w="740" w:type="dxa"/>
            <w:vAlign w:val="center"/>
          </w:tcPr>
          <w:p w:rsidR="006631E6" w:rsidRPr="00EE6AF2" w:rsidRDefault="006631E6" w:rsidP="00501068">
            <w:pPr>
              <w:jc w:val="center"/>
              <w:rPr>
                <w:rFonts w:cs="Times New Roman"/>
                <w:szCs w:val="24"/>
              </w:rPr>
            </w:pPr>
            <w:r w:rsidRPr="00EE6AF2">
              <w:rPr>
                <w:rFonts w:cs="Times New Roman"/>
                <w:szCs w:val="24"/>
              </w:rPr>
              <w:t>4</w:t>
            </w:r>
          </w:p>
        </w:tc>
        <w:tc>
          <w:tcPr>
            <w:tcW w:w="1339" w:type="dxa"/>
            <w:vAlign w:val="center"/>
          </w:tcPr>
          <w:p w:rsidR="006631E6" w:rsidRPr="00EE6AF2" w:rsidRDefault="006631E6" w:rsidP="00501068">
            <w:pPr>
              <w:jc w:val="center"/>
              <w:rPr>
                <w:rFonts w:cs="Times New Roman"/>
                <w:szCs w:val="24"/>
              </w:rPr>
            </w:pPr>
            <w:r w:rsidRPr="00EE6AF2">
              <w:rPr>
                <w:rFonts w:cs="Times New Roman"/>
                <w:szCs w:val="24"/>
              </w:rPr>
              <w:t>3</w:t>
            </w:r>
          </w:p>
        </w:tc>
        <w:tc>
          <w:tcPr>
            <w:tcW w:w="805" w:type="dxa"/>
            <w:vAlign w:val="center"/>
          </w:tcPr>
          <w:p w:rsidR="006631E6" w:rsidRPr="00EE6AF2" w:rsidRDefault="006631E6" w:rsidP="00501068">
            <w:pPr>
              <w:jc w:val="center"/>
              <w:rPr>
                <w:rFonts w:cs="Times New Roman"/>
                <w:szCs w:val="24"/>
              </w:rPr>
            </w:pPr>
            <w:r w:rsidRPr="00EE6AF2">
              <w:rPr>
                <w:rFonts w:cs="Times New Roman"/>
                <w:szCs w:val="24"/>
              </w:rPr>
              <w:t>6</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4</w:t>
            </w:r>
          </w:p>
        </w:tc>
        <w:tc>
          <w:tcPr>
            <w:tcW w:w="853" w:type="dxa"/>
            <w:vAlign w:val="center"/>
          </w:tcPr>
          <w:p w:rsidR="006631E6" w:rsidRPr="00EE6AF2" w:rsidRDefault="006631E6" w:rsidP="00501068">
            <w:pPr>
              <w:jc w:val="center"/>
              <w:rPr>
                <w:rFonts w:cs="Times New Roman"/>
                <w:szCs w:val="24"/>
              </w:rPr>
            </w:pPr>
            <w:r w:rsidRPr="00EE6AF2">
              <w:rPr>
                <w:rFonts w:cs="Times New Roman"/>
                <w:szCs w:val="24"/>
              </w:rPr>
              <w:t>8</w:t>
            </w:r>
          </w:p>
        </w:tc>
        <w:tc>
          <w:tcPr>
            <w:tcW w:w="1384" w:type="dxa"/>
            <w:vAlign w:val="center"/>
          </w:tcPr>
          <w:p w:rsidR="006631E6" w:rsidRPr="00EE6AF2" w:rsidRDefault="006631E6" w:rsidP="00501068">
            <w:pPr>
              <w:jc w:val="center"/>
              <w:rPr>
                <w:rFonts w:cs="Times New Roman"/>
                <w:szCs w:val="24"/>
              </w:rPr>
            </w:pPr>
            <w:r w:rsidRPr="00EE6AF2">
              <w:rPr>
                <w:rFonts w:cs="Times New Roman"/>
                <w:szCs w:val="24"/>
              </w:rPr>
              <w:t>9</w:t>
            </w:r>
          </w:p>
        </w:tc>
        <w:tc>
          <w:tcPr>
            <w:tcW w:w="928" w:type="dxa"/>
            <w:vAlign w:val="center"/>
          </w:tcPr>
          <w:p w:rsidR="006631E6" w:rsidRPr="00EE6AF2" w:rsidRDefault="006631E6" w:rsidP="00501068">
            <w:pPr>
              <w:jc w:val="center"/>
              <w:rPr>
                <w:rFonts w:cs="Times New Roman"/>
                <w:szCs w:val="24"/>
              </w:rPr>
            </w:pPr>
            <w:r w:rsidRPr="00EE6AF2">
              <w:rPr>
                <w:rFonts w:cs="Times New Roman"/>
                <w:szCs w:val="24"/>
              </w:rPr>
              <w:t>6</w:t>
            </w:r>
          </w:p>
        </w:tc>
      </w:tr>
      <w:tr w:rsidR="00EE6AF2" w:rsidRPr="00EE6AF2" w:rsidTr="00EE6AF2">
        <w:trPr>
          <w:jc w:val="center"/>
        </w:trPr>
        <w:tc>
          <w:tcPr>
            <w:tcW w:w="1355" w:type="dxa"/>
            <w:vAlign w:val="center"/>
          </w:tcPr>
          <w:p w:rsidR="006631E6" w:rsidRPr="00EE6AF2" w:rsidRDefault="006631E6" w:rsidP="00501068">
            <w:pPr>
              <w:jc w:val="center"/>
              <w:rPr>
                <w:rFonts w:cs="Times New Roman"/>
                <w:szCs w:val="24"/>
              </w:rPr>
            </w:pPr>
            <w:r w:rsidRPr="00EE6AF2">
              <w:rPr>
                <w:rStyle w:val="Strong"/>
                <w:rFonts w:cs="Times New Roman"/>
                <w:szCs w:val="24"/>
              </w:rPr>
              <w:t>Total</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740"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1339"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805"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1310"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853"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1384" w:type="dxa"/>
            <w:vAlign w:val="center"/>
          </w:tcPr>
          <w:p w:rsidR="006631E6" w:rsidRPr="00EE6AF2" w:rsidRDefault="006631E6" w:rsidP="00501068">
            <w:pPr>
              <w:jc w:val="center"/>
              <w:rPr>
                <w:rFonts w:cs="Times New Roman"/>
                <w:szCs w:val="24"/>
              </w:rPr>
            </w:pPr>
            <w:r w:rsidRPr="00EE6AF2">
              <w:rPr>
                <w:rFonts w:cs="Times New Roman"/>
                <w:szCs w:val="24"/>
              </w:rPr>
              <w:t>150</w:t>
            </w:r>
          </w:p>
        </w:tc>
        <w:tc>
          <w:tcPr>
            <w:tcW w:w="928" w:type="dxa"/>
            <w:vAlign w:val="center"/>
          </w:tcPr>
          <w:p w:rsidR="006631E6" w:rsidRPr="00EE6AF2" w:rsidRDefault="006631E6" w:rsidP="00501068">
            <w:pPr>
              <w:jc w:val="center"/>
              <w:rPr>
                <w:rFonts w:cs="Times New Roman"/>
                <w:szCs w:val="24"/>
              </w:rPr>
            </w:pPr>
            <w:r w:rsidRPr="00EE6AF2">
              <w:rPr>
                <w:rFonts w:cs="Times New Roman"/>
                <w:szCs w:val="24"/>
              </w:rPr>
              <w:t>100</w:t>
            </w:r>
          </w:p>
        </w:tc>
      </w:tr>
    </w:tbl>
    <w:p w:rsidR="00B12BC9" w:rsidRDefault="00B12BC9" w:rsidP="00501068">
      <w:pPr>
        <w:pStyle w:val="NormalWeb"/>
        <w:spacing w:before="0" w:beforeAutospacing="0" w:after="0" w:afterAutospacing="0" w:line="480" w:lineRule="auto"/>
        <w:jc w:val="both"/>
        <w:rPr>
          <w:b/>
        </w:rPr>
      </w:pPr>
      <w:r w:rsidRPr="00B12BC9">
        <w:rPr>
          <w:b/>
        </w:rPr>
        <w:t>Source: Authors’ Field Survey, 2025</w:t>
      </w:r>
    </w:p>
    <w:p w:rsidR="005132E4" w:rsidRPr="00EE6AF2" w:rsidRDefault="005132E4" w:rsidP="00501068">
      <w:pPr>
        <w:pStyle w:val="Heading3"/>
        <w:spacing w:before="0" w:beforeAutospacing="0" w:after="0" w:afterAutospacing="0"/>
        <w:rPr>
          <w:sz w:val="24"/>
          <w:szCs w:val="24"/>
        </w:rPr>
      </w:pPr>
      <w:r w:rsidRPr="00EE6AF2">
        <w:rPr>
          <w:rStyle w:val="Strong"/>
          <w:b/>
          <w:bCs/>
          <w:sz w:val="24"/>
          <w:szCs w:val="24"/>
        </w:rPr>
        <w:t>4.2.4</w:t>
      </w:r>
      <w:r w:rsidRPr="00EE6AF2">
        <w:rPr>
          <w:rStyle w:val="Strong"/>
          <w:b/>
          <w:bCs/>
          <w:sz w:val="24"/>
          <w:szCs w:val="24"/>
        </w:rPr>
        <w:tab/>
        <w:t xml:space="preserve"> Educational Qualification of Respondents in the Study Area</w:t>
      </w:r>
    </w:p>
    <w:p w:rsidR="00606D1A" w:rsidRPr="00606D1A" w:rsidRDefault="00606D1A" w:rsidP="00501068">
      <w:pPr>
        <w:spacing w:after="0" w:line="480" w:lineRule="auto"/>
        <w:rPr>
          <w:rFonts w:eastAsia="Times New Roman" w:cs="Times New Roman"/>
          <w:szCs w:val="24"/>
        </w:rPr>
      </w:pPr>
      <w:r w:rsidRPr="00606D1A">
        <w:rPr>
          <w:rFonts w:eastAsia="Times New Roman" w:cs="Times New Roman"/>
          <w:szCs w:val="24"/>
        </w:rPr>
        <w:t>The educational qualification distribution of respondents in the study area reveals a diverse range of educational backgrounds across the three communities</w:t>
      </w:r>
      <w:r w:rsidR="004D0989">
        <w:rPr>
          <w:rFonts w:eastAsia="Times New Roman" w:cs="Times New Roman"/>
          <w:szCs w:val="24"/>
        </w:rPr>
        <w:t xml:space="preserve"> Table 4.4</w:t>
      </w:r>
      <w:r w:rsidRPr="00606D1A">
        <w:rPr>
          <w:rFonts w:eastAsia="Times New Roman" w:cs="Times New Roman"/>
          <w:szCs w:val="24"/>
        </w:rPr>
        <w:t xml:space="preserve">. In </w:t>
      </w:r>
      <w:proofErr w:type="spellStart"/>
      <w:r w:rsidRPr="00606D1A">
        <w:rPr>
          <w:rFonts w:eastAsia="Times New Roman" w:cs="Times New Roman"/>
          <w:szCs w:val="24"/>
        </w:rPr>
        <w:t>Iponri</w:t>
      </w:r>
      <w:proofErr w:type="spellEnd"/>
      <w:r w:rsidRPr="00606D1A">
        <w:rPr>
          <w:rFonts w:eastAsia="Times New Roman" w:cs="Times New Roman"/>
          <w:szCs w:val="24"/>
        </w:rPr>
        <w:t xml:space="preserve">, a majority of respondents (40%) have attained secondary education, closely followed by those with tertiary education (34%). Similarly, </w:t>
      </w:r>
      <w:proofErr w:type="spellStart"/>
      <w:r w:rsidRPr="00606D1A">
        <w:rPr>
          <w:rFonts w:eastAsia="Times New Roman" w:cs="Times New Roman"/>
          <w:szCs w:val="24"/>
        </w:rPr>
        <w:t>Apado</w:t>
      </w:r>
      <w:proofErr w:type="spellEnd"/>
      <w:r w:rsidRPr="00606D1A">
        <w:rPr>
          <w:rFonts w:eastAsia="Times New Roman" w:cs="Times New Roman"/>
          <w:szCs w:val="24"/>
        </w:rPr>
        <w:t xml:space="preserve"> and Ile </w:t>
      </w:r>
      <w:proofErr w:type="spellStart"/>
      <w:proofErr w:type="gramStart"/>
      <w:r w:rsidRPr="00606D1A">
        <w:rPr>
          <w:rFonts w:eastAsia="Times New Roman" w:cs="Times New Roman"/>
          <w:szCs w:val="24"/>
        </w:rPr>
        <w:t>Apa</w:t>
      </w:r>
      <w:proofErr w:type="spellEnd"/>
      <w:proofErr w:type="gramEnd"/>
      <w:r w:rsidRPr="00606D1A">
        <w:rPr>
          <w:rFonts w:eastAsia="Times New Roman" w:cs="Times New Roman"/>
          <w:szCs w:val="24"/>
        </w:rPr>
        <w:t xml:space="preserve"> have their highest proportions in secondary education with 36% and 38%, respectively. Respondents with no formal education make up the smallest group across the communities, representing 13% of the total sample, which suggests a relatively high level of basic educational attainment among the population.</w:t>
      </w:r>
    </w:p>
    <w:p w:rsidR="00606D1A" w:rsidRPr="00606D1A" w:rsidRDefault="00606D1A" w:rsidP="00501068">
      <w:pPr>
        <w:spacing w:after="0" w:line="480" w:lineRule="auto"/>
        <w:rPr>
          <w:rFonts w:eastAsia="Times New Roman" w:cs="Times New Roman"/>
          <w:szCs w:val="24"/>
        </w:rPr>
      </w:pPr>
      <w:r w:rsidRPr="00606D1A">
        <w:rPr>
          <w:rFonts w:eastAsia="Times New Roman" w:cs="Times New Roman"/>
          <w:szCs w:val="24"/>
        </w:rPr>
        <w:t>Overall, 38% of respondents have secondary education, which constitutes the largest educational group in the study, indicating that many individuals have completed at least basic formal schooling. Those with tertiary education account for 30%, reflecting a significant portion of respondents with advanced learning. The presence of respondents with primary education and no formal education, totaling 32%, points to the existence of some educational challenges but also indicates a foundation for literacy and learning. This educational distribution suggests a community with varying levels of formal education that can influence their understanding and engagement with issues related to infrastructure development.</w:t>
      </w:r>
    </w:p>
    <w:p w:rsidR="001D665E" w:rsidRPr="00EE6AF2" w:rsidRDefault="001D665E" w:rsidP="00501068">
      <w:pPr>
        <w:pStyle w:val="Heading3"/>
        <w:spacing w:before="0" w:beforeAutospacing="0" w:after="0" w:afterAutospacing="0"/>
        <w:rPr>
          <w:sz w:val="24"/>
          <w:szCs w:val="24"/>
        </w:rPr>
      </w:pPr>
      <w:r w:rsidRPr="00EE6AF2">
        <w:rPr>
          <w:rStyle w:val="Strong"/>
          <w:b/>
          <w:bCs/>
          <w:sz w:val="24"/>
          <w:szCs w:val="24"/>
        </w:rPr>
        <w:t>Table 4.4: Educational Qualification of Respondents</w:t>
      </w:r>
      <w:r w:rsidR="005132E4" w:rsidRPr="00EE6AF2">
        <w:rPr>
          <w:rStyle w:val="Strong"/>
          <w:b/>
          <w:bCs/>
          <w:sz w:val="24"/>
          <w:szCs w:val="24"/>
        </w:rPr>
        <w:t xml:space="preserve"> in the Study Area</w:t>
      </w:r>
    </w:p>
    <w:tbl>
      <w:tblPr>
        <w:tblStyle w:val="TableGrid"/>
        <w:tblW w:w="10024" w:type="dxa"/>
        <w:jc w:val="center"/>
        <w:tblLook w:val="04A0"/>
      </w:tblPr>
      <w:tblGrid>
        <w:gridCol w:w="2312"/>
        <w:gridCol w:w="1170"/>
        <w:gridCol w:w="900"/>
        <w:gridCol w:w="1080"/>
        <w:gridCol w:w="900"/>
        <w:gridCol w:w="956"/>
        <w:gridCol w:w="934"/>
        <w:gridCol w:w="897"/>
        <w:gridCol w:w="875"/>
      </w:tblGrid>
      <w:tr w:rsidR="009F44C2" w:rsidRPr="00EE6AF2" w:rsidTr="009F44C2">
        <w:trPr>
          <w:jc w:val="center"/>
        </w:trPr>
        <w:tc>
          <w:tcPr>
            <w:tcW w:w="2312" w:type="dxa"/>
            <w:vAlign w:val="center"/>
          </w:tcPr>
          <w:p w:rsidR="006631E6" w:rsidRPr="00EE6AF2" w:rsidRDefault="006631E6" w:rsidP="00501068">
            <w:pPr>
              <w:jc w:val="center"/>
              <w:rPr>
                <w:rStyle w:val="Strong"/>
                <w:rFonts w:cs="Times New Roman"/>
                <w:szCs w:val="24"/>
              </w:rPr>
            </w:pPr>
          </w:p>
        </w:tc>
        <w:tc>
          <w:tcPr>
            <w:tcW w:w="2070"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Iponri</w:t>
            </w:r>
            <w:proofErr w:type="spellEnd"/>
          </w:p>
        </w:tc>
        <w:tc>
          <w:tcPr>
            <w:tcW w:w="1980"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Apado</w:t>
            </w:r>
            <w:proofErr w:type="spellEnd"/>
          </w:p>
        </w:tc>
        <w:tc>
          <w:tcPr>
            <w:tcW w:w="1890" w:type="dxa"/>
            <w:gridSpan w:val="2"/>
            <w:vAlign w:val="center"/>
          </w:tcPr>
          <w:p w:rsidR="006631E6" w:rsidRPr="00EE6AF2" w:rsidRDefault="006631E6" w:rsidP="00501068">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1772" w:type="dxa"/>
            <w:gridSpan w:val="2"/>
            <w:vAlign w:val="center"/>
          </w:tcPr>
          <w:p w:rsidR="006631E6" w:rsidRPr="00EE6AF2" w:rsidRDefault="006631E6" w:rsidP="00501068">
            <w:pPr>
              <w:jc w:val="center"/>
              <w:rPr>
                <w:rStyle w:val="Strong"/>
                <w:rFonts w:cs="Times New Roman"/>
                <w:szCs w:val="24"/>
              </w:rPr>
            </w:pPr>
            <w:r w:rsidRPr="00EE6AF2">
              <w:rPr>
                <w:rStyle w:val="Strong"/>
                <w:rFonts w:cs="Times New Roman"/>
                <w:szCs w:val="24"/>
              </w:rPr>
              <w:t>Total</w:t>
            </w:r>
          </w:p>
        </w:tc>
      </w:tr>
      <w:tr w:rsidR="009F44C2" w:rsidRPr="00EE6AF2" w:rsidTr="009F44C2">
        <w:trPr>
          <w:jc w:val="center"/>
        </w:trPr>
        <w:tc>
          <w:tcPr>
            <w:tcW w:w="2312"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Education Level</w:t>
            </w:r>
          </w:p>
        </w:tc>
        <w:tc>
          <w:tcPr>
            <w:tcW w:w="1170"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900"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1080"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900"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956"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934"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897"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Freq</w:t>
            </w:r>
          </w:p>
        </w:tc>
        <w:tc>
          <w:tcPr>
            <w:tcW w:w="875"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r>
      <w:tr w:rsidR="009F44C2" w:rsidRPr="00EE6AF2" w:rsidTr="009F44C2">
        <w:trPr>
          <w:jc w:val="center"/>
        </w:trPr>
        <w:tc>
          <w:tcPr>
            <w:tcW w:w="2312" w:type="dxa"/>
            <w:vAlign w:val="center"/>
          </w:tcPr>
          <w:p w:rsidR="006631E6" w:rsidRPr="00EE6AF2" w:rsidRDefault="006631E6" w:rsidP="00501068">
            <w:pPr>
              <w:jc w:val="center"/>
              <w:rPr>
                <w:rFonts w:cs="Times New Roman"/>
                <w:szCs w:val="24"/>
              </w:rPr>
            </w:pPr>
            <w:r w:rsidRPr="00EE6AF2">
              <w:rPr>
                <w:rFonts w:cs="Times New Roman"/>
                <w:szCs w:val="24"/>
              </w:rPr>
              <w:t>No Formal Education</w:t>
            </w:r>
          </w:p>
        </w:tc>
        <w:tc>
          <w:tcPr>
            <w:tcW w:w="1170" w:type="dxa"/>
            <w:vAlign w:val="center"/>
          </w:tcPr>
          <w:p w:rsidR="006631E6" w:rsidRPr="00EE6AF2" w:rsidRDefault="006631E6" w:rsidP="00501068">
            <w:pPr>
              <w:jc w:val="center"/>
              <w:rPr>
                <w:rFonts w:cs="Times New Roman"/>
                <w:szCs w:val="24"/>
              </w:rPr>
            </w:pPr>
            <w:r w:rsidRPr="00EE6AF2">
              <w:rPr>
                <w:rFonts w:cs="Times New Roman"/>
                <w:szCs w:val="24"/>
              </w:rPr>
              <w:t>5</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1080" w:type="dxa"/>
            <w:vAlign w:val="center"/>
          </w:tcPr>
          <w:p w:rsidR="006631E6" w:rsidRPr="00EE6AF2" w:rsidRDefault="006631E6" w:rsidP="00501068">
            <w:pPr>
              <w:jc w:val="center"/>
              <w:rPr>
                <w:rFonts w:cs="Times New Roman"/>
                <w:szCs w:val="24"/>
              </w:rPr>
            </w:pPr>
            <w:r w:rsidRPr="00EE6AF2">
              <w:rPr>
                <w:rFonts w:cs="Times New Roman"/>
                <w:szCs w:val="24"/>
              </w:rPr>
              <w:t>8</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16</w:t>
            </w:r>
          </w:p>
        </w:tc>
        <w:tc>
          <w:tcPr>
            <w:tcW w:w="956" w:type="dxa"/>
            <w:vAlign w:val="center"/>
          </w:tcPr>
          <w:p w:rsidR="006631E6" w:rsidRPr="00EE6AF2" w:rsidRDefault="006631E6" w:rsidP="00501068">
            <w:pPr>
              <w:jc w:val="center"/>
              <w:rPr>
                <w:rFonts w:cs="Times New Roman"/>
                <w:szCs w:val="24"/>
              </w:rPr>
            </w:pPr>
            <w:r w:rsidRPr="00EE6AF2">
              <w:rPr>
                <w:rFonts w:cs="Times New Roman"/>
                <w:szCs w:val="24"/>
              </w:rPr>
              <w:t>6</w:t>
            </w:r>
          </w:p>
        </w:tc>
        <w:tc>
          <w:tcPr>
            <w:tcW w:w="934"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897" w:type="dxa"/>
            <w:vAlign w:val="center"/>
          </w:tcPr>
          <w:p w:rsidR="006631E6" w:rsidRPr="00EE6AF2" w:rsidRDefault="006631E6" w:rsidP="00501068">
            <w:pPr>
              <w:jc w:val="center"/>
              <w:rPr>
                <w:rFonts w:cs="Times New Roman"/>
                <w:szCs w:val="24"/>
              </w:rPr>
            </w:pPr>
            <w:r w:rsidRPr="00EE6AF2">
              <w:rPr>
                <w:rFonts w:cs="Times New Roman"/>
                <w:szCs w:val="24"/>
              </w:rPr>
              <w:t>19</w:t>
            </w:r>
          </w:p>
        </w:tc>
        <w:tc>
          <w:tcPr>
            <w:tcW w:w="875" w:type="dxa"/>
            <w:vAlign w:val="center"/>
          </w:tcPr>
          <w:p w:rsidR="006631E6" w:rsidRPr="00EE6AF2" w:rsidRDefault="006631E6" w:rsidP="00501068">
            <w:pPr>
              <w:jc w:val="center"/>
              <w:rPr>
                <w:rFonts w:cs="Times New Roman"/>
                <w:szCs w:val="24"/>
              </w:rPr>
            </w:pPr>
            <w:r w:rsidRPr="00EE6AF2">
              <w:rPr>
                <w:rFonts w:cs="Times New Roman"/>
                <w:szCs w:val="24"/>
              </w:rPr>
              <w:t>13</w:t>
            </w:r>
          </w:p>
        </w:tc>
      </w:tr>
      <w:tr w:rsidR="009F44C2" w:rsidRPr="00EE6AF2" w:rsidTr="009F44C2">
        <w:trPr>
          <w:jc w:val="center"/>
        </w:trPr>
        <w:tc>
          <w:tcPr>
            <w:tcW w:w="2312" w:type="dxa"/>
            <w:vAlign w:val="center"/>
          </w:tcPr>
          <w:p w:rsidR="006631E6" w:rsidRPr="00EE6AF2" w:rsidRDefault="006631E6" w:rsidP="00501068">
            <w:pPr>
              <w:jc w:val="center"/>
              <w:rPr>
                <w:rFonts w:cs="Times New Roman"/>
                <w:szCs w:val="24"/>
              </w:rPr>
            </w:pPr>
            <w:r w:rsidRPr="00EE6AF2">
              <w:rPr>
                <w:rFonts w:cs="Times New Roman"/>
                <w:szCs w:val="24"/>
              </w:rPr>
              <w:t>Primary</w:t>
            </w:r>
          </w:p>
        </w:tc>
        <w:tc>
          <w:tcPr>
            <w:tcW w:w="1170" w:type="dxa"/>
            <w:vAlign w:val="center"/>
          </w:tcPr>
          <w:p w:rsidR="006631E6" w:rsidRPr="00EE6AF2" w:rsidRDefault="006631E6" w:rsidP="00501068">
            <w:pPr>
              <w:jc w:val="center"/>
              <w:rPr>
                <w:rFonts w:cs="Times New Roman"/>
                <w:szCs w:val="24"/>
              </w:rPr>
            </w:pPr>
            <w:r w:rsidRPr="00EE6AF2">
              <w:rPr>
                <w:rFonts w:cs="Times New Roman"/>
                <w:szCs w:val="24"/>
              </w:rPr>
              <w:t>8</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16</w:t>
            </w:r>
          </w:p>
        </w:tc>
        <w:tc>
          <w:tcPr>
            <w:tcW w:w="1080"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956" w:type="dxa"/>
            <w:vAlign w:val="center"/>
          </w:tcPr>
          <w:p w:rsidR="006631E6" w:rsidRPr="00EE6AF2" w:rsidRDefault="006631E6" w:rsidP="00501068">
            <w:pPr>
              <w:jc w:val="center"/>
              <w:rPr>
                <w:rFonts w:cs="Times New Roman"/>
                <w:szCs w:val="24"/>
              </w:rPr>
            </w:pPr>
            <w:r w:rsidRPr="00EE6AF2">
              <w:rPr>
                <w:rFonts w:cs="Times New Roman"/>
                <w:szCs w:val="24"/>
              </w:rPr>
              <w:t>11</w:t>
            </w:r>
          </w:p>
        </w:tc>
        <w:tc>
          <w:tcPr>
            <w:tcW w:w="934" w:type="dxa"/>
            <w:vAlign w:val="center"/>
          </w:tcPr>
          <w:p w:rsidR="006631E6" w:rsidRPr="00EE6AF2" w:rsidRDefault="006631E6" w:rsidP="00501068">
            <w:pPr>
              <w:jc w:val="center"/>
              <w:rPr>
                <w:rFonts w:cs="Times New Roman"/>
                <w:szCs w:val="24"/>
              </w:rPr>
            </w:pPr>
            <w:r w:rsidRPr="00EE6AF2">
              <w:rPr>
                <w:rFonts w:cs="Times New Roman"/>
                <w:szCs w:val="24"/>
              </w:rPr>
              <w:t>22</w:t>
            </w:r>
          </w:p>
        </w:tc>
        <w:tc>
          <w:tcPr>
            <w:tcW w:w="897" w:type="dxa"/>
            <w:vAlign w:val="center"/>
          </w:tcPr>
          <w:p w:rsidR="006631E6" w:rsidRPr="00EE6AF2" w:rsidRDefault="006631E6" w:rsidP="00501068">
            <w:pPr>
              <w:jc w:val="center"/>
              <w:rPr>
                <w:rFonts w:cs="Times New Roman"/>
                <w:szCs w:val="24"/>
              </w:rPr>
            </w:pPr>
            <w:r w:rsidRPr="00EE6AF2">
              <w:rPr>
                <w:rFonts w:cs="Times New Roman"/>
                <w:szCs w:val="24"/>
              </w:rPr>
              <w:t>29</w:t>
            </w:r>
          </w:p>
        </w:tc>
        <w:tc>
          <w:tcPr>
            <w:tcW w:w="875" w:type="dxa"/>
            <w:vAlign w:val="center"/>
          </w:tcPr>
          <w:p w:rsidR="006631E6" w:rsidRPr="00EE6AF2" w:rsidRDefault="006631E6" w:rsidP="00501068">
            <w:pPr>
              <w:jc w:val="center"/>
              <w:rPr>
                <w:rFonts w:cs="Times New Roman"/>
                <w:szCs w:val="24"/>
              </w:rPr>
            </w:pPr>
            <w:r w:rsidRPr="00EE6AF2">
              <w:rPr>
                <w:rFonts w:cs="Times New Roman"/>
                <w:szCs w:val="24"/>
              </w:rPr>
              <w:t>19</w:t>
            </w:r>
          </w:p>
        </w:tc>
      </w:tr>
      <w:tr w:rsidR="009F44C2" w:rsidRPr="00EE6AF2" w:rsidTr="009F44C2">
        <w:trPr>
          <w:jc w:val="center"/>
        </w:trPr>
        <w:tc>
          <w:tcPr>
            <w:tcW w:w="2312" w:type="dxa"/>
            <w:vAlign w:val="center"/>
          </w:tcPr>
          <w:p w:rsidR="006631E6" w:rsidRPr="00EE6AF2" w:rsidRDefault="006631E6" w:rsidP="00501068">
            <w:pPr>
              <w:jc w:val="center"/>
              <w:rPr>
                <w:rFonts w:cs="Times New Roman"/>
                <w:szCs w:val="24"/>
              </w:rPr>
            </w:pPr>
            <w:r w:rsidRPr="00EE6AF2">
              <w:rPr>
                <w:rFonts w:cs="Times New Roman"/>
                <w:szCs w:val="24"/>
              </w:rPr>
              <w:t>Secondary</w:t>
            </w:r>
          </w:p>
        </w:tc>
        <w:tc>
          <w:tcPr>
            <w:tcW w:w="1170"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40</w:t>
            </w:r>
          </w:p>
        </w:tc>
        <w:tc>
          <w:tcPr>
            <w:tcW w:w="1080" w:type="dxa"/>
            <w:vAlign w:val="center"/>
          </w:tcPr>
          <w:p w:rsidR="006631E6" w:rsidRPr="00EE6AF2" w:rsidRDefault="006631E6" w:rsidP="00501068">
            <w:pPr>
              <w:jc w:val="center"/>
              <w:rPr>
                <w:rFonts w:cs="Times New Roman"/>
                <w:szCs w:val="24"/>
              </w:rPr>
            </w:pPr>
            <w:r w:rsidRPr="00EE6AF2">
              <w:rPr>
                <w:rFonts w:cs="Times New Roman"/>
                <w:szCs w:val="24"/>
              </w:rPr>
              <w:t>18</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36</w:t>
            </w:r>
          </w:p>
        </w:tc>
        <w:tc>
          <w:tcPr>
            <w:tcW w:w="956" w:type="dxa"/>
            <w:vAlign w:val="center"/>
          </w:tcPr>
          <w:p w:rsidR="006631E6" w:rsidRPr="00EE6AF2" w:rsidRDefault="006631E6" w:rsidP="00501068">
            <w:pPr>
              <w:jc w:val="center"/>
              <w:rPr>
                <w:rFonts w:cs="Times New Roman"/>
                <w:szCs w:val="24"/>
              </w:rPr>
            </w:pPr>
            <w:r w:rsidRPr="00EE6AF2">
              <w:rPr>
                <w:rFonts w:cs="Times New Roman"/>
                <w:szCs w:val="24"/>
              </w:rPr>
              <w:t>19</w:t>
            </w:r>
          </w:p>
        </w:tc>
        <w:tc>
          <w:tcPr>
            <w:tcW w:w="934" w:type="dxa"/>
            <w:vAlign w:val="center"/>
          </w:tcPr>
          <w:p w:rsidR="006631E6" w:rsidRPr="00EE6AF2" w:rsidRDefault="006631E6" w:rsidP="00501068">
            <w:pPr>
              <w:jc w:val="center"/>
              <w:rPr>
                <w:rFonts w:cs="Times New Roman"/>
                <w:szCs w:val="24"/>
              </w:rPr>
            </w:pPr>
            <w:r w:rsidRPr="00EE6AF2">
              <w:rPr>
                <w:rFonts w:cs="Times New Roman"/>
                <w:szCs w:val="24"/>
              </w:rPr>
              <w:t>38</w:t>
            </w:r>
          </w:p>
        </w:tc>
        <w:tc>
          <w:tcPr>
            <w:tcW w:w="897" w:type="dxa"/>
            <w:vAlign w:val="center"/>
          </w:tcPr>
          <w:p w:rsidR="006631E6" w:rsidRPr="00EE6AF2" w:rsidRDefault="006631E6" w:rsidP="00501068">
            <w:pPr>
              <w:jc w:val="center"/>
              <w:rPr>
                <w:rFonts w:cs="Times New Roman"/>
                <w:szCs w:val="24"/>
              </w:rPr>
            </w:pPr>
            <w:r w:rsidRPr="00EE6AF2">
              <w:rPr>
                <w:rFonts w:cs="Times New Roman"/>
                <w:szCs w:val="24"/>
              </w:rPr>
              <w:t>57</w:t>
            </w:r>
          </w:p>
        </w:tc>
        <w:tc>
          <w:tcPr>
            <w:tcW w:w="875" w:type="dxa"/>
            <w:vAlign w:val="center"/>
          </w:tcPr>
          <w:p w:rsidR="006631E6" w:rsidRPr="00EE6AF2" w:rsidRDefault="006631E6" w:rsidP="00501068">
            <w:pPr>
              <w:jc w:val="center"/>
              <w:rPr>
                <w:rFonts w:cs="Times New Roman"/>
                <w:szCs w:val="24"/>
              </w:rPr>
            </w:pPr>
            <w:r w:rsidRPr="00EE6AF2">
              <w:rPr>
                <w:rFonts w:cs="Times New Roman"/>
                <w:szCs w:val="24"/>
              </w:rPr>
              <w:t>38</w:t>
            </w:r>
          </w:p>
        </w:tc>
      </w:tr>
      <w:tr w:rsidR="009F44C2" w:rsidRPr="00EE6AF2" w:rsidTr="009F44C2">
        <w:trPr>
          <w:jc w:val="center"/>
        </w:trPr>
        <w:tc>
          <w:tcPr>
            <w:tcW w:w="2312" w:type="dxa"/>
            <w:vAlign w:val="center"/>
          </w:tcPr>
          <w:p w:rsidR="006631E6" w:rsidRPr="00EE6AF2" w:rsidRDefault="006631E6" w:rsidP="00501068">
            <w:pPr>
              <w:jc w:val="center"/>
              <w:rPr>
                <w:rFonts w:cs="Times New Roman"/>
                <w:szCs w:val="24"/>
              </w:rPr>
            </w:pPr>
            <w:r w:rsidRPr="00EE6AF2">
              <w:rPr>
                <w:rFonts w:cs="Times New Roman"/>
                <w:szCs w:val="24"/>
              </w:rPr>
              <w:t>Tertiary</w:t>
            </w:r>
          </w:p>
        </w:tc>
        <w:tc>
          <w:tcPr>
            <w:tcW w:w="1170" w:type="dxa"/>
            <w:vAlign w:val="center"/>
          </w:tcPr>
          <w:p w:rsidR="006631E6" w:rsidRPr="00EE6AF2" w:rsidRDefault="006631E6" w:rsidP="00501068">
            <w:pPr>
              <w:jc w:val="center"/>
              <w:rPr>
                <w:rFonts w:cs="Times New Roman"/>
                <w:szCs w:val="24"/>
              </w:rPr>
            </w:pPr>
            <w:r w:rsidRPr="00EE6AF2">
              <w:rPr>
                <w:rFonts w:cs="Times New Roman"/>
                <w:szCs w:val="24"/>
              </w:rPr>
              <w:t>17</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34</w:t>
            </w:r>
          </w:p>
        </w:tc>
        <w:tc>
          <w:tcPr>
            <w:tcW w:w="1080" w:type="dxa"/>
            <w:vAlign w:val="center"/>
          </w:tcPr>
          <w:p w:rsidR="006631E6" w:rsidRPr="00EE6AF2" w:rsidRDefault="006631E6" w:rsidP="00501068">
            <w:pPr>
              <w:jc w:val="center"/>
              <w:rPr>
                <w:rFonts w:cs="Times New Roman"/>
                <w:szCs w:val="24"/>
              </w:rPr>
            </w:pPr>
            <w:r w:rsidRPr="00EE6AF2">
              <w:rPr>
                <w:rFonts w:cs="Times New Roman"/>
                <w:szCs w:val="24"/>
              </w:rPr>
              <w:t>14</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28</w:t>
            </w:r>
          </w:p>
        </w:tc>
        <w:tc>
          <w:tcPr>
            <w:tcW w:w="956" w:type="dxa"/>
            <w:vAlign w:val="center"/>
          </w:tcPr>
          <w:p w:rsidR="006631E6" w:rsidRPr="00EE6AF2" w:rsidRDefault="006631E6" w:rsidP="00501068">
            <w:pPr>
              <w:jc w:val="center"/>
              <w:rPr>
                <w:rFonts w:cs="Times New Roman"/>
                <w:szCs w:val="24"/>
              </w:rPr>
            </w:pPr>
            <w:r w:rsidRPr="00EE6AF2">
              <w:rPr>
                <w:rFonts w:cs="Times New Roman"/>
                <w:szCs w:val="24"/>
              </w:rPr>
              <w:t>14</w:t>
            </w:r>
          </w:p>
        </w:tc>
        <w:tc>
          <w:tcPr>
            <w:tcW w:w="934" w:type="dxa"/>
            <w:vAlign w:val="center"/>
          </w:tcPr>
          <w:p w:rsidR="006631E6" w:rsidRPr="00EE6AF2" w:rsidRDefault="006631E6" w:rsidP="00501068">
            <w:pPr>
              <w:jc w:val="center"/>
              <w:rPr>
                <w:rFonts w:cs="Times New Roman"/>
                <w:szCs w:val="24"/>
              </w:rPr>
            </w:pPr>
            <w:r w:rsidRPr="00EE6AF2">
              <w:rPr>
                <w:rFonts w:cs="Times New Roman"/>
                <w:szCs w:val="24"/>
              </w:rPr>
              <w:t>28</w:t>
            </w:r>
          </w:p>
        </w:tc>
        <w:tc>
          <w:tcPr>
            <w:tcW w:w="897" w:type="dxa"/>
            <w:vAlign w:val="center"/>
          </w:tcPr>
          <w:p w:rsidR="006631E6" w:rsidRPr="00EE6AF2" w:rsidRDefault="006631E6" w:rsidP="00501068">
            <w:pPr>
              <w:jc w:val="center"/>
              <w:rPr>
                <w:rFonts w:cs="Times New Roman"/>
                <w:szCs w:val="24"/>
              </w:rPr>
            </w:pPr>
            <w:r w:rsidRPr="00EE6AF2">
              <w:rPr>
                <w:rFonts w:cs="Times New Roman"/>
                <w:szCs w:val="24"/>
              </w:rPr>
              <w:t>45</w:t>
            </w:r>
          </w:p>
        </w:tc>
        <w:tc>
          <w:tcPr>
            <w:tcW w:w="875" w:type="dxa"/>
            <w:vAlign w:val="center"/>
          </w:tcPr>
          <w:p w:rsidR="006631E6" w:rsidRPr="00EE6AF2" w:rsidRDefault="006631E6" w:rsidP="00501068">
            <w:pPr>
              <w:jc w:val="center"/>
              <w:rPr>
                <w:rFonts w:cs="Times New Roman"/>
                <w:szCs w:val="24"/>
              </w:rPr>
            </w:pPr>
            <w:r w:rsidRPr="00EE6AF2">
              <w:rPr>
                <w:rFonts w:cs="Times New Roman"/>
                <w:szCs w:val="24"/>
              </w:rPr>
              <w:t>30</w:t>
            </w:r>
          </w:p>
        </w:tc>
      </w:tr>
      <w:tr w:rsidR="009F44C2" w:rsidRPr="00EE6AF2" w:rsidTr="009F44C2">
        <w:trPr>
          <w:jc w:val="center"/>
        </w:trPr>
        <w:tc>
          <w:tcPr>
            <w:tcW w:w="2312" w:type="dxa"/>
            <w:vAlign w:val="center"/>
          </w:tcPr>
          <w:p w:rsidR="006631E6" w:rsidRPr="00EE6AF2" w:rsidRDefault="006631E6" w:rsidP="00501068">
            <w:pPr>
              <w:jc w:val="center"/>
              <w:rPr>
                <w:rFonts w:cs="Times New Roman"/>
                <w:szCs w:val="24"/>
              </w:rPr>
            </w:pPr>
            <w:r w:rsidRPr="00EE6AF2">
              <w:rPr>
                <w:rStyle w:val="Strong"/>
                <w:rFonts w:cs="Times New Roman"/>
                <w:szCs w:val="24"/>
              </w:rPr>
              <w:t>Total</w:t>
            </w:r>
          </w:p>
        </w:tc>
        <w:tc>
          <w:tcPr>
            <w:tcW w:w="1170"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1080"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956"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934"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897" w:type="dxa"/>
            <w:vAlign w:val="center"/>
          </w:tcPr>
          <w:p w:rsidR="006631E6" w:rsidRPr="00EE6AF2" w:rsidRDefault="006631E6" w:rsidP="00501068">
            <w:pPr>
              <w:jc w:val="center"/>
              <w:rPr>
                <w:rFonts w:cs="Times New Roman"/>
                <w:szCs w:val="24"/>
              </w:rPr>
            </w:pPr>
            <w:r w:rsidRPr="00EE6AF2">
              <w:rPr>
                <w:rFonts w:cs="Times New Roman"/>
                <w:szCs w:val="24"/>
              </w:rPr>
              <w:t>150</w:t>
            </w:r>
          </w:p>
        </w:tc>
        <w:tc>
          <w:tcPr>
            <w:tcW w:w="875" w:type="dxa"/>
            <w:vAlign w:val="center"/>
          </w:tcPr>
          <w:p w:rsidR="006631E6" w:rsidRPr="00EE6AF2" w:rsidRDefault="006631E6" w:rsidP="00501068">
            <w:pPr>
              <w:jc w:val="center"/>
              <w:rPr>
                <w:rFonts w:cs="Times New Roman"/>
                <w:szCs w:val="24"/>
              </w:rPr>
            </w:pPr>
            <w:r w:rsidRPr="00EE6AF2">
              <w:rPr>
                <w:rFonts w:cs="Times New Roman"/>
                <w:szCs w:val="24"/>
              </w:rPr>
              <w:t>100</w:t>
            </w:r>
          </w:p>
        </w:tc>
      </w:tr>
    </w:tbl>
    <w:p w:rsidR="00B12BC9" w:rsidRDefault="00B12BC9" w:rsidP="00501068">
      <w:pPr>
        <w:pStyle w:val="NormalWeb"/>
        <w:spacing w:before="0" w:beforeAutospacing="0" w:after="0" w:afterAutospacing="0" w:line="480" w:lineRule="auto"/>
        <w:jc w:val="both"/>
        <w:rPr>
          <w:b/>
        </w:rPr>
      </w:pPr>
      <w:r w:rsidRPr="00B12BC9">
        <w:rPr>
          <w:b/>
        </w:rPr>
        <w:t>Source: Authors’ Field Survey, 2025</w:t>
      </w:r>
    </w:p>
    <w:p w:rsidR="005132E4" w:rsidRPr="00EE6AF2" w:rsidRDefault="005132E4" w:rsidP="00501068">
      <w:pPr>
        <w:pStyle w:val="Heading3"/>
        <w:spacing w:before="0" w:beforeAutospacing="0" w:after="0" w:afterAutospacing="0"/>
        <w:rPr>
          <w:sz w:val="24"/>
          <w:szCs w:val="24"/>
        </w:rPr>
      </w:pPr>
      <w:r w:rsidRPr="00EE6AF2">
        <w:rPr>
          <w:rStyle w:val="Strong"/>
          <w:b/>
          <w:bCs/>
          <w:sz w:val="24"/>
          <w:szCs w:val="24"/>
        </w:rPr>
        <w:t>4.2.5</w:t>
      </w:r>
      <w:r w:rsidRPr="00EE6AF2">
        <w:rPr>
          <w:rStyle w:val="Strong"/>
          <w:b/>
          <w:bCs/>
          <w:sz w:val="24"/>
          <w:szCs w:val="24"/>
        </w:rPr>
        <w:tab/>
        <w:t xml:space="preserve"> Occupation of Respondents in the Study Area</w:t>
      </w:r>
    </w:p>
    <w:p w:rsidR="004D0989" w:rsidRPr="004D0989" w:rsidRDefault="004D0989" w:rsidP="00501068">
      <w:pPr>
        <w:spacing w:after="0" w:line="480" w:lineRule="auto"/>
        <w:rPr>
          <w:rFonts w:eastAsia="Times New Roman" w:cs="Times New Roman"/>
          <w:szCs w:val="24"/>
        </w:rPr>
      </w:pPr>
      <w:r w:rsidRPr="004D0989">
        <w:rPr>
          <w:rFonts w:eastAsia="Times New Roman" w:cs="Times New Roman"/>
          <w:szCs w:val="24"/>
        </w:rPr>
        <w:t>The data on the occupation of respondents across the three communities</w:t>
      </w:r>
      <w:r>
        <w:rPr>
          <w:rFonts w:eastAsia="Times New Roman" w:cs="Times New Roman"/>
          <w:szCs w:val="24"/>
        </w:rPr>
        <w:t xml:space="preserve"> (</w:t>
      </w:r>
      <w:proofErr w:type="spellStart"/>
      <w:r>
        <w:rPr>
          <w:rFonts w:eastAsia="Times New Roman" w:cs="Times New Roman"/>
          <w:szCs w:val="24"/>
        </w:rPr>
        <w:t>Iponri</w:t>
      </w:r>
      <w:proofErr w:type="spellEnd"/>
      <w:r>
        <w:rPr>
          <w:rFonts w:eastAsia="Times New Roman" w:cs="Times New Roman"/>
          <w:szCs w:val="24"/>
        </w:rPr>
        <w:t xml:space="preserve">, </w:t>
      </w:r>
      <w:proofErr w:type="spellStart"/>
      <w:r>
        <w:rPr>
          <w:rFonts w:eastAsia="Times New Roman" w:cs="Times New Roman"/>
          <w:szCs w:val="24"/>
        </w:rPr>
        <w:t>Apado</w:t>
      </w:r>
      <w:proofErr w:type="spellEnd"/>
      <w:r>
        <w:rPr>
          <w:rFonts w:eastAsia="Times New Roman" w:cs="Times New Roman"/>
          <w:szCs w:val="24"/>
        </w:rPr>
        <w:t xml:space="preserve">, and Ile </w:t>
      </w:r>
      <w:proofErr w:type="spellStart"/>
      <w:proofErr w:type="gramStart"/>
      <w:r>
        <w:rPr>
          <w:rFonts w:eastAsia="Times New Roman" w:cs="Times New Roman"/>
          <w:szCs w:val="24"/>
        </w:rPr>
        <w:t>Apa</w:t>
      </w:r>
      <w:proofErr w:type="spellEnd"/>
      <w:proofErr w:type="gramEnd"/>
      <w:r>
        <w:rPr>
          <w:rFonts w:eastAsia="Times New Roman" w:cs="Times New Roman"/>
          <w:szCs w:val="24"/>
        </w:rPr>
        <w:t xml:space="preserve">) </w:t>
      </w:r>
      <w:r w:rsidRPr="004D0989">
        <w:rPr>
          <w:rFonts w:eastAsia="Times New Roman" w:cs="Times New Roman"/>
          <w:szCs w:val="24"/>
        </w:rPr>
        <w:t>show a diverse economic engagement among residents</w:t>
      </w:r>
      <w:r>
        <w:rPr>
          <w:rFonts w:eastAsia="Times New Roman" w:cs="Times New Roman"/>
          <w:szCs w:val="24"/>
        </w:rPr>
        <w:t xml:space="preserve"> Table 4.5</w:t>
      </w:r>
      <w:r w:rsidRPr="004D0989">
        <w:rPr>
          <w:rFonts w:eastAsia="Times New Roman" w:cs="Times New Roman"/>
          <w:szCs w:val="24"/>
        </w:rPr>
        <w:t>. Traders and farmers constitute the largest occupational groups, each accounting for 25% of the total respondents. This suggests that commerce and agriculture are significant sources of livelihood in these communities. Artisans and civil servants also represent substantial portions, making up 21% and 20% of respondents respectively, indicating a balanced mix of skilled labor and formal employment sectors. The presence of artisans reflects the importance of craftsmanship and small-scale industrial activities, while civil servants contribute to the formal administrative structure within the area.</w:t>
      </w:r>
    </w:p>
    <w:p w:rsidR="004D0989" w:rsidRPr="004D0989" w:rsidRDefault="004D0989" w:rsidP="00501068">
      <w:pPr>
        <w:spacing w:after="0" w:line="480" w:lineRule="auto"/>
        <w:rPr>
          <w:rFonts w:eastAsia="Times New Roman" w:cs="Times New Roman"/>
          <w:szCs w:val="24"/>
        </w:rPr>
      </w:pPr>
      <w:r w:rsidRPr="004D0989">
        <w:rPr>
          <w:rFonts w:eastAsia="Times New Roman" w:cs="Times New Roman"/>
          <w:szCs w:val="24"/>
        </w:rPr>
        <w:t>The relatively lower percentage of unemployed individuals or those engaged in other unspecified occupations (9%) indicates moderate employment levels in the study area. This distribution suggests that most residents are actively involved in income-generating activities, which is a positive indicator for community development. The variation in occupation types across the three communities also reflects the socio-economic dynamics and diversity within Ilorin East Local Government Area. Overall, the occupational structure highlights a community with varied economic roles that collectively support the social and economic growth of the area.</w:t>
      </w:r>
    </w:p>
    <w:p w:rsidR="00501068" w:rsidRDefault="00501068">
      <w:pPr>
        <w:spacing w:line="276" w:lineRule="auto"/>
        <w:jc w:val="left"/>
        <w:rPr>
          <w:rStyle w:val="Strong"/>
          <w:rFonts w:eastAsia="Times New Roman" w:cs="Times New Roman"/>
          <w:szCs w:val="24"/>
        </w:rPr>
      </w:pPr>
      <w:r>
        <w:rPr>
          <w:rStyle w:val="Strong"/>
          <w:b w:val="0"/>
          <w:bCs w:val="0"/>
          <w:szCs w:val="24"/>
        </w:rPr>
        <w:br w:type="page"/>
      </w:r>
    </w:p>
    <w:p w:rsidR="001D665E" w:rsidRPr="00EE6AF2" w:rsidRDefault="001D665E" w:rsidP="00501068">
      <w:pPr>
        <w:pStyle w:val="Heading3"/>
        <w:spacing w:before="0" w:beforeAutospacing="0" w:after="0" w:afterAutospacing="0"/>
        <w:rPr>
          <w:sz w:val="24"/>
          <w:szCs w:val="24"/>
        </w:rPr>
      </w:pPr>
      <w:r w:rsidRPr="00EE6AF2">
        <w:rPr>
          <w:rStyle w:val="Strong"/>
          <w:b/>
          <w:bCs/>
          <w:sz w:val="24"/>
          <w:szCs w:val="24"/>
        </w:rPr>
        <w:lastRenderedPageBreak/>
        <w:t xml:space="preserve">Table 4.5: Occupation of Respondents </w:t>
      </w:r>
      <w:r w:rsidR="005132E4" w:rsidRPr="00EE6AF2">
        <w:rPr>
          <w:rStyle w:val="Strong"/>
          <w:b/>
          <w:bCs/>
          <w:sz w:val="24"/>
          <w:szCs w:val="24"/>
        </w:rPr>
        <w:t>in the Study Area</w:t>
      </w:r>
    </w:p>
    <w:tbl>
      <w:tblPr>
        <w:tblStyle w:val="TableGrid"/>
        <w:tblW w:w="10024" w:type="dxa"/>
        <w:jc w:val="center"/>
        <w:tblLook w:val="04A0"/>
      </w:tblPr>
      <w:tblGrid>
        <w:gridCol w:w="2387"/>
        <w:gridCol w:w="948"/>
        <w:gridCol w:w="1047"/>
        <w:gridCol w:w="990"/>
        <w:gridCol w:w="1124"/>
        <w:gridCol w:w="766"/>
        <w:gridCol w:w="810"/>
        <w:gridCol w:w="900"/>
        <w:gridCol w:w="1052"/>
      </w:tblGrid>
      <w:tr w:rsidR="009F44C2" w:rsidRPr="00EE6AF2" w:rsidTr="009F44C2">
        <w:trPr>
          <w:jc w:val="center"/>
        </w:trPr>
        <w:tc>
          <w:tcPr>
            <w:tcW w:w="2387" w:type="dxa"/>
            <w:vAlign w:val="center"/>
          </w:tcPr>
          <w:p w:rsidR="006631E6" w:rsidRPr="00EE6AF2" w:rsidRDefault="006631E6" w:rsidP="00501068">
            <w:pPr>
              <w:jc w:val="center"/>
              <w:rPr>
                <w:rStyle w:val="Strong"/>
                <w:rFonts w:cs="Times New Roman"/>
                <w:szCs w:val="24"/>
              </w:rPr>
            </w:pPr>
          </w:p>
        </w:tc>
        <w:tc>
          <w:tcPr>
            <w:tcW w:w="1995"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Iponri</w:t>
            </w:r>
            <w:proofErr w:type="spellEnd"/>
          </w:p>
        </w:tc>
        <w:tc>
          <w:tcPr>
            <w:tcW w:w="2114" w:type="dxa"/>
            <w:gridSpan w:val="2"/>
            <w:vAlign w:val="center"/>
          </w:tcPr>
          <w:p w:rsidR="006631E6" w:rsidRPr="00EE6AF2" w:rsidRDefault="006631E6" w:rsidP="00501068">
            <w:pPr>
              <w:jc w:val="center"/>
              <w:rPr>
                <w:rFonts w:cs="Times New Roman"/>
                <w:b/>
                <w:bCs/>
                <w:szCs w:val="24"/>
              </w:rPr>
            </w:pPr>
            <w:proofErr w:type="spellStart"/>
            <w:r w:rsidRPr="00EE6AF2">
              <w:rPr>
                <w:rFonts w:cs="Times New Roman"/>
                <w:b/>
                <w:bCs/>
                <w:szCs w:val="24"/>
              </w:rPr>
              <w:t>Apado</w:t>
            </w:r>
            <w:proofErr w:type="spellEnd"/>
          </w:p>
        </w:tc>
        <w:tc>
          <w:tcPr>
            <w:tcW w:w="1576" w:type="dxa"/>
            <w:gridSpan w:val="2"/>
            <w:vAlign w:val="center"/>
          </w:tcPr>
          <w:p w:rsidR="006631E6" w:rsidRPr="00EE6AF2" w:rsidRDefault="006631E6" w:rsidP="00501068">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1952" w:type="dxa"/>
            <w:gridSpan w:val="2"/>
            <w:vAlign w:val="center"/>
          </w:tcPr>
          <w:p w:rsidR="006631E6" w:rsidRPr="00EE6AF2" w:rsidRDefault="006631E6" w:rsidP="00501068">
            <w:pPr>
              <w:jc w:val="center"/>
              <w:rPr>
                <w:rStyle w:val="Strong"/>
                <w:rFonts w:cs="Times New Roman"/>
                <w:szCs w:val="24"/>
              </w:rPr>
            </w:pPr>
            <w:r w:rsidRPr="00EE6AF2">
              <w:rPr>
                <w:rStyle w:val="Strong"/>
                <w:rFonts w:cs="Times New Roman"/>
                <w:szCs w:val="24"/>
              </w:rPr>
              <w:t>Total</w:t>
            </w:r>
          </w:p>
        </w:tc>
      </w:tr>
      <w:tr w:rsidR="009F44C2" w:rsidRPr="00EE6AF2" w:rsidTr="009F44C2">
        <w:trPr>
          <w:jc w:val="center"/>
        </w:trPr>
        <w:tc>
          <w:tcPr>
            <w:tcW w:w="2387" w:type="dxa"/>
            <w:vAlign w:val="center"/>
          </w:tcPr>
          <w:p w:rsidR="006631E6" w:rsidRPr="00EE6AF2" w:rsidRDefault="006631E6" w:rsidP="00501068">
            <w:pPr>
              <w:jc w:val="center"/>
              <w:rPr>
                <w:rFonts w:cs="Times New Roman"/>
                <w:b/>
                <w:bCs/>
                <w:szCs w:val="24"/>
              </w:rPr>
            </w:pPr>
            <w:r w:rsidRPr="00EE6AF2">
              <w:rPr>
                <w:rStyle w:val="Strong"/>
                <w:rFonts w:cs="Times New Roman"/>
                <w:szCs w:val="24"/>
              </w:rPr>
              <w:t>Education Level</w:t>
            </w:r>
          </w:p>
        </w:tc>
        <w:tc>
          <w:tcPr>
            <w:tcW w:w="948"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1047"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990"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1124"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766"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810"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c>
          <w:tcPr>
            <w:tcW w:w="900" w:type="dxa"/>
            <w:vAlign w:val="center"/>
          </w:tcPr>
          <w:p w:rsidR="006631E6" w:rsidRPr="00EE6AF2" w:rsidRDefault="009F44C2" w:rsidP="00501068">
            <w:pPr>
              <w:jc w:val="center"/>
              <w:rPr>
                <w:rFonts w:cs="Times New Roman"/>
                <w:b/>
                <w:bCs/>
                <w:szCs w:val="24"/>
              </w:rPr>
            </w:pPr>
            <w:r>
              <w:rPr>
                <w:rStyle w:val="Strong"/>
                <w:rFonts w:cs="Times New Roman"/>
                <w:szCs w:val="24"/>
              </w:rPr>
              <w:t>Freq</w:t>
            </w:r>
          </w:p>
        </w:tc>
        <w:tc>
          <w:tcPr>
            <w:tcW w:w="1052" w:type="dxa"/>
            <w:vAlign w:val="center"/>
          </w:tcPr>
          <w:p w:rsidR="006631E6" w:rsidRPr="00EE6AF2" w:rsidRDefault="006631E6" w:rsidP="00501068">
            <w:pPr>
              <w:jc w:val="center"/>
              <w:rPr>
                <w:rFonts w:cs="Times New Roman"/>
                <w:b/>
                <w:bCs/>
                <w:szCs w:val="24"/>
              </w:rPr>
            </w:pPr>
            <w:r w:rsidRPr="00EE6AF2">
              <w:rPr>
                <w:rFonts w:cs="Times New Roman"/>
                <w:b/>
                <w:bCs/>
                <w:szCs w:val="24"/>
              </w:rPr>
              <w:t>%</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Fonts w:cs="Times New Roman"/>
                <w:szCs w:val="24"/>
              </w:rPr>
              <w:t>Farmer</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24</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15</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30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37</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25</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Fonts w:cs="Times New Roman"/>
                <w:szCs w:val="24"/>
              </w:rPr>
              <w:t>Artisan</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24</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32</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21</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Fonts w:cs="Times New Roman"/>
                <w:szCs w:val="24"/>
              </w:rPr>
              <w:t>Civil Servant</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20</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24</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8</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16</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30</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20</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Fonts w:cs="Times New Roman"/>
                <w:szCs w:val="24"/>
              </w:rPr>
              <w:t>Trader</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13</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26</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13</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26</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12</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24</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38</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25</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Fonts w:cs="Times New Roman"/>
                <w:szCs w:val="24"/>
              </w:rPr>
              <w:t>Unemployed/Others</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5</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3</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6</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5</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10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13</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9</w:t>
            </w:r>
          </w:p>
        </w:tc>
      </w:tr>
      <w:tr w:rsidR="009F44C2" w:rsidRPr="00EE6AF2" w:rsidTr="009F44C2">
        <w:trPr>
          <w:jc w:val="center"/>
        </w:trPr>
        <w:tc>
          <w:tcPr>
            <w:tcW w:w="2387" w:type="dxa"/>
            <w:vAlign w:val="center"/>
          </w:tcPr>
          <w:p w:rsidR="006631E6" w:rsidRPr="00EE6AF2" w:rsidRDefault="006631E6" w:rsidP="00501068">
            <w:pPr>
              <w:jc w:val="center"/>
              <w:rPr>
                <w:rFonts w:cs="Times New Roman"/>
                <w:szCs w:val="24"/>
              </w:rPr>
            </w:pPr>
            <w:r w:rsidRPr="00EE6AF2">
              <w:rPr>
                <w:rStyle w:val="Strong"/>
                <w:rFonts w:cs="Times New Roman"/>
                <w:szCs w:val="24"/>
              </w:rPr>
              <w:t>Total</w:t>
            </w:r>
          </w:p>
        </w:tc>
        <w:tc>
          <w:tcPr>
            <w:tcW w:w="948"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1047"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990"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1124"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766" w:type="dxa"/>
            <w:vAlign w:val="center"/>
          </w:tcPr>
          <w:p w:rsidR="006631E6" w:rsidRPr="00EE6AF2" w:rsidRDefault="006631E6" w:rsidP="00501068">
            <w:pPr>
              <w:jc w:val="center"/>
              <w:rPr>
                <w:rFonts w:cs="Times New Roman"/>
                <w:szCs w:val="24"/>
              </w:rPr>
            </w:pPr>
            <w:r w:rsidRPr="00EE6AF2">
              <w:rPr>
                <w:rFonts w:cs="Times New Roman"/>
                <w:szCs w:val="24"/>
              </w:rPr>
              <w:t>50</w:t>
            </w:r>
          </w:p>
        </w:tc>
        <w:tc>
          <w:tcPr>
            <w:tcW w:w="810" w:type="dxa"/>
            <w:vAlign w:val="center"/>
          </w:tcPr>
          <w:p w:rsidR="006631E6" w:rsidRPr="00EE6AF2" w:rsidRDefault="006631E6" w:rsidP="00501068">
            <w:pPr>
              <w:jc w:val="center"/>
              <w:rPr>
                <w:rFonts w:cs="Times New Roman"/>
                <w:szCs w:val="24"/>
              </w:rPr>
            </w:pPr>
            <w:r w:rsidRPr="00EE6AF2">
              <w:rPr>
                <w:rFonts w:cs="Times New Roman"/>
                <w:szCs w:val="24"/>
              </w:rPr>
              <w:t>100</w:t>
            </w:r>
          </w:p>
        </w:tc>
        <w:tc>
          <w:tcPr>
            <w:tcW w:w="900" w:type="dxa"/>
            <w:vAlign w:val="center"/>
          </w:tcPr>
          <w:p w:rsidR="006631E6" w:rsidRPr="00EE6AF2" w:rsidRDefault="006631E6" w:rsidP="00501068">
            <w:pPr>
              <w:jc w:val="center"/>
              <w:rPr>
                <w:rFonts w:cs="Times New Roman"/>
                <w:szCs w:val="24"/>
              </w:rPr>
            </w:pPr>
            <w:r w:rsidRPr="00EE6AF2">
              <w:rPr>
                <w:rFonts w:cs="Times New Roman"/>
                <w:szCs w:val="24"/>
              </w:rPr>
              <w:t>150</w:t>
            </w:r>
          </w:p>
        </w:tc>
        <w:tc>
          <w:tcPr>
            <w:tcW w:w="1052" w:type="dxa"/>
            <w:vAlign w:val="center"/>
          </w:tcPr>
          <w:p w:rsidR="006631E6" w:rsidRPr="00EE6AF2" w:rsidRDefault="006631E6" w:rsidP="00501068">
            <w:pPr>
              <w:jc w:val="center"/>
              <w:rPr>
                <w:rFonts w:cs="Times New Roman"/>
                <w:szCs w:val="24"/>
              </w:rPr>
            </w:pPr>
            <w:r w:rsidRPr="00EE6AF2">
              <w:rPr>
                <w:rFonts w:cs="Times New Roman"/>
                <w:szCs w:val="24"/>
              </w:rPr>
              <w:t>100</w:t>
            </w:r>
          </w:p>
        </w:tc>
      </w:tr>
    </w:tbl>
    <w:p w:rsidR="00B12BC9" w:rsidRDefault="00B12BC9" w:rsidP="00501068">
      <w:pPr>
        <w:pStyle w:val="NormalWeb"/>
        <w:spacing w:before="0" w:beforeAutospacing="0" w:after="0" w:afterAutospacing="0" w:line="480" w:lineRule="auto"/>
        <w:jc w:val="both"/>
        <w:rPr>
          <w:b/>
        </w:rPr>
      </w:pPr>
      <w:r w:rsidRPr="00B12BC9">
        <w:rPr>
          <w:b/>
        </w:rPr>
        <w:t>Source: Authors’ Field Survey, 2025</w:t>
      </w:r>
    </w:p>
    <w:p w:rsidR="005132E4" w:rsidRPr="00EE6AF2" w:rsidRDefault="005132E4" w:rsidP="00501068">
      <w:pPr>
        <w:pStyle w:val="Heading3"/>
        <w:spacing w:before="0" w:beforeAutospacing="0" w:after="0" w:afterAutospacing="0"/>
        <w:rPr>
          <w:sz w:val="24"/>
          <w:szCs w:val="24"/>
        </w:rPr>
      </w:pPr>
      <w:r w:rsidRPr="00EE6AF2">
        <w:rPr>
          <w:rStyle w:val="Strong"/>
          <w:b/>
          <w:bCs/>
          <w:sz w:val="24"/>
          <w:szCs w:val="24"/>
        </w:rPr>
        <w:t>4.2.6</w:t>
      </w:r>
      <w:r w:rsidRPr="00EE6AF2">
        <w:rPr>
          <w:rStyle w:val="Strong"/>
          <w:b/>
          <w:bCs/>
          <w:sz w:val="24"/>
          <w:szCs w:val="24"/>
        </w:rPr>
        <w:tab/>
        <w:t xml:space="preserve"> Monthly Income of Respondents in the Study Area</w:t>
      </w:r>
    </w:p>
    <w:p w:rsidR="004D0989" w:rsidRPr="004D0989" w:rsidRDefault="004D0989" w:rsidP="00501068">
      <w:pPr>
        <w:spacing w:after="0" w:line="480" w:lineRule="auto"/>
        <w:rPr>
          <w:rFonts w:eastAsia="Times New Roman" w:cs="Times New Roman"/>
          <w:szCs w:val="24"/>
        </w:rPr>
      </w:pPr>
      <w:r w:rsidRPr="004D0989">
        <w:rPr>
          <w:rFonts w:eastAsia="Times New Roman" w:cs="Times New Roman"/>
          <w:szCs w:val="24"/>
        </w:rPr>
        <w:t>The income distribution of respondents</w:t>
      </w:r>
      <w:r>
        <w:rPr>
          <w:rFonts w:eastAsia="Times New Roman" w:cs="Times New Roman"/>
          <w:szCs w:val="24"/>
        </w:rPr>
        <w:t xml:space="preserve"> across the three communities (</w:t>
      </w:r>
      <w:proofErr w:type="spellStart"/>
      <w:r>
        <w:rPr>
          <w:rFonts w:eastAsia="Times New Roman" w:cs="Times New Roman"/>
          <w:szCs w:val="24"/>
        </w:rPr>
        <w:t>Iponri</w:t>
      </w:r>
      <w:proofErr w:type="spellEnd"/>
      <w:r>
        <w:rPr>
          <w:rFonts w:eastAsia="Times New Roman" w:cs="Times New Roman"/>
          <w:szCs w:val="24"/>
        </w:rPr>
        <w:t xml:space="preserve">, </w:t>
      </w:r>
      <w:proofErr w:type="spellStart"/>
      <w:r>
        <w:rPr>
          <w:rFonts w:eastAsia="Times New Roman" w:cs="Times New Roman"/>
          <w:szCs w:val="24"/>
        </w:rPr>
        <w:t>Apado</w:t>
      </w:r>
      <w:proofErr w:type="spellEnd"/>
      <w:r>
        <w:rPr>
          <w:rFonts w:eastAsia="Times New Roman" w:cs="Times New Roman"/>
          <w:szCs w:val="24"/>
        </w:rPr>
        <w:t xml:space="preserve">, and Ile </w:t>
      </w:r>
      <w:proofErr w:type="spellStart"/>
      <w:proofErr w:type="gramStart"/>
      <w:r>
        <w:rPr>
          <w:rFonts w:eastAsia="Times New Roman" w:cs="Times New Roman"/>
          <w:szCs w:val="24"/>
        </w:rPr>
        <w:t>Apa</w:t>
      </w:r>
      <w:proofErr w:type="spellEnd"/>
      <w:proofErr w:type="gramEnd"/>
      <w:r>
        <w:rPr>
          <w:rFonts w:eastAsia="Times New Roman" w:cs="Times New Roman"/>
          <w:szCs w:val="24"/>
        </w:rPr>
        <w:t xml:space="preserve">) </w:t>
      </w:r>
      <w:r w:rsidRPr="004D0989">
        <w:rPr>
          <w:rFonts w:eastAsia="Times New Roman" w:cs="Times New Roman"/>
          <w:szCs w:val="24"/>
        </w:rPr>
        <w:t>reveals that a significant portion of residents earn below ₦50,000 monthly</w:t>
      </w:r>
      <w:r>
        <w:rPr>
          <w:rFonts w:eastAsia="Times New Roman" w:cs="Times New Roman"/>
          <w:szCs w:val="24"/>
        </w:rPr>
        <w:t xml:space="preserve"> (Table 4.6)</w:t>
      </w:r>
      <w:r w:rsidRPr="004D0989">
        <w:rPr>
          <w:rFonts w:eastAsia="Times New Roman" w:cs="Times New Roman"/>
          <w:szCs w:val="24"/>
        </w:rPr>
        <w:t>. Specifically, 35% of the total respondents earn less than ₦20,000, while another 33% fall within the ₦20,000 to ₦49,999 income bracket. This indicates that nearly seven out of ten individuals in these communities survive on relatively low monthly incomes. Such income levels suggest a considerable presence of low-income earners within the study area, which could influence their ability to access and afford adequate infrastructure and essential services.</w:t>
      </w:r>
    </w:p>
    <w:p w:rsidR="004D0989" w:rsidRPr="004D0989" w:rsidRDefault="004D0989" w:rsidP="00501068">
      <w:pPr>
        <w:spacing w:after="0" w:line="480" w:lineRule="auto"/>
        <w:rPr>
          <w:rFonts w:eastAsia="Times New Roman" w:cs="Times New Roman"/>
          <w:szCs w:val="24"/>
        </w:rPr>
      </w:pPr>
      <w:r w:rsidRPr="004D0989">
        <w:rPr>
          <w:rFonts w:eastAsia="Times New Roman" w:cs="Times New Roman"/>
          <w:szCs w:val="24"/>
        </w:rPr>
        <w:t>Furthermore, the data shows a gradual decrease in the proportion of respondents as monthly income increases, with only 11% earning ₦100,000 and above. This relatively small percentage of higher-income earners highlights an economic structure characterized by limited financial capacity for many residents. The predominance of low and moderate-income groups justifies the need for government and community-led interventions to improve infrastructure provision affordably and sustainably. These income patterns also underscore potential challenges in mobilizing local resources for infrastructure development, emphasizing the importance of targeted support to uplift living standards in these communities.</w:t>
      </w:r>
    </w:p>
    <w:p w:rsidR="006631E6" w:rsidRPr="00EE6AF2" w:rsidRDefault="001D665E" w:rsidP="006631E6">
      <w:pPr>
        <w:pStyle w:val="Heading3"/>
        <w:spacing w:after="0" w:afterAutospacing="0"/>
        <w:rPr>
          <w:sz w:val="24"/>
          <w:szCs w:val="24"/>
        </w:rPr>
      </w:pPr>
      <w:r w:rsidRPr="00EE6AF2">
        <w:rPr>
          <w:rStyle w:val="Strong"/>
          <w:b/>
          <w:bCs/>
          <w:sz w:val="24"/>
          <w:szCs w:val="24"/>
        </w:rPr>
        <w:lastRenderedPageBreak/>
        <w:t xml:space="preserve">Table 4.6: Monthly Income of Respondents </w:t>
      </w:r>
      <w:r w:rsidR="005132E4" w:rsidRPr="00EE6AF2">
        <w:rPr>
          <w:rStyle w:val="Strong"/>
          <w:b/>
          <w:bCs/>
          <w:sz w:val="24"/>
          <w:szCs w:val="24"/>
        </w:rPr>
        <w:t>in the Study Area</w:t>
      </w:r>
    </w:p>
    <w:tbl>
      <w:tblPr>
        <w:tblStyle w:val="TableGrid"/>
        <w:tblW w:w="10412" w:type="dxa"/>
        <w:jc w:val="center"/>
        <w:tblInd w:w="-388" w:type="dxa"/>
        <w:tblLook w:val="04A0"/>
      </w:tblPr>
      <w:tblGrid>
        <w:gridCol w:w="3046"/>
        <w:gridCol w:w="990"/>
        <w:gridCol w:w="990"/>
        <w:gridCol w:w="990"/>
        <w:gridCol w:w="720"/>
        <w:gridCol w:w="811"/>
        <w:gridCol w:w="899"/>
        <w:gridCol w:w="1080"/>
        <w:gridCol w:w="886"/>
      </w:tblGrid>
      <w:tr w:rsidR="004D0989" w:rsidRPr="00EE6AF2" w:rsidTr="009F44C2">
        <w:trPr>
          <w:jc w:val="center"/>
        </w:trPr>
        <w:tc>
          <w:tcPr>
            <w:tcW w:w="3046" w:type="dxa"/>
            <w:vMerge w:val="restart"/>
            <w:vAlign w:val="center"/>
          </w:tcPr>
          <w:p w:rsidR="004D0989" w:rsidRPr="00EE6AF2" w:rsidRDefault="004D0989" w:rsidP="00EE6AF2">
            <w:pPr>
              <w:jc w:val="center"/>
              <w:rPr>
                <w:rStyle w:val="Strong"/>
                <w:rFonts w:cs="Times New Roman"/>
                <w:szCs w:val="24"/>
              </w:rPr>
            </w:pPr>
            <w:r w:rsidRPr="00EE6AF2">
              <w:rPr>
                <w:rStyle w:val="Strong"/>
                <w:rFonts w:cs="Times New Roman"/>
                <w:szCs w:val="24"/>
              </w:rPr>
              <w:t>Education Level</w:t>
            </w:r>
          </w:p>
        </w:tc>
        <w:tc>
          <w:tcPr>
            <w:tcW w:w="1980" w:type="dxa"/>
            <w:gridSpan w:val="2"/>
            <w:vAlign w:val="center"/>
          </w:tcPr>
          <w:p w:rsidR="004D0989" w:rsidRPr="00EE6AF2" w:rsidRDefault="004D0989" w:rsidP="00EE6AF2">
            <w:pPr>
              <w:jc w:val="center"/>
              <w:rPr>
                <w:rFonts w:cs="Times New Roman"/>
                <w:b/>
                <w:bCs/>
                <w:szCs w:val="24"/>
              </w:rPr>
            </w:pPr>
            <w:proofErr w:type="spellStart"/>
            <w:r w:rsidRPr="00EE6AF2">
              <w:rPr>
                <w:rFonts w:cs="Times New Roman"/>
                <w:b/>
                <w:bCs/>
                <w:szCs w:val="24"/>
              </w:rPr>
              <w:t>Iponri</w:t>
            </w:r>
            <w:proofErr w:type="spellEnd"/>
          </w:p>
        </w:tc>
        <w:tc>
          <w:tcPr>
            <w:tcW w:w="1710" w:type="dxa"/>
            <w:gridSpan w:val="2"/>
            <w:vAlign w:val="center"/>
          </w:tcPr>
          <w:p w:rsidR="004D0989" w:rsidRPr="00EE6AF2" w:rsidRDefault="004D0989" w:rsidP="00EE6AF2">
            <w:pPr>
              <w:jc w:val="center"/>
              <w:rPr>
                <w:rFonts w:cs="Times New Roman"/>
                <w:b/>
                <w:bCs/>
                <w:szCs w:val="24"/>
              </w:rPr>
            </w:pPr>
            <w:proofErr w:type="spellStart"/>
            <w:r w:rsidRPr="00EE6AF2">
              <w:rPr>
                <w:rFonts w:cs="Times New Roman"/>
                <w:b/>
                <w:bCs/>
                <w:szCs w:val="24"/>
              </w:rPr>
              <w:t>Apado</w:t>
            </w:r>
            <w:proofErr w:type="spellEnd"/>
          </w:p>
        </w:tc>
        <w:tc>
          <w:tcPr>
            <w:tcW w:w="1710" w:type="dxa"/>
            <w:gridSpan w:val="2"/>
            <w:vAlign w:val="center"/>
          </w:tcPr>
          <w:p w:rsidR="004D0989" w:rsidRPr="00EE6AF2" w:rsidRDefault="004D0989" w:rsidP="00EE6AF2">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1966" w:type="dxa"/>
            <w:gridSpan w:val="2"/>
            <w:vAlign w:val="center"/>
          </w:tcPr>
          <w:p w:rsidR="004D0989" w:rsidRPr="00EE6AF2" w:rsidRDefault="004D0989" w:rsidP="00EE6AF2">
            <w:pPr>
              <w:jc w:val="center"/>
              <w:rPr>
                <w:rStyle w:val="Strong"/>
                <w:rFonts w:cs="Times New Roman"/>
                <w:szCs w:val="24"/>
              </w:rPr>
            </w:pPr>
            <w:r w:rsidRPr="00EE6AF2">
              <w:rPr>
                <w:rStyle w:val="Strong"/>
                <w:rFonts w:cs="Times New Roman"/>
                <w:szCs w:val="24"/>
              </w:rPr>
              <w:t>Total</w:t>
            </w:r>
          </w:p>
        </w:tc>
      </w:tr>
      <w:tr w:rsidR="004D0989" w:rsidRPr="00EE6AF2" w:rsidTr="009F44C2">
        <w:trPr>
          <w:jc w:val="center"/>
        </w:trPr>
        <w:tc>
          <w:tcPr>
            <w:tcW w:w="3046" w:type="dxa"/>
            <w:vMerge/>
            <w:vAlign w:val="center"/>
          </w:tcPr>
          <w:p w:rsidR="004D0989" w:rsidRPr="00EE6AF2" w:rsidRDefault="004D0989" w:rsidP="00EE6AF2">
            <w:pPr>
              <w:jc w:val="center"/>
              <w:rPr>
                <w:rFonts w:cs="Times New Roman"/>
                <w:b/>
                <w:bCs/>
                <w:szCs w:val="24"/>
              </w:rPr>
            </w:pPr>
          </w:p>
        </w:tc>
        <w:tc>
          <w:tcPr>
            <w:tcW w:w="990" w:type="dxa"/>
            <w:vAlign w:val="center"/>
          </w:tcPr>
          <w:p w:rsidR="004D0989" w:rsidRPr="00EE6AF2" w:rsidRDefault="009F44C2" w:rsidP="00EE6AF2">
            <w:pPr>
              <w:jc w:val="center"/>
              <w:rPr>
                <w:rFonts w:cs="Times New Roman"/>
                <w:b/>
                <w:bCs/>
                <w:szCs w:val="24"/>
              </w:rPr>
            </w:pPr>
            <w:r>
              <w:rPr>
                <w:rStyle w:val="Strong"/>
                <w:rFonts w:cs="Times New Roman"/>
                <w:szCs w:val="24"/>
              </w:rPr>
              <w:t>Freq</w:t>
            </w:r>
          </w:p>
        </w:tc>
        <w:tc>
          <w:tcPr>
            <w:tcW w:w="990" w:type="dxa"/>
            <w:vAlign w:val="center"/>
          </w:tcPr>
          <w:p w:rsidR="004D0989" w:rsidRPr="00EE6AF2" w:rsidRDefault="004D0989" w:rsidP="00EE6AF2">
            <w:pPr>
              <w:jc w:val="center"/>
              <w:rPr>
                <w:rFonts w:cs="Times New Roman"/>
                <w:b/>
                <w:bCs/>
                <w:szCs w:val="24"/>
              </w:rPr>
            </w:pPr>
            <w:r w:rsidRPr="00EE6AF2">
              <w:rPr>
                <w:rFonts w:cs="Times New Roman"/>
                <w:b/>
                <w:bCs/>
                <w:szCs w:val="24"/>
              </w:rPr>
              <w:t>%</w:t>
            </w:r>
          </w:p>
        </w:tc>
        <w:tc>
          <w:tcPr>
            <w:tcW w:w="990" w:type="dxa"/>
            <w:vAlign w:val="center"/>
          </w:tcPr>
          <w:p w:rsidR="004D0989" w:rsidRPr="00EE6AF2" w:rsidRDefault="009F44C2" w:rsidP="00EE6AF2">
            <w:pPr>
              <w:jc w:val="center"/>
              <w:rPr>
                <w:rFonts w:cs="Times New Roman"/>
                <w:b/>
                <w:bCs/>
                <w:szCs w:val="24"/>
              </w:rPr>
            </w:pPr>
            <w:r>
              <w:rPr>
                <w:rStyle w:val="Strong"/>
                <w:rFonts w:cs="Times New Roman"/>
                <w:szCs w:val="24"/>
              </w:rPr>
              <w:t>Freq</w:t>
            </w:r>
          </w:p>
        </w:tc>
        <w:tc>
          <w:tcPr>
            <w:tcW w:w="720" w:type="dxa"/>
            <w:vAlign w:val="center"/>
          </w:tcPr>
          <w:p w:rsidR="004D0989" w:rsidRPr="00EE6AF2" w:rsidRDefault="004D0989" w:rsidP="00EE6AF2">
            <w:pPr>
              <w:jc w:val="center"/>
              <w:rPr>
                <w:rFonts w:cs="Times New Roman"/>
                <w:b/>
                <w:bCs/>
                <w:szCs w:val="24"/>
              </w:rPr>
            </w:pPr>
            <w:r w:rsidRPr="00EE6AF2">
              <w:rPr>
                <w:rFonts w:cs="Times New Roman"/>
                <w:b/>
                <w:bCs/>
                <w:szCs w:val="24"/>
              </w:rPr>
              <w:t>%</w:t>
            </w:r>
          </w:p>
        </w:tc>
        <w:tc>
          <w:tcPr>
            <w:tcW w:w="811" w:type="dxa"/>
            <w:vAlign w:val="center"/>
          </w:tcPr>
          <w:p w:rsidR="004D0989" w:rsidRPr="00EE6AF2" w:rsidRDefault="009F44C2" w:rsidP="00EE6AF2">
            <w:pPr>
              <w:jc w:val="center"/>
              <w:rPr>
                <w:rFonts w:cs="Times New Roman"/>
                <w:b/>
                <w:bCs/>
                <w:szCs w:val="24"/>
              </w:rPr>
            </w:pPr>
            <w:r>
              <w:rPr>
                <w:rStyle w:val="Strong"/>
                <w:rFonts w:cs="Times New Roman"/>
                <w:szCs w:val="24"/>
              </w:rPr>
              <w:t>Freq</w:t>
            </w:r>
          </w:p>
        </w:tc>
        <w:tc>
          <w:tcPr>
            <w:tcW w:w="899" w:type="dxa"/>
            <w:vAlign w:val="center"/>
          </w:tcPr>
          <w:p w:rsidR="004D0989" w:rsidRPr="00EE6AF2" w:rsidRDefault="004D0989" w:rsidP="00EE6AF2">
            <w:pPr>
              <w:jc w:val="center"/>
              <w:rPr>
                <w:rFonts w:cs="Times New Roman"/>
                <w:b/>
                <w:bCs/>
                <w:szCs w:val="24"/>
              </w:rPr>
            </w:pPr>
            <w:r w:rsidRPr="00EE6AF2">
              <w:rPr>
                <w:rFonts w:cs="Times New Roman"/>
                <w:b/>
                <w:bCs/>
                <w:szCs w:val="24"/>
              </w:rPr>
              <w:t>%</w:t>
            </w:r>
          </w:p>
        </w:tc>
        <w:tc>
          <w:tcPr>
            <w:tcW w:w="1080" w:type="dxa"/>
            <w:vAlign w:val="center"/>
          </w:tcPr>
          <w:p w:rsidR="004D0989" w:rsidRPr="00EE6AF2" w:rsidRDefault="009F44C2" w:rsidP="00EE6AF2">
            <w:pPr>
              <w:jc w:val="center"/>
              <w:rPr>
                <w:rFonts w:cs="Times New Roman"/>
                <w:b/>
                <w:bCs/>
                <w:szCs w:val="24"/>
              </w:rPr>
            </w:pPr>
            <w:r>
              <w:rPr>
                <w:rStyle w:val="Strong"/>
                <w:rFonts w:cs="Times New Roman"/>
                <w:szCs w:val="24"/>
              </w:rPr>
              <w:t>Freq</w:t>
            </w:r>
          </w:p>
        </w:tc>
        <w:tc>
          <w:tcPr>
            <w:tcW w:w="886" w:type="dxa"/>
            <w:vAlign w:val="center"/>
          </w:tcPr>
          <w:p w:rsidR="004D0989" w:rsidRPr="00EE6AF2" w:rsidRDefault="004D0989" w:rsidP="00EE6AF2">
            <w:pPr>
              <w:jc w:val="center"/>
              <w:rPr>
                <w:rFonts w:cs="Times New Roman"/>
                <w:b/>
                <w:bCs/>
                <w:szCs w:val="24"/>
              </w:rPr>
            </w:pPr>
            <w:r w:rsidRPr="00EE6AF2">
              <w:rPr>
                <w:rFonts w:cs="Times New Roman"/>
                <w:b/>
                <w:bCs/>
                <w:szCs w:val="24"/>
              </w:rPr>
              <w:t>%</w:t>
            </w:r>
          </w:p>
        </w:tc>
      </w:tr>
      <w:tr w:rsidR="006631E6" w:rsidRPr="00EE6AF2" w:rsidTr="009F44C2">
        <w:trPr>
          <w:jc w:val="center"/>
        </w:trPr>
        <w:tc>
          <w:tcPr>
            <w:tcW w:w="3046" w:type="dxa"/>
            <w:vAlign w:val="center"/>
          </w:tcPr>
          <w:p w:rsidR="006631E6" w:rsidRPr="00EE6AF2" w:rsidRDefault="006631E6" w:rsidP="006631E6">
            <w:pPr>
              <w:jc w:val="center"/>
              <w:rPr>
                <w:rFonts w:cs="Times New Roman"/>
                <w:szCs w:val="24"/>
              </w:rPr>
            </w:pPr>
            <w:r w:rsidRPr="00EE6AF2">
              <w:rPr>
                <w:rFonts w:cs="Times New Roman"/>
                <w:szCs w:val="24"/>
              </w:rPr>
              <w:t>Less than ₦20,000</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15</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30</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18</w:t>
            </w:r>
          </w:p>
        </w:tc>
        <w:tc>
          <w:tcPr>
            <w:tcW w:w="720" w:type="dxa"/>
            <w:vAlign w:val="center"/>
          </w:tcPr>
          <w:p w:rsidR="006631E6" w:rsidRPr="00EE6AF2" w:rsidRDefault="006631E6" w:rsidP="006631E6">
            <w:pPr>
              <w:jc w:val="center"/>
              <w:rPr>
                <w:rFonts w:cs="Times New Roman"/>
                <w:szCs w:val="24"/>
              </w:rPr>
            </w:pPr>
            <w:r w:rsidRPr="00EE6AF2">
              <w:rPr>
                <w:rFonts w:cs="Times New Roman"/>
                <w:szCs w:val="24"/>
              </w:rPr>
              <w:t>36</w:t>
            </w:r>
          </w:p>
        </w:tc>
        <w:tc>
          <w:tcPr>
            <w:tcW w:w="811"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899" w:type="dxa"/>
            <w:vAlign w:val="center"/>
          </w:tcPr>
          <w:p w:rsidR="006631E6" w:rsidRPr="00EE6AF2" w:rsidRDefault="006631E6" w:rsidP="006631E6">
            <w:pPr>
              <w:jc w:val="center"/>
              <w:rPr>
                <w:rFonts w:cs="Times New Roman"/>
                <w:szCs w:val="24"/>
              </w:rPr>
            </w:pPr>
            <w:r w:rsidRPr="00EE6AF2">
              <w:rPr>
                <w:rFonts w:cs="Times New Roman"/>
                <w:szCs w:val="24"/>
              </w:rPr>
              <w:t>40</w:t>
            </w:r>
          </w:p>
        </w:tc>
        <w:tc>
          <w:tcPr>
            <w:tcW w:w="1080" w:type="dxa"/>
            <w:vAlign w:val="center"/>
          </w:tcPr>
          <w:p w:rsidR="006631E6" w:rsidRPr="00EE6AF2" w:rsidRDefault="006631E6" w:rsidP="006631E6">
            <w:pPr>
              <w:jc w:val="center"/>
              <w:rPr>
                <w:rFonts w:cs="Times New Roman"/>
                <w:szCs w:val="24"/>
              </w:rPr>
            </w:pPr>
            <w:r w:rsidRPr="00EE6AF2">
              <w:rPr>
                <w:rFonts w:cs="Times New Roman"/>
                <w:szCs w:val="24"/>
              </w:rPr>
              <w:t>53</w:t>
            </w:r>
          </w:p>
        </w:tc>
        <w:tc>
          <w:tcPr>
            <w:tcW w:w="886" w:type="dxa"/>
            <w:vAlign w:val="center"/>
          </w:tcPr>
          <w:p w:rsidR="006631E6" w:rsidRPr="00EE6AF2" w:rsidRDefault="006631E6" w:rsidP="006631E6">
            <w:pPr>
              <w:jc w:val="center"/>
              <w:rPr>
                <w:rFonts w:cs="Times New Roman"/>
                <w:szCs w:val="24"/>
              </w:rPr>
            </w:pPr>
            <w:r w:rsidRPr="00EE6AF2">
              <w:rPr>
                <w:rFonts w:cs="Times New Roman"/>
                <w:szCs w:val="24"/>
              </w:rPr>
              <w:t>35</w:t>
            </w:r>
          </w:p>
        </w:tc>
      </w:tr>
      <w:tr w:rsidR="006631E6" w:rsidRPr="00EE6AF2" w:rsidTr="009F44C2">
        <w:trPr>
          <w:jc w:val="center"/>
        </w:trPr>
        <w:tc>
          <w:tcPr>
            <w:tcW w:w="3046" w:type="dxa"/>
            <w:vAlign w:val="center"/>
          </w:tcPr>
          <w:p w:rsidR="006631E6" w:rsidRPr="00EE6AF2" w:rsidRDefault="006631E6" w:rsidP="006631E6">
            <w:pPr>
              <w:jc w:val="center"/>
              <w:rPr>
                <w:rFonts w:cs="Times New Roman"/>
                <w:szCs w:val="24"/>
              </w:rPr>
            </w:pPr>
            <w:r w:rsidRPr="00EE6AF2">
              <w:rPr>
                <w:rFonts w:cs="Times New Roman"/>
                <w:szCs w:val="24"/>
              </w:rPr>
              <w:t>₦20,000–₦49,999</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18</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36</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17</w:t>
            </w:r>
          </w:p>
        </w:tc>
        <w:tc>
          <w:tcPr>
            <w:tcW w:w="720" w:type="dxa"/>
            <w:vAlign w:val="center"/>
          </w:tcPr>
          <w:p w:rsidR="006631E6" w:rsidRPr="00EE6AF2" w:rsidRDefault="006631E6" w:rsidP="006631E6">
            <w:pPr>
              <w:jc w:val="center"/>
              <w:rPr>
                <w:rFonts w:cs="Times New Roman"/>
                <w:szCs w:val="24"/>
              </w:rPr>
            </w:pPr>
            <w:r w:rsidRPr="00EE6AF2">
              <w:rPr>
                <w:rFonts w:cs="Times New Roman"/>
                <w:szCs w:val="24"/>
              </w:rPr>
              <w:t>34</w:t>
            </w:r>
          </w:p>
        </w:tc>
        <w:tc>
          <w:tcPr>
            <w:tcW w:w="811" w:type="dxa"/>
            <w:vAlign w:val="center"/>
          </w:tcPr>
          <w:p w:rsidR="006631E6" w:rsidRPr="00EE6AF2" w:rsidRDefault="006631E6" w:rsidP="006631E6">
            <w:pPr>
              <w:jc w:val="center"/>
              <w:rPr>
                <w:rFonts w:cs="Times New Roman"/>
                <w:szCs w:val="24"/>
              </w:rPr>
            </w:pPr>
            <w:r w:rsidRPr="00EE6AF2">
              <w:rPr>
                <w:rFonts w:cs="Times New Roman"/>
                <w:szCs w:val="24"/>
              </w:rPr>
              <w:t>15</w:t>
            </w:r>
          </w:p>
        </w:tc>
        <w:tc>
          <w:tcPr>
            <w:tcW w:w="899" w:type="dxa"/>
            <w:vAlign w:val="center"/>
          </w:tcPr>
          <w:p w:rsidR="006631E6" w:rsidRPr="00EE6AF2" w:rsidRDefault="006631E6" w:rsidP="006631E6">
            <w:pPr>
              <w:jc w:val="center"/>
              <w:rPr>
                <w:rFonts w:cs="Times New Roman"/>
                <w:szCs w:val="24"/>
              </w:rPr>
            </w:pPr>
            <w:r w:rsidRPr="00EE6AF2">
              <w:rPr>
                <w:rFonts w:cs="Times New Roman"/>
                <w:szCs w:val="24"/>
              </w:rPr>
              <w:t>30</w:t>
            </w:r>
          </w:p>
        </w:tc>
        <w:tc>
          <w:tcPr>
            <w:tcW w:w="1080" w:type="dxa"/>
            <w:vAlign w:val="center"/>
          </w:tcPr>
          <w:p w:rsidR="006631E6" w:rsidRPr="00EE6AF2" w:rsidRDefault="006631E6" w:rsidP="006631E6">
            <w:pPr>
              <w:jc w:val="center"/>
              <w:rPr>
                <w:rFonts w:cs="Times New Roman"/>
                <w:szCs w:val="24"/>
              </w:rPr>
            </w:pPr>
            <w:r w:rsidRPr="00EE6AF2">
              <w:rPr>
                <w:rFonts w:cs="Times New Roman"/>
                <w:szCs w:val="24"/>
              </w:rPr>
              <w:t>50</w:t>
            </w:r>
          </w:p>
        </w:tc>
        <w:tc>
          <w:tcPr>
            <w:tcW w:w="886" w:type="dxa"/>
            <w:vAlign w:val="center"/>
          </w:tcPr>
          <w:p w:rsidR="006631E6" w:rsidRPr="00EE6AF2" w:rsidRDefault="006631E6" w:rsidP="006631E6">
            <w:pPr>
              <w:jc w:val="center"/>
              <w:rPr>
                <w:rFonts w:cs="Times New Roman"/>
                <w:szCs w:val="24"/>
              </w:rPr>
            </w:pPr>
            <w:r w:rsidRPr="00EE6AF2">
              <w:rPr>
                <w:rFonts w:cs="Times New Roman"/>
                <w:szCs w:val="24"/>
              </w:rPr>
              <w:t>33</w:t>
            </w:r>
          </w:p>
        </w:tc>
      </w:tr>
      <w:tr w:rsidR="006631E6" w:rsidRPr="00EE6AF2" w:rsidTr="009F44C2">
        <w:trPr>
          <w:jc w:val="center"/>
        </w:trPr>
        <w:tc>
          <w:tcPr>
            <w:tcW w:w="3046" w:type="dxa"/>
            <w:vAlign w:val="center"/>
          </w:tcPr>
          <w:p w:rsidR="006631E6" w:rsidRPr="00EE6AF2" w:rsidRDefault="006631E6" w:rsidP="006631E6">
            <w:pPr>
              <w:jc w:val="center"/>
              <w:rPr>
                <w:rFonts w:cs="Times New Roman"/>
                <w:szCs w:val="24"/>
              </w:rPr>
            </w:pPr>
            <w:r w:rsidRPr="00EE6AF2">
              <w:rPr>
                <w:rFonts w:cs="Times New Roman"/>
                <w:szCs w:val="24"/>
              </w:rPr>
              <w:t>₦50,000–₦99,999</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11</w:t>
            </w:r>
          </w:p>
        </w:tc>
        <w:tc>
          <w:tcPr>
            <w:tcW w:w="720" w:type="dxa"/>
            <w:vAlign w:val="center"/>
          </w:tcPr>
          <w:p w:rsidR="006631E6" w:rsidRPr="00EE6AF2" w:rsidRDefault="006631E6" w:rsidP="006631E6">
            <w:pPr>
              <w:jc w:val="center"/>
              <w:rPr>
                <w:rFonts w:cs="Times New Roman"/>
                <w:szCs w:val="24"/>
              </w:rPr>
            </w:pPr>
            <w:r w:rsidRPr="00EE6AF2">
              <w:rPr>
                <w:rFonts w:cs="Times New Roman"/>
                <w:szCs w:val="24"/>
              </w:rPr>
              <w:t>22</w:t>
            </w:r>
          </w:p>
        </w:tc>
        <w:tc>
          <w:tcPr>
            <w:tcW w:w="811"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899" w:type="dxa"/>
            <w:vAlign w:val="center"/>
          </w:tcPr>
          <w:p w:rsidR="006631E6" w:rsidRPr="00EE6AF2" w:rsidRDefault="006631E6" w:rsidP="006631E6">
            <w:pPr>
              <w:jc w:val="center"/>
              <w:rPr>
                <w:rFonts w:cs="Times New Roman"/>
                <w:szCs w:val="24"/>
              </w:rPr>
            </w:pPr>
            <w:r w:rsidRPr="00EE6AF2">
              <w:rPr>
                <w:rFonts w:cs="Times New Roman"/>
                <w:szCs w:val="24"/>
              </w:rPr>
              <w:t>20</w:t>
            </w:r>
          </w:p>
        </w:tc>
        <w:tc>
          <w:tcPr>
            <w:tcW w:w="1080" w:type="dxa"/>
            <w:vAlign w:val="center"/>
          </w:tcPr>
          <w:p w:rsidR="006631E6" w:rsidRPr="00EE6AF2" w:rsidRDefault="006631E6" w:rsidP="006631E6">
            <w:pPr>
              <w:jc w:val="center"/>
              <w:rPr>
                <w:rFonts w:cs="Times New Roman"/>
                <w:szCs w:val="24"/>
              </w:rPr>
            </w:pPr>
            <w:r w:rsidRPr="00EE6AF2">
              <w:rPr>
                <w:rFonts w:cs="Times New Roman"/>
                <w:szCs w:val="24"/>
              </w:rPr>
              <w:t>31</w:t>
            </w:r>
          </w:p>
        </w:tc>
        <w:tc>
          <w:tcPr>
            <w:tcW w:w="886" w:type="dxa"/>
            <w:vAlign w:val="center"/>
          </w:tcPr>
          <w:p w:rsidR="006631E6" w:rsidRPr="00EE6AF2" w:rsidRDefault="006631E6" w:rsidP="006631E6">
            <w:pPr>
              <w:jc w:val="center"/>
              <w:rPr>
                <w:rFonts w:cs="Times New Roman"/>
                <w:szCs w:val="24"/>
              </w:rPr>
            </w:pPr>
            <w:r w:rsidRPr="00EE6AF2">
              <w:rPr>
                <w:rFonts w:cs="Times New Roman"/>
                <w:szCs w:val="24"/>
              </w:rPr>
              <w:t>21</w:t>
            </w:r>
          </w:p>
        </w:tc>
      </w:tr>
      <w:tr w:rsidR="006631E6" w:rsidRPr="00EE6AF2" w:rsidTr="009F44C2">
        <w:trPr>
          <w:jc w:val="center"/>
        </w:trPr>
        <w:tc>
          <w:tcPr>
            <w:tcW w:w="3046" w:type="dxa"/>
            <w:vAlign w:val="center"/>
          </w:tcPr>
          <w:p w:rsidR="006631E6" w:rsidRPr="00EE6AF2" w:rsidRDefault="006631E6" w:rsidP="006631E6">
            <w:pPr>
              <w:jc w:val="center"/>
              <w:rPr>
                <w:rFonts w:cs="Times New Roman"/>
                <w:szCs w:val="24"/>
              </w:rPr>
            </w:pPr>
            <w:r w:rsidRPr="00EE6AF2">
              <w:rPr>
                <w:rFonts w:cs="Times New Roman"/>
                <w:szCs w:val="24"/>
              </w:rPr>
              <w:t>₦100,000 and above</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7</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14</w:t>
            </w:r>
          </w:p>
        </w:tc>
        <w:tc>
          <w:tcPr>
            <w:tcW w:w="990" w:type="dxa"/>
            <w:vAlign w:val="center"/>
          </w:tcPr>
          <w:p w:rsidR="006631E6" w:rsidRPr="00EE6AF2" w:rsidRDefault="006631E6" w:rsidP="006631E6">
            <w:pPr>
              <w:jc w:val="center"/>
              <w:rPr>
                <w:rFonts w:cs="Times New Roman"/>
                <w:szCs w:val="24"/>
              </w:rPr>
            </w:pPr>
            <w:r w:rsidRPr="00EE6AF2">
              <w:rPr>
                <w:rFonts w:cs="Times New Roman"/>
                <w:szCs w:val="24"/>
              </w:rPr>
              <w:t>4</w:t>
            </w:r>
          </w:p>
        </w:tc>
        <w:tc>
          <w:tcPr>
            <w:tcW w:w="720" w:type="dxa"/>
            <w:vAlign w:val="center"/>
          </w:tcPr>
          <w:p w:rsidR="006631E6" w:rsidRPr="00EE6AF2" w:rsidRDefault="006631E6" w:rsidP="006631E6">
            <w:pPr>
              <w:jc w:val="center"/>
              <w:rPr>
                <w:rFonts w:cs="Times New Roman"/>
                <w:szCs w:val="24"/>
              </w:rPr>
            </w:pPr>
            <w:r w:rsidRPr="00EE6AF2">
              <w:rPr>
                <w:rFonts w:cs="Times New Roman"/>
                <w:szCs w:val="24"/>
              </w:rPr>
              <w:t>8</w:t>
            </w:r>
          </w:p>
        </w:tc>
        <w:tc>
          <w:tcPr>
            <w:tcW w:w="811" w:type="dxa"/>
            <w:vAlign w:val="center"/>
          </w:tcPr>
          <w:p w:rsidR="006631E6" w:rsidRPr="00EE6AF2" w:rsidRDefault="006631E6" w:rsidP="006631E6">
            <w:pPr>
              <w:jc w:val="center"/>
              <w:rPr>
                <w:rFonts w:cs="Times New Roman"/>
                <w:szCs w:val="24"/>
              </w:rPr>
            </w:pPr>
            <w:r w:rsidRPr="00EE6AF2">
              <w:rPr>
                <w:rFonts w:cs="Times New Roman"/>
                <w:szCs w:val="24"/>
              </w:rPr>
              <w:t>5</w:t>
            </w:r>
          </w:p>
        </w:tc>
        <w:tc>
          <w:tcPr>
            <w:tcW w:w="899" w:type="dxa"/>
            <w:vAlign w:val="center"/>
          </w:tcPr>
          <w:p w:rsidR="006631E6" w:rsidRPr="00EE6AF2" w:rsidRDefault="006631E6" w:rsidP="006631E6">
            <w:pPr>
              <w:jc w:val="center"/>
              <w:rPr>
                <w:rFonts w:cs="Times New Roman"/>
                <w:szCs w:val="24"/>
              </w:rPr>
            </w:pPr>
            <w:r w:rsidRPr="00EE6AF2">
              <w:rPr>
                <w:rFonts w:cs="Times New Roman"/>
                <w:szCs w:val="24"/>
              </w:rPr>
              <w:t>10</w:t>
            </w:r>
          </w:p>
        </w:tc>
        <w:tc>
          <w:tcPr>
            <w:tcW w:w="1080" w:type="dxa"/>
            <w:vAlign w:val="center"/>
          </w:tcPr>
          <w:p w:rsidR="006631E6" w:rsidRPr="00EE6AF2" w:rsidRDefault="006631E6" w:rsidP="006631E6">
            <w:pPr>
              <w:jc w:val="center"/>
              <w:rPr>
                <w:rFonts w:cs="Times New Roman"/>
                <w:szCs w:val="24"/>
              </w:rPr>
            </w:pPr>
            <w:r w:rsidRPr="00EE6AF2">
              <w:rPr>
                <w:rFonts w:cs="Times New Roman"/>
                <w:szCs w:val="24"/>
              </w:rPr>
              <w:t>16</w:t>
            </w:r>
          </w:p>
        </w:tc>
        <w:tc>
          <w:tcPr>
            <w:tcW w:w="886" w:type="dxa"/>
            <w:vAlign w:val="center"/>
          </w:tcPr>
          <w:p w:rsidR="006631E6" w:rsidRPr="00EE6AF2" w:rsidRDefault="006631E6" w:rsidP="006631E6">
            <w:pPr>
              <w:jc w:val="center"/>
              <w:rPr>
                <w:rFonts w:cs="Times New Roman"/>
                <w:szCs w:val="24"/>
              </w:rPr>
            </w:pPr>
            <w:r w:rsidRPr="00EE6AF2">
              <w:rPr>
                <w:rFonts w:cs="Times New Roman"/>
                <w:szCs w:val="24"/>
              </w:rPr>
              <w:t>11</w:t>
            </w:r>
          </w:p>
        </w:tc>
      </w:tr>
      <w:tr w:rsidR="006631E6" w:rsidRPr="00EE6AF2" w:rsidTr="009F44C2">
        <w:trPr>
          <w:jc w:val="center"/>
        </w:trPr>
        <w:tc>
          <w:tcPr>
            <w:tcW w:w="3046" w:type="dxa"/>
            <w:vAlign w:val="center"/>
          </w:tcPr>
          <w:p w:rsidR="006631E6" w:rsidRPr="00EE6AF2" w:rsidRDefault="006631E6" w:rsidP="00EE6AF2">
            <w:pPr>
              <w:jc w:val="center"/>
              <w:rPr>
                <w:rFonts w:cs="Times New Roman"/>
                <w:szCs w:val="24"/>
              </w:rPr>
            </w:pPr>
            <w:r w:rsidRPr="00EE6AF2">
              <w:rPr>
                <w:rStyle w:val="Strong"/>
                <w:rFonts w:cs="Times New Roman"/>
                <w:szCs w:val="24"/>
              </w:rPr>
              <w:t>Total</w:t>
            </w:r>
          </w:p>
        </w:tc>
        <w:tc>
          <w:tcPr>
            <w:tcW w:w="990" w:type="dxa"/>
            <w:vAlign w:val="center"/>
          </w:tcPr>
          <w:p w:rsidR="006631E6" w:rsidRPr="00EE6AF2" w:rsidRDefault="006631E6" w:rsidP="00EE6AF2">
            <w:pPr>
              <w:jc w:val="center"/>
              <w:rPr>
                <w:rFonts w:cs="Times New Roman"/>
                <w:szCs w:val="24"/>
              </w:rPr>
            </w:pPr>
            <w:r w:rsidRPr="00EE6AF2">
              <w:rPr>
                <w:rFonts w:cs="Times New Roman"/>
                <w:szCs w:val="24"/>
              </w:rPr>
              <w:t>50</w:t>
            </w:r>
          </w:p>
        </w:tc>
        <w:tc>
          <w:tcPr>
            <w:tcW w:w="990" w:type="dxa"/>
            <w:vAlign w:val="center"/>
          </w:tcPr>
          <w:p w:rsidR="006631E6" w:rsidRPr="00EE6AF2" w:rsidRDefault="006631E6" w:rsidP="00EE6AF2">
            <w:pPr>
              <w:jc w:val="center"/>
              <w:rPr>
                <w:rFonts w:cs="Times New Roman"/>
                <w:szCs w:val="24"/>
              </w:rPr>
            </w:pPr>
            <w:r w:rsidRPr="00EE6AF2">
              <w:rPr>
                <w:rFonts w:cs="Times New Roman"/>
                <w:szCs w:val="24"/>
              </w:rPr>
              <w:t>100</w:t>
            </w:r>
          </w:p>
        </w:tc>
        <w:tc>
          <w:tcPr>
            <w:tcW w:w="990" w:type="dxa"/>
            <w:vAlign w:val="center"/>
          </w:tcPr>
          <w:p w:rsidR="006631E6" w:rsidRPr="00EE6AF2" w:rsidRDefault="006631E6" w:rsidP="00EE6AF2">
            <w:pPr>
              <w:jc w:val="center"/>
              <w:rPr>
                <w:rFonts w:cs="Times New Roman"/>
                <w:szCs w:val="24"/>
              </w:rPr>
            </w:pPr>
            <w:r w:rsidRPr="00EE6AF2">
              <w:rPr>
                <w:rFonts w:cs="Times New Roman"/>
                <w:szCs w:val="24"/>
              </w:rPr>
              <w:t>50</w:t>
            </w:r>
          </w:p>
        </w:tc>
        <w:tc>
          <w:tcPr>
            <w:tcW w:w="720" w:type="dxa"/>
            <w:vAlign w:val="center"/>
          </w:tcPr>
          <w:p w:rsidR="006631E6" w:rsidRPr="00EE6AF2" w:rsidRDefault="006631E6" w:rsidP="00EE6AF2">
            <w:pPr>
              <w:jc w:val="center"/>
              <w:rPr>
                <w:rFonts w:cs="Times New Roman"/>
                <w:szCs w:val="24"/>
              </w:rPr>
            </w:pPr>
            <w:r w:rsidRPr="00EE6AF2">
              <w:rPr>
                <w:rFonts w:cs="Times New Roman"/>
                <w:szCs w:val="24"/>
              </w:rPr>
              <w:t>100</w:t>
            </w:r>
          </w:p>
        </w:tc>
        <w:tc>
          <w:tcPr>
            <w:tcW w:w="811" w:type="dxa"/>
            <w:vAlign w:val="center"/>
          </w:tcPr>
          <w:p w:rsidR="006631E6" w:rsidRPr="00EE6AF2" w:rsidRDefault="006631E6" w:rsidP="00EE6AF2">
            <w:pPr>
              <w:jc w:val="center"/>
              <w:rPr>
                <w:rFonts w:cs="Times New Roman"/>
                <w:szCs w:val="24"/>
              </w:rPr>
            </w:pPr>
            <w:r w:rsidRPr="00EE6AF2">
              <w:rPr>
                <w:rFonts w:cs="Times New Roman"/>
                <w:szCs w:val="24"/>
              </w:rPr>
              <w:t>50</w:t>
            </w:r>
          </w:p>
        </w:tc>
        <w:tc>
          <w:tcPr>
            <w:tcW w:w="899" w:type="dxa"/>
            <w:vAlign w:val="center"/>
          </w:tcPr>
          <w:p w:rsidR="006631E6" w:rsidRPr="00EE6AF2" w:rsidRDefault="006631E6" w:rsidP="00EE6AF2">
            <w:pPr>
              <w:jc w:val="center"/>
              <w:rPr>
                <w:rFonts w:cs="Times New Roman"/>
                <w:szCs w:val="24"/>
              </w:rPr>
            </w:pPr>
            <w:r w:rsidRPr="00EE6AF2">
              <w:rPr>
                <w:rFonts w:cs="Times New Roman"/>
                <w:szCs w:val="24"/>
              </w:rPr>
              <w:t>100</w:t>
            </w:r>
          </w:p>
        </w:tc>
        <w:tc>
          <w:tcPr>
            <w:tcW w:w="1080" w:type="dxa"/>
            <w:vAlign w:val="center"/>
          </w:tcPr>
          <w:p w:rsidR="006631E6" w:rsidRPr="00EE6AF2" w:rsidRDefault="006631E6" w:rsidP="00EE6AF2">
            <w:pPr>
              <w:jc w:val="center"/>
              <w:rPr>
                <w:rFonts w:cs="Times New Roman"/>
                <w:szCs w:val="24"/>
              </w:rPr>
            </w:pPr>
            <w:r w:rsidRPr="00EE6AF2">
              <w:rPr>
                <w:rFonts w:cs="Times New Roman"/>
                <w:szCs w:val="24"/>
              </w:rPr>
              <w:t>150</w:t>
            </w:r>
          </w:p>
        </w:tc>
        <w:tc>
          <w:tcPr>
            <w:tcW w:w="886" w:type="dxa"/>
            <w:vAlign w:val="center"/>
          </w:tcPr>
          <w:p w:rsidR="006631E6" w:rsidRPr="00EE6AF2" w:rsidRDefault="006631E6" w:rsidP="00EE6AF2">
            <w:pPr>
              <w:jc w:val="center"/>
              <w:rPr>
                <w:rFonts w:cs="Times New Roman"/>
                <w:szCs w:val="24"/>
              </w:rPr>
            </w:pPr>
            <w:r w:rsidRPr="00EE6AF2">
              <w:rPr>
                <w:rFonts w:cs="Times New Roman"/>
                <w:szCs w:val="24"/>
              </w:rPr>
              <w:t>100</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EE6AF2" w:rsidRPr="00EE6AF2" w:rsidRDefault="00EE6AF2" w:rsidP="009F44C2">
      <w:pPr>
        <w:pStyle w:val="Heading3"/>
        <w:spacing w:after="0" w:afterAutospacing="0"/>
        <w:rPr>
          <w:rStyle w:val="Strong"/>
          <w:b/>
          <w:bCs/>
          <w:sz w:val="24"/>
          <w:szCs w:val="24"/>
        </w:rPr>
      </w:pPr>
      <w:r w:rsidRPr="00EE6AF2">
        <w:rPr>
          <w:rStyle w:val="Strong"/>
          <w:b/>
          <w:bCs/>
          <w:sz w:val="24"/>
          <w:szCs w:val="24"/>
        </w:rPr>
        <w:t>4.3</w:t>
      </w:r>
      <w:r w:rsidRPr="00EE6AF2">
        <w:rPr>
          <w:rStyle w:val="Strong"/>
          <w:b/>
          <w:bCs/>
          <w:sz w:val="24"/>
          <w:szCs w:val="24"/>
        </w:rPr>
        <w:tab/>
        <w:t xml:space="preserve">Infrastructure Condition </w:t>
      </w:r>
      <w:proofErr w:type="gramStart"/>
      <w:r w:rsidRPr="00EE6AF2">
        <w:rPr>
          <w:rStyle w:val="Strong"/>
          <w:b/>
          <w:bCs/>
          <w:sz w:val="24"/>
          <w:szCs w:val="24"/>
        </w:rPr>
        <w:t>Across</w:t>
      </w:r>
      <w:proofErr w:type="gramEnd"/>
      <w:r w:rsidRPr="00EE6AF2">
        <w:rPr>
          <w:rStyle w:val="Strong"/>
          <w:b/>
          <w:bCs/>
          <w:sz w:val="24"/>
          <w:szCs w:val="24"/>
        </w:rPr>
        <w:t xml:space="preserve"> Study Communities</w:t>
      </w:r>
    </w:p>
    <w:p w:rsidR="00EE6AF2" w:rsidRPr="00EE6AF2" w:rsidRDefault="00EE6AF2" w:rsidP="009F44C2">
      <w:pPr>
        <w:pStyle w:val="Heading3"/>
        <w:spacing w:after="0" w:afterAutospacing="0"/>
        <w:rPr>
          <w:rStyle w:val="Strong"/>
          <w:b/>
          <w:bCs/>
          <w:sz w:val="24"/>
          <w:szCs w:val="24"/>
        </w:rPr>
      </w:pPr>
      <w:r w:rsidRPr="00EE6AF2">
        <w:rPr>
          <w:rStyle w:val="Strong"/>
          <w:b/>
          <w:bCs/>
          <w:sz w:val="24"/>
          <w:szCs w:val="24"/>
        </w:rPr>
        <w:t>4.3.1</w:t>
      </w:r>
      <w:r w:rsidRPr="00EE6AF2">
        <w:rPr>
          <w:rStyle w:val="Strong"/>
          <w:b/>
          <w:bCs/>
          <w:sz w:val="24"/>
          <w:szCs w:val="24"/>
        </w:rPr>
        <w:tab/>
        <w:t>Infrastructure Condition Index (ICI) Across Study Communities</w:t>
      </w:r>
    </w:p>
    <w:p w:rsidR="009F44C2" w:rsidRPr="009F44C2" w:rsidRDefault="009F44C2" w:rsidP="009F44C2">
      <w:pPr>
        <w:spacing w:before="100" w:beforeAutospacing="1" w:after="100" w:afterAutospacing="1" w:line="480" w:lineRule="auto"/>
        <w:rPr>
          <w:rFonts w:eastAsia="Times New Roman" w:cs="Times New Roman"/>
          <w:szCs w:val="24"/>
        </w:rPr>
      </w:pPr>
      <w:r w:rsidRPr="009F44C2">
        <w:rPr>
          <w:rFonts w:eastAsia="Times New Roman" w:cs="Times New Roman"/>
          <w:szCs w:val="24"/>
        </w:rPr>
        <w:t xml:space="preserve">The Comparative Infrastructure Condition Index (ICI) across the selected communities reveals variations in the perceived condition of essential infrastructure types. Schools recorded the highest mean ICI of 3.22, indicating a generally better condition compared to other infrastructure types. This suggests that educational facilities are relatively more developed or better maintained within the study area. Electricity infrastructure showed a mean ICI of 2.90 with minimal deviation across the three communities, reflecting a consistent perception of its condition. Water supply infrastructure showed a moderate mean ICI of 2.77 but with notable deviations, particularly a lower condition in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xml:space="preserve"> (2.58), which signals disparities in water supply quality or availability across communities. Roads and drainage systems exhibited mean ICIs below 2.65, indicating these infrastructures are perceived to be in less satisfactory condition, with relatively small variances that suggest somewhat uniform challenges across the communities.</w:t>
      </w:r>
    </w:p>
    <w:p w:rsidR="009F44C2" w:rsidRPr="009F44C2" w:rsidRDefault="009F44C2" w:rsidP="009F44C2">
      <w:pPr>
        <w:spacing w:before="100" w:beforeAutospacing="1" w:after="100" w:afterAutospacing="1" w:line="480" w:lineRule="auto"/>
        <w:rPr>
          <w:rFonts w:eastAsia="Times New Roman" w:cs="Times New Roman"/>
          <w:szCs w:val="24"/>
        </w:rPr>
      </w:pPr>
      <w:r w:rsidRPr="009F44C2">
        <w:rPr>
          <w:rFonts w:eastAsia="Times New Roman" w:cs="Times New Roman"/>
          <w:szCs w:val="24"/>
        </w:rPr>
        <w:t xml:space="preserve">The deviations and variances further highlight the distribution of infrastructure quality perceptions within each community. For example, schools in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xml:space="preserve"> have a notably lower ICI (2.84) compared to </w:t>
      </w:r>
      <w:proofErr w:type="spellStart"/>
      <w:r w:rsidRPr="009F44C2">
        <w:rPr>
          <w:rFonts w:eastAsia="Times New Roman" w:cs="Times New Roman"/>
          <w:szCs w:val="24"/>
        </w:rPr>
        <w:t>Iponri</w:t>
      </w:r>
      <w:proofErr w:type="spellEnd"/>
      <w:r w:rsidRPr="009F44C2">
        <w:rPr>
          <w:rFonts w:eastAsia="Times New Roman" w:cs="Times New Roman"/>
          <w:szCs w:val="24"/>
        </w:rPr>
        <w:t xml:space="preserve"> (3.50) and </w:t>
      </w:r>
      <w:proofErr w:type="spellStart"/>
      <w:r w:rsidRPr="009F44C2">
        <w:rPr>
          <w:rFonts w:eastAsia="Times New Roman" w:cs="Times New Roman"/>
          <w:szCs w:val="24"/>
        </w:rPr>
        <w:t>Apado</w:t>
      </w:r>
      <w:proofErr w:type="spellEnd"/>
      <w:r w:rsidRPr="009F44C2">
        <w:rPr>
          <w:rFonts w:eastAsia="Times New Roman" w:cs="Times New Roman"/>
          <w:szCs w:val="24"/>
        </w:rPr>
        <w:t xml:space="preserve"> (3.32), reflected in a negative deviation (-0.38) and </w:t>
      </w:r>
      <w:r w:rsidRPr="009F44C2">
        <w:rPr>
          <w:rFonts w:eastAsia="Times New Roman" w:cs="Times New Roman"/>
          <w:szCs w:val="24"/>
        </w:rPr>
        <w:lastRenderedPageBreak/>
        <w:t xml:space="preserve">higher variance (0.144), which points to uneven maintenance or quality issues in that community. Conversely, drainage systems in </w:t>
      </w:r>
      <w:proofErr w:type="spellStart"/>
      <w:r w:rsidRPr="009F44C2">
        <w:rPr>
          <w:rFonts w:eastAsia="Times New Roman" w:cs="Times New Roman"/>
          <w:szCs w:val="24"/>
        </w:rPr>
        <w:t>Iponri</w:t>
      </w:r>
      <w:proofErr w:type="spellEnd"/>
      <w:r w:rsidRPr="009F44C2">
        <w:rPr>
          <w:rFonts w:eastAsia="Times New Roman" w:cs="Times New Roman"/>
          <w:szCs w:val="24"/>
        </w:rPr>
        <w:t xml:space="preserve"> and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xml:space="preserve"> show positive deviations (0.05 and 0.07 respectively), while </w:t>
      </w:r>
      <w:proofErr w:type="spellStart"/>
      <w:r w:rsidRPr="009F44C2">
        <w:rPr>
          <w:rFonts w:eastAsia="Times New Roman" w:cs="Times New Roman"/>
          <w:szCs w:val="24"/>
        </w:rPr>
        <w:t>Apado</w:t>
      </w:r>
      <w:proofErr w:type="spellEnd"/>
      <w:r w:rsidRPr="009F44C2">
        <w:rPr>
          <w:rFonts w:eastAsia="Times New Roman" w:cs="Times New Roman"/>
          <w:szCs w:val="24"/>
        </w:rPr>
        <w:t xml:space="preserve"> records a negative deviation (-0.13), indicating localized differences in drainage infrastructure condition. Health </w:t>
      </w:r>
      <w:proofErr w:type="spellStart"/>
      <w:r w:rsidRPr="009F44C2">
        <w:rPr>
          <w:rFonts w:eastAsia="Times New Roman" w:cs="Times New Roman"/>
          <w:szCs w:val="24"/>
        </w:rPr>
        <w:t>centres</w:t>
      </w:r>
      <w:proofErr w:type="spellEnd"/>
      <w:r w:rsidRPr="009F44C2">
        <w:rPr>
          <w:rFonts w:eastAsia="Times New Roman" w:cs="Times New Roman"/>
          <w:szCs w:val="24"/>
        </w:rPr>
        <w:t xml:space="preserve"> have a mean ICI of 2.56, with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xml:space="preserve"> showing a higher ICI (2.72) than </w:t>
      </w:r>
      <w:proofErr w:type="spellStart"/>
      <w:r w:rsidRPr="009F44C2">
        <w:rPr>
          <w:rFonts w:eastAsia="Times New Roman" w:cs="Times New Roman"/>
          <w:szCs w:val="24"/>
        </w:rPr>
        <w:t>Apado</w:t>
      </w:r>
      <w:proofErr w:type="spellEnd"/>
      <w:r w:rsidRPr="009F44C2">
        <w:rPr>
          <w:rFonts w:eastAsia="Times New Roman" w:cs="Times New Roman"/>
          <w:szCs w:val="24"/>
        </w:rPr>
        <w:t xml:space="preserve"> and </w:t>
      </w:r>
      <w:proofErr w:type="spellStart"/>
      <w:r w:rsidRPr="009F44C2">
        <w:rPr>
          <w:rFonts w:eastAsia="Times New Roman" w:cs="Times New Roman"/>
          <w:szCs w:val="24"/>
        </w:rPr>
        <w:t>Iponri</w:t>
      </w:r>
      <w:proofErr w:type="spellEnd"/>
      <w:r w:rsidRPr="009F44C2">
        <w:rPr>
          <w:rFonts w:eastAsia="Times New Roman" w:cs="Times New Roman"/>
          <w:szCs w:val="24"/>
        </w:rPr>
        <w:t>, suggesting some community-specific improvements or investments in healthcare infrastructure. Overall, the table underscores the heterogeneous nature of infrastructure condition across the study areas, emphasizing the need for tailored interventions based on community-specific infrastructure gaps.</w:t>
      </w:r>
    </w:p>
    <w:p w:rsidR="009F44C2" w:rsidRDefault="009F44C2" w:rsidP="005132E4">
      <w:pPr>
        <w:pStyle w:val="Heading3"/>
        <w:spacing w:after="0" w:afterAutospacing="0"/>
        <w:rPr>
          <w:rStyle w:val="Strong"/>
          <w:b/>
          <w:bCs/>
          <w:sz w:val="24"/>
          <w:szCs w:val="24"/>
        </w:rPr>
        <w:sectPr w:rsidR="009F44C2" w:rsidSect="009F44C2">
          <w:pgSz w:w="12240" w:h="15840"/>
          <w:pgMar w:top="1440" w:right="1440" w:bottom="1440" w:left="1440" w:header="720" w:footer="720" w:gutter="0"/>
          <w:cols w:space="720"/>
          <w:docGrid w:linePitch="360"/>
        </w:sectPr>
      </w:pPr>
    </w:p>
    <w:p w:rsidR="009F44C2" w:rsidRDefault="009F44C2" w:rsidP="005132E4">
      <w:pPr>
        <w:pStyle w:val="Heading3"/>
        <w:spacing w:after="0" w:afterAutospacing="0"/>
        <w:rPr>
          <w:rStyle w:val="Strong"/>
          <w:b/>
          <w:bCs/>
          <w:sz w:val="24"/>
          <w:szCs w:val="24"/>
        </w:rPr>
      </w:pPr>
    </w:p>
    <w:p w:rsidR="0072742B" w:rsidRPr="00EE6AF2" w:rsidRDefault="005132E4" w:rsidP="005132E4">
      <w:pPr>
        <w:pStyle w:val="Heading3"/>
        <w:spacing w:after="0" w:afterAutospacing="0"/>
        <w:rPr>
          <w:rStyle w:val="Strong"/>
          <w:b/>
          <w:bCs/>
          <w:sz w:val="24"/>
          <w:szCs w:val="24"/>
        </w:rPr>
      </w:pPr>
      <w:r w:rsidRPr="00EE6AF2">
        <w:rPr>
          <w:rStyle w:val="Strong"/>
          <w:b/>
          <w:bCs/>
          <w:sz w:val="24"/>
          <w:szCs w:val="24"/>
        </w:rPr>
        <w:t>Table 4.7</w:t>
      </w:r>
      <w:r w:rsidR="00AD0A1B" w:rsidRPr="00EE6AF2">
        <w:rPr>
          <w:rStyle w:val="Strong"/>
          <w:b/>
          <w:bCs/>
          <w:sz w:val="24"/>
          <w:szCs w:val="24"/>
        </w:rPr>
        <w:t>: Comparative I</w:t>
      </w:r>
      <w:r w:rsidR="0070441C" w:rsidRPr="00EE6AF2">
        <w:rPr>
          <w:rStyle w:val="Strong"/>
          <w:b/>
          <w:bCs/>
          <w:sz w:val="24"/>
          <w:szCs w:val="24"/>
        </w:rPr>
        <w:t>nfrastructure Condition Index (</w:t>
      </w:r>
      <w:r w:rsidR="00AD0A1B" w:rsidRPr="00EE6AF2">
        <w:rPr>
          <w:rStyle w:val="Strong"/>
          <w:b/>
          <w:bCs/>
          <w:sz w:val="24"/>
          <w:szCs w:val="24"/>
        </w:rPr>
        <w:t>I</w:t>
      </w:r>
      <w:r w:rsidR="0070441C" w:rsidRPr="00EE6AF2">
        <w:rPr>
          <w:rStyle w:val="Strong"/>
          <w:b/>
          <w:bCs/>
          <w:sz w:val="24"/>
          <w:szCs w:val="24"/>
        </w:rPr>
        <w:t>C</w:t>
      </w:r>
      <w:r w:rsidR="00AD0A1B" w:rsidRPr="00EE6AF2">
        <w:rPr>
          <w:rStyle w:val="Strong"/>
          <w:b/>
          <w:bCs/>
          <w:sz w:val="24"/>
          <w:szCs w:val="24"/>
        </w:rPr>
        <w:t>I) Across Study Communities</w:t>
      </w:r>
    </w:p>
    <w:tbl>
      <w:tblPr>
        <w:tblStyle w:val="TableGrid"/>
        <w:tblW w:w="0" w:type="auto"/>
        <w:tblLook w:val="04A0"/>
      </w:tblPr>
      <w:tblGrid>
        <w:gridCol w:w="1573"/>
        <w:gridCol w:w="1137"/>
        <w:gridCol w:w="1186"/>
        <w:gridCol w:w="1178"/>
        <w:gridCol w:w="1141"/>
        <w:gridCol w:w="1186"/>
        <w:gridCol w:w="1178"/>
        <w:gridCol w:w="1105"/>
        <w:gridCol w:w="1186"/>
        <w:gridCol w:w="1178"/>
        <w:gridCol w:w="1128"/>
      </w:tblGrid>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Infrastructure Type</w:t>
            </w:r>
          </w:p>
        </w:tc>
        <w:tc>
          <w:tcPr>
            <w:tcW w:w="1197" w:type="dxa"/>
            <w:vAlign w:val="center"/>
          </w:tcPr>
          <w:p w:rsidR="0072742B" w:rsidRPr="00EE6AF2" w:rsidRDefault="0072742B" w:rsidP="009F44C2">
            <w:pPr>
              <w:spacing w:line="480" w:lineRule="auto"/>
              <w:jc w:val="center"/>
              <w:rPr>
                <w:rFonts w:eastAsia="Times New Roman" w:cs="Times New Roman"/>
                <w:b/>
                <w:bCs/>
                <w:szCs w:val="24"/>
              </w:rPr>
            </w:pPr>
            <w:proofErr w:type="spellStart"/>
            <w:r w:rsidRPr="00EE6AF2">
              <w:rPr>
                <w:rFonts w:eastAsia="Times New Roman" w:cs="Times New Roman"/>
                <w:b/>
                <w:bCs/>
                <w:szCs w:val="24"/>
              </w:rPr>
              <w:t>Iponri</w:t>
            </w:r>
            <w:proofErr w:type="spellEnd"/>
            <w:r w:rsidRPr="00EE6AF2">
              <w:rPr>
                <w:rFonts w:eastAsia="Times New Roman" w:cs="Times New Roman"/>
                <w:b/>
                <w:bCs/>
                <w:szCs w:val="24"/>
              </w:rPr>
              <w:t xml:space="preserve"> ICI</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Deviation (d)</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Variance (d²)</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proofErr w:type="spellStart"/>
            <w:r w:rsidRPr="00EE6AF2">
              <w:rPr>
                <w:rFonts w:eastAsia="Times New Roman" w:cs="Times New Roman"/>
                <w:b/>
                <w:bCs/>
                <w:szCs w:val="24"/>
              </w:rPr>
              <w:t>Apado</w:t>
            </w:r>
            <w:proofErr w:type="spellEnd"/>
            <w:r w:rsidRPr="00EE6AF2">
              <w:rPr>
                <w:rFonts w:eastAsia="Times New Roman" w:cs="Times New Roman"/>
                <w:b/>
                <w:bCs/>
                <w:szCs w:val="24"/>
              </w:rPr>
              <w:t xml:space="preserve"> ICI</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Deviation (d)</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Variance (d²)</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 xml:space="preserve">Ile </w:t>
            </w:r>
            <w:proofErr w:type="spellStart"/>
            <w:r w:rsidRPr="00EE6AF2">
              <w:rPr>
                <w:rFonts w:eastAsia="Times New Roman" w:cs="Times New Roman"/>
                <w:b/>
                <w:bCs/>
                <w:szCs w:val="24"/>
              </w:rPr>
              <w:t>Apa</w:t>
            </w:r>
            <w:proofErr w:type="spellEnd"/>
            <w:r w:rsidRPr="00EE6AF2">
              <w:rPr>
                <w:rFonts w:eastAsia="Times New Roman" w:cs="Times New Roman"/>
                <w:b/>
                <w:bCs/>
                <w:szCs w:val="24"/>
              </w:rPr>
              <w:t xml:space="preserve"> ICI</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Deviation (d)</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Variance (d²)</w:t>
            </w:r>
          </w:p>
        </w:tc>
        <w:tc>
          <w:tcPr>
            <w:tcW w:w="1198" w:type="dxa"/>
            <w:vAlign w:val="center"/>
          </w:tcPr>
          <w:p w:rsidR="0072742B" w:rsidRPr="00EE6AF2" w:rsidRDefault="0072742B" w:rsidP="009F44C2">
            <w:pPr>
              <w:spacing w:line="480" w:lineRule="auto"/>
              <w:jc w:val="center"/>
              <w:rPr>
                <w:rFonts w:eastAsia="Times New Roman" w:cs="Times New Roman"/>
                <w:b/>
                <w:bCs/>
                <w:szCs w:val="24"/>
              </w:rPr>
            </w:pPr>
            <w:r w:rsidRPr="00EE6AF2">
              <w:rPr>
                <w:rFonts w:eastAsia="Times New Roman" w:cs="Times New Roman"/>
                <w:b/>
                <w:bCs/>
                <w:szCs w:val="24"/>
              </w:rPr>
              <w:t>Mean ICI (x̄)</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Electricity</w:t>
            </w:r>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2.84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2.96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2.90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2.90</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Water Supply</w:t>
            </w:r>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2.96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0.19</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0.036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2.76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-0.01</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2.58</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-0.19</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0.036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2.77</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Schools</w:t>
            </w:r>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3.50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0.28</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0.078</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3.32</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0.010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2.84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-0.38</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0.144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3.22</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Roads</w:t>
            </w:r>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2.50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-0.13</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0.017</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2.68</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0.05</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0.003</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2.70</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0.07</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0.005</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2.63</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 xml:space="preserve">Health </w:t>
            </w:r>
            <w:proofErr w:type="spellStart"/>
            <w:r w:rsidRPr="00EE6AF2">
              <w:rPr>
                <w:rFonts w:eastAsia="Times New Roman" w:cs="Times New Roman"/>
                <w:szCs w:val="24"/>
              </w:rPr>
              <w:t>Centres</w:t>
            </w:r>
            <w:proofErr w:type="spellEnd"/>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2.52</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0.002</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2.44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-0.12</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0.014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2.72</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0.026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2.56</w:t>
            </w:r>
          </w:p>
        </w:tc>
      </w:tr>
      <w:tr w:rsidR="0072742B" w:rsidRPr="00EE6AF2" w:rsidTr="001D665E">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Drainage System</w:t>
            </w:r>
          </w:p>
        </w:tc>
        <w:tc>
          <w:tcPr>
            <w:tcW w:w="1197"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2.64</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0.05</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0.003</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2.46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-0.13</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0.017</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2.66</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0.07</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0.005</w:t>
            </w:r>
          </w:p>
        </w:tc>
        <w:tc>
          <w:tcPr>
            <w:tcW w:w="1198" w:type="dxa"/>
            <w:vAlign w:val="center"/>
          </w:tcPr>
          <w:p w:rsidR="0072742B" w:rsidRPr="00EE6AF2" w:rsidRDefault="0072742B" w:rsidP="009F44C2">
            <w:pPr>
              <w:spacing w:line="480" w:lineRule="auto"/>
              <w:jc w:val="center"/>
              <w:rPr>
                <w:rFonts w:eastAsia="Times New Roman" w:cs="Times New Roman"/>
                <w:szCs w:val="24"/>
              </w:rPr>
            </w:pPr>
            <w:r w:rsidRPr="00EE6AF2">
              <w:rPr>
                <w:rFonts w:eastAsia="Times New Roman" w:cs="Times New Roman"/>
                <w:szCs w:val="24"/>
              </w:rPr>
              <w:t>2.59</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9F44C2" w:rsidRDefault="009F44C2" w:rsidP="00EE6AF2">
      <w:pPr>
        <w:pStyle w:val="Heading3"/>
        <w:spacing w:after="0" w:afterAutospacing="0"/>
        <w:rPr>
          <w:rStyle w:val="Strong"/>
          <w:b/>
          <w:bCs/>
          <w:sz w:val="24"/>
          <w:szCs w:val="24"/>
        </w:rPr>
        <w:sectPr w:rsidR="009F44C2" w:rsidSect="0072742B">
          <w:pgSz w:w="15840" w:h="12240" w:orient="landscape"/>
          <w:pgMar w:top="1440" w:right="1440" w:bottom="1440" w:left="1440" w:header="720" w:footer="720" w:gutter="0"/>
          <w:cols w:space="720"/>
          <w:docGrid w:linePitch="360"/>
        </w:sectPr>
      </w:pPr>
    </w:p>
    <w:p w:rsidR="00EE6AF2" w:rsidRPr="00EE6AF2" w:rsidRDefault="00EE6AF2" w:rsidP="00501068">
      <w:pPr>
        <w:pStyle w:val="Heading3"/>
        <w:spacing w:before="0" w:beforeAutospacing="0" w:after="0" w:afterAutospacing="0"/>
        <w:rPr>
          <w:rStyle w:val="Strong"/>
          <w:b/>
          <w:bCs/>
          <w:sz w:val="24"/>
          <w:szCs w:val="24"/>
        </w:rPr>
      </w:pPr>
      <w:r w:rsidRPr="00EE6AF2">
        <w:rPr>
          <w:rStyle w:val="Strong"/>
          <w:b/>
          <w:bCs/>
          <w:sz w:val="24"/>
          <w:szCs w:val="24"/>
        </w:rPr>
        <w:lastRenderedPageBreak/>
        <w:t>4.4</w:t>
      </w:r>
      <w:r w:rsidRPr="00EE6AF2">
        <w:rPr>
          <w:rStyle w:val="Strong"/>
          <w:b/>
          <w:bCs/>
          <w:sz w:val="24"/>
          <w:szCs w:val="24"/>
        </w:rPr>
        <w:tab/>
        <w:t>Impact of Infrastructure on Community Development</w:t>
      </w:r>
    </w:p>
    <w:p w:rsidR="00EE6AF2" w:rsidRPr="00EE6AF2" w:rsidRDefault="00EE6AF2" w:rsidP="00501068">
      <w:pPr>
        <w:pStyle w:val="Heading3"/>
        <w:spacing w:before="0" w:beforeAutospacing="0" w:after="0" w:afterAutospacing="0"/>
        <w:rPr>
          <w:rStyle w:val="Strong"/>
          <w:b/>
          <w:bCs/>
          <w:sz w:val="24"/>
          <w:szCs w:val="24"/>
        </w:rPr>
      </w:pPr>
      <w:r w:rsidRPr="00EE6AF2">
        <w:rPr>
          <w:rStyle w:val="Strong"/>
          <w:b/>
          <w:bCs/>
          <w:sz w:val="24"/>
          <w:szCs w:val="24"/>
        </w:rPr>
        <w:t>4.4.1</w:t>
      </w:r>
      <w:r w:rsidRPr="00EE6AF2">
        <w:rPr>
          <w:rStyle w:val="Strong"/>
          <w:b/>
          <w:bCs/>
          <w:sz w:val="24"/>
          <w:szCs w:val="24"/>
        </w:rPr>
        <w:tab/>
        <w:t>Comparative Perceived Impact of Infrastructure on Community Development</w:t>
      </w:r>
    </w:p>
    <w:p w:rsidR="009F44C2" w:rsidRPr="009F44C2" w:rsidRDefault="009F44C2" w:rsidP="00501068">
      <w:pPr>
        <w:spacing w:after="0" w:line="480" w:lineRule="auto"/>
        <w:rPr>
          <w:rFonts w:eastAsia="Times New Roman" w:cs="Times New Roman"/>
          <w:szCs w:val="24"/>
        </w:rPr>
      </w:pPr>
      <w:r w:rsidRPr="009F44C2">
        <w:rPr>
          <w:rFonts w:eastAsia="Times New Roman" w:cs="Times New Roman"/>
          <w:szCs w:val="24"/>
        </w:rPr>
        <w:t>The data in Table 4.8 reflects respondents’ perceptions of the impact of various types of infrastructure on community developme</w:t>
      </w:r>
      <w:r>
        <w:rPr>
          <w:rFonts w:eastAsia="Times New Roman" w:cs="Times New Roman"/>
          <w:szCs w:val="24"/>
        </w:rPr>
        <w:t xml:space="preserve">nt across the three </w:t>
      </w:r>
      <w:proofErr w:type="gramStart"/>
      <w:r>
        <w:rPr>
          <w:rFonts w:eastAsia="Times New Roman" w:cs="Times New Roman"/>
          <w:szCs w:val="24"/>
        </w:rPr>
        <w:t>communities(</w:t>
      </w:r>
      <w:proofErr w:type="spellStart"/>
      <w:proofErr w:type="gramEnd"/>
      <w:r>
        <w:rPr>
          <w:rFonts w:eastAsia="Times New Roman" w:cs="Times New Roman"/>
          <w:szCs w:val="24"/>
        </w:rPr>
        <w:t>Iponri</w:t>
      </w:r>
      <w:proofErr w:type="spellEnd"/>
      <w:r>
        <w:rPr>
          <w:rFonts w:eastAsia="Times New Roman" w:cs="Times New Roman"/>
          <w:szCs w:val="24"/>
        </w:rPr>
        <w:t xml:space="preserve">, </w:t>
      </w:r>
      <w:proofErr w:type="spellStart"/>
      <w:r>
        <w:rPr>
          <w:rFonts w:eastAsia="Times New Roman" w:cs="Times New Roman"/>
          <w:szCs w:val="24"/>
        </w:rPr>
        <w:t>Apado</w:t>
      </w:r>
      <w:proofErr w:type="spellEnd"/>
      <w:r>
        <w:rPr>
          <w:rFonts w:eastAsia="Times New Roman" w:cs="Times New Roman"/>
          <w:szCs w:val="24"/>
        </w:rPr>
        <w:t xml:space="preserve">, and Ile </w:t>
      </w:r>
      <w:proofErr w:type="spellStart"/>
      <w:r>
        <w:rPr>
          <w:rFonts w:eastAsia="Times New Roman" w:cs="Times New Roman"/>
          <w:szCs w:val="24"/>
        </w:rPr>
        <w:t>Apa</w:t>
      </w:r>
      <w:proofErr w:type="spellEnd"/>
      <w:r>
        <w:rPr>
          <w:rFonts w:eastAsia="Times New Roman" w:cs="Times New Roman"/>
          <w:szCs w:val="24"/>
        </w:rPr>
        <w:t xml:space="preserve">) </w:t>
      </w:r>
      <w:r w:rsidRPr="009F44C2">
        <w:rPr>
          <w:rFonts w:eastAsia="Times New Roman" w:cs="Times New Roman"/>
          <w:szCs w:val="24"/>
        </w:rPr>
        <w:t>using the Index of Infrastructure Contribution to Development (IICD). The results indicate generally positive perceptions, with IICD values ranging mostly above 3.6 on a scale where higher values suggest stronger agreement. For example, the highest IICD scores are associated with school infrastructure enhancing learning (</w:t>
      </w:r>
      <w:proofErr w:type="spellStart"/>
      <w:r w:rsidRPr="009F44C2">
        <w:rPr>
          <w:rFonts w:eastAsia="Times New Roman" w:cs="Times New Roman"/>
          <w:szCs w:val="24"/>
        </w:rPr>
        <w:t>Iponri</w:t>
      </w:r>
      <w:proofErr w:type="spellEnd"/>
      <w:r w:rsidRPr="009F44C2">
        <w:rPr>
          <w:rFonts w:eastAsia="Times New Roman" w:cs="Times New Roman"/>
          <w:szCs w:val="24"/>
        </w:rPr>
        <w:t>: 4.12) and electricity supporting businesses (</w:t>
      </w:r>
      <w:proofErr w:type="spellStart"/>
      <w:r w:rsidRPr="009F44C2">
        <w:rPr>
          <w:rFonts w:eastAsia="Times New Roman" w:cs="Times New Roman"/>
          <w:szCs w:val="24"/>
        </w:rPr>
        <w:t>Iponri</w:t>
      </w:r>
      <w:proofErr w:type="spellEnd"/>
      <w:r w:rsidRPr="009F44C2">
        <w:rPr>
          <w:rFonts w:eastAsia="Times New Roman" w:cs="Times New Roman"/>
          <w:szCs w:val="24"/>
        </w:rPr>
        <w:t>: 4.08), suggesting that respondents recognize education facilities and power supply as critical drivers of development. Improved access to markets and jobs also scored highly, reflecting the communities’ awareness of infrastructure's role in economic opportunities. The slight deviations (d) and low squared deviations (d²) across the communities imply that these perceptions are relatively consistent and reliable within the sampled population.</w:t>
      </w:r>
    </w:p>
    <w:p w:rsidR="009F44C2" w:rsidRPr="00B12BC9" w:rsidRDefault="009F44C2" w:rsidP="00501068">
      <w:pPr>
        <w:spacing w:after="0" w:line="480" w:lineRule="auto"/>
        <w:rPr>
          <w:rStyle w:val="Strong"/>
          <w:rFonts w:eastAsia="Times New Roman" w:cs="Times New Roman"/>
          <w:b w:val="0"/>
          <w:bCs w:val="0"/>
          <w:szCs w:val="24"/>
        </w:rPr>
        <w:sectPr w:rsidR="009F44C2" w:rsidRPr="00B12BC9" w:rsidSect="009F44C2">
          <w:pgSz w:w="12240" w:h="15840"/>
          <w:pgMar w:top="1440" w:right="1440" w:bottom="1440" w:left="1440" w:header="720" w:footer="720" w:gutter="0"/>
          <w:cols w:space="720"/>
          <w:docGrid w:linePitch="360"/>
        </w:sectPr>
      </w:pPr>
      <w:r w:rsidRPr="009F44C2">
        <w:rPr>
          <w:rFonts w:eastAsia="Times New Roman" w:cs="Times New Roman"/>
          <w:szCs w:val="24"/>
        </w:rPr>
        <w:t>Conversely, the lower IICD values on items like “Lack of infrastructure discourages youth stay” (</w:t>
      </w:r>
      <w:proofErr w:type="spellStart"/>
      <w:r w:rsidRPr="009F44C2">
        <w:rPr>
          <w:rFonts w:eastAsia="Times New Roman" w:cs="Times New Roman"/>
          <w:szCs w:val="24"/>
        </w:rPr>
        <w:t>Iponri</w:t>
      </w:r>
      <w:proofErr w:type="spellEnd"/>
      <w:r w:rsidRPr="009F44C2">
        <w:rPr>
          <w:rFonts w:eastAsia="Times New Roman" w:cs="Times New Roman"/>
          <w:szCs w:val="24"/>
        </w:rPr>
        <w:t xml:space="preserve">: 3.68, </w:t>
      </w:r>
      <w:proofErr w:type="spellStart"/>
      <w:r w:rsidRPr="009F44C2">
        <w:rPr>
          <w:rFonts w:eastAsia="Times New Roman" w:cs="Times New Roman"/>
          <w:szCs w:val="24"/>
        </w:rPr>
        <w:t>Apado</w:t>
      </w:r>
      <w:proofErr w:type="spellEnd"/>
      <w:r w:rsidRPr="009F44C2">
        <w:rPr>
          <w:rFonts w:eastAsia="Times New Roman" w:cs="Times New Roman"/>
          <w:szCs w:val="24"/>
        </w:rPr>
        <w:t xml:space="preserve">: 3.58,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3.48) and “Infrastructure attracts residents/investment” (</w:t>
      </w:r>
      <w:proofErr w:type="spellStart"/>
      <w:r w:rsidRPr="009F44C2">
        <w:rPr>
          <w:rFonts w:eastAsia="Times New Roman" w:cs="Times New Roman"/>
          <w:szCs w:val="24"/>
        </w:rPr>
        <w:t>Iponri</w:t>
      </w:r>
      <w:proofErr w:type="spellEnd"/>
      <w:r w:rsidRPr="009F44C2">
        <w:rPr>
          <w:rFonts w:eastAsia="Times New Roman" w:cs="Times New Roman"/>
          <w:szCs w:val="24"/>
        </w:rPr>
        <w:t xml:space="preserve">: 3.86, Ile </w:t>
      </w:r>
      <w:proofErr w:type="spellStart"/>
      <w:r w:rsidRPr="009F44C2">
        <w:rPr>
          <w:rFonts w:eastAsia="Times New Roman" w:cs="Times New Roman"/>
          <w:szCs w:val="24"/>
        </w:rPr>
        <w:t>Apa</w:t>
      </w:r>
      <w:proofErr w:type="spellEnd"/>
      <w:r w:rsidRPr="009F44C2">
        <w:rPr>
          <w:rFonts w:eastAsia="Times New Roman" w:cs="Times New Roman"/>
          <w:szCs w:val="24"/>
        </w:rPr>
        <w:t>: 3.62) suggest some reservations or nuanced views regarding these impacts. The negative deviations in these items indicate that respondents might see other factors besides infrastructure affecting youth migration and investment attraction. The variance in responses, though moderate, highlights that while infrastructure provision is perceived as important, it may not be the sole determinant of population retention or investment decisions. Overall, the findings justify the critical role of infrastructure in fostering education, health, and business development within these communities, while also indicating areas where infrastructure impacts may be less direct or influenced by additional socio-economic variables.</w:t>
      </w:r>
    </w:p>
    <w:p w:rsidR="009F44C2" w:rsidRDefault="009F44C2" w:rsidP="0072742B">
      <w:pPr>
        <w:pStyle w:val="Heading3"/>
        <w:spacing w:after="0" w:afterAutospacing="0"/>
        <w:rPr>
          <w:rStyle w:val="Strong"/>
          <w:b/>
          <w:bCs/>
          <w:sz w:val="24"/>
          <w:szCs w:val="24"/>
        </w:rPr>
      </w:pPr>
    </w:p>
    <w:p w:rsidR="0072742B" w:rsidRPr="00EE6AF2" w:rsidRDefault="005132E4" w:rsidP="0072742B">
      <w:pPr>
        <w:pStyle w:val="Heading3"/>
        <w:spacing w:after="0" w:afterAutospacing="0"/>
        <w:rPr>
          <w:sz w:val="24"/>
          <w:szCs w:val="24"/>
        </w:rPr>
      </w:pPr>
      <w:r w:rsidRPr="00EE6AF2">
        <w:rPr>
          <w:rStyle w:val="Strong"/>
          <w:b/>
          <w:bCs/>
          <w:sz w:val="24"/>
          <w:szCs w:val="24"/>
        </w:rPr>
        <w:t>Table 4.8</w:t>
      </w:r>
      <w:r w:rsidR="00E74E8F" w:rsidRPr="00EE6AF2">
        <w:rPr>
          <w:rStyle w:val="Strong"/>
          <w:b/>
          <w:bCs/>
          <w:sz w:val="24"/>
          <w:szCs w:val="24"/>
        </w:rPr>
        <w:t xml:space="preserve">: </w:t>
      </w:r>
      <w:r w:rsidR="0072742B" w:rsidRPr="00EE6AF2">
        <w:rPr>
          <w:rStyle w:val="Strong"/>
          <w:b/>
          <w:bCs/>
          <w:sz w:val="24"/>
          <w:szCs w:val="24"/>
        </w:rPr>
        <w:t xml:space="preserve">Comparative </w:t>
      </w:r>
      <w:r w:rsidR="00E74E8F" w:rsidRPr="00EE6AF2">
        <w:rPr>
          <w:rStyle w:val="Strong"/>
          <w:b/>
          <w:bCs/>
          <w:sz w:val="24"/>
          <w:szCs w:val="24"/>
        </w:rPr>
        <w:t>Perceived Impact of Infrastructure on Community Development</w:t>
      </w:r>
    </w:p>
    <w:tbl>
      <w:tblPr>
        <w:tblStyle w:val="TableGrid"/>
        <w:tblW w:w="13428" w:type="dxa"/>
        <w:tblLook w:val="04A0"/>
      </w:tblPr>
      <w:tblGrid>
        <w:gridCol w:w="738"/>
        <w:gridCol w:w="4320"/>
        <w:gridCol w:w="1350"/>
        <w:gridCol w:w="720"/>
        <w:gridCol w:w="810"/>
        <w:gridCol w:w="1080"/>
        <w:gridCol w:w="720"/>
        <w:gridCol w:w="900"/>
        <w:gridCol w:w="990"/>
        <w:gridCol w:w="810"/>
        <w:gridCol w:w="990"/>
      </w:tblGrid>
      <w:tr w:rsidR="0072742B" w:rsidRPr="00EE6AF2" w:rsidTr="009F44C2">
        <w:tc>
          <w:tcPr>
            <w:tcW w:w="738" w:type="dxa"/>
            <w:vAlign w:val="center"/>
          </w:tcPr>
          <w:p w:rsidR="0072742B" w:rsidRPr="00EE6AF2" w:rsidRDefault="0072742B" w:rsidP="009F44C2">
            <w:pPr>
              <w:spacing w:line="480" w:lineRule="auto"/>
              <w:jc w:val="center"/>
              <w:rPr>
                <w:rFonts w:cs="Times New Roman"/>
                <w:b/>
                <w:bCs/>
                <w:szCs w:val="24"/>
              </w:rPr>
            </w:pPr>
          </w:p>
        </w:tc>
        <w:tc>
          <w:tcPr>
            <w:tcW w:w="432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Description</w:t>
            </w:r>
          </w:p>
        </w:tc>
        <w:tc>
          <w:tcPr>
            <w:tcW w:w="1350" w:type="dxa"/>
            <w:vAlign w:val="center"/>
          </w:tcPr>
          <w:p w:rsidR="0072742B" w:rsidRPr="00EE6AF2" w:rsidRDefault="0072742B" w:rsidP="009F44C2">
            <w:pPr>
              <w:spacing w:line="480" w:lineRule="auto"/>
              <w:jc w:val="center"/>
              <w:rPr>
                <w:rFonts w:cs="Times New Roman"/>
                <w:b/>
                <w:bCs/>
                <w:szCs w:val="24"/>
              </w:rPr>
            </w:pPr>
            <w:proofErr w:type="spellStart"/>
            <w:r w:rsidRPr="00EE6AF2">
              <w:rPr>
                <w:rFonts w:cs="Times New Roman"/>
                <w:b/>
                <w:bCs/>
                <w:szCs w:val="24"/>
              </w:rPr>
              <w:t>Iponri</w:t>
            </w:r>
            <w:proofErr w:type="spellEnd"/>
            <w:r w:rsidRPr="00EE6AF2">
              <w:rPr>
                <w:rFonts w:cs="Times New Roman"/>
                <w:b/>
                <w:bCs/>
                <w:szCs w:val="24"/>
              </w:rPr>
              <w:t xml:space="preserve">  IICD</w:t>
            </w:r>
          </w:p>
        </w:tc>
        <w:tc>
          <w:tcPr>
            <w:tcW w:w="72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w:t>
            </w:r>
          </w:p>
        </w:tc>
        <w:tc>
          <w:tcPr>
            <w:tcW w:w="81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d²</w:t>
            </w:r>
          </w:p>
        </w:tc>
        <w:tc>
          <w:tcPr>
            <w:tcW w:w="1080" w:type="dxa"/>
            <w:vAlign w:val="center"/>
          </w:tcPr>
          <w:p w:rsidR="0072742B" w:rsidRPr="00EE6AF2" w:rsidRDefault="0072742B" w:rsidP="009F44C2">
            <w:pPr>
              <w:spacing w:line="480" w:lineRule="auto"/>
              <w:jc w:val="center"/>
              <w:rPr>
                <w:rFonts w:cs="Times New Roman"/>
                <w:b/>
                <w:bCs/>
                <w:szCs w:val="24"/>
              </w:rPr>
            </w:pPr>
            <w:proofErr w:type="spellStart"/>
            <w:r w:rsidRPr="00EE6AF2">
              <w:rPr>
                <w:rFonts w:cs="Times New Roman"/>
                <w:b/>
                <w:bCs/>
                <w:szCs w:val="24"/>
              </w:rPr>
              <w:t>Apado</w:t>
            </w:r>
            <w:proofErr w:type="spellEnd"/>
          </w:p>
          <w:p w:rsidR="0072742B" w:rsidRPr="00EE6AF2" w:rsidRDefault="0072742B" w:rsidP="009F44C2">
            <w:pPr>
              <w:spacing w:line="480" w:lineRule="auto"/>
              <w:jc w:val="center"/>
              <w:rPr>
                <w:rFonts w:cs="Times New Roman"/>
                <w:b/>
                <w:bCs/>
                <w:szCs w:val="24"/>
              </w:rPr>
            </w:pPr>
            <w:r w:rsidRPr="00EE6AF2">
              <w:rPr>
                <w:rFonts w:cs="Times New Roman"/>
                <w:b/>
                <w:bCs/>
                <w:szCs w:val="24"/>
              </w:rPr>
              <w:t>IICD</w:t>
            </w:r>
          </w:p>
        </w:tc>
        <w:tc>
          <w:tcPr>
            <w:tcW w:w="72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w:t>
            </w:r>
          </w:p>
        </w:tc>
        <w:tc>
          <w:tcPr>
            <w:tcW w:w="90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d²</w:t>
            </w:r>
          </w:p>
        </w:tc>
        <w:tc>
          <w:tcPr>
            <w:tcW w:w="99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r w:rsidRPr="00EE6AF2">
              <w:rPr>
                <w:rFonts w:cs="Times New Roman"/>
                <w:b/>
                <w:bCs/>
                <w:szCs w:val="24"/>
              </w:rPr>
              <w:t xml:space="preserve"> IICD</w:t>
            </w:r>
          </w:p>
        </w:tc>
        <w:tc>
          <w:tcPr>
            <w:tcW w:w="81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w:t>
            </w:r>
          </w:p>
        </w:tc>
        <w:tc>
          <w:tcPr>
            <w:tcW w:w="990" w:type="dxa"/>
            <w:vAlign w:val="center"/>
          </w:tcPr>
          <w:p w:rsidR="0072742B" w:rsidRPr="00EE6AF2" w:rsidRDefault="0072742B" w:rsidP="009F44C2">
            <w:pPr>
              <w:spacing w:line="480" w:lineRule="auto"/>
              <w:jc w:val="center"/>
              <w:rPr>
                <w:rFonts w:cs="Times New Roman"/>
                <w:b/>
                <w:bCs/>
                <w:szCs w:val="24"/>
              </w:rPr>
            </w:pPr>
            <w:r w:rsidRPr="00EE6AF2">
              <w:rPr>
                <w:rFonts w:cs="Times New Roman"/>
                <w:b/>
                <w:bCs/>
                <w:szCs w:val="24"/>
              </w:rPr>
              <w:t>d²</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1</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Improved access to markets and jobs</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3.98</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0.03</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0.001</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3.96</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0.10</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0.010</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3.80</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0.08</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0.001</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2</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School infrastructure enhanced learning</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4.12</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0.17</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0.029</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3.94</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0.08</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0.001</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3.96</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0.24</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0.06</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Electricity supports businesses</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4.08</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0.13</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0.017</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3.96</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0.10</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0.010</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3.76</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0.04</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0.001</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4</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Water/sanitation improved health</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3.96</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0.001</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3.92</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0.06</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0.036</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3.70</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-0.02</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0.0004</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5</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Infrastructure attracts residents/investment</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3.86</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-0.09</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0.081</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3.82</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-0.04</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0.016</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3.62</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-0.10</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0.0100</w:t>
            </w:r>
          </w:p>
        </w:tc>
      </w:tr>
      <w:tr w:rsidR="0072742B" w:rsidRPr="00EE6AF2" w:rsidTr="009F44C2">
        <w:tc>
          <w:tcPr>
            <w:tcW w:w="738"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6</w:t>
            </w:r>
          </w:p>
        </w:tc>
        <w:tc>
          <w:tcPr>
            <w:tcW w:w="43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Lack of infrastructure discourages youth stay</w:t>
            </w:r>
          </w:p>
        </w:tc>
        <w:tc>
          <w:tcPr>
            <w:tcW w:w="135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3.68</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-0.27</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0.073</w:t>
            </w:r>
          </w:p>
        </w:tc>
        <w:tc>
          <w:tcPr>
            <w:tcW w:w="108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3.58</w:t>
            </w:r>
          </w:p>
        </w:tc>
        <w:tc>
          <w:tcPr>
            <w:tcW w:w="72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-0.28</w:t>
            </w:r>
          </w:p>
        </w:tc>
        <w:tc>
          <w:tcPr>
            <w:tcW w:w="90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0.0184</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3.48</w:t>
            </w:r>
          </w:p>
        </w:tc>
        <w:tc>
          <w:tcPr>
            <w:tcW w:w="81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-0.24</w:t>
            </w:r>
          </w:p>
        </w:tc>
        <w:tc>
          <w:tcPr>
            <w:tcW w:w="990" w:type="dxa"/>
            <w:vAlign w:val="center"/>
          </w:tcPr>
          <w:p w:rsidR="0072742B" w:rsidRPr="00EE6AF2" w:rsidRDefault="0072742B" w:rsidP="009F44C2">
            <w:pPr>
              <w:spacing w:line="480" w:lineRule="auto"/>
              <w:jc w:val="center"/>
              <w:rPr>
                <w:rFonts w:cs="Times New Roman"/>
                <w:szCs w:val="24"/>
              </w:rPr>
            </w:pPr>
            <w:r w:rsidRPr="00EE6AF2">
              <w:rPr>
                <w:rFonts w:cs="Times New Roman"/>
                <w:szCs w:val="24"/>
              </w:rPr>
              <w:t>0.06</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72742B" w:rsidRPr="00EE6AF2" w:rsidRDefault="0072742B" w:rsidP="00AD0A1B">
      <w:pPr>
        <w:spacing w:before="100" w:beforeAutospacing="1" w:after="100" w:afterAutospacing="1" w:line="240" w:lineRule="auto"/>
        <w:outlineLvl w:val="1"/>
        <w:rPr>
          <w:rFonts w:eastAsia="Times New Roman" w:cs="Times New Roman"/>
          <w:b/>
          <w:bCs/>
          <w:szCs w:val="24"/>
        </w:rPr>
        <w:sectPr w:rsidR="0072742B" w:rsidRPr="00EE6AF2" w:rsidSect="0072742B">
          <w:pgSz w:w="15840" w:h="12240" w:orient="landscape"/>
          <w:pgMar w:top="1440" w:right="1440" w:bottom="1440" w:left="1440" w:header="720" w:footer="720" w:gutter="0"/>
          <w:cols w:space="720"/>
          <w:docGrid w:linePitch="360"/>
        </w:sectPr>
      </w:pP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lastRenderedPageBreak/>
        <w:t>4.5</w:t>
      </w:r>
      <w:r w:rsidRPr="00EE6AF2">
        <w:rPr>
          <w:rFonts w:eastAsia="Times New Roman" w:cs="Times New Roman"/>
          <w:b/>
          <w:bCs/>
          <w:szCs w:val="24"/>
        </w:rPr>
        <w:tab/>
      </w:r>
      <w:r w:rsidRPr="00562154">
        <w:rPr>
          <w:rFonts w:eastAsia="Times New Roman" w:cs="Times New Roman"/>
          <w:b/>
          <w:bCs/>
          <w:szCs w:val="24"/>
        </w:rPr>
        <w:t xml:space="preserve">Challenges of Infrastructure Provision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4.5.1</w:t>
      </w:r>
      <w:r w:rsidRPr="00EE6AF2">
        <w:rPr>
          <w:rFonts w:eastAsia="Times New Roman" w:cs="Times New Roman"/>
          <w:b/>
          <w:bCs/>
          <w:szCs w:val="24"/>
        </w:rPr>
        <w:tab/>
      </w:r>
      <w:r w:rsidRPr="00562154">
        <w:rPr>
          <w:rFonts w:eastAsia="Times New Roman" w:cs="Times New Roman"/>
          <w:b/>
          <w:bCs/>
          <w:szCs w:val="24"/>
        </w:rPr>
        <w:t>Major Challenges of Infrastructur</w:t>
      </w:r>
      <w:r w:rsidRPr="00EE6AF2">
        <w:rPr>
          <w:rFonts w:eastAsia="Times New Roman" w:cs="Times New Roman"/>
          <w:b/>
          <w:bCs/>
          <w:szCs w:val="24"/>
        </w:rPr>
        <w:t xml:space="preserve">e Provision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9F44C2" w:rsidRPr="009F44C2" w:rsidRDefault="009F44C2" w:rsidP="009F44C2">
      <w:pPr>
        <w:spacing w:before="100" w:beforeAutospacing="1" w:after="100" w:afterAutospacing="1" w:line="480" w:lineRule="auto"/>
        <w:rPr>
          <w:rFonts w:eastAsia="Times New Roman" w:cs="Times New Roman"/>
          <w:szCs w:val="24"/>
        </w:rPr>
      </w:pPr>
      <w:r w:rsidRPr="009F44C2">
        <w:rPr>
          <w:rFonts w:eastAsia="Times New Roman" w:cs="Times New Roman"/>
          <w:szCs w:val="24"/>
        </w:rPr>
        <w:t xml:space="preserve">The data in Table 4.9 highlights that </w:t>
      </w:r>
      <w:r w:rsidRPr="009F44C2">
        <w:rPr>
          <w:rFonts w:eastAsia="Times New Roman" w:cs="Times New Roman"/>
          <w:bCs/>
          <w:szCs w:val="24"/>
        </w:rPr>
        <w:t>poor funding</w:t>
      </w:r>
      <w:r w:rsidRPr="009F44C2">
        <w:rPr>
          <w:rFonts w:eastAsia="Times New Roman" w:cs="Times New Roman"/>
          <w:szCs w:val="24"/>
        </w:rPr>
        <w:t xml:space="preserve"> is the most frequently identified challenge to infrastructure provision across the three communities, with 35.3% of respondents overall selecting it as their primary concern. This finding indicates that limited financial resources severely restrict the ability to plan, execute, and sustain necessary infrastructure projects in </w:t>
      </w:r>
      <w:proofErr w:type="spellStart"/>
      <w:r w:rsidRPr="009F44C2">
        <w:rPr>
          <w:rFonts w:eastAsia="Times New Roman" w:cs="Times New Roman"/>
          <w:szCs w:val="24"/>
        </w:rPr>
        <w:t>Iponri</w:t>
      </w:r>
      <w:proofErr w:type="spellEnd"/>
      <w:r w:rsidRPr="009F44C2">
        <w:rPr>
          <w:rFonts w:eastAsia="Times New Roman" w:cs="Times New Roman"/>
          <w:szCs w:val="24"/>
        </w:rPr>
        <w:t xml:space="preserve">, </w:t>
      </w:r>
      <w:proofErr w:type="spellStart"/>
      <w:r w:rsidRPr="009F44C2">
        <w:rPr>
          <w:rFonts w:eastAsia="Times New Roman" w:cs="Times New Roman"/>
          <w:szCs w:val="24"/>
        </w:rPr>
        <w:t>Apado</w:t>
      </w:r>
      <w:proofErr w:type="spellEnd"/>
      <w:r w:rsidRPr="009F44C2">
        <w:rPr>
          <w:rFonts w:eastAsia="Times New Roman" w:cs="Times New Roman"/>
          <w:szCs w:val="24"/>
        </w:rPr>
        <w:t xml:space="preserve">, and Ile </w:t>
      </w:r>
      <w:proofErr w:type="spellStart"/>
      <w:proofErr w:type="gramStart"/>
      <w:r w:rsidRPr="009F44C2">
        <w:rPr>
          <w:rFonts w:eastAsia="Times New Roman" w:cs="Times New Roman"/>
          <w:szCs w:val="24"/>
        </w:rPr>
        <w:t>Apa</w:t>
      </w:r>
      <w:proofErr w:type="spellEnd"/>
      <w:proofErr w:type="gramEnd"/>
      <w:r w:rsidRPr="009F44C2">
        <w:rPr>
          <w:rFonts w:eastAsia="Times New Roman" w:cs="Times New Roman"/>
          <w:szCs w:val="24"/>
        </w:rPr>
        <w:t>. The consistent prominence of poor funding across all three areas reflects the critical need for increased budgetary allocations and more efficient mobilization of funds to improve infrastructural development.</w:t>
      </w:r>
    </w:p>
    <w:p w:rsidR="00EE6AF2" w:rsidRPr="009F44C2" w:rsidRDefault="009F44C2" w:rsidP="009F44C2">
      <w:pPr>
        <w:spacing w:before="100" w:beforeAutospacing="1" w:after="100" w:afterAutospacing="1" w:line="480" w:lineRule="auto"/>
        <w:rPr>
          <w:rFonts w:eastAsia="Times New Roman" w:cs="Times New Roman"/>
          <w:szCs w:val="24"/>
        </w:rPr>
      </w:pPr>
      <w:r w:rsidRPr="009F44C2">
        <w:rPr>
          <w:rFonts w:eastAsia="Times New Roman" w:cs="Times New Roman"/>
          <w:szCs w:val="24"/>
        </w:rPr>
        <w:t xml:space="preserve">Besides funding constraints, </w:t>
      </w:r>
      <w:r w:rsidRPr="009F44C2">
        <w:rPr>
          <w:rFonts w:eastAsia="Times New Roman" w:cs="Times New Roman"/>
          <w:bCs/>
          <w:szCs w:val="24"/>
        </w:rPr>
        <w:t>lack of maintenance</w:t>
      </w:r>
      <w:r w:rsidRPr="009F44C2">
        <w:rPr>
          <w:rFonts w:eastAsia="Times New Roman" w:cs="Times New Roman"/>
          <w:szCs w:val="24"/>
        </w:rPr>
        <w:t xml:space="preserve"> is also a major challenge, reported by 24% of respondents, suggesting that even where infrastructure exists, its upkeep is inadequate, leading to deterioration and loss of functionality. Additionally, </w:t>
      </w:r>
      <w:r w:rsidRPr="009F44C2">
        <w:rPr>
          <w:rFonts w:eastAsia="Times New Roman" w:cs="Times New Roman"/>
          <w:bCs/>
          <w:szCs w:val="24"/>
        </w:rPr>
        <w:t>corruption</w:t>
      </w:r>
      <w:r w:rsidRPr="009F44C2">
        <w:rPr>
          <w:rFonts w:eastAsia="Times New Roman" w:cs="Times New Roman"/>
          <w:szCs w:val="24"/>
        </w:rPr>
        <w:t xml:space="preserve"> was cited by 20% of respondents, reflecting governance issues that may misdirect or waste resources intended for infrastructure development. Challenges such as political interference, community neglect, poor construction quality, and low public participation were mentioned less frequently but remain important. Collectively, these results point to multifaceted obstacles that go beyond financing and highlight governance, management, and community engagement as areas requiring urgent attention to improve infrastructure outcomes in the study communities.</w:t>
      </w:r>
    </w:p>
    <w:p w:rsidR="00501068" w:rsidRDefault="00501068">
      <w:pPr>
        <w:spacing w:line="276" w:lineRule="auto"/>
        <w:jc w:val="left"/>
        <w:rPr>
          <w:rFonts w:eastAsia="Times New Roman" w:cs="Times New Roman"/>
          <w:b/>
          <w:bCs/>
          <w:szCs w:val="24"/>
        </w:rPr>
      </w:pPr>
      <w:r>
        <w:rPr>
          <w:rFonts w:eastAsia="Times New Roman" w:cs="Times New Roman"/>
          <w:b/>
          <w:bCs/>
          <w:szCs w:val="24"/>
        </w:rPr>
        <w:br w:type="page"/>
      </w:r>
    </w:p>
    <w:p w:rsidR="00B9488A" w:rsidRPr="00EE6AF2" w:rsidRDefault="005132E4" w:rsidP="005132E4">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lastRenderedPageBreak/>
        <w:t>Table 4.9</w:t>
      </w:r>
      <w:r w:rsidR="00B9488A" w:rsidRPr="00562154">
        <w:rPr>
          <w:rFonts w:eastAsia="Times New Roman" w:cs="Times New Roman"/>
          <w:b/>
          <w:bCs/>
          <w:szCs w:val="24"/>
        </w:rPr>
        <w:t>: Major Challenges of Infrastructure Provision (Mutually Exclusive)</w:t>
      </w:r>
    </w:p>
    <w:tbl>
      <w:tblPr>
        <w:tblStyle w:val="TableGrid"/>
        <w:tblW w:w="10412" w:type="dxa"/>
        <w:jc w:val="center"/>
        <w:tblInd w:w="-388" w:type="dxa"/>
        <w:tblLook w:val="04A0"/>
      </w:tblPr>
      <w:tblGrid>
        <w:gridCol w:w="2776"/>
        <w:gridCol w:w="990"/>
        <w:gridCol w:w="720"/>
        <w:gridCol w:w="1049"/>
        <w:gridCol w:w="931"/>
        <w:gridCol w:w="1081"/>
        <w:gridCol w:w="1079"/>
        <w:gridCol w:w="970"/>
        <w:gridCol w:w="816"/>
      </w:tblGrid>
      <w:tr w:rsidR="00B9488A" w:rsidRPr="00EE6AF2" w:rsidTr="002441BD">
        <w:trPr>
          <w:jc w:val="center"/>
        </w:trPr>
        <w:tc>
          <w:tcPr>
            <w:tcW w:w="2776" w:type="dxa"/>
            <w:vAlign w:val="center"/>
          </w:tcPr>
          <w:p w:rsidR="00B9488A" w:rsidRPr="00EE6AF2" w:rsidRDefault="00B9488A" w:rsidP="00EE6AF2">
            <w:pPr>
              <w:jc w:val="center"/>
              <w:rPr>
                <w:rStyle w:val="Strong"/>
                <w:rFonts w:cs="Times New Roman"/>
                <w:szCs w:val="24"/>
              </w:rPr>
            </w:pPr>
          </w:p>
        </w:tc>
        <w:tc>
          <w:tcPr>
            <w:tcW w:w="1710" w:type="dxa"/>
            <w:gridSpan w:val="2"/>
            <w:vAlign w:val="center"/>
          </w:tcPr>
          <w:p w:rsidR="00B9488A" w:rsidRPr="00EE6AF2" w:rsidRDefault="00B9488A" w:rsidP="00EE6AF2">
            <w:pPr>
              <w:jc w:val="center"/>
              <w:rPr>
                <w:rFonts w:cs="Times New Roman"/>
                <w:b/>
                <w:bCs/>
                <w:szCs w:val="24"/>
              </w:rPr>
            </w:pPr>
            <w:proofErr w:type="spellStart"/>
            <w:r w:rsidRPr="00EE6AF2">
              <w:rPr>
                <w:rFonts w:cs="Times New Roman"/>
                <w:b/>
                <w:bCs/>
                <w:szCs w:val="24"/>
              </w:rPr>
              <w:t>Iponri</w:t>
            </w:r>
            <w:proofErr w:type="spellEnd"/>
          </w:p>
        </w:tc>
        <w:tc>
          <w:tcPr>
            <w:tcW w:w="1980" w:type="dxa"/>
            <w:gridSpan w:val="2"/>
            <w:vAlign w:val="center"/>
          </w:tcPr>
          <w:p w:rsidR="00B9488A" w:rsidRPr="00EE6AF2" w:rsidRDefault="00B9488A" w:rsidP="00EE6AF2">
            <w:pPr>
              <w:jc w:val="center"/>
              <w:rPr>
                <w:rFonts w:cs="Times New Roman"/>
                <w:b/>
                <w:bCs/>
                <w:szCs w:val="24"/>
              </w:rPr>
            </w:pPr>
            <w:proofErr w:type="spellStart"/>
            <w:r w:rsidRPr="00EE6AF2">
              <w:rPr>
                <w:rFonts w:cs="Times New Roman"/>
                <w:b/>
                <w:bCs/>
                <w:szCs w:val="24"/>
              </w:rPr>
              <w:t>Apado</w:t>
            </w:r>
            <w:proofErr w:type="spellEnd"/>
          </w:p>
        </w:tc>
        <w:tc>
          <w:tcPr>
            <w:tcW w:w="2160" w:type="dxa"/>
            <w:gridSpan w:val="2"/>
            <w:vAlign w:val="center"/>
          </w:tcPr>
          <w:p w:rsidR="00B9488A" w:rsidRPr="00EE6AF2" w:rsidRDefault="00B9488A" w:rsidP="00EE6AF2">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1786" w:type="dxa"/>
            <w:gridSpan w:val="2"/>
            <w:vAlign w:val="center"/>
          </w:tcPr>
          <w:p w:rsidR="00B9488A" w:rsidRPr="00EE6AF2" w:rsidRDefault="00B9488A" w:rsidP="00EE6AF2">
            <w:pPr>
              <w:jc w:val="center"/>
              <w:rPr>
                <w:rStyle w:val="Strong"/>
                <w:rFonts w:cs="Times New Roman"/>
                <w:szCs w:val="24"/>
              </w:rPr>
            </w:pPr>
            <w:r w:rsidRPr="00EE6AF2">
              <w:rPr>
                <w:rStyle w:val="Strong"/>
                <w:rFonts w:cs="Times New Roman"/>
                <w:szCs w:val="24"/>
              </w:rPr>
              <w:t>Total</w:t>
            </w:r>
          </w:p>
        </w:tc>
      </w:tr>
      <w:tr w:rsidR="00B9488A" w:rsidRPr="00EE6AF2" w:rsidTr="002441BD">
        <w:trPr>
          <w:jc w:val="center"/>
        </w:trPr>
        <w:tc>
          <w:tcPr>
            <w:tcW w:w="2776" w:type="dxa"/>
            <w:vAlign w:val="center"/>
          </w:tcPr>
          <w:p w:rsidR="00B9488A" w:rsidRPr="00EE6AF2" w:rsidRDefault="005132E4" w:rsidP="00EE6AF2">
            <w:pPr>
              <w:jc w:val="center"/>
              <w:rPr>
                <w:rFonts w:cs="Times New Roman"/>
                <w:b/>
                <w:bCs/>
                <w:szCs w:val="24"/>
              </w:rPr>
            </w:pPr>
            <w:r w:rsidRPr="00EE6AF2">
              <w:rPr>
                <w:rFonts w:eastAsia="Times New Roman" w:cs="Times New Roman"/>
                <w:b/>
                <w:bCs/>
                <w:szCs w:val="24"/>
              </w:rPr>
              <w:t>Challenges</w:t>
            </w:r>
          </w:p>
        </w:tc>
        <w:tc>
          <w:tcPr>
            <w:tcW w:w="990" w:type="dxa"/>
            <w:vAlign w:val="center"/>
          </w:tcPr>
          <w:p w:rsidR="00B9488A" w:rsidRPr="00EE6AF2" w:rsidRDefault="009F44C2" w:rsidP="00EE6AF2">
            <w:pPr>
              <w:jc w:val="center"/>
              <w:rPr>
                <w:rFonts w:cs="Times New Roman"/>
                <w:b/>
                <w:bCs/>
                <w:szCs w:val="24"/>
              </w:rPr>
            </w:pPr>
            <w:r>
              <w:rPr>
                <w:rStyle w:val="Strong"/>
                <w:rFonts w:cs="Times New Roman"/>
                <w:szCs w:val="24"/>
              </w:rPr>
              <w:t>Freq</w:t>
            </w:r>
          </w:p>
        </w:tc>
        <w:tc>
          <w:tcPr>
            <w:tcW w:w="720" w:type="dxa"/>
            <w:vAlign w:val="center"/>
          </w:tcPr>
          <w:p w:rsidR="00B9488A" w:rsidRPr="00EE6AF2" w:rsidRDefault="00B9488A" w:rsidP="00EE6AF2">
            <w:pPr>
              <w:jc w:val="center"/>
              <w:rPr>
                <w:rFonts w:cs="Times New Roman"/>
                <w:b/>
                <w:bCs/>
                <w:szCs w:val="24"/>
              </w:rPr>
            </w:pPr>
            <w:r w:rsidRPr="00EE6AF2">
              <w:rPr>
                <w:rFonts w:cs="Times New Roman"/>
                <w:b/>
                <w:bCs/>
                <w:szCs w:val="24"/>
              </w:rPr>
              <w:t>%</w:t>
            </w:r>
          </w:p>
        </w:tc>
        <w:tc>
          <w:tcPr>
            <w:tcW w:w="1049" w:type="dxa"/>
            <w:vAlign w:val="center"/>
          </w:tcPr>
          <w:p w:rsidR="00B9488A" w:rsidRPr="00EE6AF2" w:rsidRDefault="009F44C2" w:rsidP="00EE6AF2">
            <w:pPr>
              <w:jc w:val="center"/>
              <w:rPr>
                <w:rFonts w:cs="Times New Roman"/>
                <w:b/>
                <w:bCs/>
                <w:szCs w:val="24"/>
              </w:rPr>
            </w:pPr>
            <w:r>
              <w:rPr>
                <w:rStyle w:val="Strong"/>
                <w:rFonts w:cs="Times New Roman"/>
                <w:szCs w:val="24"/>
              </w:rPr>
              <w:t>Freq</w:t>
            </w:r>
          </w:p>
        </w:tc>
        <w:tc>
          <w:tcPr>
            <w:tcW w:w="931" w:type="dxa"/>
            <w:vAlign w:val="center"/>
          </w:tcPr>
          <w:p w:rsidR="00B9488A" w:rsidRPr="00EE6AF2" w:rsidRDefault="00B9488A" w:rsidP="00EE6AF2">
            <w:pPr>
              <w:jc w:val="center"/>
              <w:rPr>
                <w:rFonts w:cs="Times New Roman"/>
                <w:b/>
                <w:bCs/>
                <w:szCs w:val="24"/>
              </w:rPr>
            </w:pPr>
            <w:r w:rsidRPr="00EE6AF2">
              <w:rPr>
                <w:rFonts w:cs="Times New Roman"/>
                <w:b/>
                <w:bCs/>
                <w:szCs w:val="24"/>
              </w:rPr>
              <w:t>%</w:t>
            </w:r>
          </w:p>
        </w:tc>
        <w:tc>
          <w:tcPr>
            <w:tcW w:w="1081" w:type="dxa"/>
            <w:vAlign w:val="center"/>
          </w:tcPr>
          <w:p w:rsidR="00B9488A" w:rsidRPr="00EE6AF2" w:rsidRDefault="00B9488A" w:rsidP="00EE6AF2">
            <w:pPr>
              <w:jc w:val="center"/>
              <w:rPr>
                <w:rFonts w:cs="Times New Roman"/>
                <w:b/>
                <w:bCs/>
                <w:szCs w:val="24"/>
              </w:rPr>
            </w:pPr>
            <w:r w:rsidRPr="00EE6AF2">
              <w:rPr>
                <w:rStyle w:val="Strong"/>
                <w:rFonts w:cs="Times New Roman"/>
                <w:szCs w:val="24"/>
              </w:rPr>
              <w:t>Fr</w:t>
            </w:r>
            <w:r w:rsidR="009F44C2">
              <w:rPr>
                <w:rStyle w:val="Strong"/>
                <w:rFonts w:cs="Times New Roman"/>
                <w:szCs w:val="24"/>
              </w:rPr>
              <w:t>eq</w:t>
            </w:r>
          </w:p>
        </w:tc>
        <w:tc>
          <w:tcPr>
            <w:tcW w:w="1079" w:type="dxa"/>
            <w:vAlign w:val="center"/>
          </w:tcPr>
          <w:p w:rsidR="00B9488A" w:rsidRPr="00EE6AF2" w:rsidRDefault="00B9488A" w:rsidP="00EE6AF2">
            <w:pPr>
              <w:jc w:val="center"/>
              <w:rPr>
                <w:rFonts w:cs="Times New Roman"/>
                <w:b/>
                <w:bCs/>
                <w:szCs w:val="24"/>
              </w:rPr>
            </w:pPr>
            <w:r w:rsidRPr="00EE6AF2">
              <w:rPr>
                <w:rFonts w:cs="Times New Roman"/>
                <w:b/>
                <w:bCs/>
                <w:szCs w:val="24"/>
              </w:rPr>
              <w:t>%</w:t>
            </w:r>
          </w:p>
        </w:tc>
        <w:tc>
          <w:tcPr>
            <w:tcW w:w="970" w:type="dxa"/>
            <w:vAlign w:val="center"/>
          </w:tcPr>
          <w:p w:rsidR="00B9488A" w:rsidRPr="00EE6AF2" w:rsidRDefault="009F44C2" w:rsidP="00EE6AF2">
            <w:pPr>
              <w:jc w:val="center"/>
              <w:rPr>
                <w:rFonts w:cs="Times New Roman"/>
                <w:b/>
                <w:bCs/>
                <w:szCs w:val="24"/>
              </w:rPr>
            </w:pPr>
            <w:r>
              <w:rPr>
                <w:rStyle w:val="Strong"/>
                <w:rFonts w:cs="Times New Roman"/>
                <w:szCs w:val="24"/>
              </w:rPr>
              <w:t>Freq</w:t>
            </w:r>
          </w:p>
        </w:tc>
        <w:tc>
          <w:tcPr>
            <w:tcW w:w="816" w:type="dxa"/>
            <w:vAlign w:val="center"/>
          </w:tcPr>
          <w:p w:rsidR="00B9488A" w:rsidRPr="00EE6AF2" w:rsidRDefault="00B9488A" w:rsidP="00EE6AF2">
            <w:pPr>
              <w:jc w:val="center"/>
              <w:rPr>
                <w:rFonts w:cs="Times New Roman"/>
                <w:b/>
                <w:bCs/>
                <w:szCs w:val="24"/>
              </w:rPr>
            </w:pPr>
            <w:r w:rsidRPr="00EE6AF2">
              <w:rPr>
                <w:rFonts w:cs="Times New Roman"/>
                <w:b/>
                <w:bCs/>
                <w:szCs w:val="24"/>
              </w:rPr>
              <w:t>%</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Poor Funding</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18</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36</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15</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30</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20</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40</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53</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35.3</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Corruption</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10</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20</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12</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24</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8</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16</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30</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20.0</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Lack of Maintenance</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12</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24</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14</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28</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10</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20</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36</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24.0</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Political Interference</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8</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6</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5</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10</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12</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8.0</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Community Neglect</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6</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8</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6</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10</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6.7</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Poor Construction Quality</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5</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3.3</w:t>
            </w:r>
          </w:p>
        </w:tc>
      </w:tr>
      <w:tr w:rsidR="00B9488A" w:rsidRPr="00EE6AF2" w:rsidTr="002441BD">
        <w:trPr>
          <w:jc w:val="center"/>
        </w:trPr>
        <w:tc>
          <w:tcPr>
            <w:tcW w:w="277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Low Public Participation</w:t>
            </w:r>
          </w:p>
        </w:tc>
        <w:tc>
          <w:tcPr>
            <w:tcW w:w="99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w:t>
            </w:r>
          </w:p>
        </w:tc>
        <w:tc>
          <w:tcPr>
            <w:tcW w:w="72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104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1</w:t>
            </w:r>
          </w:p>
        </w:tc>
        <w:tc>
          <w:tcPr>
            <w:tcW w:w="93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1081"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w:t>
            </w:r>
          </w:p>
        </w:tc>
        <w:tc>
          <w:tcPr>
            <w:tcW w:w="1079"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970"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4</w:t>
            </w:r>
          </w:p>
        </w:tc>
        <w:tc>
          <w:tcPr>
            <w:tcW w:w="816" w:type="dxa"/>
            <w:vAlign w:val="center"/>
          </w:tcPr>
          <w:p w:rsidR="00B9488A" w:rsidRPr="00562154" w:rsidRDefault="00B9488A" w:rsidP="00B9488A">
            <w:pPr>
              <w:spacing w:line="240" w:lineRule="auto"/>
              <w:jc w:val="center"/>
              <w:rPr>
                <w:rFonts w:eastAsia="Times New Roman" w:cs="Times New Roman"/>
                <w:szCs w:val="24"/>
              </w:rPr>
            </w:pPr>
            <w:r w:rsidRPr="00562154">
              <w:rPr>
                <w:rFonts w:eastAsia="Times New Roman" w:cs="Times New Roman"/>
                <w:szCs w:val="24"/>
              </w:rPr>
              <w:t>2.7</w:t>
            </w:r>
          </w:p>
        </w:tc>
      </w:tr>
      <w:tr w:rsidR="00B9488A" w:rsidRPr="00EE6AF2" w:rsidTr="002441BD">
        <w:trPr>
          <w:jc w:val="center"/>
        </w:trPr>
        <w:tc>
          <w:tcPr>
            <w:tcW w:w="2776" w:type="dxa"/>
            <w:vAlign w:val="center"/>
          </w:tcPr>
          <w:p w:rsidR="00B9488A" w:rsidRPr="00EE6AF2" w:rsidRDefault="00B9488A" w:rsidP="00EE6AF2">
            <w:pPr>
              <w:jc w:val="center"/>
              <w:rPr>
                <w:rFonts w:cs="Times New Roman"/>
                <w:szCs w:val="24"/>
              </w:rPr>
            </w:pPr>
            <w:r w:rsidRPr="00EE6AF2">
              <w:rPr>
                <w:rStyle w:val="Strong"/>
                <w:rFonts w:cs="Times New Roman"/>
                <w:szCs w:val="24"/>
              </w:rPr>
              <w:t>Total</w:t>
            </w:r>
          </w:p>
        </w:tc>
        <w:tc>
          <w:tcPr>
            <w:tcW w:w="990" w:type="dxa"/>
            <w:vAlign w:val="center"/>
          </w:tcPr>
          <w:p w:rsidR="00B9488A" w:rsidRPr="00EE6AF2" w:rsidRDefault="00B9488A" w:rsidP="00EE6AF2">
            <w:pPr>
              <w:jc w:val="center"/>
              <w:rPr>
                <w:rFonts w:cs="Times New Roman"/>
                <w:szCs w:val="24"/>
              </w:rPr>
            </w:pPr>
            <w:r w:rsidRPr="00EE6AF2">
              <w:rPr>
                <w:rFonts w:cs="Times New Roman"/>
                <w:szCs w:val="24"/>
              </w:rPr>
              <w:t>50</w:t>
            </w:r>
          </w:p>
        </w:tc>
        <w:tc>
          <w:tcPr>
            <w:tcW w:w="720" w:type="dxa"/>
            <w:vAlign w:val="center"/>
          </w:tcPr>
          <w:p w:rsidR="00B9488A" w:rsidRPr="00EE6AF2" w:rsidRDefault="00B9488A" w:rsidP="00EE6AF2">
            <w:pPr>
              <w:jc w:val="center"/>
              <w:rPr>
                <w:rFonts w:cs="Times New Roman"/>
                <w:szCs w:val="24"/>
              </w:rPr>
            </w:pPr>
            <w:r w:rsidRPr="00EE6AF2">
              <w:rPr>
                <w:rFonts w:cs="Times New Roman"/>
                <w:szCs w:val="24"/>
              </w:rPr>
              <w:t>100</w:t>
            </w:r>
          </w:p>
        </w:tc>
        <w:tc>
          <w:tcPr>
            <w:tcW w:w="1049" w:type="dxa"/>
            <w:vAlign w:val="center"/>
          </w:tcPr>
          <w:p w:rsidR="00B9488A" w:rsidRPr="00EE6AF2" w:rsidRDefault="00B9488A" w:rsidP="00EE6AF2">
            <w:pPr>
              <w:jc w:val="center"/>
              <w:rPr>
                <w:rFonts w:cs="Times New Roman"/>
                <w:szCs w:val="24"/>
              </w:rPr>
            </w:pPr>
            <w:r w:rsidRPr="00EE6AF2">
              <w:rPr>
                <w:rFonts w:cs="Times New Roman"/>
                <w:szCs w:val="24"/>
              </w:rPr>
              <w:t>50</w:t>
            </w:r>
          </w:p>
        </w:tc>
        <w:tc>
          <w:tcPr>
            <w:tcW w:w="931" w:type="dxa"/>
            <w:vAlign w:val="center"/>
          </w:tcPr>
          <w:p w:rsidR="00B9488A" w:rsidRPr="00EE6AF2" w:rsidRDefault="00B9488A" w:rsidP="00EE6AF2">
            <w:pPr>
              <w:jc w:val="center"/>
              <w:rPr>
                <w:rFonts w:cs="Times New Roman"/>
                <w:szCs w:val="24"/>
              </w:rPr>
            </w:pPr>
            <w:r w:rsidRPr="00EE6AF2">
              <w:rPr>
                <w:rFonts w:cs="Times New Roman"/>
                <w:szCs w:val="24"/>
              </w:rPr>
              <w:t>100</w:t>
            </w:r>
          </w:p>
        </w:tc>
        <w:tc>
          <w:tcPr>
            <w:tcW w:w="1081" w:type="dxa"/>
            <w:vAlign w:val="center"/>
          </w:tcPr>
          <w:p w:rsidR="00B9488A" w:rsidRPr="00EE6AF2" w:rsidRDefault="00B9488A" w:rsidP="00EE6AF2">
            <w:pPr>
              <w:jc w:val="center"/>
              <w:rPr>
                <w:rFonts w:cs="Times New Roman"/>
                <w:szCs w:val="24"/>
              </w:rPr>
            </w:pPr>
            <w:r w:rsidRPr="00EE6AF2">
              <w:rPr>
                <w:rFonts w:cs="Times New Roman"/>
                <w:szCs w:val="24"/>
              </w:rPr>
              <w:t>50</w:t>
            </w:r>
          </w:p>
        </w:tc>
        <w:tc>
          <w:tcPr>
            <w:tcW w:w="1079" w:type="dxa"/>
            <w:vAlign w:val="center"/>
          </w:tcPr>
          <w:p w:rsidR="00B9488A" w:rsidRPr="00EE6AF2" w:rsidRDefault="00B9488A" w:rsidP="00EE6AF2">
            <w:pPr>
              <w:jc w:val="center"/>
              <w:rPr>
                <w:rFonts w:cs="Times New Roman"/>
                <w:szCs w:val="24"/>
              </w:rPr>
            </w:pPr>
            <w:r w:rsidRPr="00EE6AF2">
              <w:rPr>
                <w:rFonts w:cs="Times New Roman"/>
                <w:szCs w:val="24"/>
              </w:rPr>
              <w:t>100</w:t>
            </w:r>
          </w:p>
        </w:tc>
        <w:tc>
          <w:tcPr>
            <w:tcW w:w="970" w:type="dxa"/>
            <w:vAlign w:val="center"/>
          </w:tcPr>
          <w:p w:rsidR="00B9488A" w:rsidRPr="00EE6AF2" w:rsidRDefault="00B9488A" w:rsidP="00EE6AF2">
            <w:pPr>
              <w:jc w:val="center"/>
              <w:rPr>
                <w:rFonts w:cs="Times New Roman"/>
                <w:szCs w:val="24"/>
              </w:rPr>
            </w:pPr>
            <w:r w:rsidRPr="00EE6AF2">
              <w:rPr>
                <w:rFonts w:cs="Times New Roman"/>
                <w:szCs w:val="24"/>
              </w:rPr>
              <w:t>150</w:t>
            </w:r>
          </w:p>
        </w:tc>
        <w:tc>
          <w:tcPr>
            <w:tcW w:w="816" w:type="dxa"/>
            <w:vAlign w:val="center"/>
          </w:tcPr>
          <w:p w:rsidR="00B9488A" w:rsidRPr="00EE6AF2" w:rsidRDefault="00B9488A" w:rsidP="00EE6AF2">
            <w:pPr>
              <w:jc w:val="center"/>
              <w:rPr>
                <w:rFonts w:cs="Times New Roman"/>
                <w:szCs w:val="24"/>
              </w:rPr>
            </w:pPr>
            <w:r w:rsidRPr="00EE6AF2">
              <w:rPr>
                <w:rFonts w:cs="Times New Roman"/>
                <w:szCs w:val="24"/>
              </w:rPr>
              <w:t>100</w:t>
            </w:r>
          </w:p>
        </w:tc>
      </w:tr>
    </w:tbl>
    <w:p w:rsidR="00B9488A" w:rsidRPr="00B12BC9" w:rsidRDefault="00B12BC9" w:rsidP="00B12BC9">
      <w:pPr>
        <w:pStyle w:val="NormalWeb"/>
        <w:spacing w:before="0" w:beforeAutospacing="0" w:line="480" w:lineRule="auto"/>
        <w:jc w:val="both"/>
        <w:rPr>
          <w:b/>
        </w:rPr>
      </w:pPr>
      <w:r w:rsidRPr="00B12BC9">
        <w:rPr>
          <w:b/>
        </w:rPr>
        <w:t>Source: Authors’ Field Survey, 2025</w:t>
      </w: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4.5.2</w:t>
      </w:r>
      <w:r w:rsidRPr="00EE6AF2">
        <w:rPr>
          <w:rFonts w:eastAsia="Times New Roman" w:cs="Times New Roman"/>
          <w:b/>
          <w:bCs/>
          <w:szCs w:val="24"/>
        </w:rPr>
        <w:tab/>
        <w:t xml:space="preserve">Perceived Responsibility for Infrastructure Provision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The data presented in Table 4.10 shows the distribution of respondents' opinions on who they perceive as primarily responsible for infrastructure provision in their respective communities—namely,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Across all three communities, the </w:t>
      </w:r>
      <w:r w:rsidRPr="008201C8">
        <w:rPr>
          <w:rFonts w:eastAsia="Times New Roman" w:cs="Times New Roman"/>
          <w:bCs/>
          <w:szCs w:val="24"/>
        </w:rPr>
        <w:t>Federal Government</w:t>
      </w:r>
      <w:r w:rsidRPr="008201C8">
        <w:rPr>
          <w:rFonts w:eastAsia="Times New Roman" w:cs="Times New Roman"/>
          <w:szCs w:val="24"/>
        </w:rPr>
        <w:t xml:space="preserve"> was most frequently identified, with a combined total of </w:t>
      </w:r>
      <w:r w:rsidRPr="008201C8">
        <w:rPr>
          <w:rFonts w:eastAsia="Times New Roman" w:cs="Times New Roman"/>
          <w:bCs/>
          <w:szCs w:val="24"/>
        </w:rPr>
        <w:t>33.3% (50 respondents)</w:t>
      </w:r>
      <w:r w:rsidRPr="008201C8">
        <w:rPr>
          <w:rFonts w:eastAsia="Times New Roman" w:cs="Times New Roman"/>
          <w:szCs w:val="24"/>
        </w:rPr>
        <w:t xml:space="preserve">, followed by the </w:t>
      </w:r>
      <w:r w:rsidRPr="008201C8">
        <w:rPr>
          <w:rFonts w:eastAsia="Times New Roman" w:cs="Times New Roman"/>
          <w:bCs/>
          <w:szCs w:val="24"/>
        </w:rPr>
        <w:t>State Government</w:t>
      </w:r>
      <w:r w:rsidRPr="008201C8">
        <w:rPr>
          <w:rFonts w:eastAsia="Times New Roman" w:cs="Times New Roman"/>
          <w:szCs w:val="24"/>
        </w:rPr>
        <w:t xml:space="preserve">, which garnered </w:t>
      </w:r>
      <w:r w:rsidRPr="008201C8">
        <w:rPr>
          <w:rFonts w:eastAsia="Times New Roman" w:cs="Times New Roman"/>
          <w:bCs/>
          <w:szCs w:val="24"/>
        </w:rPr>
        <w:t>26.7% (40 respondents)</w:t>
      </w:r>
      <w:r w:rsidRPr="008201C8">
        <w:rPr>
          <w:rFonts w:eastAsia="Times New Roman" w:cs="Times New Roman"/>
          <w:szCs w:val="24"/>
        </w:rPr>
        <w:t xml:space="preserve">. This indicates that a significant portion of the population places primary responsibility for infrastructure delivery on higher tiers of government. The </w:t>
      </w:r>
      <w:r w:rsidRPr="008201C8">
        <w:rPr>
          <w:rFonts w:eastAsia="Times New Roman" w:cs="Times New Roman"/>
          <w:bCs/>
          <w:szCs w:val="24"/>
        </w:rPr>
        <w:t>Local Government</w:t>
      </w:r>
      <w:r w:rsidRPr="008201C8">
        <w:rPr>
          <w:rFonts w:eastAsia="Times New Roman" w:cs="Times New Roman"/>
          <w:szCs w:val="24"/>
        </w:rPr>
        <w:t xml:space="preserve"> was selected by </w:t>
      </w:r>
      <w:r w:rsidRPr="008201C8">
        <w:rPr>
          <w:rFonts w:eastAsia="Times New Roman" w:cs="Times New Roman"/>
          <w:bCs/>
          <w:szCs w:val="24"/>
        </w:rPr>
        <w:t>18% (27 respondents)</w:t>
      </w:r>
      <w:r w:rsidRPr="008201C8">
        <w:rPr>
          <w:rFonts w:eastAsia="Times New Roman" w:cs="Times New Roman"/>
          <w:szCs w:val="24"/>
        </w:rPr>
        <w:t xml:space="preserve">, suggesting a moderate level of expectation at the grassroots administrative level. Meanwhile, </w:t>
      </w:r>
      <w:r w:rsidRPr="008201C8">
        <w:rPr>
          <w:rFonts w:eastAsia="Times New Roman" w:cs="Times New Roman"/>
          <w:bCs/>
          <w:szCs w:val="24"/>
        </w:rPr>
        <w:t>Community-Based Groups</w:t>
      </w:r>
      <w:r w:rsidRPr="008201C8">
        <w:rPr>
          <w:rFonts w:eastAsia="Times New Roman" w:cs="Times New Roman"/>
          <w:szCs w:val="24"/>
        </w:rPr>
        <w:t xml:space="preserve"> (12%) and </w:t>
      </w:r>
      <w:r w:rsidRPr="008201C8">
        <w:rPr>
          <w:rFonts w:eastAsia="Times New Roman" w:cs="Times New Roman"/>
          <w:bCs/>
          <w:szCs w:val="24"/>
        </w:rPr>
        <w:t>NGOs/Private Sector</w:t>
      </w:r>
      <w:r w:rsidRPr="008201C8">
        <w:rPr>
          <w:rFonts w:eastAsia="Times New Roman" w:cs="Times New Roman"/>
          <w:szCs w:val="24"/>
        </w:rPr>
        <w:t xml:space="preserve"> (10%) had lower frequencies, pointing to a less widespread perception of their roles in infrastructure provision.</w:t>
      </w:r>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The findings reflect a tendency among residents to depend more heavily on government institutions—particularly federal and state agencies—for infrastructure development. This can be justified by the fact that many large-scale infrastructure projects such as roads, electricity, water supply, and public health facilities are historically initiated and funded by government structures </w:t>
      </w:r>
      <w:r w:rsidRPr="008201C8">
        <w:rPr>
          <w:rFonts w:eastAsia="Times New Roman" w:cs="Times New Roman"/>
          <w:szCs w:val="24"/>
        </w:rPr>
        <w:lastRenderedPageBreak/>
        <w:t>in Nigeria. The relatively low percentages assigned to community groups and NGOs may indicate limited awareness or experience with community-driven or private sector-led infrastructure initiatives. The pattern of responses in the table also suggests that while local governments are closer to the people, they are not widely seen as capable or adequately empowered to deliver essential infrastructure. This perception may stem from visible limitations in their financial autonomy, administrative capacity, or political influence in the local governance system.</w:t>
      </w:r>
    </w:p>
    <w:p w:rsidR="00B9488A" w:rsidRPr="00EE6AF2" w:rsidRDefault="005132E4" w:rsidP="005132E4">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Table 4.10</w:t>
      </w:r>
      <w:r w:rsidR="00B9488A" w:rsidRPr="00EE6AF2">
        <w:rPr>
          <w:rFonts w:eastAsia="Times New Roman" w:cs="Times New Roman"/>
          <w:b/>
          <w:bCs/>
          <w:szCs w:val="24"/>
        </w:rPr>
        <w:t>: Perceived Responsibility for Infrastructure Provision</w:t>
      </w:r>
      <w:r w:rsidR="00EE6AF2" w:rsidRPr="00EE6AF2">
        <w:rPr>
          <w:rStyle w:val="Strong"/>
          <w:rFonts w:cs="Times New Roman"/>
          <w:bCs w:val="0"/>
          <w:szCs w:val="24"/>
        </w:rPr>
        <w:t>Across Study Communities</w:t>
      </w:r>
    </w:p>
    <w:tbl>
      <w:tblPr>
        <w:tblStyle w:val="TableGrid"/>
        <w:tblW w:w="10412" w:type="dxa"/>
        <w:tblInd w:w="-388" w:type="dxa"/>
        <w:tblLook w:val="04A0"/>
      </w:tblPr>
      <w:tblGrid>
        <w:gridCol w:w="2070"/>
        <w:gridCol w:w="1350"/>
        <w:gridCol w:w="775"/>
        <w:gridCol w:w="1310"/>
        <w:gridCol w:w="732"/>
        <w:gridCol w:w="1310"/>
        <w:gridCol w:w="739"/>
        <w:gridCol w:w="1310"/>
        <w:gridCol w:w="816"/>
      </w:tblGrid>
      <w:tr w:rsidR="005132E4" w:rsidRPr="00EE6AF2" w:rsidTr="005132E4">
        <w:tc>
          <w:tcPr>
            <w:tcW w:w="2070" w:type="dxa"/>
            <w:vAlign w:val="center"/>
          </w:tcPr>
          <w:p w:rsidR="005132E4" w:rsidRPr="00EE6AF2" w:rsidRDefault="005132E4" w:rsidP="005132E4">
            <w:pPr>
              <w:jc w:val="right"/>
              <w:rPr>
                <w:rStyle w:val="Strong"/>
                <w:rFonts w:cs="Times New Roman"/>
                <w:szCs w:val="24"/>
              </w:rPr>
            </w:pPr>
          </w:p>
        </w:tc>
        <w:tc>
          <w:tcPr>
            <w:tcW w:w="2125" w:type="dxa"/>
            <w:gridSpan w:val="2"/>
            <w:vAlign w:val="center"/>
          </w:tcPr>
          <w:p w:rsidR="005132E4" w:rsidRPr="00EE6AF2" w:rsidRDefault="005132E4" w:rsidP="005132E4">
            <w:pPr>
              <w:jc w:val="right"/>
              <w:rPr>
                <w:rFonts w:cs="Times New Roman"/>
                <w:b/>
                <w:bCs/>
                <w:szCs w:val="24"/>
              </w:rPr>
            </w:pPr>
            <w:proofErr w:type="spellStart"/>
            <w:r w:rsidRPr="00EE6AF2">
              <w:rPr>
                <w:rFonts w:cs="Times New Roman"/>
                <w:b/>
                <w:bCs/>
                <w:szCs w:val="24"/>
              </w:rPr>
              <w:t>Iponri</w:t>
            </w:r>
            <w:proofErr w:type="spellEnd"/>
          </w:p>
        </w:tc>
        <w:tc>
          <w:tcPr>
            <w:tcW w:w="2042" w:type="dxa"/>
            <w:gridSpan w:val="2"/>
            <w:vAlign w:val="center"/>
          </w:tcPr>
          <w:p w:rsidR="005132E4" w:rsidRPr="00EE6AF2" w:rsidRDefault="005132E4" w:rsidP="005132E4">
            <w:pPr>
              <w:jc w:val="right"/>
              <w:rPr>
                <w:rFonts w:cs="Times New Roman"/>
                <w:b/>
                <w:bCs/>
                <w:szCs w:val="24"/>
              </w:rPr>
            </w:pPr>
            <w:proofErr w:type="spellStart"/>
            <w:r w:rsidRPr="00EE6AF2">
              <w:rPr>
                <w:rFonts w:cs="Times New Roman"/>
                <w:b/>
                <w:bCs/>
                <w:szCs w:val="24"/>
              </w:rPr>
              <w:t>Apado</w:t>
            </w:r>
            <w:proofErr w:type="spellEnd"/>
          </w:p>
        </w:tc>
        <w:tc>
          <w:tcPr>
            <w:tcW w:w="2049" w:type="dxa"/>
            <w:gridSpan w:val="2"/>
            <w:vAlign w:val="center"/>
          </w:tcPr>
          <w:p w:rsidR="005132E4" w:rsidRPr="00EE6AF2" w:rsidRDefault="005132E4" w:rsidP="005132E4">
            <w:pPr>
              <w:jc w:val="right"/>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126" w:type="dxa"/>
            <w:gridSpan w:val="2"/>
            <w:vAlign w:val="center"/>
          </w:tcPr>
          <w:p w:rsidR="005132E4" w:rsidRPr="00EE6AF2" w:rsidRDefault="005132E4" w:rsidP="005132E4">
            <w:pPr>
              <w:jc w:val="right"/>
              <w:rPr>
                <w:rStyle w:val="Strong"/>
                <w:rFonts w:cs="Times New Roman"/>
                <w:szCs w:val="24"/>
              </w:rPr>
            </w:pPr>
            <w:r w:rsidRPr="00EE6AF2">
              <w:rPr>
                <w:rStyle w:val="Strong"/>
                <w:rFonts w:cs="Times New Roman"/>
                <w:szCs w:val="24"/>
              </w:rPr>
              <w:t>Total</w:t>
            </w:r>
          </w:p>
        </w:tc>
      </w:tr>
      <w:tr w:rsidR="005132E4" w:rsidRPr="00EE6AF2" w:rsidTr="005132E4">
        <w:tc>
          <w:tcPr>
            <w:tcW w:w="2070" w:type="dxa"/>
            <w:vAlign w:val="center"/>
          </w:tcPr>
          <w:p w:rsidR="005132E4" w:rsidRPr="00EE6AF2" w:rsidRDefault="005132E4" w:rsidP="005132E4">
            <w:pPr>
              <w:jc w:val="center"/>
              <w:rPr>
                <w:rFonts w:cs="Times New Roman"/>
                <w:b/>
                <w:bCs/>
                <w:szCs w:val="24"/>
              </w:rPr>
            </w:pPr>
            <w:r w:rsidRPr="00EE6AF2">
              <w:rPr>
                <w:rFonts w:eastAsia="Times New Roman" w:cs="Times New Roman"/>
                <w:b/>
                <w:bCs/>
                <w:szCs w:val="24"/>
              </w:rPr>
              <w:t>Challenges</w:t>
            </w:r>
          </w:p>
        </w:tc>
        <w:tc>
          <w:tcPr>
            <w:tcW w:w="1350" w:type="dxa"/>
            <w:vAlign w:val="center"/>
          </w:tcPr>
          <w:p w:rsidR="005132E4" w:rsidRPr="00EE6AF2" w:rsidRDefault="005132E4" w:rsidP="005132E4">
            <w:pPr>
              <w:jc w:val="center"/>
              <w:rPr>
                <w:rFonts w:cs="Times New Roman"/>
                <w:b/>
                <w:bCs/>
                <w:szCs w:val="24"/>
              </w:rPr>
            </w:pPr>
            <w:r w:rsidRPr="00EE6AF2">
              <w:rPr>
                <w:rStyle w:val="Strong"/>
                <w:rFonts w:cs="Times New Roman"/>
                <w:szCs w:val="24"/>
              </w:rPr>
              <w:t>Frequency</w:t>
            </w:r>
          </w:p>
        </w:tc>
        <w:tc>
          <w:tcPr>
            <w:tcW w:w="775" w:type="dxa"/>
            <w:vAlign w:val="center"/>
          </w:tcPr>
          <w:p w:rsidR="005132E4" w:rsidRPr="00EE6AF2" w:rsidRDefault="005132E4" w:rsidP="005132E4">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5132E4">
            <w:pPr>
              <w:jc w:val="center"/>
              <w:rPr>
                <w:rFonts w:cs="Times New Roman"/>
                <w:b/>
                <w:bCs/>
                <w:szCs w:val="24"/>
              </w:rPr>
            </w:pPr>
            <w:r w:rsidRPr="00EE6AF2">
              <w:rPr>
                <w:rStyle w:val="Strong"/>
                <w:rFonts w:cs="Times New Roman"/>
                <w:szCs w:val="24"/>
              </w:rPr>
              <w:t>Frequency</w:t>
            </w:r>
          </w:p>
        </w:tc>
        <w:tc>
          <w:tcPr>
            <w:tcW w:w="732" w:type="dxa"/>
            <w:vAlign w:val="center"/>
          </w:tcPr>
          <w:p w:rsidR="005132E4" w:rsidRPr="00EE6AF2" w:rsidRDefault="005132E4" w:rsidP="005132E4">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5132E4">
            <w:pPr>
              <w:jc w:val="center"/>
              <w:rPr>
                <w:rFonts w:cs="Times New Roman"/>
                <w:b/>
                <w:bCs/>
                <w:szCs w:val="24"/>
              </w:rPr>
            </w:pPr>
            <w:r w:rsidRPr="00EE6AF2">
              <w:rPr>
                <w:rStyle w:val="Strong"/>
                <w:rFonts w:cs="Times New Roman"/>
                <w:szCs w:val="24"/>
              </w:rPr>
              <w:t>Frequency</w:t>
            </w:r>
          </w:p>
        </w:tc>
        <w:tc>
          <w:tcPr>
            <w:tcW w:w="739" w:type="dxa"/>
            <w:vAlign w:val="center"/>
          </w:tcPr>
          <w:p w:rsidR="005132E4" w:rsidRPr="00EE6AF2" w:rsidRDefault="005132E4" w:rsidP="005132E4">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5132E4">
            <w:pPr>
              <w:jc w:val="center"/>
              <w:rPr>
                <w:rFonts w:cs="Times New Roman"/>
                <w:b/>
                <w:bCs/>
                <w:szCs w:val="24"/>
              </w:rPr>
            </w:pPr>
            <w:r w:rsidRPr="00EE6AF2">
              <w:rPr>
                <w:rStyle w:val="Strong"/>
                <w:rFonts w:cs="Times New Roman"/>
                <w:szCs w:val="24"/>
              </w:rPr>
              <w:t>Frequency</w:t>
            </w:r>
          </w:p>
        </w:tc>
        <w:tc>
          <w:tcPr>
            <w:tcW w:w="816" w:type="dxa"/>
            <w:vAlign w:val="center"/>
          </w:tcPr>
          <w:p w:rsidR="005132E4" w:rsidRPr="00EE6AF2" w:rsidRDefault="005132E4" w:rsidP="005132E4">
            <w:pPr>
              <w:jc w:val="center"/>
              <w:rPr>
                <w:rFonts w:cs="Times New Roman"/>
                <w:b/>
                <w:bCs/>
                <w:szCs w:val="24"/>
              </w:rPr>
            </w:pPr>
            <w:r w:rsidRPr="00EE6AF2">
              <w:rPr>
                <w:rFonts w:cs="Times New Roman"/>
                <w:b/>
                <w:bCs/>
                <w:szCs w:val="24"/>
              </w:rPr>
              <w:t>%</w:t>
            </w:r>
          </w:p>
        </w:tc>
      </w:tr>
      <w:tr w:rsidR="005132E4" w:rsidRPr="00EE6AF2" w:rsidTr="005132E4">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Federal Government</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17</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50</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33.3</w:t>
            </w:r>
          </w:p>
        </w:tc>
      </w:tr>
      <w:tr w:rsidR="005132E4" w:rsidRPr="00EE6AF2" w:rsidTr="005132E4">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State Government</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13</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40</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26.7</w:t>
            </w:r>
          </w:p>
        </w:tc>
      </w:tr>
      <w:tr w:rsidR="005132E4" w:rsidRPr="00EE6AF2" w:rsidTr="005132E4">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Local Government</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9</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27</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18.0</w:t>
            </w:r>
          </w:p>
        </w:tc>
      </w:tr>
      <w:tr w:rsidR="005132E4" w:rsidRPr="00EE6AF2" w:rsidTr="005132E4">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Community-Based Groups</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7</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12.0</w:t>
            </w:r>
          </w:p>
        </w:tc>
      </w:tr>
      <w:tr w:rsidR="005132E4" w:rsidRPr="00EE6AF2" w:rsidTr="005132E4">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NGOs/Private Sector</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10.0</w:t>
            </w:r>
          </w:p>
        </w:tc>
      </w:tr>
      <w:tr w:rsidR="005132E4" w:rsidRPr="00EE6AF2" w:rsidTr="005132E4">
        <w:tc>
          <w:tcPr>
            <w:tcW w:w="2070" w:type="dxa"/>
            <w:vAlign w:val="center"/>
          </w:tcPr>
          <w:p w:rsidR="005132E4" w:rsidRPr="00EE6AF2" w:rsidRDefault="005132E4" w:rsidP="005132E4">
            <w:pPr>
              <w:jc w:val="center"/>
              <w:rPr>
                <w:rFonts w:cs="Times New Roman"/>
                <w:szCs w:val="24"/>
              </w:rPr>
            </w:pPr>
            <w:r w:rsidRPr="00EE6AF2">
              <w:rPr>
                <w:rStyle w:val="Strong"/>
                <w:rFonts w:cs="Times New Roman"/>
                <w:szCs w:val="24"/>
              </w:rPr>
              <w:t>Total</w:t>
            </w:r>
          </w:p>
        </w:tc>
        <w:tc>
          <w:tcPr>
            <w:tcW w:w="1350" w:type="dxa"/>
            <w:vAlign w:val="center"/>
          </w:tcPr>
          <w:p w:rsidR="005132E4" w:rsidRPr="00EE6AF2" w:rsidRDefault="005132E4" w:rsidP="005132E4">
            <w:pPr>
              <w:jc w:val="center"/>
              <w:rPr>
                <w:rFonts w:cs="Times New Roman"/>
                <w:szCs w:val="24"/>
              </w:rPr>
            </w:pPr>
            <w:r w:rsidRPr="00EE6AF2">
              <w:rPr>
                <w:rFonts w:cs="Times New Roman"/>
                <w:szCs w:val="24"/>
              </w:rPr>
              <w:t>50</w:t>
            </w:r>
          </w:p>
        </w:tc>
        <w:tc>
          <w:tcPr>
            <w:tcW w:w="775" w:type="dxa"/>
            <w:vAlign w:val="center"/>
          </w:tcPr>
          <w:p w:rsidR="005132E4" w:rsidRPr="00EE6AF2" w:rsidRDefault="005132E4" w:rsidP="005132E4">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5132E4">
            <w:pPr>
              <w:jc w:val="center"/>
              <w:rPr>
                <w:rFonts w:cs="Times New Roman"/>
                <w:szCs w:val="24"/>
              </w:rPr>
            </w:pPr>
            <w:r w:rsidRPr="00EE6AF2">
              <w:rPr>
                <w:rFonts w:cs="Times New Roman"/>
                <w:szCs w:val="24"/>
              </w:rPr>
              <w:t>50</w:t>
            </w:r>
          </w:p>
        </w:tc>
        <w:tc>
          <w:tcPr>
            <w:tcW w:w="732" w:type="dxa"/>
            <w:vAlign w:val="center"/>
          </w:tcPr>
          <w:p w:rsidR="005132E4" w:rsidRPr="00EE6AF2" w:rsidRDefault="005132E4" w:rsidP="005132E4">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5132E4">
            <w:pPr>
              <w:jc w:val="center"/>
              <w:rPr>
                <w:rFonts w:cs="Times New Roman"/>
                <w:szCs w:val="24"/>
              </w:rPr>
            </w:pPr>
            <w:r w:rsidRPr="00EE6AF2">
              <w:rPr>
                <w:rFonts w:cs="Times New Roman"/>
                <w:szCs w:val="24"/>
              </w:rPr>
              <w:t>50</w:t>
            </w:r>
          </w:p>
        </w:tc>
        <w:tc>
          <w:tcPr>
            <w:tcW w:w="739" w:type="dxa"/>
            <w:vAlign w:val="center"/>
          </w:tcPr>
          <w:p w:rsidR="005132E4" w:rsidRPr="00EE6AF2" w:rsidRDefault="005132E4" w:rsidP="005132E4">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5132E4">
            <w:pPr>
              <w:jc w:val="center"/>
              <w:rPr>
                <w:rFonts w:cs="Times New Roman"/>
                <w:szCs w:val="24"/>
              </w:rPr>
            </w:pPr>
            <w:r w:rsidRPr="00EE6AF2">
              <w:rPr>
                <w:rFonts w:cs="Times New Roman"/>
                <w:szCs w:val="24"/>
              </w:rPr>
              <w:t>150</w:t>
            </w:r>
          </w:p>
        </w:tc>
        <w:tc>
          <w:tcPr>
            <w:tcW w:w="816" w:type="dxa"/>
            <w:vAlign w:val="center"/>
          </w:tcPr>
          <w:p w:rsidR="005132E4" w:rsidRPr="00EE6AF2" w:rsidRDefault="005132E4" w:rsidP="005132E4">
            <w:pPr>
              <w:jc w:val="center"/>
              <w:rPr>
                <w:rFonts w:cs="Times New Roman"/>
                <w:szCs w:val="24"/>
              </w:rPr>
            </w:pPr>
            <w:r w:rsidRPr="00EE6AF2">
              <w:rPr>
                <w:rFonts w:cs="Times New Roman"/>
                <w:szCs w:val="24"/>
              </w:rPr>
              <w:t>100</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4.5.2</w:t>
      </w:r>
      <w:r w:rsidRPr="00EE6AF2">
        <w:rPr>
          <w:rFonts w:eastAsia="Times New Roman" w:cs="Times New Roman"/>
          <w:b/>
          <w:bCs/>
          <w:szCs w:val="24"/>
        </w:rPr>
        <w:tab/>
        <w:t xml:space="preserve">Frequency of Infrastructure Maintenance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The data presented in Table 4.11 shows the frequency of infrastructure maintenance across</w:t>
      </w:r>
      <w:r>
        <w:rPr>
          <w:rFonts w:eastAsia="Times New Roman" w:cs="Times New Roman"/>
          <w:szCs w:val="24"/>
        </w:rPr>
        <w:t xml:space="preserve"> the three selected communities (</w:t>
      </w:r>
      <w:proofErr w:type="spellStart"/>
      <w:r w:rsidRPr="008201C8">
        <w:rPr>
          <w:rFonts w:eastAsia="Times New Roman" w:cs="Times New Roman"/>
          <w:bCs/>
          <w:szCs w:val="24"/>
        </w:rPr>
        <w:t>Iponri</w:t>
      </w:r>
      <w:proofErr w:type="spellEnd"/>
      <w:r w:rsidRPr="008201C8">
        <w:rPr>
          <w:rFonts w:eastAsia="Times New Roman" w:cs="Times New Roman"/>
          <w:szCs w:val="24"/>
        </w:rPr>
        <w:t xml:space="preserve">, </w:t>
      </w:r>
      <w:proofErr w:type="spellStart"/>
      <w:r w:rsidRPr="008201C8">
        <w:rPr>
          <w:rFonts w:eastAsia="Times New Roman" w:cs="Times New Roman"/>
          <w:bCs/>
          <w:szCs w:val="24"/>
        </w:rPr>
        <w:t>Apado</w:t>
      </w:r>
      <w:proofErr w:type="spellEnd"/>
      <w:r w:rsidRPr="008201C8">
        <w:rPr>
          <w:rFonts w:eastAsia="Times New Roman" w:cs="Times New Roman"/>
          <w:szCs w:val="24"/>
        </w:rPr>
        <w:t xml:space="preserve">, and </w:t>
      </w:r>
      <w:r w:rsidRPr="008201C8">
        <w:rPr>
          <w:rFonts w:eastAsia="Times New Roman" w:cs="Times New Roman"/>
          <w:bCs/>
          <w:szCs w:val="24"/>
        </w:rPr>
        <w:t xml:space="preserve">Ile </w:t>
      </w:r>
      <w:proofErr w:type="spellStart"/>
      <w:proofErr w:type="gramStart"/>
      <w:r w:rsidRPr="008201C8">
        <w:rPr>
          <w:rFonts w:eastAsia="Times New Roman" w:cs="Times New Roman"/>
          <w:bCs/>
          <w:szCs w:val="24"/>
        </w:rPr>
        <w:t>Apa</w:t>
      </w:r>
      <w:proofErr w:type="spellEnd"/>
      <w:proofErr w:type="gramEnd"/>
      <w:r>
        <w:rPr>
          <w:rFonts w:eastAsia="Times New Roman" w:cs="Times New Roman"/>
          <w:szCs w:val="24"/>
        </w:rPr>
        <w:t xml:space="preserve">) </w:t>
      </w:r>
      <w:r w:rsidRPr="008201C8">
        <w:rPr>
          <w:rFonts w:eastAsia="Times New Roman" w:cs="Times New Roman"/>
          <w:szCs w:val="24"/>
        </w:rPr>
        <w:t xml:space="preserve">in Ilorin East Local Government Area. It is evident that infrastructure maintenance is generally poor across all locations. The highest proportion of respondents in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(40%),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(36%),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(42%) reported that infrastructure is maintained </w:t>
      </w:r>
      <w:r w:rsidRPr="008201C8">
        <w:rPr>
          <w:rFonts w:eastAsia="Times New Roman" w:cs="Times New Roman"/>
          <w:bCs/>
          <w:szCs w:val="24"/>
        </w:rPr>
        <w:t>rarely</w:t>
      </w:r>
      <w:r w:rsidRPr="008201C8">
        <w:rPr>
          <w:rFonts w:eastAsia="Times New Roman" w:cs="Times New Roman"/>
          <w:szCs w:val="24"/>
        </w:rPr>
        <w:t xml:space="preserve">. In contrast, only a small proportion in each community indicated that maintenance occurs </w:t>
      </w:r>
      <w:proofErr w:type="spellStart"/>
      <w:r w:rsidRPr="008201C8">
        <w:rPr>
          <w:rFonts w:eastAsia="Times New Roman" w:cs="Times New Roman"/>
          <w:bCs/>
          <w:szCs w:val="24"/>
        </w:rPr>
        <w:t>regularly</w:t>
      </w:r>
      <w:r w:rsidRPr="008201C8">
        <w:rPr>
          <w:rFonts w:eastAsia="Times New Roman" w:cs="Times New Roman"/>
          <w:szCs w:val="24"/>
        </w:rPr>
        <w:t>with</w:t>
      </w:r>
      <w:proofErr w:type="spellEnd"/>
      <w:r w:rsidRPr="008201C8">
        <w:rPr>
          <w:rFonts w:eastAsia="Times New Roman" w:cs="Times New Roman"/>
          <w:szCs w:val="24"/>
        </w:rPr>
        <w:t xml:space="preserve">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at 16%,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at 20%,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at 12%. This suggests that while some effort is made to maintain infrastructure occasionally, the </w:t>
      </w:r>
      <w:r w:rsidRPr="008201C8">
        <w:rPr>
          <w:rFonts w:eastAsia="Times New Roman" w:cs="Times New Roman"/>
          <w:szCs w:val="24"/>
        </w:rPr>
        <w:lastRenderedPageBreak/>
        <w:t xml:space="preserve">level of consistent and proactive upkeep remains significantly low. Additionally, a non-negligible portion of the respondents, particularly in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(14%)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(12%), reported that infrastructure is </w:t>
      </w:r>
      <w:r w:rsidRPr="008201C8">
        <w:rPr>
          <w:rFonts w:eastAsia="Times New Roman" w:cs="Times New Roman"/>
          <w:bCs/>
          <w:szCs w:val="24"/>
        </w:rPr>
        <w:t>never</w:t>
      </w:r>
      <w:r w:rsidRPr="008201C8">
        <w:rPr>
          <w:rFonts w:eastAsia="Times New Roman" w:cs="Times New Roman"/>
          <w:szCs w:val="24"/>
        </w:rPr>
        <w:t xml:space="preserve"> maintained.</w:t>
      </w:r>
    </w:p>
    <w:p w:rsidR="00B9488A"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These findings reflect a troubling pattern of neglect, pointing to systemic challenges in infrastructure management. The relatively high percentage of respondents selecting “rarely” or “never” across the communities underscores a deficiency in structured maintenance programs. This inadequacy may result from weak local government oversight, insufficient funding, or a lack of long-term planning. The fact that only one in five residents, at best, acknowledges regular maintenance activities highlights the urgent need for sustained intervention. Improving infrastructure maintenance frequency would not only extend the lifespan of public facilities but also enhance service delivery and community development outcomes. Therefore, the findings justify the need for a coordinated and well-funded maintenance strategy that ensures timely and routine upkeep of critical infrastructure in these communities.</w:t>
      </w:r>
    </w:p>
    <w:p w:rsidR="00B9488A" w:rsidRPr="00EE6AF2" w:rsidRDefault="005132E4" w:rsidP="005132E4">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Table 4.11</w:t>
      </w:r>
      <w:r w:rsidR="00B9488A" w:rsidRPr="00EE6AF2">
        <w:rPr>
          <w:rFonts w:eastAsia="Times New Roman" w:cs="Times New Roman"/>
          <w:b/>
          <w:bCs/>
          <w:szCs w:val="24"/>
        </w:rPr>
        <w:t>: Frequency of Infrastructure Maintenance</w:t>
      </w:r>
      <w:r w:rsidR="00EE6AF2" w:rsidRPr="00EE6AF2">
        <w:rPr>
          <w:rStyle w:val="Strong"/>
          <w:rFonts w:cs="Times New Roman"/>
          <w:bCs w:val="0"/>
          <w:szCs w:val="24"/>
        </w:rPr>
        <w:t>Across Study Communities</w:t>
      </w:r>
    </w:p>
    <w:tbl>
      <w:tblPr>
        <w:tblStyle w:val="TableGrid"/>
        <w:tblW w:w="10412" w:type="dxa"/>
        <w:tblInd w:w="-388" w:type="dxa"/>
        <w:tblLook w:val="04A0"/>
      </w:tblPr>
      <w:tblGrid>
        <w:gridCol w:w="2070"/>
        <w:gridCol w:w="1350"/>
        <w:gridCol w:w="775"/>
        <w:gridCol w:w="1310"/>
        <w:gridCol w:w="732"/>
        <w:gridCol w:w="1310"/>
        <w:gridCol w:w="739"/>
        <w:gridCol w:w="1310"/>
        <w:gridCol w:w="816"/>
      </w:tblGrid>
      <w:tr w:rsidR="005132E4" w:rsidRPr="00EE6AF2" w:rsidTr="00EE6AF2">
        <w:tc>
          <w:tcPr>
            <w:tcW w:w="2070" w:type="dxa"/>
            <w:vAlign w:val="center"/>
          </w:tcPr>
          <w:p w:rsidR="005132E4" w:rsidRPr="00EE6AF2" w:rsidRDefault="005132E4" w:rsidP="00EE6AF2">
            <w:pPr>
              <w:jc w:val="center"/>
              <w:rPr>
                <w:rStyle w:val="Strong"/>
                <w:rFonts w:cs="Times New Roman"/>
                <w:szCs w:val="24"/>
              </w:rPr>
            </w:pPr>
          </w:p>
        </w:tc>
        <w:tc>
          <w:tcPr>
            <w:tcW w:w="2125" w:type="dxa"/>
            <w:gridSpan w:val="2"/>
            <w:vAlign w:val="center"/>
          </w:tcPr>
          <w:p w:rsidR="005132E4" w:rsidRPr="00EE6AF2" w:rsidRDefault="005132E4" w:rsidP="00EE6AF2">
            <w:pPr>
              <w:jc w:val="center"/>
              <w:rPr>
                <w:rFonts w:cs="Times New Roman"/>
                <w:b/>
                <w:bCs/>
                <w:szCs w:val="24"/>
              </w:rPr>
            </w:pPr>
            <w:proofErr w:type="spellStart"/>
            <w:r w:rsidRPr="00EE6AF2">
              <w:rPr>
                <w:rFonts w:cs="Times New Roman"/>
                <w:b/>
                <w:bCs/>
                <w:szCs w:val="24"/>
              </w:rPr>
              <w:t>Iponri</w:t>
            </w:r>
            <w:proofErr w:type="spellEnd"/>
          </w:p>
        </w:tc>
        <w:tc>
          <w:tcPr>
            <w:tcW w:w="2042" w:type="dxa"/>
            <w:gridSpan w:val="2"/>
            <w:vAlign w:val="center"/>
          </w:tcPr>
          <w:p w:rsidR="005132E4" w:rsidRPr="00EE6AF2" w:rsidRDefault="005132E4" w:rsidP="00EE6AF2">
            <w:pPr>
              <w:jc w:val="center"/>
              <w:rPr>
                <w:rFonts w:cs="Times New Roman"/>
                <w:b/>
                <w:bCs/>
                <w:szCs w:val="24"/>
              </w:rPr>
            </w:pPr>
            <w:proofErr w:type="spellStart"/>
            <w:r w:rsidRPr="00EE6AF2">
              <w:rPr>
                <w:rFonts w:cs="Times New Roman"/>
                <w:b/>
                <w:bCs/>
                <w:szCs w:val="24"/>
              </w:rPr>
              <w:t>Apado</w:t>
            </w:r>
            <w:proofErr w:type="spellEnd"/>
          </w:p>
        </w:tc>
        <w:tc>
          <w:tcPr>
            <w:tcW w:w="2049" w:type="dxa"/>
            <w:gridSpan w:val="2"/>
            <w:vAlign w:val="center"/>
          </w:tcPr>
          <w:p w:rsidR="005132E4" w:rsidRPr="00EE6AF2" w:rsidRDefault="005132E4" w:rsidP="00EE6AF2">
            <w:pPr>
              <w:jc w:val="center"/>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126" w:type="dxa"/>
            <w:gridSpan w:val="2"/>
            <w:vAlign w:val="center"/>
          </w:tcPr>
          <w:p w:rsidR="005132E4" w:rsidRPr="00EE6AF2" w:rsidRDefault="005132E4" w:rsidP="00EE6AF2">
            <w:pPr>
              <w:jc w:val="center"/>
              <w:rPr>
                <w:rStyle w:val="Strong"/>
                <w:rFonts w:cs="Times New Roman"/>
                <w:szCs w:val="24"/>
              </w:rPr>
            </w:pPr>
            <w:r w:rsidRPr="00EE6AF2">
              <w:rPr>
                <w:rStyle w:val="Strong"/>
                <w:rFonts w:cs="Times New Roman"/>
                <w:szCs w:val="24"/>
              </w:rPr>
              <w:t>Total</w:t>
            </w:r>
          </w:p>
        </w:tc>
      </w:tr>
      <w:tr w:rsidR="005132E4" w:rsidRPr="00EE6AF2" w:rsidTr="00EE6AF2">
        <w:tc>
          <w:tcPr>
            <w:tcW w:w="2070" w:type="dxa"/>
            <w:vAlign w:val="center"/>
          </w:tcPr>
          <w:p w:rsidR="005132E4" w:rsidRPr="00EE6AF2" w:rsidRDefault="005132E4" w:rsidP="005132E4">
            <w:pPr>
              <w:jc w:val="center"/>
              <w:rPr>
                <w:rFonts w:eastAsia="Times New Roman" w:cs="Times New Roman"/>
                <w:b/>
                <w:bCs/>
                <w:szCs w:val="24"/>
              </w:rPr>
            </w:pPr>
            <w:r w:rsidRPr="00EE6AF2">
              <w:rPr>
                <w:rFonts w:eastAsia="Times New Roman" w:cs="Times New Roman"/>
                <w:b/>
                <w:bCs/>
                <w:szCs w:val="24"/>
              </w:rPr>
              <w:t>Frequency</w:t>
            </w:r>
          </w:p>
        </w:tc>
        <w:tc>
          <w:tcPr>
            <w:tcW w:w="135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75"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32"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39"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816"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Regularly</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16.0</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Occasionally</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17</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50</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33.3</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Rarely</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21</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59</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39.3</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Never</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7</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17</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11.3</w:t>
            </w:r>
          </w:p>
        </w:tc>
      </w:tr>
      <w:tr w:rsidR="005132E4" w:rsidRPr="00EE6AF2" w:rsidTr="00EE6AF2">
        <w:tc>
          <w:tcPr>
            <w:tcW w:w="2070" w:type="dxa"/>
            <w:vAlign w:val="center"/>
          </w:tcPr>
          <w:p w:rsidR="005132E4" w:rsidRPr="00EE6AF2" w:rsidRDefault="005132E4" w:rsidP="00EE6AF2">
            <w:pPr>
              <w:jc w:val="center"/>
              <w:rPr>
                <w:rFonts w:cs="Times New Roman"/>
                <w:szCs w:val="24"/>
              </w:rPr>
            </w:pPr>
            <w:r w:rsidRPr="00EE6AF2">
              <w:rPr>
                <w:rStyle w:val="Strong"/>
                <w:rFonts w:cs="Times New Roman"/>
                <w:szCs w:val="24"/>
              </w:rPr>
              <w:t>Total</w:t>
            </w:r>
          </w:p>
        </w:tc>
        <w:tc>
          <w:tcPr>
            <w:tcW w:w="135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75"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32"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39"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150</w:t>
            </w:r>
          </w:p>
        </w:tc>
        <w:tc>
          <w:tcPr>
            <w:tcW w:w="816" w:type="dxa"/>
            <w:vAlign w:val="center"/>
          </w:tcPr>
          <w:p w:rsidR="005132E4" w:rsidRPr="00EE6AF2" w:rsidRDefault="005132E4" w:rsidP="00EE6AF2">
            <w:pPr>
              <w:jc w:val="center"/>
              <w:rPr>
                <w:rFonts w:cs="Times New Roman"/>
                <w:szCs w:val="24"/>
              </w:rPr>
            </w:pPr>
            <w:r w:rsidRPr="00EE6AF2">
              <w:rPr>
                <w:rFonts w:cs="Times New Roman"/>
                <w:szCs w:val="24"/>
              </w:rPr>
              <w:t>100</w:t>
            </w:r>
          </w:p>
        </w:tc>
      </w:tr>
    </w:tbl>
    <w:p w:rsidR="005132E4" w:rsidRPr="00B12BC9" w:rsidRDefault="00B12BC9" w:rsidP="00B12BC9">
      <w:pPr>
        <w:pStyle w:val="NormalWeb"/>
        <w:spacing w:before="0" w:beforeAutospacing="0" w:line="480" w:lineRule="auto"/>
        <w:jc w:val="both"/>
        <w:rPr>
          <w:b/>
        </w:rPr>
      </w:pPr>
      <w:r w:rsidRPr="00B12BC9">
        <w:rPr>
          <w:b/>
        </w:rPr>
        <w:t>Source: Authors’ Field Survey, 2025</w:t>
      </w:r>
      <w:r w:rsidR="008201C8">
        <w:rPr>
          <w:b/>
          <w:bCs/>
        </w:rPr>
        <w:tab/>
      </w:r>
    </w:p>
    <w:p w:rsidR="00501068" w:rsidRDefault="00501068">
      <w:pPr>
        <w:spacing w:line="276" w:lineRule="auto"/>
        <w:jc w:val="left"/>
        <w:rPr>
          <w:rFonts w:eastAsia="Times New Roman" w:cs="Times New Roman"/>
          <w:b/>
          <w:bCs/>
          <w:szCs w:val="24"/>
        </w:rPr>
      </w:pPr>
      <w:r>
        <w:rPr>
          <w:rFonts w:eastAsia="Times New Roman" w:cs="Times New Roman"/>
          <w:b/>
          <w:bCs/>
          <w:szCs w:val="24"/>
        </w:rPr>
        <w:br w:type="page"/>
      </w: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lastRenderedPageBreak/>
        <w:t>4.5.3</w:t>
      </w:r>
      <w:r w:rsidRPr="00EE6AF2">
        <w:rPr>
          <w:rFonts w:eastAsia="Times New Roman" w:cs="Times New Roman"/>
          <w:b/>
          <w:bCs/>
          <w:szCs w:val="24"/>
        </w:rPr>
        <w:tab/>
        <w:t xml:space="preserve"> Level of Satisfaction with Infrastructure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The data presented in Table 4.12 reveals the respondents’ level of satisfaction with infrastructure across the three selected communities: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in Ilorin East Local Government Area. A total of 150 respondents were surveyed (50 per community), and their responses show a spread across all five satisfaction levels. The majority of respondents in each community indicated either satisfaction or neutrality toward the available infrastructure. Specifically, 31.3% of the total respondents expressed satisfaction, while 24.7% were neutral. Notably,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had 30% of its respondents satisfied,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had the highest at 36%,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followed with 28%. On the other hand, 22.7% of respondents reported dissatisfaction, with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recording 24% each. </w:t>
      </w:r>
      <w:proofErr w:type="gramStart"/>
      <w:r w:rsidRPr="008201C8">
        <w:rPr>
          <w:rFonts w:eastAsia="Times New Roman" w:cs="Times New Roman"/>
          <w:szCs w:val="24"/>
        </w:rPr>
        <w:t>Only a smal</w:t>
      </w:r>
      <w:r>
        <w:rPr>
          <w:rFonts w:eastAsia="Times New Roman" w:cs="Times New Roman"/>
          <w:szCs w:val="24"/>
        </w:rPr>
        <w:t>l proportion of the respondents (</w:t>
      </w:r>
      <w:r w:rsidRPr="008201C8">
        <w:rPr>
          <w:rFonts w:eastAsia="Times New Roman" w:cs="Times New Roman"/>
          <w:szCs w:val="24"/>
        </w:rPr>
        <w:t>8%</w:t>
      </w:r>
      <w:r>
        <w:rPr>
          <w:rFonts w:eastAsia="Times New Roman" w:cs="Times New Roman"/>
          <w:szCs w:val="24"/>
        </w:rPr>
        <w:t>)</w:t>
      </w:r>
      <w:r w:rsidRPr="008201C8">
        <w:rPr>
          <w:rFonts w:eastAsia="Times New Roman" w:cs="Times New Roman"/>
          <w:szCs w:val="24"/>
        </w:rPr>
        <w:t xml:space="preserve"> in to</w:t>
      </w:r>
      <w:r>
        <w:rPr>
          <w:rFonts w:eastAsia="Times New Roman" w:cs="Times New Roman"/>
          <w:szCs w:val="24"/>
        </w:rPr>
        <w:t xml:space="preserve">tal </w:t>
      </w:r>
      <w:r w:rsidRPr="008201C8">
        <w:rPr>
          <w:rFonts w:eastAsia="Times New Roman" w:cs="Times New Roman"/>
          <w:szCs w:val="24"/>
        </w:rPr>
        <w:t>reported being very satisfied with the current state of infrastructure in their communities.</w:t>
      </w:r>
      <w:proofErr w:type="gramEnd"/>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These findings suggest that while some level of satisfaction exists, there is still a considerable gap in achieving widespread satisfaction with infrastructure provision. The relatively high percentage of neutral responses (24.7%) may reflect either mixed experiences with infrastructure or a lack of strong opinions due to inadequate exposure to quality services. The proportion of dissatisfied and very dissatisfied respondents (combined 36%) also reflects a level of discontent, likely tied to visible inadequacies such as inconsistent electricity supply, poor road conditions, or limited access to clean water. The low proportion of respondents who were “very satisfied” across all three communities (only 8%) further emphasizes that the infrastructure currently available may not fully meet the needs and expectations of residents. This distribution justifies the need for targeted improvements in infrastructure delivery, with special attention to maintenance, responsiveness, and equitable service provision across the communities.</w:t>
      </w:r>
    </w:p>
    <w:p w:rsidR="00EE6AF2" w:rsidRPr="00EE6AF2" w:rsidRDefault="005132E4"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lastRenderedPageBreak/>
        <w:t>Table 4.12</w:t>
      </w:r>
      <w:r w:rsidR="00B9488A" w:rsidRPr="00EE6AF2">
        <w:rPr>
          <w:rFonts w:eastAsia="Times New Roman" w:cs="Times New Roman"/>
          <w:b/>
          <w:bCs/>
          <w:szCs w:val="24"/>
        </w:rPr>
        <w:t xml:space="preserve">: Level of Satisfaction with Infrastructure </w:t>
      </w:r>
      <w:proofErr w:type="gramStart"/>
      <w:r w:rsidR="00EE6AF2" w:rsidRPr="00EE6AF2">
        <w:rPr>
          <w:rStyle w:val="Strong"/>
          <w:rFonts w:cs="Times New Roman"/>
          <w:bCs w:val="0"/>
          <w:szCs w:val="24"/>
        </w:rPr>
        <w:t>Across</w:t>
      </w:r>
      <w:proofErr w:type="gramEnd"/>
      <w:r w:rsidR="00EE6AF2" w:rsidRPr="00EE6AF2">
        <w:rPr>
          <w:rStyle w:val="Strong"/>
          <w:rFonts w:cs="Times New Roman"/>
          <w:bCs w:val="0"/>
          <w:szCs w:val="24"/>
        </w:rPr>
        <w:t xml:space="preserve"> Study Communities</w:t>
      </w:r>
    </w:p>
    <w:tbl>
      <w:tblPr>
        <w:tblStyle w:val="TableGrid"/>
        <w:tblW w:w="10412" w:type="dxa"/>
        <w:tblInd w:w="-388" w:type="dxa"/>
        <w:tblLook w:val="04A0"/>
      </w:tblPr>
      <w:tblGrid>
        <w:gridCol w:w="2070"/>
        <w:gridCol w:w="1350"/>
        <w:gridCol w:w="775"/>
        <w:gridCol w:w="1310"/>
        <w:gridCol w:w="732"/>
        <w:gridCol w:w="1310"/>
        <w:gridCol w:w="739"/>
        <w:gridCol w:w="1310"/>
        <w:gridCol w:w="816"/>
      </w:tblGrid>
      <w:tr w:rsidR="005132E4" w:rsidRPr="00EE6AF2" w:rsidTr="00EE6AF2">
        <w:tc>
          <w:tcPr>
            <w:tcW w:w="2070" w:type="dxa"/>
            <w:vAlign w:val="center"/>
          </w:tcPr>
          <w:p w:rsidR="005132E4" w:rsidRPr="00EE6AF2" w:rsidRDefault="005132E4" w:rsidP="00EE6AF2">
            <w:pPr>
              <w:jc w:val="right"/>
              <w:rPr>
                <w:rStyle w:val="Strong"/>
                <w:rFonts w:cs="Times New Roman"/>
                <w:szCs w:val="24"/>
              </w:rPr>
            </w:pPr>
            <w:r w:rsidRPr="00EE6AF2">
              <w:rPr>
                <w:rFonts w:eastAsia="Times New Roman" w:cs="Times New Roman"/>
                <w:b/>
                <w:bCs/>
                <w:szCs w:val="24"/>
              </w:rPr>
              <w:t>Satisfaction Level</w:t>
            </w:r>
          </w:p>
        </w:tc>
        <w:tc>
          <w:tcPr>
            <w:tcW w:w="2125" w:type="dxa"/>
            <w:gridSpan w:val="2"/>
            <w:vAlign w:val="center"/>
          </w:tcPr>
          <w:p w:rsidR="005132E4" w:rsidRPr="00EE6AF2" w:rsidRDefault="005132E4" w:rsidP="00EE6AF2">
            <w:pPr>
              <w:jc w:val="right"/>
              <w:rPr>
                <w:rFonts w:cs="Times New Roman"/>
                <w:b/>
                <w:bCs/>
                <w:szCs w:val="24"/>
              </w:rPr>
            </w:pPr>
            <w:proofErr w:type="spellStart"/>
            <w:r w:rsidRPr="00EE6AF2">
              <w:rPr>
                <w:rFonts w:cs="Times New Roman"/>
                <w:b/>
                <w:bCs/>
                <w:szCs w:val="24"/>
              </w:rPr>
              <w:t>Iponri</w:t>
            </w:r>
            <w:proofErr w:type="spellEnd"/>
          </w:p>
        </w:tc>
        <w:tc>
          <w:tcPr>
            <w:tcW w:w="2042" w:type="dxa"/>
            <w:gridSpan w:val="2"/>
            <w:vAlign w:val="center"/>
          </w:tcPr>
          <w:p w:rsidR="005132E4" w:rsidRPr="00EE6AF2" w:rsidRDefault="005132E4" w:rsidP="00EE6AF2">
            <w:pPr>
              <w:jc w:val="right"/>
              <w:rPr>
                <w:rFonts w:cs="Times New Roman"/>
                <w:b/>
                <w:bCs/>
                <w:szCs w:val="24"/>
              </w:rPr>
            </w:pPr>
            <w:proofErr w:type="spellStart"/>
            <w:r w:rsidRPr="00EE6AF2">
              <w:rPr>
                <w:rFonts w:cs="Times New Roman"/>
                <w:b/>
                <w:bCs/>
                <w:szCs w:val="24"/>
              </w:rPr>
              <w:t>Apado</w:t>
            </w:r>
            <w:proofErr w:type="spellEnd"/>
          </w:p>
        </w:tc>
        <w:tc>
          <w:tcPr>
            <w:tcW w:w="2049" w:type="dxa"/>
            <w:gridSpan w:val="2"/>
            <w:vAlign w:val="center"/>
          </w:tcPr>
          <w:p w:rsidR="005132E4" w:rsidRPr="00EE6AF2" w:rsidRDefault="005132E4" w:rsidP="00EE6AF2">
            <w:pPr>
              <w:jc w:val="right"/>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2126" w:type="dxa"/>
            <w:gridSpan w:val="2"/>
            <w:vAlign w:val="center"/>
          </w:tcPr>
          <w:p w:rsidR="005132E4" w:rsidRPr="00EE6AF2" w:rsidRDefault="005132E4" w:rsidP="00EE6AF2">
            <w:pPr>
              <w:jc w:val="right"/>
              <w:rPr>
                <w:rStyle w:val="Strong"/>
                <w:rFonts w:cs="Times New Roman"/>
                <w:szCs w:val="24"/>
              </w:rPr>
            </w:pPr>
            <w:r w:rsidRPr="00EE6AF2">
              <w:rPr>
                <w:rStyle w:val="Strong"/>
                <w:rFonts w:cs="Times New Roman"/>
                <w:szCs w:val="24"/>
              </w:rPr>
              <w:t>Total</w:t>
            </w:r>
          </w:p>
        </w:tc>
      </w:tr>
      <w:tr w:rsidR="005132E4" w:rsidRPr="00EE6AF2" w:rsidTr="00EE6AF2">
        <w:tc>
          <w:tcPr>
            <w:tcW w:w="2070" w:type="dxa"/>
            <w:vAlign w:val="center"/>
          </w:tcPr>
          <w:p w:rsidR="005132E4" w:rsidRPr="00EE6AF2" w:rsidRDefault="005132E4" w:rsidP="00EE6AF2">
            <w:pPr>
              <w:jc w:val="center"/>
              <w:rPr>
                <w:rFonts w:cs="Times New Roman"/>
                <w:b/>
                <w:bCs/>
                <w:szCs w:val="24"/>
              </w:rPr>
            </w:pPr>
            <w:r w:rsidRPr="00EE6AF2">
              <w:rPr>
                <w:rFonts w:eastAsia="Times New Roman" w:cs="Times New Roman"/>
                <w:b/>
                <w:bCs/>
                <w:szCs w:val="24"/>
              </w:rPr>
              <w:t>Challenges</w:t>
            </w:r>
          </w:p>
        </w:tc>
        <w:tc>
          <w:tcPr>
            <w:tcW w:w="135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75"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32"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739"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1310" w:type="dxa"/>
            <w:vAlign w:val="center"/>
          </w:tcPr>
          <w:p w:rsidR="005132E4" w:rsidRPr="00EE6AF2" w:rsidRDefault="005132E4" w:rsidP="00EE6AF2">
            <w:pPr>
              <w:jc w:val="center"/>
              <w:rPr>
                <w:rFonts w:cs="Times New Roman"/>
                <w:b/>
                <w:bCs/>
                <w:szCs w:val="24"/>
              </w:rPr>
            </w:pPr>
            <w:r w:rsidRPr="00EE6AF2">
              <w:rPr>
                <w:rStyle w:val="Strong"/>
                <w:rFonts w:cs="Times New Roman"/>
                <w:szCs w:val="24"/>
              </w:rPr>
              <w:t>Frequency</w:t>
            </w:r>
          </w:p>
        </w:tc>
        <w:tc>
          <w:tcPr>
            <w:tcW w:w="816"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Very Satisfied</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8.0</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Satisfied</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14</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28</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47</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31.3</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Neutral</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15</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37</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24.7</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Dissatisfied</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34</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22.7</w:t>
            </w:r>
          </w:p>
        </w:tc>
      </w:tr>
      <w:tr w:rsidR="005132E4" w:rsidRPr="00EE6AF2" w:rsidTr="00EE6AF2">
        <w:tc>
          <w:tcPr>
            <w:tcW w:w="207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Very Dissatisfied</w:t>
            </w:r>
          </w:p>
        </w:tc>
        <w:tc>
          <w:tcPr>
            <w:tcW w:w="135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775"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16</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32"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739"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13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81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13.3</w:t>
            </w:r>
          </w:p>
        </w:tc>
      </w:tr>
      <w:tr w:rsidR="005132E4" w:rsidRPr="00EE6AF2" w:rsidTr="00EE6AF2">
        <w:tc>
          <w:tcPr>
            <w:tcW w:w="2070" w:type="dxa"/>
            <w:vAlign w:val="center"/>
          </w:tcPr>
          <w:p w:rsidR="005132E4" w:rsidRPr="00EE6AF2" w:rsidRDefault="005132E4" w:rsidP="00EE6AF2">
            <w:pPr>
              <w:jc w:val="center"/>
              <w:rPr>
                <w:rFonts w:cs="Times New Roman"/>
                <w:szCs w:val="24"/>
              </w:rPr>
            </w:pPr>
            <w:r w:rsidRPr="00EE6AF2">
              <w:rPr>
                <w:rStyle w:val="Strong"/>
                <w:rFonts w:cs="Times New Roman"/>
                <w:szCs w:val="24"/>
              </w:rPr>
              <w:t>Total</w:t>
            </w:r>
          </w:p>
        </w:tc>
        <w:tc>
          <w:tcPr>
            <w:tcW w:w="135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75"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32"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739"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1310" w:type="dxa"/>
            <w:vAlign w:val="center"/>
          </w:tcPr>
          <w:p w:rsidR="005132E4" w:rsidRPr="00EE6AF2" w:rsidRDefault="005132E4" w:rsidP="00EE6AF2">
            <w:pPr>
              <w:jc w:val="center"/>
              <w:rPr>
                <w:rFonts w:cs="Times New Roman"/>
                <w:szCs w:val="24"/>
              </w:rPr>
            </w:pPr>
            <w:r w:rsidRPr="00EE6AF2">
              <w:rPr>
                <w:rFonts w:cs="Times New Roman"/>
                <w:szCs w:val="24"/>
              </w:rPr>
              <w:t>150</w:t>
            </w:r>
          </w:p>
        </w:tc>
        <w:tc>
          <w:tcPr>
            <w:tcW w:w="816" w:type="dxa"/>
            <w:vAlign w:val="center"/>
          </w:tcPr>
          <w:p w:rsidR="005132E4" w:rsidRPr="00EE6AF2" w:rsidRDefault="005132E4" w:rsidP="00EE6AF2">
            <w:pPr>
              <w:jc w:val="center"/>
              <w:rPr>
                <w:rFonts w:cs="Times New Roman"/>
                <w:szCs w:val="24"/>
              </w:rPr>
            </w:pPr>
            <w:r w:rsidRPr="00EE6AF2">
              <w:rPr>
                <w:rFonts w:cs="Times New Roman"/>
                <w:szCs w:val="24"/>
              </w:rPr>
              <w:t>100</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EE6AF2" w:rsidRPr="00EE6AF2" w:rsidRDefault="00EE6AF2" w:rsidP="00EE6AF2">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4.5.4</w:t>
      </w:r>
      <w:r w:rsidRPr="00EE6AF2">
        <w:rPr>
          <w:rFonts w:eastAsia="Times New Roman" w:cs="Times New Roman"/>
          <w:b/>
          <w:bCs/>
          <w:szCs w:val="24"/>
        </w:rPr>
        <w:tab/>
        <w:t xml:space="preserve">Suggestions to Improve Infrastructure </w:t>
      </w:r>
      <w:proofErr w:type="gramStart"/>
      <w:r w:rsidRPr="00EE6AF2">
        <w:rPr>
          <w:rStyle w:val="Strong"/>
          <w:rFonts w:cs="Times New Roman"/>
          <w:bCs w:val="0"/>
          <w:szCs w:val="24"/>
        </w:rPr>
        <w:t>Across</w:t>
      </w:r>
      <w:proofErr w:type="gramEnd"/>
      <w:r w:rsidRPr="00EE6AF2">
        <w:rPr>
          <w:rStyle w:val="Strong"/>
          <w:rFonts w:cs="Times New Roman"/>
          <w:bCs w:val="0"/>
          <w:szCs w:val="24"/>
        </w:rPr>
        <w:t xml:space="preserve"> Study Communities</w:t>
      </w:r>
    </w:p>
    <w:p w:rsidR="008201C8"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The data in Table 4.13 presents the respondents’ suggestions for improving infrastructure across the three selected communities: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and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The most frequently mentioned solution was </w:t>
      </w:r>
      <w:r w:rsidRPr="008201C8">
        <w:rPr>
          <w:rFonts w:eastAsia="Times New Roman" w:cs="Times New Roman"/>
          <w:bCs/>
          <w:szCs w:val="24"/>
        </w:rPr>
        <w:t>increased government funding</w:t>
      </w:r>
      <w:r w:rsidRPr="008201C8">
        <w:rPr>
          <w:rFonts w:eastAsia="Times New Roman" w:cs="Times New Roman"/>
          <w:szCs w:val="24"/>
        </w:rPr>
        <w:t xml:space="preserve">, with 36% of </w:t>
      </w:r>
      <w:proofErr w:type="spellStart"/>
      <w:r w:rsidRPr="008201C8">
        <w:rPr>
          <w:rFonts w:eastAsia="Times New Roman" w:cs="Times New Roman"/>
          <w:szCs w:val="24"/>
        </w:rPr>
        <w:t>Iponri</w:t>
      </w:r>
      <w:proofErr w:type="spellEnd"/>
      <w:r w:rsidRPr="008201C8">
        <w:rPr>
          <w:rFonts w:eastAsia="Times New Roman" w:cs="Times New Roman"/>
          <w:szCs w:val="24"/>
        </w:rPr>
        <w:t xml:space="preserve"> respondents, 40% from </w:t>
      </w:r>
      <w:proofErr w:type="spellStart"/>
      <w:r w:rsidRPr="008201C8">
        <w:rPr>
          <w:rFonts w:eastAsia="Times New Roman" w:cs="Times New Roman"/>
          <w:szCs w:val="24"/>
        </w:rPr>
        <w:t>Apado</w:t>
      </w:r>
      <w:proofErr w:type="spellEnd"/>
      <w:r w:rsidRPr="008201C8">
        <w:rPr>
          <w:rFonts w:eastAsia="Times New Roman" w:cs="Times New Roman"/>
          <w:szCs w:val="24"/>
        </w:rPr>
        <w:t xml:space="preserve">, and 34% from Ile </w:t>
      </w:r>
      <w:proofErr w:type="spellStart"/>
      <w:r w:rsidRPr="008201C8">
        <w:rPr>
          <w:rFonts w:eastAsia="Times New Roman" w:cs="Times New Roman"/>
          <w:szCs w:val="24"/>
        </w:rPr>
        <w:t>Apa</w:t>
      </w:r>
      <w:proofErr w:type="spellEnd"/>
      <w:r w:rsidRPr="008201C8">
        <w:rPr>
          <w:rFonts w:eastAsia="Times New Roman" w:cs="Times New Roman"/>
          <w:szCs w:val="24"/>
        </w:rPr>
        <w:t xml:space="preserve"> indicating this as their top recommendation, culminating in 36.7% overall. This suggests that residents widely believe that inadequate government budgetary allocation is a key obstacle to infrastructure development. Following closely is </w:t>
      </w:r>
      <w:r w:rsidRPr="008201C8">
        <w:rPr>
          <w:rFonts w:eastAsia="Times New Roman" w:cs="Times New Roman"/>
          <w:bCs/>
          <w:szCs w:val="24"/>
        </w:rPr>
        <w:t>community participation</w:t>
      </w:r>
      <w:r w:rsidRPr="008201C8">
        <w:rPr>
          <w:rFonts w:eastAsia="Times New Roman" w:cs="Times New Roman"/>
          <w:szCs w:val="24"/>
        </w:rPr>
        <w:t xml:space="preserve">, with an overall response rate of 24%. Notably, this was particularly emphasized in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(28%), showing a localized desire for grassroots involvement in infrastructure decision-making and implementation.</w:t>
      </w:r>
    </w:p>
    <w:p w:rsidR="005132E4" w:rsidRPr="008201C8" w:rsidRDefault="008201C8" w:rsidP="008201C8">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Other notable suggestions include </w:t>
      </w:r>
      <w:proofErr w:type="gramStart"/>
      <w:r w:rsidRPr="008201C8">
        <w:rPr>
          <w:rFonts w:eastAsia="Times New Roman" w:cs="Times New Roman"/>
          <w:bCs/>
          <w:szCs w:val="24"/>
        </w:rPr>
        <w:t>regular maintenance programs</w:t>
      </w:r>
      <w:r w:rsidRPr="008201C8">
        <w:rPr>
          <w:rFonts w:eastAsia="Times New Roman" w:cs="Times New Roman"/>
          <w:szCs w:val="24"/>
        </w:rPr>
        <w:t xml:space="preserve"> (22.0%), which highlights</w:t>
      </w:r>
      <w:proofErr w:type="gramEnd"/>
      <w:r w:rsidRPr="008201C8">
        <w:rPr>
          <w:rFonts w:eastAsia="Times New Roman" w:cs="Times New Roman"/>
          <w:szCs w:val="24"/>
        </w:rPr>
        <w:t xml:space="preserve"> concerns about sustainability and the lifespan of existing infrastructure. A considerable number of respondents also emphasized the need for </w:t>
      </w:r>
      <w:r w:rsidRPr="008201C8">
        <w:rPr>
          <w:rFonts w:eastAsia="Times New Roman" w:cs="Times New Roman"/>
          <w:bCs/>
          <w:szCs w:val="24"/>
        </w:rPr>
        <w:t>transparency and anti-corruption measures</w:t>
      </w:r>
      <w:r w:rsidRPr="008201C8">
        <w:rPr>
          <w:rFonts w:eastAsia="Times New Roman" w:cs="Times New Roman"/>
          <w:szCs w:val="24"/>
        </w:rPr>
        <w:t xml:space="preserve"> (12.0%), suggesting that mismanagement and misuse of funds are perceived to be hindering infrastructure delivery. The least selected option was </w:t>
      </w:r>
      <w:r w:rsidRPr="008201C8">
        <w:rPr>
          <w:rFonts w:eastAsia="Times New Roman" w:cs="Times New Roman"/>
          <w:bCs/>
          <w:szCs w:val="24"/>
        </w:rPr>
        <w:t>private sector involvement</w:t>
      </w:r>
      <w:r w:rsidRPr="008201C8">
        <w:rPr>
          <w:rFonts w:eastAsia="Times New Roman" w:cs="Times New Roman"/>
          <w:szCs w:val="24"/>
        </w:rPr>
        <w:t xml:space="preserve"> (5.3%), indicating either a low level of trust in private actors or limited awareness of public-private partnership opportunities. </w:t>
      </w:r>
      <w:r w:rsidRPr="008201C8">
        <w:rPr>
          <w:rFonts w:eastAsia="Times New Roman" w:cs="Times New Roman"/>
          <w:szCs w:val="24"/>
        </w:rPr>
        <w:lastRenderedPageBreak/>
        <w:t>Overall, the findings demonstrate that residents are not only aware of the infrastructural deficiencies in their communities but also capable of articulating practical, context-relevant solutions. The dominance of government funding as a top suggestion underscores the critical role of state intervention in ensuring equitable infrastructure provision and development.</w:t>
      </w:r>
    </w:p>
    <w:p w:rsidR="0072742B" w:rsidRPr="00EE6AF2" w:rsidRDefault="005132E4" w:rsidP="005132E4">
      <w:pPr>
        <w:spacing w:before="100" w:beforeAutospacing="1" w:after="0" w:line="240" w:lineRule="auto"/>
        <w:jc w:val="left"/>
        <w:outlineLvl w:val="2"/>
        <w:rPr>
          <w:rFonts w:eastAsia="Times New Roman" w:cs="Times New Roman"/>
          <w:b/>
          <w:bCs/>
          <w:szCs w:val="24"/>
        </w:rPr>
      </w:pPr>
      <w:r w:rsidRPr="00EE6AF2">
        <w:rPr>
          <w:rFonts w:eastAsia="Times New Roman" w:cs="Times New Roman"/>
          <w:b/>
          <w:bCs/>
          <w:szCs w:val="24"/>
        </w:rPr>
        <w:t>Table 4.13</w:t>
      </w:r>
      <w:r w:rsidR="00B9488A" w:rsidRPr="00EE6AF2">
        <w:rPr>
          <w:rFonts w:eastAsia="Times New Roman" w:cs="Times New Roman"/>
          <w:b/>
          <w:bCs/>
          <w:szCs w:val="24"/>
        </w:rPr>
        <w:t xml:space="preserve">: Suggestions to Improve Infrastructure </w:t>
      </w:r>
      <w:proofErr w:type="gramStart"/>
      <w:r w:rsidR="00EE6AF2" w:rsidRPr="00EE6AF2">
        <w:rPr>
          <w:rStyle w:val="Strong"/>
          <w:rFonts w:cs="Times New Roman"/>
          <w:bCs w:val="0"/>
          <w:szCs w:val="24"/>
        </w:rPr>
        <w:t>Across</w:t>
      </w:r>
      <w:proofErr w:type="gramEnd"/>
      <w:r w:rsidR="00EE6AF2" w:rsidRPr="00EE6AF2">
        <w:rPr>
          <w:rStyle w:val="Strong"/>
          <w:rFonts w:cs="Times New Roman"/>
          <w:bCs w:val="0"/>
          <w:szCs w:val="24"/>
        </w:rPr>
        <w:t xml:space="preserve"> Study Communities</w:t>
      </w:r>
    </w:p>
    <w:tbl>
      <w:tblPr>
        <w:tblStyle w:val="TableGrid"/>
        <w:tblW w:w="10412" w:type="dxa"/>
        <w:tblInd w:w="-388" w:type="dxa"/>
        <w:tblLook w:val="04A0"/>
      </w:tblPr>
      <w:tblGrid>
        <w:gridCol w:w="3286"/>
        <w:gridCol w:w="900"/>
        <w:gridCol w:w="810"/>
        <w:gridCol w:w="900"/>
        <w:gridCol w:w="900"/>
        <w:gridCol w:w="990"/>
        <w:gridCol w:w="990"/>
        <w:gridCol w:w="990"/>
        <w:gridCol w:w="646"/>
      </w:tblGrid>
      <w:tr w:rsidR="005132E4" w:rsidRPr="00EE6AF2" w:rsidTr="00084266">
        <w:tc>
          <w:tcPr>
            <w:tcW w:w="3286" w:type="dxa"/>
            <w:vAlign w:val="center"/>
          </w:tcPr>
          <w:p w:rsidR="005132E4" w:rsidRPr="00EE6AF2" w:rsidRDefault="005132E4" w:rsidP="00EE6AF2">
            <w:pPr>
              <w:jc w:val="right"/>
              <w:rPr>
                <w:rStyle w:val="Strong"/>
                <w:rFonts w:cs="Times New Roman"/>
                <w:szCs w:val="24"/>
              </w:rPr>
            </w:pPr>
            <w:r w:rsidRPr="00EE6AF2">
              <w:rPr>
                <w:rFonts w:eastAsia="Times New Roman" w:cs="Times New Roman"/>
                <w:b/>
                <w:bCs/>
                <w:szCs w:val="24"/>
              </w:rPr>
              <w:t>Satisfaction Level</w:t>
            </w:r>
          </w:p>
        </w:tc>
        <w:tc>
          <w:tcPr>
            <w:tcW w:w="1710" w:type="dxa"/>
            <w:gridSpan w:val="2"/>
            <w:vAlign w:val="center"/>
          </w:tcPr>
          <w:p w:rsidR="005132E4" w:rsidRPr="00EE6AF2" w:rsidRDefault="005132E4" w:rsidP="00EE6AF2">
            <w:pPr>
              <w:jc w:val="right"/>
              <w:rPr>
                <w:rFonts w:cs="Times New Roman"/>
                <w:b/>
                <w:bCs/>
                <w:szCs w:val="24"/>
              </w:rPr>
            </w:pPr>
            <w:proofErr w:type="spellStart"/>
            <w:r w:rsidRPr="00EE6AF2">
              <w:rPr>
                <w:rFonts w:cs="Times New Roman"/>
                <w:b/>
                <w:bCs/>
                <w:szCs w:val="24"/>
              </w:rPr>
              <w:t>Iponri</w:t>
            </w:r>
            <w:proofErr w:type="spellEnd"/>
          </w:p>
        </w:tc>
        <w:tc>
          <w:tcPr>
            <w:tcW w:w="1800" w:type="dxa"/>
            <w:gridSpan w:val="2"/>
            <w:vAlign w:val="center"/>
          </w:tcPr>
          <w:p w:rsidR="005132E4" w:rsidRPr="00EE6AF2" w:rsidRDefault="005132E4" w:rsidP="00EE6AF2">
            <w:pPr>
              <w:jc w:val="right"/>
              <w:rPr>
                <w:rFonts w:cs="Times New Roman"/>
                <w:b/>
                <w:bCs/>
                <w:szCs w:val="24"/>
              </w:rPr>
            </w:pPr>
            <w:proofErr w:type="spellStart"/>
            <w:r w:rsidRPr="00EE6AF2">
              <w:rPr>
                <w:rFonts w:cs="Times New Roman"/>
                <w:b/>
                <w:bCs/>
                <w:szCs w:val="24"/>
              </w:rPr>
              <w:t>Apado</w:t>
            </w:r>
            <w:proofErr w:type="spellEnd"/>
          </w:p>
        </w:tc>
        <w:tc>
          <w:tcPr>
            <w:tcW w:w="1980" w:type="dxa"/>
            <w:gridSpan w:val="2"/>
            <w:vAlign w:val="center"/>
          </w:tcPr>
          <w:p w:rsidR="005132E4" w:rsidRPr="00EE6AF2" w:rsidRDefault="005132E4" w:rsidP="00EE6AF2">
            <w:pPr>
              <w:jc w:val="right"/>
              <w:rPr>
                <w:rFonts w:cs="Times New Roman"/>
                <w:b/>
                <w:bCs/>
                <w:szCs w:val="24"/>
              </w:rPr>
            </w:pPr>
            <w:r w:rsidRPr="00EE6AF2">
              <w:rPr>
                <w:rFonts w:cs="Times New Roman"/>
                <w:b/>
                <w:bCs/>
                <w:szCs w:val="24"/>
              </w:rPr>
              <w:t xml:space="preserve">Ile </w:t>
            </w:r>
            <w:proofErr w:type="spellStart"/>
            <w:r w:rsidRPr="00EE6AF2">
              <w:rPr>
                <w:rFonts w:cs="Times New Roman"/>
                <w:b/>
                <w:bCs/>
                <w:szCs w:val="24"/>
              </w:rPr>
              <w:t>Apa</w:t>
            </w:r>
            <w:proofErr w:type="spellEnd"/>
          </w:p>
        </w:tc>
        <w:tc>
          <w:tcPr>
            <w:tcW w:w="1636" w:type="dxa"/>
            <w:gridSpan w:val="2"/>
            <w:vAlign w:val="center"/>
          </w:tcPr>
          <w:p w:rsidR="005132E4" w:rsidRPr="00EE6AF2" w:rsidRDefault="005132E4" w:rsidP="00EE6AF2">
            <w:pPr>
              <w:jc w:val="right"/>
              <w:rPr>
                <w:rStyle w:val="Strong"/>
                <w:rFonts w:cs="Times New Roman"/>
                <w:szCs w:val="24"/>
              </w:rPr>
            </w:pPr>
            <w:r w:rsidRPr="00EE6AF2">
              <w:rPr>
                <w:rStyle w:val="Strong"/>
                <w:rFonts w:cs="Times New Roman"/>
                <w:szCs w:val="24"/>
              </w:rPr>
              <w:t>Total</w:t>
            </w:r>
          </w:p>
        </w:tc>
      </w:tr>
      <w:tr w:rsidR="005132E4" w:rsidRPr="00EE6AF2" w:rsidTr="00084266">
        <w:tc>
          <w:tcPr>
            <w:tcW w:w="3286" w:type="dxa"/>
            <w:vAlign w:val="center"/>
          </w:tcPr>
          <w:p w:rsidR="005132E4" w:rsidRPr="00EE6AF2" w:rsidRDefault="005132E4" w:rsidP="00EE6AF2">
            <w:pPr>
              <w:jc w:val="center"/>
              <w:rPr>
                <w:rFonts w:cs="Times New Roman"/>
                <w:b/>
                <w:bCs/>
                <w:szCs w:val="24"/>
              </w:rPr>
            </w:pPr>
            <w:r w:rsidRPr="00EE6AF2">
              <w:rPr>
                <w:rFonts w:eastAsia="Times New Roman" w:cs="Times New Roman"/>
                <w:b/>
                <w:bCs/>
                <w:szCs w:val="24"/>
              </w:rPr>
              <w:t>Challenges</w:t>
            </w:r>
          </w:p>
        </w:tc>
        <w:tc>
          <w:tcPr>
            <w:tcW w:w="900" w:type="dxa"/>
            <w:vAlign w:val="center"/>
          </w:tcPr>
          <w:p w:rsidR="005132E4" w:rsidRPr="00EE6AF2" w:rsidRDefault="00EA4E6C" w:rsidP="00EE6AF2">
            <w:pPr>
              <w:jc w:val="center"/>
              <w:rPr>
                <w:rFonts w:cs="Times New Roman"/>
                <w:b/>
                <w:bCs/>
                <w:szCs w:val="24"/>
              </w:rPr>
            </w:pPr>
            <w:r>
              <w:rPr>
                <w:rStyle w:val="Strong"/>
                <w:rFonts w:cs="Times New Roman"/>
                <w:szCs w:val="24"/>
              </w:rPr>
              <w:t>Freq</w:t>
            </w:r>
          </w:p>
        </w:tc>
        <w:tc>
          <w:tcPr>
            <w:tcW w:w="810"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900" w:type="dxa"/>
            <w:vAlign w:val="center"/>
          </w:tcPr>
          <w:p w:rsidR="005132E4" w:rsidRPr="00EE6AF2" w:rsidRDefault="00EA4E6C" w:rsidP="00EE6AF2">
            <w:pPr>
              <w:jc w:val="center"/>
              <w:rPr>
                <w:rFonts w:cs="Times New Roman"/>
                <w:b/>
                <w:bCs/>
                <w:szCs w:val="24"/>
              </w:rPr>
            </w:pPr>
            <w:r>
              <w:rPr>
                <w:rStyle w:val="Strong"/>
                <w:rFonts w:cs="Times New Roman"/>
                <w:szCs w:val="24"/>
              </w:rPr>
              <w:t>Freq</w:t>
            </w:r>
          </w:p>
        </w:tc>
        <w:tc>
          <w:tcPr>
            <w:tcW w:w="900"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990" w:type="dxa"/>
            <w:vAlign w:val="center"/>
          </w:tcPr>
          <w:p w:rsidR="005132E4" w:rsidRPr="00EE6AF2" w:rsidRDefault="00EA4E6C" w:rsidP="00EE6AF2">
            <w:pPr>
              <w:jc w:val="center"/>
              <w:rPr>
                <w:rFonts w:cs="Times New Roman"/>
                <w:b/>
                <w:bCs/>
                <w:szCs w:val="24"/>
              </w:rPr>
            </w:pPr>
            <w:r>
              <w:rPr>
                <w:rStyle w:val="Strong"/>
                <w:rFonts w:cs="Times New Roman"/>
                <w:szCs w:val="24"/>
              </w:rPr>
              <w:t>Freq</w:t>
            </w:r>
          </w:p>
        </w:tc>
        <w:tc>
          <w:tcPr>
            <w:tcW w:w="990"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c>
          <w:tcPr>
            <w:tcW w:w="990" w:type="dxa"/>
            <w:vAlign w:val="center"/>
          </w:tcPr>
          <w:p w:rsidR="005132E4" w:rsidRPr="00EE6AF2" w:rsidRDefault="00EA4E6C" w:rsidP="00EE6AF2">
            <w:pPr>
              <w:jc w:val="center"/>
              <w:rPr>
                <w:rFonts w:cs="Times New Roman"/>
                <w:b/>
                <w:bCs/>
                <w:szCs w:val="24"/>
              </w:rPr>
            </w:pPr>
            <w:r>
              <w:rPr>
                <w:rStyle w:val="Strong"/>
                <w:rFonts w:cs="Times New Roman"/>
                <w:szCs w:val="24"/>
              </w:rPr>
              <w:t>Freq</w:t>
            </w:r>
          </w:p>
        </w:tc>
        <w:tc>
          <w:tcPr>
            <w:tcW w:w="646" w:type="dxa"/>
            <w:vAlign w:val="center"/>
          </w:tcPr>
          <w:p w:rsidR="005132E4" w:rsidRPr="00EE6AF2" w:rsidRDefault="005132E4" w:rsidP="00EE6AF2">
            <w:pPr>
              <w:jc w:val="center"/>
              <w:rPr>
                <w:rFonts w:cs="Times New Roman"/>
                <w:b/>
                <w:bCs/>
                <w:szCs w:val="24"/>
              </w:rPr>
            </w:pPr>
            <w:r w:rsidRPr="00EE6AF2">
              <w:rPr>
                <w:rFonts w:cs="Times New Roman"/>
                <w:b/>
                <w:bCs/>
                <w:szCs w:val="24"/>
              </w:rPr>
              <w:t>%</w:t>
            </w:r>
          </w:p>
        </w:tc>
      </w:tr>
      <w:tr w:rsidR="005132E4" w:rsidRPr="00EE6AF2" w:rsidTr="00084266">
        <w:tc>
          <w:tcPr>
            <w:tcW w:w="328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Increased Government Funding</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8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40</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17</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34</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55</w:t>
            </w:r>
          </w:p>
        </w:tc>
        <w:tc>
          <w:tcPr>
            <w:tcW w:w="64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36.7</w:t>
            </w:r>
          </w:p>
        </w:tc>
      </w:tr>
      <w:tr w:rsidR="005132E4" w:rsidRPr="00EE6AF2" w:rsidTr="00084266">
        <w:tc>
          <w:tcPr>
            <w:tcW w:w="328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Community Participation</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8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14</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28</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36</w:t>
            </w:r>
          </w:p>
        </w:tc>
        <w:tc>
          <w:tcPr>
            <w:tcW w:w="64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24.0</w:t>
            </w:r>
          </w:p>
        </w:tc>
      </w:tr>
      <w:tr w:rsidR="005132E4" w:rsidRPr="00EE6AF2" w:rsidTr="00084266">
        <w:tc>
          <w:tcPr>
            <w:tcW w:w="328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Regular Maintenance Programs</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8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20</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11</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22</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24</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33</w:t>
            </w:r>
          </w:p>
        </w:tc>
        <w:tc>
          <w:tcPr>
            <w:tcW w:w="64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22.0</w:t>
            </w:r>
          </w:p>
        </w:tc>
      </w:tr>
      <w:tr w:rsidR="005132E4" w:rsidRPr="00EE6AF2" w:rsidTr="00084266">
        <w:tc>
          <w:tcPr>
            <w:tcW w:w="328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Transparency and Anti-corruption</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7</w:t>
            </w:r>
          </w:p>
        </w:tc>
        <w:tc>
          <w:tcPr>
            <w:tcW w:w="8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14</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10</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18</w:t>
            </w:r>
          </w:p>
        </w:tc>
        <w:tc>
          <w:tcPr>
            <w:tcW w:w="64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12.0</w:t>
            </w:r>
          </w:p>
        </w:tc>
      </w:tr>
      <w:tr w:rsidR="005132E4" w:rsidRPr="00EE6AF2" w:rsidTr="00084266">
        <w:tc>
          <w:tcPr>
            <w:tcW w:w="328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Private Sector Involvement</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w:t>
            </w:r>
          </w:p>
        </w:tc>
        <w:tc>
          <w:tcPr>
            <w:tcW w:w="81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3</w:t>
            </w:r>
          </w:p>
        </w:tc>
        <w:tc>
          <w:tcPr>
            <w:tcW w:w="90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6</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2</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4</w:t>
            </w:r>
          </w:p>
        </w:tc>
        <w:tc>
          <w:tcPr>
            <w:tcW w:w="990"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8</w:t>
            </w:r>
          </w:p>
        </w:tc>
        <w:tc>
          <w:tcPr>
            <w:tcW w:w="646" w:type="dxa"/>
            <w:vAlign w:val="center"/>
          </w:tcPr>
          <w:p w:rsidR="005132E4" w:rsidRPr="00562154" w:rsidRDefault="005132E4" w:rsidP="005132E4">
            <w:pPr>
              <w:spacing w:line="240" w:lineRule="auto"/>
              <w:jc w:val="center"/>
              <w:rPr>
                <w:rFonts w:eastAsia="Times New Roman" w:cs="Times New Roman"/>
                <w:szCs w:val="24"/>
              </w:rPr>
            </w:pPr>
            <w:r w:rsidRPr="00562154">
              <w:rPr>
                <w:rFonts w:eastAsia="Times New Roman" w:cs="Times New Roman"/>
                <w:szCs w:val="24"/>
              </w:rPr>
              <w:t>5.3</w:t>
            </w:r>
          </w:p>
        </w:tc>
      </w:tr>
      <w:tr w:rsidR="00EE6AF2" w:rsidRPr="00EE6AF2" w:rsidTr="00084266">
        <w:tc>
          <w:tcPr>
            <w:tcW w:w="3286" w:type="dxa"/>
            <w:vAlign w:val="center"/>
          </w:tcPr>
          <w:p w:rsidR="005132E4" w:rsidRPr="00EE6AF2" w:rsidRDefault="005132E4" w:rsidP="00EE6AF2">
            <w:pPr>
              <w:jc w:val="center"/>
              <w:rPr>
                <w:rFonts w:cs="Times New Roman"/>
                <w:szCs w:val="24"/>
              </w:rPr>
            </w:pPr>
            <w:r w:rsidRPr="00EE6AF2">
              <w:rPr>
                <w:rStyle w:val="Strong"/>
                <w:rFonts w:cs="Times New Roman"/>
                <w:szCs w:val="24"/>
              </w:rPr>
              <w:t>Total</w:t>
            </w:r>
          </w:p>
        </w:tc>
        <w:tc>
          <w:tcPr>
            <w:tcW w:w="90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810"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90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900"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990" w:type="dxa"/>
            <w:vAlign w:val="center"/>
          </w:tcPr>
          <w:p w:rsidR="005132E4" w:rsidRPr="00EE6AF2" w:rsidRDefault="005132E4" w:rsidP="00EE6AF2">
            <w:pPr>
              <w:jc w:val="center"/>
              <w:rPr>
                <w:rFonts w:cs="Times New Roman"/>
                <w:szCs w:val="24"/>
              </w:rPr>
            </w:pPr>
            <w:r w:rsidRPr="00EE6AF2">
              <w:rPr>
                <w:rFonts w:cs="Times New Roman"/>
                <w:szCs w:val="24"/>
              </w:rPr>
              <w:t>50</w:t>
            </w:r>
          </w:p>
        </w:tc>
        <w:tc>
          <w:tcPr>
            <w:tcW w:w="990" w:type="dxa"/>
            <w:vAlign w:val="center"/>
          </w:tcPr>
          <w:p w:rsidR="005132E4" w:rsidRPr="00EE6AF2" w:rsidRDefault="005132E4" w:rsidP="00EE6AF2">
            <w:pPr>
              <w:jc w:val="center"/>
              <w:rPr>
                <w:rFonts w:cs="Times New Roman"/>
                <w:szCs w:val="24"/>
              </w:rPr>
            </w:pPr>
            <w:r w:rsidRPr="00EE6AF2">
              <w:rPr>
                <w:rFonts w:cs="Times New Roman"/>
                <w:szCs w:val="24"/>
              </w:rPr>
              <w:t>100</w:t>
            </w:r>
          </w:p>
        </w:tc>
        <w:tc>
          <w:tcPr>
            <w:tcW w:w="990" w:type="dxa"/>
            <w:vAlign w:val="center"/>
          </w:tcPr>
          <w:p w:rsidR="005132E4" w:rsidRPr="00EE6AF2" w:rsidRDefault="005132E4" w:rsidP="00EE6AF2">
            <w:pPr>
              <w:jc w:val="center"/>
              <w:rPr>
                <w:rFonts w:cs="Times New Roman"/>
                <w:szCs w:val="24"/>
              </w:rPr>
            </w:pPr>
            <w:r w:rsidRPr="00EE6AF2">
              <w:rPr>
                <w:rFonts w:cs="Times New Roman"/>
                <w:szCs w:val="24"/>
              </w:rPr>
              <w:t>150</w:t>
            </w:r>
          </w:p>
        </w:tc>
        <w:tc>
          <w:tcPr>
            <w:tcW w:w="646" w:type="dxa"/>
            <w:vAlign w:val="center"/>
          </w:tcPr>
          <w:p w:rsidR="005132E4" w:rsidRPr="00EE6AF2" w:rsidRDefault="005132E4" w:rsidP="00EE6AF2">
            <w:pPr>
              <w:jc w:val="center"/>
              <w:rPr>
                <w:rFonts w:cs="Times New Roman"/>
                <w:szCs w:val="24"/>
              </w:rPr>
            </w:pPr>
            <w:r w:rsidRPr="00EE6AF2">
              <w:rPr>
                <w:rFonts w:cs="Times New Roman"/>
                <w:szCs w:val="24"/>
              </w:rPr>
              <w:t>100</w:t>
            </w:r>
          </w:p>
        </w:tc>
      </w:tr>
    </w:tbl>
    <w:p w:rsidR="00B12BC9" w:rsidRDefault="00B12BC9" w:rsidP="00B12BC9">
      <w:pPr>
        <w:pStyle w:val="NormalWeb"/>
        <w:spacing w:before="0" w:beforeAutospacing="0" w:line="480" w:lineRule="auto"/>
        <w:jc w:val="both"/>
        <w:rPr>
          <w:b/>
        </w:rPr>
      </w:pPr>
      <w:r w:rsidRPr="00B12BC9">
        <w:rPr>
          <w:b/>
        </w:rPr>
        <w:t>Source: Authors’ Field Survey, 2025</w:t>
      </w:r>
    </w:p>
    <w:p w:rsidR="005132E4" w:rsidRPr="00EE6AF2" w:rsidRDefault="005132E4" w:rsidP="00AD0A1B">
      <w:pPr>
        <w:spacing w:before="100" w:beforeAutospacing="1" w:after="100" w:afterAutospacing="1" w:line="240" w:lineRule="auto"/>
        <w:outlineLvl w:val="1"/>
        <w:rPr>
          <w:rFonts w:eastAsia="Times New Roman" w:cs="Times New Roman"/>
          <w:b/>
          <w:bCs/>
          <w:szCs w:val="24"/>
        </w:rPr>
      </w:pPr>
    </w:p>
    <w:p w:rsidR="008201C8" w:rsidRDefault="005132E4">
      <w:pPr>
        <w:spacing w:line="276" w:lineRule="auto"/>
        <w:jc w:val="left"/>
        <w:rPr>
          <w:rFonts w:eastAsia="Times New Roman" w:cs="Times New Roman"/>
          <w:b/>
          <w:bCs/>
          <w:szCs w:val="24"/>
        </w:rPr>
      </w:pPr>
      <w:r w:rsidRPr="00EE6AF2">
        <w:rPr>
          <w:rFonts w:eastAsia="Times New Roman" w:cs="Times New Roman"/>
          <w:b/>
          <w:bCs/>
          <w:szCs w:val="24"/>
        </w:rPr>
        <w:br w:type="page"/>
      </w:r>
    </w:p>
    <w:p w:rsidR="005132E4" w:rsidRDefault="008201C8" w:rsidP="008201C8">
      <w:pPr>
        <w:spacing w:line="276" w:lineRule="auto"/>
        <w:jc w:val="center"/>
        <w:rPr>
          <w:rFonts w:eastAsia="Times New Roman" w:cs="Times New Roman"/>
          <w:b/>
          <w:bCs/>
          <w:szCs w:val="24"/>
        </w:rPr>
      </w:pPr>
      <w:r>
        <w:rPr>
          <w:rFonts w:eastAsia="Times New Roman" w:cs="Times New Roman"/>
          <w:b/>
          <w:bCs/>
          <w:szCs w:val="24"/>
        </w:rPr>
        <w:lastRenderedPageBreak/>
        <w:t>CHAPTER FIVE</w:t>
      </w:r>
    </w:p>
    <w:p w:rsidR="008201C8" w:rsidRDefault="008201C8" w:rsidP="008201C8">
      <w:pPr>
        <w:spacing w:line="276" w:lineRule="auto"/>
        <w:jc w:val="center"/>
        <w:rPr>
          <w:rFonts w:eastAsia="Times New Roman" w:cs="Times New Roman"/>
          <w:b/>
          <w:bCs/>
          <w:szCs w:val="24"/>
        </w:rPr>
      </w:pPr>
      <w:r>
        <w:rPr>
          <w:rFonts w:eastAsia="Times New Roman" w:cs="Times New Roman"/>
          <w:b/>
          <w:bCs/>
          <w:szCs w:val="24"/>
        </w:rPr>
        <w:t>SUMMARY OF FINDINGS, CONCLUSION AND RECOMMENDATIONS</w:t>
      </w:r>
    </w:p>
    <w:p w:rsidR="00EA4E6C" w:rsidRDefault="00EA4E6C" w:rsidP="008201C8">
      <w:pPr>
        <w:spacing w:before="100" w:beforeAutospacing="1" w:after="100" w:afterAutospacing="1" w:line="240" w:lineRule="auto"/>
        <w:jc w:val="left"/>
        <w:rPr>
          <w:rFonts w:eastAsia="Times New Roman" w:cs="Times New Roman"/>
          <w:szCs w:val="24"/>
        </w:rPr>
      </w:pPr>
      <w:r>
        <w:rPr>
          <w:rFonts w:eastAsia="Times New Roman" w:cs="Times New Roman"/>
          <w:b/>
          <w:bCs/>
          <w:szCs w:val="24"/>
        </w:rPr>
        <w:t>5.1</w:t>
      </w:r>
      <w:r>
        <w:rPr>
          <w:rFonts w:eastAsia="Times New Roman" w:cs="Times New Roman"/>
          <w:b/>
          <w:bCs/>
          <w:szCs w:val="24"/>
        </w:rPr>
        <w:tab/>
        <w:t>Summary of Findings</w:t>
      </w:r>
    </w:p>
    <w:p w:rsidR="008201C8" w:rsidRPr="008201C8" w:rsidRDefault="008201C8" w:rsidP="00EA4E6C">
      <w:pPr>
        <w:spacing w:before="100" w:beforeAutospacing="1" w:after="100" w:afterAutospacing="1" w:line="480" w:lineRule="auto"/>
        <w:rPr>
          <w:rFonts w:eastAsia="Times New Roman" w:cs="Times New Roman"/>
          <w:szCs w:val="24"/>
        </w:rPr>
      </w:pPr>
      <w:r w:rsidRPr="008201C8">
        <w:rPr>
          <w:rFonts w:eastAsia="Times New Roman" w:cs="Times New Roman"/>
          <w:szCs w:val="24"/>
        </w:rPr>
        <w:t>The analysis of the socio-demographic characteristics of respondents in</w:t>
      </w:r>
      <w:r w:rsidR="00EA4E6C">
        <w:rPr>
          <w:rFonts w:eastAsia="Times New Roman" w:cs="Times New Roman"/>
          <w:szCs w:val="24"/>
        </w:rPr>
        <w:t xml:space="preserve"> the three selected communities (</w:t>
      </w:r>
      <w:proofErr w:type="spellStart"/>
      <w:r w:rsidR="00EA4E6C">
        <w:rPr>
          <w:rFonts w:eastAsia="Times New Roman" w:cs="Times New Roman"/>
          <w:szCs w:val="24"/>
        </w:rPr>
        <w:t>Iponri</w:t>
      </w:r>
      <w:proofErr w:type="spellEnd"/>
      <w:r w:rsidR="00EA4E6C">
        <w:rPr>
          <w:rFonts w:eastAsia="Times New Roman" w:cs="Times New Roman"/>
          <w:szCs w:val="24"/>
        </w:rPr>
        <w:t xml:space="preserve">, </w:t>
      </w:r>
      <w:proofErr w:type="spellStart"/>
      <w:r w:rsidR="00EA4E6C">
        <w:rPr>
          <w:rFonts w:eastAsia="Times New Roman" w:cs="Times New Roman"/>
          <w:szCs w:val="24"/>
        </w:rPr>
        <w:t>Apado</w:t>
      </w:r>
      <w:proofErr w:type="spellEnd"/>
      <w:r w:rsidR="00EA4E6C">
        <w:rPr>
          <w:rFonts w:eastAsia="Times New Roman" w:cs="Times New Roman"/>
          <w:szCs w:val="24"/>
        </w:rPr>
        <w:t xml:space="preserve">, and Ile </w:t>
      </w:r>
      <w:proofErr w:type="spellStart"/>
      <w:proofErr w:type="gramStart"/>
      <w:r w:rsidR="00EA4E6C">
        <w:rPr>
          <w:rFonts w:eastAsia="Times New Roman" w:cs="Times New Roman"/>
          <w:szCs w:val="24"/>
        </w:rPr>
        <w:t>Apa</w:t>
      </w:r>
      <w:proofErr w:type="spellEnd"/>
      <w:proofErr w:type="gramEnd"/>
      <w:r w:rsidR="00EA4E6C">
        <w:rPr>
          <w:rFonts w:eastAsia="Times New Roman" w:cs="Times New Roman"/>
          <w:szCs w:val="24"/>
        </w:rPr>
        <w:t xml:space="preserve">) </w:t>
      </w:r>
      <w:r w:rsidRPr="008201C8">
        <w:rPr>
          <w:rFonts w:eastAsia="Times New Roman" w:cs="Times New Roman"/>
          <w:szCs w:val="24"/>
        </w:rPr>
        <w:t xml:space="preserve">shows a fairly balanced distribution across gender, age, marital status, education, occupation, and length of residence. A slightly higher percentage of males participated in the study, and the dominant age group ranged between 26 and 45 years, indicating that most respondents are in their active, working years. The </w:t>
      </w:r>
      <w:proofErr w:type="gramStart"/>
      <w:r w:rsidRPr="008201C8">
        <w:rPr>
          <w:rFonts w:eastAsia="Times New Roman" w:cs="Times New Roman"/>
          <w:szCs w:val="24"/>
        </w:rPr>
        <w:t>majority of the respondents were</w:t>
      </w:r>
      <w:proofErr w:type="gramEnd"/>
      <w:r w:rsidRPr="008201C8">
        <w:rPr>
          <w:rFonts w:eastAsia="Times New Roman" w:cs="Times New Roman"/>
          <w:szCs w:val="24"/>
        </w:rPr>
        <w:t xml:space="preserve"> married and had at least secondary school education, suggesting that the population is both stable and relatively educated. The distribution of occupations reveals that a significant number of participants are traders, civil servants, and artisans, which reflects the common economic activities in </w:t>
      </w:r>
      <w:proofErr w:type="spellStart"/>
      <w:r w:rsidRPr="008201C8">
        <w:rPr>
          <w:rFonts w:eastAsia="Times New Roman" w:cs="Times New Roman"/>
          <w:szCs w:val="24"/>
        </w:rPr>
        <w:t>peri</w:t>
      </w:r>
      <w:proofErr w:type="spellEnd"/>
      <w:r w:rsidRPr="008201C8">
        <w:rPr>
          <w:rFonts w:eastAsia="Times New Roman" w:cs="Times New Roman"/>
          <w:szCs w:val="24"/>
        </w:rPr>
        <w:t xml:space="preserve">-urban communities. </w:t>
      </w:r>
      <w:proofErr w:type="gramStart"/>
      <w:r w:rsidRPr="008201C8">
        <w:rPr>
          <w:rFonts w:eastAsia="Times New Roman" w:cs="Times New Roman"/>
          <w:szCs w:val="24"/>
        </w:rPr>
        <w:t>The length of residence, mostly above five years, further shows that the respondents are long-term residents, providing credible insights into infrastructural development in the area.</w:t>
      </w:r>
      <w:proofErr w:type="gramEnd"/>
    </w:p>
    <w:p w:rsidR="008201C8" w:rsidRPr="008201C8" w:rsidRDefault="008201C8" w:rsidP="00EA4E6C">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On the availability of infrastructure, the study reveals that key facilities such as roads, electricity, schools, water supply, and markets are generally present in the three communities, though to varying degrees. Schools and electricity are the most widely available infrastructures, with over 85% and 90% presence, respectively. However, drainage systems and health </w:t>
      </w:r>
      <w:proofErr w:type="spellStart"/>
      <w:r w:rsidRPr="008201C8">
        <w:rPr>
          <w:rFonts w:eastAsia="Times New Roman" w:cs="Times New Roman"/>
          <w:szCs w:val="24"/>
        </w:rPr>
        <w:t>centres</w:t>
      </w:r>
      <w:proofErr w:type="spellEnd"/>
      <w:r w:rsidRPr="008201C8">
        <w:rPr>
          <w:rFonts w:eastAsia="Times New Roman" w:cs="Times New Roman"/>
          <w:szCs w:val="24"/>
        </w:rPr>
        <w:t xml:space="preserve"> were less common, especially in Ile </w:t>
      </w:r>
      <w:proofErr w:type="spellStart"/>
      <w:proofErr w:type="gramStart"/>
      <w:r w:rsidRPr="008201C8">
        <w:rPr>
          <w:rFonts w:eastAsia="Times New Roman" w:cs="Times New Roman"/>
          <w:szCs w:val="24"/>
        </w:rPr>
        <w:t>Apa</w:t>
      </w:r>
      <w:proofErr w:type="spellEnd"/>
      <w:proofErr w:type="gramEnd"/>
      <w:r w:rsidRPr="008201C8">
        <w:rPr>
          <w:rFonts w:eastAsia="Times New Roman" w:cs="Times New Roman"/>
          <w:szCs w:val="24"/>
        </w:rPr>
        <w:t xml:space="preserve">, indicating possible exposure to flooding and inadequate healthcare access. While the availability of basic services is moderately high, the actual condition of these infrastructures varies, with a significant number of respondents rating roads, health </w:t>
      </w:r>
      <w:proofErr w:type="spellStart"/>
      <w:r w:rsidRPr="008201C8">
        <w:rPr>
          <w:rFonts w:eastAsia="Times New Roman" w:cs="Times New Roman"/>
          <w:szCs w:val="24"/>
        </w:rPr>
        <w:t>centres</w:t>
      </w:r>
      <w:proofErr w:type="spellEnd"/>
      <w:r w:rsidRPr="008201C8">
        <w:rPr>
          <w:rFonts w:eastAsia="Times New Roman" w:cs="Times New Roman"/>
          <w:szCs w:val="24"/>
        </w:rPr>
        <w:t>, and drainage systems as poor or fair. This shows a disparity between presence and quality, which has direct implications for daily life and local development.</w:t>
      </w:r>
    </w:p>
    <w:p w:rsidR="008201C8" w:rsidRPr="008201C8" w:rsidRDefault="008201C8" w:rsidP="00EA4E6C">
      <w:pPr>
        <w:spacing w:before="100" w:beforeAutospacing="1" w:after="100" w:afterAutospacing="1" w:line="480" w:lineRule="auto"/>
        <w:rPr>
          <w:rFonts w:eastAsia="Times New Roman" w:cs="Times New Roman"/>
          <w:szCs w:val="24"/>
        </w:rPr>
      </w:pPr>
      <w:r w:rsidRPr="008201C8">
        <w:rPr>
          <w:rFonts w:eastAsia="Times New Roman" w:cs="Times New Roman"/>
          <w:szCs w:val="24"/>
        </w:rPr>
        <w:lastRenderedPageBreak/>
        <w:t>Respondents strongly agree that infrastructure plays a key role in improving their socio-economic well-being. They believe that it enhances access to jobs and markets, promotes education and health outcomes, and supports the growth of small businesses. Water and sanitation services were also highlighted as crucial to improving community health. Many respondents also believe that infrastructure helps attract new residents and investments while the lack thereof is a major cause of youth migration. These perceptions underscore the importance of infrastructure not only as a physical asset but also as a driver of human development and population retention.</w:t>
      </w:r>
    </w:p>
    <w:p w:rsidR="008201C8" w:rsidRPr="008201C8" w:rsidRDefault="008201C8" w:rsidP="00EA4E6C">
      <w:pPr>
        <w:spacing w:before="100" w:beforeAutospacing="1" w:after="100" w:afterAutospacing="1" w:line="480" w:lineRule="auto"/>
        <w:rPr>
          <w:rFonts w:eastAsia="Times New Roman" w:cs="Times New Roman"/>
          <w:szCs w:val="24"/>
        </w:rPr>
      </w:pPr>
      <w:r w:rsidRPr="008201C8">
        <w:rPr>
          <w:rFonts w:eastAsia="Times New Roman" w:cs="Times New Roman"/>
          <w:szCs w:val="24"/>
        </w:rPr>
        <w:t>When asked about the challenges hindering infrastructure development, respondents pointed to poor funding as the most pressing issue across all three communities. This was followed by lack of maintenance, corruption, and political interference. There is also a significant sentiment that community neglect and low public participation contribute to the underperformance of infrastructure projects. These responses reflect deep-seated structural problems that affect not only the provision of new infrastructure but also the sustainability of existing ones. Additionally, most respondents identified the federal and state governments as primarily responsible for infrastructure provision, with fewer recognizing the roles of local governments, NGOs, or community groups.</w:t>
      </w:r>
    </w:p>
    <w:p w:rsidR="008201C8" w:rsidRPr="008201C8" w:rsidRDefault="008201C8" w:rsidP="00EA4E6C">
      <w:pPr>
        <w:spacing w:before="100" w:beforeAutospacing="1" w:after="100" w:afterAutospacing="1" w:line="480" w:lineRule="auto"/>
        <w:rPr>
          <w:rFonts w:eastAsia="Times New Roman" w:cs="Times New Roman"/>
          <w:szCs w:val="24"/>
        </w:rPr>
      </w:pPr>
      <w:r w:rsidRPr="008201C8">
        <w:rPr>
          <w:rFonts w:eastAsia="Times New Roman" w:cs="Times New Roman"/>
          <w:szCs w:val="24"/>
        </w:rPr>
        <w:t xml:space="preserve">Satisfaction levels with existing infrastructure were mixed. While a good proportion of respondents expressed satisfaction, a significant number were either neutral or dissatisfied, suggesting that service delivery is inconsistent. When asked for suggestions, increased government funding was the most frequently recommended solution, followed by enhanced community participation and regular maintenance. Calls for improved transparency and </w:t>
      </w:r>
      <w:r w:rsidRPr="008201C8">
        <w:rPr>
          <w:rFonts w:eastAsia="Times New Roman" w:cs="Times New Roman"/>
          <w:szCs w:val="24"/>
        </w:rPr>
        <w:lastRenderedPageBreak/>
        <w:t>involvement of private actors were less prominent. These findings reflect a shared desire for stronger institutional support and community engagement, indicating that future interventions should not only focus on physical development but also on governance and participatory planning mechanisms.</w:t>
      </w:r>
    </w:p>
    <w:p w:rsidR="00B12BC9" w:rsidRPr="00501068" w:rsidRDefault="00B12BC9" w:rsidP="00B12BC9">
      <w:pPr>
        <w:pStyle w:val="Heading3"/>
        <w:rPr>
          <w:sz w:val="24"/>
          <w:szCs w:val="24"/>
        </w:rPr>
      </w:pPr>
      <w:r w:rsidRPr="00501068">
        <w:rPr>
          <w:bCs w:val="0"/>
          <w:sz w:val="24"/>
          <w:szCs w:val="24"/>
        </w:rPr>
        <w:t>5.2</w:t>
      </w:r>
      <w:r w:rsidRPr="00501068">
        <w:rPr>
          <w:b w:val="0"/>
          <w:bCs w:val="0"/>
          <w:sz w:val="24"/>
          <w:szCs w:val="24"/>
        </w:rPr>
        <w:tab/>
      </w:r>
      <w:r w:rsidRPr="00501068">
        <w:rPr>
          <w:sz w:val="24"/>
          <w:szCs w:val="24"/>
        </w:rPr>
        <w:t>Conclusion</w:t>
      </w:r>
    </w:p>
    <w:p w:rsidR="00B12BC9" w:rsidRPr="00B12BC9" w:rsidRDefault="00B12BC9" w:rsidP="00B12BC9">
      <w:pPr>
        <w:spacing w:before="100" w:beforeAutospacing="1" w:after="100" w:afterAutospacing="1" w:line="480" w:lineRule="auto"/>
        <w:rPr>
          <w:rFonts w:eastAsia="Times New Roman" w:cs="Times New Roman"/>
          <w:szCs w:val="24"/>
        </w:rPr>
      </w:pPr>
      <w:r w:rsidRPr="00B12BC9">
        <w:rPr>
          <w:rFonts w:eastAsia="Times New Roman" w:cs="Times New Roman"/>
          <w:szCs w:val="24"/>
        </w:rPr>
        <w:t>This study evaluated the role of infrastructure provision in the growth and development of s</w:t>
      </w:r>
      <w:r>
        <w:rPr>
          <w:rFonts w:eastAsia="Times New Roman" w:cs="Times New Roman"/>
          <w:szCs w:val="24"/>
        </w:rPr>
        <w:t>elected communities (</w:t>
      </w:r>
      <w:proofErr w:type="spellStart"/>
      <w:r w:rsidRPr="00B12BC9">
        <w:rPr>
          <w:rFonts w:eastAsia="Times New Roman" w:cs="Times New Roman"/>
          <w:bCs/>
          <w:szCs w:val="24"/>
        </w:rPr>
        <w:t>Iponri</w:t>
      </w:r>
      <w:proofErr w:type="spellEnd"/>
      <w:r w:rsidRPr="00B12BC9">
        <w:rPr>
          <w:rFonts w:eastAsia="Times New Roman" w:cs="Times New Roman"/>
          <w:bCs/>
          <w:szCs w:val="24"/>
        </w:rPr>
        <w:t xml:space="preserve">, </w:t>
      </w:r>
      <w:proofErr w:type="spellStart"/>
      <w:r w:rsidRPr="00B12BC9">
        <w:rPr>
          <w:rFonts w:eastAsia="Times New Roman" w:cs="Times New Roman"/>
          <w:bCs/>
          <w:szCs w:val="24"/>
        </w:rPr>
        <w:t>Apado</w:t>
      </w:r>
      <w:proofErr w:type="spellEnd"/>
      <w:r w:rsidRPr="00B12BC9">
        <w:rPr>
          <w:rFonts w:eastAsia="Times New Roman" w:cs="Times New Roman"/>
          <w:bCs/>
          <w:szCs w:val="24"/>
        </w:rPr>
        <w:t xml:space="preserve">, and Ile </w:t>
      </w:r>
      <w:proofErr w:type="spellStart"/>
      <w:proofErr w:type="gramStart"/>
      <w:r w:rsidRPr="00B12BC9">
        <w:rPr>
          <w:rFonts w:eastAsia="Times New Roman" w:cs="Times New Roman"/>
          <w:bCs/>
          <w:szCs w:val="24"/>
        </w:rPr>
        <w:t>Apa</w:t>
      </w:r>
      <w:proofErr w:type="spellEnd"/>
      <w:proofErr w:type="gramEnd"/>
      <w:r>
        <w:rPr>
          <w:rFonts w:eastAsia="Times New Roman" w:cs="Times New Roman"/>
          <w:szCs w:val="24"/>
        </w:rPr>
        <w:t xml:space="preserve">) </w:t>
      </w:r>
      <w:r w:rsidRPr="00B12BC9">
        <w:rPr>
          <w:rFonts w:eastAsia="Times New Roman" w:cs="Times New Roman"/>
          <w:szCs w:val="24"/>
        </w:rPr>
        <w:t xml:space="preserve">in Ilorin East Local Government Area of </w:t>
      </w:r>
      <w:proofErr w:type="spellStart"/>
      <w:r w:rsidRPr="00B12BC9">
        <w:rPr>
          <w:rFonts w:eastAsia="Times New Roman" w:cs="Times New Roman"/>
          <w:szCs w:val="24"/>
        </w:rPr>
        <w:t>Kwara</w:t>
      </w:r>
      <w:proofErr w:type="spellEnd"/>
      <w:r w:rsidRPr="00B12BC9">
        <w:rPr>
          <w:rFonts w:eastAsia="Times New Roman" w:cs="Times New Roman"/>
          <w:szCs w:val="24"/>
        </w:rPr>
        <w:t xml:space="preserve"> State. The findings reveal that while basic infrastructure such as electricity, schools, and roads are available in varying degrees across the communities, their condition, adequacy, and maintenance remain major concerns. Respondents consistently acknowledged the importance of infrastructure in enhancing access to education, healthcare, markets, and employment opportunities. However, challenges such as poor funding, lack of maintenance, corruption, and low community participation continue to hinder the full realization of the developmental benefits of these infrastructures.</w:t>
      </w:r>
    </w:p>
    <w:p w:rsidR="00B12BC9" w:rsidRPr="00B12BC9" w:rsidRDefault="00B12BC9" w:rsidP="00B12BC9">
      <w:pPr>
        <w:spacing w:before="100" w:beforeAutospacing="1" w:after="100" w:afterAutospacing="1" w:line="480" w:lineRule="auto"/>
        <w:rPr>
          <w:rFonts w:eastAsia="Times New Roman" w:cs="Times New Roman"/>
          <w:szCs w:val="24"/>
        </w:rPr>
      </w:pPr>
      <w:r w:rsidRPr="00B12BC9">
        <w:rPr>
          <w:rFonts w:eastAsia="Times New Roman" w:cs="Times New Roman"/>
          <w:szCs w:val="24"/>
        </w:rPr>
        <w:t>Furthermore, the study highlighted that most residents rely heavily on government (particularly the federal and state levels) for infrastructure provision, with less emphasis on the roles of local authorities, private sector, and community-based initiatives. Satisfaction levels with existing infrastructure are generally moderate, with significant portions of the population expressing dissatisfaction. Yet, respondents demonstrated a strong awareness of practical solutions, including increased government funding, participatory planning, and routine maintenance, pointing to a community that is not only affected by infrastructure gaps but also actively engaged in seeking solutions.</w:t>
      </w:r>
    </w:p>
    <w:p w:rsidR="00B12BC9" w:rsidRPr="00501068" w:rsidRDefault="00501068" w:rsidP="00B12BC9">
      <w:pPr>
        <w:spacing w:before="100" w:beforeAutospacing="1" w:after="100" w:afterAutospacing="1" w:line="240" w:lineRule="auto"/>
        <w:jc w:val="left"/>
        <w:outlineLvl w:val="2"/>
        <w:rPr>
          <w:rFonts w:eastAsia="Times New Roman" w:cs="Times New Roman"/>
          <w:b/>
          <w:bCs/>
          <w:szCs w:val="24"/>
        </w:rPr>
      </w:pPr>
      <w:r>
        <w:rPr>
          <w:rFonts w:eastAsia="Times New Roman" w:cs="Times New Roman"/>
          <w:b/>
          <w:bCs/>
          <w:szCs w:val="24"/>
        </w:rPr>
        <w:lastRenderedPageBreak/>
        <w:t>5.3</w:t>
      </w:r>
      <w:r>
        <w:rPr>
          <w:rFonts w:eastAsia="Times New Roman" w:cs="Times New Roman"/>
          <w:b/>
          <w:bCs/>
          <w:szCs w:val="24"/>
        </w:rPr>
        <w:tab/>
      </w:r>
      <w:r w:rsidR="00B12BC9" w:rsidRPr="00501068">
        <w:rPr>
          <w:rFonts w:eastAsia="Times New Roman" w:cs="Times New Roman"/>
          <w:b/>
          <w:bCs/>
          <w:szCs w:val="24"/>
        </w:rPr>
        <w:t>Recommendations</w:t>
      </w:r>
    </w:p>
    <w:p w:rsidR="00FB1D74" w:rsidRDefault="00B12BC9" w:rsidP="00FB1D74">
      <w:pPr>
        <w:spacing w:before="100" w:beforeAutospacing="1" w:after="100" w:afterAutospacing="1" w:line="240" w:lineRule="auto"/>
        <w:rPr>
          <w:rFonts w:eastAsia="Times New Roman" w:cs="Times New Roman"/>
          <w:szCs w:val="24"/>
        </w:rPr>
      </w:pPr>
      <w:r>
        <w:rPr>
          <w:rFonts w:eastAsia="Times New Roman" w:cs="Times New Roman"/>
          <w:szCs w:val="24"/>
        </w:rPr>
        <w:t>The following recommendations</w:t>
      </w:r>
      <w:r w:rsidR="00FB1D74">
        <w:rPr>
          <w:rFonts w:eastAsia="Times New Roman" w:cs="Times New Roman"/>
          <w:szCs w:val="24"/>
        </w:rPr>
        <w:t xml:space="preserve"> are suggested: </w:t>
      </w:r>
    </w:p>
    <w:p w:rsid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1.  </w:t>
      </w:r>
      <w:r w:rsidRPr="00B12BC9">
        <w:rPr>
          <w:rFonts w:eastAsia="Times New Roman" w:cs="Times New Roman"/>
          <w:szCs w:val="24"/>
        </w:rPr>
        <w:t>There is a need for more targeted and consistent g</w:t>
      </w:r>
      <w:r>
        <w:rPr>
          <w:rFonts w:eastAsia="Times New Roman" w:cs="Times New Roman"/>
          <w:szCs w:val="24"/>
        </w:rPr>
        <w:t>overnment funding at all levels (</w:t>
      </w:r>
      <w:r w:rsidRPr="00B12BC9">
        <w:rPr>
          <w:rFonts w:eastAsia="Times New Roman" w:cs="Times New Roman"/>
          <w:szCs w:val="24"/>
        </w:rPr>
        <w:t>federal,</w:t>
      </w:r>
      <w:r>
        <w:rPr>
          <w:rFonts w:eastAsia="Times New Roman" w:cs="Times New Roman"/>
          <w:szCs w:val="24"/>
        </w:rPr>
        <w:t xml:space="preserve"> state, and local) </w:t>
      </w:r>
      <w:r w:rsidRPr="00B12BC9">
        <w:rPr>
          <w:rFonts w:eastAsia="Times New Roman" w:cs="Times New Roman"/>
          <w:szCs w:val="24"/>
        </w:rPr>
        <w:t>to bridge infrastructure gaps and improve the quality of services. Allocation of resources should prioritize underserved areas and deteriorating infrastructure, particularly in health and drainage.</w:t>
      </w:r>
    </w:p>
    <w:p w:rsid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2. </w:t>
      </w:r>
      <w:r w:rsidRPr="00B12BC9">
        <w:rPr>
          <w:rFonts w:eastAsia="Times New Roman" w:cs="Times New Roman"/>
          <w:szCs w:val="24"/>
        </w:rPr>
        <w:t>Community members should be more actively involved in the planning, implementation, and monitoring of infrastructure projects. This enhances local ownership, ensures the relevance of infrastructure to community needs, and promotes accountability.</w:t>
      </w:r>
    </w:p>
    <w:p w:rsid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3. </w:t>
      </w:r>
      <w:r w:rsidRPr="00B12BC9">
        <w:rPr>
          <w:rFonts w:eastAsia="Times New Roman" w:cs="Times New Roman"/>
          <w:szCs w:val="24"/>
        </w:rPr>
        <w:t>Government agencies and local authorities should develop and enforce a scheduled maintenance program for public infrastructure. This will reduce long-term repair costs, extend service life, and improve user satisfaction.</w:t>
      </w:r>
    </w:p>
    <w:p w:rsid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4. </w:t>
      </w:r>
      <w:r w:rsidRPr="00B12BC9">
        <w:rPr>
          <w:rFonts w:eastAsia="Times New Roman" w:cs="Times New Roman"/>
          <w:szCs w:val="24"/>
        </w:rPr>
        <w:t>Measures should be taken to enhance transparency in infrastructure-related expenditures and procurement. Anti-corruption mechanisms and participatory budgeting processes can help build public trust and reduce wastage of resources.</w:t>
      </w:r>
    </w:p>
    <w:p w:rsid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5. </w:t>
      </w:r>
      <w:r w:rsidRPr="00B12BC9">
        <w:rPr>
          <w:rFonts w:eastAsia="Times New Roman" w:cs="Times New Roman"/>
          <w:szCs w:val="24"/>
        </w:rPr>
        <w:t>Private sector involvement should be encouraged, particularly in areas where public investment is limited. Public-private partnerships can offer technical expertise, additional funding, and operational efficiency in service delivery.</w:t>
      </w:r>
    </w:p>
    <w:p w:rsidR="00B12BC9" w:rsidRPr="00B12BC9" w:rsidRDefault="00B12BC9" w:rsidP="00FB1D74">
      <w:pPr>
        <w:spacing w:before="100" w:beforeAutospacing="1" w:after="100" w:afterAutospacing="1" w:line="480" w:lineRule="auto"/>
        <w:rPr>
          <w:rFonts w:eastAsia="Times New Roman" w:cs="Times New Roman"/>
          <w:szCs w:val="24"/>
        </w:rPr>
      </w:pPr>
      <w:r>
        <w:rPr>
          <w:rFonts w:eastAsia="Times New Roman" w:cs="Times New Roman"/>
          <w:szCs w:val="24"/>
        </w:rPr>
        <w:t xml:space="preserve">6. </w:t>
      </w:r>
      <w:r w:rsidRPr="00B12BC9">
        <w:rPr>
          <w:rFonts w:eastAsia="Times New Roman" w:cs="Times New Roman"/>
          <w:szCs w:val="24"/>
        </w:rPr>
        <w:t>Local governments should be empowered with adequate financial and human resources to manage infrastructure provision effectively. Decentralization of responsibilities can ensure quicker response to community needs and localized project implementation.</w:t>
      </w:r>
    </w:p>
    <w:p w:rsidR="00333173" w:rsidRPr="00501068" w:rsidRDefault="00501068" w:rsidP="00501068">
      <w:pPr>
        <w:pStyle w:val="Heading3"/>
        <w:jc w:val="center"/>
        <w:rPr>
          <w:sz w:val="24"/>
          <w:szCs w:val="24"/>
        </w:rPr>
      </w:pPr>
      <w:r w:rsidRPr="00501068">
        <w:rPr>
          <w:rStyle w:val="Strong"/>
          <w:b/>
          <w:bCs/>
          <w:sz w:val="24"/>
          <w:szCs w:val="24"/>
        </w:rPr>
        <w:lastRenderedPageBreak/>
        <w:t>REFERENCES</w:t>
      </w:r>
    </w:p>
    <w:p w:rsidR="00333173" w:rsidRDefault="00333173" w:rsidP="00501068">
      <w:pPr>
        <w:pStyle w:val="NormalWeb"/>
        <w:ind w:left="720" w:hanging="720"/>
        <w:jc w:val="both"/>
      </w:pPr>
      <w:r>
        <w:t xml:space="preserve">Adams, O. (2016). </w:t>
      </w:r>
      <w:r>
        <w:rPr>
          <w:rStyle w:val="Emphasis"/>
        </w:rPr>
        <w:t>Infrastructure and economic development in Sub-Saharan Africa</w:t>
      </w:r>
      <w:r>
        <w:t>. African Development Review, 28(1), 1–15. https://doi.org/10.1111/1467-8268.12165</w:t>
      </w:r>
    </w:p>
    <w:p w:rsidR="00333173" w:rsidRDefault="00333173" w:rsidP="00501068">
      <w:pPr>
        <w:pStyle w:val="NormalWeb"/>
        <w:ind w:left="720" w:hanging="720"/>
        <w:jc w:val="both"/>
      </w:pPr>
      <w:proofErr w:type="spellStart"/>
      <w:proofErr w:type="gramStart"/>
      <w:r>
        <w:t>Aderamo</w:t>
      </w:r>
      <w:proofErr w:type="spellEnd"/>
      <w:r>
        <w:t>, A. J., &amp;</w:t>
      </w:r>
      <w:proofErr w:type="spellStart"/>
      <w:r>
        <w:t>Magaji</w:t>
      </w:r>
      <w:proofErr w:type="spellEnd"/>
      <w:r>
        <w:t>, S. A. (2010).</w:t>
      </w:r>
      <w:proofErr w:type="gramEnd"/>
      <w:r>
        <w:t xml:space="preserve"> Rural transportation and the distribution of public facilities in Nigeria: A case study of </w:t>
      </w:r>
      <w:proofErr w:type="spellStart"/>
      <w:r>
        <w:t>Edu</w:t>
      </w:r>
      <w:proofErr w:type="spellEnd"/>
      <w:r>
        <w:t xml:space="preserve"> local government area of </w:t>
      </w:r>
      <w:proofErr w:type="spellStart"/>
      <w:r>
        <w:t>Kwara</w:t>
      </w:r>
      <w:proofErr w:type="spellEnd"/>
      <w:r>
        <w:t xml:space="preserve"> State. </w:t>
      </w:r>
      <w:r>
        <w:rPr>
          <w:rStyle w:val="Emphasis"/>
        </w:rPr>
        <w:t>Journal of Human Ecology</w:t>
      </w:r>
      <w:r>
        <w:t>, 29(3), 171–179. https://doi.org/10.1080/09709274.2010.11906309</w:t>
      </w:r>
    </w:p>
    <w:p w:rsidR="00333173" w:rsidRDefault="00333173" w:rsidP="00501068">
      <w:pPr>
        <w:pStyle w:val="NormalWeb"/>
        <w:ind w:left="720" w:hanging="720"/>
        <w:jc w:val="both"/>
      </w:pPr>
      <w:proofErr w:type="spellStart"/>
      <w:r>
        <w:t>Agunbiade</w:t>
      </w:r>
      <w:proofErr w:type="spellEnd"/>
      <w:r>
        <w:t xml:space="preserve">, M. E. (2014). </w:t>
      </w:r>
      <w:proofErr w:type="gramStart"/>
      <w:r>
        <w:t>Challenges of urban infrastructure management in Nigeria.</w:t>
      </w:r>
      <w:r>
        <w:rPr>
          <w:rStyle w:val="Emphasis"/>
        </w:rPr>
        <w:t>International Journal of Development and Sustainability</w:t>
      </w:r>
      <w:r>
        <w:t>, 3(3), 512–521.</w:t>
      </w:r>
      <w:proofErr w:type="gramEnd"/>
    </w:p>
    <w:p w:rsidR="00333173" w:rsidRDefault="00333173" w:rsidP="00501068">
      <w:pPr>
        <w:pStyle w:val="NormalWeb"/>
        <w:spacing w:line="360" w:lineRule="auto"/>
        <w:ind w:left="720" w:hanging="720"/>
        <w:jc w:val="both"/>
      </w:pPr>
      <w:proofErr w:type="spellStart"/>
      <w:r>
        <w:t>Akinbami</w:t>
      </w:r>
      <w:proofErr w:type="spellEnd"/>
      <w:r>
        <w:t xml:space="preserve">, J. F. (2020). </w:t>
      </w:r>
      <w:r>
        <w:rPr>
          <w:rStyle w:val="Emphasis"/>
        </w:rPr>
        <w:t>Community participation and rural development: A study of infrastructure provision in Nigeria</w:t>
      </w:r>
      <w:r>
        <w:t xml:space="preserve">. </w:t>
      </w:r>
      <w:proofErr w:type="gramStart"/>
      <w:r>
        <w:t>Journal of Planning Perspectives, 22(2), 89–102.</w:t>
      </w:r>
      <w:proofErr w:type="gramEnd"/>
    </w:p>
    <w:p w:rsidR="00333173" w:rsidRDefault="00333173" w:rsidP="00501068">
      <w:pPr>
        <w:pStyle w:val="NormalWeb"/>
        <w:ind w:left="720" w:hanging="720"/>
        <w:jc w:val="both"/>
      </w:pPr>
      <w:proofErr w:type="spellStart"/>
      <w:r>
        <w:t>Alabi</w:t>
      </w:r>
      <w:proofErr w:type="spellEnd"/>
      <w:r>
        <w:t>, M. O., &amp;</w:t>
      </w:r>
      <w:proofErr w:type="spellStart"/>
      <w:r>
        <w:t>Akinola</w:t>
      </w:r>
      <w:proofErr w:type="spellEnd"/>
      <w:r>
        <w:t>, O. O. (2018).Urban governance and infrastructure development in Nigeria.</w:t>
      </w:r>
      <w:r>
        <w:rPr>
          <w:rStyle w:val="Emphasis"/>
        </w:rPr>
        <w:t>International Journal of Urban Sustainable Development</w:t>
      </w:r>
      <w:r>
        <w:t>, 10(1), 13–27. https://doi.org/10.1080/19463138.2018.1441680</w:t>
      </w:r>
    </w:p>
    <w:p w:rsidR="00333173" w:rsidRDefault="00333173" w:rsidP="00501068">
      <w:pPr>
        <w:pStyle w:val="NormalWeb"/>
        <w:ind w:left="720" w:hanging="720"/>
        <w:jc w:val="both"/>
      </w:pPr>
      <w:proofErr w:type="spellStart"/>
      <w:r>
        <w:t>Egunjobi</w:t>
      </w:r>
      <w:proofErr w:type="spellEnd"/>
      <w:r>
        <w:t xml:space="preserve">, L. (2002). </w:t>
      </w:r>
      <w:proofErr w:type="gramStart"/>
      <w:r>
        <w:t>Planning the Nigerian cities for better quality of life.</w:t>
      </w:r>
      <w:r>
        <w:rPr>
          <w:rStyle w:val="Emphasis"/>
        </w:rPr>
        <w:t>Inaugural Lecture Series</w:t>
      </w:r>
      <w:r>
        <w:t>, University of Ibadan.</w:t>
      </w:r>
      <w:proofErr w:type="gramEnd"/>
    </w:p>
    <w:p w:rsidR="00333173" w:rsidRDefault="00333173" w:rsidP="00501068">
      <w:pPr>
        <w:pStyle w:val="NormalWeb"/>
        <w:ind w:left="720" w:hanging="720"/>
        <w:jc w:val="both"/>
      </w:pPr>
      <w:proofErr w:type="spellStart"/>
      <w:r>
        <w:t>Ezenagu</w:t>
      </w:r>
      <w:proofErr w:type="spellEnd"/>
      <w:r>
        <w:t xml:space="preserve">, N. (2019). </w:t>
      </w:r>
      <w:proofErr w:type="gramStart"/>
      <w:r>
        <w:t>Infrastructure deficits and the Nigerian economy.</w:t>
      </w:r>
      <w:r>
        <w:rPr>
          <w:rStyle w:val="Emphasis"/>
        </w:rPr>
        <w:t>Journal of Infrastructure Development in Africa</w:t>
      </w:r>
      <w:r>
        <w:t>, 5(1), 15–27.</w:t>
      </w:r>
      <w:proofErr w:type="gramEnd"/>
    </w:p>
    <w:p w:rsidR="00333173" w:rsidRDefault="00333173" w:rsidP="00501068">
      <w:pPr>
        <w:pStyle w:val="NormalWeb"/>
        <w:ind w:left="720" w:hanging="720"/>
        <w:jc w:val="both"/>
      </w:pPr>
      <w:proofErr w:type="spellStart"/>
      <w:r>
        <w:t>Fadare</w:t>
      </w:r>
      <w:proofErr w:type="spellEnd"/>
      <w:r>
        <w:t>, S. O., &amp;</w:t>
      </w:r>
      <w:proofErr w:type="spellStart"/>
      <w:r>
        <w:t>Olawole</w:t>
      </w:r>
      <w:proofErr w:type="spellEnd"/>
      <w:r>
        <w:t>, M. O. (2013).The impact of road infrastructure on rural development in Nigeria.</w:t>
      </w:r>
      <w:r>
        <w:rPr>
          <w:rStyle w:val="Emphasis"/>
        </w:rPr>
        <w:t>Journal of Sustainable Development in Africa</w:t>
      </w:r>
      <w:r>
        <w:t>, 15(4), 126–137.</w:t>
      </w:r>
    </w:p>
    <w:p w:rsidR="00333173" w:rsidRDefault="00333173" w:rsidP="00501068">
      <w:pPr>
        <w:pStyle w:val="NormalWeb"/>
        <w:ind w:left="720" w:hanging="720"/>
        <w:jc w:val="both"/>
      </w:pPr>
      <w:proofErr w:type="gramStart"/>
      <w:r>
        <w:t>Federal Ministry of Works and Housing.</w:t>
      </w:r>
      <w:proofErr w:type="gramEnd"/>
      <w:r>
        <w:t xml:space="preserve"> (2021). </w:t>
      </w:r>
      <w:r>
        <w:rPr>
          <w:rStyle w:val="Emphasis"/>
        </w:rPr>
        <w:t>National Infrastructure Master Plan (2020–2040)</w:t>
      </w:r>
      <w:r>
        <w:t>. Abuja: Government Press.</w:t>
      </w:r>
    </w:p>
    <w:p w:rsidR="00333173" w:rsidRDefault="00333173" w:rsidP="00501068">
      <w:pPr>
        <w:pStyle w:val="NormalWeb"/>
        <w:ind w:left="720" w:hanging="720"/>
        <w:jc w:val="both"/>
      </w:pPr>
      <w:proofErr w:type="spellStart"/>
      <w:proofErr w:type="gramStart"/>
      <w:r>
        <w:t>Olaseni</w:t>
      </w:r>
      <w:proofErr w:type="spellEnd"/>
      <w:r>
        <w:t>, M., &amp;</w:t>
      </w:r>
      <w:proofErr w:type="spellStart"/>
      <w:r>
        <w:t>Alade</w:t>
      </w:r>
      <w:proofErr w:type="spellEnd"/>
      <w:r>
        <w:t>, W. (2012).Vision 20:2020 and the challenges of infrastructural development in Nigeria.</w:t>
      </w:r>
      <w:r>
        <w:rPr>
          <w:rStyle w:val="Emphasis"/>
        </w:rPr>
        <w:t>Journal of Sustainable Development</w:t>
      </w:r>
      <w:r>
        <w:t>, 5(2), 63–77.</w:t>
      </w:r>
      <w:proofErr w:type="gramEnd"/>
      <w:r>
        <w:t xml:space="preserve"> https://doi.org/10.5539/jsd.v5n2p63</w:t>
      </w:r>
    </w:p>
    <w:p w:rsidR="00333173" w:rsidRDefault="00333173" w:rsidP="00501068">
      <w:pPr>
        <w:pStyle w:val="NormalWeb"/>
        <w:ind w:left="720" w:hanging="720"/>
        <w:jc w:val="both"/>
      </w:pPr>
      <w:proofErr w:type="spellStart"/>
      <w:r>
        <w:t>Onakomaiya</w:t>
      </w:r>
      <w:proofErr w:type="spellEnd"/>
      <w:r>
        <w:t xml:space="preserve">, S. O. (1983). </w:t>
      </w:r>
      <w:proofErr w:type="gramStart"/>
      <w:r>
        <w:t>Provision and distribution of public facilities in rural areas of Nigeria.</w:t>
      </w:r>
      <w:r>
        <w:rPr>
          <w:rStyle w:val="Emphasis"/>
        </w:rPr>
        <w:t>Nigerian Geographical Journal</w:t>
      </w:r>
      <w:r>
        <w:t>, 26(1), 67–77.</w:t>
      </w:r>
      <w:proofErr w:type="gramEnd"/>
    </w:p>
    <w:p w:rsidR="00333173" w:rsidRDefault="00333173" w:rsidP="00501068">
      <w:pPr>
        <w:pStyle w:val="NormalWeb"/>
        <w:ind w:left="720" w:hanging="720"/>
        <w:jc w:val="both"/>
      </w:pPr>
      <w:proofErr w:type="gramStart"/>
      <w:r>
        <w:t>Oni, S. I., &amp;</w:t>
      </w:r>
      <w:proofErr w:type="spellStart"/>
      <w:r>
        <w:t>Okanlawon</w:t>
      </w:r>
      <w:proofErr w:type="spellEnd"/>
      <w:r>
        <w:t>, K. R. (2010).</w:t>
      </w:r>
      <w:proofErr w:type="gramEnd"/>
      <w:r>
        <w:t xml:space="preserve"> Nigeria’s transport infrastructure: Past, present and future. </w:t>
      </w:r>
      <w:r>
        <w:rPr>
          <w:rStyle w:val="Emphasis"/>
        </w:rPr>
        <w:t xml:space="preserve">World Journal of Management and </w:t>
      </w:r>
      <w:proofErr w:type="spellStart"/>
      <w:r>
        <w:rPr>
          <w:rStyle w:val="Emphasis"/>
        </w:rPr>
        <w:t>Behavioural</w:t>
      </w:r>
      <w:proofErr w:type="spellEnd"/>
      <w:r>
        <w:rPr>
          <w:rStyle w:val="Emphasis"/>
        </w:rPr>
        <w:t xml:space="preserve"> Studies</w:t>
      </w:r>
      <w:r>
        <w:t>, 1(1), 9–17.</w:t>
      </w:r>
    </w:p>
    <w:p w:rsidR="00501068" w:rsidRDefault="002A259B" w:rsidP="00501068">
      <w:pPr>
        <w:spacing w:line="240" w:lineRule="auto"/>
        <w:ind w:left="720" w:hanging="720"/>
      </w:pPr>
      <w:proofErr w:type="gramStart"/>
      <w:r>
        <w:t>Taylor, M. (2007).</w:t>
      </w:r>
      <w:proofErr w:type="gramEnd"/>
      <w:r>
        <w:t xml:space="preserve"> Community participation in the real world: Opportunities and pitfalls in new governance spaces. </w:t>
      </w:r>
      <w:r>
        <w:rPr>
          <w:rStyle w:val="Emphasis"/>
        </w:rPr>
        <w:t>Urban Studies</w:t>
      </w:r>
      <w:r>
        <w:t xml:space="preserve">, </w:t>
      </w:r>
      <w:r>
        <w:rPr>
          <w:rStyle w:val="Emphasis"/>
        </w:rPr>
        <w:t>44</w:t>
      </w:r>
      <w:r>
        <w:t>(2), 297–317.</w:t>
      </w:r>
    </w:p>
    <w:p w:rsidR="00501068" w:rsidRDefault="002A259B" w:rsidP="00501068">
      <w:pPr>
        <w:spacing w:line="240" w:lineRule="auto"/>
        <w:ind w:left="720" w:hanging="720"/>
      </w:pPr>
      <w:proofErr w:type="spellStart"/>
      <w:r>
        <w:t>Todaro</w:t>
      </w:r>
      <w:proofErr w:type="spellEnd"/>
      <w:r>
        <w:t>, M. P., &amp; Smith, S. C. (2020).</w:t>
      </w:r>
      <w:r>
        <w:rPr>
          <w:rStyle w:val="Emphasis"/>
        </w:rPr>
        <w:t>Economic development</w:t>
      </w:r>
      <w:r>
        <w:t xml:space="preserve"> (13th </w:t>
      </w:r>
      <w:proofErr w:type="gramStart"/>
      <w:r>
        <w:t>ed</w:t>
      </w:r>
      <w:proofErr w:type="gramEnd"/>
      <w:r>
        <w:t>.). Pearson.</w:t>
      </w:r>
    </w:p>
    <w:p w:rsidR="00501068" w:rsidRDefault="002A259B" w:rsidP="00501068">
      <w:pPr>
        <w:spacing w:line="240" w:lineRule="auto"/>
        <w:ind w:left="720" w:hanging="720"/>
      </w:pPr>
      <w:r>
        <w:lastRenderedPageBreak/>
        <w:t>UNDP</w:t>
      </w:r>
      <w:proofErr w:type="gramStart"/>
      <w:r>
        <w:t>.(</w:t>
      </w:r>
      <w:proofErr w:type="gramEnd"/>
      <w:r>
        <w:t xml:space="preserve">2020). </w:t>
      </w:r>
      <w:r>
        <w:rPr>
          <w:rStyle w:val="Emphasis"/>
        </w:rPr>
        <w:t>Human Development Report 2020</w:t>
      </w:r>
      <w:r>
        <w:t xml:space="preserve">.United Nations Development </w:t>
      </w:r>
      <w:proofErr w:type="spellStart"/>
      <w:r>
        <w:t>Programme.</w:t>
      </w:r>
      <w:proofErr w:type="spellEnd"/>
    </w:p>
    <w:p w:rsidR="00501068" w:rsidRDefault="002A259B" w:rsidP="00501068">
      <w:pPr>
        <w:spacing w:line="240" w:lineRule="auto"/>
        <w:ind w:left="720" w:hanging="720"/>
      </w:pPr>
      <w:proofErr w:type="gramStart"/>
      <w:r>
        <w:t>United Nations.</w:t>
      </w:r>
      <w:proofErr w:type="gramEnd"/>
      <w:r>
        <w:t xml:space="preserve"> (2015). </w:t>
      </w:r>
      <w:proofErr w:type="gramStart"/>
      <w:r>
        <w:rPr>
          <w:rStyle w:val="Emphasis"/>
        </w:rPr>
        <w:t>Transforming</w:t>
      </w:r>
      <w:proofErr w:type="gramEnd"/>
      <w:r>
        <w:rPr>
          <w:rStyle w:val="Emphasis"/>
        </w:rPr>
        <w:t xml:space="preserve"> our world: </w:t>
      </w:r>
      <w:r w:rsidR="00501068">
        <w:rPr>
          <w:rStyle w:val="Emphasis"/>
        </w:rPr>
        <w:t xml:space="preserve">The 2030 agenda for sustainable </w:t>
      </w:r>
      <w:r>
        <w:rPr>
          <w:rStyle w:val="Emphasis"/>
        </w:rPr>
        <w:t>development</w:t>
      </w:r>
      <w:r>
        <w:t xml:space="preserve">. </w:t>
      </w:r>
      <w:proofErr w:type="gramStart"/>
      <w:r>
        <w:t>UN.</w:t>
      </w:r>
      <w:proofErr w:type="gramEnd"/>
    </w:p>
    <w:p w:rsidR="00501068" w:rsidRDefault="002A259B" w:rsidP="00501068">
      <w:pPr>
        <w:spacing w:line="240" w:lineRule="auto"/>
        <w:ind w:left="720" w:hanging="720"/>
      </w:pPr>
      <w:proofErr w:type="gramStart"/>
      <w:r>
        <w:t>World Bank.</w:t>
      </w:r>
      <w:proofErr w:type="gramEnd"/>
      <w:r>
        <w:t xml:space="preserve"> (2006). </w:t>
      </w:r>
      <w:r>
        <w:rPr>
          <w:rStyle w:val="Emphasis"/>
        </w:rPr>
        <w:t>World development report 2006: Equity and development</w:t>
      </w:r>
      <w:r>
        <w:t xml:space="preserve">. </w:t>
      </w:r>
      <w:proofErr w:type="gramStart"/>
      <w:r>
        <w:t>World Bank Publications.</w:t>
      </w:r>
      <w:proofErr w:type="gramEnd"/>
    </w:p>
    <w:p w:rsidR="00501068" w:rsidRDefault="002A259B" w:rsidP="00501068">
      <w:pPr>
        <w:spacing w:line="240" w:lineRule="auto"/>
        <w:ind w:left="720" w:hanging="720"/>
      </w:pPr>
      <w:proofErr w:type="gramStart"/>
      <w:r>
        <w:t>World Bank.</w:t>
      </w:r>
      <w:proofErr w:type="gramEnd"/>
      <w:r>
        <w:t xml:space="preserve"> (2018). </w:t>
      </w:r>
      <w:r>
        <w:rPr>
          <w:rStyle w:val="Emphasis"/>
        </w:rPr>
        <w:t>World development report 2018: Learning to realize education’s promise</w:t>
      </w:r>
      <w:r>
        <w:t xml:space="preserve">. </w:t>
      </w:r>
      <w:proofErr w:type="gramStart"/>
      <w:r>
        <w:t>World Bank Publications.</w:t>
      </w:r>
      <w:proofErr w:type="gramEnd"/>
    </w:p>
    <w:p w:rsidR="00501068" w:rsidRDefault="00333173" w:rsidP="00501068">
      <w:pPr>
        <w:spacing w:line="240" w:lineRule="auto"/>
        <w:ind w:left="720" w:hanging="720"/>
      </w:pPr>
      <w:proofErr w:type="gramStart"/>
      <w:r>
        <w:t>World Bank.</w:t>
      </w:r>
      <w:proofErr w:type="gramEnd"/>
      <w:r>
        <w:t xml:space="preserve"> (2020). </w:t>
      </w:r>
      <w:r>
        <w:rPr>
          <w:rStyle w:val="Emphasis"/>
        </w:rPr>
        <w:t>Improving infrastructure for inclusive growth in Nigeria</w:t>
      </w:r>
      <w:r>
        <w:t xml:space="preserve">. Washington, DC: The World Bank. </w:t>
      </w:r>
      <w:hyperlink r:id="rId8" w:history="1">
        <w:r w:rsidR="00501068" w:rsidRPr="0003609B">
          <w:rPr>
            <w:rStyle w:val="Hyperlink"/>
          </w:rPr>
          <w:t xml:space="preserve">https://www.worldbank.org/en/country/nigeria/publi </w:t>
        </w:r>
        <w:proofErr w:type="spellStart"/>
        <w:r w:rsidR="00501068" w:rsidRPr="0003609B">
          <w:rPr>
            <w:rStyle w:val="Hyperlink"/>
          </w:rPr>
          <w:t>cation</w:t>
        </w:r>
        <w:proofErr w:type="spellEnd"/>
        <w:r w:rsidR="00501068" w:rsidRPr="0003609B">
          <w:rPr>
            <w:rStyle w:val="Hyperlink"/>
          </w:rPr>
          <w:t>/infrastructure</w:t>
        </w:r>
      </w:hyperlink>
    </w:p>
    <w:p w:rsidR="002A259B" w:rsidRPr="00501068" w:rsidRDefault="002A259B" w:rsidP="00501068">
      <w:pPr>
        <w:spacing w:line="240" w:lineRule="auto"/>
        <w:ind w:left="720" w:hanging="720"/>
      </w:pPr>
      <w:proofErr w:type="gramStart"/>
      <w:r>
        <w:t>World Bank.</w:t>
      </w:r>
      <w:proofErr w:type="gramEnd"/>
      <w:r>
        <w:t xml:space="preserve"> (2021). </w:t>
      </w:r>
      <w:r>
        <w:rPr>
          <w:rStyle w:val="Emphasis"/>
        </w:rPr>
        <w:t>Nigeria rural access and agricultural marketing project: Project appraisal document</w:t>
      </w:r>
      <w:r>
        <w:t xml:space="preserve">. </w:t>
      </w:r>
      <w:proofErr w:type="gramStart"/>
      <w:r>
        <w:t>World Bank.</w:t>
      </w:r>
      <w:proofErr w:type="gramEnd"/>
    </w:p>
    <w:p w:rsidR="00EA4E6C" w:rsidRDefault="00EA4E6C">
      <w:pPr>
        <w:spacing w:line="276" w:lineRule="auto"/>
        <w:jc w:val="left"/>
        <w:rPr>
          <w:rFonts w:eastAsia="Times New Roman" w:cs="Times New Roman"/>
          <w:b/>
          <w:bCs/>
          <w:szCs w:val="24"/>
        </w:rPr>
      </w:pPr>
    </w:p>
    <w:p w:rsidR="002A259B" w:rsidRDefault="002A259B">
      <w:pPr>
        <w:spacing w:line="276" w:lineRule="auto"/>
        <w:jc w:val="left"/>
        <w:rPr>
          <w:rFonts w:eastAsia="Times New Roman" w:cs="Times New Roman"/>
          <w:b/>
          <w:bCs/>
          <w:szCs w:val="24"/>
        </w:rPr>
      </w:pPr>
      <w:r>
        <w:rPr>
          <w:rFonts w:eastAsia="Times New Roman" w:cs="Times New Roman"/>
          <w:b/>
          <w:bCs/>
          <w:szCs w:val="24"/>
        </w:rPr>
        <w:br w:type="page"/>
      </w:r>
      <w:bookmarkStart w:id="0" w:name="_GoBack"/>
      <w:bookmarkEnd w:id="0"/>
    </w:p>
    <w:p w:rsidR="0045678F" w:rsidRPr="00EE6AF2" w:rsidRDefault="0045678F" w:rsidP="00333173">
      <w:pPr>
        <w:spacing w:before="100" w:beforeAutospacing="1" w:after="100" w:afterAutospacing="1" w:line="240" w:lineRule="auto"/>
        <w:jc w:val="center"/>
        <w:outlineLvl w:val="1"/>
        <w:rPr>
          <w:rFonts w:eastAsia="Times New Roman" w:cs="Times New Roman"/>
          <w:b/>
          <w:bCs/>
          <w:szCs w:val="24"/>
        </w:rPr>
      </w:pPr>
      <w:r w:rsidRPr="00EE6AF2">
        <w:rPr>
          <w:rFonts w:eastAsia="Times New Roman" w:cs="Times New Roman"/>
          <w:b/>
          <w:bCs/>
          <w:szCs w:val="24"/>
        </w:rPr>
        <w:lastRenderedPageBreak/>
        <w:t>QUESTIONNAIRE</w:t>
      </w:r>
    </w:p>
    <w:p w:rsidR="0045678F" w:rsidRPr="00EE6AF2" w:rsidRDefault="0045678F" w:rsidP="0045678F">
      <w:pPr>
        <w:spacing w:before="100" w:beforeAutospacing="1" w:after="100" w:afterAutospacing="1" w:line="240" w:lineRule="auto"/>
        <w:rPr>
          <w:rFonts w:eastAsia="Times New Roman" w:cs="Times New Roman"/>
          <w:szCs w:val="24"/>
        </w:rPr>
      </w:pPr>
      <w:r w:rsidRPr="00EE6AF2">
        <w:rPr>
          <w:rFonts w:eastAsia="Times New Roman" w:cs="Times New Roman"/>
          <w:b/>
          <w:bCs/>
          <w:szCs w:val="24"/>
        </w:rPr>
        <w:t>Dear Respondent,</w:t>
      </w:r>
    </w:p>
    <w:p w:rsidR="0045678F" w:rsidRPr="00EE6AF2" w:rsidRDefault="0045678F" w:rsidP="00333173">
      <w:pPr>
        <w:spacing w:before="100" w:beforeAutospacing="1" w:after="100" w:afterAutospacing="1" w:line="480" w:lineRule="auto"/>
        <w:rPr>
          <w:rFonts w:eastAsia="Times New Roman" w:cs="Times New Roman"/>
          <w:szCs w:val="24"/>
        </w:rPr>
      </w:pPr>
      <w:r w:rsidRPr="00EE6AF2">
        <w:rPr>
          <w:rFonts w:eastAsia="Times New Roman" w:cs="Times New Roman"/>
          <w:szCs w:val="24"/>
        </w:rPr>
        <w:t>This questionnaire is designed to gather data for academic research on the role of infrastructure in community development within selected communities in Ilorin East Local Government Area</w:t>
      </w:r>
      <w:proofErr w:type="gramStart"/>
      <w:r w:rsidRPr="00EE6AF2">
        <w:rPr>
          <w:rFonts w:eastAsia="Times New Roman" w:cs="Times New Roman"/>
          <w:szCs w:val="24"/>
        </w:rPr>
        <w:t>,(</w:t>
      </w:r>
      <w:proofErr w:type="spellStart"/>
      <w:proofErr w:type="gramEnd"/>
      <w:r w:rsidRPr="00EE6AF2">
        <w:rPr>
          <w:rFonts w:eastAsia="Times New Roman" w:cs="Times New Roman"/>
          <w:szCs w:val="24"/>
        </w:rPr>
        <w:t>Iponri</w:t>
      </w:r>
      <w:proofErr w:type="spellEnd"/>
      <w:r w:rsidRPr="00EE6AF2">
        <w:rPr>
          <w:rFonts w:eastAsia="Times New Roman" w:cs="Times New Roman"/>
          <w:szCs w:val="24"/>
        </w:rPr>
        <w:t xml:space="preserve">, </w:t>
      </w:r>
      <w:proofErr w:type="spellStart"/>
      <w:r w:rsidRPr="00EE6AF2">
        <w:rPr>
          <w:rFonts w:eastAsia="Times New Roman" w:cs="Times New Roman"/>
          <w:szCs w:val="24"/>
        </w:rPr>
        <w:t>Apado</w:t>
      </w:r>
      <w:proofErr w:type="spellEnd"/>
      <w:r w:rsidRPr="00EE6AF2">
        <w:rPr>
          <w:rFonts w:eastAsia="Times New Roman" w:cs="Times New Roman"/>
          <w:szCs w:val="24"/>
        </w:rPr>
        <w:t xml:space="preserve">, and Ile </w:t>
      </w:r>
      <w:proofErr w:type="spellStart"/>
      <w:r w:rsidRPr="00EE6AF2">
        <w:rPr>
          <w:rFonts w:eastAsia="Times New Roman" w:cs="Times New Roman"/>
          <w:szCs w:val="24"/>
        </w:rPr>
        <w:t>Apa</w:t>
      </w:r>
      <w:proofErr w:type="spellEnd"/>
      <w:r w:rsidRPr="00EE6AF2">
        <w:rPr>
          <w:rFonts w:eastAsia="Times New Roman" w:cs="Times New Roman"/>
          <w:szCs w:val="24"/>
        </w:rPr>
        <w:t>). Your honest responses will be treated with utmost confidentiality and used solely for research purposes.</w:t>
      </w:r>
    </w:p>
    <w:p w:rsidR="0045678F" w:rsidRPr="00EE6AF2" w:rsidRDefault="0045678F" w:rsidP="0045678F">
      <w:pPr>
        <w:spacing w:before="100" w:beforeAutospacing="1" w:after="100" w:afterAutospacing="1" w:line="240" w:lineRule="auto"/>
        <w:jc w:val="left"/>
        <w:outlineLvl w:val="2"/>
        <w:rPr>
          <w:rFonts w:eastAsia="Times New Roman" w:cs="Times New Roman"/>
          <w:b/>
          <w:bCs/>
          <w:szCs w:val="24"/>
        </w:rPr>
      </w:pPr>
      <w:r w:rsidRPr="00EE6AF2">
        <w:rPr>
          <w:rFonts w:eastAsia="Times New Roman" w:cs="Times New Roman"/>
          <w:b/>
          <w:bCs/>
          <w:szCs w:val="24"/>
        </w:rPr>
        <w:t>Section A: Socio-Demographic Characteristics</w:t>
      </w:r>
    </w:p>
    <w:p w:rsidR="0045678F" w:rsidRPr="00EE6AF2" w:rsidRDefault="0045678F" w:rsidP="0045678F">
      <w:p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Please tick (</w:t>
      </w:r>
      <w:r w:rsidRPr="00EE6AF2">
        <w:rPr>
          <w:rFonts w:ascii="MS Gothic" w:eastAsia="MS Gothic" w:hAnsi="MS Gothic" w:cs="MS Gothic" w:hint="eastAsia"/>
          <w:szCs w:val="24"/>
        </w:rPr>
        <w:t>✓</w:t>
      </w:r>
      <w:r w:rsidRPr="00EE6AF2">
        <w:rPr>
          <w:rFonts w:eastAsia="Times New Roman" w:cs="Times New Roman"/>
          <w:szCs w:val="24"/>
        </w:rPr>
        <w:t>) the appropriate option.</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Sex:</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Male</w:t>
      </w:r>
      <w:r w:rsidRPr="00EE6AF2">
        <w:rPr>
          <w:rFonts w:eastAsia="Times New Roman" w:cs="Times New Roman"/>
          <w:szCs w:val="24"/>
        </w:rPr>
        <w:t> </w:t>
      </w:r>
      <w:r w:rsidRPr="00EE6AF2">
        <w:rPr>
          <w:rFonts w:eastAsia="Times New Roman" w:cs="Times New Roman"/>
          <w:szCs w:val="24"/>
        </w:rPr>
        <w:t> </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Female</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Age:</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18–25</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26–35</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36–45</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46–55</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56 and above</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Marital Status:</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Single</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Married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Divorced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Widowed</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Highest Educational Qualification:</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No Formal Education</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Primary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Secondary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Tertiary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Other (Specify): __________</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Occupation:</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Farmer</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Artisan</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Civil Servant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Trader</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Unemployed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Other: __________</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Monthly Income:</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Less than ₦20,000</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₦20,000–₦49,999</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₦50,000–₦99,999</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₦100,000 and above</w:t>
      </w:r>
    </w:p>
    <w:p w:rsidR="0045678F" w:rsidRPr="00EE6AF2" w:rsidRDefault="0045678F" w:rsidP="0045678F">
      <w:pPr>
        <w:numPr>
          <w:ilvl w:val="0"/>
          <w:numId w:val="10"/>
        </w:numPr>
        <w:spacing w:before="100" w:beforeAutospacing="1" w:after="100" w:afterAutospacing="1" w:line="240" w:lineRule="auto"/>
        <w:jc w:val="left"/>
        <w:rPr>
          <w:rFonts w:eastAsia="Times New Roman" w:cs="Times New Roman"/>
          <w:szCs w:val="24"/>
        </w:rPr>
      </w:pPr>
      <w:r w:rsidRPr="00EE6AF2">
        <w:rPr>
          <w:rFonts w:eastAsia="Times New Roman" w:cs="Times New Roman"/>
          <w:b/>
          <w:bCs/>
          <w:szCs w:val="24"/>
        </w:rPr>
        <w:t>Name of Community:</w:t>
      </w:r>
      <w:r w:rsidRPr="00EE6AF2">
        <w:rPr>
          <w:rFonts w:eastAsia="Times New Roman" w:cs="Times New Roman"/>
          <w:szCs w:val="24"/>
        </w:rPr>
        <w:br/>
      </w:r>
      <w:r w:rsidRPr="00EE6AF2">
        <w:rPr>
          <w:rFonts w:ascii="MS Gothic" w:eastAsia="MS Gothic" w:hAnsi="MS Gothic" w:cs="MS Gothic" w:hint="eastAsia"/>
          <w:szCs w:val="24"/>
        </w:rPr>
        <w:t>☐</w:t>
      </w:r>
      <w:proofErr w:type="spellStart"/>
      <w:r w:rsidRPr="00EE6AF2">
        <w:rPr>
          <w:rFonts w:eastAsia="Times New Roman" w:cs="Times New Roman"/>
          <w:szCs w:val="24"/>
        </w:rPr>
        <w:t>Iponri</w:t>
      </w:r>
      <w:proofErr w:type="spellEnd"/>
      <w:r w:rsidRPr="00EE6AF2">
        <w:rPr>
          <w:rFonts w:eastAsia="Times New Roman" w:cs="Times New Roman"/>
          <w:szCs w:val="24"/>
        </w:rPr>
        <w:t> </w:t>
      </w:r>
      <w:r w:rsidRPr="00EE6AF2">
        <w:rPr>
          <w:rFonts w:ascii="MS Gothic" w:eastAsia="MS Gothic" w:hAnsi="MS Gothic" w:cs="MS Gothic" w:hint="eastAsia"/>
          <w:szCs w:val="24"/>
        </w:rPr>
        <w:t>☐</w:t>
      </w:r>
      <w:proofErr w:type="spellStart"/>
      <w:r w:rsidRPr="00EE6AF2">
        <w:rPr>
          <w:rFonts w:eastAsia="Times New Roman" w:cs="Times New Roman"/>
          <w:szCs w:val="24"/>
        </w:rPr>
        <w:t>Apado</w:t>
      </w:r>
      <w:proofErr w:type="spellEnd"/>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Ile </w:t>
      </w:r>
      <w:proofErr w:type="spellStart"/>
      <w:r w:rsidRPr="00EE6AF2">
        <w:rPr>
          <w:rFonts w:eastAsia="Times New Roman" w:cs="Times New Roman"/>
          <w:szCs w:val="24"/>
        </w:rPr>
        <w:t>Apa</w:t>
      </w:r>
      <w:proofErr w:type="spellEnd"/>
    </w:p>
    <w:p w:rsidR="0045678F" w:rsidRPr="00EE6AF2" w:rsidRDefault="0045678F" w:rsidP="0045678F">
      <w:pPr>
        <w:spacing w:before="100" w:beforeAutospacing="1" w:after="100" w:afterAutospacing="1" w:line="240" w:lineRule="auto"/>
        <w:jc w:val="left"/>
        <w:outlineLvl w:val="2"/>
        <w:rPr>
          <w:rFonts w:eastAsia="Times New Roman" w:cs="Times New Roman"/>
          <w:b/>
          <w:bCs/>
          <w:szCs w:val="24"/>
        </w:rPr>
      </w:pPr>
      <w:r w:rsidRPr="00EE6AF2">
        <w:rPr>
          <w:rFonts w:eastAsia="Times New Roman" w:cs="Times New Roman"/>
          <w:b/>
          <w:bCs/>
          <w:szCs w:val="24"/>
        </w:rPr>
        <w:t>Section B: Availability and Condition of Infrastructure</w:t>
      </w:r>
    </w:p>
    <w:p w:rsidR="0045678F" w:rsidRPr="00EE6AF2" w:rsidRDefault="0045678F" w:rsidP="0045678F">
      <w:pPr>
        <w:numPr>
          <w:ilvl w:val="0"/>
          <w:numId w:val="11"/>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What types of infrastructure are available in your community? (You may tick more than one)</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Roads</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Electricity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Water Supply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Health Centre</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School</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Market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Drainage</w:t>
      </w:r>
    </w:p>
    <w:p w:rsidR="0045678F" w:rsidRPr="00B12BC9" w:rsidRDefault="0045678F" w:rsidP="00B12BC9">
      <w:pPr>
        <w:numPr>
          <w:ilvl w:val="0"/>
          <w:numId w:val="11"/>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What is the general condition of the following infrastructure?</w:t>
      </w:r>
      <w:r w:rsidRPr="00EE6AF2">
        <w:rPr>
          <w:rFonts w:eastAsia="Times New Roman" w:cs="Times New Roman"/>
          <w:szCs w:val="24"/>
        </w:rPr>
        <w:br/>
        <w:t>(Use: 1 = Very Good, 2 = Good, 3 = Fair, 4 = Poor, 5 = Not Available)</w:t>
      </w:r>
    </w:p>
    <w:tbl>
      <w:tblPr>
        <w:tblStyle w:val="TableGrid"/>
        <w:tblW w:w="0" w:type="auto"/>
        <w:tblLook w:val="04A0"/>
      </w:tblPr>
      <w:tblGrid>
        <w:gridCol w:w="1596"/>
        <w:gridCol w:w="1596"/>
        <w:gridCol w:w="1596"/>
        <w:gridCol w:w="1596"/>
        <w:gridCol w:w="1596"/>
        <w:gridCol w:w="1596"/>
      </w:tblGrid>
      <w:tr w:rsidR="0045678F" w:rsidRPr="00EE6AF2" w:rsidTr="0045678F">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Infrastructure</w:t>
            </w:r>
          </w:p>
        </w:tc>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1</w:t>
            </w:r>
          </w:p>
        </w:tc>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2</w:t>
            </w:r>
          </w:p>
        </w:tc>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3</w:t>
            </w:r>
          </w:p>
        </w:tc>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4</w:t>
            </w:r>
          </w:p>
        </w:tc>
        <w:tc>
          <w:tcPr>
            <w:tcW w:w="159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5</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lastRenderedPageBreak/>
              <w:t>Roads</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Electricity</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Water supply</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Health centre</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Schools</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Drainage</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eastAsia="Times New Roman" w:cs="Times New Roman"/>
                <w:szCs w:val="24"/>
              </w:rPr>
              <w:t>Market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c>
          <w:tcPr>
            <w:tcW w:w="0" w:type="auto"/>
            <w:hideMark/>
          </w:tcPr>
          <w:p w:rsidR="0045678F" w:rsidRPr="00EE6AF2" w:rsidRDefault="0045678F" w:rsidP="0045678F">
            <w:pPr>
              <w:spacing w:line="240" w:lineRule="auto"/>
              <w:jc w:val="left"/>
              <w:rPr>
                <w:rFonts w:eastAsia="Times New Roman" w:cs="Times New Roman"/>
                <w:szCs w:val="24"/>
              </w:rPr>
            </w:pPr>
            <w:r w:rsidRPr="00EE6AF2">
              <w:rPr>
                <w:rFonts w:ascii="MS Gothic" w:eastAsia="MS Gothic" w:hAnsi="MS Gothic" w:cs="MS Gothic" w:hint="eastAsia"/>
                <w:szCs w:val="24"/>
              </w:rPr>
              <w:t>☐</w:t>
            </w:r>
          </w:p>
        </w:tc>
      </w:tr>
    </w:tbl>
    <w:p w:rsidR="0045678F" w:rsidRPr="00EE6AF2" w:rsidRDefault="0045678F" w:rsidP="0045678F">
      <w:pPr>
        <w:spacing w:before="100" w:beforeAutospacing="1" w:after="100" w:afterAutospacing="1" w:line="240" w:lineRule="auto"/>
        <w:jc w:val="left"/>
        <w:outlineLvl w:val="2"/>
        <w:rPr>
          <w:rFonts w:eastAsia="Times New Roman" w:cs="Times New Roman"/>
          <w:b/>
          <w:bCs/>
          <w:szCs w:val="24"/>
        </w:rPr>
      </w:pPr>
      <w:r w:rsidRPr="00EE6AF2">
        <w:rPr>
          <w:rFonts w:eastAsia="Times New Roman" w:cs="Times New Roman"/>
          <w:b/>
          <w:bCs/>
          <w:szCs w:val="24"/>
        </w:rPr>
        <w:t>Section C: Perceived Impact on Development</w:t>
      </w:r>
    </w:p>
    <w:p w:rsidR="0045678F" w:rsidRPr="00EE6AF2" w:rsidRDefault="0045678F" w:rsidP="0045678F">
      <w:pPr>
        <w:numPr>
          <w:ilvl w:val="0"/>
          <w:numId w:val="12"/>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To what extent do you agree with the following statements about the impact of infrastructure on your community?</w:t>
      </w:r>
      <w:r w:rsidRPr="00EE6AF2">
        <w:rPr>
          <w:rFonts w:eastAsia="Times New Roman" w:cs="Times New Roman"/>
          <w:szCs w:val="24"/>
        </w:rPr>
        <w:br/>
        <w:t>(Use: SA = Strongly Agree, A = Agree, U = Undecided, D = Disagree, SD = Strongly Disagree)</w:t>
      </w:r>
    </w:p>
    <w:tbl>
      <w:tblPr>
        <w:tblStyle w:val="TableGrid"/>
        <w:tblW w:w="0" w:type="auto"/>
        <w:tblLook w:val="04A0"/>
      </w:tblPr>
      <w:tblGrid>
        <w:gridCol w:w="5188"/>
        <w:gridCol w:w="903"/>
        <w:gridCol w:w="861"/>
        <w:gridCol w:w="861"/>
        <w:gridCol w:w="861"/>
        <w:gridCol w:w="902"/>
      </w:tblGrid>
      <w:tr w:rsidR="0045678F" w:rsidRPr="00EE6AF2" w:rsidTr="0070441C">
        <w:tc>
          <w:tcPr>
            <w:tcW w:w="4395"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Statement</w:t>
            </w:r>
          </w:p>
        </w:tc>
        <w:tc>
          <w:tcPr>
            <w:tcW w:w="105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SA</w:t>
            </w:r>
          </w:p>
        </w:tc>
        <w:tc>
          <w:tcPr>
            <w:tcW w:w="1023"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A</w:t>
            </w:r>
          </w:p>
        </w:tc>
        <w:tc>
          <w:tcPr>
            <w:tcW w:w="1023"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U</w:t>
            </w:r>
          </w:p>
        </w:tc>
        <w:tc>
          <w:tcPr>
            <w:tcW w:w="1023"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D</w:t>
            </w:r>
          </w:p>
        </w:tc>
        <w:tc>
          <w:tcPr>
            <w:tcW w:w="1056" w:type="dxa"/>
            <w:vAlign w:val="center"/>
          </w:tcPr>
          <w:p w:rsidR="0045678F" w:rsidRPr="00EE6AF2" w:rsidRDefault="0045678F" w:rsidP="0045678F">
            <w:pPr>
              <w:spacing w:line="240" w:lineRule="auto"/>
              <w:jc w:val="center"/>
              <w:rPr>
                <w:rFonts w:eastAsia="Times New Roman" w:cs="Times New Roman"/>
                <w:b/>
                <w:bCs/>
                <w:szCs w:val="24"/>
              </w:rPr>
            </w:pPr>
            <w:r w:rsidRPr="00EE6AF2">
              <w:rPr>
                <w:rFonts w:eastAsia="Times New Roman" w:cs="Times New Roman"/>
                <w:b/>
                <w:bCs/>
                <w:szCs w:val="24"/>
              </w:rPr>
              <w:t>SD</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Infrastructure has improved my access to markets and jobs.</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School infrastructure has enhanced learning outcomes.</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Electricity availability supports local businesses.</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Water and sanitation facilities have improved health in the community.</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Infrastructure attracts new residents and investment.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r w:rsidR="0045678F" w:rsidRPr="00EE6AF2" w:rsidTr="0045678F">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eastAsia="Times New Roman" w:cs="Times New Roman"/>
                <w:szCs w:val="24"/>
              </w:rPr>
              <w:t>Lack of infrastructure discourages youth from staying in the community.</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c>
          <w:tcPr>
            <w:tcW w:w="0" w:type="auto"/>
            <w:vAlign w:val="center"/>
            <w:hideMark/>
          </w:tcPr>
          <w:p w:rsidR="0045678F" w:rsidRPr="00EE6AF2" w:rsidRDefault="0045678F" w:rsidP="0045678F">
            <w:pPr>
              <w:spacing w:line="240" w:lineRule="auto"/>
              <w:jc w:val="center"/>
              <w:rPr>
                <w:rFonts w:eastAsia="Times New Roman" w:cs="Times New Roman"/>
                <w:szCs w:val="24"/>
              </w:rPr>
            </w:pPr>
            <w:r w:rsidRPr="00EE6AF2">
              <w:rPr>
                <w:rFonts w:ascii="MS Gothic" w:eastAsia="MS Gothic" w:hAnsi="MS Gothic" w:cs="MS Gothic" w:hint="eastAsia"/>
                <w:szCs w:val="24"/>
              </w:rPr>
              <w:t>☐</w:t>
            </w:r>
          </w:p>
        </w:tc>
      </w:tr>
    </w:tbl>
    <w:p w:rsidR="0045678F" w:rsidRPr="00EE6AF2" w:rsidRDefault="0045678F" w:rsidP="0045678F">
      <w:pPr>
        <w:spacing w:before="100" w:beforeAutospacing="1" w:after="100" w:afterAutospacing="1" w:line="240" w:lineRule="auto"/>
        <w:jc w:val="left"/>
        <w:outlineLvl w:val="2"/>
        <w:rPr>
          <w:rFonts w:eastAsia="Times New Roman" w:cs="Times New Roman"/>
          <w:b/>
          <w:bCs/>
          <w:szCs w:val="24"/>
        </w:rPr>
      </w:pPr>
      <w:r w:rsidRPr="00EE6AF2">
        <w:rPr>
          <w:rFonts w:eastAsia="Times New Roman" w:cs="Times New Roman"/>
          <w:b/>
          <w:bCs/>
          <w:szCs w:val="24"/>
        </w:rPr>
        <w:t>Section D: Challenges in Infrastructure Provision</w:t>
      </w:r>
    </w:p>
    <w:p w:rsidR="0045678F" w:rsidRPr="00EE6AF2" w:rsidRDefault="0045678F" w:rsidP="0045678F">
      <w:pPr>
        <w:numPr>
          <w:ilvl w:val="0"/>
          <w:numId w:val="13"/>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What are the major challenges affecting infrastructure in your community? (Tick all that apply)</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Poor funding</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Corruption</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Lack of maintenance</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Political interference</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Community neglect</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Poor construction</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Lack of public involvement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Other (specify): ___________</w:t>
      </w:r>
    </w:p>
    <w:p w:rsidR="0045678F" w:rsidRPr="00EE6AF2" w:rsidRDefault="0045678F" w:rsidP="0045678F">
      <w:pPr>
        <w:numPr>
          <w:ilvl w:val="0"/>
          <w:numId w:val="13"/>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Who do you think is most responsible for providing infrastructure in your community?</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Federal Government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State Government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Local Government</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Community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NGOs/Private Sector</w:t>
      </w:r>
    </w:p>
    <w:p w:rsidR="0045678F" w:rsidRPr="00EE6AF2" w:rsidRDefault="0045678F" w:rsidP="0045678F">
      <w:pPr>
        <w:numPr>
          <w:ilvl w:val="0"/>
          <w:numId w:val="13"/>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How often is existing infrastructure maintained in your area?</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Regularly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Occasionally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Rarely</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Never</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Don’t know</w:t>
      </w:r>
    </w:p>
    <w:p w:rsidR="0045678F" w:rsidRPr="00EE6AF2" w:rsidRDefault="0045678F" w:rsidP="0045678F">
      <w:pPr>
        <w:spacing w:before="100" w:beforeAutospacing="1" w:after="100" w:afterAutospacing="1" w:line="240" w:lineRule="auto"/>
        <w:jc w:val="left"/>
        <w:outlineLvl w:val="2"/>
        <w:rPr>
          <w:rFonts w:eastAsia="Times New Roman" w:cs="Times New Roman"/>
          <w:b/>
          <w:bCs/>
          <w:szCs w:val="24"/>
        </w:rPr>
      </w:pPr>
      <w:r w:rsidRPr="00EE6AF2">
        <w:rPr>
          <w:rFonts w:eastAsia="Times New Roman" w:cs="Times New Roman"/>
          <w:b/>
          <w:bCs/>
          <w:szCs w:val="24"/>
        </w:rPr>
        <w:t>Section E: Suggestions and Satisfaction Level</w:t>
      </w:r>
    </w:p>
    <w:p w:rsidR="0045678F" w:rsidRPr="00EE6AF2" w:rsidRDefault="0045678F" w:rsidP="0045678F">
      <w:pPr>
        <w:numPr>
          <w:ilvl w:val="0"/>
          <w:numId w:val="14"/>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How satisfied are you with the level of infrastructure in your community?</w:t>
      </w:r>
      <w:r w:rsidRPr="00EE6AF2">
        <w:rPr>
          <w:rFonts w:eastAsia="Times New Roman" w:cs="Times New Roman"/>
          <w:szCs w:val="24"/>
        </w:rPr>
        <w:br/>
      </w:r>
      <w:r w:rsidRPr="00EE6AF2">
        <w:rPr>
          <w:rFonts w:ascii="MS Gothic" w:eastAsia="MS Gothic" w:hAnsi="MS Gothic" w:cs="MS Gothic" w:hint="eastAsia"/>
          <w:szCs w:val="24"/>
        </w:rPr>
        <w:t>☐</w:t>
      </w:r>
      <w:r w:rsidRPr="00EE6AF2">
        <w:rPr>
          <w:rFonts w:eastAsia="Times New Roman" w:cs="Times New Roman"/>
          <w:szCs w:val="24"/>
        </w:rPr>
        <w:t xml:space="preserve"> Very Satisfied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Satisfied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Neutral</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Dissatisfied</w:t>
      </w:r>
      <w:r w:rsidRPr="00EE6AF2">
        <w:rPr>
          <w:rFonts w:eastAsia="Times New Roman" w:cs="Times New Roman"/>
          <w:szCs w:val="24"/>
        </w:rPr>
        <w:t> </w:t>
      </w:r>
      <w:r w:rsidRPr="00EE6AF2">
        <w:rPr>
          <w:rFonts w:ascii="MS Gothic" w:eastAsia="MS Gothic" w:hAnsi="MS Gothic" w:cs="MS Gothic" w:hint="eastAsia"/>
          <w:szCs w:val="24"/>
        </w:rPr>
        <w:t>☐</w:t>
      </w:r>
      <w:r w:rsidRPr="00EE6AF2">
        <w:rPr>
          <w:rFonts w:eastAsia="Times New Roman" w:cs="Times New Roman"/>
          <w:szCs w:val="24"/>
        </w:rPr>
        <w:t xml:space="preserve"> Very Dissatisfied</w:t>
      </w:r>
    </w:p>
    <w:p w:rsidR="003311AA" w:rsidRPr="00333173" w:rsidRDefault="0045678F" w:rsidP="00333173">
      <w:pPr>
        <w:numPr>
          <w:ilvl w:val="0"/>
          <w:numId w:val="14"/>
        </w:numPr>
        <w:spacing w:before="100" w:beforeAutospacing="1" w:after="100" w:afterAutospacing="1" w:line="240" w:lineRule="auto"/>
        <w:jc w:val="left"/>
        <w:rPr>
          <w:rFonts w:eastAsia="Times New Roman" w:cs="Times New Roman"/>
          <w:szCs w:val="24"/>
        </w:rPr>
      </w:pPr>
      <w:r w:rsidRPr="00EE6AF2">
        <w:rPr>
          <w:rFonts w:eastAsia="Times New Roman" w:cs="Times New Roman"/>
          <w:szCs w:val="24"/>
        </w:rPr>
        <w:t>What suggestions do you have to improve infrastructure in your community?</w:t>
      </w:r>
    </w:p>
    <w:p w:rsidR="00333173" w:rsidRPr="00EE6AF2" w:rsidRDefault="00333173" w:rsidP="00333173">
      <w:pPr>
        <w:spacing w:before="100" w:beforeAutospacing="1" w:after="100" w:afterAutospacing="1" w:line="480" w:lineRule="auto"/>
        <w:jc w:val="left"/>
        <w:rPr>
          <w:rFonts w:eastAsia="Times New Roman" w:cs="Times New Roman"/>
          <w:szCs w:val="24"/>
        </w:rPr>
      </w:pPr>
      <w:r w:rsidRPr="00EE6AF2">
        <w:rPr>
          <w:rFonts w:eastAsia="Times New Roman" w:cs="Times New Roman"/>
          <w:szCs w:val="24"/>
        </w:rPr>
        <w:lastRenderedPageBreak/>
        <w:t>Thank you for your cooperation.</w:t>
      </w:r>
    </w:p>
    <w:p w:rsidR="00333173" w:rsidRPr="00EE6AF2" w:rsidRDefault="00333173" w:rsidP="00175FEB">
      <w:pPr>
        <w:spacing w:line="480" w:lineRule="auto"/>
        <w:rPr>
          <w:rFonts w:cs="Times New Roman"/>
          <w:b/>
          <w:szCs w:val="24"/>
        </w:rPr>
      </w:pPr>
    </w:p>
    <w:sectPr w:rsidR="00333173" w:rsidRPr="00EE6AF2" w:rsidSect="00D93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5F3"/>
    <w:multiLevelType w:val="multilevel"/>
    <w:tmpl w:val="3F7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8572C"/>
    <w:multiLevelType w:val="multilevel"/>
    <w:tmpl w:val="DDE0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53F0E"/>
    <w:multiLevelType w:val="multilevel"/>
    <w:tmpl w:val="69F6966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1761839"/>
    <w:multiLevelType w:val="multilevel"/>
    <w:tmpl w:val="EDC41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62A86"/>
    <w:multiLevelType w:val="multilevel"/>
    <w:tmpl w:val="0F3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036CE"/>
    <w:multiLevelType w:val="multilevel"/>
    <w:tmpl w:val="9C7A7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BE1D53"/>
    <w:multiLevelType w:val="multilevel"/>
    <w:tmpl w:val="429CD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F06D6A"/>
    <w:multiLevelType w:val="multilevel"/>
    <w:tmpl w:val="89D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55015"/>
    <w:multiLevelType w:val="multilevel"/>
    <w:tmpl w:val="F5C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6514F"/>
    <w:multiLevelType w:val="multilevel"/>
    <w:tmpl w:val="088A03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DD45D7"/>
    <w:multiLevelType w:val="multilevel"/>
    <w:tmpl w:val="078A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500EAE"/>
    <w:multiLevelType w:val="multilevel"/>
    <w:tmpl w:val="9864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EE2695"/>
    <w:multiLevelType w:val="multilevel"/>
    <w:tmpl w:val="BC0C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D6E34"/>
    <w:multiLevelType w:val="multilevel"/>
    <w:tmpl w:val="021059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374351"/>
    <w:multiLevelType w:val="multilevel"/>
    <w:tmpl w:val="90382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224FA6"/>
    <w:multiLevelType w:val="hybridMultilevel"/>
    <w:tmpl w:val="6F628254"/>
    <w:lvl w:ilvl="0" w:tplc="D9E858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F3E35"/>
    <w:multiLevelType w:val="multilevel"/>
    <w:tmpl w:val="C6566D4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5"/>
  </w:num>
  <w:num w:numId="4">
    <w:abstractNumId w:val="2"/>
  </w:num>
  <w:num w:numId="5">
    <w:abstractNumId w:val="10"/>
  </w:num>
  <w:num w:numId="6">
    <w:abstractNumId w:val="0"/>
  </w:num>
  <w:num w:numId="7">
    <w:abstractNumId w:val="4"/>
  </w:num>
  <w:num w:numId="8">
    <w:abstractNumId w:val="12"/>
  </w:num>
  <w:num w:numId="9">
    <w:abstractNumId w:val="7"/>
  </w:num>
  <w:num w:numId="10">
    <w:abstractNumId w:val="6"/>
  </w:num>
  <w:num w:numId="11">
    <w:abstractNumId w:val="9"/>
  </w:num>
  <w:num w:numId="12">
    <w:abstractNumId w:val="14"/>
  </w:num>
  <w:num w:numId="13">
    <w:abstractNumId w:val="3"/>
  </w:num>
  <w:num w:numId="14">
    <w:abstractNumId w:val="13"/>
  </w:num>
  <w:num w:numId="15">
    <w:abstractNumId w:val="8"/>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C1C85"/>
    <w:rsid w:val="00084266"/>
    <w:rsid w:val="000B64A0"/>
    <w:rsid w:val="000C133E"/>
    <w:rsid w:val="00121CF8"/>
    <w:rsid w:val="00175FEB"/>
    <w:rsid w:val="001C19DE"/>
    <w:rsid w:val="001D665E"/>
    <w:rsid w:val="002441BD"/>
    <w:rsid w:val="002A259B"/>
    <w:rsid w:val="002B1103"/>
    <w:rsid w:val="002C62DE"/>
    <w:rsid w:val="003311AA"/>
    <w:rsid w:val="00333173"/>
    <w:rsid w:val="003E3C0A"/>
    <w:rsid w:val="004424A9"/>
    <w:rsid w:val="0045678F"/>
    <w:rsid w:val="00483DD1"/>
    <w:rsid w:val="004C47E4"/>
    <w:rsid w:val="004D0989"/>
    <w:rsid w:val="004D32AF"/>
    <w:rsid w:val="004D55FD"/>
    <w:rsid w:val="004E034B"/>
    <w:rsid w:val="00501068"/>
    <w:rsid w:val="005132E4"/>
    <w:rsid w:val="00606D1A"/>
    <w:rsid w:val="006631E6"/>
    <w:rsid w:val="0070441C"/>
    <w:rsid w:val="007156A6"/>
    <w:rsid w:val="00725143"/>
    <w:rsid w:val="0072742B"/>
    <w:rsid w:val="007A18FB"/>
    <w:rsid w:val="007F575A"/>
    <w:rsid w:val="008201C8"/>
    <w:rsid w:val="00853AA0"/>
    <w:rsid w:val="008807B3"/>
    <w:rsid w:val="008C1C85"/>
    <w:rsid w:val="009F44C2"/>
    <w:rsid w:val="00AA5563"/>
    <w:rsid w:val="00AD0A1B"/>
    <w:rsid w:val="00AD3F1E"/>
    <w:rsid w:val="00B12BC9"/>
    <w:rsid w:val="00B9488A"/>
    <w:rsid w:val="00BE5C5B"/>
    <w:rsid w:val="00D93063"/>
    <w:rsid w:val="00E74E8F"/>
    <w:rsid w:val="00EA4E6C"/>
    <w:rsid w:val="00EE6AF2"/>
    <w:rsid w:val="00F8287F"/>
    <w:rsid w:val="00FB1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7156A6"/>
    <w:pPr>
      <w:spacing w:before="480" w:after="0"/>
      <w:jc w:val="center"/>
      <w:outlineLvl w:val="0"/>
    </w:pPr>
    <w:rPr>
      <w:rFonts w:eastAsia="Arial" w:cs="Times New Roman"/>
      <w:b/>
      <w:bCs/>
      <w:sz w:val="40"/>
      <w:szCs w:val="24"/>
    </w:rPr>
  </w:style>
  <w:style w:type="paragraph" w:styleId="Heading2">
    <w:name w:val="heading 2"/>
    <w:basedOn w:val="Normal"/>
    <w:link w:val="Heading2Char"/>
    <w:uiPriority w:val="9"/>
    <w:qFormat/>
    <w:rsid w:val="008C1C85"/>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8C1C85"/>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AD3F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6A6"/>
    <w:rPr>
      <w:rFonts w:ascii="Times New Roman" w:eastAsia="Arial" w:hAnsi="Times New Roman" w:cs="Times New Roman"/>
      <w:b/>
      <w:bCs/>
      <w:sz w:val="40"/>
      <w:szCs w:val="24"/>
    </w:rPr>
  </w:style>
  <w:style w:type="character" w:customStyle="1" w:styleId="Heading2Char">
    <w:name w:val="Heading 2 Char"/>
    <w:basedOn w:val="DefaultParagraphFont"/>
    <w:link w:val="Heading2"/>
    <w:uiPriority w:val="9"/>
    <w:rsid w:val="008C1C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1C85"/>
    <w:rPr>
      <w:rFonts w:ascii="Times New Roman" w:eastAsia="Times New Roman" w:hAnsi="Times New Roman" w:cs="Times New Roman"/>
      <w:b/>
      <w:bCs/>
      <w:sz w:val="27"/>
      <w:szCs w:val="27"/>
    </w:rPr>
  </w:style>
  <w:style w:type="character" w:styleId="Strong">
    <w:name w:val="Strong"/>
    <w:basedOn w:val="DefaultParagraphFont"/>
    <w:uiPriority w:val="22"/>
    <w:qFormat/>
    <w:rsid w:val="008C1C85"/>
    <w:rPr>
      <w:b/>
      <w:bCs/>
    </w:rPr>
  </w:style>
  <w:style w:type="paragraph" w:styleId="NormalWeb">
    <w:name w:val="Normal (Web)"/>
    <w:basedOn w:val="Normal"/>
    <w:uiPriority w:val="99"/>
    <w:unhideWhenUsed/>
    <w:rsid w:val="008C1C85"/>
    <w:pPr>
      <w:spacing w:before="100" w:beforeAutospacing="1" w:after="100" w:afterAutospacing="1" w:line="240" w:lineRule="auto"/>
      <w:jc w:val="left"/>
    </w:pPr>
    <w:rPr>
      <w:rFonts w:eastAsia="Times New Roman" w:cs="Times New Roman"/>
      <w:szCs w:val="24"/>
    </w:rPr>
  </w:style>
  <w:style w:type="character" w:customStyle="1" w:styleId="Heading4Char">
    <w:name w:val="Heading 4 Char"/>
    <w:basedOn w:val="DefaultParagraphFont"/>
    <w:link w:val="Heading4"/>
    <w:uiPriority w:val="9"/>
    <w:semiHidden/>
    <w:rsid w:val="00AD3F1E"/>
    <w:rPr>
      <w:rFonts w:asciiTheme="majorHAnsi" w:eastAsiaTheme="majorEastAsia" w:hAnsiTheme="majorHAnsi" w:cstheme="majorBidi"/>
      <w:b/>
      <w:bCs/>
      <w:i/>
      <w:iCs/>
      <w:color w:val="4F81BD" w:themeColor="accent1"/>
      <w:sz w:val="24"/>
    </w:rPr>
  </w:style>
  <w:style w:type="character" w:styleId="Emphasis">
    <w:name w:val="Emphasis"/>
    <w:basedOn w:val="DefaultParagraphFont"/>
    <w:uiPriority w:val="20"/>
    <w:qFormat/>
    <w:rsid w:val="00F8287F"/>
    <w:rPr>
      <w:i/>
      <w:iCs/>
    </w:rPr>
  </w:style>
  <w:style w:type="table" w:styleId="TableGrid">
    <w:name w:val="Table Grid"/>
    <w:basedOn w:val="TableNormal"/>
    <w:uiPriority w:val="59"/>
    <w:rsid w:val="00456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EE6AF2"/>
  </w:style>
  <w:style w:type="paragraph" w:styleId="BalloonText">
    <w:name w:val="Balloon Text"/>
    <w:basedOn w:val="Normal"/>
    <w:link w:val="BalloonTextChar"/>
    <w:uiPriority w:val="99"/>
    <w:semiHidden/>
    <w:unhideWhenUsed/>
    <w:rsid w:val="0008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66"/>
    <w:rPr>
      <w:rFonts w:ascii="Tahoma" w:hAnsi="Tahoma" w:cs="Tahoma"/>
      <w:sz w:val="16"/>
      <w:szCs w:val="16"/>
    </w:rPr>
  </w:style>
  <w:style w:type="paragraph" w:styleId="ListParagraph">
    <w:name w:val="List Paragraph"/>
    <w:basedOn w:val="Normal"/>
    <w:uiPriority w:val="34"/>
    <w:qFormat/>
    <w:rsid w:val="00B12BC9"/>
    <w:pPr>
      <w:ind w:left="720"/>
      <w:contextualSpacing/>
    </w:pPr>
  </w:style>
  <w:style w:type="character" w:styleId="Hyperlink">
    <w:name w:val="Hyperlink"/>
    <w:basedOn w:val="DefaultParagraphFont"/>
    <w:uiPriority w:val="99"/>
    <w:unhideWhenUsed/>
    <w:rsid w:val="00333173"/>
    <w:rPr>
      <w:color w:val="0000FF"/>
      <w:u w:val="single"/>
    </w:rPr>
  </w:style>
  <w:style w:type="paragraph" w:styleId="NoSpacing">
    <w:name w:val="No Spacing"/>
    <w:qFormat/>
    <w:rsid w:val="00AA5563"/>
    <w:pPr>
      <w:spacing w:after="0" w:line="240" w:lineRule="auto"/>
    </w:pPr>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0A"/>
    <w:pPr>
      <w:spacing w:line="360" w:lineRule="auto"/>
      <w:jc w:val="both"/>
    </w:pPr>
    <w:rPr>
      <w:rFonts w:ascii="Times New Roman" w:hAnsi="Times New Roman"/>
      <w:sz w:val="24"/>
    </w:rPr>
  </w:style>
  <w:style w:type="paragraph" w:styleId="Heading1">
    <w:name w:val="heading 1"/>
    <w:basedOn w:val="Normal"/>
    <w:next w:val="Normal"/>
    <w:link w:val="Heading1Char"/>
    <w:autoRedefine/>
    <w:qFormat/>
    <w:rsid w:val="007156A6"/>
    <w:pPr>
      <w:spacing w:before="480" w:after="0"/>
      <w:jc w:val="center"/>
      <w:outlineLvl w:val="0"/>
    </w:pPr>
    <w:rPr>
      <w:rFonts w:eastAsia="Arial" w:cs="Times New Roman"/>
      <w:b/>
      <w:bCs/>
      <w:sz w:val="40"/>
      <w:szCs w:val="24"/>
    </w:rPr>
  </w:style>
  <w:style w:type="paragraph" w:styleId="Heading2">
    <w:name w:val="heading 2"/>
    <w:basedOn w:val="Normal"/>
    <w:link w:val="Heading2Char"/>
    <w:uiPriority w:val="9"/>
    <w:qFormat/>
    <w:rsid w:val="008C1C85"/>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8C1C85"/>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AD3F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6A6"/>
    <w:rPr>
      <w:rFonts w:ascii="Times New Roman" w:eastAsia="Arial" w:hAnsi="Times New Roman" w:cs="Times New Roman"/>
      <w:b/>
      <w:bCs/>
      <w:sz w:val="40"/>
      <w:szCs w:val="24"/>
    </w:rPr>
  </w:style>
  <w:style w:type="character" w:customStyle="1" w:styleId="Heading2Char">
    <w:name w:val="Heading 2 Char"/>
    <w:basedOn w:val="DefaultParagraphFont"/>
    <w:link w:val="Heading2"/>
    <w:uiPriority w:val="9"/>
    <w:rsid w:val="008C1C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1C85"/>
    <w:rPr>
      <w:rFonts w:ascii="Times New Roman" w:eastAsia="Times New Roman" w:hAnsi="Times New Roman" w:cs="Times New Roman"/>
      <w:b/>
      <w:bCs/>
      <w:sz w:val="27"/>
      <w:szCs w:val="27"/>
    </w:rPr>
  </w:style>
  <w:style w:type="character" w:styleId="Strong">
    <w:name w:val="Strong"/>
    <w:basedOn w:val="DefaultParagraphFont"/>
    <w:uiPriority w:val="22"/>
    <w:qFormat/>
    <w:rsid w:val="008C1C85"/>
    <w:rPr>
      <w:b/>
      <w:bCs/>
    </w:rPr>
  </w:style>
  <w:style w:type="paragraph" w:styleId="NormalWeb">
    <w:name w:val="Normal (Web)"/>
    <w:basedOn w:val="Normal"/>
    <w:uiPriority w:val="99"/>
    <w:unhideWhenUsed/>
    <w:rsid w:val="008C1C85"/>
    <w:pPr>
      <w:spacing w:before="100" w:beforeAutospacing="1" w:after="100" w:afterAutospacing="1" w:line="240" w:lineRule="auto"/>
      <w:jc w:val="left"/>
    </w:pPr>
    <w:rPr>
      <w:rFonts w:eastAsia="Times New Roman" w:cs="Times New Roman"/>
      <w:szCs w:val="24"/>
    </w:rPr>
  </w:style>
  <w:style w:type="character" w:customStyle="1" w:styleId="Heading4Char">
    <w:name w:val="Heading 4 Char"/>
    <w:basedOn w:val="DefaultParagraphFont"/>
    <w:link w:val="Heading4"/>
    <w:uiPriority w:val="9"/>
    <w:semiHidden/>
    <w:rsid w:val="00AD3F1E"/>
    <w:rPr>
      <w:rFonts w:asciiTheme="majorHAnsi" w:eastAsiaTheme="majorEastAsia" w:hAnsiTheme="majorHAnsi" w:cstheme="majorBidi"/>
      <w:b/>
      <w:bCs/>
      <w:i/>
      <w:iCs/>
      <w:color w:val="4F81BD" w:themeColor="accent1"/>
      <w:sz w:val="24"/>
    </w:rPr>
  </w:style>
  <w:style w:type="character" w:styleId="Emphasis">
    <w:name w:val="Emphasis"/>
    <w:basedOn w:val="DefaultParagraphFont"/>
    <w:uiPriority w:val="20"/>
    <w:qFormat/>
    <w:rsid w:val="00F8287F"/>
    <w:rPr>
      <w:i/>
      <w:iCs/>
    </w:rPr>
  </w:style>
  <w:style w:type="table" w:styleId="TableGrid">
    <w:name w:val="Table Grid"/>
    <w:basedOn w:val="TableNormal"/>
    <w:uiPriority w:val="59"/>
    <w:rsid w:val="00456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only">
    <w:name w:val="sr-only"/>
    <w:basedOn w:val="DefaultParagraphFont"/>
    <w:rsid w:val="00EE6AF2"/>
  </w:style>
  <w:style w:type="paragraph" w:styleId="BalloonText">
    <w:name w:val="Balloon Text"/>
    <w:basedOn w:val="Normal"/>
    <w:link w:val="BalloonTextChar"/>
    <w:uiPriority w:val="99"/>
    <w:semiHidden/>
    <w:unhideWhenUsed/>
    <w:rsid w:val="00084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66"/>
    <w:rPr>
      <w:rFonts w:ascii="Tahoma" w:hAnsi="Tahoma" w:cs="Tahoma"/>
      <w:sz w:val="16"/>
      <w:szCs w:val="16"/>
    </w:rPr>
  </w:style>
  <w:style w:type="paragraph" w:styleId="ListParagraph">
    <w:name w:val="List Paragraph"/>
    <w:basedOn w:val="Normal"/>
    <w:uiPriority w:val="34"/>
    <w:qFormat/>
    <w:rsid w:val="00B12BC9"/>
    <w:pPr>
      <w:ind w:left="720"/>
      <w:contextualSpacing/>
    </w:pPr>
  </w:style>
  <w:style w:type="character" w:styleId="Hyperlink">
    <w:name w:val="Hyperlink"/>
    <w:basedOn w:val="DefaultParagraphFont"/>
    <w:uiPriority w:val="99"/>
    <w:semiHidden/>
    <w:unhideWhenUsed/>
    <w:rsid w:val="00333173"/>
    <w:rPr>
      <w:color w:val="0000FF"/>
      <w:u w:val="single"/>
    </w:rPr>
  </w:style>
</w:styles>
</file>

<file path=word/webSettings.xml><?xml version="1.0" encoding="utf-8"?>
<w:webSettings xmlns:r="http://schemas.openxmlformats.org/officeDocument/2006/relationships" xmlns:w="http://schemas.openxmlformats.org/wordprocessingml/2006/main">
  <w:divs>
    <w:div w:id="12540506">
      <w:bodyDiv w:val="1"/>
      <w:marLeft w:val="0"/>
      <w:marRight w:val="0"/>
      <w:marTop w:val="0"/>
      <w:marBottom w:val="0"/>
      <w:divBdr>
        <w:top w:val="none" w:sz="0" w:space="0" w:color="auto"/>
        <w:left w:val="none" w:sz="0" w:space="0" w:color="auto"/>
        <w:bottom w:val="none" w:sz="0" w:space="0" w:color="auto"/>
        <w:right w:val="none" w:sz="0" w:space="0" w:color="auto"/>
      </w:divBdr>
    </w:div>
    <w:div w:id="62069231">
      <w:bodyDiv w:val="1"/>
      <w:marLeft w:val="0"/>
      <w:marRight w:val="0"/>
      <w:marTop w:val="0"/>
      <w:marBottom w:val="0"/>
      <w:divBdr>
        <w:top w:val="none" w:sz="0" w:space="0" w:color="auto"/>
        <w:left w:val="none" w:sz="0" w:space="0" w:color="auto"/>
        <w:bottom w:val="none" w:sz="0" w:space="0" w:color="auto"/>
        <w:right w:val="none" w:sz="0" w:space="0" w:color="auto"/>
      </w:divBdr>
    </w:div>
    <w:div w:id="76100439">
      <w:bodyDiv w:val="1"/>
      <w:marLeft w:val="0"/>
      <w:marRight w:val="0"/>
      <w:marTop w:val="0"/>
      <w:marBottom w:val="0"/>
      <w:divBdr>
        <w:top w:val="none" w:sz="0" w:space="0" w:color="auto"/>
        <w:left w:val="none" w:sz="0" w:space="0" w:color="auto"/>
        <w:bottom w:val="none" w:sz="0" w:space="0" w:color="auto"/>
        <w:right w:val="none" w:sz="0" w:space="0" w:color="auto"/>
      </w:divBdr>
    </w:div>
    <w:div w:id="295138903">
      <w:bodyDiv w:val="1"/>
      <w:marLeft w:val="0"/>
      <w:marRight w:val="0"/>
      <w:marTop w:val="0"/>
      <w:marBottom w:val="0"/>
      <w:divBdr>
        <w:top w:val="none" w:sz="0" w:space="0" w:color="auto"/>
        <w:left w:val="none" w:sz="0" w:space="0" w:color="auto"/>
        <w:bottom w:val="none" w:sz="0" w:space="0" w:color="auto"/>
        <w:right w:val="none" w:sz="0" w:space="0" w:color="auto"/>
      </w:divBdr>
      <w:divsChild>
        <w:div w:id="1082677375">
          <w:marLeft w:val="0"/>
          <w:marRight w:val="0"/>
          <w:marTop w:val="0"/>
          <w:marBottom w:val="0"/>
          <w:divBdr>
            <w:top w:val="none" w:sz="0" w:space="0" w:color="auto"/>
            <w:left w:val="none" w:sz="0" w:space="0" w:color="auto"/>
            <w:bottom w:val="none" w:sz="0" w:space="0" w:color="auto"/>
            <w:right w:val="none" w:sz="0" w:space="0" w:color="auto"/>
          </w:divBdr>
          <w:divsChild>
            <w:div w:id="297298286">
              <w:marLeft w:val="0"/>
              <w:marRight w:val="0"/>
              <w:marTop w:val="0"/>
              <w:marBottom w:val="0"/>
              <w:divBdr>
                <w:top w:val="none" w:sz="0" w:space="0" w:color="auto"/>
                <w:left w:val="none" w:sz="0" w:space="0" w:color="auto"/>
                <w:bottom w:val="none" w:sz="0" w:space="0" w:color="auto"/>
                <w:right w:val="none" w:sz="0" w:space="0" w:color="auto"/>
              </w:divBdr>
              <w:divsChild>
                <w:div w:id="1541286602">
                  <w:marLeft w:val="0"/>
                  <w:marRight w:val="0"/>
                  <w:marTop w:val="0"/>
                  <w:marBottom w:val="0"/>
                  <w:divBdr>
                    <w:top w:val="none" w:sz="0" w:space="0" w:color="auto"/>
                    <w:left w:val="none" w:sz="0" w:space="0" w:color="auto"/>
                    <w:bottom w:val="none" w:sz="0" w:space="0" w:color="auto"/>
                    <w:right w:val="none" w:sz="0" w:space="0" w:color="auto"/>
                  </w:divBdr>
                  <w:divsChild>
                    <w:div w:id="381516175">
                      <w:marLeft w:val="0"/>
                      <w:marRight w:val="0"/>
                      <w:marTop w:val="0"/>
                      <w:marBottom w:val="0"/>
                      <w:divBdr>
                        <w:top w:val="none" w:sz="0" w:space="0" w:color="auto"/>
                        <w:left w:val="none" w:sz="0" w:space="0" w:color="auto"/>
                        <w:bottom w:val="none" w:sz="0" w:space="0" w:color="auto"/>
                        <w:right w:val="none" w:sz="0" w:space="0" w:color="auto"/>
                      </w:divBdr>
                      <w:divsChild>
                        <w:div w:id="443502271">
                          <w:marLeft w:val="0"/>
                          <w:marRight w:val="0"/>
                          <w:marTop w:val="0"/>
                          <w:marBottom w:val="0"/>
                          <w:divBdr>
                            <w:top w:val="none" w:sz="0" w:space="0" w:color="auto"/>
                            <w:left w:val="none" w:sz="0" w:space="0" w:color="auto"/>
                            <w:bottom w:val="none" w:sz="0" w:space="0" w:color="auto"/>
                            <w:right w:val="none" w:sz="0" w:space="0" w:color="auto"/>
                          </w:divBdr>
                          <w:divsChild>
                            <w:div w:id="580025987">
                              <w:marLeft w:val="0"/>
                              <w:marRight w:val="0"/>
                              <w:marTop w:val="0"/>
                              <w:marBottom w:val="0"/>
                              <w:divBdr>
                                <w:top w:val="none" w:sz="0" w:space="0" w:color="auto"/>
                                <w:left w:val="none" w:sz="0" w:space="0" w:color="auto"/>
                                <w:bottom w:val="none" w:sz="0" w:space="0" w:color="auto"/>
                                <w:right w:val="none" w:sz="0" w:space="0" w:color="auto"/>
                              </w:divBdr>
                              <w:divsChild>
                                <w:div w:id="608200295">
                                  <w:marLeft w:val="0"/>
                                  <w:marRight w:val="0"/>
                                  <w:marTop w:val="0"/>
                                  <w:marBottom w:val="0"/>
                                  <w:divBdr>
                                    <w:top w:val="none" w:sz="0" w:space="0" w:color="auto"/>
                                    <w:left w:val="none" w:sz="0" w:space="0" w:color="auto"/>
                                    <w:bottom w:val="none" w:sz="0" w:space="0" w:color="auto"/>
                                    <w:right w:val="none" w:sz="0" w:space="0" w:color="auto"/>
                                  </w:divBdr>
                                  <w:divsChild>
                                    <w:div w:id="20579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3790">
                      <w:marLeft w:val="0"/>
                      <w:marRight w:val="0"/>
                      <w:marTop w:val="0"/>
                      <w:marBottom w:val="0"/>
                      <w:divBdr>
                        <w:top w:val="none" w:sz="0" w:space="0" w:color="auto"/>
                        <w:left w:val="none" w:sz="0" w:space="0" w:color="auto"/>
                        <w:bottom w:val="none" w:sz="0" w:space="0" w:color="auto"/>
                        <w:right w:val="none" w:sz="0" w:space="0" w:color="auto"/>
                      </w:divBdr>
                      <w:divsChild>
                        <w:div w:id="207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339026">
      <w:bodyDiv w:val="1"/>
      <w:marLeft w:val="0"/>
      <w:marRight w:val="0"/>
      <w:marTop w:val="0"/>
      <w:marBottom w:val="0"/>
      <w:divBdr>
        <w:top w:val="none" w:sz="0" w:space="0" w:color="auto"/>
        <w:left w:val="none" w:sz="0" w:space="0" w:color="auto"/>
        <w:bottom w:val="none" w:sz="0" w:space="0" w:color="auto"/>
        <w:right w:val="none" w:sz="0" w:space="0" w:color="auto"/>
      </w:divBdr>
    </w:div>
    <w:div w:id="322054172">
      <w:bodyDiv w:val="1"/>
      <w:marLeft w:val="0"/>
      <w:marRight w:val="0"/>
      <w:marTop w:val="0"/>
      <w:marBottom w:val="0"/>
      <w:divBdr>
        <w:top w:val="none" w:sz="0" w:space="0" w:color="auto"/>
        <w:left w:val="none" w:sz="0" w:space="0" w:color="auto"/>
        <w:bottom w:val="none" w:sz="0" w:space="0" w:color="auto"/>
        <w:right w:val="none" w:sz="0" w:space="0" w:color="auto"/>
      </w:divBdr>
    </w:div>
    <w:div w:id="327294176">
      <w:bodyDiv w:val="1"/>
      <w:marLeft w:val="0"/>
      <w:marRight w:val="0"/>
      <w:marTop w:val="0"/>
      <w:marBottom w:val="0"/>
      <w:divBdr>
        <w:top w:val="none" w:sz="0" w:space="0" w:color="auto"/>
        <w:left w:val="none" w:sz="0" w:space="0" w:color="auto"/>
        <w:bottom w:val="none" w:sz="0" w:space="0" w:color="auto"/>
        <w:right w:val="none" w:sz="0" w:space="0" w:color="auto"/>
      </w:divBdr>
    </w:div>
    <w:div w:id="340354113">
      <w:bodyDiv w:val="1"/>
      <w:marLeft w:val="0"/>
      <w:marRight w:val="0"/>
      <w:marTop w:val="0"/>
      <w:marBottom w:val="0"/>
      <w:divBdr>
        <w:top w:val="none" w:sz="0" w:space="0" w:color="auto"/>
        <w:left w:val="none" w:sz="0" w:space="0" w:color="auto"/>
        <w:bottom w:val="none" w:sz="0" w:space="0" w:color="auto"/>
        <w:right w:val="none" w:sz="0" w:space="0" w:color="auto"/>
      </w:divBdr>
    </w:div>
    <w:div w:id="437258358">
      <w:bodyDiv w:val="1"/>
      <w:marLeft w:val="0"/>
      <w:marRight w:val="0"/>
      <w:marTop w:val="0"/>
      <w:marBottom w:val="0"/>
      <w:divBdr>
        <w:top w:val="none" w:sz="0" w:space="0" w:color="auto"/>
        <w:left w:val="none" w:sz="0" w:space="0" w:color="auto"/>
        <w:bottom w:val="none" w:sz="0" w:space="0" w:color="auto"/>
        <w:right w:val="none" w:sz="0" w:space="0" w:color="auto"/>
      </w:divBdr>
      <w:divsChild>
        <w:div w:id="409154236">
          <w:marLeft w:val="0"/>
          <w:marRight w:val="0"/>
          <w:marTop w:val="0"/>
          <w:marBottom w:val="0"/>
          <w:divBdr>
            <w:top w:val="none" w:sz="0" w:space="0" w:color="auto"/>
            <w:left w:val="none" w:sz="0" w:space="0" w:color="auto"/>
            <w:bottom w:val="none" w:sz="0" w:space="0" w:color="auto"/>
            <w:right w:val="none" w:sz="0" w:space="0" w:color="auto"/>
          </w:divBdr>
          <w:divsChild>
            <w:div w:id="1117866493">
              <w:marLeft w:val="0"/>
              <w:marRight w:val="0"/>
              <w:marTop w:val="0"/>
              <w:marBottom w:val="0"/>
              <w:divBdr>
                <w:top w:val="none" w:sz="0" w:space="0" w:color="auto"/>
                <w:left w:val="none" w:sz="0" w:space="0" w:color="auto"/>
                <w:bottom w:val="none" w:sz="0" w:space="0" w:color="auto"/>
                <w:right w:val="none" w:sz="0" w:space="0" w:color="auto"/>
              </w:divBdr>
            </w:div>
          </w:divsChild>
        </w:div>
        <w:div w:id="1498109852">
          <w:marLeft w:val="0"/>
          <w:marRight w:val="0"/>
          <w:marTop w:val="0"/>
          <w:marBottom w:val="0"/>
          <w:divBdr>
            <w:top w:val="none" w:sz="0" w:space="0" w:color="auto"/>
            <w:left w:val="none" w:sz="0" w:space="0" w:color="auto"/>
            <w:bottom w:val="none" w:sz="0" w:space="0" w:color="auto"/>
            <w:right w:val="none" w:sz="0" w:space="0" w:color="auto"/>
          </w:divBdr>
          <w:divsChild>
            <w:div w:id="10128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7381">
      <w:bodyDiv w:val="1"/>
      <w:marLeft w:val="0"/>
      <w:marRight w:val="0"/>
      <w:marTop w:val="0"/>
      <w:marBottom w:val="0"/>
      <w:divBdr>
        <w:top w:val="none" w:sz="0" w:space="0" w:color="auto"/>
        <w:left w:val="none" w:sz="0" w:space="0" w:color="auto"/>
        <w:bottom w:val="none" w:sz="0" w:space="0" w:color="auto"/>
        <w:right w:val="none" w:sz="0" w:space="0" w:color="auto"/>
      </w:divBdr>
      <w:divsChild>
        <w:div w:id="835221843">
          <w:marLeft w:val="0"/>
          <w:marRight w:val="0"/>
          <w:marTop w:val="0"/>
          <w:marBottom w:val="0"/>
          <w:divBdr>
            <w:top w:val="none" w:sz="0" w:space="0" w:color="auto"/>
            <w:left w:val="none" w:sz="0" w:space="0" w:color="auto"/>
            <w:bottom w:val="none" w:sz="0" w:space="0" w:color="auto"/>
            <w:right w:val="none" w:sz="0" w:space="0" w:color="auto"/>
          </w:divBdr>
          <w:divsChild>
            <w:div w:id="7565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8379">
      <w:bodyDiv w:val="1"/>
      <w:marLeft w:val="0"/>
      <w:marRight w:val="0"/>
      <w:marTop w:val="0"/>
      <w:marBottom w:val="0"/>
      <w:divBdr>
        <w:top w:val="none" w:sz="0" w:space="0" w:color="auto"/>
        <w:left w:val="none" w:sz="0" w:space="0" w:color="auto"/>
        <w:bottom w:val="none" w:sz="0" w:space="0" w:color="auto"/>
        <w:right w:val="none" w:sz="0" w:space="0" w:color="auto"/>
      </w:divBdr>
    </w:div>
    <w:div w:id="548491183">
      <w:bodyDiv w:val="1"/>
      <w:marLeft w:val="0"/>
      <w:marRight w:val="0"/>
      <w:marTop w:val="0"/>
      <w:marBottom w:val="0"/>
      <w:divBdr>
        <w:top w:val="none" w:sz="0" w:space="0" w:color="auto"/>
        <w:left w:val="none" w:sz="0" w:space="0" w:color="auto"/>
        <w:bottom w:val="none" w:sz="0" w:space="0" w:color="auto"/>
        <w:right w:val="none" w:sz="0" w:space="0" w:color="auto"/>
      </w:divBdr>
    </w:div>
    <w:div w:id="551504048">
      <w:bodyDiv w:val="1"/>
      <w:marLeft w:val="0"/>
      <w:marRight w:val="0"/>
      <w:marTop w:val="0"/>
      <w:marBottom w:val="0"/>
      <w:divBdr>
        <w:top w:val="none" w:sz="0" w:space="0" w:color="auto"/>
        <w:left w:val="none" w:sz="0" w:space="0" w:color="auto"/>
        <w:bottom w:val="none" w:sz="0" w:space="0" w:color="auto"/>
        <w:right w:val="none" w:sz="0" w:space="0" w:color="auto"/>
      </w:divBdr>
    </w:div>
    <w:div w:id="593055343">
      <w:bodyDiv w:val="1"/>
      <w:marLeft w:val="0"/>
      <w:marRight w:val="0"/>
      <w:marTop w:val="0"/>
      <w:marBottom w:val="0"/>
      <w:divBdr>
        <w:top w:val="none" w:sz="0" w:space="0" w:color="auto"/>
        <w:left w:val="none" w:sz="0" w:space="0" w:color="auto"/>
        <w:bottom w:val="none" w:sz="0" w:space="0" w:color="auto"/>
        <w:right w:val="none" w:sz="0" w:space="0" w:color="auto"/>
      </w:divBdr>
    </w:div>
    <w:div w:id="610094607">
      <w:bodyDiv w:val="1"/>
      <w:marLeft w:val="0"/>
      <w:marRight w:val="0"/>
      <w:marTop w:val="0"/>
      <w:marBottom w:val="0"/>
      <w:divBdr>
        <w:top w:val="none" w:sz="0" w:space="0" w:color="auto"/>
        <w:left w:val="none" w:sz="0" w:space="0" w:color="auto"/>
        <w:bottom w:val="none" w:sz="0" w:space="0" w:color="auto"/>
        <w:right w:val="none" w:sz="0" w:space="0" w:color="auto"/>
      </w:divBdr>
      <w:divsChild>
        <w:div w:id="1746226476">
          <w:marLeft w:val="0"/>
          <w:marRight w:val="0"/>
          <w:marTop w:val="0"/>
          <w:marBottom w:val="0"/>
          <w:divBdr>
            <w:top w:val="none" w:sz="0" w:space="0" w:color="auto"/>
            <w:left w:val="none" w:sz="0" w:space="0" w:color="auto"/>
            <w:bottom w:val="none" w:sz="0" w:space="0" w:color="auto"/>
            <w:right w:val="none" w:sz="0" w:space="0" w:color="auto"/>
          </w:divBdr>
          <w:divsChild>
            <w:div w:id="203448323">
              <w:marLeft w:val="0"/>
              <w:marRight w:val="0"/>
              <w:marTop w:val="0"/>
              <w:marBottom w:val="0"/>
              <w:divBdr>
                <w:top w:val="none" w:sz="0" w:space="0" w:color="auto"/>
                <w:left w:val="none" w:sz="0" w:space="0" w:color="auto"/>
                <w:bottom w:val="none" w:sz="0" w:space="0" w:color="auto"/>
                <w:right w:val="none" w:sz="0" w:space="0" w:color="auto"/>
              </w:divBdr>
              <w:divsChild>
                <w:div w:id="1127965643">
                  <w:marLeft w:val="0"/>
                  <w:marRight w:val="0"/>
                  <w:marTop w:val="0"/>
                  <w:marBottom w:val="0"/>
                  <w:divBdr>
                    <w:top w:val="none" w:sz="0" w:space="0" w:color="auto"/>
                    <w:left w:val="none" w:sz="0" w:space="0" w:color="auto"/>
                    <w:bottom w:val="none" w:sz="0" w:space="0" w:color="auto"/>
                    <w:right w:val="none" w:sz="0" w:space="0" w:color="auto"/>
                  </w:divBdr>
                  <w:divsChild>
                    <w:div w:id="957488245">
                      <w:marLeft w:val="0"/>
                      <w:marRight w:val="0"/>
                      <w:marTop w:val="0"/>
                      <w:marBottom w:val="0"/>
                      <w:divBdr>
                        <w:top w:val="none" w:sz="0" w:space="0" w:color="auto"/>
                        <w:left w:val="none" w:sz="0" w:space="0" w:color="auto"/>
                        <w:bottom w:val="none" w:sz="0" w:space="0" w:color="auto"/>
                        <w:right w:val="none" w:sz="0" w:space="0" w:color="auto"/>
                      </w:divBdr>
                      <w:divsChild>
                        <w:div w:id="162939006">
                          <w:marLeft w:val="0"/>
                          <w:marRight w:val="0"/>
                          <w:marTop w:val="0"/>
                          <w:marBottom w:val="0"/>
                          <w:divBdr>
                            <w:top w:val="none" w:sz="0" w:space="0" w:color="auto"/>
                            <w:left w:val="none" w:sz="0" w:space="0" w:color="auto"/>
                            <w:bottom w:val="none" w:sz="0" w:space="0" w:color="auto"/>
                            <w:right w:val="none" w:sz="0" w:space="0" w:color="auto"/>
                          </w:divBdr>
                          <w:divsChild>
                            <w:div w:id="1253049922">
                              <w:marLeft w:val="0"/>
                              <w:marRight w:val="0"/>
                              <w:marTop w:val="0"/>
                              <w:marBottom w:val="0"/>
                              <w:divBdr>
                                <w:top w:val="none" w:sz="0" w:space="0" w:color="auto"/>
                                <w:left w:val="none" w:sz="0" w:space="0" w:color="auto"/>
                                <w:bottom w:val="none" w:sz="0" w:space="0" w:color="auto"/>
                                <w:right w:val="none" w:sz="0" w:space="0" w:color="auto"/>
                              </w:divBdr>
                              <w:divsChild>
                                <w:div w:id="1841769093">
                                  <w:marLeft w:val="0"/>
                                  <w:marRight w:val="0"/>
                                  <w:marTop w:val="0"/>
                                  <w:marBottom w:val="0"/>
                                  <w:divBdr>
                                    <w:top w:val="none" w:sz="0" w:space="0" w:color="auto"/>
                                    <w:left w:val="none" w:sz="0" w:space="0" w:color="auto"/>
                                    <w:bottom w:val="none" w:sz="0" w:space="0" w:color="auto"/>
                                    <w:right w:val="none" w:sz="0" w:space="0" w:color="auto"/>
                                  </w:divBdr>
                                  <w:divsChild>
                                    <w:div w:id="19959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3295">
                      <w:marLeft w:val="0"/>
                      <w:marRight w:val="0"/>
                      <w:marTop w:val="0"/>
                      <w:marBottom w:val="0"/>
                      <w:divBdr>
                        <w:top w:val="none" w:sz="0" w:space="0" w:color="auto"/>
                        <w:left w:val="none" w:sz="0" w:space="0" w:color="auto"/>
                        <w:bottom w:val="none" w:sz="0" w:space="0" w:color="auto"/>
                        <w:right w:val="none" w:sz="0" w:space="0" w:color="auto"/>
                      </w:divBdr>
                      <w:divsChild>
                        <w:div w:id="10969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7109">
      <w:bodyDiv w:val="1"/>
      <w:marLeft w:val="0"/>
      <w:marRight w:val="0"/>
      <w:marTop w:val="0"/>
      <w:marBottom w:val="0"/>
      <w:divBdr>
        <w:top w:val="none" w:sz="0" w:space="0" w:color="auto"/>
        <w:left w:val="none" w:sz="0" w:space="0" w:color="auto"/>
        <w:bottom w:val="none" w:sz="0" w:space="0" w:color="auto"/>
        <w:right w:val="none" w:sz="0" w:space="0" w:color="auto"/>
      </w:divBdr>
    </w:div>
    <w:div w:id="761993789">
      <w:bodyDiv w:val="1"/>
      <w:marLeft w:val="0"/>
      <w:marRight w:val="0"/>
      <w:marTop w:val="0"/>
      <w:marBottom w:val="0"/>
      <w:divBdr>
        <w:top w:val="none" w:sz="0" w:space="0" w:color="auto"/>
        <w:left w:val="none" w:sz="0" w:space="0" w:color="auto"/>
        <w:bottom w:val="none" w:sz="0" w:space="0" w:color="auto"/>
        <w:right w:val="none" w:sz="0" w:space="0" w:color="auto"/>
      </w:divBdr>
    </w:div>
    <w:div w:id="771776811">
      <w:bodyDiv w:val="1"/>
      <w:marLeft w:val="0"/>
      <w:marRight w:val="0"/>
      <w:marTop w:val="0"/>
      <w:marBottom w:val="0"/>
      <w:divBdr>
        <w:top w:val="none" w:sz="0" w:space="0" w:color="auto"/>
        <w:left w:val="none" w:sz="0" w:space="0" w:color="auto"/>
        <w:bottom w:val="none" w:sz="0" w:space="0" w:color="auto"/>
        <w:right w:val="none" w:sz="0" w:space="0" w:color="auto"/>
      </w:divBdr>
    </w:div>
    <w:div w:id="771783427">
      <w:bodyDiv w:val="1"/>
      <w:marLeft w:val="0"/>
      <w:marRight w:val="0"/>
      <w:marTop w:val="0"/>
      <w:marBottom w:val="0"/>
      <w:divBdr>
        <w:top w:val="none" w:sz="0" w:space="0" w:color="auto"/>
        <w:left w:val="none" w:sz="0" w:space="0" w:color="auto"/>
        <w:bottom w:val="none" w:sz="0" w:space="0" w:color="auto"/>
        <w:right w:val="none" w:sz="0" w:space="0" w:color="auto"/>
      </w:divBdr>
    </w:div>
    <w:div w:id="800726205">
      <w:bodyDiv w:val="1"/>
      <w:marLeft w:val="0"/>
      <w:marRight w:val="0"/>
      <w:marTop w:val="0"/>
      <w:marBottom w:val="0"/>
      <w:divBdr>
        <w:top w:val="none" w:sz="0" w:space="0" w:color="auto"/>
        <w:left w:val="none" w:sz="0" w:space="0" w:color="auto"/>
        <w:bottom w:val="none" w:sz="0" w:space="0" w:color="auto"/>
        <w:right w:val="none" w:sz="0" w:space="0" w:color="auto"/>
      </w:divBdr>
    </w:div>
    <w:div w:id="883564353">
      <w:bodyDiv w:val="1"/>
      <w:marLeft w:val="0"/>
      <w:marRight w:val="0"/>
      <w:marTop w:val="0"/>
      <w:marBottom w:val="0"/>
      <w:divBdr>
        <w:top w:val="none" w:sz="0" w:space="0" w:color="auto"/>
        <w:left w:val="none" w:sz="0" w:space="0" w:color="auto"/>
        <w:bottom w:val="none" w:sz="0" w:space="0" w:color="auto"/>
        <w:right w:val="none" w:sz="0" w:space="0" w:color="auto"/>
      </w:divBdr>
    </w:div>
    <w:div w:id="963773845">
      <w:bodyDiv w:val="1"/>
      <w:marLeft w:val="0"/>
      <w:marRight w:val="0"/>
      <w:marTop w:val="0"/>
      <w:marBottom w:val="0"/>
      <w:divBdr>
        <w:top w:val="none" w:sz="0" w:space="0" w:color="auto"/>
        <w:left w:val="none" w:sz="0" w:space="0" w:color="auto"/>
        <w:bottom w:val="none" w:sz="0" w:space="0" w:color="auto"/>
        <w:right w:val="none" w:sz="0" w:space="0" w:color="auto"/>
      </w:divBdr>
      <w:divsChild>
        <w:div w:id="370763975">
          <w:marLeft w:val="0"/>
          <w:marRight w:val="0"/>
          <w:marTop w:val="0"/>
          <w:marBottom w:val="0"/>
          <w:divBdr>
            <w:top w:val="none" w:sz="0" w:space="0" w:color="auto"/>
            <w:left w:val="none" w:sz="0" w:space="0" w:color="auto"/>
            <w:bottom w:val="none" w:sz="0" w:space="0" w:color="auto"/>
            <w:right w:val="none" w:sz="0" w:space="0" w:color="auto"/>
          </w:divBdr>
          <w:divsChild>
            <w:div w:id="1273784528">
              <w:marLeft w:val="0"/>
              <w:marRight w:val="0"/>
              <w:marTop w:val="0"/>
              <w:marBottom w:val="0"/>
              <w:divBdr>
                <w:top w:val="none" w:sz="0" w:space="0" w:color="auto"/>
                <w:left w:val="none" w:sz="0" w:space="0" w:color="auto"/>
                <w:bottom w:val="none" w:sz="0" w:space="0" w:color="auto"/>
                <w:right w:val="none" w:sz="0" w:space="0" w:color="auto"/>
              </w:divBdr>
              <w:divsChild>
                <w:div w:id="285817338">
                  <w:marLeft w:val="0"/>
                  <w:marRight w:val="0"/>
                  <w:marTop w:val="0"/>
                  <w:marBottom w:val="0"/>
                  <w:divBdr>
                    <w:top w:val="none" w:sz="0" w:space="0" w:color="auto"/>
                    <w:left w:val="none" w:sz="0" w:space="0" w:color="auto"/>
                    <w:bottom w:val="none" w:sz="0" w:space="0" w:color="auto"/>
                    <w:right w:val="none" w:sz="0" w:space="0" w:color="auto"/>
                  </w:divBdr>
                  <w:divsChild>
                    <w:div w:id="1410733487">
                      <w:marLeft w:val="0"/>
                      <w:marRight w:val="0"/>
                      <w:marTop w:val="0"/>
                      <w:marBottom w:val="0"/>
                      <w:divBdr>
                        <w:top w:val="none" w:sz="0" w:space="0" w:color="auto"/>
                        <w:left w:val="none" w:sz="0" w:space="0" w:color="auto"/>
                        <w:bottom w:val="none" w:sz="0" w:space="0" w:color="auto"/>
                        <w:right w:val="none" w:sz="0" w:space="0" w:color="auto"/>
                      </w:divBdr>
                      <w:divsChild>
                        <w:div w:id="1929653920">
                          <w:marLeft w:val="0"/>
                          <w:marRight w:val="0"/>
                          <w:marTop w:val="0"/>
                          <w:marBottom w:val="0"/>
                          <w:divBdr>
                            <w:top w:val="none" w:sz="0" w:space="0" w:color="auto"/>
                            <w:left w:val="none" w:sz="0" w:space="0" w:color="auto"/>
                            <w:bottom w:val="none" w:sz="0" w:space="0" w:color="auto"/>
                            <w:right w:val="none" w:sz="0" w:space="0" w:color="auto"/>
                          </w:divBdr>
                          <w:divsChild>
                            <w:div w:id="848521960">
                              <w:marLeft w:val="0"/>
                              <w:marRight w:val="0"/>
                              <w:marTop w:val="0"/>
                              <w:marBottom w:val="0"/>
                              <w:divBdr>
                                <w:top w:val="none" w:sz="0" w:space="0" w:color="auto"/>
                                <w:left w:val="none" w:sz="0" w:space="0" w:color="auto"/>
                                <w:bottom w:val="none" w:sz="0" w:space="0" w:color="auto"/>
                                <w:right w:val="none" w:sz="0" w:space="0" w:color="auto"/>
                              </w:divBdr>
                              <w:divsChild>
                                <w:div w:id="1347757030">
                                  <w:marLeft w:val="0"/>
                                  <w:marRight w:val="0"/>
                                  <w:marTop w:val="0"/>
                                  <w:marBottom w:val="0"/>
                                  <w:divBdr>
                                    <w:top w:val="none" w:sz="0" w:space="0" w:color="auto"/>
                                    <w:left w:val="none" w:sz="0" w:space="0" w:color="auto"/>
                                    <w:bottom w:val="none" w:sz="0" w:space="0" w:color="auto"/>
                                    <w:right w:val="none" w:sz="0" w:space="0" w:color="auto"/>
                                  </w:divBdr>
                                  <w:divsChild>
                                    <w:div w:id="2055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900406">
                      <w:marLeft w:val="0"/>
                      <w:marRight w:val="0"/>
                      <w:marTop w:val="0"/>
                      <w:marBottom w:val="0"/>
                      <w:divBdr>
                        <w:top w:val="none" w:sz="0" w:space="0" w:color="auto"/>
                        <w:left w:val="none" w:sz="0" w:space="0" w:color="auto"/>
                        <w:bottom w:val="none" w:sz="0" w:space="0" w:color="auto"/>
                        <w:right w:val="none" w:sz="0" w:space="0" w:color="auto"/>
                      </w:divBdr>
                      <w:divsChild>
                        <w:div w:id="14579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0743">
      <w:bodyDiv w:val="1"/>
      <w:marLeft w:val="0"/>
      <w:marRight w:val="0"/>
      <w:marTop w:val="0"/>
      <w:marBottom w:val="0"/>
      <w:divBdr>
        <w:top w:val="none" w:sz="0" w:space="0" w:color="auto"/>
        <w:left w:val="none" w:sz="0" w:space="0" w:color="auto"/>
        <w:bottom w:val="none" w:sz="0" w:space="0" w:color="auto"/>
        <w:right w:val="none" w:sz="0" w:space="0" w:color="auto"/>
      </w:divBdr>
      <w:divsChild>
        <w:div w:id="1365013947">
          <w:marLeft w:val="0"/>
          <w:marRight w:val="0"/>
          <w:marTop w:val="0"/>
          <w:marBottom w:val="0"/>
          <w:divBdr>
            <w:top w:val="none" w:sz="0" w:space="0" w:color="auto"/>
            <w:left w:val="none" w:sz="0" w:space="0" w:color="auto"/>
            <w:bottom w:val="none" w:sz="0" w:space="0" w:color="auto"/>
            <w:right w:val="none" w:sz="0" w:space="0" w:color="auto"/>
          </w:divBdr>
          <w:divsChild>
            <w:div w:id="16270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353">
      <w:bodyDiv w:val="1"/>
      <w:marLeft w:val="0"/>
      <w:marRight w:val="0"/>
      <w:marTop w:val="0"/>
      <w:marBottom w:val="0"/>
      <w:divBdr>
        <w:top w:val="none" w:sz="0" w:space="0" w:color="auto"/>
        <w:left w:val="none" w:sz="0" w:space="0" w:color="auto"/>
        <w:bottom w:val="none" w:sz="0" w:space="0" w:color="auto"/>
        <w:right w:val="none" w:sz="0" w:space="0" w:color="auto"/>
      </w:divBdr>
    </w:div>
    <w:div w:id="1066145226">
      <w:bodyDiv w:val="1"/>
      <w:marLeft w:val="0"/>
      <w:marRight w:val="0"/>
      <w:marTop w:val="0"/>
      <w:marBottom w:val="0"/>
      <w:divBdr>
        <w:top w:val="none" w:sz="0" w:space="0" w:color="auto"/>
        <w:left w:val="none" w:sz="0" w:space="0" w:color="auto"/>
        <w:bottom w:val="none" w:sz="0" w:space="0" w:color="auto"/>
        <w:right w:val="none" w:sz="0" w:space="0" w:color="auto"/>
      </w:divBdr>
      <w:divsChild>
        <w:div w:id="1526677710">
          <w:marLeft w:val="0"/>
          <w:marRight w:val="0"/>
          <w:marTop w:val="0"/>
          <w:marBottom w:val="0"/>
          <w:divBdr>
            <w:top w:val="none" w:sz="0" w:space="0" w:color="auto"/>
            <w:left w:val="none" w:sz="0" w:space="0" w:color="auto"/>
            <w:bottom w:val="none" w:sz="0" w:space="0" w:color="auto"/>
            <w:right w:val="none" w:sz="0" w:space="0" w:color="auto"/>
          </w:divBdr>
          <w:divsChild>
            <w:div w:id="11775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7611">
      <w:bodyDiv w:val="1"/>
      <w:marLeft w:val="0"/>
      <w:marRight w:val="0"/>
      <w:marTop w:val="0"/>
      <w:marBottom w:val="0"/>
      <w:divBdr>
        <w:top w:val="none" w:sz="0" w:space="0" w:color="auto"/>
        <w:left w:val="none" w:sz="0" w:space="0" w:color="auto"/>
        <w:bottom w:val="none" w:sz="0" w:space="0" w:color="auto"/>
        <w:right w:val="none" w:sz="0" w:space="0" w:color="auto"/>
      </w:divBdr>
    </w:div>
    <w:div w:id="1098479524">
      <w:bodyDiv w:val="1"/>
      <w:marLeft w:val="0"/>
      <w:marRight w:val="0"/>
      <w:marTop w:val="0"/>
      <w:marBottom w:val="0"/>
      <w:divBdr>
        <w:top w:val="none" w:sz="0" w:space="0" w:color="auto"/>
        <w:left w:val="none" w:sz="0" w:space="0" w:color="auto"/>
        <w:bottom w:val="none" w:sz="0" w:space="0" w:color="auto"/>
        <w:right w:val="none" w:sz="0" w:space="0" w:color="auto"/>
      </w:divBdr>
    </w:div>
    <w:div w:id="1197086056">
      <w:bodyDiv w:val="1"/>
      <w:marLeft w:val="0"/>
      <w:marRight w:val="0"/>
      <w:marTop w:val="0"/>
      <w:marBottom w:val="0"/>
      <w:divBdr>
        <w:top w:val="none" w:sz="0" w:space="0" w:color="auto"/>
        <w:left w:val="none" w:sz="0" w:space="0" w:color="auto"/>
        <w:bottom w:val="none" w:sz="0" w:space="0" w:color="auto"/>
        <w:right w:val="none" w:sz="0" w:space="0" w:color="auto"/>
      </w:divBdr>
      <w:divsChild>
        <w:div w:id="301891344">
          <w:marLeft w:val="0"/>
          <w:marRight w:val="0"/>
          <w:marTop w:val="0"/>
          <w:marBottom w:val="0"/>
          <w:divBdr>
            <w:top w:val="none" w:sz="0" w:space="0" w:color="auto"/>
            <w:left w:val="none" w:sz="0" w:space="0" w:color="auto"/>
            <w:bottom w:val="none" w:sz="0" w:space="0" w:color="auto"/>
            <w:right w:val="none" w:sz="0" w:space="0" w:color="auto"/>
          </w:divBdr>
          <w:divsChild>
            <w:div w:id="2093120715">
              <w:marLeft w:val="0"/>
              <w:marRight w:val="0"/>
              <w:marTop w:val="0"/>
              <w:marBottom w:val="0"/>
              <w:divBdr>
                <w:top w:val="none" w:sz="0" w:space="0" w:color="auto"/>
                <w:left w:val="none" w:sz="0" w:space="0" w:color="auto"/>
                <w:bottom w:val="none" w:sz="0" w:space="0" w:color="auto"/>
                <w:right w:val="none" w:sz="0" w:space="0" w:color="auto"/>
              </w:divBdr>
              <w:divsChild>
                <w:div w:id="994531864">
                  <w:marLeft w:val="0"/>
                  <w:marRight w:val="0"/>
                  <w:marTop w:val="0"/>
                  <w:marBottom w:val="0"/>
                  <w:divBdr>
                    <w:top w:val="none" w:sz="0" w:space="0" w:color="auto"/>
                    <w:left w:val="none" w:sz="0" w:space="0" w:color="auto"/>
                    <w:bottom w:val="none" w:sz="0" w:space="0" w:color="auto"/>
                    <w:right w:val="none" w:sz="0" w:space="0" w:color="auto"/>
                  </w:divBdr>
                  <w:divsChild>
                    <w:div w:id="470902943">
                      <w:marLeft w:val="0"/>
                      <w:marRight w:val="0"/>
                      <w:marTop w:val="0"/>
                      <w:marBottom w:val="0"/>
                      <w:divBdr>
                        <w:top w:val="none" w:sz="0" w:space="0" w:color="auto"/>
                        <w:left w:val="none" w:sz="0" w:space="0" w:color="auto"/>
                        <w:bottom w:val="none" w:sz="0" w:space="0" w:color="auto"/>
                        <w:right w:val="none" w:sz="0" w:space="0" w:color="auto"/>
                      </w:divBdr>
                      <w:divsChild>
                        <w:div w:id="1484466420">
                          <w:marLeft w:val="0"/>
                          <w:marRight w:val="0"/>
                          <w:marTop w:val="0"/>
                          <w:marBottom w:val="0"/>
                          <w:divBdr>
                            <w:top w:val="none" w:sz="0" w:space="0" w:color="auto"/>
                            <w:left w:val="none" w:sz="0" w:space="0" w:color="auto"/>
                            <w:bottom w:val="none" w:sz="0" w:space="0" w:color="auto"/>
                            <w:right w:val="none" w:sz="0" w:space="0" w:color="auto"/>
                          </w:divBdr>
                          <w:divsChild>
                            <w:div w:id="1015493721">
                              <w:marLeft w:val="0"/>
                              <w:marRight w:val="0"/>
                              <w:marTop w:val="0"/>
                              <w:marBottom w:val="0"/>
                              <w:divBdr>
                                <w:top w:val="none" w:sz="0" w:space="0" w:color="auto"/>
                                <w:left w:val="none" w:sz="0" w:space="0" w:color="auto"/>
                                <w:bottom w:val="none" w:sz="0" w:space="0" w:color="auto"/>
                                <w:right w:val="none" w:sz="0" w:space="0" w:color="auto"/>
                              </w:divBdr>
                              <w:divsChild>
                                <w:div w:id="1378118315">
                                  <w:marLeft w:val="0"/>
                                  <w:marRight w:val="0"/>
                                  <w:marTop w:val="0"/>
                                  <w:marBottom w:val="0"/>
                                  <w:divBdr>
                                    <w:top w:val="none" w:sz="0" w:space="0" w:color="auto"/>
                                    <w:left w:val="none" w:sz="0" w:space="0" w:color="auto"/>
                                    <w:bottom w:val="none" w:sz="0" w:space="0" w:color="auto"/>
                                    <w:right w:val="none" w:sz="0" w:space="0" w:color="auto"/>
                                  </w:divBdr>
                                  <w:divsChild>
                                    <w:div w:id="16413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158901">
                      <w:marLeft w:val="0"/>
                      <w:marRight w:val="0"/>
                      <w:marTop w:val="0"/>
                      <w:marBottom w:val="0"/>
                      <w:divBdr>
                        <w:top w:val="none" w:sz="0" w:space="0" w:color="auto"/>
                        <w:left w:val="none" w:sz="0" w:space="0" w:color="auto"/>
                        <w:bottom w:val="none" w:sz="0" w:space="0" w:color="auto"/>
                        <w:right w:val="none" w:sz="0" w:space="0" w:color="auto"/>
                      </w:divBdr>
                      <w:divsChild>
                        <w:div w:id="12219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58601">
      <w:bodyDiv w:val="1"/>
      <w:marLeft w:val="0"/>
      <w:marRight w:val="0"/>
      <w:marTop w:val="0"/>
      <w:marBottom w:val="0"/>
      <w:divBdr>
        <w:top w:val="none" w:sz="0" w:space="0" w:color="auto"/>
        <w:left w:val="none" w:sz="0" w:space="0" w:color="auto"/>
        <w:bottom w:val="none" w:sz="0" w:space="0" w:color="auto"/>
        <w:right w:val="none" w:sz="0" w:space="0" w:color="auto"/>
      </w:divBdr>
    </w:div>
    <w:div w:id="1339308378">
      <w:bodyDiv w:val="1"/>
      <w:marLeft w:val="0"/>
      <w:marRight w:val="0"/>
      <w:marTop w:val="0"/>
      <w:marBottom w:val="0"/>
      <w:divBdr>
        <w:top w:val="none" w:sz="0" w:space="0" w:color="auto"/>
        <w:left w:val="none" w:sz="0" w:space="0" w:color="auto"/>
        <w:bottom w:val="none" w:sz="0" w:space="0" w:color="auto"/>
        <w:right w:val="none" w:sz="0" w:space="0" w:color="auto"/>
      </w:divBdr>
    </w:div>
    <w:div w:id="1370035019">
      <w:bodyDiv w:val="1"/>
      <w:marLeft w:val="0"/>
      <w:marRight w:val="0"/>
      <w:marTop w:val="0"/>
      <w:marBottom w:val="0"/>
      <w:divBdr>
        <w:top w:val="none" w:sz="0" w:space="0" w:color="auto"/>
        <w:left w:val="none" w:sz="0" w:space="0" w:color="auto"/>
        <w:bottom w:val="none" w:sz="0" w:space="0" w:color="auto"/>
        <w:right w:val="none" w:sz="0" w:space="0" w:color="auto"/>
      </w:divBdr>
    </w:div>
    <w:div w:id="1414277605">
      <w:bodyDiv w:val="1"/>
      <w:marLeft w:val="0"/>
      <w:marRight w:val="0"/>
      <w:marTop w:val="0"/>
      <w:marBottom w:val="0"/>
      <w:divBdr>
        <w:top w:val="none" w:sz="0" w:space="0" w:color="auto"/>
        <w:left w:val="none" w:sz="0" w:space="0" w:color="auto"/>
        <w:bottom w:val="none" w:sz="0" w:space="0" w:color="auto"/>
        <w:right w:val="none" w:sz="0" w:space="0" w:color="auto"/>
      </w:divBdr>
      <w:divsChild>
        <w:div w:id="1151411692">
          <w:marLeft w:val="0"/>
          <w:marRight w:val="0"/>
          <w:marTop w:val="0"/>
          <w:marBottom w:val="0"/>
          <w:divBdr>
            <w:top w:val="none" w:sz="0" w:space="0" w:color="auto"/>
            <w:left w:val="none" w:sz="0" w:space="0" w:color="auto"/>
            <w:bottom w:val="none" w:sz="0" w:space="0" w:color="auto"/>
            <w:right w:val="none" w:sz="0" w:space="0" w:color="auto"/>
          </w:divBdr>
          <w:divsChild>
            <w:div w:id="3074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3888">
      <w:bodyDiv w:val="1"/>
      <w:marLeft w:val="0"/>
      <w:marRight w:val="0"/>
      <w:marTop w:val="0"/>
      <w:marBottom w:val="0"/>
      <w:divBdr>
        <w:top w:val="none" w:sz="0" w:space="0" w:color="auto"/>
        <w:left w:val="none" w:sz="0" w:space="0" w:color="auto"/>
        <w:bottom w:val="none" w:sz="0" w:space="0" w:color="auto"/>
        <w:right w:val="none" w:sz="0" w:space="0" w:color="auto"/>
      </w:divBdr>
      <w:divsChild>
        <w:div w:id="330641250">
          <w:marLeft w:val="0"/>
          <w:marRight w:val="0"/>
          <w:marTop w:val="0"/>
          <w:marBottom w:val="0"/>
          <w:divBdr>
            <w:top w:val="none" w:sz="0" w:space="0" w:color="auto"/>
            <w:left w:val="none" w:sz="0" w:space="0" w:color="auto"/>
            <w:bottom w:val="none" w:sz="0" w:space="0" w:color="auto"/>
            <w:right w:val="none" w:sz="0" w:space="0" w:color="auto"/>
          </w:divBdr>
          <w:divsChild>
            <w:div w:id="825903233">
              <w:marLeft w:val="0"/>
              <w:marRight w:val="0"/>
              <w:marTop w:val="0"/>
              <w:marBottom w:val="0"/>
              <w:divBdr>
                <w:top w:val="none" w:sz="0" w:space="0" w:color="auto"/>
                <w:left w:val="none" w:sz="0" w:space="0" w:color="auto"/>
                <w:bottom w:val="none" w:sz="0" w:space="0" w:color="auto"/>
                <w:right w:val="none" w:sz="0" w:space="0" w:color="auto"/>
              </w:divBdr>
              <w:divsChild>
                <w:div w:id="960839696">
                  <w:marLeft w:val="0"/>
                  <w:marRight w:val="0"/>
                  <w:marTop w:val="0"/>
                  <w:marBottom w:val="0"/>
                  <w:divBdr>
                    <w:top w:val="none" w:sz="0" w:space="0" w:color="auto"/>
                    <w:left w:val="none" w:sz="0" w:space="0" w:color="auto"/>
                    <w:bottom w:val="none" w:sz="0" w:space="0" w:color="auto"/>
                    <w:right w:val="none" w:sz="0" w:space="0" w:color="auto"/>
                  </w:divBdr>
                  <w:divsChild>
                    <w:div w:id="1983653700">
                      <w:marLeft w:val="0"/>
                      <w:marRight w:val="0"/>
                      <w:marTop w:val="0"/>
                      <w:marBottom w:val="0"/>
                      <w:divBdr>
                        <w:top w:val="none" w:sz="0" w:space="0" w:color="auto"/>
                        <w:left w:val="none" w:sz="0" w:space="0" w:color="auto"/>
                        <w:bottom w:val="none" w:sz="0" w:space="0" w:color="auto"/>
                        <w:right w:val="none" w:sz="0" w:space="0" w:color="auto"/>
                      </w:divBdr>
                      <w:divsChild>
                        <w:div w:id="1455908574">
                          <w:marLeft w:val="0"/>
                          <w:marRight w:val="0"/>
                          <w:marTop w:val="0"/>
                          <w:marBottom w:val="0"/>
                          <w:divBdr>
                            <w:top w:val="none" w:sz="0" w:space="0" w:color="auto"/>
                            <w:left w:val="none" w:sz="0" w:space="0" w:color="auto"/>
                            <w:bottom w:val="none" w:sz="0" w:space="0" w:color="auto"/>
                            <w:right w:val="none" w:sz="0" w:space="0" w:color="auto"/>
                          </w:divBdr>
                          <w:divsChild>
                            <w:div w:id="102188703">
                              <w:marLeft w:val="0"/>
                              <w:marRight w:val="0"/>
                              <w:marTop w:val="0"/>
                              <w:marBottom w:val="0"/>
                              <w:divBdr>
                                <w:top w:val="none" w:sz="0" w:space="0" w:color="auto"/>
                                <w:left w:val="none" w:sz="0" w:space="0" w:color="auto"/>
                                <w:bottom w:val="none" w:sz="0" w:space="0" w:color="auto"/>
                                <w:right w:val="none" w:sz="0" w:space="0" w:color="auto"/>
                              </w:divBdr>
                              <w:divsChild>
                                <w:div w:id="349182157">
                                  <w:marLeft w:val="0"/>
                                  <w:marRight w:val="0"/>
                                  <w:marTop w:val="0"/>
                                  <w:marBottom w:val="0"/>
                                  <w:divBdr>
                                    <w:top w:val="none" w:sz="0" w:space="0" w:color="auto"/>
                                    <w:left w:val="none" w:sz="0" w:space="0" w:color="auto"/>
                                    <w:bottom w:val="none" w:sz="0" w:space="0" w:color="auto"/>
                                    <w:right w:val="none" w:sz="0" w:space="0" w:color="auto"/>
                                  </w:divBdr>
                                  <w:divsChild>
                                    <w:div w:id="13529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1651">
                      <w:marLeft w:val="0"/>
                      <w:marRight w:val="0"/>
                      <w:marTop w:val="0"/>
                      <w:marBottom w:val="0"/>
                      <w:divBdr>
                        <w:top w:val="none" w:sz="0" w:space="0" w:color="auto"/>
                        <w:left w:val="none" w:sz="0" w:space="0" w:color="auto"/>
                        <w:bottom w:val="none" w:sz="0" w:space="0" w:color="auto"/>
                        <w:right w:val="none" w:sz="0" w:space="0" w:color="auto"/>
                      </w:divBdr>
                      <w:divsChild>
                        <w:div w:id="16768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71380">
      <w:bodyDiv w:val="1"/>
      <w:marLeft w:val="0"/>
      <w:marRight w:val="0"/>
      <w:marTop w:val="0"/>
      <w:marBottom w:val="0"/>
      <w:divBdr>
        <w:top w:val="none" w:sz="0" w:space="0" w:color="auto"/>
        <w:left w:val="none" w:sz="0" w:space="0" w:color="auto"/>
        <w:bottom w:val="none" w:sz="0" w:space="0" w:color="auto"/>
        <w:right w:val="none" w:sz="0" w:space="0" w:color="auto"/>
      </w:divBdr>
      <w:divsChild>
        <w:div w:id="413819891">
          <w:marLeft w:val="0"/>
          <w:marRight w:val="0"/>
          <w:marTop w:val="0"/>
          <w:marBottom w:val="0"/>
          <w:divBdr>
            <w:top w:val="none" w:sz="0" w:space="0" w:color="auto"/>
            <w:left w:val="none" w:sz="0" w:space="0" w:color="auto"/>
            <w:bottom w:val="none" w:sz="0" w:space="0" w:color="auto"/>
            <w:right w:val="none" w:sz="0" w:space="0" w:color="auto"/>
          </w:divBdr>
          <w:divsChild>
            <w:div w:id="1662462739">
              <w:marLeft w:val="0"/>
              <w:marRight w:val="0"/>
              <w:marTop w:val="0"/>
              <w:marBottom w:val="0"/>
              <w:divBdr>
                <w:top w:val="none" w:sz="0" w:space="0" w:color="auto"/>
                <w:left w:val="none" w:sz="0" w:space="0" w:color="auto"/>
                <w:bottom w:val="none" w:sz="0" w:space="0" w:color="auto"/>
                <w:right w:val="none" w:sz="0" w:space="0" w:color="auto"/>
              </w:divBdr>
            </w:div>
          </w:divsChild>
        </w:div>
        <w:div w:id="45641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172010">
          <w:marLeft w:val="0"/>
          <w:marRight w:val="0"/>
          <w:marTop w:val="0"/>
          <w:marBottom w:val="0"/>
          <w:divBdr>
            <w:top w:val="none" w:sz="0" w:space="0" w:color="auto"/>
            <w:left w:val="none" w:sz="0" w:space="0" w:color="auto"/>
            <w:bottom w:val="none" w:sz="0" w:space="0" w:color="auto"/>
            <w:right w:val="none" w:sz="0" w:space="0" w:color="auto"/>
          </w:divBdr>
          <w:divsChild>
            <w:div w:id="1488748071">
              <w:marLeft w:val="0"/>
              <w:marRight w:val="0"/>
              <w:marTop w:val="0"/>
              <w:marBottom w:val="0"/>
              <w:divBdr>
                <w:top w:val="none" w:sz="0" w:space="0" w:color="auto"/>
                <w:left w:val="none" w:sz="0" w:space="0" w:color="auto"/>
                <w:bottom w:val="none" w:sz="0" w:space="0" w:color="auto"/>
                <w:right w:val="none" w:sz="0" w:space="0" w:color="auto"/>
              </w:divBdr>
            </w:div>
          </w:divsChild>
        </w:div>
        <w:div w:id="79012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97235">
          <w:marLeft w:val="0"/>
          <w:marRight w:val="0"/>
          <w:marTop w:val="0"/>
          <w:marBottom w:val="0"/>
          <w:divBdr>
            <w:top w:val="none" w:sz="0" w:space="0" w:color="auto"/>
            <w:left w:val="none" w:sz="0" w:space="0" w:color="auto"/>
            <w:bottom w:val="none" w:sz="0" w:space="0" w:color="auto"/>
            <w:right w:val="none" w:sz="0" w:space="0" w:color="auto"/>
          </w:divBdr>
          <w:divsChild>
            <w:div w:id="245576874">
              <w:marLeft w:val="0"/>
              <w:marRight w:val="0"/>
              <w:marTop w:val="0"/>
              <w:marBottom w:val="0"/>
              <w:divBdr>
                <w:top w:val="none" w:sz="0" w:space="0" w:color="auto"/>
                <w:left w:val="none" w:sz="0" w:space="0" w:color="auto"/>
                <w:bottom w:val="none" w:sz="0" w:space="0" w:color="auto"/>
                <w:right w:val="none" w:sz="0" w:space="0" w:color="auto"/>
              </w:divBdr>
            </w:div>
          </w:divsChild>
        </w:div>
        <w:div w:id="161200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189763">
      <w:bodyDiv w:val="1"/>
      <w:marLeft w:val="0"/>
      <w:marRight w:val="0"/>
      <w:marTop w:val="0"/>
      <w:marBottom w:val="0"/>
      <w:divBdr>
        <w:top w:val="none" w:sz="0" w:space="0" w:color="auto"/>
        <w:left w:val="none" w:sz="0" w:space="0" w:color="auto"/>
        <w:bottom w:val="none" w:sz="0" w:space="0" w:color="auto"/>
        <w:right w:val="none" w:sz="0" w:space="0" w:color="auto"/>
      </w:divBdr>
      <w:divsChild>
        <w:div w:id="1197697145">
          <w:marLeft w:val="0"/>
          <w:marRight w:val="0"/>
          <w:marTop w:val="0"/>
          <w:marBottom w:val="0"/>
          <w:divBdr>
            <w:top w:val="none" w:sz="0" w:space="0" w:color="auto"/>
            <w:left w:val="none" w:sz="0" w:space="0" w:color="auto"/>
            <w:bottom w:val="none" w:sz="0" w:space="0" w:color="auto"/>
            <w:right w:val="none" w:sz="0" w:space="0" w:color="auto"/>
          </w:divBdr>
          <w:divsChild>
            <w:div w:id="1799373013">
              <w:marLeft w:val="0"/>
              <w:marRight w:val="0"/>
              <w:marTop w:val="0"/>
              <w:marBottom w:val="0"/>
              <w:divBdr>
                <w:top w:val="none" w:sz="0" w:space="0" w:color="auto"/>
                <w:left w:val="none" w:sz="0" w:space="0" w:color="auto"/>
                <w:bottom w:val="none" w:sz="0" w:space="0" w:color="auto"/>
                <w:right w:val="none" w:sz="0" w:space="0" w:color="auto"/>
              </w:divBdr>
            </w:div>
          </w:divsChild>
        </w:div>
        <w:div w:id="259526763">
          <w:marLeft w:val="0"/>
          <w:marRight w:val="0"/>
          <w:marTop w:val="0"/>
          <w:marBottom w:val="0"/>
          <w:divBdr>
            <w:top w:val="none" w:sz="0" w:space="0" w:color="auto"/>
            <w:left w:val="none" w:sz="0" w:space="0" w:color="auto"/>
            <w:bottom w:val="none" w:sz="0" w:space="0" w:color="auto"/>
            <w:right w:val="none" w:sz="0" w:space="0" w:color="auto"/>
          </w:divBdr>
          <w:divsChild>
            <w:div w:id="44722918">
              <w:marLeft w:val="0"/>
              <w:marRight w:val="0"/>
              <w:marTop w:val="0"/>
              <w:marBottom w:val="0"/>
              <w:divBdr>
                <w:top w:val="none" w:sz="0" w:space="0" w:color="auto"/>
                <w:left w:val="none" w:sz="0" w:space="0" w:color="auto"/>
                <w:bottom w:val="none" w:sz="0" w:space="0" w:color="auto"/>
                <w:right w:val="none" w:sz="0" w:space="0" w:color="auto"/>
              </w:divBdr>
            </w:div>
          </w:divsChild>
        </w:div>
        <w:div w:id="2032027444">
          <w:marLeft w:val="0"/>
          <w:marRight w:val="0"/>
          <w:marTop w:val="0"/>
          <w:marBottom w:val="0"/>
          <w:divBdr>
            <w:top w:val="none" w:sz="0" w:space="0" w:color="auto"/>
            <w:left w:val="none" w:sz="0" w:space="0" w:color="auto"/>
            <w:bottom w:val="none" w:sz="0" w:space="0" w:color="auto"/>
            <w:right w:val="none" w:sz="0" w:space="0" w:color="auto"/>
          </w:divBdr>
          <w:divsChild>
            <w:div w:id="1202279389">
              <w:marLeft w:val="0"/>
              <w:marRight w:val="0"/>
              <w:marTop w:val="0"/>
              <w:marBottom w:val="0"/>
              <w:divBdr>
                <w:top w:val="none" w:sz="0" w:space="0" w:color="auto"/>
                <w:left w:val="none" w:sz="0" w:space="0" w:color="auto"/>
                <w:bottom w:val="none" w:sz="0" w:space="0" w:color="auto"/>
                <w:right w:val="none" w:sz="0" w:space="0" w:color="auto"/>
              </w:divBdr>
            </w:div>
          </w:divsChild>
        </w:div>
        <w:div w:id="1738092240">
          <w:marLeft w:val="0"/>
          <w:marRight w:val="0"/>
          <w:marTop w:val="0"/>
          <w:marBottom w:val="0"/>
          <w:divBdr>
            <w:top w:val="none" w:sz="0" w:space="0" w:color="auto"/>
            <w:left w:val="none" w:sz="0" w:space="0" w:color="auto"/>
            <w:bottom w:val="none" w:sz="0" w:space="0" w:color="auto"/>
            <w:right w:val="none" w:sz="0" w:space="0" w:color="auto"/>
          </w:divBdr>
          <w:divsChild>
            <w:div w:id="15248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645">
      <w:bodyDiv w:val="1"/>
      <w:marLeft w:val="0"/>
      <w:marRight w:val="0"/>
      <w:marTop w:val="0"/>
      <w:marBottom w:val="0"/>
      <w:divBdr>
        <w:top w:val="none" w:sz="0" w:space="0" w:color="auto"/>
        <w:left w:val="none" w:sz="0" w:space="0" w:color="auto"/>
        <w:bottom w:val="none" w:sz="0" w:space="0" w:color="auto"/>
        <w:right w:val="none" w:sz="0" w:space="0" w:color="auto"/>
      </w:divBdr>
    </w:div>
    <w:div w:id="1642223363">
      <w:bodyDiv w:val="1"/>
      <w:marLeft w:val="0"/>
      <w:marRight w:val="0"/>
      <w:marTop w:val="0"/>
      <w:marBottom w:val="0"/>
      <w:divBdr>
        <w:top w:val="none" w:sz="0" w:space="0" w:color="auto"/>
        <w:left w:val="none" w:sz="0" w:space="0" w:color="auto"/>
        <w:bottom w:val="none" w:sz="0" w:space="0" w:color="auto"/>
        <w:right w:val="none" w:sz="0" w:space="0" w:color="auto"/>
      </w:divBdr>
    </w:div>
    <w:div w:id="1694114833">
      <w:bodyDiv w:val="1"/>
      <w:marLeft w:val="0"/>
      <w:marRight w:val="0"/>
      <w:marTop w:val="0"/>
      <w:marBottom w:val="0"/>
      <w:divBdr>
        <w:top w:val="none" w:sz="0" w:space="0" w:color="auto"/>
        <w:left w:val="none" w:sz="0" w:space="0" w:color="auto"/>
        <w:bottom w:val="none" w:sz="0" w:space="0" w:color="auto"/>
        <w:right w:val="none" w:sz="0" w:space="0" w:color="auto"/>
      </w:divBdr>
    </w:div>
    <w:div w:id="1724018650">
      <w:bodyDiv w:val="1"/>
      <w:marLeft w:val="0"/>
      <w:marRight w:val="0"/>
      <w:marTop w:val="0"/>
      <w:marBottom w:val="0"/>
      <w:divBdr>
        <w:top w:val="none" w:sz="0" w:space="0" w:color="auto"/>
        <w:left w:val="none" w:sz="0" w:space="0" w:color="auto"/>
        <w:bottom w:val="none" w:sz="0" w:space="0" w:color="auto"/>
        <w:right w:val="none" w:sz="0" w:space="0" w:color="auto"/>
      </w:divBdr>
    </w:div>
    <w:div w:id="1746149085">
      <w:bodyDiv w:val="1"/>
      <w:marLeft w:val="0"/>
      <w:marRight w:val="0"/>
      <w:marTop w:val="0"/>
      <w:marBottom w:val="0"/>
      <w:divBdr>
        <w:top w:val="none" w:sz="0" w:space="0" w:color="auto"/>
        <w:left w:val="none" w:sz="0" w:space="0" w:color="auto"/>
        <w:bottom w:val="none" w:sz="0" w:space="0" w:color="auto"/>
        <w:right w:val="none" w:sz="0" w:space="0" w:color="auto"/>
      </w:divBdr>
    </w:div>
    <w:div w:id="1831366977">
      <w:bodyDiv w:val="1"/>
      <w:marLeft w:val="0"/>
      <w:marRight w:val="0"/>
      <w:marTop w:val="0"/>
      <w:marBottom w:val="0"/>
      <w:divBdr>
        <w:top w:val="none" w:sz="0" w:space="0" w:color="auto"/>
        <w:left w:val="none" w:sz="0" w:space="0" w:color="auto"/>
        <w:bottom w:val="none" w:sz="0" w:space="0" w:color="auto"/>
        <w:right w:val="none" w:sz="0" w:space="0" w:color="auto"/>
      </w:divBdr>
    </w:div>
    <w:div w:id="1869566326">
      <w:bodyDiv w:val="1"/>
      <w:marLeft w:val="0"/>
      <w:marRight w:val="0"/>
      <w:marTop w:val="0"/>
      <w:marBottom w:val="0"/>
      <w:divBdr>
        <w:top w:val="none" w:sz="0" w:space="0" w:color="auto"/>
        <w:left w:val="none" w:sz="0" w:space="0" w:color="auto"/>
        <w:bottom w:val="none" w:sz="0" w:space="0" w:color="auto"/>
        <w:right w:val="none" w:sz="0" w:space="0" w:color="auto"/>
      </w:divBdr>
      <w:divsChild>
        <w:div w:id="728768642">
          <w:marLeft w:val="0"/>
          <w:marRight w:val="0"/>
          <w:marTop w:val="0"/>
          <w:marBottom w:val="0"/>
          <w:divBdr>
            <w:top w:val="none" w:sz="0" w:space="0" w:color="auto"/>
            <w:left w:val="none" w:sz="0" w:space="0" w:color="auto"/>
            <w:bottom w:val="none" w:sz="0" w:space="0" w:color="auto"/>
            <w:right w:val="none" w:sz="0" w:space="0" w:color="auto"/>
          </w:divBdr>
          <w:divsChild>
            <w:div w:id="1535003357">
              <w:marLeft w:val="0"/>
              <w:marRight w:val="0"/>
              <w:marTop w:val="0"/>
              <w:marBottom w:val="0"/>
              <w:divBdr>
                <w:top w:val="none" w:sz="0" w:space="0" w:color="auto"/>
                <w:left w:val="none" w:sz="0" w:space="0" w:color="auto"/>
                <w:bottom w:val="none" w:sz="0" w:space="0" w:color="auto"/>
                <w:right w:val="none" w:sz="0" w:space="0" w:color="auto"/>
              </w:divBdr>
            </w:div>
          </w:divsChild>
        </w:div>
        <w:div w:id="4896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467074">
          <w:marLeft w:val="0"/>
          <w:marRight w:val="0"/>
          <w:marTop w:val="0"/>
          <w:marBottom w:val="0"/>
          <w:divBdr>
            <w:top w:val="none" w:sz="0" w:space="0" w:color="auto"/>
            <w:left w:val="none" w:sz="0" w:space="0" w:color="auto"/>
            <w:bottom w:val="none" w:sz="0" w:space="0" w:color="auto"/>
            <w:right w:val="none" w:sz="0" w:space="0" w:color="auto"/>
          </w:divBdr>
          <w:divsChild>
            <w:div w:id="1049301242">
              <w:marLeft w:val="0"/>
              <w:marRight w:val="0"/>
              <w:marTop w:val="0"/>
              <w:marBottom w:val="0"/>
              <w:divBdr>
                <w:top w:val="none" w:sz="0" w:space="0" w:color="auto"/>
                <w:left w:val="none" w:sz="0" w:space="0" w:color="auto"/>
                <w:bottom w:val="none" w:sz="0" w:space="0" w:color="auto"/>
                <w:right w:val="none" w:sz="0" w:space="0" w:color="auto"/>
              </w:divBdr>
            </w:div>
          </w:divsChild>
        </w:div>
        <w:div w:id="17519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676996">
          <w:marLeft w:val="0"/>
          <w:marRight w:val="0"/>
          <w:marTop w:val="0"/>
          <w:marBottom w:val="0"/>
          <w:divBdr>
            <w:top w:val="none" w:sz="0" w:space="0" w:color="auto"/>
            <w:left w:val="none" w:sz="0" w:space="0" w:color="auto"/>
            <w:bottom w:val="none" w:sz="0" w:space="0" w:color="auto"/>
            <w:right w:val="none" w:sz="0" w:space="0" w:color="auto"/>
          </w:divBdr>
          <w:divsChild>
            <w:div w:id="412624297">
              <w:marLeft w:val="0"/>
              <w:marRight w:val="0"/>
              <w:marTop w:val="0"/>
              <w:marBottom w:val="0"/>
              <w:divBdr>
                <w:top w:val="none" w:sz="0" w:space="0" w:color="auto"/>
                <w:left w:val="none" w:sz="0" w:space="0" w:color="auto"/>
                <w:bottom w:val="none" w:sz="0" w:space="0" w:color="auto"/>
                <w:right w:val="none" w:sz="0" w:space="0" w:color="auto"/>
              </w:divBdr>
            </w:div>
          </w:divsChild>
        </w:div>
        <w:div w:id="123227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7963">
          <w:marLeft w:val="0"/>
          <w:marRight w:val="0"/>
          <w:marTop w:val="0"/>
          <w:marBottom w:val="0"/>
          <w:divBdr>
            <w:top w:val="none" w:sz="0" w:space="0" w:color="auto"/>
            <w:left w:val="none" w:sz="0" w:space="0" w:color="auto"/>
            <w:bottom w:val="none" w:sz="0" w:space="0" w:color="auto"/>
            <w:right w:val="none" w:sz="0" w:space="0" w:color="auto"/>
          </w:divBdr>
          <w:divsChild>
            <w:div w:id="1538856408">
              <w:marLeft w:val="0"/>
              <w:marRight w:val="0"/>
              <w:marTop w:val="0"/>
              <w:marBottom w:val="0"/>
              <w:divBdr>
                <w:top w:val="none" w:sz="0" w:space="0" w:color="auto"/>
                <w:left w:val="none" w:sz="0" w:space="0" w:color="auto"/>
                <w:bottom w:val="none" w:sz="0" w:space="0" w:color="auto"/>
                <w:right w:val="none" w:sz="0" w:space="0" w:color="auto"/>
              </w:divBdr>
            </w:div>
          </w:divsChild>
        </w:div>
        <w:div w:id="48597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93506">
          <w:marLeft w:val="0"/>
          <w:marRight w:val="0"/>
          <w:marTop w:val="0"/>
          <w:marBottom w:val="0"/>
          <w:divBdr>
            <w:top w:val="none" w:sz="0" w:space="0" w:color="auto"/>
            <w:left w:val="none" w:sz="0" w:space="0" w:color="auto"/>
            <w:bottom w:val="none" w:sz="0" w:space="0" w:color="auto"/>
            <w:right w:val="none" w:sz="0" w:space="0" w:color="auto"/>
          </w:divBdr>
          <w:divsChild>
            <w:div w:id="635718705">
              <w:marLeft w:val="0"/>
              <w:marRight w:val="0"/>
              <w:marTop w:val="0"/>
              <w:marBottom w:val="0"/>
              <w:divBdr>
                <w:top w:val="none" w:sz="0" w:space="0" w:color="auto"/>
                <w:left w:val="none" w:sz="0" w:space="0" w:color="auto"/>
                <w:bottom w:val="none" w:sz="0" w:space="0" w:color="auto"/>
                <w:right w:val="none" w:sz="0" w:space="0" w:color="auto"/>
              </w:divBdr>
            </w:div>
          </w:divsChild>
        </w:div>
        <w:div w:id="176109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30315">
          <w:marLeft w:val="0"/>
          <w:marRight w:val="0"/>
          <w:marTop w:val="0"/>
          <w:marBottom w:val="0"/>
          <w:divBdr>
            <w:top w:val="none" w:sz="0" w:space="0" w:color="auto"/>
            <w:left w:val="none" w:sz="0" w:space="0" w:color="auto"/>
            <w:bottom w:val="none" w:sz="0" w:space="0" w:color="auto"/>
            <w:right w:val="none" w:sz="0" w:space="0" w:color="auto"/>
          </w:divBdr>
          <w:divsChild>
            <w:div w:id="1449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0204">
      <w:bodyDiv w:val="1"/>
      <w:marLeft w:val="0"/>
      <w:marRight w:val="0"/>
      <w:marTop w:val="0"/>
      <w:marBottom w:val="0"/>
      <w:divBdr>
        <w:top w:val="none" w:sz="0" w:space="0" w:color="auto"/>
        <w:left w:val="none" w:sz="0" w:space="0" w:color="auto"/>
        <w:bottom w:val="none" w:sz="0" w:space="0" w:color="auto"/>
        <w:right w:val="none" w:sz="0" w:space="0" w:color="auto"/>
      </w:divBdr>
      <w:divsChild>
        <w:div w:id="2034529609">
          <w:marLeft w:val="0"/>
          <w:marRight w:val="0"/>
          <w:marTop w:val="0"/>
          <w:marBottom w:val="0"/>
          <w:divBdr>
            <w:top w:val="none" w:sz="0" w:space="0" w:color="auto"/>
            <w:left w:val="none" w:sz="0" w:space="0" w:color="auto"/>
            <w:bottom w:val="none" w:sz="0" w:space="0" w:color="auto"/>
            <w:right w:val="none" w:sz="0" w:space="0" w:color="auto"/>
          </w:divBdr>
          <w:divsChild>
            <w:div w:id="958098770">
              <w:marLeft w:val="0"/>
              <w:marRight w:val="0"/>
              <w:marTop w:val="0"/>
              <w:marBottom w:val="0"/>
              <w:divBdr>
                <w:top w:val="none" w:sz="0" w:space="0" w:color="auto"/>
                <w:left w:val="none" w:sz="0" w:space="0" w:color="auto"/>
                <w:bottom w:val="none" w:sz="0" w:space="0" w:color="auto"/>
                <w:right w:val="none" w:sz="0" w:space="0" w:color="auto"/>
              </w:divBdr>
            </w:div>
          </w:divsChild>
        </w:div>
        <w:div w:id="961419782">
          <w:marLeft w:val="0"/>
          <w:marRight w:val="0"/>
          <w:marTop w:val="0"/>
          <w:marBottom w:val="0"/>
          <w:divBdr>
            <w:top w:val="none" w:sz="0" w:space="0" w:color="auto"/>
            <w:left w:val="none" w:sz="0" w:space="0" w:color="auto"/>
            <w:bottom w:val="none" w:sz="0" w:space="0" w:color="auto"/>
            <w:right w:val="none" w:sz="0" w:space="0" w:color="auto"/>
          </w:divBdr>
          <w:divsChild>
            <w:div w:id="2098020948">
              <w:marLeft w:val="0"/>
              <w:marRight w:val="0"/>
              <w:marTop w:val="0"/>
              <w:marBottom w:val="0"/>
              <w:divBdr>
                <w:top w:val="none" w:sz="0" w:space="0" w:color="auto"/>
                <w:left w:val="none" w:sz="0" w:space="0" w:color="auto"/>
                <w:bottom w:val="none" w:sz="0" w:space="0" w:color="auto"/>
                <w:right w:val="none" w:sz="0" w:space="0" w:color="auto"/>
              </w:divBdr>
            </w:div>
          </w:divsChild>
        </w:div>
        <w:div w:id="1578634865">
          <w:marLeft w:val="0"/>
          <w:marRight w:val="0"/>
          <w:marTop w:val="0"/>
          <w:marBottom w:val="0"/>
          <w:divBdr>
            <w:top w:val="none" w:sz="0" w:space="0" w:color="auto"/>
            <w:left w:val="none" w:sz="0" w:space="0" w:color="auto"/>
            <w:bottom w:val="none" w:sz="0" w:space="0" w:color="auto"/>
            <w:right w:val="none" w:sz="0" w:space="0" w:color="auto"/>
          </w:divBdr>
          <w:divsChild>
            <w:div w:id="682051578">
              <w:marLeft w:val="0"/>
              <w:marRight w:val="0"/>
              <w:marTop w:val="0"/>
              <w:marBottom w:val="0"/>
              <w:divBdr>
                <w:top w:val="none" w:sz="0" w:space="0" w:color="auto"/>
                <w:left w:val="none" w:sz="0" w:space="0" w:color="auto"/>
                <w:bottom w:val="none" w:sz="0" w:space="0" w:color="auto"/>
                <w:right w:val="none" w:sz="0" w:space="0" w:color="auto"/>
              </w:divBdr>
            </w:div>
          </w:divsChild>
        </w:div>
        <w:div w:id="1955866390">
          <w:marLeft w:val="0"/>
          <w:marRight w:val="0"/>
          <w:marTop w:val="0"/>
          <w:marBottom w:val="0"/>
          <w:divBdr>
            <w:top w:val="none" w:sz="0" w:space="0" w:color="auto"/>
            <w:left w:val="none" w:sz="0" w:space="0" w:color="auto"/>
            <w:bottom w:val="none" w:sz="0" w:space="0" w:color="auto"/>
            <w:right w:val="none" w:sz="0" w:space="0" w:color="auto"/>
          </w:divBdr>
          <w:divsChild>
            <w:div w:id="1101950169">
              <w:marLeft w:val="0"/>
              <w:marRight w:val="0"/>
              <w:marTop w:val="0"/>
              <w:marBottom w:val="0"/>
              <w:divBdr>
                <w:top w:val="none" w:sz="0" w:space="0" w:color="auto"/>
                <w:left w:val="none" w:sz="0" w:space="0" w:color="auto"/>
                <w:bottom w:val="none" w:sz="0" w:space="0" w:color="auto"/>
                <w:right w:val="none" w:sz="0" w:space="0" w:color="auto"/>
              </w:divBdr>
            </w:div>
          </w:divsChild>
        </w:div>
        <w:div w:id="1456558801">
          <w:marLeft w:val="0"/>
          <w:marRight w:val="0"/>
          <w:marTop w:val="0"/>
          <w:marBottom w:val="0"/>
          <w:divBdr>
            <w:top w:val="none" w:sz="0" w:space="0" w:color="auto"/>
            <w:left w:val="none" w:sz="0" w:space="0" w:color="auto"/>
            <w:bottom w:val="none" w:sz="0" w:space="0" w:color="auto"/>
            <w:right w:val="none" w:sz="0" w:space="0" w:color="auto"/>
          </w:divBdr>
          <w:divsChild>
            <w:div w:id="2111125777">
              <w:marLeft w:val="0"/>
              <w:marRight w:val="0"/>
              <w:marTop w:val="0"/>
              <w:marBottom w:val="0"/>
              <w:divBdr>
                <w:top w:val="none" w:sz="0" w:space="0" w:color="auto"/>
                <w:left w:val="none" w:sz="0" w:space="0" w:color="auto"/>
                <w:bottom w:val="none" w:sz="0" w:space="0" w:color="auto"/>
                <w:right w:val="none" w:sz="0" w:space="0" w:color="auto"/>
              </w:divBdr>
            </w:div>
          </w:divsChild>
        </w:div>
        <w:div w:id="378627726">
          <w:marLeft w:val="0"/>
          <w:marRight w:val="0"/>
          <w:marTop w:val="0"/>
          <w:marBottom w:val="0"/>
          <w:divBdr>
            <w:top w:val="none" w:sz="0" w:space="0" w:color="auto"/>
            <w:left w:val="none" w:sz="0" w:space="0" w:color="auto"/>
            <w:bottom w:val="none" w:sz="0" w:space="0" w:color="auto"/>
            <w:right w:val="none" w:sz="0" w:space="0" w:color="auto"/>
          </w:divBdr>
          <w:divsChild>
            <w:div w:id="14007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2420">
      <w:bodyDiv w:val="1"/>
      <w:marLeft w:val="0"/>
      <w:marRight w:val="0"/>
      <w:marTop w:val="0"/>
      <w:marBottom w:val="0"/>
      <w:divBdr>
        <w:top w:val="none" w:sz="0" w:space="0" w:color="auto"/>
        <w:left w:val="none" w:sz="0" w:space="0" w:color="auto"/>
        <w:bottom w:val="none" w:sz="0" w:space="0" w:color="auto"/>
        <w:right w:val="none" w:sz="0" w:space="0" w:color="auto"/>
      </w:divBdr>
    </w:div>
    <w:div w:id="1961187693">
      <w:bodyDiv w:val="1"/>
      <w:marLeft w:val="0"/>
      <w:marRight w:val="0"/>
      <w:marTop w:val="0"/>
      <w:marBottom w:val="0"/>
      <w:divBdr>
        <w:top w:val="none" w:sz="0" w:space="0" w:color="auto"/>
        <w:left w:val="none" w:sz="0" w:space="0" w:color="auto"/>
        <w:bottom w:val="none" w:sz="0" w:space="0" w:color="auto"/>
        <w:right w:val="none" w:sz="0" w:space="0" w:color="auto"/>
      </w:divBdr>
    </w:div>
    <w:div w:id="2063554310">
      <w:bodyDiv w:val="1"/>
      <w:marLeft w:val="0"/>
      <w:marRight w:val="0"/>
      <w:marTop w:val="0"/>
      <w:marBottom w:val="0"/>
      <w:divBdr>
        <w:top w:val="none" w:sz="0" w:space="0" w:color="auto"/>
        <w:left w:val="none" w:sz="0" w:space="0" w:color="auto"/>
        <w:bottom w:val="none" w:sz="0" w:space="0" w:color="auto"/>
        <w:right w:val="none" w:sz="0" w:space="0" w:color="auto"/>
      </w:divBdr>
    </w:div>
    <w:div w:id="2094037873">
      <w:bodyDiv w:val="1"/>
      <w:marLeft w:val="0"/>
      <w:marRight w:val="0"/>
      <w:marTop w:val="0"/>
      <w:marBottom w:val="0"/>
      <w:divBdr>
        <w:top w:val="none" w:sz="0" w:space="0" w:color="auto"/>
        <w:left w:val="none" w:sz="0" w:space="0" w:color="auto"/>
        <w:bottom w:val="none" w:sz="0" w:space="0" w:color="auto"/>
        <w:right w:val="none" w:sz="0" w:space="0" w:color="auto"/>
      </w:divBdr>
      <w:divsChild>
        <w:div w:id="509494491">
          <w:marLeft w:val="0"/>
          <w:marRight w:val="0"/>
          <w:marTop w:val="0"/>
          <w:marBottom w:val="0"/>
          <w:divBdr>
            <w:top w:val="none" w:sz="0" w:space="0" w:color="auto"/>
            <w:left w:val="none" w:sz="0" w:space="0" w:color="auto"/>
            <w:bottom w:val="none" w:sz="0" w:space="0" w:color="auto"/>
            <w:right w:val="none" w:sz="0" w:space="0" w:color="auto"/>
          </w:divBdr>
          <w:divsChild>
            <w:div w:id="1678341946">
              <w:marLeft w:val="0"/>
              <w:marRight w:val="0"/>
              <w:marTop w:val="0"/>
              <w:marBottom w:val="0"/>
              <w:divBdr>
                <w:top w:val="none" w:sz="0" w:space="0" w:color="auto"/>
                <w:left w:val="none" w:sz="0" w:space="0" w:color="auto"/>
                <w:bottom w:val="none" w:sz="0" w:space="0" w:color="auto"/>
                <w:right w:val="none" w:sz="0" w:space="0" w:color="auto"/>
              </w:divBdr>
            </w:div>
          </w:divsChild>
        </w:div>
        <w:div w:id="32887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32">
          <w:marLeft w:val="0"/>
          <w:marRight w:val="0"/>
          <w:marTop w:val="0"/>
          <w:marBottom w:val="0"/>
          <w:divBdr>
            <w:top w:val="none" w:sz="0" w:space="0" w:color="auto"/>
            <w:left w:val="none" w:sz="0" w:space="0" w:color="auto"/>
            <w:bottom w:val="none" w:sz="0" w:space="0" w:color="auto"/>
            <w:right w:val="none" w:sz="0" w:space="0" w:color="auto"/>
          </w:divBdr>
          <w:divsChild>
            <w:div w:id="1679505591">
              <w:marLeft w:val="0"/>
              <w:marRight w:val="0"/>
              <w:marTop w:val="0"/>
              <w:marBottom w:val="0"/>
              <w:divBdr>
                <w:top w:val="none" w:sz="0" w:space="0" w:color="auto"/>
                <w:left w:val="none" w:sz="0" w:space="0" w:color="auto"/>
                <w:bottom w:val="none" w:sz="0" w:space="0" w:color="auto"/>
                <w:right w:val="none" w:sz="0" w:space="0" w:color="auto"/>
              </w:divBdr>
            </w:div>
          </w:divsChild>
        </w:div>
        <w:div w:id="59914779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435">
          <w:marLeft w:val="0"/>
          <w:marRight w:val="0"/>
          <w:marTop w:val="0"/>
          <w:marBottom w:val="0"/>
          <w:divBdr>
            <w:top w:val="none" w:sz="0" w:space="0" w:color="auto"/>
            <w:left w:val="none" w:sz="0" w:space="0" w:color="auto"/>
            <w:bottom w:val="none" w:sz="0" w:space="0" w:color="auto"/>
            <w:right w:val="none" w:sz="0" w:space="0" w:color="auto"/>
          </w:divBdr>
          <w:divsChild>
            <w:div w:id="384571458">
              <w:marLeft w:val="0"/>
              <w:marRight w:val="0"/>
              <w:marTop w:val="0"/>
              <w:marBottom w:val="0"/>
              <w:divBdr>
                <w:top w:val="none" w:sz="0" w:space="0" w:color="auto"/>
                <w:left w:val="none" w:sz="0" w:space="0" w:color="auto"/>
                <w:bottom w:val="none" w:sz="0" w:space="0" w:color="auto"/>
                <w:right w:val="none" w:sz="0" w:space="0" w:color="auto"/>
              </w:divBdr>
            </w:div>
          </w:divsChild>
        </w:div>
        <w:div w:id="13528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423382723">
          <w:marLeft w:val="0"/>
          <w:marRight w:val="0"/>
          <w:marTop w:val="0"/>
          <w:marBottom w:val="0"/>
          <w:divBdr>
            <w:top w:val="none" w:sz="0" w:space="0" w:color="auto"/>
            <w:left w:val="none" w:sz="0" w:space="0" w:color="auto"/>
            <w:bottom w:val="none" w:sz="0" w:space="0" w:color="auto"/>
            <w:right w:val="none" w:sz="0" w:space="0" w:color="auto"/>
          </w:divBdr>
          <w:divsChild>
            <w:div w:id="42408952">
              <w:marLeft w:val="0"/>
              <w:marRight w:val="0"/>
              <w:marTop w:val="0"/>
              <w:marBottom w:val="0"/>
              <w:divBdr>
                <w:top w:val="none" w:sz="0" w:space="0" w:color="auto"/>
                <w:left w:val="none" w:sz="0" w:space="0" w:color="auto"/>
                <w:bottom w:val="none" w:sz="0" w:space="0" w:color="auto"/>
                <w:right w:val="none" w:sz="0" w:space="0" w:color="auto"/>
              </w:divBdr>
            </w:div>
          </w:divsChild>
        </w:div>
        <w:div w:id="94411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997421">
          <w:marLeft w:val="0"/>
          <w:marRight w:val="0"/>
          <w:marTop w:val="0"/>
          <w:marBottom w:val="0"/>
          <w:divBdr>
            <w:top w:val="none" w:sz="0" w:space="0" w:color="auto"/>
            <w:left w:val="none" w:sz="0" w:space="0" w:color="auto"/>
            <w:bottom w:val="none" w:sz="0" w:space="0" w:color="auto"/>
            <w:right w:val="none" w:sz="0" w:space="0" w:color="auto"/>
          </w:divBdr>
          <w:divsChild>
            <w:div w:id="508521213">
              <w:marLeft w:val="0"/>
              <w:marRight w:val="0"/>
              <w:marTop w:val="0"/>
              <w:marBottom w:val="0"/>
              <w:divBdr>
                <w:top w:val="none" w:sz="0" w:space="0" w:color="auto"/>
                <w:left w:val="none" w:sz="0" w:space="0" w:color="auto"/>
                <w:bottom w:val="none" w:sz="0" w:space="0" w:color="auto"/>
                <w:right w:val="none" w:sz="0" w:space="0" w:color="auto"/>
              </w:divBdr>
            </w:div>
          </w:divsChild>
        </w:div>
        <w:div w:id="829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0146">
          <w:marLeft w:val="0"/>
          <w:marRight w:val="0"/>
          <w:marTop w:val="0"/>
          <w:marBottom w:val="0"/>
          <w:divBdr>
            <w:top w:val="none" w:sz="0" w:space="0" w:color="auto"/>
            <w:left w:val="none" w:sz="0" w:space="0" w:color="auto"/>
            <w:bottom w:val="none" w:sz="0" w:space="0" w:color="auto"/>
            <w:right w:val="none" w:sz="0" w:space="0" w:color="auto"/>
          </w:divBdr>
          <w:divsChild>
            <w:div w:id="1675306870">
              <w:marLeft w:val="0"/>
              <w:marRight w:val="0"/>
              <w:marTop w:val="0"/>
              <w:marBottom w:val="0"/>
              <w:divBdr>
                <w:top w:val="none" w:sz="0" w:space="0" w:color="auto"/>
                <w:left w:val="none" w:sz="0" w:space="0" w:color="auto"/>
                <w:bottom w:val="none" w:sz="0" w:space="0" w:color="auto"/>
                <w:right w:val="none" w:sz="0" w:space="0" w:color="auto"/>
              </w:divBdr>
            </w:div>
          </w:divsChild>
        </w:div>
        <w:div w:id="2059864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country/nigeria/publi%20cation/infrastructur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16970</Words>
  <Characters>96730</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2</cp:revision>
  <dcterms:created xsi:type="dcterms:W3CDTF">2025-08-21T10:57:00Z</dcterms:created>
  <dcterms:modified xsi:type="dcterms:W3CDTF">2025-08-21T10:57:00Z</dcterms:modified>
</cp:coreProperties>
</file>