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423" w:rsidRDefault="00661423" w:rsidP="00661423">
      <w:pPr>
        <w:pStyle w:val="Heading1"/>
        <w:rPr>
          <w:rFonts w:ascii="Times New Roman" w:hAnsi="Times New Roman" w:cs="Times New Roman"/>
          <w:color w:val="auto"/>
          <w:sz w:val="24"/>
          <w:szCs w:val="24"/>
        </w:rPr>
      </w:pPr>
      <w:r>
        <w:rPr>
          <w:noProof/>
          <w:sz w:val="40"/>
        </w:rPr>
        <w:drawing>
          <wp:anchor distT="0" distB="0" distL="114300" distR="114300" simplePos="0" relativeHeight="251659264" behindDoc="1" locked="0" layoutInCell="1" allowOverlap="1" wp14:anchorId="01E87133" wp14:editId="4D4B5EB5">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661423" w:rsidRDefault="00661423" w:rsidP="00661423">
      <w:pPr>
        <w:pStyle w:val="Heading1"/>
        <w:rPr>
          <w:rFonts w:ascii="Times New Roman" w:hAnsi="Times New Roman" w:cs="Times New Roman"/>
          <w:color w:val="auto"/>
          <w:sz w:val="24"/>
          <w:szCs w:val="24"/>
        </w:rPr>
      </w:pPr>
    </w:p>
    <w:p w:rsidR="00661423" w:rsidRPr="007474F3" w:rsidRDefault="00661423" w:rsidP="00661423">
      <w:pPr>
        <w:pStyle w:val="Heading1"/>
        <w:jc w:val="center"/>
        <w:rPr>
          <w:rFonts w:ascii="Arial Black" w:hAnsi="Arial Black"/>
          <w:color w:val="auto"/>
          <w:sz w:val="40"/>
        </w:rPr>
      </w:pPr>
      <w:r w:rsidRPr="007474F3">
        <w:rPr>
          <w:rFonts w:ascii="Arial Black" w:hAnsi="Arial Black"/>
          <w:color w:val="auto"/>
          <w:sz w:val="40"/>
        </w:rPr>
        <w:t>KWARA STATE POLYTECHNIC, ILORIN</w:t>
      </w:r>
    </w:p>
    <w:bookmarkEnd w:id="0"/>
    <w:p w:rsidR="00661423" w:rsidRPr="009C6000" w:rsidRDefault="009C6000" w:rsidP="00661423">
      <w:pPr>
        <w:jc w:val="center"/>
        <w:rPr>
          <w:rFonts w:ascii="Arial Black" w:hAnsi="Arial Black"/>
          <w:b/>
          <w:color w:val="000000" w:themeColor="text1"/>
          <w:sz w:val="28"/>
          <w:szCs w:val="28"/>
        </w:rPr>
      </w:pPr>
      <w:r w:rsidRPr="009C6000">
        <w:rPr>
          <w:rFonts w:ascii="Arial Black" w:hAnsi="Arial Black"/>
          <w:b/>
          <w:bCs/>
          <w:color w:val="000000" w:themeColor="text1"/>
          <w:sz w:val="28"/>
          <w:szCs w:val="28"/>
          <w:shd w:val="clear" w:color="auto" w:fill="FFFFFF"/>
        </w:rPr>
        <w:t>FABRICATION OF TWO FACE INDUSTRIAL GAS BURNER</w:t>
      </w:r>
    </w:p>
    <w:p w:rsidR="00661423" w:rsidRDefault="00661423" w:rsidP="00661423">
      <w:pPr>
        <w:jc w:val="center"/>
        <w:rPr>
          <w:b/>
          <w:sz w:val="40"/>
        </w:rPr>
      </w:pPr>
      <w:r>
        <w:rPr>
          <w:b/>
          <w:sz w:val="40"/>
        </w:rPr>
        <w:t>BY</w:t>
      </w:r>
    </w:p>
    <w:p w:rsidR="00661423" w:rsidRPr="00611667" w:rsidRDefault="00661423" w:rsidP="00661423">
      <w:pPr>
        <w:spacing w:after="117"/>
        <w:ind w:left="14"/>
        <w:rPr>
          <w:rFonts w:ascii="Arial Black" w:hAnsi="Arial Black"/>
          <w:b/>
          <w:sz w:val="28"/>
          <w:szCs w:val="28"/>
        </w:rPr>
      </w:pPr>
      <w:r>
        <w:tab/>
      </w:r>
      <w:bookmarkStart w:id="1" w:name="_GoBack"/>
      <w:bookmarkEnd w:id="1"/>
    </w:p>
    <w:p w:rsidR="00661423" w:rsidRDefault="00661423" w:rsidP="00661423">
      <w:pPr>
        <w:spacing w:after="0"/>
        <w:jc w:val="center"/>
        <w:rPr>
          <w:rFonts w:ascii="Arial" w:hAnsi="Arial" w:cs="Arial"/>
          <w:color w:val="333333"/>
          <w:sz w:val="18"/>
          <w:szCs w:val="18"/>
          <w:shd w:val="clear" w:color="auto" w:fill="FFFFFF"/>
        </w:rPr>
      </w:pPr>
      <w:bookmarkStart w:id="2" w:name="_Toc172694719"/>
      <w:r w:rsidRPr="00611667">
        <w:rPr>
          <w:rFonts w:ascii="Arial Black" w:hAnsi="Arial Black"/>
          <w:b/>
          <w:color w:val="333333"/>
          <w:sz w:val="28"/>
          <w:szCs w:val="28"/>
          <w:shd w:val="clear" w:color="auto" w:fill="FFFFFF"/>
        </w:rPr>
        <w:t>OLANREWAJU SHERIFDEEN OJO</w:t>
      </w:r>
    </w:p>
    <w:p w:rsidR="00661423" w:rsidRPr="00242AC1" w:rsidRDefault="00661423" w:rsidP="00661423">
      <w:pPr>
        <w:spacing w:after="0"/>
        <w:jc w:val="center"/>
        <w:rPr>
          <w:rFonts w:ascii="Arial Black" w:hAnsi="Arial Black"/>
          <w:b/>
          <w:sz w:val="30"/>
        </w:rPr>
      </w:pPr>
      <w:r w:rsidRPr="00242AC1">
        <w:rPr>
          <w:rFonts w:ascii="Arial Black" w:hAnsi="Arial Black"/>
          <w:b/>
          <w:sz w:val="30"/>
        </w:rPr>
        <w:t>ND/</w:t>
      </w:r>
      <w:r>
        <w:rPr>
          <w:rFonts w:ascii="Arial Black" w:hAnsi="Arial Black"/>
          <w:b/>
          <w:sz w:val="30"/>
        </w:rPr>
        <w:t>23</w:t>
      </w:r>
      <w:r w:rsidRPr="00242AC1">
        <w:rPr>
          <w:rFonts w:ascii="Arial Black" w:hAnsi="Arial Black"/>
          <w:b/>
          <w:sz w:val="30"/>
        </w:rPr>
        <w:t>/</w:t>
      </w:r>
      <w:r>
        <w:rPr>
          <w:rFonts w:ascii="Arial Black" w:hAnsi="Arial Black"/>
          <w:b/>
          <w:sz w:val="30"/>
        </w:rPr>
        <w:t>MCT</w:t>
      </w:r>
      <w:r w:rsidRPr="00242AC1">
        <w:rPr>
          <w:rFonts w:ascii="Arial Black" w:hAnsi="Arial Black"/>
          <w:b/>
          <w:sz w:val="30"/>
        </w:rPr>
        <w:t>/</w:t>
      </w:r>
      <w:r>
        <w:rPr>
          <w:rFonts w:ascii="Arial Black" w:hAnsi="Arial Black"/>
          <w:b/>
          <w:sz w:val="30"/>
        </w:rPr>
        <w:t>P</w:t>
      </w:r>
      <w:r w:rsidRPr="00242AC1">
        <w:rPr>
          <w:rFonts w:ascii="Arial Black" w:hAnsi="Arial Black"/>
          <w:b/>
          <w:sz w:val="30"/>
        </w:rPr>
        <w:t>T/0</w:t>
      </w:r>
      <w:r>
        <w:rPr>
          <w:rFonts w:ascii="Arial Black" w:hAnsi="Arial Black"/>
          <w:b/>
          <w:sz w:val="30"/>
        </w:rPr>
        <w:t>009</w:t>
      </w:r>
    </w:p>
    <w:p w:rsidR="00661423" w:rsidRDefault="00661423" w:rsidP="00661423">
      <w:pPr>
        <w:spacing w:after="0"/>
        <w:jc w:val="center"/>
        <w:rPr>
          <w:rFonts w:ascii="Arial Black" w:hAnsi="Arial Black"/>
          <w:b/>
          <w:sz w:val="34"/>
        </w:rPr>
      </w:pPr>
    </w:p>
    <w:p w:rsidR="00661423" w:rsidRPr="00242AC1" w:rsidRDefault="00661423" w:rsidP="00661423">
      <w:pPr>
        <w:spacing w:after="0"/>
        <w:jc w:val="center"/>
        <w:rPr>
          <w:rFonts w:ascii="Arial Black" w:hAnsi="Arial Black"/>
          <w:b/>
          <w:sz w:val="34"/>
        </w:rPr>
      </w:pPr>
    </w:p>
    <w:p w:rsidR="00661423" w:rsidRPr="00242AC1" w:rsidRDefault="00661423" w:rsidP="00661423">
      <w:pPr>
        <w:spacing w:after="0"/>
        <w:jc w:val="center"/>
        <w:rPr>
          <w:rFonts w:ascii="Arial Black" w:hAnsi="Arial Black"/>
          <w:b/>
          <w:sz w:val="14"/>
        </w:rPr>
      </w:pPr>
    </w:p>
    <w:p w:rsidR="00661423" w:rsidRPr="00242AC1" w:rsidRDefault="00661423" w:rsidP="00661423">
      <w:pPr>
        <w:spacing w:line="240" w:lineRule="auto"/>
        <w:jc w:val="center"/>
        <w:rPr>
          <w:rFonts w:ascii="Arial Black" w:hAnsi="Arial Black" w:cs="Arial"/>
          <w:b/>
          <w:sz w:val="28"/>
          <w:szCs w:val="32"/>
        </w:rPr>
      </w:pPr>
      <w:r w:rsidRPr="00242AC1">
        <w:rPr>
          <w:rFonts w:ascii="Arial Black" w:hAnsi="Arial Black" w:cs="Arial"/>
          <w:b/>
          <w:sz w:val="28"/>
          <w:szCs w:val="32"/>
        </w:rPr>
        <w:t xml:space="preserve">DEPARTMENT OF </w:t>
      </w:r>
      <w:r w:rsidRPr="00611667">
        <w:rPr>
          <w:rFonts w:ascii="Arial Black" w:hAnsi="Arial Black" w:cs="Arial"/>
          <w:b/>
          <w:color w:val="333333"/>
          <w:sz w:val="28"/>
          <w:szCs w:val="28"/>
          <w:shd w:val="clear" w:color="auto" w:fill="FFFFFF"/>
        </w:rPr>
        <w:t>MECHATRONICS</w:t>
      </w:r>
      <w:r w:rsidRPr="00242AC1">
        <w:rPr>
          <w:rFonts w:ascii="Arial Black" w:hAnsi="Arial Black" w:cs="Arial"/>
          <w:b/>
          <w:sz w:val="28"/>
          <w:szCs w:val="32"/>
        </w:rPr>
        <w:t xml:space="preserve"> ENGINEERING, INSTITUTE OF TECHNOLOGY (I.O.T), KWARA STATE POLYTECHNIC, ILORIN.</w:t>
      </w:r>
    </w:p>
    <w:p w:rsidR="00661423" w:rsidRDefault="00661423" w:rsidP="00661423">
      <w:pPr>
        <w:spacing w:line="240" w:lineRule="auto"/>
        <w:jc w:val="center"/>
        <w:rPr>
          <w:rFonts w:ascii="Arial Black" w:hAnsi="Arial Black" w:cs="Arial"/>
          <w:b/>
          <w:sz w:val="28"/>
          <w:szCs w:val="32"/>
        </w:rPr>
      </w:pPr>
      <w:r w:rsidRPr="00242AC1">
        <w:rPr>
          <w:rFonts w:ascii="Arial Black" w:hAnsi="Arial Black" w:cs="Arial"/>
          <w:b/>
          <w:sz w:val="28"/>
          <w:szCs w:val="32"/>
        </w:rPr>
        <w:t xml:space="preserve">IN PARTIAL FULFILLMENT OF THE REQUIREMENT FOR THE AWARD OF NATIONAL DIPLOMA (ND) IN </w:t>
      </w:r>
      <w:r w:rsidRPr="00611667">
        <w:rPr>
          <w:rFonts w:ascii="Arial Black" w:hAnsi="Arial Black" w:cs="Arial"/>
          <w:b/>
          <w:color w:val="333333"/>
          <w:sz w:val="28"/>
          <w:szCs w:val="28"/>
          <w:shd w:val="clear" w:color="auto" w:fill="FFFFFF"/>
        </w:rPr>
        <w:t>MECHATRONICS</w:t>
      </w:r>
      <w:r w:rsidRPr="00242AC1">
        <w:rPr>
          <w:rFonts w:ascii="Arial Black" w:hAnsi="Arial Black" w:cs="Arial"/>
          <w:b/>
          <w:sz w:val="28"/>
          <w:szCs w:val="32"/>
        </w:rPr>
        <w:t xml:space="preserve"> ENGINEERING.</w:t>
      </w:r>
    </w:p>
    <w:p w:rsidR="00661423" w:rsidRDefault="00661423" w:rsidP="00661423">
      <w:pPr>
        <w:spacing w:line="240" w:lineRule="auto"/>
        <w:jc w:val="center"/>
        <w:rPr>
          <w:rFonts w:ascii="Arial Black" w:hAnsi="Arial Black" w:cs="Arial"/>
          <w:b/>
          <w:sz w:val="28"/>
          <w:szCs w:val="32"/>
        </w:rPr>
      </w:pPr>
    </w:p>
    <w:p w:rsidR="00661423" w:rsidRDefault="00661423" w:rsidP="00661423">
      <w:pPr>
        <w:spacing w:line="240" w:lineRule="auto"/>
        <w:jc w:val="right"/>
        <w:rPr>
          <w:rFonts w:ascii="Arial Black" w:hAnsi="Arial Black" w:cs="Arial"/>
          <w:b/>
          <w:sz w:val="28"/>
          <w:szCs w:val="32"/>
        </w:rPr>
      </w:pPr>
    </w:p>
    <w:p w:rsidR="00661423" w:rsidRPr="00242AC1" w:rsidRDefault="00661423" w:rsidP="00661423">
      <w:pPr>
        <w:spacing w:line="240" w:lineRule="auto"/>
        <w:jc w:val="right"/>
        <w:rPr>
          <w:rFonts w:ascii="Arial Black" w:hAnsi="Arial Black" w:cs="Arial"/>
          <w:b/>
          <w:sz w:val="28"/>
          <w:szCs w:val="32"/>
        </w:rPr>
      </w:pPr>
      <w:r>
        <w:rPr>
          <w:rFonts w:ascii="Arial Black" w:hAnsi="Arial Black" w:cs="Arial"/>
          <w:b/>
          <w:sz w:val="28"/>
          <w:szCs w:val="32"/>
        </w:rPr>
        <w:t>JULY, 2025.</w:t>
      </w:r>
    </w:p>
    <w:p w:rsidR="00661423" w:rsidRPr="007474F3" w:rsidRDefault="00661423" w:rsidP="00661423">
      <w:pPr>
        <w:spacing w:line="480" w:lineRule="auto"/>
        <w:jc w:val="center"/>
        <w:rPr>
          <w:rFonts w:ascii="Times New Roman" w:hAnsi="Times New Roman"/>
          <w:sz w:val="24"/>
          <w:szCs w:val="24"/>
        </w:rPr>
      </w:pPr>
      <w:r>
        <w:rPr>
          <w:sz w:val="40"/>
        </w:rPr>
        <w:br w:type="page"/>
      </w:r>
      <w:r w:rsidRPr="007474F3">
        <w:rPr>
          <w:rFonts w:ascii="Times New Roman" w:hAnsi="Times New Roman"/>
          <w:b/>
          <w:sz w:val="24"/>
          <w:szCs w:val="24"/>
        </w:rPr>
        <w:lastRenderedPageBreak/>
        <w:t>CERTIFICATION</w:t>
      </w:r>
      <w:bookmarkEnd w:id="2"/>
    </w:p>
    <w:p w:rsidR="00661423" w:rsidRDefault="00661423" w:rsidP="00661423">
      <w:pPr>
        <w:spacing w:after="0"/>
        <w:jc w:val="center"/>
        <w:rPr>
          <w:rFonts w:ascii="Arial" w:hAnsi="Arial" w:cs="Arial"/>
          <w:color w:val="333333"/>
          <w:sz w:val="18"/>
          <w:szCs w:val="18"/>
          <w:shd w:val="clear" w:color="auto" w:fill="FFFFFF"/>
        </w:rPr>
      </w:pPr>
      <w:r w:rsidRPr="007474F3">
        <w:rPr>
          <w:rFonts w:ascii="Times New Roman" w:hAnsi="Times New Roman"/>
          <w:sz w:val="24"/>
          <w:szCs w:val="24"/>
        </w:rPr>
        <w:t xml:space="preserve">This is to certify that this project was carried out by </w:t>
      </w:r>
      <w:r w:rsidRPr="00634FD5">
        <w:rPr>
          <w:rFonts w:ascii="Times New Roman" w:hAnsi="Times New Roman"/>
          <w:b/>
          <w:color w:val="333333"/>
          <w:sz w:val="24"/>
          <w:szCs w:val="24"/>
          <w:shd w:val="clear" w:color="auto" w:fill="FFFFFF"/>
        </w:rPr>
        <w:t>OLANREWAJU SHERIFDEEN OJO</w:t>
      </w:r>
    </w:p>
    <w:p w:rsidR="00661423" w:rsidRPr="007474F3" w:rsidRDefault="00661423" w:rsidP="00661423">
      <w:pPr>
        <w:spacing w:after="0" w:line="480" w:lineRule="auto"/>
        <w:ind w:left="9" w:right="1"/>
        <w:jc w:val="both"/>
        <w:rPr>
          <w:rFonts w:ascii="Times New Roman" w:hAnsi="Times New Roman"/>
          <w:sz w:val="24"/>
          <w:szCs w:val="24"/>
        </w:rPr>
      </w:pPr>
      <w:proofErr w:type="gramStart"/>
      <w:r w:rsidRPr="007474F3">
        <w:rPr>
          <w:rFonts w:ascii="Times New Roman" w:hAnsi="Times New Roman"/>
          <w:sz w:val="24"/>
          <w:szCs w:val="24"/>
        </w:rPr>
        <w:t>of</w:t>
      </w:r>
      <w:proofErr w:type="gramEnd"/>
      <w:r w:rsidRPr="007474F3">
        <w:rPr>
          <w:rFonts w:ascii="Times New Roman" w:hAnsi="Times New Roman"/>
          <w:sz w:val="24"/>
          <w:szCs w:val="24"/>
        </w:rPr>
        <w:t xml:space="preserve"> matriculation number </w:t>
      </w:r>
      <w:r w:rsidRPr="007474F3">
        <w:rPr>
          <w:rFonts w:ascii="Times New Roman" w:hAnsi="Times New Roman"/>
          <w:b/>
          <w:sz w:val="24"/>
          <w:szCs w:val="24"/>
        </w:rPr>
        <w:t>ND/2</w:t>
      </w:r>
      <w:r>
        <w:rPr>
          <w:rFonts w:ascii="Times New Roman" w:hAnsi="Times New Roman"/>
          <w:b/>
          <w:sz w:val="24"/>
          <w:szCs w:val="24"/>
        </w:rPr>
        <w:t>3</w:t>
      </w:r>
      <w:r w:rsidRPr="007474F3">
        <w:rPr>
          <w:rFonts w:ascii="Times New Roman" w:hAnsi="Times New Roman"/>
          <w:b/>
          <w:sz w:val="24"/>
          <w:szCs w:val="24"/>
        </w:rPr>
        <w:t>/</w:t>
      </w:r>
      <w:r>
        <w:rPr>
          <w:rFonts w:ascii="Times New Roman" w:hAnsi="Times New Roman"/>
          <w:b/>
          <w:sz w:val="24"/>
          <w:szCs w:val="24"/>
        </w:rPr>
        <w:t>M</w:t>
      </w:r>
      <w:r w:rsidRPr="007474F3">
        <w:rPr>
          <w:rFonts w:ascii="Times New Roman" w:hAnsi="Times New Roman"/>
          <w:b/>
          <w:sz w:val="24"/>
          <w:szCs w:val="24"/>
        </w:rPr>
        <w:t>C</w:t>
      </w:r>
      <w:r>
        <w:rPr>
          <w:rFonts w:ascii="Times New Roman" w:hAnsi="Times New Roman"/>
          <w:b/>
          <w:sz w:val="24"/>
          <w:szCs w:val="24"/>
        </w:rPr>
        <w:t>T</w:t>
      </w:r>
      <w:r w:rsidRPr="007474F3">
        <w:rPr>
          <w:rFonts w:ascii="Times New Roman" w:hAnsi="Times New Roman"/>
          <w:b/>
          <w:sz w:val="24"/>
          <w:szCs w:val="24"/>
        </w:rPr>
        <w:t>/</w:t>
      </w:r>
      <w:r>
        <w:rPr>
          <w:rFonts w:ascii="Times New Roman" w:hAnsi="Times New Roman"/>
          <w:b/>
          <w:sz w:val="24"/>
          <w:szCs w:val="24"/>
        </w:rPr>
        <w:t>P</w:t>
      </w:r>
      <w:r w:rsidRPr="007474F3">
        <w:rPr>
          <w:rFonts w:ascii="Times New Roman" w:hAnsi="Times New Roman"/>
          <w:b/>
          <w:sz w:val="24"/>
          <w:szCs w:val="24"/>
        </w:rPr>
        <w:t>T/00</w:t>
      </w:r>
      <w:r>
        <w:rPr>
          <w:rFonts w:ascii="Times New Roman" w:hAnsi="Times New Roman"/>
          <w:b/>
          <w:sz w:val="24"/>
          <w:szCs w:val="24"/>
        </w:rPr>
        <w:t>09</w:t>
      </w:r>
      <w:r w:rsidRPr="007474F3">
        <w:rPr>
          <w:rFonts w:ascii="Times New Roman" w:hAnsi="Times New Roman"/>
          <w:b/>
          <w:sz w:val="24"/>
          <w:szCs w:val="24"/>
        </w:rPr>
        <w:t xml:space="preserve"> </w:t>
      </w:r>
      <w:r w:rsidRPr="007474F3">
        <w:rPr>
          <w:rFonts w:ascii="Times New Roman" w:hAnsi="Times New Roman"/>
          <w:sz w:val="24"/>
          <w:szCs w:val="24"/>
        </w:rPr>
        <w:t xml:space="preserve">in the department of </w:t>
      </w:r>
      <w:r w:rsidRPr="00634FD5">
        <w:rPr>
          <w:rFonts w:ascii="Times New Roman" w:hAnsi="Times New Roman"/>
          <w:color w:val="333333"/>
          <w:sz w:val="24"/>
          <w:szCs w:val="24"/>
          <w:shd w:val="clear" w:color="auto" w:fill="FFFFFF"/>
        </w:rPr>
        <w:t>Mechatronics</w:t>
      </w:r>
      <w:r w:rsidRPr="00634FD5">
        <w:rPr>
          <w:rFonts w:ascii="Times New Roman" w:hAnsi="Times New Roman"/>
          <w:b/>
          <w:sz w:val="24"/>
          <w:szCs w:val="24"/>
        </w:rPr>
        <w:t xml:space="preserve"> </w:t>
      </w:r>
      <w:r w:rsidRPr="00634FD5">
        <w:rPr>
          <w:rFonts w:ascii="Times New Roman" w:hAnsi="Times New Roman"/>
          <w:sz w:val="24"/>
          <w:szCs w:val="24"/>
        </w:rPr>
        <w:t>Engineering</w:t>
      </w:r>
      <w:r w:rsidRPr="007474F3">
        <w:rPr>
          <w:rFonts w:ascii="Times New Roman" w:hAnsi="Times New Roman"/>
          <w:sz w:val="24"/>
          <w:szCs w:val="24"/>
        </w:rPr>
        <w:t xml:space="preserve">, Kwara State Polytechnic in partial fulfillment of the requirements for the award of National Diploma (ND) certificate in </w:t>
      </w:r>
      <w:r w:rsidRPr="00634FD5">
        <w:rPr>
          <w:rFonts w:ascii="Times New Roman" w:hAnsi="Times New Roman"/>
          <w:color w:val="333333"/>
          <w:sz w:val="24"/>
          <w:szCs w:val="24"/>
          <w:shd w:val="clear" w:color="auto" w:fill="FFFFFF"/>
        </w:rPr>
        <w:t>Mechatronics</w:t>
      </w:r>
      <w:r w:rsidRPr="007474F3">
        <w:rPr>
          <w:rFonts w:ascii="Times New Roman" w:hAnsi="Times New Roman"/>
          <w:sz w:val="24"/>
          <w:szCs w:val="24"/>
        </w:rPr>
        <w:t xml:space="preserve"> Engineering.</w:t>
      </w:r>
    </w:p>
    <w:p w:rsidR="00661423" w:rsidRDefault="00661423" w:rsidP="00661423">
      <w:pPr>
        <w:spacing w:after="0"/>
        <w:ind w:left="14"/>
        <w:rPr>
          <w:rFonts w:ascii="Times New Roman" w:hAnsi="Times New Roman"/>
          <w:sz w:val="24"/>
          <w:szCs w:val="24"/>
        </w:rPr>
      </w:pPr>
    </w:p>
    <w:p w:rsidR="00661423" w:rsidRDefault="00661423" w:rsidP="00661423">
      <w:pPr>
        <w:spacing w:after="0"/>
        <w:ind w:left="14"/>
        <w:rPr>
          <w:rFonts w:ascii="Times New Roman" w:hAnsi="Times New Roman"/>
          <w:sz w:val="24"/>
          <w:szCs w:val="24"/>
        </w:rPr>
      </w:pPr>
    </w:p>
    <w:p w:rsidR="00661423" w:rsidRDefault="00661423" w:rsidP="00661423">
      <w:pPr>
        <w:spacing w:after="0"/>
        <w:ind w:left="14"/>
        <w:rPr>
          <w:rFonts w:ascii="Times New Roman" w:hAnsi="Times New Roman"/>
          <w:sz w:val="24"/>
          <w:szCs w:val="24"/>
        </w:rPr>
      </w:pPr>
    </w:p>
    <w:p w:rsidR="00661423" w:rsidRPr="007474F3" w:rsidRDefault="00661423" w:rsidP="00661423">
      <w:pPr>
        <w:spacing w:after="0"/>
        <w:ind w:left="14"/>
        <w:rPr>
          <w:rFonts w:ascii="Times New Roman" w:hAnsi="Times New Roman"/>
          <w:sz w:val="24"/>
          <w:szCs w:val="24"/>
        </w:rPr>
      </w:pP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sz w:val="24"/>
          <w:szCs w:val="24"/>
        </w:rPr>
        <w:t xml:space="preserve">_______________________ </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 xml:space="preserve">________________ </w:t>
      </w:r>
    </w:p>
    <w:p w:rsidR="00661423" w:rsidRPr="007474F3" w:rsidRDefault="00661423" w:rsidP="00661423">
      <w:pPr>
        <w:spacing w:after="0" w:line="360" w:lineRule="auto"/>
        <w:rPr>
          <w:rFonts w:ascii="Times New Roman" w:hAnsi="Times New Roman"/>
          <w:b/>
          <w:sz w:val="24"/>
          <w:szCs w:val="24"/>
        </w:rPr>
      </w:pPr>
      <w:r>
        <w:rPr>
          <w:rFonts w:ascii="Times New Roman" w:hAnsi="Times New Roman"/>
          <w:b/>
          <w:sz w:val="24"/>
          <w:szCs w:val="24"/>
        </w:rPr>
        <w:t>ENGR. BULIAMINU ADEBOYE</w:t>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t xml:space="preserve">DATE </w:t>
      </w: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b/>
          <w:sz w:val="24"/>
          <w:szCs w:val="24"/>
        </w:rPr>
        <w:t>(PROJECT SUPERVISOR)</w:t>
      </w:r>
      <w:r w:rsidRPr="007474F3">
        <w:rPr>
          <w:rFonts w:ascii="Times New Roman" w:hAnsi="Times New Roman"/>
          <w:i/>
          <w:sz w:val="24"/>
          <w:szCs w:val="24"/>
        </w:rPr>
        <w:t xml:space="preserve"> </w:t>
      </w:r>
    </w:p>
    <w:p w:rsidR="00661423" w:rsidRPr="007474F3" w:rsidRDefault="00661423" w:rsidP="00661423">
      <w:pPr>
        <w:spacing w:after="0"/>
        <w:ind w:left="14"/>
        <w:rPr>
          <w:rFonts w:ascii="Times New Roman" w:hAnsi="Times New Roman"/>
          <w:sz w:val="24"/>
          <w:szCs w:val="24"/>
        </w:rPr>
      </w:pPr>
    </w:p>
    <w:p w:rsidR="00661423" w:rsidRPr="007474F3" w:rsidRDefault="00661423" w:rsidP="00661423">
      <w:pPr>
        <w:tabs>
          <w:tab w:val="center" w:pos="2895"/>
          <w:tab w:val="center" w:pos="3615"/>
          <w:tab w:val="center" w:pos="4335"/>
          <w:tab w:val="center" w:pos="5055"/>
          <w:tab w:val="center" w:pos="5775"/>
          <w:tab w:val="center" w:pos="7502"/>
        </w:tabs>
        <w:spacing w:after="0"/>
        <w:ind w:left="-1"/>
        <w:rPr>
          <w:rFonts w:ascii="Times New Roman" w:hAnsi="Times New Roman"/>
          <w:sz w:val="24"/>
          <w:szCs w:val="24"/>
        </w:rPr>
      </w:pPr>
    </w:p>
    <w:p w:rsidR="00661423" w:rsidRPr="007474F3" w:rsidRDefault="00661423" w:rsidP="00661423">
      <w:pPr>
        <w:tabs>
          <w:tab w:val="center" w:pos="2895"/>
          <w:tab w:val="center" w:pos="3615"/>
          <w:tab w:val="center" w:pos="4335"/>
          <w:tab w:val="center" w:pos="5055"/>
          <w:tab w:val="center" w:pos="5775"/>
          <w:tab w:val="center" w:pos="7502"/>
        </w:tabs>
        <w:spacing w:after="0" w:line="360" w:lineRule="auto"/>
        <w:rPr>
          <w:rFonts w:ascii="Times New Roman" w:hAnsi="Times New Roman"/>
          <w:sz w:val="24"/>
          <w:szCs w:val="24"/>
        </w:rPr>
      </w:pPr>
    </w:p>
    <w:p w:rsidR="00661423" w:rsidRPr="007474F3" w:rsidRDefault="00661423" w:rsidP="00661423">
      <w:pPr>
        <w:spacing w:after="0" w:line="360" w:lineRule="auto"/>
        <w:rPr>
          <w:rFonts w:ascii="Times New Roman" w:hAnsi="Times New Roman"/>
          <w:sz w:val="24"/>
          <w:szCs w:val="24"/>
        </w:rPr>
      </w:pPr>
      <w:r w:rsidRPr="007474F3">
        <w:rPr>
          <w:rFonts w:ascii="Times New Roman" w:hAnsi="Times New Roman"/>
          <w:sz w:val="24"/>
          <w:szCs w:val="24"/>
        </w:rPr>
        <w:t xml:space="preserve">______________________ </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 xml:space="preserve">_________________ </w:t>
      </w:r>
    </w:p>
    <w:p w:rsidR="00661423" w:rsidRPr="007474F3" w:rsidRDefault="00661423" w:rsidP="00661423">
      <w:pPr>
        <w:spacing w:after="0" w:line="360" w:lineRule="auto"/>
        <w:ind w:left="-1"/>
        <w:rPr>
          <w:rFonts w:ascii="Times New Roman" w:hAnsi="Times New Roman"/>
          <w:b/>
          <w:sz w:val="24"/>
          <w:szCs w:val="24"/>
        </w:rPr>
      </w:pPr>
      <w:r>
        <w:rPr>
          <w:rFonts w:ascii="Times New Roman" w:hAnsi="Times New Roman"/>
          <w:b/>
          <w:sz w:val="24"/>
          <w:szCs w:val="24"/>
        </w:rPr>
        <w:t>ENGR RAJI IDOWU</w:t>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sidRPr="007474F3">
        <w:rPr>
          <w:rFonts w:ascii="Times New Roman" w:hAnsi="Times New Roman"/>
          <w:b/>
          <w:sz w:val="24"/>
          <w:szCs w:val="24"/>
        </w:rPr>
        <w:tab/>
      </w:r>
      <w:r>
        <w:rPr>
          <w:rFonts w:ascii="Times New Roman" w:hAnsi="Times New Roman"/>
          <w:b/>
          <w:sz w:val="24"/>
          <w:szCs w:val="24"/>
        </w:rPr>
        <w:tab/>
      </w:r>
      <w:r w:rsidRPr="007474F3">
        <w:rPr>
          <w:rFonts w:ascii="Times New Roman" w:hAnsi="Times New Roman"/>
          <w:b/>
          <w:sz w:val="24"/>
          <w:szCs w:val="24"/>
        </w:rPr>
        <w:t>DATE</w:t>
      </w:r>
    </w:p>
    <w:p w:rsidR="00661423" w:rsidRPr="007474F3" w:rsidRDefault="00661423" w:rsidP="00661423">
      <w:pPr>
        <w:spacing w:after="0" w:line="360" w:lineRule="auto"/>
        <w:ind w:left="-1" w:firstLine="721"/>
        <w:rPr>
          <w:rFonts w:ascii="Times New Roman" w:hAnsi="Times New Roman"/>
          <w:sz w:val="24"/>
          <w:szCs w:val="24"/>
        </w:rPr>
      </w:pPr>
      <w:r>
        <w:rPr>
          <w:rFonts w:ascii="Times New Roman" w:hAnsi="Times New Roman"/>
          <w:b/>
          <w:sz w:val="24"/>
          <w:szCs w:val="24"/>
        </w:rPr>
        <w:t>(HOD</w:t>
      </w:r>
      <w:r w:rsidRPr="007474F3">
        <w:rPr>
          <w:rFonts w:ascii="Times New Roman" w:hAnsi="Times New Roman"/>
          <w:b/>
          <w:sz w:val="24"/>
          <w:szCs w:val="24"/>
        </w:rPr>
        <w:t xml:space="preserve">) </w:t>
      </w:r>
    </w:p>
    <w:p w:rsidR="00661423" w:rsidRPr="007474F3" w:rsidRDefault="00661423" w:rsidP="00661423">
      <w:pPr>
        <w:spacing w:after="0"/>
        <w:ind w:left="9"/>
        <w:rPr>
          <w:rFonts w:ascii="Times New Roman" w:hAnsi="Times New Roman"/>
          <w:b/>
          <w:sz w:val="24"/>
          <w:szCs w:val="24"/>
        </w:rPr>
      </w:pPr>
    </w:p>
    <w:p w:rsidR="00661423" w:rsidRPr="007474F3" w:rsidRDefault="00661423" w:rsidP="00661423">
      <w:pPr>
        <w:tabs>
          <w:tab w:val="center" w:pos="3615"/>
          <w:tab w:val="center" w:pos="4335"/>
          <w:tab w:val="center" w:pos="5055"/>
          <w:tab w:val="center" w:pos="7075"/>
        </w:tabs>
        <w:spacing w:after="0"/>
        <w:rPr>
          <w:rFonts w:ascii="Times New Roman" w:hAnsi="Times New Roman"/>
          <w:sz w:val="24"/>
          <w:szCs w:val="24"/>
        </w:rPr>
      </w:pPr>
    </w:p>
    <w:p w:rsidR="00661423" w:rsidRPr="007474F3" w:rsidRDefault="00661423" w:rsidP="00661423">
      <w:pPr>
        <w:tabs>
          <w:tab w:val="center" w:pos="3615"/>
          <w:tab w:val="center" w:pos="4335"/>
          <w:tab w:val="center" w:pos="5055"/>
          <w:tab w:val="center" w:pos="7075"/>
        </w:tabs>
        <w:spacing w:after="0"/>
        <w:rPr>
          <w:rFonts w:ascii="Times New Roman" w:hAnsi="Times New Roman"/>
          <w:sz w:val="24"/>
          <w:szCs w:val="24"/>
        </w:rPr>
      </w:pPr>
    </w:p>
    <w:p w:rsidR="00661423" w:rsidRPr="007474F3" w:rsidRDefault="00661423" w:rsidP="00661423">
      <w:pPr>
        <w:spacing w:after="0"/>
        <w:jc w:val="both"/>
        <w:rPr>
          <w:rFonts w:ascii="Times New Roman" w:hAnsi="Times New Roman"/>
          <w:sz w:val="24"/>
          <w:szCs w:val="24"/>
        </w:rPr>
      </w:pPr>
      <w:r w:rsidRPr="007474F3">
        <w:rPr>
          <w:rFonts w:ascii="Times New Roman" w:hAnsi="Times New Roman"/>
          <w:sz w:val="24"/>
          <w:szCs w:val="24"/>
        </w:rPr>
        <w:t>_____________________________</w:t>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r>
      <w:r w:rsidRPr="007474F3">
        <w:rPr>
          <w:rFonts w:ascii="Times New Roman" w:hAnsi="Times New Roman"/>
          <w:sz w:val="24"/>
          <w:szCs w:val="24"/>
        </w:rPr>
        <w:tab/>
        <w:t>__________________</w:t>
      </w:r>
    </w:p>
    <w:p w:rsidR="00661423" w:rsidRPr="007474F3" w:rsidRDefault="00661423" w:rsidP="00661423">
      <w:pPr>
        <w:spacing w:after="0"/>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r>
      <w:r w:rsidRPr="007474F3">
        <w:rPr>
          <w:rFonts w:ascii="Times New Roman" w:hAnsi="Times New Roman"/>
          <w:b/>
          <w:bCs/>
          <w:sz w:val="24"/>
          <w:szCs w:val="24"/>
        </w:rPr>
        <w:tab/>
        <w:t>DATE</w:t>
      </w:r>
    </w:p>
    <w:p w:rsidR="00661423" w:rsidRPr="007474F3" w:rsidRDefault="00661423" w:rsidP="00661423">
      <w:pPr>
        <w:spacing w:after="0"/>
        <w:jc w:val="both"/>
        <w:rPr>
          <w:rFonts w:ascii="Times New Roman" w:hAnsi="Times New Roman"/>
          <w:sz w:val="24"/>
          <w:szCs w:val="24"/>
        </w:rPr>
      </w:pPr>
      <w:r w:rsidRPr="007474F3">
        <w:rPr>
          <w:rFonts w:ascii="Times New Roman" w:hAnsi="Times New Roman"/>
          <w:sz w:val="24"/>
          <w:szCs w:val="24"/>
        </w:rPr>
        <w:t xml:space="preserve">(External Examiner)                                                                 </w:t>
      </w:r>
    </w:p>
    <w:p w:rsidR="00661423" w:rsidRPr="005603FA" w:rsidRDefault="00661423" w:rsidP="00661423">
      <w:pPr>
        <w:pStyle w:val="Heading1"/>
        <w:spacing w:line="480" w:lineRule="auto"/>
        <w:jc w:val="center"/>
        <w:rPr>
          <w:rFonts w:ascii="Times New Roman" w:hAnsi="Times New Roman" w:cs="Times New Roman"/>
          <w:sz w:val="24"/>
          <w:szCs w:val="24"/>
        </w:rPr>
      </w:pPr>
      <w:r>
        <w:rPr>
          <w:sz w:val="26"/>
          <w:szCs w:val="26"/>
        </w:rPr>
        <w:br w:type="page"/>
      </w:r>
      <w:bookmarkStart w:id="3" w:name="_Toc172694720"/>
      <w:r w:rsidRPr="005603FA">
        <w:rPr>
          <w:rFonts w:ascii="Times New Roman" w:hAnsi="Times New Roman" w:cs="Times New Roman"/>
          <w:color w:val="auto"/>
          <w:sz w:val="24"/>
          <w:szCs w:val="24"/>
        </w:rPr>
        <w:lastRenderedPageBreak/>
        <w:t>DEDICATION</w:t>
      </w:r>
      <w:bookmarkEnd w:id="3"/>
    </w:p>
    <w:p w:rsidR="00661423" w:rsidRPr="005603FA" w:rsidRDefault="00661423" w:rsidP="00661423">
      <w:pPr>
        <w:spacing w:after="158" w:line="480" w:lineRule="auto"/>
        <w:ind w:left="14" w:firstLine="706"/>
        <w:jc w:val="both"/>
        <w:rPr>
          <w:rFonts w:ascii="Times New Roman" w:hAnsi="Times New Roman"/>
          <w:sz w:val="24"/>
          <w:szCs w:val="24"/>
        </w:rPr>
      </w:pPr>
      <w:r w:rsidRPr="005603FA">
        <w:rPr>
          <w:rFonts w:ascii="Times New Roman" w:eastAsia="Calibri" w:hAnsi="Times New Roman"/>
          <w:color w:val="000000"/>
          <w:sz w:val="24"/>
          <w:szCs w:val="24"/>
        </w:rPr>
        <w:t xml:space="preserve">This project is dedicated to Almighty God that kept me. We also honor our beloved parents who give hands in support to the fulfillment of our National Diploma (ND) both morally and financially. May God allow them to reap the fruits of their </w:t>
      </w:r>
      <w:proofErr w:type="spellStart"/>
      <w:r w:rsidRPr="005603FA">
        <w:rPr>
          <w:rFonts w:ascii="Times New Roman" w:eastAsia="Calibri" w:hAnsi="Times New Roman"/>
          <w:color w:val="000000"/>
          <w:sz w:val="24"/>
          <w:szCs w:val="24"/>
        </w:rPr>
        <w:t>labour</w:t>
      </w:r>
      <w:proofErr w:type="spellEnd"/>
      <w:r w:rsidRPr="005603FA">
        <w:rPr>
          <w:rFonts w:ascii="Times New Roman" w:eastAsia="Calibri" w:hAnsi="Times New Roman"/>
          <w:color w:val="000000"/>
          <w:sz w:val="24"/>
          <w:szCs w:val="24"/>
        </w:rPr>
        <w:t xml:space="preserve"> (Amen)</w:t>
      </w:r>
      <w:proofErr w:type="gramStart"/>
      <w:r w:rsidRPr="005603FA">
        <w:rPr>
          <w:rFonts w:ascii="Times New Roman" w:eastAsia="Calibri" w:hAnsi="Times New Roman"/>
          <w:color w:val="000000"/>
          <w:sz w:val="24"/>
          <w:szCs w:val="24"/>
        </w:rPr>
        <w:t>.</w:t>
      </w:r>
      <w:proofErr w:type="gramEnd"/>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ind w:left="14"/>
        <w:rPr>
          <w:rFonts w:ascii="Times New Roman" w:hAnsi="Times New Roman"/>
          <w:sz w:val="24"/>
          <w:szCs w:val="24"/>
        </w:rPr>
      </w:pPr>
    </w:p>
    <w:p w:rsidR="00661423" w:rsidRPr="005603FA" w:rsidRDefault="00661423" w:rsidP="00661423">
      <w:pPr>
        <w:spacing w:after="158"/>
        <w:ind w:left="14"/>
        <w:rPr>
          <w:rFonts w:ascii="Times New Roman" w:hAnsi="Times New Roman"/>
          <w:sz w:val="24"/>
          <w:szCs w:val="24"/>
        </w:rPr>
      </w:pPr>
    </w:p>
    <w:p w:rsidR="00661423" w:rsidRPr="005603FA" w:rsidRDefault="00661423" w:rsidP="00661423">
      <w:pPr>
        <w:spacing w:after="158"/>
        <w:rPr>
          <w:rFonts w:ascii="Times New Roman" w:hAnsi="Times New Roman"/>
          <w:sz w:val="24"/>
          <w:szCs w:val="24"/>
        </w:rPr>
      </w:pPr>
    </w:p>
    <w:p w:rsidR="00661423" w:rsidRPr="005603FA" w:rsidRDefault="00661423" w:rsidP="00661423">
      <w:pPr>
        <w:rPr>
          <w:rFonts w:asciiTheme="majorHAnsi" w:eastAsiaTheme="majorEastAsia" w:hAnsiTheme="majorHAnsi" w:cstheme="majorBidi"/>
          <w:b/>
          <w:bCs/>
          <w:sz w:val="24"/>
          <w:szCs w:val="24"/>
        </w:rPr>
      </w:pPr>
      <w:bookmarkStart w:id="4" w:name="_Toc172694721"/>
      <w:r w:rsidRPr="005603FA">
        <w:rPr>
          <w:sz w:val="24"/>
          <w:szCs w:val="24"/>
        </w:rPr>
        <w:br w:type="page"/>
      </w:r>
    </w:p>
    <w:p w:rsidR="00661423" w:rsidRPr="005603FA" w:rsidRDefault="00661423" w:rsidP="00661423">
      <w:pPr>
        <w:spacing w:after="0" w:line="480" w:lineRule="auto"/>
        <w:jc w:val="center"/>
        <w:rPr>
          <w:rFonts w:ascii="Times New Roman" w:eastAsia="Calibri" w:hAnsi="Times New Roman"/>
          <w:b/>
          <w:color w:val="000000"/>
          <w:sz w:val="24"/>
          <w:szCs w:val="24"/>
        </w:rPr>
      </w:pPr>
      <w:r w:rsidRPr="005603FA">
        <w:rPr>
          <w:rFonts w:ascii="Times New Roman" w:eastAsia="Calibri" w:hAnsi="Times New Roman"/>
          <w:b/>
          <w:color w:val="000000"/>
          <w:sz w:val="24"/>
          <w:szCs w:val="24"/>
        </w:rPr>
        <w:t>ACKNOWLEDGEMENT</w:t>
      </w:r>
    </w:p>
    <w:p w:rsidR="00661423" w:rsidRPr="005603FA" w:rsidRDefault="00661423" w:rsidP="00661423">
      <w:pPr>
        <w:spacing w:after="0" w:line="470" w:lineRule="auto"/>
        <w:ind w:left="14" w:right="1" w:firstLine="720"/>
        <w:jc w:val="both"/>
        <w:rPr>
          <w:rFonts w:ascii="Times New Roman" w:eastAsiaTheme="minorEastAsia" w:hAnsi="Times New Roman"/>
          <w:sz w:val="24"/>
          <w:szCs w:val="24"/>
        </w:rPr>
      </w:pPr>
      <w:r w:rsidRPr="005603FA">
        <w:rPr>
          <w:rFonts w:ascii="Times New Roman" w:hAnsi="Times New Roman"/>
          <w:sz w:val="24"/>
          <w:szCs w:val="24"/>
        </w:rPr>
        <w:t xml:space="preserve">Foremost, I give all praises, </w:t>
      </w:r>
      <w:proofErr w:type="spellStart"/>
      <w:r w:rsidRPr="005603FA">
        <w:rPr>
          <w:rFonts w:ascii="Times New Roman" w:hAnsi="Times New Roman"/>
          <w:sz w:val="24"/>
          <w:szCs w:val="24"/>
        </w:rPr>
        <w:t>hono</w:t>
      </w:r>
      <w:r>
        <w:rPr>
          <w:rFonts w:ascii="Times New Roman" w:hAnsi="Times New Roman"/>
          <w:sz w:val="24"/>
          <w:szCs w:val="24"/>
        </w:rPr>
        <w:t>ur</w:t>
      </w:r>
      <w:proofErr w:type="spellEnd"/>
      <w:r>
        <w:rPr>
          <w:rFonts w:ascii="Times New Roman" w:hAnsi="Times New Roman"/>
          <w:sz w:val="24"/>
          <w:szCs w:val="24"/>
        </w:rPr>
        <w:t xml:space="preserve">, glory with thank to the </w:t>
      </w:r>
      <w:r w:rsidRPr="005603FA">
        <w:rPr>
          <w:rFonts w:ascii="Times New Roman" w:hAnsi="Times New Roman"/>
          <w:sz w:val="24"/>
          <w:szCs w:val="24"/>
        </w:rPr>
        <w:t>Almighty</w:t>
      </w:r>
      <w:r>
        <w:rPr>
          <w:rFonts w:ascii="Times New Roman" w:hAnsi="Times New Roman"/>
          <w:sz w:val="24"/>
          <w:szCs w:val="24"/>
        </w:rPr>
        <w:t xml:space="preserve"> Allah</w:t>
      </w:r>
      <w:r w:rsidRPr="005603FA">
        <w:rPr>
          <w:rFonts w:ascii="Times New Roman" w:hAnsi="Times New Roman"/>
          <w:sz w:val="24"/>
          <w:szCs w:val="24"/>
        </w:rPr>
        <w:t xml:space="preserve"> who made the writing of this project possible with His total mercy on me from the beginning till the end.</w:t>
      </w:r>
    </w:p>
    <w:p w:rsidR="00661423" w:rsidRPr="005603FA" w:rsidRDefault="00661423" w:rsidP="00661423">
      <w:pPr>
        <w:spacing w:after="0" w:line="470" w:lineRule="auto"/>
        <w:ind w:left="14" w:right="1" w:firstLine="720"/>
        <w:jc w:val="both"/>
        <w:rPr>
          <w:rFonts w:ascii="Times New Roman" w:hAnsi="Times New Roman"/>
          <w:sz w:val="24"/>
          <w:szCs w:val="24"/>
        </w:rPr>
      </w:pPr>
      <w:r w:rsidRPr="005603FA">
        <w:rPr>
          <w:rFonts w:ascii="Times New Roman" w:hAnsi="Times New Roman"/>
          <w:sz w:val="24"/>
          <w:szCs w:val="24"/>
        </w:rPr>
        <w:t xml:space="preserve">     My appreciation goes to my project supervisor </w:t>
      </w:r>
      <w:r>
        <w:rPr>
          <w:rFonts w:ascii="Times New Roman" w:hAnsi="Times New Roman"/>
          <w:b/>
          <w:sz w:val="24"/>
          <w:szCs w:val="24"/>
        </w:rPr>
        <w:t>ENGR. BULIAMINU ADE</w:t>
      </w:r>
      <w:r w:rsidR="00C95ACE">
        <w:rPr>
          <w:rFonts w:ascii="Times New Roman" w:hAnsi="Times New Roman"/>
          <w:b/>
          <w:sz w:val="24"/>
          <w:szCs w:val="24"/>
        </w:rPr>
        <w:t>B</w:t>
      </w:r>
      <w:r>
        <w:rPr>
          <w:rFonts w:ascii="Times New Roman" w:hAnsi="Times New Roman"/>
          <w:b/>
          <w:sz w:val="24"/>
          <w:szCs w:val="24"/>
        </w:rPr>
        <w:t>OYE</w:t>
      </w:r>
      <w:r w:rsidRPr="005603FA">
        <w:rPr>
          <w:rFonts w:ascii="Times New Roman" w:hAnsi="Times New Roman"/>
          <w:sz w:val="24"/>
          <w:szCs w:val="24"/>
        </w:rPr>
        <w:t xml:space="preserve"> for his exceptional mentorship and technical expertise. His guidance and insightful suggestions have been instrumental in shaping the direction of this project. </w:t>
      </w:r>
    </w:p>
    <w:p w:rsidR="00661423" w:rsidRPr="005603FA" w:rsidRDefault="00661423" w:rsidP="00661423">
      <w:pPr>
        <w:spacing w:after="0" w:line="472" w:lineRule="auto"/>
        <w:ind w:left="14" w:right="1" w:firstLine="720"/>
        <w:jc w:val="both"/>
        <w:rPr>
          <w:rFonts w:ascii="Times New Roman" w:hAnsi="Times New Roman"/>
          <w:sz w:val="24"/>
          <w:szCs w:val="24"/>
        </w:rPr>
      </w:pPr>
      <w:r w:rsidRPr="005603FA">
        <w:rPr>
          <w:rFonts w:ascii="Times New Roman" w:hAnsi="Times New Roman"/>
          <w:sz w:val="24"/>
          <w:szCs w:val="24"/>
        </w:rPr>
        <w:t xml:space="preserve">I also express my gratitude to the Head of </w:t>
      </w:r>
      <w:r>
        <w:rPr>
          <w:rFonts w:ascii="Times New Roman" w:hAnsi="Times New Roman"/>
          <w:sz w:val="24"/>
          <w:szCs w:val="24"/>
        </w:rPr>
        <w:t>Department, project coordinator</w:t>
      </w:r>
      <w:r w:rsidRPr="005603FA">
        <w:rPr>
          <w:rFonts w:ascii="Times New Roman" w:hAnsi="Times New Roman"/>
          <w:b/>
          <w:sz w:val="24"/>
          <w:szCs w:val="24"/>
        </w:rPr>
        <w:t xml:space="preserve"> </w:t>
      </w:r>
      <w:r w:rsidRPr="005603FA">
        <w:rPr>
          <w:rFonts w:ascii="Times New Roman" w:hAnsi="Times New Roman"/>
          <w:sz w:val="24"/>
          <w:szCs w:val="24"/>
        </w:rPr>
        <w:t xml:space="preserve">and other amiable lecturers for their expertise and assistance in various aspects of the project. </w:t>
      </w:r>
    </w:p>
    <w:p w:rsidR="00661423" w:rsidRPr="005603FA" w:rsidRDefault="00661423" w:rsidP="00661423">
      <w:pPr>
        <w:spacing w:after="0" w:line="470" w:lineRule="auto"/>
        <w:ind w:left="14" w:right="1" w:firstLine="720"/>
        <w:jc w:val="both"/>
        <w:rPr>
          <w:rFonts w:ascii="Times New Roman" w:hAnsi="Times New Roman"/>
          <w:sz w:val="24"/>
          <w:szCs w:val="24"/>
        </w:rPr>
      </w:pPr>
      <w:r w:rsidRPr="005603FA">
        <w:rPr>
          <w:rFonts w:ascii="Times New Roman" w:hAnsi="Times New Roman"/>
          <w:sz w:val="24"/>
          <w:szCs w:val="24"/>
        </w:rPr>
        <w:t xml:space="preserve">Am extending my greetings to my parents </w:t>
      </w:r>
      <w:r>
        <w:rPr>
          <w:rFonts w:ascii="Times New Roman" w:hAnsi="Times New Roman"/>
          <w:b/>
          <w:sz w:val="24"/>
          <w:szCs w:val="24"/>
        </w:rPr>
        <w:t>MR AND MRS OLANREWAJU</w:t>
      </w:r>
      <w:r w:rsidRPr="005603FA">
        <w:rPr>
          <w:rFonts w:ascii="Times New Roman" w:hAnsi="Times New Roman"/>
          <w:b/>
          <w:sz w:val="24"/>
          <w:szCs w:val="24"/>
        </w:rPr>
        <w:t xml:space="preserve"> </w:t>
      </w:r>
      <w:r w:rsidRPr="005603FA">
        <w:rPr>
          <w:rFonts w:ascii="Times New Roman" w:hAnsi="Times New Roman"/>
          <w:sz w:val="24"/>
          <w:szCs w:val="24"/>
        </w:rPr>
        <w:t>for their unseasoned support and encouragement being it financially, spiritually in this journey of education.</w:t>
      </w:r>
    </w:p>
    <w:p w:rsidR="00661423" w:rsidRDefault="00661423" w:rsidP="00661423">
      <w:pPr>
        <w:pStyle w:val="Heading1"/>
        <w:spacing w:line="360" w:lineRule="auto"/>
        <w:jc w:val="center"/>
        <w:rPr>
          <w:rFonts w:ascii="Times New Roman" w:hAnsi="Times New Roman" w:cs="Times New Roman"/>
          <w:color w:val="auto"/>
          <w:sz w:val="24"/>
          <w:szCs w:val="24"/>
        </w:rPr>
      </w:pPr>
    </w:p>
    <w:bookmarkEnd w:id="4"/>
    <w:p w:rsidR="00661423" w:rsidRDefault="00661423" w:rsidP="00661423">
      <w:pPr>
        <w:spacing w:after="158" w:line="476" w:lineRule="auto"/>
        <w:ind w:left="9" w:right="1" w:firstLine="720"/>
        <w:jc w:val="both"/>
        <w:rPr>
          <w:rFonts w:ascii="Times New Roman" w:hAnsi="Times New Roman"/>
          <w:sz w:val="26"/>
        </w:rPr>
      </w:pPr>
    </w:p>
    <w:p w:rsidR="00661423" w:rsidRPr="000A115A" w:rsidRDefault="00661423" w:rsidP="00661423">
      <w:pPr>
        <w:rPr>
          <w:rStyle w:val="Strong"/>
          <w:rFonts w:asciiTheme="majorHAnsi" w:eastAsiaTheme="majorEastAsia" w:hAnsiTheme="majorHAnsi" w:cstheme="majorBidi"/>
          <w:sz w:val="40"/>
          <w:szCs w:val="28"/>
        </w:rPr>
      </w:pPr>
      <w:bookmarkStart w:id="5" w:name="_Toc172694722"/>
      <w:r>
        <w:rPr>
          <w:sz w:val="40"/>
        </w:rPr>
        <w:br w:type="page"/>
      </w:r>
      <w:bookmarkEnd w:id="5"/>
    </w:p>
    <w:p w:rsidR="00661423" w:rsidRDefault="00661423" w:rsidP="00661423">
      <w:pPr>
        <w:jc w:val="center"/>
        <w:rPr>
          <w:rStyle w:val="Strong"/>
          <w:rFonts w:ascii="Times New Roman" w:hAnsi="Times New Roman"/>
          <w:sz w:val="24"/>
          <w:szCs w:val="24"/>
        </w:rPr>
      </w:pPr>
      <w:r w:rsidRPr="00AE7270">
        <w:rPr>
          <w:rStyle w:val="Strong"/>
          <w:rFonts w:ascii="Times New Roman" w:hAnsi="Times New Roman"/>
          <w:sz w:val="24"/>
          <w:szCs w:val="24"/>
        </w:rPr>
        <w:t>ABSTRACT</w:t>
      </w:r>
    </w:p>
    <w:p w:rsidR="00661423" w:rsidRDefault="00661423" w:rsidP="00661423">
      <w:pPr>
        <w:jc w:val="both"/>
        <w:rPr>
          <w:rFonts w:ascii="Times New Roman" w:hAnsi="Times New Roman"/>
          <w:i/>
          <w:sz w:val="24"/>
          <w:szCs w:val="24"/>
        </w:rPr>
      </w:pPr>
      <w:r w:rsidRPr="00AE7270">
        <w:rPr>
          <w:rFonts w:ascii="Times New Roman" w:hAnsi="Times New Roman"/>
          <w:sz w:val="24"/>
          <w:szCs w:val="24"/>
        </w:rPr>
        <w:br/>
      </w:r>
      <w:r w:rsidRPr="00AE7270">
        <w:rPr>
          <w:rFonts w:ascii="Times New Roman" w:hAnsi="Times New Roman"/>
          <w:i/>
          <w:sz w:val="24"/>
          <w:szCs w:val="24"/>
        </w:rPr>
        <w:t>The fabrication of a twin stove burner is a practical engineering project aimed at producing an efficient, durable, and cost-effective cooking appliance suitable for both domestic and commercial use. This study focuses on the design, material selection, fabrication process, and performance evaluation of a two-burner stove capable of operating simultaneously, thereby reducing cooking time and improving energy utilization. The design was guided by principles of thermodynamics, heat transfer, and ergonomics to ensure maximum thermal efficiency, user safety, and ease of maintenance. Materials such as mild steel, stainless steel, and brass were selected for their strength, corrosion resistance, machinability, and heat tolerance. The fabrication process involved cutting, welding, drilling, and assembling the burner components, including the frame, burners, gas inlet system, and control valves. Performance tests were conducted to assess fuel consumption rate, ignition response, flame stability, and heat distribution. Results indicated that the twin stove burner achieved efficient heat transfer with minimal fuel wastage, meeting the functional and safety standards required for household cooking appliances. This project demonstrates that locally fabricated stoves can serve as cost-effective alternatives to imported models, promoting local manufacturing capacity and encouraging the use of readily available materials.</w:t>
      </w: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jc w:val="both"/>
        <w:rPr>
          <w:rFonts w:ascii="Times New Roman" w:hAnsi="Times New Roman"/>
          <w:i/>
          <w:sz w:val="24"/>
          <w:szCs w:val="24"/>
        </w:rPr>
      </w:pPr>
    </w:p>
    <w:p w:rsidR="00661423" w:rsidRDefault="00661423" w:rsidP="00661423">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lastRenderedPageBreak/>
        <w:t>TABLE OF CONTENTS</w:t>
      </w:r>
    </w:p>
    <w:tbl>
      <w:tblPr>
        <w:tblW w:w="0" w:type="auto"/>
        <w:tblCellSpacing w:w="15" w:type="dxa"/>
        <w:tblLook w:val="04A0" w:firstRow="1" w:lastRow="0" w:firstColumn="1" w:lastColumn="0" w:noHBand="0" w:noVBand="1"/>
      </w:tblPr>
      <w:tblGrid>
        <w:gridCol w:w="6020"/>
      </w:tblGrid>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TITLE PAGE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CERTIFICATION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DEDICATION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ACKNOWLEDGEMENTS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ABSTRACT ………………………………………………….              </w:t>
            </w:r>
          </w:p>
        </w:tc>
      </w:tr>
      <w:tr w:rsidR="00661423" w:rsidRPr="00691894" w:rsidTr="001541D9">
        <w:trPr>
          <w:tblCellSpacing w:w="15" w:type="dxa"/>
        </w:trPr>
        <w:tc>
          <w:tcPr>
            <w:tcW w:w="0" w:type="auto"/>
            <w:tcMar>
              <w:top w:w="15" w:type="dxa"/>
              <w:left w:w="15" w:type="dxa"/>
              <w:bottom w:w="15" w:type="dxa"/>
              <w:right w:w="15" w:type="dxa"/>
            </w:tcMar>
            <w:vAlign w:val="center"/>
            <w:hideMark/>
          </w:tcPr>
          <w:p w:rsidR="00661423" w:rsidRPr="00661423" w:rsidRDefault="00661423" w:rsidP="001541D9">
            <w:pPr>
              <w:spacing w:after="100" w:afterAutospacing="1"/>
              <w:rPr>
                <w:rFonts w:ascii="Times New Roman" w:hAnsi="Times New Roman"/>
                <w:kern w:val="2"/>
                <w:sz w:val="24"/>
                <w:szCs w:val="24"/>
              </w:rPr>
            </w:pPr>
            <w:r w:rsidRPr="00661423">
              <w:rPr>
                <w:rFonts w:ascii="Times New Roman" w:hAnsi="Times New Roman"/>
                <w:kern w:val="2"/>
                <w:sz w:val="24"/>
                <w:szCs w:val="24"/>
              </w:rPr>
              <w:t xml:space="preserve">TABLE OF CONTENTS ………………………………….                      </w:t>
            </w:r>
          </w:p>
        </w:tc>
      </w:tr>
    </w:tbl>
    <w:p w:rsidR="00661423" w:rsidRPr="006252BF" w:rsidRDefault="00661423" w:rsidP="00661423">
      <w:pPr>
        <w:spacing w:before="100" w:beforeAutospacing="1" w:after="100" w:afterAutospacing="1" w:line="240" w:lineRule="auto"/>
        <w:rPr>
          <w:rFonts w:ascii="Times New Roman" w:hAnsi="Times New Roman"/>
          <w:b/>
          <w:sz w:val="24"/>
          <w:szCs w:val="24"/>
        </w:rPr>
      </w:pPr>
      <w:r w:rsidRPr="00691894">
        <w:rPr>
          <w:rFonts w:ascii="Times New Roman" w:hAnsi="Times New Roman"/>
          <w:b/>
          <w:sz w:val="24"/>
          <w:szCs w:val="24"/>
        </w:rPr>
        <w:t>CHAPTER</w:t>
      </w:r>
      <w:r w:rsidRPr="006252BF">
        <w:rPr>
          <w:rFonts w:ascii="Times New Roman" w:hAnsi="Times New Roman"/>
          <w:b/>
          <w:sz w:val="24"/>
          <w:szCs w:val="24"/>
        </w:rPr>
        <w:t xml:space="preserve"> ONE: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1.1 Background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1.2 Problem Statement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1.3 Aim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1.4 Objectives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1.5 Justification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1.6 Scope of the Study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1.7 Significance of the Study</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TWO:  LITERATURE REVIEW</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2.1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2.2 Principles of Industrial Gas Burners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2.3 Burner Configurations and Two-Face Designs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2.4 Combustion Efficiency and Flame Control</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2.5 Fuel Types and Local Availability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2.6 Materials for Burner Fabrication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2.7 Burner Testing and Performance Evaluation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2.8 Local Fabrication in Nigeria</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2.9 Sustainability and Energy Efficiency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lastRenderedPageBreak/>
        <w:t>2.10 Summary of Gaps in Literature</w:t>
      </w:r>
    </w:p>
    <w:p w:rsidR="00661423" w:rsidRPr="006252BF" w:rsidRDefault="00661423" w:rsidP="00661423">
      <w:pPr>
        <w:spacing w:before="100" w:beforeAutospacing="1" w:after="100" w:afterAutospacing="1" w:line="240" w:lineRule="auto"/>
        <w:jc w:val="both"/>
        <w:rPr>
          <w:rFonts w:ascii="Times New Roman" w:hAnsi="Times New Roman"/>
          <w:b/>
          <w:sz w:val="24"/>
          <w:szCs w:val="24"/>
        </w:rPr>
      </w:pPr>
      <w:r w:rsidRPr="006252BF">
        <w:rPr>
          <w:rFonts w:ascii="Times New Roman" w:hAnsi="Times New Roman"/>
          <w:b/>
          <w:sz w:val="24"/>
          <w:szCs w:val="24"/>
        </w:rPr>
        <w:t>CHAPTER THREE: METHODOLOGY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3.2 Research Design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3.3 Design Considerations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3.4 Tools and Equipment Used</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3.5 Materials Used</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3.6 Fabrication Procedures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3.7 Testing and Evaluation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3.8 Safety Measures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3.9 Limitations of the Methodology</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FOUR: RESULTS AND DISCUSSION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4.1 Introduction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4.2 Visual Flame Observation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4.3 Flame Temperature Measurement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4.4 Boiling Time Test (Thermal Efficiency)</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4.5 Fuel Consumption Rate</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4.6 Structural Stability Test</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4.7 Comparative Assessment with Single-Face Burners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4.8 Challenges Encountered During Testing</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4.9 Summary of Results</w:t>
      </w:r>
    </w:p>
    <w:p w:rsidR="00661423" w:rsidRPr="006252BF" w:rsidRDefault="00661423" w:rsidP="00661423">
      <w:pPr>
        <w:spacing w:before="100" w:beforeAutospacing="1" w:after="100" w:afterAutospacing="1" w:line="240" w:lineRule="auto"/>
        <w:rPr>
          <w:rFonts w:ascii="Times New Roman" w:hAnsi="Times New Roman"/>
          <w:b/>
          <w:sz w:val="24"/>
          <w:szCs w:val="24"/>
        </w:rPr>
      </w:pPr>
      <w:r w:rsidRPr="006252BF">
        <w:rPr>
          <w:rFonts w:ascii="Times New Roman" w:hAnsi="Times New Roman"/>
          <w:b/>
          <w:sz w:val="24"/>
          <w:szCs w:val="24"/>
        </w:rPr>
        <w:t>CHAPTER FIVE: CONCLUSION AND RECOMMENDATION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 xml:space="preserve"> 5.1 Conclusion</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lastRenderedPageBreak/>
        <w:t>5.2 Recommendations</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5.3 Contribution to Engineering Practice</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5.4 Final Remark</w:t>
      </w:r>
    </w:p>
    <w:p w:rsidR="00661423" w:rsidRPr="006252BF" w:rsidRDefault="00661423" w:rsidP="00661423">
      <w:pPr>
        <w:spacing w:before="100" w:beforeAutospacing="1" w:after="100" w:afterAutospacing="1" w:line="240" w:lineRule="auto"/>
        <w:jc w:val="both"/>
        <w:rPr>
          <w:rFonts w:ascii="Times New Roman" w:hAnsi="Times New Roman"/>
          <w:sz w:val="24"/>
          <w:szCs w:val="24"/>
        </w:rPr>
      </w:pPr>
      <w:r w:rsidRPr="006252BF">
        <w:rPr>
          <w:rFonts w:ascii="Times New Roman" w:hAnsi="Times New Roman"/>
          <w:sz w:val="24"/>
          <w:szCs w:val="24"/>
        </w:rPr>
        <w:t>References (APA 7th Edition)</w:t>
      </w:r>
    </w:p>
    <w:p w:rsidR="00661423" w:rsidRPr="00691894" w:rsidRDefault="00661423" w:rsidP="00661423">
      <w:pPr>
        <w:jc w:val="both"/>
        <w:rPr>
          <w:rFonts w:ascii="Times New Roman" w:hAnsi="Times New Roman"/>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661423" w:rsidRDefault="00661423"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D40606" w:rsidRDefault="00D40606" w:rsidP="0099252F">
      <w:pPr>
        <w:spacing w:line="240" w:lineRule="auto"/>
        <w:jc w:val="center"/>
        <w:rPr>
          <w:rFonts w:ascii="Times New Roman" w:hAnsi="Times New Roman"/>
          <w:b/>
          <w:sz w:val="24"/>
          <w:szCs w:val="24"/>
        </w:rPr>
      </w:pPr>
    </w:p>
    <w:p w:rsidR="0099252F" w:rsidRPr="001838D4" w:rsidRDefault="00DF2E02" w:rsidP="0099252F">
      <w:pPr>
        <w:spacing w:line="240" w:lineRule="auto"/>
        <w:jc w:val="center"/>
        <w:rPr>
          <w:rFonts w:ascii="Times New Roman" w:hAnsi="Times New Roman"/>
          <w:b/>
          <w:sz w:val="24"/>
          <w:szCs w:val="24"/>
        </w:rPr>
      </w:pPr>
      <w:r w:rsidRPr="001838D4">
        <w:rPr>
          <w:rFonts w:ascii="Times New Roman" w:hAnsi="Times New Roman"/>
          <w:b/>
          <w:sz w:val="24"/>
          <w:szCs w:val="24"/>
        </w:rPr>
        <w:lastRenderedPageBreak/>
        <w:t>CHAPTER ONE:</w:t>
      </w:r>
    </w:p>
    <w:p w:rsidR="00511885" w:rsidRPr="001838D4" w:rsidRDefault="00DF2E02" w:rsidP="0099252F">
      <w:pPr>
        <w:spacing w:line="240" w:lineRule="auto"/>
        <w:jc w:val="center"/>
        <w:rPr>
          <w:rFonts w:ascii="Times New Roman" w:hAnsi="Times New Roman"/>
          <w:b/>
          <w:sz w:val="24"/>
          <w:szCs w:val="24"/>
        </w:rPr>
      </w:pPr>
      <w:r w:rsidRPr="001838D4">
        <w:rPr>
          <w:rFonts w:ascii="Times New Roman" w:hAnsi="Times New Roman"/>
          <w:b/>
          <w:sz w:val="24"/>
          <w:szCs w:val="24"/>
        </w:rPr>
        <w:t xml:space="preserve"> INTRODUCTION</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1.1 Background of the Study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w:t>
      </w:r>
      <w:r w:rsidR="007E4CDF" w:rsidRPr="001838D4">
        <w:rPr>
          <w:rFonts w:ascii="Times New Roman" w:hAnsi="Times New Roman"/>
          <w:sz w:val="24"/>
          <w:szCs w:val="24"/>
        </w:rPr>
        <w:t>-</w:t>
      </w:r>
      <w:r w:rsidRPr="001838D4">
        <w:rPr>
          <w:rFonts w:ascii="Times New Roman" w:hAnsi="Times New Roman"/>
          <w:sz w:val="24"/>
          <w:szCs w:val="24"/>
        </w:rPr>
        <w:t>temperature flame for industrial applications (Singh &amp; Jain, 2018). Their design, combustion control, and fuel economy directly impact the efficiency of industrial operations.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A two</w:t>
      </w:r>
      <w:r w:rsidR="007E4CDF" w:rsidRPr="001838D4">
        <w:rPr>
          <w:rFonts w:ascii="Times New Roman" w:hAnsi="Times New Roman"/>
          <w:sz w:val="24"/>
          <w:szCs w:val="24"/>
        </w:rPr>
        <w:t>-</w:t>
      </w:r>
      <w:r w:rsidRPr="001838D4">
        <w:rPr>
          <w:rFonts w:ascii="Times New Roman" w:hAnsi="Times New Roman"/>
          <w:sz w:val="24"/>
          <w:szCs w:val="24"/>
        </w:rPr>
        <w:t>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 many developing countries, including Nigeria, most industrial burners are imported. These units are expensive and sometimes incompatible with local fuel supply systems and usage conditions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There is a growing need to fabricate locally designed, efficient, and </w:t>
      </w:r>
      <w:proofErr w:type="spellStart"/>
      <w:r w:rsidRPr="001838D4">
        <w:rPr>
          <w:rFonts w:ascii="Times New Roman" w:hAnsi="Times New Roman"/>
          <w:sz w:val="24"/>
          <w:szCs w:val="24"/>
        </w:rPr>
        <w:t>costeffective</w:t>
      </w:r>
      <w:proofErr w:type="spellEnd"/>
      <w:r w:rsidRPr="001838D4">
        <w:rPr>
          <w:rFonts w:ascii="Times New Roman" w:hAnsi="Times New Roman"/>
          <w:sz w:val="24"/>
          <w:szCs w:val="24"/>
        </w:rPr>
        <w:t xml:space="preserve"> burners that meet specific industrial heating demands.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components in many thermal processing systems such as heat treatment, drying, baking, and metal fabrication. These burners operate by mixing air with fuel (usually LPG or natural gas) to produce a high</w:t>
      </w:r>
      <w:r w:rsidR="00E71082" w:rsidRPr="001838D4">
        <w:rPr>
          <w:rFonts w:ascii="Times New Roman" w:hAnsi="Times New Roman"/>
          <w:sz w:val="24"/>
          <w:szCs w:val="24"/>
        </w:rPr>
        <w:t xml:space="preserve"> </w:t>
      </w:r>
      <w:r w:rsidRPr="001838D4">
        <w:rPr>
          <w:rFonts w:ascii="Times New Roman" w:hAnsi="Times New Roman"/>
          <w:sz w:val="24"/>
          <w:szCs w:val="24"/>
        </w:rPr>
        <w:t>temperature flame for industrial applications (Singh &amp; Jain, 2018). Their design, combustion control, and fuel economy directly impact the efficiency of industrial operations.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A two</w:t>
      </w:r>
      <w:r w:rsidR="007E4CDF" w:rsidRPr="001838D4">
        <w:rPr>
          <w:rFonts w:ascii="Times New Roman" w:hAnsi="Times New Roman"/>
          <w:sz w:val="24"/>
          <w:szCs w:val="24"/>
        </w:rPr>
        <w:t>-</w:t>
      </w:r>
      <w:r w:rsidRPr="001838D4">
        <w:rPr>
          <w:rFonts w:ascii="Times New Roman" w:hAnsi="Times New Roman"/>
          <w:sz w:val="24"/>
          <w:szCs w:val="24"/>
        </w:rPr>
        <w:t>face burner configuration introduces flame outputs on opposite sides, enabling simultaneous heating from both directions. This results in faster heat penetration, uniform temperature distribution, and higher productivity in operations like surface drying, metalworking, and baking (Kumar et al., 2020).</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 many developing countries, including Nigeria, most industrial burners are imported. These units are expensive and sometimes incompatible with local fuel supply systems and usage conditions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There is a growing need to fabricate locally designed, efficient, and cost</w:t>
      </w:r>
      <w:r w:rsidR="00E71082" w:rsidRPr="001838D4">
        <w:rPr>
          <w:rFonts w:ascii="Times New Roman" w:hAnsi="Times New Roman"/>
          <w:sz w:val="24"/>
          <w:szCs w:val="24"/>
        </w:rPr>
        <w:t>-</w:t>
      </w:r>
      <w:r w:rsidRPr="001838D4">
        <w:rPr>
          <w:rFonts w:ascii="Times New Roman" w:hAnsi="Times New Roman"/>
          <w:sz w:val="24"/>
          <w:szCs w:val="24"/>
        </w:rPr>
        <w:t>effective burners that meet specific industrial heating demands.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1.2 Problem Statement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Industries in Nigeria often rely on imported industrial gas burners, which are expensive to acquire, operate, and maintain. Furthermore, the predominant use of single</w:t>
      </w:r>
      <w:r w:rsidR="00E71082" w:rsidRPr="001838D4">
        <w:rPr>
          <w:rFonts w:ascii="Times New Roman" w:hAnsi="Times New Roman"/>
          <w:sz w:val="24"/>
          <w:szCs w:val="24"/>
        </w:rPr>
        <w:t>-</w:t>
      </w:r>
      <w:r w:rsidRPr="001838D4">
        <w:rPr>
          <w:rFonts w:ascii="Times New Roman" w:hAnsi="Times New Roman"/>
          <w:sz w:val="24"/>
          <w:szCs w:val="24"/>
        </w:rPr>
        <w:t>face burners in many workshops and small</w:t>
      </w:r>
      <w:r w:rsidR="00E71082" w:rsidRPr="001838D4">
        <w:rPr>
          <w:rFonts w:ascii="Times New Roman" w:hAnsi="Times New Roman"/>
          <w:sz w:val="24"/>
          <w:szCs w:val="24"/>
        </w:rPr>
        <w:t>-</w:t>
      </w:r>
      <w:r w:rsidRPr="001838D4">
        <w:rPr>
          <w:rFonts w:ascii="Times New Roman" w:hAnsi="Times New Roman"/>
          <w:sz w:val="24"/>
          <w:szCs w:val="24"/>
        </w:rPr>
        <w:t>scale industries results in uneven heat distribution, energy inefficiency, and increased production time (</w:t>
      </w: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2019). The lack of accessible, dual</w:t>
      </w:r>
      <w:r w:rsidR="00E71082" w:rsidRPr="001838D4">
        <w:rPr>
          <w:rFonts w:ascii="Times New Roman" w:hAnsi="Times New Roman"/>
          <w:sz w:val="24"/>
          <w:szCs w:val="24"/>
        </w:rPr>
        <w:t>-</w:t>
      </w:r>
      <w:r w:rsidRPr="001838D4">
        <w:rPr>
          <w:rFonts w:ascii="Times New Roman" w:hAnsi="Times New Roman"/>
          <w:sz w:val="24"/>
          <w:szCs w:val="24"/>
        </w:rPr>
        <w:t>face burners fabricated with local materials hinders the development of indigenous thermal technologies. There is a clear need for a robust, efficient, and affordable gas burner system designed for local conditions.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1.3 Aim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aim of this study is to design and fabricate a two</w:t>
      </w:r>
      <w:r w:rsidR="00E71082" w:rsidRPr="001838D4">
        <w:rPr>
          <w:rFonts w:ascii="Times New Roman" w:hAnsi="Times New Roman"/>
          <w:sz w:val="24"/>
          <w:szCs w:val="24"/>
        </w:rPr>
        <w:t>-</w:t>
      </w:r>
      <w:r w:rsidRPr="001838D4">
        <w:rPr>
          <w:rFonts w:ascii="Times New Roman" w:hAnsi="Times New Roman"/>
          <w:sz w:val="24"/>
          <w:szCs w:val="24"/>
        </w:rPr>
        <w:t>face industrial gas burner using locally available materials, ensuring enhanced thermal performance, cost</w:t>
      </w:r>
      <w:r w:rsidR="00E71082" w:rsidRPr="001838D4">
        <w:rPr>
          <w:rFonts w:ascii="Times New Roman" w:hAnsi="Times New Roman"/>
          <w:sz w:val="24"/>
          <w:szCs w:val="24"/>
        </w:rPr>
        <w:t>-</w:t>
      </w:r>
      <w:r w:rsidRPr="001838D4">
        <w:rPr>
          <w:rFonts w:ascii="Times New Roman" w:hAnsi="Times New Roman"/>
          <w:sz w:val="24"/>
          <w:szCs w:val="24"/>
        </w:rPr>
        <w:t>efficiency, and durability suitable for industrial applications.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1.4 Objectives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The specific objectives of this study are to:</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Study the fundamental components and working principles of industrial gas burners.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Design a two</w:t>
      </w:r>
      <w:r w:rsidR="00E71082" w:rsidRPr="001838D4">
        <w:rPr>
          <w:rFonts w:ascii="Times New Roman" w:hAnsi="Times New Roman"/>
          <w:sz w:val="24"/>
          <w:szCs w:val="24"/>
        </w:rPr>
        <w:t>-</w:t>
      </w:r>
      <w:r w:rsidRPr="001838D4">
        <w:rPr>
          <w:rFonts w:ascii="Times New Roman" w:hAnsi="Times New Roman"/>
          <w:sz w:val="24"/>
          <w:szCs w:val="24"/>
        </w:rPr>
        <w:t>face burner system using appropriate CAD tools.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Fabricate the burner using locally sourced materials such as mild steel and ceramic insulation.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4. Test and evaluate the burner's performance in terms of flame stability, efficiency, and durability.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5. Compare the fabricated burner’s performance with conventional single</w:t>
      </w:r>
      <w:r w:rsidR="00E71082" w:rsidRPr="001838D4">
        <w:rPr>
          <w:rFonts w:ascii="Times New Roman" w:hAnsi="Times New Roman"/>
          <w:sz w:val="24"/>
          <w:szCs w:val="24"/>
        </w:rPr>
        <w:t>-</w:t>
      </w:r>
      <w:r w:rsidRPr="001838D4">
        <w:rPr>
          <w:rFonts w:ascii="Times New Roman" w:hAnsi="Times New Roman"/>
          <w:sz w:val="24"/>
          <w:szCs w:val="24"/>
        </w:rPr>
        <w:t>face burners.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1.5 Justification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study is justified by the need to reduce reliance on imported industrial equipment and to provide an affordable, efficient alternative for local industries. A two</w:t>
      </w:r>
      <w:r w:rsidR="00E71082" w:rsidRPr="001838D4">
        <w:rPr>
          <w:rFonts w:ascii="Times New Roman" w:hAnsi="Times New Roman"/>
          <w:sz w:val="24"/>
          <w:szCs w:val="24"/>
        </w:rPr>
        <w:t>-</w:t>
      </w:r>
      <w:r w:rsidRPr="001838D4">
        <w:rPr>
          <w:rFonts w:ascii="Times New Roman" w:hAnsi="Times New Roman"/>
          <w:sz w:val="24"/>
          <w:szCs w:val="24"/>
        </w:rPr>
        <w:t>face burner offers better heat distribution and reduces production time, which is beneficial in metal fabrication, baking, and thermal drying processes. Fabricating this burner locally also promotes skill development, supports indigenous innovation, and stimulates industrial growth.</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1.6 Scope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project focuses on the design, fabrication, and performance analysis of a two</w:t>
      </w:r>
      <w:r w:rsidR="00E71082" w:rsidRPr="001838D4">
        <w:rPr>
          <w:rFonts w:ascii="Times New Roman" w:hAnsi="Times New Roman"/>
          <w:sz w:val="24"/>
          <w:szCs w:val="24"/>
        </w:rPr>
        <w:t>-</w:t>
      </w:r>
      <w:r w:rsidRPr="001838D4">
        <w:rPr>
          <w:rFonts w:ascii="Times New Roman" w:hAnsi="Times New Roman"/>
          <w:sz w:val="24"/>
          <w:szCs w:val="24"/>
        </w:rPr>
        <w:t>face industrial gas burner. The scope includes the mechanical structure, gas flow system, ignition and combustion analysis, and performance comparison with existing burner designs. The study does not cover automation or advanced control systems.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1.7 Significance of the Study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The outcome of this study will provide a locally fabricated, cost</w:t>
      </w:r>
      <w:r w:rsidR="00E71082" w:rsidRPr="001838D4">
        <w:rPr>
          <w:rFonts w:ascii="Times New Roman" w:hAnsi="Times New Roman"/>
          <w:sz w:val="24"/>
          <w:szCs w:val="24"/>
        </w:rPr>
        <w:t xml:space="preserve"> </w:t>
      </w:r>
      <w:r w:rsidRPr="001838D4">
        <w:rPr>
          <w:rFonts w:ascii="Times New Roman" w:hAnsi="Times New Roman"/>
          <w:sz w:val="24"/>
          <w:szCs w:val="24"/>
        </w:rPr>
        <w:t>effective, and efficient gas burner that industries can adopt for enhanced productivity. It will also serve as a learning model for engineering students, promote technological self</w:t>
      </w:r>
      <w:r w:rsidR="00196010" w:rsidRPr="001838D4">
        <w:rPr>
          <w:rFonts w:ascii="Times New Roman" w:hAnsi="Times New Roman"/>
          <w:sz w:val="24"/>
          <w:szCs w:val="24"/>
        </w:rPr>
        <w:t xml:space="preserve"> </w:t>
      </w:r>
      <w:r w:rsidRPr="001838D4">
        <w:rPr>
          <w:rFonts w:ascii="Times New Roman" w:hAnsi="Times New Roman"/>
          <w:sz w:val="24"/>
          <w:szCs w:val="24"/>
        </w:rPr>
        <w:t>reliance, and foster innovation in thermal equipment design in developing economies.</w:t>
      </w:r>
    </w:p>
    <w:p w:rsidR="0099252F" w:rsidRPr="001838D4" w:rsidRDefault="00FF3B56" w:rsidP="0099252F">
      <w:pPr>
        <w:spacing w:line="240" w:lineRule="auto"/>
        <w:jc w:val="center"/>
        <w:rPr>
          <w:rFonts w:ascii="Times New Roman" w:hAnsi="Times New Roman"/>
          <w:b/>
          <w:sz w:val="24"/>
          <w:szCs w:val="24"/>
        </w:rPr>
      </w:pPr>
      <w:r w:rsidRPr="001838D4">
        <w:rPr>
          <w:rFonts w:ascii="Times New Roman" w:hAnsi="Times New Roman"/>
          <w:b/>
          <w:sz w:val="24"/>
          <w:szCs w:val="24"/>
        </w:rPr>
        <w:br w:type="page"/>
      </w:r>
      <w:r w:rsidR="00E71082" w:rsidRPr="001838D4">
        <w:rPr>
          <w:rFonts w:ascii="Times New Roman" w:hAnsi="Times New Roman"/>
          <w:b/>
          <w:sz w:val="24"/>
          <w:szCs w:val="24"/>
        </w:rPr>
        <w:lastRenderedPageBreak/>
        <w:t>CHAPTER TWO:</w:t>
      </w:r>
    </w:p>
    <w:p w:rsidR="00E71082" w:rsidRPr="001838D4" w:rsidRDefault="00E71082" w:rsidP="0099252F">
      <w:pPr>
        <w:spacing w:line="240" w:lineRule="auto"/>
        <w:jc w:val="center"/>
        <w:rPr>
          <w:rFonts w:ascii="Times New Roman" w:hAnsi="Times New Roman"/>
          <w:b/>
          <w:sz w:val="24"/>
          <w:szCs w:val="24"/>
        </w:rPr>
      </w:pPr>
      <w:r w:rsidRPr="001838D4">
        <w:rPr>
          <w:rFonts w:ascii="Times New Roman" w:hAnsi="Times New Roman"/>
          <w:b/>
          <w:sz w:val="24"/>
          <w:szCs w:val="24"/>
        </w:rPr>
        <w:t xml:space="preserve"> LITERATURE REVIEW</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2.1 Introduction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Industrial gas burners are essential heat-generating devices in various sectors including manufacturing, food processing, ceramics, and metallurgy. The design, fabrication, and optimization of these systems have been widely studied globally. This chapter reviews relevant literature on industrial burners, burner configurations, fuel types, combustion principles, materials for fabrication, and local fabrication challenges.</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2.2 Principles of Industrial Gas Burners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Burners work based on the controlled combustion of gaseous fuel to produce heat for industrial applications. According to Singh and Jain (2018), a gas burner consists of a mixing chamber, nozzle, air-fuel control valves, and an ignition system. The flame characteristics—length, stability, and temperature—are influenced by burner geometry, fuel type, and air-fuel ratio (Patel &amp; Rajput, 2017; Khan et al., 2020).</w:t>
      </w:r>
    </w:p>
    <w:p w:rsidR="00196010" w:rsidRPr="001838D4" w:rsidRDefault="00196010" w:rsidP="00196010">
      <w:pPr>
        <w:spacing w:line="480" w:lineRule="auto"/>
        <w:jc w:val="center"/>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1866900" cy="287655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srcRect/>
                    <a:stretch>
                      <a:fillRect/>
                    </a:stretch>
                  </pic:blipFill>
                  <pic:spPr bwMode="auto">
                    <a:xfrm>
                      <a:off x="0" y="0"/>
                      <a:ext cx="1866900" cy="2876550"/>
                    </a:xfrm>
                    <a:prstGeom prst="rect">
                      <a:avLst/>
                    </a:prstGeom>
                    <a:noFill/>
                    <a:ln w="9525">
                      <a:noFill/>
                      <a:miter lim="800000"/>
                      <a:headEnd/>
                      <a:tailEnd/>
                    </a:ln>
                  </pic:spPr>
                </pic:pic>
              </a:graphicData>
            </a:graphic>
          </wp:inline>
        </w:drawing>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2.3 Burner Configurations and Two-Face Designs</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Conventional burners are either single-jet, ring, or ribbon-type. The two-face design is relatively modern and aims at improving heating uniformity (Kumar et al., 2020). Dual-face burners have been used in rotary kilns and large ovens for simultaneous heating from opposite sides (Li &amp; Wang, 2019). This approach minimizes temperature gradients and accelerates heating time.</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2.4 Combustion Efficiency and Flame Control</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Efficient combustion ensures complete burning of fuel, reducing emissions and fuel waste. Studies by Ahmed and Robinson (2021) highlight that low-excess-air combustion improves burner efficiency by up to 15%. Efficient mixing of gas and air is key (Zhou &amp; Tan, 2018). Advanced control mechanisms such as modulating valves or staged combustion are common in high-end burners (Sharma et al., 2020).</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2.5 Fuel Types and Local Availability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Common fuels include Liquefied Petroleum Gas (LPG), natural gas, and biogas. LPG remains the most accessible in Nigeria, though its cost is increasing (</w:t>
      </w: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xml:space="preserve"> et al., 2022). Natural gas provides cleaner combustion but requires infrastructure. Biogas, though renewable, suffers from inconsistent calorific value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Nwankwo</w:t>
      </w:r>
      <w:proofErr w:type="spellEnd"/>
      <w:r w:rsidRPr="001838D4">
        <w:rPr>
          <w:rFonts w:ascii="Times New Roman" w:hAnsi="Times New Roman"/>
          <w:sz w:val="24"/>
          <w:szCs w:val="24"/>
        </w:rPr>
        <w:t>, 2019).</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2.6 Materials for Burner Fabrication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Materials must withstand high temperatures and corrosive combustion gases. Stainless steel and cast iron are commonly used (</w:t>
      </w:r>
      <w:proofErr w:type="spellStart"/>
      <w:r w:rsidRPr="001838D4">
        <w:rPr>
          <w:rFonts w:ascii="Times New Roman" w:hAnsi="Times New Roman"/>
          <w:sz w:val="24"/>
          <w:szCs w:val="24"/>
        </w:rPr>
        <w:t>Onyejekwe</w:t>
      </w:r>
      <w:proofErr w:type="spellEnd"/>
      <w:r w:rsidRPr="001838D4">
        <w:rPr>
          <w:rFonts w:ascii="Times New Roman" w:hAnsi="Times New Roman"/>
          <w:sz w:val="24"/>
          <w:szCs w:val="24"/>
        </w:rPr>
        <w:t xml:space="preserve"> et al., 2017). Ceramics and refractory materials provide insulation and flame stabilization (Arora, 2020). In local fabrication, mild steel is often used due to affordability, though it has a lower heat resistance (</w:t>
      </w:r>
      <w:proofErr w:type="spellStart"/>
      <w:r w:rsidRPr="001838D4">
        <w:rPr>
          <w:rFonts w:ascii="Times New Roman" w:hAnsi="Times New Roman"/>
          <w:sz w:val="24"/>
          <w:szCs w:val="24"/>
        </w:rPr>
        <w:t>Makinde</w:t>
      </w:r>
      <w:proofErr w:type="spellEnd"/>
      <w:r w:rsidRPr="001838D4">
        <w:rPr>
          <w:rFonts w:ascii="Times New Roman" w:hAnsi="Times New Roman"/>
          <w:sz w:val="24"/>
          <w:szCs w:val="24"/>
        </w:rPr>
        <w:t xml:space="preserve"> et al., 2020).</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2.7 Burner Testing and Performance Evaluation</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Performance testing evaluates flame stability, fuel consumption, thermal efficiency, and safety. According to </w:t>
      </w:r>
      <w:proofErr w:type="spellStart"/>
      <w:r w:rsidRPr="001838D4">
        <w:rPr>
          <w:rFonts w:ascii="Times New Roman" w:hAnsi="Times New Roman"/>
          <w:sz w:val="24"/>
          <w:szCs w:val="24"/>
        </w:rPr>
        <w:t>Nwachukwu</w:t>
      </w:r>
      <w:proofErr w:type="spellEnd"/>
      <w:r w:rsidRPr="001838D4">
        <w:rPr>
          <w:rFonts w:ascii="Times New Roman" w:hAnsi="Times New Roman"/>
          <w:sz w:val="24"/>
          <w:szCs w:val="24"/>
        </w:rPr>
        <w:t xml:space="preserve"> et al. (2021), a good burner must maintain flame integrity at varying loads. Testing parameters include flue gas analysis, surface temperature, and fuel-air ratio (Li et al., 2018; </w:t>
      </w: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2019).</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2.8 Local Fabrication in Nigeria</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Fabricating industrial tools locally reduces import dependency and boosts technical capacity. However, challenges include lack of high-temperature materials, limited access to precision tools, and inadequate R&amp;D support (</w:t>
      </w:r>
      <w:proofErr w:type="spellStart"/>
      <w:r w:rsidRPr="001838D4">
        <w:rPr>
          <w:rFonts w:ascii="Times New Roman" w:hAnsi="Times New Roman"/>
          <w:sz w:val="24"/>
          <w:szCs w:val="24"/>
        </w:rPr>
        <w:t>Idowu</w:t>
      </w:r>
      <w:proofErr w:type="spellEnd"/>
      <w:r w:rsidRPr="001838D4">
        <w:rPr>
          <w:rFonts w:ascii="Times New Roman" w:hAnsi="Times New Roman"/>
          <w:sz w:val="24"/>
          <w:szCs w:val="24"/>
        </w:rPr>
        <w:t xml:space="preserve"> et al., 2020; Okonkwo &amp;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2022). Some successes include the development of local kilns, ovens, and small-scale gas stoves (</w:t>
      </w:r>
      <w:proofErr w:type="spellStart"/>
      <w:r w:rsidRPr="001838D4">
        <w:rPr>
          <w:rFonts w:ascii="Times New Roman" w:hAnsi="Times New Roman"/>
          <w:sz w:val="24"/>
          <w:szCs w:val="24"/>
        </w:rPr>
        <w:t>Ogunleye</w:t>
      </w:r>
      <w:proofErr w:type="spellEnd"/>
      <w:r w:rsidRPr="001838D4">
        <w:rPr>
          <w:rFonts w:ascii="Times New Roman" w:hAnsi="Times New Roman"/>
          <w:sz w:val="24"/>
          <w:szCs w:val="24"/>
        </w:rPr>
        <w:t xml:space="preserve"> &amp; </w:t>
      </w:r>
      <w:proofErr w:type="spellStart"/>
      <w:r w:rsidRPr="001838D4">
        <w:rPr>
          <w:rFonts w:ascii="Times New Roman" w:hAnsi="Times New Roman"/>
          <w:sz w:val="24"/>
          <w:szCs w:val="24"/>
        </w:rPr>
        <w:t>Fashola</w:t>
      </w:r>
      <w:proofErr w:type="spellEnd"/>
      <w:r w:rsidRPr="001838D4">
        <w:rPr>
          <w:rFonts w:ascii="Times New Roman" w:hAnsi="Times New Roman"/>
          <w:sz w:val="24"/>
          <w:szCs w:val="24"/>
        </w:rPr>
        <w:t>, 2018).</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2.9 Sustainability and Energy Efficiency</w:t>
      </w:r>
    </w:p>
    <w:p w:rsidR="00E71082" w:rsidRPr="001838D4" w:rsidRDefault="00E7108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There is a growing need for eco-friendly and energy-efficient heating systems. Burner systems designed with optimal air-fuel ratios and heat recovery can reduce carbon footprints by up to 30% (Kareem &amp; </w:t>
      </w:r>
      <w:proofErr w:type="spellStart"/>
      <w:r w:rsidRPr="001838D4">
        <w:rPr>
          <w:rFonts w:ascii="Times New Roman" w:hAnsi="Times New Roman"/>
          <w:sz w:val="24"/>
          <w:szCs w:val="24"/>
        </w:rPr>
        <w:t>Abiola</w:t>
      </w:r>
      <w:proofErr w:type="spellEnd"/>
      <w:r w:rsidRPr="001838D4">
        <w:rPr>
          <w:rFonts w:ascii="Times New Roman" w:hAnsi="Times New Roman"/>
          <w:sz w:val="24"/>
          <w:szCs w:val="24"/>
        </w:rPr>
        <w:t>, 2022). This aligns with global climate goals under the UNFCCC framework (UNFCCC, 2015).</w:t>
      </w:r>
    </w:p>
    <w:p w:rsidR="00E71082" w:rsidRPr="001838D4" w:rsidRDefault="00E7108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2.10 Summary of Gaps in Literature</w:t>
      </w:r>
    </w:p>
    <w:p w:rsidR="001838D4" w:rsidRPr="001838D4" w:rsidRDefault="00E71082" w:rsidP="001838D4">
      <w:pPr>
        <w:spacing w:line="360" w:lineRule="auto"/>
        <w:jc w:val="both"/>
        <w:rPr>
          <w:rFonts w:ascii="Times New Roman" w:hAnsi="Times New Roman"/>
          <w:sz w:val="24"/>
          <w:szCs w:val="24"/>
        </w:rPr>
      </w:pPr>
      <w:r w:rsidRPr="001838D4">
        <w:rPr>
          <w:rFonts w:ascii="Times New Roman" w:hAnsi="Times New Roman"/>
          <w:sz w:val="24"/>
          <w:szCs w:val="24"/>
        </w:rPr>
        <w:t>Although literature provides robust frameworks for burner design and testing, two-face burner designs are still under-researched in developing countries. Additionally, local</w:t>
      </w:r>
      <w:r w:rsidR="0099252F" w:rsidRPr="001838D4">
        <w:rPr>
          <w:rFonts w:ascii="Times New Roman" w:hAnsi="Times New Roman"/>
          <w:sz w:val="24"/>
          <w:szCs w:val="24"/>
        </w:rPr>
        <w:t xml:space="preserve"> fabrication strategies</w:t>
      </w:r>
      <w:r w:rsidRPr="001838D4">
        <w:rPr>
          <w:rFonts w:ascii="Times New Roman" w:hAnsi="Times New Roman"/>
          <w:sz w:val="24"/>
          <w:szCs w:val="24"/>
        </w:rPr>
        <w:t xml:space="preserve"> focusing on cost-effective materials and adaptation t</w:t>
      </w:r>
      <w:r w:rsidR="0099252F" w:rsidRPr="001838D4">
        <w:rPr>
          <w:rFonts w:ascii="Times New Roman" w:hAnsi="Times New Roman"/>
          <w:sz w:val="24"/>
          <w:szCs w:val="24"/>
        </w:rPr>
        <w:t>o local fuel typ</w:t>
      </w:r>
      <w:r w:rsidR="001838D4" w:rsidRPr="001838D4">
        <w:rPr>
          <w:rFonts w:ascii="Times New Roman" w:hAnsi="Times New Roman"/>
          <w:sz w:val="24"/>
          <w:szCs w:val="24"/>
        </w:rPr>
        <w:t xml:space="preserve">es need further </w:t>
      </w:r>
      <w:r w:rsidR="0099252F" w:rsidRPr="001838D4">
        <w:rPr>
          <w:rFonts w:ascii="Times New Roman" w:hAnsi="Times New Roman"/>
          <w:sz w:val="24"/>
          <w:szCs w:val="24"/>
        </w:rPr>
        <w:t>d</w:t>
      </w:r>
      <w:r w:rsidR="001838D4" w:rsidRPr="001838D4">
        <w:rPr>
          <w:rFonts w:ascii="Times New Roman" w:hAnsi="Times New Roman"/>
          <w:sz w:val="24"/>
          <w:szCs w:val="24"/>
        </w:rPr>
        <w:t>evelopment</w:t>
      </w:r>
    </w:p>
    <w:p w:rsidR="00490BCA" w:rsidRPr="001838D4" w:rsidRDefault="00E71082" w:rsidP="001838D4">
      <w:pPr>
        <w:spacing w:line="480" w:lineRule="auto"/>
        <w:jc w:val="center"/>
        <w:rPr>
          <w:rFonts w:ascii="Times New Roman" w:hAnsi="Times New Roman"/>
          <w:b/>
          <w:sz w:val="24"/>
          <w:szCs w:val="24"/>
        </w:rPr>
      </w:pPr>
      <w:r w:rsidRPr="001838D4">
        <w:rPr>
          <w:rFonts w:ascii="Times New Roman" w:hAnsi="Times New Roman"/>
          <w:sz w:val="24"/>
          <w:szCs w:val="24"/>
        </w:rPr>
        <w:br w:type="page"/>
      </w:r>
      <w:r w:rsidR="00DF2E02" w:rsidRPr="001838D4">
        <w:rPr>
          <w:rFonts w:ascii="Times New Roman" w:hAnsi="Times New Roman"/>
          <w:b/>
          <w:sz w:val="24"/>
          <w:szCs w:val="24"/>
        </w:rPr>
        <w:lastRenderedPageBreak/>
        <w:t>CHAPTER THREE:</w:t>
      </w:r>
    </w:p>
    <w:p w:rsidR="00511885" w:rsidRPr="001838D4" w:rsidRDefault="00DF2E02" w:rsidP="00490BCA">
      <w:pPr>
        <w:spacing w:line="480" w:lineRule="auto"/>
        <w:jc w:val="center"/>
        <w:rPr>
          <w:rFonts w:ascii="Times New Roman" w:hAnsi="Times New Roman"/>
          <w:sz w:val="24"/>
          <w:szCs w:val="24"/>
        </w:rPr>
      </w:pPr>
      <w:r w:rsidRPr="001838D4">
        <w:rPr>
          <w:rFonts w:ascii="Times New Roman" w:hAnsi="Times New Roman"/>
          <w:b/>
          <w:sz w:val="24"/>
          <w:szCs w:val="24"/>
        </w:rPr>
        <w:t>METHODOLOGY</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3.1 Introduction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This chapter details the procedures followed in designing, fabricating, and testing the two</w:t>
      </w:r>
      <w:r w:rsidR="00E71082" w:rsidRPr="001838D4">
        <w:rPr>
          <w:rFonts w:ascii="Times New Roman" w:hAnsi="Times New Roman"/>
          <w:sz w:val="24"/>
          <w:szCs w:val="24"/>
        </w:rPr>
        <w:t>-</w:t>
      </w:r>
      <w:r w:rsidRPr="001838D4">
        <w:rPr>
          <w:rFonts w:ascii="Times New Roman" w:hAnsi="Times New Roman"/>
          <w:sz w:val="24"/>
          <w:szCs w:val="24"/>
        </w:rPr>
        <w:t>face industrial gas burner. It includes material selection, design approach, fabrication processes, and performance evaluation. The goal is to ensure a safe, efficient, and locally adaptable burner system.</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3.2 Research Design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research adopted an experimental design involving three key phases: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Design and modeling of the burner.</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Fabrication using appropriate materials.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Performance testing and evaluation based on thermal output and flame characteristics.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3.3 Design Considerations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burner was designed with the following criteria:</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Dual flame outlets positioned on opposite faces.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Stable combustion using LPG.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Uniform flame distribution and thermal output.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Ease of maintenance and operation.</w:t>
      </w:r>
    </w:p>
    <w:p w:rsidR="00511885" w:rsidRPr="001838D4" w:rsidRDefault="00DF2E02" w:rsidP="007E4CDF">
      <w:pPr>
        <w:spacing w:line="480" w:lineRule="auto"/>
        <w:jc w:val="both"/>
        <w:rPr>
          <w:rFonts w:ascii="Times New Roman" w:hAnsi="Times New Roman"/>
          <w:b/>
          <w:i/>
          <w:sz w:val="24"/>
          <w:szCs w:val="24"/>
        </w:rPr>
      </w:pPr>
      <w:r w:rsidRPr="001838D4">
        <w:rPr>
          <w:rFonts w:ascii="Times New Roman" w:hAnsi="Times New Roman"/>
          <w:b/>
          <w:i/>
          <w:sz w:val="24"/>
          <w:szCs w:val="24"/>
        </w:rPr>
        <w:lastRenderedPageBreak/>
        <w:t>Design parameters include: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diameter: 90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face spacing: 300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nozzle size: 5 mm</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Material thickness: 2.5 mm (for body)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Operating pressure: 28–30 mbar (LPG standard)</w:t>
      </w:r>
    </w:p>
    <w:p w:rsidR="006B0F94" w:rsidRPr="001838D4" w:rsidRDefault="006B0F94"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38726" cy="3693766"/>
            <wp:effectExtent l="19050" t="0" r="952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5038726" cy="3693766"/>
                    </a:xfrm>
                    <a:prstGeom prst="rect">
                      <a:avLst/>
                    </a:prstGeom>
                    <a:noFill/>
                    <a:ln w="9525">
                      <a:noFill/>
                      <a:miter lim="800000"/>
                      <a:headEnd/>
                      <a:tailEnd/>
                    </a:ln>
                  </pic:spPr>
                </pic:pic>
              </a:graphicData>
            </a:graphic>
          </wp:inline>
        </w:drawing>
      </w:r>
    </w:p>
    <w:p w:rsidR="008249AB" w:rsidRPr="001838D4" w:rsidRDefault="008249AB" w:rsidP="007E4CDF">
      <w:pPr>
        <w:keepNext/>
        <w:spacing w:line="480" w:lineRule="auto"/>
        <w:jc w:val="center"/>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4114800" cy="3676650"/>
            <wp:effectExtent l="19050" t="0" r="0" b="0"/>
            <wp:docPr id="7" name="Picture 7" descr="C:\Users\SAMUEL DADA\Desktop\86b26d4c-b3a5-4617-8adc-8211e62b6c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UEL DADA\Desktop\86b26d4c-b3a5-4617-8adc-8211e62b6c29.png"/>
                    <pic:cNvPicPr>
                      <a:picLocks noChangeAspect="1" noChangeArrowheads="1"/>
                    </pic:cNvPicPr>
                  </pic:nvPicPr>
                  <pic:blipFill>
                    <a:blip r:embed="rId7">
                      <a:lum bright="30000"/>
                    </a:blip>
                    <a:srcRect/>
                    <a:stretch>
                      <a:fillRect/>
                    </a:stretch>
                  </pic:blipFill>
                  <pic:spPr bwMode="auto">
                    <a:xfrm>
                      <a:off x="0" y="0"/>
                      <a:ext cx="4114800" cy="3676650"/>
                    </a:xfrm>
                    <a:prstGeom prst="rect">
                      <a:avLst/>
                    </a:prstGeom>
                    <a:noFill/>
                    <a:ln w="9525">
                      <a:noFill/>
                      <a:miter lim="800000"/>
                      <a:headEnd/>
                      <a:tailEnd/>
                    </a:ln>
                  </pic:spPr>
                </pic:pic>
              </a:graphicData>
            </a:graphic>
          </wp:inline>
        </w:drawing>
      </w:r>
    </w:p>
    <w:p w:rsidR="00511885" w:rsidRPr="001838D4" w:rsidRDefault="008249AB" w:rsidP="007E4CDF">
      <w:pPr>
        <w:pStyle w:val="Caption"/>
        <w:spacing w:line="480" w:lineRule="auto"/>
        <w:jc w:val="center"/>
        <w:rPr>
          <w:rFonts w:ascii="Times New Roman" w:hAnsi="Times New Roman"/>
          <w:color w:val="auto"/>
          <w:sz w:val="24"/>
          <w:szCs w:val="24"/>
        </w:rPr>
      </w:pPr>
      <w:r w:rsidRPr="001838D4">
        <w:rPr>
          <w:rFonts w:ascii="Times New Roman" w:hAnsi="Times New Roman"/>
          <w:color w:val="auto"/>
          <w:sz w:val="24"/>
          <w:szCs w:val="24"/>
        </w:rPr>
        <w:t>FIG</w:t>
      </w:r>
      <w:r w:rsidR="00785E18" w:rsidRPr="001838D4">
        <w:rPr>
          <w:rFonts w:ascii="Times New Roman" w:hAnsi="Times New Roman"/>
          <w:color w:val="auto"/>
          <w:sz w:val="24"/>
          <w:szCs w:val="24"/>
        </w:rPr>
        <w:t xml:space="preserve">. </w:t>
      </w:r>
      <w:r w:rsidR="00B906D8" w:rsidRPr="001838D4">
        <w:rPr>
          <w:rFonts w:ascii="Times New Roman" w:hAnsi="Times New Roman"/>
          <w:color w:val="auto"/>
          <w:sz w:val="24"/>
          <w:szCs w:val="24"/>
        </w:rPr>
        <w:t xml:space="preserve">1 </w:t>
      </w:r>
      <w:r w:rsidRPr="001838D4">
        <w:rPr>
          <w:rFonts w:ascii="Times New Roman" w:hAnsi="Times New Roman"/>
          <w:color w:val="auto"/>
          <w:sz w:val="24"/>
          <w:szCs w:val="24"/>
        </w:rPr>
        <w:t>DESIGNED TWO-FACE BURNER USING FUSION 360</w:t>
      </w:r>
    </w:p>
    <w:p w:rsidR="00785E18" w:rsidRPr="001838D4" w:rsidRDefault="008249AB" w:rsidP="007E4CDF">
      <w:pPr>
        <w:keepNext/>
        <w:spacing w:line="480" w:lineRule="auto"/>
        <w:jc w:val="center"/>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2628900" cy="3219450"/>
            <wp:effectExtent l="19050" t="0" r="0" b="0"/>
            <wp:docPr id="8" name="Picture 8" descr="C:\Users\SAMUEL DADA\Desktop\f90ccbd2-5ab1-486c-b315-3b08dc73d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UEL DADA\Desktop\f90ccbd2-5ab1-486c-b315-3b08dc73d50f.png"/>
                    <pic:cNvPicPr>
                      <a:picLocks noChangeAspect="1" noChangeArrowheads="1"/>
                    </pic:cNvPicPr>
                  </pic:nvPicPr>
                  <pic:blipFill>
                    <a:blip r:embed="rId8">
                      <a:lum bright="9000"/>
                    </a:blip>
                    <a:srcRect/>
                    <a:stretch>
                      <a:fillRect/>
                    </a:stretch>
                  </pic:blipFill>
                  <pic:spPr bwMode="auto">
                    <a:xfrm>
                      <a:off x="0" y="0"/>
                      <a:ext cx="2628900" cy="3219450"/>
                    </a:xfrm>
                    <a:prstGeom prst="rect">
                      <a:avLst/>
                    </a:prstGeom>
                    <a:noFill/>
                    <a:ln w="9525">
                      <a:noFill/>
                      <a:miter lim="800000"/>
                      <a:headEnd/>
                      <a:tailEnd/>
                    </a:ln>
                  </pic:spPr>
                </pic:pic>
              </a:graphicData>
            </a:graphic>
          </wp:inline>
        </w:drawing>
      </w:r>
    </w:p>
    <w:p w:rsidR="00511885" w:rsidRPr="001838D4" w:rsidRDefault="00B906D8" w:rsidP="007E4CDF">
      <w:pPr>
        <w:pStyle w:val="Caption"/>
        <w:spacing w:line="480" w:lineRule="auto"/>
        <w:jc w:val="center"/>
        <w:rPr>
          <w:rFonts w:ascii="Times New Roman" w:hAnsi="Times New Roman"/>
          <w:color w:val="auto"/>
          <w:sz w:val="24"/>
          <w:szCs w:val="24"/>
        </w:rPr>
      </w:pPr>
      <w:r w:rsidRPr="001838D4">
        <w:rPr>
          <w:rFonts w:ascii="Times New Roman" w:hAnsi="Times New Roman"/>
          <w:color w:val="auto"/>
          <w:sz w:val="24"/>
          <w:szCs w:val="24"/>
        </w:rPr>
        <w:t xml:space="preserve">FIG. 2 </w:t>
      </w:r>
      <w:r w:rsidR="00785E18" w:rsidRPr="001838D4">
        <w:rPr>
          <w:rFonts w:ascii="Times New Roman" w:hAnsi="Times New Roman"/>
          <w:color w:val="auto"/>
          <w:sz w:val="24"/>
          <w:szCs w:val="24"/>
        </w:rPr>
        <w:t>DIMENSIONED SIDE VIEW OF THE TWIN FACE</w:t>
      </w:r>
      <w:r w:rsidR="00785E18" w:rsidRPr="001838D4">
        <w:rPr>
          <w:rFonts w:ascii="Times New Roman" w:hAnsi="Times New Roman"/>
          <w:noProof/>
          <w:color w:val="auto"/>
          <w:sz w:val="24"/>
          <w:szCs w:val="24"/>
        </w:rPr>
        <w:t xml:space="preserve"> BURNER</w:t>
      </w:r>
    </w:p>
    <w:p w:rsidR="00FF3B56" w:rsidRPr="001838D4" w:rsidRDefault="00FF3B56" w:rsidP="00FF3B56">
      <w:pPr>
        <w:keepNext/>
        <w:spacing w:line="480" w:lineRule="auto"/>
        <w:jc w:val="both"/>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5943600" cy="2655731"/>
            <wp:effectExtent l="19050" t="0" r="0" b="0"/>
            <wp:docPr id="34" name="Picture 34" descr="C:\Users\SAMUEL DADA\Desktop\629327b3e8842108a667153dfe69a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MUEL DADA\Desktop\629327b3e8842108a667153dfe69a863.jpg"/>
                    <pic:cNvPicPr>
                      <a:picLocks noChangeAspect="1" noChangeArrowheads="1"/>
                    </pic:cNvPicPr>
                  </pic:nvPicPr>
                  <pic:blipFill>
                    <a:blip r:embed="rId9"/>
                    <a:srcRect/>
                    <a:stretch>
                      <a:fillRect/>
                    </a:stretch>
                  </pic:blipFill>
                  <pic:spPr bwMode="auto">
                    <a:xfrm>
                      <a:off x="0" y="0"/>
                      <a:ext cx="5943600" cy="2655731"/>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sz w:val="24"/>
          <w:szCs w:val="24"/>
        </w:rPr>
        <w:t xml:space="preserve"> </w:t>
      </w:r>
      <w:r w:rsidRPr="001838D4">
        <w:rPr>
          <w:rFonts w:ascii="Times New Roman" w:hAnsi="Times New Roman"/>
          <w:b/>
          <w:sz w:val="24"/>
          <w:szCs w:val="24"/>
        </w:rPr>
        <w:t>3.4 Tools and Equipment Used</w:t>
      </w:r>
    </w:p>
    <w:p w:rsidR="00511885" w:rsidRPr="001838D4" w:rsidRDefault="008249AB"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257800" cy="27527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57800" cy="2752725"/>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sz w:val="24"/>
          <w:szCs w:val="24"/>
        </w:rPr>
        <w:t xml:space="preserve"> </w:t>
      </w:r>
      <w:r w:rsidRPr="001838D4">
        <w:rPr>
          <w:rFonts w:ascii="Times New Roman" w:hAnsi="Times New Roman"/>
          <w:b/>
          <w:sz w:val="24"/>
          <w:szCs w:val="24"/>
        </w:rPr>
        <w:t>3.5 Materials Used</w:t>
      </w:r>
    </w:p>
    <w:p w:rsidR="00511885" w:rsidRPr="001838D4" w:rsidRDefault="008249AB"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lastRenderedPageBreak/>
        <w:drawing>
          <wp:inline distT="0" distB="0" distL="0" distR="0">
            <wp:extent cx="4781550" cy="27241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781550" cy="2724150"/>
                    </a:xfrm>
                    <a:prstGeom prst="rect">
                      <a:avLst/>
                    </a:prstGeom>
                    <a:noFill/>
                    <a:ln w="9525">
                      <a:noFill/>
                      <a:miter lim="800000"/>
                      <a:headEnd/>
                      <a:tailEnd/>
                    </a:ln>
                  </pic:spPr>
                </pic:pic>
              </a:graphicData>
            </a:graphic>
          </wp:inline>
        </w:drawing>
      </w:r>
    </w:p>
    <w:p w:rsidR="00511885" w:rsidRPr="001838D4" w:rsidRDefault="006B0F94"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24550" cy="25146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924550" cy="2514600"/>
                    </a:xfrm>
                    <a:prstGeom prst="rect">
                      <a:avLst/>
                    </a:prstGeom>
                    <a:noFill/>
                    <a:ln w="9525">
                      <a:noFill/>
                      <a:miter lim="800000"/>
                      <a:headEnd/>
                      <a:tailEnd/>
                    </a:ln>
                  </pic:spPr>
                </pic:pic>
              </a:graphicData>
            </a:graphic>
          </wp:inline>
        </w:drawing>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3.6 Fabrication Procedures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Step 1: Design and Simulation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Burner model was developed using Fusion 360 CAD software.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Simulated gas flow and temperature profile using ANSYS.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2: Cutting and Shaping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 xml:space="preserve"> Mild steel sheets were marked and cut to shape using an angle grinder.</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Holes were drilled for nozzles and mounting brackets.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3: Assembly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faces were attached to a central gas manifold.</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Nozzles were fixed on each face, ensuring equal spacing.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Internal surfaces were lined with ceramic insulation to resist heat loss.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Step 4: Welding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All joints were welded using arc welding.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Welds were tested for gas leaks.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Step 5: Finishing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surface was sanded, primed, and painted with heat</w:t>
      </w:r>
      <w:r w:rsidR="0016525F" w:rsidRPr="001838D4">
        <w:rPr>
          <w:rFonts w:ascii="Times New Roman" w:hAnsi="Times New Roman"/>
          <w:sz w:val="24"/>
          <w:szCs w:val="24"/>
        </w:rPr>
        <w:t xml:space="preserve"> </w:t>
      </w:r>
      <w:r w:rsidRPr="001838D4">
        <w:rPr>
          <w:rFonts w:ascii="Times New Roman" w:hAnsi="Times New Roman"/>
          <w:sz w:val="24"/>
          <w:szCs w:val="24"/>
        </w:rPr>
        <w:t>resistant coating.</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3.7 Testing and Evaluation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The fabricated burner was tested under laboratory conditions using LPG.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Testing Parameters: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temperature (using thermocouple)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Burner efficiency (based on fuel consumption vs. heat output)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symmetry (visual inspection and infrared imaging)</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lastRenderedPageBreak/>
        <w:t xml:space="preserve"> Combustion stability (response to pressure variations)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Leak test using soapy water around joints</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Test Procedure: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1. The burner was connected to a regulated LPG source.</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2. The valves were adjusted to achieve optimal combustion.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3. The temperature at each face was recorded over 10 minutes.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4. The fuel consumption was monitored using a flow meter.</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3.8 Safety Measures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Fire extinguisher was kept nearby.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Testing was conducted in an open, well</w:t>
      </w:r>
      <w:r w:rsidR="008249AB" w:rsidRPr="001838D4">
        <w:rPr>
          <w:rFonts w:ascii="Times New Roman" w:hAnsi="Times New Roman"/>
          <w:sz w:val="24"/>
          <w:szCs w:val="24"/>
        </w:rPr>
        <w:t>-</w:t>
      </w:r>
      <w:r w:rsidRPr="001838D4">
        <w:rPr>
          <w:rFonts w:ascii="Times New Roman" w:hAnsi="Times New Roman"/>
          <w:sz w:val="24"/>
          <w:szCs w:val="24"/>
        </w:rPr>
        <w:t>ventilated area.</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Leak checks were done before ignition.</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Operators wore PPE (gloves, goggles, heat</w:t>
      </w:r>
      <w:r w:rsidR="0016525F" w:rsidRPr="001838D4">
        <w:rPr>
          <w:rFonts w:ascii="Times New Roman" w:hAnsi="Times New Roman"/>
          <w:sz w:val="24"/>
          <w:szCs w:val="24"/>
        </w:rPr>
        <w:t xml:space="preserve"> </w:t>
      </w:r>
      <w:r w:rsidRPr="001838D4">
        <w:rPr>
          <w:rFonts w:ascii="Times New Roman" w:hAnsi="Times New Roman"/>
          <w:sz w:val="24"/>
          <w:szCs w:val="24"/>
        </w:rPr>
        <w:t>resistant apron).</w:t>
      </w:r>
    </w:p>
    <w:p w:rsidR="00511885" w:rsidRPr="001838D4" w:rsidRDefault="00DF2E02"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3.9 Limitations of the Methodology</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Simulation tools were limited to free versions with basic features.</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Testing environment lacked automated data logging equipment.</w:t>
      </w:r>
    </w:p>
    <w:p w:rsidR="00511885" w:rsidRPr="001838D4" w:rsidRDefault="00DF2E02"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Fuel source was limited to LPG, excluding biogas and natural gas tests.</w:t>
      </w:r>
    </w:p>
    <w:p w:rsidR="0016525F" w:rsidRPr="001838D4" w:rsidRDefault="0016525F" w:rsidP="00B906D8">
      <w:pPr>
        <w:spacing w:line="480" w:lineRule="auto"/>
        <w:jc w:val="center"/>
        <w:rPr>
          <w:rFonts w:ascii="Times New Roman" w:hAnsi="Times New Roman"/>
          <w:b/>
          <w:sz w:val="24"/>
          <w:szCs w:val="24"/>
        </w:rPr>
      </w:pPr>
      <w:r w:rsidRPr="001838D4">
        <w:rPr>
          <w:rFonts w:ascii="Times New Roman" w:hAnsi="Times New Roman"/>
          <w:sz w:val="24"/>
          <w:szCs w:val="24"/>
        </w:rPr>
        <w:br w:type="page"/>
      </w:r>
      <w:r w:rsidRPr="001838D4">
        <w:rPr>
          <w:rFonts w:ascii="Times New Roman" w:hAnsi="Times New Roman"/>
          <w:b/>
          <w:sz w:val="24"/>
          <w:szCs w:val="24"/>
        </w:rPr>
        <w:lastRenderedPageBreak/>
        <w:t>CHAPTER FOUR: RESULTS AND DISCUSSION</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4.1 Introduction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This chapter presents the results obtained from the functional testing and performance evaluation of the fabricated two-face industrial gas burner. It includes the outcome of visual flame assessment, thermal efficiency testing, fuel consumption monitoring, and structural stability checks. Results are analyzed and discussed with respect to performance benchmarks, design intent, and engineering expectations.</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4.2 Visual Flame Observation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Upon ignition, the burner produced a strong, blue, and stable flame across both faces. The flame symmetry and shape were consistent with optimal LPG combustion characteristics, indicating good air-fuel mixing. The brass nozzles ensured a uniform flame jet pattern.</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591175" cy="20764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591175" cy="2076450"/>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symmetric blue flame is indicative of complete combustion and proper nozzle geometry. Yellow tips were only observed at ignition, likely due to initial gas-air imbalance.</w:t>
      </w:r>
    </w:p>
    <w:p w:rsidR="00465E36" w:rsidRPr="001838D4" w:rsidRDefault="00465E36" w:rsidP="007E4CDF">
      <w:pPr>
        <w:spacing w:line="480" w:lineRule="auto"/>
        <w:jc w:val="both"/>
        <w:rPr>
          <w:rFonts w:ascii="Times New Roman" w:hAnsi="Times New Roman"/>
          <w:b/>
          <w:sz w:val="24"/>
          <w:szCs w:val="24"/>
        </w:rPr>
      </w:pP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4.3 Flame Temperature Measurement</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Temperature measurements were taken at the centerline of each burner face, 5 cm above the flame. An infrared (IR) thermometer and K-type thermocouple were used.</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18501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1185017"/>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Both faces achieved peak flame temperatures between 800–830°C, which falls within the expected range for LPG-fueled burners. Slight variation between the faces was attributed to minor fuel flow imbalance.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4.4 Boiling Time Test (Thermal Efficiency)</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A 1-liter stainless steel pot filled with tap water at 25°C was placed 3 cm above each burner face to assess heating capability.</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47925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943600" cy="1479257"/>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burner effectively boiled 1L of water in under 7 minutes, confirming sufficient heat flux for typical industrial tasks such as boil</w:t>
      </w:r>
      <w:r w:rsidR="00EC18F3" w:rsidRPr="001838D4">
        <w:rPr>
          <w:rFonts w:ascii="Times New Roman" w:hAnsi="Times New Roman"/>
          <w:sz w:val="24"/>
          <w:szCs w:val="24"/>
        </w:rPr>
        <w:t xml:space="preserve">ing, soldering, or drying. The </w:t>
      </w:r>
      <w:r w:rsidRPr="001838D4">
        <w:rPr>
          <w:rFonts w:ascii="Times New Roman" w:hAnsi="Times New Roman"/>
          <w:sz w:val="24"/>
          <w:szCs w:val="24"/>
        </w:rPr>
        <w:t>~5% difference between faces is within tolerance.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4.5 Fuel Consumption Rate</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Using a calibrated LPG flow meter, the gas consumption was recorded during a 15-minute full-load operation.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19675" cy="16192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019675" cy="1619250"/>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burner exhibits an average LPG consumption rate suitable for sustained industrial heating tasks. The rate falls within the energy density limits of 46 MJ/kg for LPG.</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4.6 Structural Stability Test</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A dead-load test was conducted by placing 10 kg static weight on the pot support bars to evaluate rigidity.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038725" cy="157162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5038725" cy="1571625"/>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 frame and supports withstood the operational load without deformation or structural compromise, confirming the suitability of the 30×30×3 mm SHS and rod combination.</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4.7 Comparative Assessment with Single-Face Burners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noProof/>
          <w:sz w:val="24"/>
          <w:szCs w:val="24"/>
          <w:lang w:eastAsia="en-US"/>
        </w:rPr>
        <w:drawing>
          <wp:inline distT="0" distB="0" distL="0" distR="0">
            <wp:extent cx="5943600" cy="183759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5943600" cy="1837592"/>
                    </a:xfrm>
                    <a:prstGeom prst="rect">
                      <a:avLst/>
                    </a:prstGeom>
                    <a:noFill/>
                    <a:ln w="9525">
                      <a:noFill/>
                      <a:miter lim="800000"/>
                      <a:headEnd/>
                      <a:tailEnd/>
                    </a:ln>
                  </pic:spPr>
                </pic:pic>
              </a:graphicData>
            </a:graphic>
          </wp:inline>
        </w:drawing>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The fabricated two-face burner improves heat distribution and process speed by about 30%, with only a ~15% increase in fuel usage, demonstrating better thermal utilization efficiency.</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4.8 Challenges Encountered During Testing</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Minor flame instability during sudden pressure spikes; mitigated by throttling valves.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Initial leakage at threaded joints due to improper sealing; corrected using PTFE tape.</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Thermal discoloration observed on mild steel surfaces after prolonged operation; expected due to direct flame exposure.</w:t>
      </w:r>
    </w:p>
    <w:p w:rsidR="0016525F" w:rsidRPr="001838D4" w:rsidRDefault="0016525F" w:rsidP="007E4CDF">
      <w:pPr>
        <w:spacing w:line="480" w:lineRule="auto"/>
        <w:jc w:val="both"/>
        <w:rPr>
          <w:rFonts w:ascii="Times New Roman" w:hAnsi="Times New Roman"/>
          <w:b/>
          <w:sz w:val="24"/>
          <w:szCs w:val="24"/>
        </w:rPr>
      </w:pPr>
      <w:r w:rsidRPr="001838D4">
        <w:rPr>
          <w:rFonts w:ascii="Times New Roman" w:hAnsi="Times New Roman"/>
          <w:b/>
          <w:sz w:val="24"/>
          <w:szCs w:val="24"/>
        </w:rPr>
        <w:t>4.9 Summary of Results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Flame was stable, symmetric, and high-temperature (820</w:t>
      </w:r>
      <w:r w:rsidR="00EC18F3" w:rsidRPr="001838D4">
        <w:rPr>
          <w:rFonts w:ascii="Times New Roman" w:hAnsi="Times New Roman"/>
          <w:sz w:val="24"/>
          <w:szCs w:val="24"/>
        </w:rPr>
        <w:t xml:space="preserve"> </w:t>
      </w:r>
      <w:r w:rsidRPr="001838D4">
        <w:rPr>
          <w:rFonts w:ascii="Times New Roman" w:hAnsi="Times New Roman"/>
          <w:sz w:val="24"/>
          <w:szCs w:val="24"/>
        </w:rPr>
        <w:t>±</w:t>
      </w:r>
      <w:r w:rsidR="00EC18F3" w:rsidRPr="001838D4">
        <w:rPr>
          <w:rFonts w:ascii="Times New Roman" w:hAnsi="Times New Roman"/>
          <w:sz w:val="24"/>
          <w:szCs w:val="24"/>
        </w:rPr>
        <w:t xml:space="preserve"> </w:t>
      </w:r>
      <w:r w:rsidRPr="001838D4">
        <w:rPr>
          <w:rFonts w:ascii="Times New Roman" w:hAnsi="Times New Roman"/>
          <w:sz w:val="24"/>
          <w:szCs w:val="24"/>
        </w:rPr>
        <w:t>10°C).</w:t>
      </w:r>
    </w:p>
    <w:p w:rsidR="0016525F"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Boiling efficiency showed </w:t>
      </w:r>
      <w:r w:rsidR="0016525F" w:rsidRPr="001838D4">
        <w:rPr>
          <w:rFonts w:ascii="Times New Roman" w:hAnsi="Times New Roman"/>
          <w:sz w:val="24"/>
          <w:szCs w:val="24"/>
        </w:rPr>
        <w:t>~30% improvement over single-face units.</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Structural frame remained stable under 10 kg load.</w:t>
      </w:r>
    </w:p>
    <w:p w:rsidR="0016525F" w:rsidRPr="001838D4" w:rsidRDefault="0016525F"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Gas consumption was consistent with moderate industrial burner expectations.</w:t>
      </w:r>
    </w:p>
    <w:p w:rsidR="00EC18F3" w:rsidRPr="001838D4" w:rsidRDefault="00EC18F3" w:rsidP="00B906D8">
      <w:pPr>
        <w:spacing w:line="480" w:lineRule="auto"/>
        <w:jc w:val="center"/>
        <w:rPr>
          <w:rFonts w:ascii="Times New Roman" w:hAnsi="Times New Roman"/>
          <w:b/>
          <w:sz w:val="24"/>
          <w:szCs w:val="24"/>
        </w:rPr>
      </w:pPr>
      <w:r w:rsidRPr="001838D4">
        <w:rPr>
          <w:rFonts w:ascii="Times New Roman" w:hAnsi="Times New Roman"/>
          <w:sz w:val="24"/>
          <w:szCs w:val="24"/>
        </w:rPr>
        <w:br w:type="page"/>
      </w:r>
      <w:r w:rsidRPr="001838D4">
        <w:rPr>
          <w:rFonts w:ascii="Times New Roman" w:hAnsi="Times New Roman"/>
          <w:b/>
          <w:sz w:val="24"/>
          <w:szCs w:val="24"/>
        </w:rPr>
        <w:lastRenderedPageBreak/>
        <w:t>CHAPTER FIVE: CONCLUSION AND RECOMMENDATION</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5.1 Conclusion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objective of this research was to design, fabricate, and evaluate a two-face industrial gas burner suitable for applications requiring bi-directional heating, such as metal works, food processing, and ceramics production. The system was successfully designed using CAD software, fabricated with locally sourced materials, and tested under controlled conditions.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final prototype exhibited:</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Stable and symmetric flame behavior across both faces.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Peak flame temperatures exceeding 800°C, appropriate for industrial use.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A boiling time of less than 7 minutes for 1L of water, demonstrating excellent thermal performance.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 robust structural frame, capable of handling typical industrial loads (up to 10 kg without deformation).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 fuel consumption rate consistent with similar-sized single burners, yet providing improved heat coverage.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The two-face design offers significant advantages over conventional single-face burners in terms of uniform heating, time efficiency, and process throughput, without substantially increasing fuel usage or fabrication complexity.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 methodology applied was rigorous, involving structured material selection, thermal design analysis, systematic fabrication steps, and performance evaluation through flame, thermal, and </w:t>
      </w:r>
      <w:r w:rsidRPr="001838D4">
        <w:rPr>
          <w:rFonts w:ascii="Times New Roman" w:hAnsi="Times New Roman"/>
          <w:sz w:val="24"/>
          <w:szCs w:val="24"/>
        </w:rPr>
        <w:lastRenderedPageBreak/>
        <w:t>structural testing. Overall, the project demonstrates the technical and economic feasibility of locally fabricating efficient two-face industrial gas burners for small to medium-scale applications in Nigeria and similar developing contexts.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5.2 Recommendations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Based on the findings of this study, the following recommendations are made:</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5.2.1 Design and Fabrication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Include adjustable flame control valves on each burner face to allow independent operation depending on load requirement.</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Use stainless steel or coated mild steel for burner heads and supports to enhance durability and resist corrosion or thermal discoloration.</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Integrate modular pot support rails to accommodate various container sizes.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 xml:space="preserve"> 5.2.2 Safety Enhancements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Add thermal insulation (e.g., ceramic wool) around burner bodies to reduce heat loss and protect users.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Install pressure relief valves or safety cut-off regulators to mitigate overpressure incidents.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Design a flame arrestor or spark screen near the nozzle in environments with high flammable risk.</w:t>
      </w:r>
    </w:p>
    <w:p w:rsidR="00465E36" w:rsidRPr="001838D4" w:rsidRDefault="00465E36" w:rsidP="007E4CDF">
      <w:pPr>
        <w:spacing w:line="480" w:lineRule="auto"/>
        <w:jc w:val="both"/>
        <w:rPr>
          <w:rFonts w:ascii="Times New Roman" w:hAnsi="Times New Roman"/>
          <w:b/>
          <w:sz w:val="24"/>
          <w:szCs w:val="24"/>
        </w:rPr>
      </w:pPr>
    </w:p>
    <w:p w:rsidR="00465E36" w:rsidRPr="001838D4" w:rsidRDefault="00465E36" w:rsidP="007E4CDF">
      <w:pPr>
        <w:spacing w:line="480" w:lineRule="auto"/>
        <w:jc w:val="both"/>
        <w:rPr>
          <w:rFonts w:ascii="Times New Roman" w:hAnsi="Times New Roman"/>
          <w:b/>
          <w:sz w:val="24"/>
          <w:szCs w:val="24"/>
        </w:rPr>
      </w:pP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lastRenderedPageBreak/>
        <w:t>5.2.3 Future Research</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Conduct emission analysis (CO, </w:t>
      </w:r>
      <w:proofErr w:type="spellStart"/>
      <w:r w:rsidRPr="001838D4">
        <w:rPr>
          <w:rFonts w:ascii="Times New Roman" w:hAnsi="Times New Roman"/>
          <w:sz w:val="24"/>
          <w:szCs w:val="24"/>
        </w:rPr>
        <w:t>NOx</w:t>
      </w:r>
      <w:proofErr w:type="spellEnd"/>
      <w:r w:rsidRPr="001838D4">
        <w:rPr>
          <w:rFonts w:ascii="Times New Roman" w:hAnsi="Times New Roman"/>
          <w:sz w:val="24"/>
          <w:szCs w:val="24"/>
        </w:rPr>
        <w:t>) using a combustion gas analyzer to ensure environmental compliance.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Test the burner with alternative fuels (e.g., biogas or compressed natural gas) to evaluate multi-fuel capabilities.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Explore automated ignition systems and digital control integration for precision heating applications.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Develop a heat recovery attachment to improve overall thermal efficiency.</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5.3 Contribution to Engineering Practice</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This project contributes to local engineering capacity by:</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 Demonstrating the viability of dual-face heat systems for faster and more uniform processing.</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Providing a scalable burner design that can be adapted for different industrial applications.</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Promoting the use of indigenous materials and skills to reduce dependence on imported equipment.</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Offering a replicable fabrication and testing methodology for technical institutions and small manufacturing setups.</w:t>
      </w:r>
    </w:p>
    <w:p w:rsidR="00EC18F3" w:rsidRPr="001838D4" w:rsidRDefault="00EC18F3" w:rsidP="007E4CDF">
      <w:pPr>
        <w:spacing w:line="480" w:lineRule="auto"/>
        <w:jc w:val="both"/>
        <w:rPr>
          <w:rFonts w:ascii="Times New Roman" w:hAnsi="Times New Roman"/>
          <w:b/>
          <w:sz w:val="24"/>
          <w:szCs w:val="24"/>
        </w:rPr>
      </w:pPr>
      <w:r w:rsidRPr="001838D4">
        <w:rPr>
          <w:rFonts w:ascii="Times New Roman" w:hAnsi="Times New Roman"/>
          <w:b/>
          <w:sz w:val="24"/>
          <w:szCs w:val="24"/>
        </w:rPr>
        <w:t>5.4 Final Remark</w:t>
      </w:r>
    </w:p>
    <w:p w:rsidR="00EC18F3" w:rsidRPr="001838D4" w:rsidRDefault="00EC18F3" w:rsidP="007E4CDF">
      <w:pPr>
        <w:spacing w:line="480" w:lineRule="auto"/>
        <w:jc w:val="both"/>
        <w:rPr>
          <w:rFonts w:ascii="Times New Roman" w:hAnsi="Times New Roman"/>
          <w:sz w:val="24"/>
          <w:szCs w:val="24"/>
        </w:rPr>
      </w:pPr>
      <w:r w:rsidRPr="001838D4">
        <w:rPr>
          <w:rFonts w:ascii="Times New Roman" w:hAnsi="Times New Roman"/>
          <w:sz w:val="24"/>
          <w:szCs w:val="24"/>
        </w:rPr>
        <w:t xml:space="preserve">The successful fabrication and functional evaluation of a two-face gas burner provides a platform for cost-effective, efficient, and locally manufactured thermal systems. With further refinement, </w:t>
      </w:r>
      <w:r w:rsidRPr="001838D4">
        <w:rPr>
          <w:rFonts w:ascii="Times New Roman" w:hAnsi="Times New Roman"/>
          <w:sz w:val="24"/>
          <w:szCs w:val="24"/>
        </w:rPr>
        <w:lastRenderedPageBreak/>
        <w:t>this prototype can be adapted for mass production and tailored for various heat-intensive processes in local industries, thereby supporting technological independence and industrial growth in developing economies.</w:t>
      </w:r>
    </w:p>
    <w:p w:rsidR="00511885" w:rsidRPr="001838D4" w:rsidRDefault="007E4CDF" w:rsidP="00EC18F3">
      <w:pPr>
        <w:jc w:val="both"/>
        <w:rPr>
          <w:rFonts w:ascii="Times New Roman" w:hAnsi="Times New Roman"/>
          <w:b/>
          <w:sz w:val="24"/>
          <w:szCs w:val="24"/>
        </w:rPr>
      </w:pPr>
      <w:r w:rsidRPr="001838D4">
        <w:rPr>
          <w:rFonts w:ascii="Times New Roman" w:hAnsi="Times New Roman"/>
          <w:sz w:val="24"/>
          <w:szCs w:val="24"/>
        </w:rPr>
        <w:br w:type="page"/>
      </w:r>
      <w:r w:rsidR="00DF2E02" w:rsidRPr="001838D4">
        <w:rPr>
          <w:rFonts w:ascii="Times New Roman" w:hAnsi="Times New Roman"/>
          <w:b/>
          <w:sz w:val="24"/>
          <w:szCs w:val="24"/>
        </w:rPr>
        <w:lastRenderedPageBreak/>
        <w:t>References (APA 7th Edition)</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Kumar, R., Sharma, V., &amp; Patel, S. (2020). Performance analysis of twin flame burner systems. International Journal of Heat and Mass Transfer, 148, 119160.</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 xml:space="preserve">Singh, G., &amp; Jain, R. (2018). Industrial burners and combustion control systems. New Delhi: Tata </w:t>
      </w:r>
      <w:proofErr w:type="spellStart"/>
      <w:r w:rsidRPr="001838D4">
        <w:rPr>
          <w:rFonts w:ascii="Times New Roman" w:hAnsi="Times New Roman"/>
          <w:sz w:val="24"/>
          <w:szCs w:val="24"/>
        </w:rPr>
        <w:t>McGrawHill</w:t>
      </w:r>
      <w:proofErr w:type="spellEnd"/>
      <w:r w:rsidRPr="001838D4">
        <w:rPr>
          <w:rFonts w:ascii="Times New Roman" w:hAnsi="Times New Roman"/>
          <w:sz w:val="24"/>
          <w:szCs w:val="24"/>
        </w:rPr>
        <w:t xml:space="preserve"> Education.</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Kumar, R., Sharma, V., &amp; Patel, S. (2020). Performance analysis of twin flame burner systems. International Journal of Heat and Mass Transfer, 148, 119160.</w:t>
      </w:r>
    </w:p>
    <w:p w:rsidR="00511885" w:rsidRPr="001838D4" w:rsidRDefault="00DF2E0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511885" w:rsidRPr="001838D4" w:rsidRDefault="00DF2E02" w:rsidP="00E71082">
      <w:pPr>
        <w:jc w:val="both"/>
        <w:rPr>
          <w:rFonts w:ascii="Times New Roman" w:hAnsi="Times New Roman"/>
          <w:sz w:val="24"/>
          <w:szCs w:val="24"/>
        </w:rPr>
      </w:pPr>
      <w:r w:rsidRPr="001838D4">
        <w:rPr>
          <w:rFonts w:ascii="Times New Roman" w:hAnsi="Times New Roman"/>
          <w:sz w:val="24"/>
          <w:szCs w:val="24"/>
        </w:rPr>
        <w:t xml:space="preserve">Singh, G., &amp; Jain, R. (2018). Industrial burners and combustion control systems. New Delhi: Tata </w:t>
      </w:r>
      <w:proofErr w:type="spellStart"/>
      <w:r w:rsidRPr="001838D4">
        <w:rPr>
          <w:rFonts w:ascii="Times New Roman" w:hAnsi="Times New Roman"/>
          <w:sz w:val="24"/>
          <w:szCs w:val="24"/>
        </w:rPr>
        <w:t>McGrawHill</w:t>
      </w:r>
      <w:proofErr w:type="spellEnd"/>
      <w:r w:rsidRPr="001838D4">
        <w:rPr>
          <w:rFonts w:ascii="Times New Roman" w:hAnsi="Times New Roman"/>
          <w:sz w:val="24"/>
          <w:szCs w:val="24"/>
        </w:rPr>
        <w:t xml:space="preserve"> Education.</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Ahmed, S., &amp; Robinson, T. (2021). Combustion science and burner optimization. International Journal of Heat Engineering, 45(3), 233–242.</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Arora, C. P. (2020). Refrigeration and air conditioning (3rd </w:t>
      </w:r>
      <w:proofErr w:type="gramStart"/>
      <w:r w:rsidRPr="001838D4">
        <w:rPr>
          <w:rFonts w:ascii="Times New Roman" w:hAnsi="Times New Roman"/>
          <w:sz w:val="24"/>
          <w:szCs w:val="24"/>
        </w:rPr>
        <w:t>ed</w:t>
      </w:r>
      <w:proofErr w:type="gramEnd"/>
      <w:r w:rsidRPr="001838D4">
        <w:rPr>
          <w:rFonts w:ascii="Times New Roman" w:hAnsi="Times New Roman"/>
          <w:sz w:val="24"/>
          <w:szCs w:val="24"/>
        </w:rPr>
        <w:t>.). Tata McGraw-Hill.</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Adeyemi</w:t>
      </w:r>
      <w:proofErr w:type="spellEnd"/>
      <w:r w:rsidRPr="001838D4">
        <w:rPr>
          <w:rFonts w:ascii="Times New Roman" w:hAnsi="Times New Roman"/>
          <w:sz w:val="24"/>
          <w:szCs w:val="24"/>
        </w:rPr>
        <w:t xml:space="preserve">, A. O., &amp; </w:t>
      </w:r>
      <w:proofErr w:type="spellStart"/>
      <w:r w:rsidRPr="001838D4">
        <w:rPr>
          <w:rFonts w:ascii="Times New Roman" w:hAnsi="Times New Roman"/>
          <w:sz w:val="24"/>
          <w:szCs w:val="24"/>
        </w:rPr>
        <w:t>Owolabi</w:t>
      </w:r>
      <w:proofErr w:type="spellEnd"/>
      <w:r w:rsidRPr="001838D4">
        <w:rPr>
          <w:rFonts w:ascii="Times New Roman" w:hAnsi="Times New Roman"/>
          <w:sz w:val="24"/>
          <w:szCs w:val="24"/>
        </w:rPr>
        <w:t>, T. O. (2019). Development of indigenous heating systems for small industries in Nigeria. Nigerian Journal of Mechanical Engineering, 16(2), 54–61.</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Eze</w:t>
      </w:r>
      <w:proofErr w:type="spellEnd"/>
      <w:r w:rsidRPr="001838D4">
        <w:rPr>
          <w:rFonts w:ascii="Times New Roman" w:hAnsi="Times New Roman"/>
          <w:sz w:val="24"/>
          <w:szCs w:val="24"/>
        </w:rPr>
        <w:t xml:space="preserve">, C. P., &amp; </w:t>
      </w:r>
      <w:proofErr w:type="spellStart"/>
      <w:r w:rsidRPr="001838D4">
        <w:rPr>
          <w:rFonts w:ascii="Times New Roman" w:hAnsi="Times New Roman"/>
          <w:sz w:val="24"/>
          <w:szCs w:val="24"/>
        </w:rPr>
        <w:t>Nwankwo</w:t>
      </w:r>
      <w:proofErr w:type="spellEnd"/>
      <w:r w:rsidRPr="001838D4">
        <w:rPr>
          <w:rFonts w:ascii="Times New Roman" w:hAnsi="Times New Roman"/>
          <w:sz w:val="24"/>
          <w:szCs w:val="24"/>
        </w:rPr>
        <w:t>, F. E. (2019). Biogas as a substitute for industrial heating: Challenges and prospects. Renewable Energy Reports, 6(1), 29–35.</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Idowu</w:t>
      </w:r>
      <w:proofErr w:type="spellEnd"/>
      <w:r w:rsidRPr="001838D4">
        <w:rPr>
          <w:rFonts w:ascii="Times New Roman" w:hAnsi="Times New Roman"/>
          <w:sz w:val="24"/>
          <w:szCs w:val="24"/>
        </w:rPr>
        <w:t xml:space="preserve">, M. A., </w:t>
      </w:r>
      <w:proofErr w:type="spellStart"/>
      <w:r w:rsidRPr="001838D4">
        <w:rPr>
          <w:rFonts w:ascii="Times New Roman" w:hAnsi="Times New Roman"/>
          <w:sz w:val="24"/>
          <w:szCs w:val="24"/>
        </w:rPr>
        <w:t>Fagbohun</w:t>
      </w:r>
      <w:proofErr w:type="spellEnd"/>
      <w:r w:rsidRPr="001838D4">
        <w:rPr>
          <w:rFonts w:ascii="Times New Roman" w:hAnsi="Times New Roman"/>
          <w:sz w:val="24"/>
          <w:szCs w:val="24"/>
        </w:rPr>
        <w:t xml:space="preserve">, B. J., &amp; </w:t>
      </w:r>
      <w:proofErr w:type="spellStart"/>
      <w:r w:rsidRPr="001838D4">
        <w:rPr>
          <w:rFonts w:ascii="Times New Roman" w:hAnsi="Times New Roman"/>
          <w:sz w:val="24"/>
          <w:szCs w:val="24"/>
        </w:rPr>
        <w:t>Adekunle</w:t>
      </w:r>
      <w:proofErr w:type="spellEnd"/>
      <w:r w:rsidRPr="001838D4">
        <w:rPr>
          <w:rFonts w:ascii="Times New Roman" w:hAnsi="Times New Roman"/>
          <w:sz w:val="24"/>
          <w:szCs w:val="24"/>
        </w:rPr>
        <w:t>, B. R. (2020). Prospects of local content in thermal system development. Journal of Applied Engineering and Technology, 9(1), 23–30.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Khan, M. Z., </w:t>
      </w:r>
      <w:proofErr w:type="spellStart"/>
      <w:r w:rsidRPr="001838D4">
        <w:rPr>
          <w:rFonts w:ascii="Times New Roman" w:hAnsi="Times New Roman"/>
          <w:sz w:val="24"/>
          <w:szCs w:val="24"/>
        </w:rPr>
        <w:t>Shehu</w:t>
      </w:r>
      <w:proofErr w:type="spellEnd"/>
      <w:r w:rsidRPr="001838D4">
        <w:rPr>
          <w:rFonts w:ascii="Times New Roman" w:hAnsi="Times New Roman"/>
          <w:sz w:val="24"/>
          <w:szCs w:val="24"/>
        </w:rPr>
        <w:t xml:space="preserve">, M. A., &amp; </w:t>
      </w:r>
      <w:proofErr w:type="spellStart"/>
      <w:r w:rsidRPr="001838D4">
        <w:rPr>
          <w:rFonts w:ascii="Times New Roman" w:hAnsi="Times New Roman"/>
          <w:sz w:val="24"/>
          <w:szCs w:val="24"/>
        </w:rPr>
        <w:t>Faruk</w:t>
      </w:r>
      <w:proofErr w:type="spellEnd"/>
      <w:r w:rsidRPr="001838D4">
        <w:rPr>
          <w:rFonts w:ascii="Times New Roman" w:hAnsi="Times New Roman"/>
          <w:sz w:val="24"/>
          <w:szCs w:val="24"/>
        </w:rPr>
        <w:t>, H. U. (2020). Flame stability in gas-fired burners. Journal of Mechanical Systems, 33(4), 112–119.</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Kareem, A. B., &amp; </w:t>
      </w:r>
      <w:proofErr w:type="spellStart"/>
      <w:r w:rsidRPr="001838D4">
        <w:rPr>
          <w:rFonts w:ascii="Times New Roman" w:hAnsi="Times New Roman"/>
          <w:sz w:val="24"/>
          <w:szCs w:val="24"/>
        </w:rPr>
        <w:t>Abiola</w:t>
      </w:r>
      <w:proofErr w:type="spellEnd"/>
      <w:r w:rsidRPr="001838D4">
        <w:rPr>
          <w:rFonts w:ascii="Times New Roman" w:hAnsi="Times New Roman"/>
          <w:sz w:val="24"/>
          <w:szCs w:val="24"/>
        </w:rPr>
        <w:t>, R. T. (2022). Green industrial heating systems for Africa. Energy &amp; Climate Journal, 12(1), 18–27.</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lastRenderedPageBreak/>
        <w:t>Kumar, R., Sharma, V., &amp; Patel, S. (2020). Performance analysis of twin flame burner systems. International Journal of Heat and Mass Transfer, 148, 119160.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Li, X., &amp; Wang, Y. (2019). Dual flame burner design for rotary kiln application. Energy Engineering, 31(2), 41–49.</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Li, M., Cheng, Y., &amp; Xu, D. (2018). Thermal efficiency and combustion behavior in industrial burners. Combustion Science Journal, 27(3), 204–212.</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Makinde</w:t>
      </w:r>
      <w:proofErr w:type="spellEnd"/>
      <w:r w:rsidRPr="001838D4">
        <w:rPr>
          <w:rFonts w:ascii="Times New Roman" w:hAnsi="Times New Roman"/>
          <w:sz w:val="24"/>
          <w:szCs w:val="24"/>
        </w:rPr>
        <w:t xml:space="preserve">, D. O., </w:t>
      </w:r>
      <w:proofErr w:type="spellStart"/>
      <w:r w:rsidRPr="001838D4">
        <w:rPr>
          <w:rFonts w:ascii="Times New Roman" w:hAnsi="Times New Roman"/>
          <w:sz w:val="24"/>
          <w:szCs w:val="24"/>
        </w:rPr>
        <w:t>Ogundipe</w:t>
      </w:r>
      <w:proofErr w:type="spellEnd"/>
      <w:r w:rsidRPr="001838D4">
        <w:rPr>
          <w:rFonts w:ascii="Times New Roman" w:hAnsi="Times New Roman"/>
          <w:sz w:val="24"/>
          <w:szCs w:val="24"/>
        </w:rPr>
        <w:t xml:space="preserve">, J. A., &amp; </w:t>
      </w:r>
      <w:proofErr w:type="spellStart"/>
      <w:r w:rsidRPr="001838D4">
        <w:rPr>
          <w:rFonts w:ascii="Times New Roman" w:hAnsi="Times New Roman"/>
          <w:sz w:val="24"/>
          <w:szCs w:val="24"/>
        </w:rPr>
        <w:t>Ayeni</w:t>
      </w:r>
      <w:proofErr w:type="spellEnd"/>
      <w:r w:rsidRPr="001838D4">
        <w:rPr>
          <w:rFonts w:ascii="Times New Roman" w:hAnsi="Times New Roman"/>
          <w:sz w:val="24"/>
          <w:szCs w:val="24"/>
        </w:rPr>
        <w:t>, A. O. (2020). Fabrication and testing of locally made industrial burners. Journal of Mechanical Process Engineering, 12(4), 88–95.</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Nwachukwu</w:t>
      </w:r>
      <w:proofErr w:type="spellEnd"/>
      <w:r w:rsidRPr="001838D4">
        <w:rPr>
          <w:rFonts w:ascii="Times New Roman" w:hAnsi="Times New Roman"/>
          <w:sz w:val="24"/>
          <w:szCs w:val="24"/>
        </w:rPr>
        <w:t xml:space="preserve">, K. M., </w:t>
      </w:r>
      <w:proofErr w:type="spellStart"/>
      <w:r w:rsidRPr="001838D4">
        <w:rPr>
          <w:rFonts w:ascii="Times New Roman" w:hAnsi="Times New Roman"/>
          <w:sz w:val="24"/>
          <w:szCs w:val="24"/>
        </w:rPr>
        <w:t>Chukwu</w:t>
      </w:r>
      <w:proofErr w:type="spellEnd"/>
      <w:r w:rsidRPr="001838D4">
        <w:rPr>
          <w:rFonts w:ascii="Times New Roman" w:hAnsi="Times New Roman"/>
          <w:sz w:val="24"/>
          <w:szCs w:val="24"/>
        </w:rPr>
        <w:t xml:space="preserve">, J. E., &amp; </w:t>
      </w:r>
      <w:proofErr w:type="spellStart"/>
      <w:r w:rsidRPr="001838D4">
        <w:rPr>
          <w:rFonts w:ascii="Times New Roman" w:hAnsi="Times New Roman"/>
          <w:sz w:val="24"/>
          <w:szCs w:val="24"/>
        </w:rPr>
        <w:t>Nwokorie</w:t>
      </w:r>
      <w:proofErr w:type="spellEnd"/>
      <w:r w:rsidRPr="001838D4">
        <w:rPr>
          <w:rFonts w:ascii="Times New Roman" w:hAnsi="Times New Roman"/>
          <w:sz w:val="24"/>
          <w:szCs w:val="24"/>
        </w:rPr>
        <w:t>, P. C. (2021). Combustion efficiency of fabricated gas burners. Nigerian Journal of Engineering Research and Development, 20(1), 66–73.</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Ogunleye</w:t>
      </w:r>
      <w:proofErr w:type="spellEnd"/>
      <w:r w:rsidRPr="001838D4">
        <w:rPr>
          <w:rFonts w:ascii="Times New Roman" w:hAnsi="Times New Roman"/>
          <w:sz w:val="24"/>
          <w:szCs w:val="24"/>
        </w:rPr>
        <w:t xml:space="preserve">, S. A., &amp; </w:t>
      </w:r>
      <w:proofErr w:type="spellStart"/>
      <w:r w:rsidRPr="001838D4">
        <w:rPr>
          <w:rFonts w:ascii="Times New Roman" w:hAnsi="Times New Roman"/>
          <w:sz w:val="24"/>
          <w:szCs w:val="24"/>
        </w:rPr>
        <w:t>Fashola</w:t>
      </w:r>
      <w:proofErr w:type="spellEnd"/>
      <w:r w:rsidRPr="001838D4">
        <w:rPr>
          <w:rFonts w:ascii="Times New Roman" w:hAnsi="Times New Roman"/>
          <w:sz w:val="24"/>
          <w:szCs w:val="24"/>
        </w:rPr>
        <w:t>, T. A. (2018). Cost evaluation of local and imported heating appliances. Journal of Industrial Engineering, 14(3), 112–118.</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Okonkwo, M. C., &amp; </w:t>
      </w:r>
      <w:proofErr w:type="spellStart"/>
      <w:r w:rsidRPr="001838D4">
        <w:rPr>
          <w:rFonts w:ascii="Times New Roman" w:hAnsi="Times New Roman"/>
          <w:sz w:val="24"/>
          <w:szCs w:val="24"/>
        </w:rPr>
        <w:t>Eze</w:t>
      </w:r>
      <w:proofErr w:type="spellEnd"/>
      <w:r w:rsidRPr="001838D4">
        <w:rPr>
          <w:rFonts w:ascii="Times New Roman" w:hAnsi="Times New Roman"/>
          <w:sz w:val="24"/>
          <w:szCs w:val="24"/>
        </w:rPr>
        <w:t>, G. O. (2022). Energy-efficient burner technologies: Application in Nigerian SMEs. Journal of Sustainable Industrial Systems, 7(2), 101–109.</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Olabode</w:t>
      </w:r>
      <w:proofErr w:type="spellEnd"/>
      <w:r w:rsidRPr="001838D4">
        <w:rPr>
          <w:rFonts w:ascii="Times New Roman" w:hAnsi="Times New Roman"/>
          <w:sz w:val="24"/>
          <w:szCs w:val="24"/>
        </w:rPr>
        <w:t>, R. A., Yusuf, M. O., &amp; Adigun, T. S. (2022). Challenges in the local fabrication of industrial equipment in Nigeria. Nigerian Journal of Engineering Technology, 18(1), 35–43.</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t>Onyejekwe</w:t>
      </w:r>
      <w:proofErr w:type="spellEnd"/>
      <w:r w:rsidRPr="001838D4">
        <w:rPr>
          <w:rFonts w:ascii="Times New Roman" w:hAnsi="Times New Roman"/>
          <w:sz w:val="24"/>
          <w:szCs w:val="24"/>
        </w:rPr>
        <w:t xml:space="preserve">, I. E., </w:t>
      </w:r>
      <w:proofErr w:type="spellStart"/>
      <w:r w:rsidRPr="001838D4">
        <w:rPr>
          <w:rFonts w:ascii="Times New Roman" w:hAnsi="Times New Roman"/>
          <w:sz w:val="24"/>
          <w:szCs w:val="24"/>
        </w:rPr>
        <w:t>Adefemi</w:t>
      </w:r>
      <w:proofErr w:type="spellEnd"/>
      <w:r w:rsidRPr="001838D4">
        <w:rPr>
          <w:rFonts w:ascii="Times New Roman" w:hAnsi="Times New Roman"/>
          <w:sz w:val="24"/>
          <w:szCs w:val="24"/>
        </w:rPr>
        <w:t xml:space="preserve">, T. S., &amp; </w:t>
      </w:r>
      <w:proofErr w:type="spellStart"/>
      <w:r w:rsidRPr="001838D4">
        <w:rPr>
          <w:rFonts w:ascii="Times New Roman" w:hAnsi="Times New Roman"/>
          <w:sz w:val="24"/>
          <w:szCs w:val="24"/>
        </w:rPr>
        <w:t>Ajayi</w:t>
      </w:r>
      <w:proofErr w:type="spellEnd"/>
      <w:r w:rsidRPr="001838D4">
        <w:rPr>
          <w:rFonts w:ascii="Times New Roman" w:hAnsi="Times New Roman"/>
          <w:sz w:val="24"/>
          <w:szCs w:val="24"/>
        </w:rPr>
        <w:t>, R. F. (2017). Materials selection in thermal systems fabrication. West African Journal of Industrial Engineering, 8(2), 21–30.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Patel, M. R., &amp; Rajput, H. S. (2017). Design considerations in industrial gas burners. International Journal of Engineering Innovations and Research, 6(1), 28–35.</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Sharma, D., Gupta, A., &amp; </w:t>
      </w:r>
      <w:proofErr w:type="spellStart"/>
      <w:r w:rsidRPr="001838D4">
        <w:rPr>
          <w:rFonts w:ascii="Times New Roman" w:hAnsi="Times New Roman"/>
          <w:sz w:val="24"/>
          <w:szCs w:val="24"/>
        </w:rPr>
        <w:t>Taneja</w:t>
      </w:r>
      <w:proofErr w:type="spellEnd"/>
      <w:r w:rsidRPr="001838D4">
        <w:rPr>
          <w:rFonts w:ascii="Times New Roman" w:hAnsi="Times New Roman"/>
          <w:sz w:val="24"/>
          <w:szCs w:val="24"/>
        </w:rPr>
        <w:t>, R. (2020). Advanced control systems for industrial combustion. Control Engineering Journal, 15(2), 102–110.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Singh, G., &amp; Jain, R. (2018). Industrial burners and combustion control systems. New Delhi: Tata McGraw-Hill Education.</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UNFCCC. (2015). Adoption of the Paris Agreement. United Nations Framework Convention on Climate Change. [https://unfccc.int/resource/docs/2015/cop21/eng/l09r01.pdf](https://unfccc.int/resource/docs/2015/cop21/eng/l09r01.pdf)</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Wang, L., &amp; He, Y. (2019). Low </w:t>
      </w:r>
      <w:proofErr w:type="spellStart"/>
      <w:r w:rsidRPr="001838D4">
        <w:rPr>
          <w:rFonts w:ascii="Times New Roman" w:hAnsi="Times New Roman"/>
          <w:sz w:val="24"/>
          <w:szCs w:val="24"/>
        </w:rPr>
        <w:t>NOx</w:t>
      </w:r>
      <w:proofErr w:type="spellEnd"/>
      <w:r w:rsidRPr="001838D4">
        <w:rPr>
          <w:rFonts w:ascii="Times New Roman" w:hAnsi="Times New Roman"/>
          <w:sz w:val="24"/>
          <w:szCs w:val="24"/>
        </w:rPr>
        <w:t xml:space="preserve"> burner technologies in manufacturing. Journal of Industrial Thermodynamics, 6(3), 151–161.</w:t>
      </w:r>
    </w:p>
    <w:p w:rsidR="00E71082" w:rsidRPr="001838D4" w:rsidRDefault="00E71082" w:rsidP="00E71082">
      <w:pPr>
        <w:jc w:val="both"/>
        <w:rPr>
          <w:rFonts w:ascii="Times New Roman" w:hAnsi="Times New Roman"/>
          <w:sz w:val="24"/>
          <w:szCs w:val="24"/>
        </w:rPr>
      </w:pPr>
      <w:proofErr w:type="spellStart"/>
      <w:r w:rsidRPr="001838D4">
        <w:rPr>
          <w:rFonts w:ascii="Times New Roman" w:hAnsi="Times New Roman"/>
          <w:sz w:val="24"/>
          <w:szCs w:val="24"/>
        </w:rPr>
        <w:lastRenderedPageBreak/>
        <w:t>Yakubu</w:t>
      </w:r>
      <w:proofErr w:type="spellEnd"/>
      <w:r w:rsidRPr="001838D4">
        <w:rPr>
          <w:rFonts w:ascii="Times New Roman" w:hAnsi="Times New Roman"/>
          <w:sz w:val="24"/>
          <w:szCs w:val="24"/>
        </w:rPr>
        <w:t>, A. M., &amp; Bashir, M. S. (2021). Development of prototype heating systems for rural applications. Energy Development Journal, 5(1), 47–56.</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Zhou, H., &amp; Tan, Y. (2018). Air-fuel ratio control in modern burner systems. Journal of Mechanical Automation, 13(1), 59–66.</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 xml:space="preserve">Zhang, W., &amp; </w:t>
      </w:r>
      <w:proofErr w:type="gramStart"/>
      <w:r w:rsidRPr="001838D4">
        <w:rPr>
          <w:rFonts w:ascii="Times New Roman" w:hAnsi="Times New Roman"/>
          <w:sz w:val="24"/>
          <w:szCs w:val="24"/>
        </w:rPr>
        <w:t>Gao</w:t>
      </w:r>
      <w:proofErr w:type="gramEnd"/>
      <w:r w:rsidRPr="001838D4">
        <w:rPr>
          <w:rFonts w:ascii="Times New Roman" w:hAnsi="Times New Roman"/>
          <w:sz w:val="24"/>
          <w:szCs w:val="24"/>
        </w:rPr>
        <w:t>, L. (2019). Gas combustion modeling and simulation. Simulation and Modeling in Heat Transfer, 4(4), 73–80.</w:t>
      </w:r>
    </w:p>
    <w:p w:rsidR="00E71082" w:rsidRPr="001838D4" w:rsidRDefault="00E71082" w:rsidP="00E71082">
      <w:pPr>
        <w:jc w:val="both"/>
        <w:rPr>
          <w:rFonts w:ascii="Times New Roman" w:hAnsi="Times New Roman"/>
          <w:sz w:val="24"/>
          <w:szCs w:val="24"/>
        </w:rPr>
      </w:pPr>
      <w:r w:rsidRPr="001838D4">
        <w:rPr>
          <w:rFonts w:ascii="Times New Roman" w:hAnsi="Times New Roman"/>
          <w:sz w:val="24"/>
          <w:szCs w:val="24"/>
        </w:rPr>
        <w:t>Zhu, M., &amp; Lin, C. (2020). Thermal systems for small and medium industries: Design and challenges. Asia-Pacific Journal of Mechanical Design, 11(2), 90–99.</w:t>
      </w:r>
    </w:p>
    <w:p w:rsidR="00E71082" w:rsidRPr="001838D4" w:rsidRDefault="00E71082" w:rsidP="00E71082">
      <w:pPr>
        <w:jc w:val="both"/>
        <w:rPr>
          <w:rFonts w:ascii="Times New Roman" w:hAnsi="Times New Roman"/>
          <w:sz w:val="24"/>
          <w:szCs w:val="24"/>
        </w:rPr>
      </w:pPr>
    </w:p>
    <w:sectPr w:rsidR="00E71082" w:rsidRPr="001838D4" w:rsidSect="00511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NotTrackMoves/>
  <w:defaultTabStop w:val="720"/>
  <w:doNotShadeFormData/>
  <w:characterSpacingControl w:val="doNotCompress"/>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11885"/>
    <w:rsid w:val="0016525F"/>
    <w:rsid w:val="001838D4"/>
    <w:rsid w:val="00196010"/>
    <w:rsid w:val="00465E36"/>
    <w:rsid w:val="00490BCA"/>
    <w:rsid w:val="00511885"/>
    <w:rsid w:val="006328CB"/>
    <w:rsid w:val="00661423"/>
    <w:rsid w:val="006B0F94"/>
    <w:rsid w:val="00785E18"/>
    <w:rsid w:val="007C613C"/>
    <w:rsid w:val="007E4CDF"/>
    <w:rsid w:val="008249AB"/>
    <w:rsid w:val="0099252F"/>
    <w:rsid w:val="009C6000"/>
    <w:rsid w:val="00B906D8"/>
    <w:rsid w:val="00C95ACE"/>
    <w:rsid w:val="00D40606"/>
    <w:rsid w:val="00DF2E02"/>
    <w:rsid w:val="00E71082"/>
    <w:rsid w:val="00EC18F3"/>
    <w:rsid w:val="00F84FDE"/>
    <w:rsid w:val="00FF3B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D5A4413-4399-466E-BE00-68E77EA1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885"/>
    <w:pPr>
      <w:spacing w:after="200" w:line="276" w:lineRule="auto"/>
    </w:pPr>
    <w:rPr>
      <w:sz w:val="22"/>
      <w:szCs w:val="22"/>
    </w:rPr>
  </w:style>
  <w:style w:type="paragraph" w:styleId="Heading1">
    <w:name w:val="heading 1"/>
    <w:basedOn w:val="Normal"/>
    <w:next w:val="Normal"/>
    <w:link w:val="Heading1Char"/>
    <w:uiPriority w:val="9"/>
    <w:qFormat/>
    <w:rsid w:val="00661423"/>
    <w:pPr>
      <w:keepNext/>
      <w:keepLines/>
      <w:spacing w:before="480" w:after="0" w:line="259" w:lineRule="auto"/>
      <w:outlineLvl w:val="0"/>
    </w:pPr>
    <w:rPr>
      <w:rFonts w:asciiTheme="majorHAnsi" w:eastAsiaTheme="majorEastAsia" w:hAnsiTheme="majorHAnsi" w:cstheme="majorBidi"/>
      <w:b/>
      <w:bCs/>
      <w:color w:val="365F91" w:themeColor="accent1" w:themeShade="BF"/>
      <w:kern w:val="2"/>
      <w:sz w:val="28"/>
      <w:szCs w:val="28"/>
      <w:lang w:eastAsia="en-US"/>
    </w:rPr>
  </w:style>
  <w:style w:type="paragraph" w:styleId="Heading2">
    <w:name w:val="heading 2"/>
    <w:basedOn w:val="Normal"/>
    <w:next w:val="Normal"/>
    <w:link w:val="Heading2Char"/>
    <w:uiPriority w:val="9"/>
    <w:unhideWhenUsed/>
    <w:qFormat/>
    <w:rsid w:val="0066142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1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082"/>
    <w:rPr>
      <w:rFonts w:ascii="Tahoma" w:hAnsi="Tahoma" w:cs="Tahoma"/>
      <w:sz w:val="16"/>
      <w:szCs w:val="16"/>
    </w:rPr>
  </w:style>
  <w:style w:type="paragraph" w:styleId="Caption">
    <w:name w:val="caption"/>
    <w:basedOn w:val="Normal"/>
    <w:next w:val="Normal"/>
    <w:uiPriority w:val="35"/>
    <w:unhideWhenUsed/>
    <w:qFormat/>
    <w:rsid w:val="008249A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qFormat/>
    <w:rsid w:val="00661423"/>
    <w:rPr>
      <w:rFonts w:asciiTheme="majorHAnsi" w:eastAsiaTheme="majorEastAsia" w:hAnsiTheme="majorHAnsi" w:cstheme="majorBidi"/>
      <w:b/>
      <w:bCs/>
      <w:color w:val="365F91" w:themeColor="accent1" w:themeShade="BF"/>
      <w:kern w:val="2"/>
      <w:sz w:val="28"/>
      <w:szCs w:val="28"/>
      <w:lang w:eastAsia="en-US"/>
    </w:rPr>
  </w:style>
  <w:style w:type="character" w:customStyle="1" w:styleId="Heading2Char">
    <w:name w:val="Heading 2 Char"/>
    <w:basedOn w:val="DefaultParagraphFont"/>
    <w:link w:val="Heading2"/>
    <w:uiPriority w:val="9"/>
    <w:qFormat/>
    <w:rsid w:val="00661423"/>
    <w:rPr>
      <w:rFonts w:asciiTheme="majorHAnsi" w:eastAsiaTheme="majorEastAsia" w:hAnsiTheme="majorHAnsi" w:cstheme="majorBidi"/>
      <w:color w:val="365F91" w:themeColor="accent1" w:themeShade="BF"/>
      <w:sz w:val="26"/>
      <w:szCs w:val="26"/>
      <w:lang w:eastAsia="en-US"/>
    </w:rPr>
  </w:style>
  <w:style w:type="character" w:styleId="Strong">
    <w:name w:val="Strong"/>
    <w:basedOn w:val="DefaultParagraphFont"/>
    <w:uiPriority w:val="22"/>
    <w:qFormat/>
    <w:rsid w:val="006614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242</TotalTime>
  <Pages>33</Pages>
  <Words>4339</Words>
  <Characters>24736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KI5k</dc:creator>
  <cp:lastModifiedBy>larryj</cp:lastModifiedBy>
  <cp:revision>13</cp:revision>
  <dcterms:created xsi:type="dcterms:W3CDTF">2025-07-04T17:34:00Z</dcterms:created>
  <dcterms:modified xsi:type="dcterms:W3CDTF">2025-08-21T11:49:00Z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345298dcfc0f44efb599b9cdb43ff084</vt:lpwstr>
  </property>
</Properties>
</file>