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w:t>
      </w:r>
      <w:r w:rsidR="002E1752">
        <w:rPr>
          <w:rFonts w:ascii="Times New Roman" w:hAnsi="Times New Roman" w:cs="Times New Roman"/>
          <w:b/>
          <w:color w:val="000000"/>
          <w:sz w:val="34"/>
          <w:szCs w:val="26"/>
        </w:rPr>
        <w:t xml:space="preserve"> PANEL</w:t>
      </w:r>
      <w:r w:rsidRPr="006755D5">
        <w:rPr>
          <w:rFonts w:ascii="Times New Roman" w:hAnsi="Times New Roman" w:cs="Times New Roman"/>
          <w:b/>
          <w:color w:val="000000"/>
          <w:sz w:val="34"/>
          <w:szCs w:val="26"/>
        </w:rPr>
        <w:t xml:space="preserve"> METAL DOOR </w:t>
      </w:r>
    </w:p>
    <w:p w:rsidR="006755D5" w:rsidRDefault="006755D5" w:rsidP="00A0126D">
      <w:pPr>
        <w:ind w:firstLine="720"/>
        <w:jc w:val="center"/>
        <w:rPr>
          <w:rFonts w:ascii="Times New Roman" w:hAnsi="Times New Roman" w:cs="Times New Roman"/>
          <w:b/>
          <w:sz w:val="26"/>
          <w:szCs w:val="26"/>
        </w:rPr>
      </w:pPr>
    </w:p>
    <w:p w:rsidR="006755D5" w:rsidRDefault="006755D5" w:rsidP="00A0126D">
      <w:pPr>
        <w:ind w:firstLine="720"/>
        <w:jc w:val="center"/>
        <w:rPr>
          <w:rFonts w:ascii="Times New Roman" w:hAnsi="Times New Roman" w:cs="Times New Roman"/>
          <w:b/>
          <w:sz w:val="26"/>
          <w:szCs w:val="26"/>
        </w:rPr>
      </w:pPr>
    </w:p>
    <w:p w:rsidR="00A0126D" w:rsidRDefault="00A0126D" w:rsidP="00A0126D">
      <w:pPr>
        <w:ind w:firstLine="720"/>
        <w:jc w:val="center"/>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Pr="006755D5" w:rsidRDefault="00EB0F5E" w:rsidP="006755D5">
      <w:pPr>
        <w:spacing w:after="0"/>
        <w:jc w:val="center"/>
        <w:rPr>
          <w:rFonts w:ascii="Times New Roman" w:hAnsi="Times New Roman" w:cs="Times New Roman"/>
          <w:b/>
          <w:sz w:val="30"/>
          <w:szCs w:val="26"/>
        </w:rPr>
      </w:pPr>
      <w:r>
        <w:rPr>
          <w:rFonts w:ascii="Times New Roman" w:hAnsi="Times New Roman" w:cs="Times New Roman"/>
          <w:b/>
          <w:sz w:val="30"/>
          <w:szCs w:val="26"/>
        </w:rPr>
        <w:t>KUKOYI MARIAM AJOKE</w:t>
      </w:r>
    </w:p>
    <w:p w:rsidR="006755D5" w:rsidRPr="006755D5" w:rsidRDefault="00EB0F5E" w:rsidP="006755D5">
      <w:pPr>
        <w:spacing w:after="0"/>
        <w:jc w:val="center"/>
        <w:rPr>
          <w:rFonts w:ascii="Times New Roman" w:hAnsi="Times New Roman" w:cs="Times New Roman"/>
          <w:b/>
          <w:sz w:val="30"/>
          <w:szCs w:val="26"/>
        </w:rPr>
      </w:pPr>
      <w:r>
        <w:rPr>
          <w:rFonts w:ascii="Times New Roman" w:hAnsi="Times New Roman" w:cs="Times New Roman"/>
          <w:b/>
          <w:sz w:val="30"/>
          <w:szCs w:val="26"/>
        </w:rPr>
        <w:t>ND/23/WEC/PT/0005</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977210">
        <w:rPr>
          <w:rFonts w:ascii="Times New Roman" w:hAnsi="Times New Roman" w:cs="Times New Roman"/>
          <w:b/>
          <w:sz w:val="26"/>
          <w:szCs w:val="26"/>
        </w:rPr>
        <w:t>WELDING AND FABRICATION</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2E1752" w:rsidP="00A0126D">
      <w:pPr>
        <w:ind w:left="6480"/>
        <w:rPr>
          <w:rFonts w:ascii="Times New Roman" w:hAnsi="Times New Roman" w:cs="Times New Roman"/>
          <w:b/>
          <w:sz w:val="26"/>
          <w:szCs w:val="26"/>
        </w:rPr>
      </w:pPr>
      <w:r>
        <w:rPr>
          <w:rFonts w:ascii="Times New Roman" w:hAnsi="Times New Roman" w:cs="Times New Roman"/>
          <w:b/>
          <w:sz w:val="30"/>
          <w:szCs w:val="26"/>
        </w:rPr>
        <w:t>JULY</w:t>
      </w:r>
      <w:r w:rsidR="002531F8" w:rsidRPr="00D62E4B">
        <w:rPr>
          <w:rFonts w:ascii="Times New Roman" w:hAnsi="Times New Roman" w:cs="Times New Roman"/>
          <w:b/>
          <w:sz w:val="30"/>
          <w:szCs w:val="26"/>
        </w:rPr>
        <w:t>, 2025</w:t>
      </w:r>
      <w:r w:rsidR="00A0126D" w:rsidRPr="00680815">
        <w:rPr>
          <w:rFonts w:ascii="Times New Roman" w:hAnsi="Times New Roman" w:cs="Times New Roman"/>
          <w:b/>
          <w:sz w:val="26"/>
          <w:szCs w:val="26"/>
        </w:rPr>
        <w:t>.</w:t>
      </w:r>
    </w:p>
    <w:p w:rsidR="00A0126D" w:rsidRPr="00680815" w:rsidRDefault="00A0126D" w:rsidP="00A0126D">
      <w:pPr>
        <w:jc w:val="cente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A0126D" w:rsidP="00A0126D">
      <w:pPr>
        <w:autoSpaceDE w:val="0"/>
        <w:autoSpaceDN w:val="0"/>
        <w:adjustRightInd w:val="0"/>
        <w:spacing w:after="0" w:line="480" w:lineRule="auto"/>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 xml:space="preserve">       </w:t>
      </w:r>
    </w:p>
    <w:p w:rsidR="00680815" w:rsidRDefault="00680815">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lastRenderedPageBreak/>
        <w:t>ABSTRACT</w:t>
      </w:r>
    </w:p>
    <w:p w:rsidR="00A0126D" w:rsidRPr="00977210" w:rsidRDefault="00A0126D" w:rsidP="00977210">
      <w:pPr>
        <w:jc w:val="both"/>
        <w:rPr>
          <w:rFonts w:ascii="Times New Roman" w:hAnsi="Times New Roman" w:cs="Times New Roman"/>
          <w:i/>
          <w:color w:val="000000"/>
          <w:sz w:val="26"/>
          <w:szCs w:val="26"/>
        </w:rPr>
      </w:pPr>
      <w:r w:rsidRPr="00977210">
        <w:rPr>
          <w:rFonts w:ascii="Times New Roman" w:hAnsi="Times New Roman" w:cs="Times New Roman"/>
          <w:i/>
          <w:color w:val="000000"/>
          <w:sz w:val="26"/>
          <w:szCs w:val="26"/>
        </w:rPr>
        <w:t xml:space="preserve">Fabrication of double metal door with lever key using Embossed Plate was done using locally available materials and was finished to standard. </w:t>
      </w:r>
    </w:p>
    <w:p w:rsidR="00A0126D" w:rsidRPr="00977210" w:rsidRDefault="00A0126D" w:rsidP="00977210">
      <w:pPr>
        <w:jc w:val="both"/>
        <w:rPr>
          <w:rFonts w:ascii="Times New Roman" w:hAnsi="Times New Roman" w:cs="Times New Roman"/>
          <w:i/>
          <w:color w:val="000000"/>
          <w:sz w:val="26"/>
          <w:szCs w:val="26"/>
        </w:rPr>
      </w:pPr>
      <w:r w:rsidRPr="00977210">
        <w:rPr>
          <w:rFonts w:ascii="Times New Roman" w:hAnsi="Times New Roman" w:cs="Times New Roman"/>
          <w:i/>
          <w:color w:val="000000"/>
          <w:sz w:val="26"/>
          <w:szCs w:val="26"/>
        </w:rPr>
        <w:t xml:space="preserve">The need for the project arose from the problems associated with using other materials such as; Wood or Leaves, Rubber sheets, for making doors. Cases of termites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680815" w:rsidRDefault="00A0126D" w:rsidP="00977210">
      <w:pPr>
        <w:jc w:val="both"/>
        <w:rPr>
          <w:rFonts w:ascii="Times New Roman" w:hAnsi="Times New Roman" w:cs="Times New Roman"/>
          <w:color w:val="000000"/>
          <w:sz w:val="26"/>
          <w:szCs w:val="26"/>
        </w:rPr>
      </w:pPr>
      <w:r w:rsidRPr="00977210">
        <w:rPr>
          <w:rFonts w:ascii="Times New Roman" w:hAnsi="Times New Roman" w:cs="Times New Roman"/>
          <w:i/>
          <w:color w:val="000000"/>
          <w:sz w:val="26"/>
          <w:szCs w:val="26"/>
        </w:rPr>
        <w:t>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using emry cloth before paint was applied to prevent rusting and to add to its beauty. The resultant door produced was strong, durable, affordable, resistant to fire and termite attack. It is therefore recommended for use at Home, Offices, Warehouse and Industrial Companies.</w:t>
      </w:r>
      <w:r w:rsidRPr="00680815">
        <w:rPr>
          <w:rFonts w:ascii="Times New Roman" w:hAnsi="Times New Roman" w:cs="Times New Roman"/>
          <w:color w:val="000000"/>
          <w:sz w:val="26"/>
          <w:szCs w:val="26"/>
        </w:rPr>
        <w:t xml:space="preserve">  </w:t>
      </w:r>
    </w:p>
    <w:p w:rsidR="00A0126D" w:rsidRPr="00680815" w:rsidRDefault="00A0126D" w:rsidP="00A0126D">
      <w:pPr>
        <w:autoSpaceDE w:val="0"/>
        <w:autoSpaceDN w:val="0"/>
        <w:adjustRightInd w:val="0"/>
        <w:spacing w:after="0" w:line="480" w:lineRule="auto"/>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5145"/>
        </w:tabs>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lastRenderedPageBreak/>
        <w:t>CERTIFICATION</w:t>
      </w:r>
    </w:p>
    <w:p w:rsidR="002E1752" w:rsidRDefault="00A0126D" w:rsidP="002E1752">
      <w:pPr>
        <w:spacing w:line="480" w:lineRule="auto"/>
        <w:jc w:val="both"/>
        <w:rPr>
          <w:rFonts w:ascii="Times New Roman" w:hAnsi="Times New Roman" w:cs="Times New Roman"/>
          <w:b/>
          <w:sz w:val="26"/>
          <w:szCs w:val="26"/>
        </w:rPr>
      </w:pPr>
      <w:r w:rsidRPr="00680815">
        <w:rPr>
          <w:rFonts w:ascii="Times New Roman" w:hAnsi="Times New Roman" w:cs="Times New Roman"/>
          <w:sz w:val="26"/>
          <w:szCs w:val="26"/>
        </w:rPr>
        <w:t xml:space="preserve">I certify that this project work was carried out by </w:t>
      </w:r>
      <w:r w:rsidR="00EB0F5E">
        <w:rPr>
          <w:rFonts w:ascii="Times New Roman" w:hAnsi="Times New Roman" w:cs="Times New Roman"/>
          <w:b/>
          <w:sz w:val="26"/>
          <w:szCs w:val="26"/>
        </w:rPr>
        <w:t>KUKOYI MARIAM AJOKE</w:t>
      </w:r>
      <w:r w:rsidRPr="00680815">
        <w:rPr>
          <w:rFonts w:ascii="Times New Roman" w:hAnsi="Times New Roman" w:cs="Times New Roman"/>
          <w:sz w:val="26"/>
          <w:szCs w:val="26"/>
        </w:rPr>
        <w:t xml:space="preserve"> with Matriculation Number </w:t>
      </w:r>
      <w:r w:rsidR="00680815" w:rsidRPr="00977210">
        <w:rPr>
          <w:rFonts w:ascii="Times New Roman" w:hAnsi="Times New Roman" w:cs="Times New Roman"/>
          <w:b/>
          <w:sz w:val="26"/>
          <w:szCs w:val="26"/>
        </w:rPr>
        <w:t>ND/23/WEC/PT/000</w:t>
      </w:r>
      <w:r w:rsidR="00EB0F5E">
        <w:rPr>
          <w:rFonts w:ascii="Times New Roman" w:hAnsi="Times New Roman" w:cs="Times New Roman"/>
          <w:b/>
          <w:sz w:val="26"/>
          <w:szCs w:val="26"/>
        </w:rPr>
        <w:t>5</w:t>
      </w:r>
      <w:r w:rsidRPr="00680815">
        <w:rPr>
          <w:rFonts w:ascii="Times New Roman" w:hAnsi="Times New Roman" w:cs="Times New Roman"/>
          <w:sz w:val="26"/>
          <w:szCs w:val="26"/>
        </w:rPr>
        <w:t xml:space="preserve"> in the Department of </w:t>
      </w:r>
      <w:r w:rsidR="002E1752">
        <w:rPr>
          <w:rFonts w:ascii="Times New Roman" w:hAnsi="Times New Roman" w:cs="Times New Roman"/>
          <w:sz w:val="26"/>
          <w:szCs w:val="26"/>
        </w:rPr>
        <w:t>Welding and Fabrication</w:t>
      </w:r>
      <w:r w:rsidRPr="00680815">
        <w:rPr>
          <w:rFonts w:ascii="Times New Roman" w:hAnsi="Times New Roman" w:cs="Times New Roman"/>
          <w:sz w:val="26"/>
          <w:szCs w:val="26"/>
        </w:rPr>
        <w:t xml:space="preserve"> Engineering, </w:t>
      </w:r>
      <w:r w:rsidR="00680815">
        <w:rPr>
          <w:rFonts w:ascii="Times New Roman" w:hAnsi="Times New Roman" w:cs="Times New Roman"/>
          <w:sz w:val="26"/>
          <w:szCs w:val="26"/>
        </w:rPr>
        <w:t xml:space="preserve">Institute of Technology (IOT) Kwara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of  the  requirement for the award of  National Diploma in </w:t>
      </w:r>
      <w:r w:rsidR="002E1752">
        <w:rPr>
          <w:rFonts w:ascii="Times New Roman" w:hAnsi="Times New Roman" w:cs="Times New Roman"/>
          <w:sz w:val="26"/>
          <w:szCs w:val="26"/>
        </w:rPr>
        <w:t>Welding and Fabrication</w:t>
      </w:r>
      <w:r w:rsidR="002E1752" w:rsidRPr="00680815">
        <w:rPr>
          <w:rFonts w:ascii="Times New Roman" w:hAnsi="Times New Roman" w:cs="Times New Roman"/>
          <w:sz w:val="26"/>
          <w:szCs w:val="26"/>
        </w:rPr>
        <w:t xml:space="preserve"> Engineering</w:t>
      </w:r>
      <w:r w:rsidR="002E1752">
        <w:rPr>
          <w:rFonts w:ascii="Times New Roman" w:hAnsi="Times New Roman" w:cs="Times New Roman"/>
          <w:b/>
          <w:sz w:val="26"/>
          <w:szCs w:val="26"/>
        </w:rPr>
        <w:t>.</w:t>
      </w:r>
    </w:p>
    <w:p w:rsidR="00A0126D" w:rsidRPr="00680815" w:rsidRDefault="00A0126D" w:rsidP="002E1752">
      <w:pPr>
        <w:spacing w:line="480" w:lineRule="auto"/>
        <w:jc w:val="both"/>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Engr. </w:t>
      </w:r>
      <w:r w:rsidR="00977210">
        <w:rPr>
          <w:rFonts w:ascii="Times New Roman" w:hAnsi="Times New Roman" w:cs="Times New Roman"/>
          <w:b/>
          <w:sz w:val="26"/>
          <w:szCs w:val="26"/>
        </w:rPr>
        <w:t>A. A. Garuba</w:t>
      </w:r>
    </w:p>
    <w:p w:rsidR="002E1752"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Engr. </w:t>
      </w:r>
      <w:r>
        <w:rPr>
          <w:rFonts w:ascii="Times New Roman" w:hAnsi="Times New Roman" w:cs="Times New Roman"/>
          <w:b/>
          <w:sz w:val="26"/>
          <w:szCs w:val="26"/>
        </w:rPr>
        <w:t>A. A. Garuba</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2E1752"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M. G. Salaudeen</w:t>
      </w:r>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p>
    <w:p w:rsidR="002E1752" w:rsidRDefault="002E1752" w:rsidP="00A0126D">
      <w:pPr>
        <w:spacing w:after="0"/>
        <w:rPr>
          <w:rFonts w:ascii="Times New Roman" w:hAnsi="Times New Roman" w:cs="Times New Roman"/>
          <w:b/>
          <w:sz w:val="26"/>
          <w:szCs w:val="26"/>
        </w:rPr>
      </w:pPr>
      <w:r>
        <w:rPr>
          <w:rFonts w:ascii="Times New Roman" w:hAnsi="Times New Roman" w:cs="Times New Roman"/>
          <w:b/>
          <w:sz w:val="26"/>
          <w:szCs w:val="26"/>
        </w:rPr>
        <w:t>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_______________________</w:t>
      </w:r>
    </w:p>
    <w:p w:rsidR="002E1752" w:rsidRPr="00680815" w:rsidRDefault="00EB0F5E" w:rsidP="00A0126D">
      <w:pPr>
        <w:spacing w:after="0"/>
        <w:rPr>
          <w:rFonts w:ascii="Times New Roman" w:hAnsi="Times New Roman" w:cs="Times New Roman"/>
          <w:b/>
          <w:sz w:val="26"/>
          <w:szCs w:val="26"/>
        </w:rPr>
      </w:pPr>
      <w:r>
        <w:rPr>
          <w:rFonts w:ascii="Times New Roman" w:hAnsi="Times New Roman" w:cs="Times New Roman"/>
          <w:b/>
          <w:sz w:val="26"/>
          <w:szCs w:val="26"/>
        </w:rPr>
        <w:t>Engr.</w:t>
      </w:r>
      <w:r w:rsidR="002E1752">
        <w:rPr>
          <w:rFonts w:ascii="Times New Roman" w:hAnsi="Times New Roman" w:cs="Times New Roman"/>
          <w:b/>
          <w:sz w:val="26"/>
          <w:szCs w:val="26"/>
        </w:rPr>
        <w:t xml:space="preserve"> M.O. ABAJA </w:t>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r>
      <w:r w:rsidR="002E1752">
        <w:rPr>
          <w:rFonts w:ascii="Times New Roman" w:hAnsi="Times New Roman" w:cs="Times New Roman"/>
          <w:b/>
          <w:sz w:val="26"/>
          <w:szCs w:val="26"/>
        </w:rPr>
        <w:tab/>
        <w:t>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A.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 i</w:t>
      </w:r>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Objective Of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Scope Of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Expected Contribution To</w:t>
      </w:r>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Classification of Doors Base On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 xml:space="preserve">s A Door Material ……………………. </w:t>
      </w:r>
      <w:r w:rsidRPr="00680815">
        <w:rPr>
          <w:bCs/>
          <w:sz w:val="26"/>
          <w:szCs w:val="26"/>
        </w:rPr>
        <w:t>.. ……………………….10-11</w:t>
      </w:r>
    </w:p>
    <w:p w:rsidR="00A0126D" w:rsidRPr="00680815" w:rsidRDefault="00A0126D" w:rsidP="00A0126D">
      <w:pPr>
        <w:pStyle w:val="Default"/>
        <w:spacing w:line="360" w:lineRule="auto"/>
        <w:rPr>
          <w:bCs/>
          <w:sz w:val="26"/>
          <w:szCs w:val="26"/>
        </w:rPr>
      </w:pPr>
      <w:r w:rsidRPr="00680815">
        <w:rPr>
          <w:bCs/>
          <w:sz w:val="26"/>
          <w:szCs w:val="26"/>
        </w:rPr>
        <w:t>2.2.2 Fibre Glass as a D</w:t>
      </w:r>
      <w:r w:rsidR="003452FE">
        <w:rPr>
          <w:bCs/>
          <w:sz w:val="26"/>
          <w:szCs w:val="26"/>
        </w:rPr>
        <w:t>oor Material…………………………………..</w:t>
      </w:r>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2.2.3 Mild Steel As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  Limitations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r w:rsidRPr="00680815">
        <w:rPr>
          <w:rFonts w:ascii="Times New Roman" w:hAnsi="Times New Roman" w:cs="Times New Roman"/>
          <w:sz w:val="26"/>
          <w:szCs w:val="26"/>
        </w:rPr>
        <w:t>….. 13 -15</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2.3.2  Advantages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r w:rsidRPr="00680815">
        <w:rPr>
          <w:rFonts w:ascii="Times New Roman" w:eastAsia="Times New Roman" w:hAnsi="Times New Roman" w:cs="Times New Roman"/>
          <w:color w:val="000000"/>
          <w:sz w:val="26"/>
          <w:szCs w:val="26"/>
          <w:lang w:eastAsia="en-GB"/>
        </w:rPr>
        <w:t>2.3.3  History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2.4  Doors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r w:rsidR="00D151FE">
        <w:rPr>
          <w:rFonts w:ascii="Times New Roman" w:hAnsi="Times New Roman" w:cs="Times New Roman"/>
          <w:sz w:val="26"/>
          <w:szCs w:val="26"/>
        </w:rPr>
        <w:t>In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r w:rsidRPr="00680815">
        <w:rPr>
          <w:rFonts w:ascii="Times New Roman" w:hAnsi="Times New Roman" w:cs="Times New Roman"/>
          <w:sz w:val="26"/>
          <w:szCs w:val="26"/>
        </w:rPr>
        <w:t>.. 23</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3.5  The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Construction Detai</w:t>
      </w:r>
      <w:r w:rsidR="00D151FE">
        <w:rPr>
          <w:rFonts w:ascii="Times New Roman" w:hAnsi="Times New Roman" w:cs="Times New Roman"/>
          <w:bCs/>
          <w:sz w:val="26"/>
          <w:szCs w:val="26"/>
        </w:rPr>
        <w:t>ls  ………….……………………….……………….</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4.1.5 Factors To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lastRenderedPageBreak/>
        <w:t>CHAPTERONE</w:t>
      </w: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 xml:space="preserve">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(Flammy 2008)..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7"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Half doors or Dutch door or Stable door is divided in half horizontally. Traditionally the top half can be opened to allow a horse or other animal to be fed, while </w:t>
      </w:r>
      <w:r w:rsidRPr="008C6559">
        <w:rPr>
          <w:rFonts w:ascii="Times New Roman" w:hAnsi="Times New Roman" w:cs="Times New Roman"/>
          <w:sz w:val="26"/>
          <w:szCs w:val="26"/>
        </w:rPr>
        <w:lastRenderedPageBreak/>
        <w:t>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Blind door or gibb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Lever key :</w:t>
      </w:r>
      <w:r w:rsidRPr="008C6559">
        <w:rPr>
          <w:rFonts w:ascii="Times New Roman" w:eastAsia="Times New Roman" w:hAnsi="Times New Roman" w:cs="Times New Roman"/>
          <w:color w:val="000000" w:themeColor="text1"/>
          <w:sz w:val="26"/>
          <w:szCs w:val="26"/>
        </w:rPr>
        <w:t xml:space="preserve">A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Formally, it is basically known that the problems associated with using other materials for doors such as; Wood, Glass and so on. So, cases like termite attack in wooden door, fire outbreak  in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The aim of this project is to fabricate a double metal 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double metal 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Fabricate a strong, durable, and affordable metal doors.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8"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labour.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9"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0"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Eumachia, is a painting of a door with three leaves? In the tomb of Theron at Agrigentum there is a single four-panel door carved in stone. In the Blundell collection is a bas-relief of a temple with double doors, each leaf with five pane. When it comes to the world's largest door, there is not just one, in fact there are four and they all belong to NASA's Vehicle Assembly Building at the Kennedy Space Center. The Vehicle Assembly Building was originally built to assembly of Apollo and Saturn vehicles and was then </w:t>
      </w:r>
      <w:r w:rsidRPr="008C6559">
        <w:rPr>
          <w:rFonts w:ascii="Times New Roman" w:hAnsi="Times New Roman" w:cs="Times New Roman"/>
          <w:sz w:val="26"/>
          <w:szCs w:val="26"/>
        </w:rPr>
        <w:lastRenderedPageBreak/>
        <w:t>used to support Space Shuttle 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problems associated with construction approach in olden days are as follows: material selection from long choice of local material like: leaf, raffin palm and bamboo, to cover and secure themselves which are not good enough. When the sap in this materials are dried off through the action of sunlight, the fitting, rigidity, flexibility and security value of these materials will reduced. Still on physical action, when friction is set in, two contagious surface or two mating parts will be affected since this materials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Again, on biological factor, micro organism and living organism such as rodents and termites becomes a threat to the kinds of material mentioned above been used for construction. These animals and insect have gone a long way in damping the effort of technologist in time past.Lack of technological know-how concerning effect of machinery on materials limit and fit, clearance is considered in construction designing.(Onipede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w:t>
      </w:r>
      <w:r w:rsidRPr="008C6559">
        <w:rPr>
          <w:rFonts w:ascii="Times New Roman" w:hAnsi="Times New Roman" w:cs="Times New Roman"/>
          <w:sz w:val="26"/>
          <w:szCs w:val="26"/>
        </w:rPr>
        <w:lastRenderedPageBreak/>
        <w:t xml:space="preserve">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lour red doors were introduced into Seagate built in Florida in 1929 by Gwendolyn and Powel Cresley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Bifolds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0" w:name="wood"/>
      <w:bookmarkEnd w:id="0"/>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WOOD AS A DOOR MATERIAL:</w:t>
      </w:r>
      <w:r w:rsidRPr="008C6559">
        <w:rPr>
          <w:color w:val="000000"/>
          <w:sz w:val="26"/>
          <w:szCs w:val="26"/>
        </w:rPr>
        <w:t>A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high quality manufacturer, they will resist most major shifting and expanding, although in wood this is always a risk. They will need to be kept up </w:t>
      </w:r>
      <w:r w:rsidRPr="008C6559">
        <w:rPr>
          <w:color w:val="000000"/>
          <w:sz w:val="26"/>
          <w:szCs w:val="26"/>
        </w:rPr>
        <w:lastRenderedPageBreak/>
        <w:t>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2.2.2</w:t>
      </w:r>
      <w:r w:rsidRPr="008C6559">
        <w:rPr>
          <w:b/>
          <w:bCs/>
          <w:color w:val="000000"/>
          <w:sz w:val="26"/>
          <w:szCs w:val="26"/>
        </w:rPr>
        <w:tab/>
        <w:t>FIBRE GLASS AS A DOOR MATERIAL</w:t>
      </w:r>
      <w:r w:rsidRPr="008C6559">
        <w:rPr>
          <w:color w:val="000000"/>
          <w:sz w:val="26"/>
          <w:szCs w:val="26"/>
        </w:rPr>
        <w:t>: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mold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1" w:name="steel"/>
      <w:bookmarkEnd w:id="1"/>
      <w:r w:rsidRPr="008C6559">
        <w:rPr>
          <w:b/>
          <w:bCs/>
          <w:color w:val="000000"/>
          <w:sz w:val="26"/>
          <w:szCs w:val="26"/>
        </w:rPr>
        <w:t>2.2.3</w:t>
      </w:r>
      <w:r w:rsidRPr="008C6559">
        <w:rPr>
          <w:b/>
          <w:bCs/>
          <w:color w:val="000000"/>
          <w:sz w:val="26"/>
          <w:szCs w:val="26"/>
        </w:rPr>
        <w:tab/>
        <w:t>MILD STEEL AS A DOOR MATERIAL:</w:t>
      </w:r>
      <w:r w:rsidRPr="008C6559">
        <w:rPr>
          <w:color w:val="000000"/>
          <w:sz w:val="26"/>
          <w:szCs w:val="26"/>
        </w:rPr>
        <w:t>It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lastRenderedPageBreak/>
        <w:t>Table 2.1: Advantages of Three Different Door Materials</w:t>
      </w:r>
      <w:r w:rsidRPr="008C6559">
        <w:rPr>
          <w:b/>
          <w:color w:val="000000"/>
          <w:sz w:val="26"/>
          <w:szCs w:val="26"/>
        </w:rPr>
        <w:tab/>
      </w:r>
    </w:p>
    <w:tbl>
      <w:tblPr>
        <w:tblStyle w:val="TableGrid"/>
        <w:tblW w:w="0" w:type="auto"/>
        <w:tblLook w:val="04A0"/>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Quality, high-end look, scratches are easy to repair, 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2.2:Limitations of Door Materials</w:t>
      </w:r>
      <w:r w:rsidR="00172346">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d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" filled="f" stroked="f">
            <v:textbox>
              <w:txbxContent>
                <w:p w:rsidR="002E1752" w:rsidRPr="00B463DC" w:rsidRDefault="002E1752" w:rsidP="00A0126D">
                  <w:pPr>
                    <w:rPr>
                      <w:sz w:val="24"/>
                      <w:szCs w:val="24"/>
                    </w:rPr>
                  </w:pPr>
                  <w:r>
                    <w:rPr>
                      <w:sz w:val="24"/>
                      <w:szCs w:val="24"/>
                    </w:rPr>
                    <w:t>T</w:t>
                  </w:r>
                  <w:r w:rsidRPr="00B463DC">
                    <w:rPr>
                      <w:sz w:val="24"/>
                      <w:szCs w:val="24"/>
                    </w:rPr>
                    <w:t>able 2.2 limitations of door materials</w:t>
                  </w:r>
                </w:p>
              </w:txbxContent>
            </v:textbox>
          </v:shape>
        </w:pict>
      </w:r>
    </w:p>
    <w:tbl>
      <w:tblPr>
        <w:tblStyle w:val="TableGrid"/>
        <w:tblW w:w="0" w:type="auto"/>
        <w:tblLook w:val="04A0"/>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172346"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w:pict>
                <v:shapetype id="_x0000_t32" coordsize="21600,21600" o:spt="32" o:oned="t" path="m,l21600,21600e" filled="f">
                  <v:path arrowok="t" fillok="f" o:connecttype="none"/>
                  <o:lock v:ext="edit" shapetype="t"/>
                </v:shapetype>
                <v:shape id="AutoShape 9" o:spid="_x0000_s1027" type="#_x0000_t32" style="position:absolute;left:0;text-align:left;margin-left:-4.6pt;margin-top:-.25pt;width:283.4pt;height:0;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VM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"/>
              </w:pic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  LIMITATIONS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paneleddoors, the tradition which has been in existence since the Second World </w:t>
      </w:r>
      <w:r w:rsidRPr="008C6559">
        <w:rPr>
          <w:rFonts w:ascii="Times New Roman" w:hAnsi="Times New Roman" w:cs="Times New Roman"/>
          <w:sz w:val="26"/>
          <w:szCs w:val="26"/>
        </w:rPr>
        <w:lastRenderedPageBreak/>
        <w:t>War. It’s used to be assembled by hand. It lost favour to mass-production, which is economical. Flush doors happen to lose its usefulness because of it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production and use of metal door has increased primarily as metal framed door recently as both flush and paneled door were made as better substitute to the former method of 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right handed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(i.e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w:t>
      </w:r>
      <w:r w:rsidRPr="008C6559">
        <w:rPr>
          <w:rFonts w:ascii="Times New Roman" w:hAnsi="Times New Roman" w:cs="Times New Roman"/>
          <w:sz w:val="26"/>
          <w:szCs w:val="26"/>
        </w:rPr>
        <w:lastRenderedPageBreak/>
        <w:t>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Embossing process is carried out using the process of</w:t>
      </w:r>
      <w:r w:rsidRPr="008C6559">
        <w:rPr>
          <w:rFonts w:ascii="Times New Roman" w:hAnsi="Times New Roman" w:cs="Times New Roman"/>
          <w:color w:val="252525"/>
          <w:sz w:val="26"/>
          <w:szCs w:val="26"/>
          <w:lang w:eastAsia="en-GB"/>
        </w:rPr>
        <w:t> </w:t>
      </w:r>
      <w:hyperlink r:id="rId11"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2"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3"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4"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5"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6"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7"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8"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2.3.2  ADVANTAGES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It will  withstand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Switzerland.All ancient doors were hung by pivots at the top and bottom of the hanging stile which worked in sockets in the lintel and sill, the latter being always in some hard stone such as basalt or granite. Those found at Nippur by Dr. Hilprecht, along with his assistant Nola Begeja, dating from 2000 B.C. were in dolerite. The tenons of the gates at Balawat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Hauran in Syria, where timber is scarce the doors were made in stone, and one measuring 1.63 m by 0.79 m is in the British Museum; the band on the meeting stile shows that it was one of the leaves of a double door. At Kuffeir near Bostra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t>
      </w:r>
      <w:r w:rsidRPr="008C6559">
        <w:rPr>
          <w:rFonts w:ascii="Times New Roman" w:hAnsi="Times New Roman" w:cs="Times New Roman"/>
          <w:sz w:val="26"/>
          <w:szCs w:val="26"/>
        </w:rPr>
        <w:lastRenderedPageBreak/>
        <w:t>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century AD) The ancient Greek and Roman doors were either single doors, double doors, triple doors, sliding doors or folding doors, the last case the leaves were hinged and folded back. In Eumachia, is a painting of a door with three leaves. In the tomb of Theron at Agrigentum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most common internal door size in England and Wales are 2 by 6 :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lastRenderedPageBreak/>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Fabrication is the creation of metal structures by cutting, bending and assembling processes. Also,  it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tblPr>
      <w:tblGrid>
        <w:gridCol w:w="2313"/>
        <w:gridCol w:w="2417"/>
        <w:gridCol w:w="2313"/>
        <w:gridCol w:w="2363"/>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base on its moderate strength, toughness, ductility, and rigidity and machining properties. The choice of materials must be based on availability and economical value. The electrode to be used should be gauge 14 from materials table but gauge 12 is used </w:t>
      </w:r>
      <w:r w:rsidRPr="008C6559">
        <w:rPr>
          <w:sz w:val="26"/>
          <w:szCs w:val="26"/>
        </w:rPr>
        <w:lastRenderedPageBreak/>
        <w:t xml:space="preserve">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tblPr>
      <w:tblGrid>
        <w:gridCol w:w="2394"/>
        <w:gridCol w:w="2394"/>
        <w:gridCol w:w="2394"/>
        <w:gridCol w:w="2394"/>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(1½,  2X2 and 3x4) were marked to the required size length, breath, and depth of 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Bench and bench vice, try square measuring table, scriber, hammer, 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w:t>
            </w:r>
            <w:r w:rsidRPr="008C6559">
              <w:rPr>
                <w:rFonts w:ascii="Times New Roman" w:hAnsi="Times New Roman" w:cs="Times New Roman"/>
                <w:sz w:val="26"/>
                <w:szCs w:val="26"/>
              </w:rPr>
              <w:lastRenderedPageBreak/>
              <w:t xml:space="preserve">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(Handtype)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Emry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side of the door that will have direct contact with the glass was damped with damping materials. The dimensioned mercury glass was fitted into  position</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After the coating materials has dried, the glass area was covered with glossy paper followed by </w:t>
            </w:r>
            <w:r w:rsidRPr="008C6559">
              <w:rPr>
                <w:rFonts w:ascii="Times New Roman" w:hAnsi="Times New Roman" w:cs="Times New Roman"/>
                <w:sz w:val="26"/>
                <w:szCs w:val="26"/>
              </w:rPr>
              <w:lastRenderedPageBreak/>
              <w:t>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lock was screwed to the door for easy repair in the future after drilling and tapping holes at 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tblPr>
      <w:tblGrid>
        <w:gridCol w:w="1915"/>
        <w:gridCol w:w="2063"/>
        <w:gridCol w:w="1767"/>
        <w:gridCol w:w="1915"/>
        <w:gridCol w:w="1916"/>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lastRenderedPageBreak/>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take cognizance of the load stress and make use of standard instruments such as electronic strain gauges, electronic measuring derives and technique like classic examination of transparent model and the use of brittle lacquar,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procedurewere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tocut along the scribed lines may amount to material damage and faulty assembly the tools used are: straight edge, bending and cutting machine hack saw,  bench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method and reliable means of joining metals together by using heat (i.e electrodes). The method is universally accepted. Its level of application depends on metal thickness  and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selectedand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Welding operation involves the efficient and economical use of selected materials- Proper welding of all welded joints makes the required assembly. In order to service requirement the welder must have reliable information of the performance of the object and the characteristic o the metal that are used. Having being familiarized with service and conditions to which the welding will be exposed and to be coated is needed to know the factors of safety, working stress and ultimate strength. These are factors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One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w:t>
      </w:r>
      <w:r w:rsidRPr="008C6559">
        <w:rPr>
          <w:sz w:val="26"/>
          <w:szCs w:val="26"/>
        </w:rPr>
        <w:lastRenderedPageBreak/>
        <w:t>support frame at drilled holes at the frame side corner to give the leaf swinging motion horizontally on it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were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tblPr>
      <w:tblGrid>
        <w:gridCol w:w="1915"/>
        <w:gridCol w:w="2063"/>
        <w:gridCol w:w="1767"/>
        <w:gridCol w:w="1915"/>
        <w:gridCol w:w="1916"/>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172346"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 and Fro</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lastRenderedPageBreak/>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E.V Foad</w:t>
      </w:r>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Purpose Made joinery,New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Irving Branet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Oluwayose,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 xml:space="preserve">Onipede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Technician Workshop Process and Materials. Hodder and         Strongton Ltd. London,  4</w:t>
      </w:r>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Wikipedia  (2017).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0"/>
      <w:pgSz w:w="12240" w:h="15840"/>
      <w:pgMar w:top="108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32B" w:rsidRDefault="00DD132B">
      <w:pPr>
        <w:spacing w:after="0" w:line="240" w:lineRule="auto"/>
      </w:pPr>
      <w:r>
        <w:separator/>
      </w:r>
    </w:p>
  </w:endnote>
  <w:endnote w:type="continuationSeparator" w:id="1">
    <w:p w:rsidR="00DD132B" w:rsidRDefault="00DD1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752" w:rsidRDefault="002E1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32B" w:rsidRDefault="00DD132B">
      <w:pPr>
        <w:spacing w:after="0" w:line="240" w:lineRule="auto"/>
      </w:pPr>
      <w:r>
        <w:separator/>
      </w:r>
    </w:p>
  </w:footnote>
  <w:footnote w:type="continuationSeparator" w:id="1">
    <w:p w:rsidR="00DD132B" w:rsidRDefault="00DD13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26D"/>
    <w:rsid w:val="000309EA"/>
    <w:rsid w:val="000E0191"/>
    <w:rsid w:val="000F36C1"/>
    <w:rsid w:val="00172346"/>
    <w:rsid w:val="00221D16"/>
    <w:rsid w:val="002531F8"/>
    <w:rsid w:val="002E1752"/>
    <w:rsid w:val="0031437A"/>
    <w:rsid w:val="00340B70"/>
    <w:rsid w:val="003452FE"/>
    <w:rsid w:val="003D20A0"/>
    <w:rsid w:val="006755D5"/>
    <w:rsid w:val="00680815"/>
    <w:rsid w:val="007D6D5B"/>
    <w:rsid w:val="008C6559"/>
    <w:rsid w:val="00977210"/>
    <w:rsid w:val="00A0126D"/>
    <w:rsid w:val="00B34C34"/>
    <w:rsid w:val="00B80256"/>
    <w:rsid w:val="00D151FE"/>
    <w:rsid w:val="00D62E4B"/>
    <w:rsid w:val="00D90BFF"/>
    <w:rsid w:val="00DD132B"/>
    <w:rsid w:val="00EB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ll_forming" TargetMode="External"/><Relationship Id="rId13" Type="http://schemas.openxmlformats.org/officeDocument/2006/relationships/hyperlink" Target="https://en.wikipedia.org/wiki/Die_(manufacturing)" TargetMode="External"/><Relationship Id="rId18" Type="http://schemas.openxmlformats.org/officeDocument/2006/relationships/hyperlink" Target="https://en.wikipedia.org/wiki/Fibregla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tructionwitness.com" TargetMode="External"/><Relationship Id="rId12" Type="http://schemas.openxmlformats.org/officeDocument/2006/relationships/hyperlink" Target="https://en.wikipedia.org/wiki/Sheet_metal" TargetMode="External"/><Relationship Id="rId17" Type="http://schemas.openxmlformats.org/officeDocument/2006/relationships/hyperlink" Target="https://en.wikipedia.org/wiki/Plastic" TargetMode="External"/><Relationship Id="rId2" Type="http://schemas.openxmlformats.org/officeDocument/2006/relationships/styles" Target="styles.xml"/><Relationship Id="rId16" Type="http://schemas.openxmlformats.org/officeDocument/2006/relationships/hyperlink" Target="https://en.wikipedia.org/wiki/Aluminiu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ll_forming" TargetMode="External"/><Relationship Id="rId5" Type="http://schemas.openxmlformats.org/officeDocument/2006/relationships/footnotes" Target="footnotes.xml"/><Relationship Id="rId15" Type="http://schemas.openxmlformats.org/officeDocument/2006/relationships/hyperlink" Target="https://en.wikipedia.org/wiki/Copper" TargetMode="External"/><Relationship Id="rId10" Type="http://schemas.openxmlformats.org/officeDocument/2006/relationships/hyperlink" Target="https://en.wikipedia.org/wiki/Die_(manufacturin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n.wikipedia.org/wiki/Sheet_metal" TargetMode="External"/><Relationship Id="rId14" Type="http://schemas.openxmlformats.org/officeDocument/2006/relationships/hyperlink" Target="https://en.wikipedia.org/wiki/Stainless_ste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ENGR. ABDULLATEEF</cp:lastModifiedBy>
  <cp:revision>2</cp:revision>
  <dcterms:created xsi:type="dcterms:W3CDTF">2025-08-20T11:57:00Z</dcterms:created>
  <dcterms:modified xsi:type="dcterms:W3CDTF">2025-08-20T11:57:00Z</dcterms:modified>
</cp:coreProperties>
</file>