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D88FB" w14:textId="77777777" w:rsidR="00BE4C8C" w:rsidRDefault="00BE4C8C" w:rsidP="00BE4C8C">
      <w:pPr>
        <w:jc w:val="center"/>
        <w:rPr>
          <w:rFonts w:ascii="Times New Roman" w:hAnsi="Times New Roman" w:cs="Times New Roman"/>
          <w:b/>
          <w:sz w:val="28"/>
          <w:szCs w:val="28"/>
        </w:rPr>
      </w:pPr>
      <w:r w:rsidRPr="002344BD">
        <w:rPr>
          <w:rFonts w:ascii="Times New Roman" w:hAnsi="Times New Roman" w:cs="Times New Roman"/>
          <w:b/>
          <w:noProof/>
          <w:sz w:val="28"/>
          <w:szCs w:val="28"/>
        </w:rPr>
        <w:drawing>
          <wp:anchor distT="0" distB="0" distL="114300" distR="114300" simplePos="0" relativeHeight="251659264" behindDoc="1" locked="0" layoutInCell="1" allowOverlap="1" wp14:anchorId="40FA9A03" wp14:editId="68F34765">
            <wp:simplePos x="0" y="0"/>
            <wp:positionH relativeFrom="column">
              <wp:posOffset>1971675</wp:posOffset>
            </wp:positionH>
            <wp:positionV relativeFrom="paragraph">
              <wp:posOffset>-371475</wp:posOffset>
            </wp:positionV>
            <wp:extent cx="1427480" cy="1181100"/>
            <wp:effectExtent l="19050" t="0" r="1270" b="0"/>
            <wp:wrapNone/>
            <wp:docPr id="4" name="Picture 1" descr="Description: C:\Users\USER\Desktop\kwar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USER\Desktop\kwara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7480" cy="1181100"/>
                    </a:xfrm>
                    <a:prstGeom prst="rect">
                      <a:avLst/>
                    </a:prstGeom>
                    <a:noFill/>
                    <a:ln>
                      <a:noFill/>
                    </a:ln>
                  </pic:spPr>
                </pic:pic>
              </a:graphicData>
            </a:graphic>
          </wp:anchor>
        </w:drawing>
      </w:r>
    </w:p>
    <w:p w14:paraId="04CCD403" w14:textId="77777777" w:rsidR="00BE4C8C" w:rsidRDefault="00BE4C8C" w:rsidP="00BE4C8C">
      <w:pPr>
        <w:jc w:val="center"/>
        <w:rPr>
          <w:rFonts w:ascii="Times New Roman" w:hAnsi="Times New Roman" w:cs="Times New Roman"/>
          <w:b/>
          <w:sz w:val="28"/>
          <w:szCs w:val="28"/>
        </w:rPr>
      </w:pPr>
    </w:p>
    <w:p w14:paraId="40EE2DDD" w14:textId="77777777" w:rsidR="00BE4C8C" w:rsidRPr="00BE4C8C" w:rsidRDefault="00BE4C8C" w:rsidP="00BE4C8C">
      <w:pPr>
        <w:spacing w:line="360" w:lineRule="auto"/>
        <w:jc w:val="center"/>
        <w:rPr>
          <w:rFonts w:ascii="Times New Roman" w:hAnsi="Times New Roman" w:cs="Times New Roman"/>
          <w:b/>
          <w:sz w:val="28"/>
          <w:szCs w:val="28"/>
        </w:rPr>
      </w:pPr>
    </w:p>
    <w:p w14:paraId="0C6248A9" w14:textId="68C7C5F5" w:rsidR="00BE4C8C" w:rsidRPr="00BE4C8C" w:rsidRDefault="00BE4C8C" w:rsidP="00BE4C8C">
      <w:pPr>
        <w:spacing w:line="360" w:lineRule="auto"/>
        <w:jc w:val="center"/>
        <w:rPr>
          <w:rFonts w:ascii="Times New Roman" w:hAnsi="Times New Roman" w:cs="Times New Roman"/>
          <w:b/>
          <w:sz w:val="28"/>
          <w:szCs w:val="28"/>
        </w:rPr>
      </w:pPr>
      <w:r w:rsidRPr="00BE4C8C">
        <w:rPr>
          <w:rFonts w:ascii="Times New Roman" w:hAnsi="Times New Roman" w:cs="Times New Roman"/>
          <w:b/>
          <w:sz w:val="28"/>
          <w:szCs w:val="28"/>
        </w:rPr>
        <w:t xml:space="preserve">DEPARTMENT OF NUTRITION AND DIETETICS </w:t>
      </w:r>
    </w:p>
    <w:p w14:paraId="4C2A6A50" w14:textId="129A0B0D" w:rsidR="00BE4C8C" w:rsidRPr="00BE4C8C" w:rsidRDefault="00BE4C8C" w:rsidP="00BE4C8C">
      <w:pPr>
        <w:spacing w:after="0" w:line="360" w:lineRule="auto"/>
        <w:jc w:val="center"/>
        <w:rPr>
          <w:rFonts w:ascii="Times New Roman" w:hAnsi="Times New Roman" w:cs="Times New Roman"/>
          <w:b/>
          <w:sz w:val="28"/>
          <w:szCs w:val="28"/>
        </w:rPr>
      </w:pPr>
      <w:r w:rsidRPr="00BE4C8C">
        <w:rPr>
          <w:rFonts w:ascii="Times New Roman" w:hAnsi="Times New Roman" w:cs="Times New Roman"/>
          <w:b/>
          <w:bCs/>
          <w:sz w:val="28"/>
          <w:szCs w:val="28"/>
        </w:rPr>
        <w:t xml:space="preserve">PRODUCTION AND DETERMINATION OF VITAMIN </w:t>
      </w:r>
      <w:r w:rsidR="00E709E2" w:rsidRPr="00BE4C8C">
        <w:rPr>
          <w:rFonts w:ascii="Times New Roman" w:hAnsi="Times New Roman" w:cs="Times New Roman"/>
          <w:b/>
          <w:bCs/>
          <w:sz w:val="28"/>
          <w:szCs w:val="28"/>
        </w:rPr>
        <w:t>A</w:t>
      </w:r>
      <w:r w:rsidR="00E709E2">
        <w:rPr>
          <w:rFonts w:ascii="Times New Roman" w:hAnsi="Times New Roman" w:cs="Times New Roman"/>
          <w:b/>
          <w:bCs/>
          <w:sz w:val="28"/>
          <w:szCs w:val="28"/>
        </w:rPr>
        <w:t xml:space="preserve"> </w:t>
      </w:r>
      <w:r w:rsidR="00E709E2" w:rsidRPr="00BE4C8C">
        <w:rPr>
          <w:rFonts w:ascii="Times New Roman" w:hAnsi="Times New Roman" w:cs="Times New Roman"/>
          <w:b/>
          <w:bCs/>
          <w:sz w:val="28"/>
          <w:szCs w:val="28"/>
        </w:rPr>
        <w:t>AND</w:t>
      </w:r>
      <w:r w:rsidRPr="00BE4C8C">
        <w:rPr>
          <w:rFonts w:ascii="Times New Roman" w:hAnsi="Times New Roman" w:cs="Times New Roman"/>
          <w:b/>
          <w:bCs/>
          <w:sz w:val="28"/>
          <w:szCs w:val="28"/>
        </w:rPr>
        <w:t xml:space="preserve"> C CONTENT OF HIBISCUS SABDARIFFA (ZOBO) BEVERAGE ENRICHED WITH PINEAPPLE, WATERMELON AND CUCUMBER, SWEETENED WITH DATE SYRUP AS A NATURAL ALTERNATIVE TO ARTIFICIAL SWEETENERS</w:t>
      </w:r>
    </w:p>
    <w:p w14:paraId="123D5921" w14:textId="77777777" w:rsidR="00BE4C8C" w:rsidRPr="00BE4C8C" w:rsidRDefault="00BE4C8C" w:rsidP="00BE4C8C">
      <w:pPr>
        <w:spacing w:after="0" w:line="360" w:lineRule="auto"/>
        <w:jc w:val="center"/>
        <w:rPr>
          <w:rFonts w:ascii="Times New Roman" w:hAnsi="Times New Roman" w:cs="Times New Roman"/>
          <w:b/>
          <w:sz w:val="28"/>
          <w:szCs w:val="28"/>
        </w:rPr>
      </w:pPr>
      <w:r w:rsidRPr="00BE4C8C">
        <w:rPr>
          <w:rFonts w:ascii="Times New Roman" w:hAnsi="Times New Roman" w:cs="Times New Roman"/>
          <w:b/>
          <w:sz w:val="28"/>
          <w:szCs w:val="28"/>
        </w:rPr>
        <w:t>By</w:t>
      </w:r>
    </w:p>
    <w:p w14:paraId="56910733" w14:textId="77777777" w:rsidR="00BE4C8C" w:rsidRPr="00BE4C8C" w:rsidRDefault="00BE4C8C" w:rsidP="00BE4C8C">
      <w:pPr>
        <w:spacing w:after="0" w:line="360" w:lineRule="auto"/>
        <w:jc w:val="center"/>
        <w:rPr>
          <w:rFonts w:ascii="Times New Roman" w:hAnsi="Times New Roman" w:cs="Times New Roman"/>
          <w:b/>
          <w:sz w:val="28"/>
          <w:szCs w:val="28"/>
        </w:rPr>
      </w:pPr>
    </w:p>
    <w:p w14:paraId="3F244296" w14:textId="77777777" w:rsidR="00BE4C8C" w:rsidRPr="00BE4C8C" w:rsidRDefault="00BE4C8C" w:rsidP="00BE4C8C">
      <w:pPr>
        <w:spacing w:after="0" w:line="360" w:lineRule="auto"/>
        <w:ind w:left="720"/>
        <w:rPr>
          <w:rFonts w:ascii="Times New Roman" w:hAnsi="Times New Roman" w:cs="Times New Roman"/>
          <w:b/>
          <w:sz w:val="28"/>
          <w:szCs w:val="28"/>
        </w:rPr>
      </w:pPr>
      <w:r w:rsidRPr="00BE4C8C">
        <w:rPr>
          <w:rFonts w:ascii="Times New Roman" w:hAnsi="Times New Roman" w:cs="Times New Roman"/>
          <w:b/>
          <w:bCs/>
          <w:sz w:val="28"/>
          <w:szCs w:val="28"/>
        </w:rPr>
        <w:t xml:space="preserve">AFOLABI ANUOLUWAPO MARVELLOUS </w:t>
      </w:r>
      <w:r w:rsidRPr="00BE4C8C">
        <w:rPr>
          <w:rFonts w:ascii="Times New Roman" w:hAnsi="Times New Roman" w:cs="Times New Roman"/>
          <w:b/>
          <w:bCs/>
          <w:sz w:val="28"/>
          <w:szCs w:val="28"/>
        </w:rPr>
        <w:tab/>
        <w:t>ND/23/NAD/FT/0014</w:t>
      </w:r>
      <w:r w:rsidRPr="00BE4C8C">
        <w:rPr>
          <w:rFonts w:ascii="Times New Roman" w:hAnsi="Times New Roman" w:cs="Times New Roman"/>
          <w:b/>
          <w:bCs/>
          <w:sz w:val="28"/>
          <w:szCs w:val="28"/>
        </w:rPr>
        <w:br/>
        <w:t>BELLO SHARIFAT</w:t>
      </w:r>
      <w:r w:rsidRPr="00BE4C8C">
        <w:rPr>
          <w:rFonts w:ascii="Times New Roman" w:hAnsi="Times New Roman" w:cs="Times New Roman"/>
          <w:b/>
          <w:bCs/>
          <w:sz w:val="28"/>
          <w:szCs w:val="28"/>
        </w:rPr>
        <w:tab/>
      </w:r>
      <w:r w:rsidRPr="00BE4C8C">
        <w:rPr>
          <w:rFonts w:ascii="Times New Roman" w:hAnsi="Times New Roman" w:cs="Times New Roman"/>
          <w:b/>
          <w:bCs/>
          <w:sz w:val="28"/>
          <w:szCs w:val="28"/>
        </w:rPr>
        <w:tab/>
      </w:r>
      <w:r w:rsidRPr="00BE4C8C">
        <w:rPr>
          <w:rFonts w:ascii="Times New Roman" w:hAnsi="Times New Roman" w:cs="Times New Roman"/>
          <w:b/>
          <w:bCs/>
          <w:sz w:val="28"/>
          <w:szCs w:val="28"/>
        </w:rPr>
        <w:tab/>
      </w:r>
      <w:r w:rsidRPr="00BE4C8C">
        <w:rPr>
          <w:rFonts w:ascii="Times New Roman" w:hAnsi="Times New Roman" w:cs="Times New Roman"/>
          <w:b/>
          <w:bCs/>
          <w:sz w:val="28"/>
          <w:szCs w:val="28"/>
        </w:rPr>
        <w:tab/>
      </w:r>
      <w:r w:rsidRPr="00BE4C8C">
        <w:rPr>
          <w:rFonts w:ascii="Times New Roman" w:hAnsi="Times New Roman" w:cs="Times New Roman"/>
          <w:b/>
          <w:bCs/>
          <w:sz w:val="28"/>
          <w:szCs w:val="28"/>
        </w:rPr>
        <w:tab/>
        <w:t>ND/23/NAD/0061</w:t>
      </w:r>
    </w:p>
    <w:p w14:paraId="014DA759" w14:textId="1D942DA6" w:rsidR="00BE4C8C" w:rsidRPr="00BE4C8C" w:rsidRDefault="00BE4C8C" w:rsidP="00BE4C8C">
      <w:pPr>
        <w:spacing w:after="0" w:line="360" w:lineRule="auto"/>
        <w:ind w:left="720"/>
        <w:rPr>
          <w:rFonts w:ascii="Times New Roman" w:hAnsi="Times New Roman" w:cs="Times New Roman"/>
          <w:b/>
          <w:sz w:val="28"/>
          <w:szCs w:val="28"/>
        </w:rPr>
      </w:pPr>
    </w:p>
    <w:p w14:paraId="1B19A7FF" w14:textId="77777777" w:rsidR="00BE4C8C" w:rsidRPr="00BE4C8C" w:rsidRDefault="00BE4C8C" w:rsidP="00BE4C8C">
      <w:pPr>
        <w:spacing w:after="0" w:line="360" w:lineRule="auto"/>
        <w:ind w:firstLine="720"/>
        <w:jc w:val="center"/>
        <w:rPr>
          <w:rFonts w:ascii="Times New Roman" w:hAnsi="Times New Roman" w:cs="Times New Roman"/>
          <w:b/>
          <w:sz w:val="28"/>
          <w:szCs w:val="28"/>
        </w:rPr>
      </w:pPr>
      <w:r w:rsidRPr="00BE4C8C">
        <w:rPr>
          <w:rFonts w:ascii="Times New Roman" w:hAnsi="Times New Roman" w:cs="Times New Roman"/>
          <w:b/>
          <w:sz w:val="28"/>
          <w:szCs w:val="28"/>
        </w:rPr>
        <w:t>BEING A PROJECT SUBMITTED TO</w:t>
      </w:r>
    </w:p>
    <w:p w14:paraId="424EB0FD" w14:textId="0AA570C9" w:rsidR="00BE4C8C" w:rsidRPr="00BE4C8C" w:rsidRDefault="00BE4C8C" w:rsidP="00E709E2">
      <w:pPr>
        <w:spacing w:line="360" w:lineRule="auto"/>
        <w:jc w:val="center"/>
        <w:rPr>
          <w:rFonts w:ascii="Times New Roman" w:hAnsi="Times New Roman" w:cs="Times New Roman"/>
          <w:b/>
          <w:sz w:val="28"/>
          <w:szCs w:val="28"/>
        </w:rPr>
      </w:pPr>
      <w:r w:rsidRPr="00BE4C8C">
        <w:rPr>
          <w:rFonts w:ascii="Times New Roman" w:hAnsi="Times New Roman" w:cs="Times New Roman"/>
          <w:b/>
          <w:sz w:val="28"/>
          <w:szCs w:val="28"/>
        </w:rPr>
        <w:t xml:space="preserve">THE DEPARTMENT OF </w:t>
      </w:r>
      <w:r w:rsidR="00E709E2" w:rsidRPr="00BE4C8C">
        <w:rPr>
          <w:rFonts w:ascii="Times New Roman" w:hAnsi="Times New Roman" w:cs="Times New Roman"/>
          <w:b/>
          <w:sz w:val="28"/>
          <w:szCs w:val="28"/>
        </w:rPr>
        <w:t>NUTRITION AND DIETETICS</w:t>
      </w:r>
      <w:r w:rsidRPr="00BE4C8C">
        <w:rPr>
          <w:rFonts w:ascii="Times New Roman" w:hAnsi="Times New Roman" w:cs="Times New Roman"/>
          <w:b/>
          <w:sz w:val="28"/>
          <w:szCs w:val="28"/>
        </w:rPr>
        <w:t>.</w:t>
      </w:r>
    </w:p>
    <w:p w14:paraId="5FE8A699" w14:textId="77777777" w:rsidR="00BE4C8C" w:rsidRPr="00BE4C8C" w:rsidRDefault="00BE4C8C" w:rsidP="00BE4C8C">
      <w:pPr>
        <w:spacing w:after="0" w:line="360" w:lineRule="auto"/>
        <w:jc w:val="center"/>
        <w:rPr>
          <w:rFonts w:ascii="Times New Roman" w:hAnsi="Times New Roman" w:cs="Times New Roman"/>
          <w:b/>
          <w:sz w:val="28"/>
          <w:szCs w:val="28"/>
        </w:rPr>
      </w:pPr>
      <w:r w:rsidRPr="00BE4C8C">
        <w:rPr>
          <w:rFonts w:ascii="Times New Roman" w:hAnsi="Times New Roman" w:cs="Times New Roman"/>
          <w:b/>
          <w:sz w:val="28"/>
          <w:szCs w:val="28"/>
        </w:rPr>
        <w:t>INSTITUTE OF APPLIED SCIENCES, KWARA STATE POLYTECHNIC ILORIN, KWARA STATE.</w:t>
      </w:r>
    </w:p>
    <w:p w14:paraId="7B4C2514" w14:textId="7AA5882F" w:rsidR="00BE4C8C" w:rsidRPr="00BE4C8C" w:rsidRDefault="00BE4C8C" w:rsidP="00E709E2">
      <w:pPr>
        <w:spacing w:line="360" w:lineRule="auto"/>
        <w:jc w:val="center"/>
        <w:rPr>
          <w:rFonts w:ascii="Times New Roman" w:hAnsi="Times New Roman" w:cs="Times New Roman"/>
          <w:b/>
          <w:sz w:val="28"/>
          <w:szCs w:val="28"/>
        </w:rPr>
      </w:pPr>
      <w:r w:rsidRPr="00BE4C8C">
        <w:rPr>
          <w:rFonts w:ascii="Times New Roman" w:hAnsi="Times New Roman" w:cs="Times New Roman"/>
          <w:b/>
          <w:sz w:val="28"/>
          <w:szCs w:val="28"/>
        </w:rPr>
        <w:t xml:space="preserve">IN PARTIAL FULFILLMENT OF THE REQUIREMENT FOR THE AWARD OF NATIONAL DIPLOMA (ND) </w:t>
      </w:r>
      <w:r w:rsidR="00E709E2" w:rsidRPr="00BE4C8C">
        <w:rPr>
          <w:rFonts w:ascii="Times New Roman" w:hAnsi="Times New Roman" w:cs="Times New Roman"/>
          <w:b/>
          <w:sz w:val="28"/>
          <w:szCs w:val="28"/>
        </w:rPr>
        <w:t>NUTRITION AND DIETETICS</w:t>
      </w:r>
      <w:r w:rsidRPr="00BE4C8C">
        <w:rPr>
          <w:rFonts w:ascii="Times New Roman" w:hAnsi="Times New Roman" w:cs="Times New Roman"/>
          <w:b/>
          <w:sz w:val="28"/>
          <w:szCs w:val="28"/>
        </w:rPr>
        <w:t>, KWARA STATE POLYTECHNIC ILORIN,</w:t>
      </w:r>
    </w:p>
    <w:p w14:paraId="333766E1" w14:textId="77777777" w:rsidR="00BE4C8C" w:rsidRPr="00BE4C8C" w:rsidRDefault="00BE4C8C" w:rsidP="00BE4C8C">
      <w:pPr>
        <w:spacing w:after="0" w:line="360" w:lineRule="auto"/>
        <w:jc w:val="center"/>
        <w:rPr>
          <w:rFonts w:ascii="Times New Roman" w:hAnsi="Times New Roman" w:cs="Times New Roman"/>
          <w:b/>
          <w:sz w:val="28"/>
          <w:szCs w:val="28"/>
        </w:rPr>
      </w:pPr>
      <w:r w:rsidRPr="00BE4C8C">
        <w:rPr>
          <w:rFonts w:ascii="Times New Roman" w:hAnsi="Times New Roman" w:cs="Times New Roman"/>
          <w:b/>
          <w:sz w:val="28"/>
          <w:szCs w:val="28"/>
        </w:rPr>
        <w:t xml:space="preserve"> KWARA STATE</w:t>
      </w:r>
    </w:p>
    <w:p w14:paraId="6F728DE4" w14:textId="77777777" w:rsidR="00BE4C8C" w:rsidRPr="00BE4C8C" w:rsidRDefault="00BE4C8C" w:rsidP="00BE4C8C">
      <w:pPr>
        <w:spacing w:before="240" w:after="0" w:line="360" w:lineRule="auto"/>
        <w:jc w:val="center"/>
        <w:rPr>
          <w:rFonts w:ascii="Times New Roman" w:hAnsi="Times New Roman" w:cs="Times New Roman"/>
          <w:b/>
          <w:sz w:val="28"/>
          <w:szCs w:val="28"/>
        </w:rPr>
      </w:pPr>
      <w:r w:rsidRPr="00BE4C8C">
        <w:rPr>
          <w:rFonts w:ascii="Times New Roman" w:hAnsi="Times New Roman" w:cs="Times New Roman"/>
          <w:b/>
          <w:sz w:val="28"/>
          <w:szCs w:val="28"/>
        </w:rPr>
        <w:t>SUPERVISED BY: MISS AHMAD.A.M</w:t>
      </w:r>
    </w:p>
    <w:p w14:paraId="17E36B3A" w14:textId="0CE3658D" w:rsidR="00BE4C8C" w:rsidRDefault="00BE4C8C" w:rsidP="00A74E48">
      <w:pPr>
        <w:spacing w:before="240" w:line="360" w:lineRule="auto"/>
        <w:jc w:val="right"/>
        <w:rPr>
          <w:rFonts w:ascii="Times New Roman" w:hAnsi="Times New Roman" w:cs="Times New Roman"/>
          <w:b/>
          <w:sz w:val="28"/>
          <w:szCs w:val="28"/>
        </w:rPr>
      </w:pPr>
      <w:r w:rsidRPr="00BE4C8C">
        <w:rPr>
          <w:rFonts w:ascii="Times New Roman" w:hAnsi="Times New Roman" w:cs="Times New Roman"/>
          <w:b/>
          <w:sz w:val="28"/>
          <w:szCs w:val="28"/>
        </w:rPr>
        <w:tab/>
      </w:r>
      <w:r w:rsidRPr="00BE4C8C">
        <w:rPr>
          <w:rFonts w:ascii="Times New Roman" w:hAnsi="Times New Roman" w:cs="Times New Roman"/>
          <w:b/>
          <w:sz w:val="28"/>
          <w:szCs w:val="28"/>
        </w:rPr>
        <w:tab/>
        <w:t>202</w:t>
      </w:r>
      <w:r w:rsidR="00E709E2">
        <w:rPr>
          <w:rFonts w:ascii="Times New Roman" w:hAnsi="Times New Roman" w:cs="Times New Roman"/>
          <w:b/>
          <w:sz w:val="28"/>
          <w:szCs w:val="28"/>
        </w:rPr>
        <w:t>4</w:t>
      </w:r>
      <w:r w:rsidRPr="00BE4C8C">
        <w:rPr>
          <w:rFonts w:ascii="Times New Roman" w:hAnsi="Times New Roman" w:cs="Times New Roman"/>
          <w:b/>
          <w:sz w:val="28"/>
          <w:szCs w:val="28"/>
        </w:rPr>
        <w:t>/202</w:t>
      </w:r>
      <w:r w:rsidR="00E709E2">
        <w:rPr>
          <w:rFonts w:ascii="Times New Roman" w:hAnsi="Times New Roman" w:cs="Times New Roman"/>
          <w:b/>
          <w:sz w:val="28"/>
          <w:szCs w:val="28"/>
        </w:rPr>
        <w:t>5</w:t>
      </w:r>
      <w:r w:rsidRPr="00BE4C8C">
        <w:rPr>
          <w:rFonts w:ascii="Times New Roman" w:hAnsi="Times New Roman" w:cs="Times New Roman"/>
          <w:b/>
          <w:sz w:val="28"/>
          <w:szCs w:val="28"/>
        </w:rPr>
        <w:t xml:space="preserve"> SESSION</w:t>
      </w:r>
    </w:p>
    <w:p w14:paraId="0A955396" w14:textId="77777777" w:rsidR="00BE4C8C" w:rsidRDefault="00BE4C8C" w:rsidP="00BE4C8C">
      <w:pPr>
        <w:jc w:val="center"/>
        <w:rPr>
          <w:rFonts w:ascii="Times New Roman" w:hAnsi="Times New Roman" w:cs="Times New Roman"/>
          <w:b/>
          <w:sz w:val="28"/>
          <w:szCs w:val="28"/>
        </w:rPr>
      </w:pPr>
      <w:r>
        <w:rPr>
          <w:rFonts w:ascii="Times New Roman" w:hAnsi="Times New Roman" w:cs="Times New Roman"/>
          <w:b/>
          <w:sz w:val="28"/>
          <w:szCs w:val="28"/>
        </w:rPr>
        <w:lastRenderedPageBreak/>
        <w:t>CERTIFICATION</w:t>
      </w:r>
    </w:p>
    <w:p w14:paraId="1DB447DC" w14:textId="6E64AF5C" w:rsidR="00BE4C8C" w:rsidRDefault="00BE4C8C" w:rsidP="00BE4C8C">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This is to certify that this project work presented by </w:t>
      </w:r>
      <w:r w:rsidR="00A74E48" w:rsidRPr="00A74E48">
        <w:rPr>
          <w:rFonts w:ascii="Times New Roman" w:hAnsi="Times New Roman" w:cs="Times New Roman"/>
          <w:sz w:val="28"/>
          <w:szCs w:val="28"/>
        </w:rPr>
        <w:t>AFOLABI ANUOLUWAPO MARVELLOUS (ND/23/NAD/FT/0014) AND BELLO SHARIFAT (ND/23/NAD/0061)</w:t>
      </w:r>
      <w:r w:rsidR="00A74E48">
        <w:rPr>
          <w:rFonts w:ascii="Times New Roman" w:hAnsi="Times New Roman" w:cs="Times New Roman"/>
          <w:b/>
          <w:bCs/>
          <w:sz w:val="28"/>
          <w:szCs w:val="28"/>
        </w:rPr>
        <w:t xml:space="preserve"> </w:t>
      </w:r>
      <w:r>
        <w:rPr>
          <w:rFonts w:ascii="Times New Roman" w:hAnsi="Times New Roman" w:cs="Times New Roman"/>
          <w:sz w:val="28"/>
          <w:szCs w:val="28"/>
        </w:rPr>
        <w:t xml:space="preserve">has been read, approved and submitted to the Department of </w:t>
      </w:r>
      <w:r w:rsidR="00A74E48" w:rsidRPr="00A74E48">
        <w:rPr>
          <w:rFonts w:ascii="Times New Roman" w:hAnsi="Times New Roman" w:cs="Times New Roman"/>
          <w:bCs/>
          <w:sz w:val="28"/>
          <w:szCs w:val="28"/>
        </w:rPr>
        <w:t>Nutrition and Dietetics</w:t>
      </w:r>
      <w:r>
        <w:rPr>
          <w:rFonts w:ascii="Times New Roman" w:hAnsi="Times New Roman" w:cs="Times New Roman"/>
          <w:sz w:val="28"/>
          <w:szCs w:val="28"/>
        </w:rPr>
        <w:t>, Institute of Applied Sciences, Kwara State Polytechnic, Ilorin.</w:t>
      </w:r>
    </w:p>
    <w:p w14:paraId="28357666" w14:textId="77777777" w:rsidR="00BE4C8C" w:rsidRDefault="00BE4C8C" w:rsidP="00BE4C8C">
      <w:pPr>
        <w:spacing w:after="0" w:line="480" w:lineRule="auto"/>
        <w:jc w:val="both"/>
        <w:rPr>
          <w:rFonts w:ascii="Times New Roman" w:hAnsi="Times New Roman" w:cs="Times New Roman"/>
          <w:sz w:val="28"/>
          <w:szCs w:val="28"/>
        </w:rPr>
      </w:pPr>
    </w:p>
    <w:p w14:paraId="260BF8BA" w14:textId="77777777" w:rsidR="00BE4C8C" w:rsidRDefault="00BE4C8C" w:rsidP="00BE4C8C">
      <w:pPr>
        <w:spacing w:after="0" w:line="480" w:lineRule="auto"/>
        <w:jc w:val="both"/>
        <w:rPr>
          <w:rFonts w:ascii="Times New Roman" w:hAnsi="Times New Roman" w:cs="Times New Roman"/>
          <w:sz w:val="28"/>
          <w:szCs w:val="28"/>
        </w:rPr>
      </w:pPr>
    </w:p>
    <w:p w14:paraId="3451D0F6" w14:textId="77777777" w:rsidR="00BE4C8C" w:rsidRDefault="00BE4C8C" w:rsidP="00BE4C8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w:t>
      </w:r>
    </w:p>
    <w:p w14:paraId="41CA3B98" w14:textId="4AED6E6E" w:rsidR="00BE4C8C" w:rsidRPr="00D15AAF" w:rsidRDefault="00BE4C8C" w:rsidP="00BE4C8C">
      <w:pPr>
        <w:spacing w:after="0"/>
        <w:rPr>
          <w:rFonts w:ascii="Times New Roman" w:hAnsi="Times New Roman" w:cs="Times New Roman"/>
          <w:b/>
          <w:sz w:val="28"/>
          <w:szCs w:val="28"/>
        </w:rPr>
      </w:pPr>
      <w:r w:rsidRPr="00D15AAF">
        <w:rPr>
          <w:rFonts w:ascii="Times New Roman" w:hAnsi="Times New Roman" w:cs="Times New Roman"/>
          <w:b/>
          <w:sz w:val="28"/>
          <w:szCs w:val="28"/>
        </w:rPr>
        <w:t>MISS AHMAD.A.M</w:t>
      </w:r>
      <w:r w:rsidRPr="00D15AAF">
        <w:rPr>
          <w:rFonts w:ascii="Times New Roman" w:hAnsi="Times New Roman" w:cs="Times New Roman"/>
          <w:b/>
          <w:sz w:val="28"/>
          <w:szCs w:val="28"/>
        </w:rPr>
        <w:tab/>
      </w:r>
      <w:r w:rsidRPr="00D15AAF">
        <w:rPr>
          <w:rFonts w:ascii="Times New Roman" w:hAnsi="Times New Roman" w:cs="Times New Roman"/>
          <w:b/>
          <w:sz w:val="28"/>
          <w:szCs w:val="28"/>
        </w:rPr>
        <w:tab/>
      </w:r>
      <w:r w:rsidRPr="00D15AAF">
        <w:rPr>
          <w:rFonts w:ascii="Times New Roman" w:hAnsi="Times New Roman" w:cs="Times New Roman"/>
          <w:b/>
          <w:sz w:val="28"/>
          <w:szCs w:val="28"/>
        </w:rPr>
        <w:tab/>
      </w:r>
      <w:r w:rsidRPr="00D15AAF">
        <w:rPr>
          <w:rFonts w:ascii="Times New Roman" w:hAnsi="Times New Roman" w:cs="Times New Roman"/>
          <w:b/>
          <w:sz w:val="28"/>
          <w:szCs w:val="28"/>
        </w:rPr>
        <w:tab/>
      </w:r>
      <w:r w:rsidRPr="00D15AAF">
        <w:rPr>
          <w:rFonts w:ascii="Times New Roman" w:hAnsi="Times New Roman" w:cs="Times New Roman"/>
          <w:b/>
          <w:sz w:val="28"/>
          <w:szCs w:val="28"/>
        </w:rPr>
        <w:tab/>
        <w:t>DATE</w:t>
      </w:r>
    </w:p>
    <w:p w14:paraId="065D01FA" w14:textId="77777777" w:rsidR="00BE4C8C" w:rsidRPr="00D15AAF" w:rsidRDefault="00BE4C8C" w:rsidP="00BE4C8C">
      <w:pPr>
        <w:tabs>
          <w:tab w:val="left" w:pos="10440"/>
        </w:tabs>
        <w:spacing w:after="0" w:line="240" w:lineRule="auto"/>
        <w:jc w:val="both"/>
        <w:rPr>
          <w:rFonts w:ascii="Times New Roman" w:hAnsi="Times New Roman" w:cs="Times New Roman"/>
          <w:b/>
          <w:sz w:val="28"/>
          <w:szCs w:val="28"/>
        </w:rPr>
      </w:pPr>
      <w:r w:rsidRPr="00D15AAF">
        <w:rPr>
          <w:rFonts w:ascii="Times New Roman" w:hAnsi="Times New Roman" w:cs="Times New Roman"/>
          <w:b/>
          <w:i/>
          <w:sz w:val="28"/>
          <w:szCs w:val="28"/>
        </w:rPr>
        <w:t>PROJECT SUPERVISOR</w:t>
      </w:r>
    </w:p>
    <w:p w14:paraId="3921796F" w14:textId="77777777" w:rsidR="00BE4C8C" w:rsidRDefault="00BE4C8C" w:rsidP="00BE4C8C">
      <w:pPr>
        <w:spacing w:before="240" w:after="0" w:line="240" w:lineRule="auto"/>
        <w:jc w:val="both"/>
        <w:rPr>
          <w:rFonts w:ascii="Times New Roman" w:hAnsi="Times New Roman" w:cs="Times New Roman"/>
          <w:sz w:val="28"/>
          <w:szCs w:val="28"/>
        </w:rPr>
      </w:pPr>
    </w:p>
    <w:p w14:paraId="543C7835" w14:textId="77777777" w:rsidR="00BE4C8C" w:rsidRDefault="00BE4C8C" w:rsidP="00BE4C8C">
      <w:pPr>
        <w:spacing w:before="240" w:after="0" w:line="240" w:lineRule="auto"/>
        <w:jc w:val="both"/>
        <w:rPr>
          <w:rFonts w:ascii="Times New Roman" w:hAnsi="Times New Roman" w:cs="Times New Roman"/>
          <w:sz w:val="28"/>
          <w:szCs w:val="28"/>
        </w:rPr>
      </w:pPr>
    </w:p>
    <w:p w14:paraId="2EDC5DC6" w14:textId="77777777" w:rsidR="00BE4C8C" w:rsidRDefault="00BE4C8C" w:rsidP="00BE4C8C">
      <w:pPr>
        <w:spacing w:before="240"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w:t>
      </w:r>
    </w:p>
    <w:p w14:paraId="57064A92" w14:textId="77777777" w:rsidR="00BE4C8C" w:rsidRDefault="00BE4C8C" w:rsidP="00BE4C8C">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MRS.  JIMOH A.Y</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DATE</w:t>
      </w:r>
    </w:p>
    <w:p w14:paraId="2767B47B" w14:textId="77777777" w:rsidR="00BE4C8C" w:rsidRDefault="00BE4C8C" w:rsidP="00BE4C8C">
      <w:pPr>
        <w:spacing w:after="0" w:line="240" w:lineRule="auto"/>
        <w:jc w:val="both"/>
        <w:rPr>
          <w:rFonts w:ascii="Times New Roman" w:hAnsi="Times New Roman" w:cs="Times New Roman"/>
          <w:b/>
          <w:sz w:val="28"/>
          <w:szCs w:val="28"/>
        </w:rPr>
      </w:pPr>
      <w:r>
        <w:rPr>
          <w:rFonts w:ascii="Times New Roman" w:hAnsi="Times New Roman" w:cs="Times New Roman"/>
          <w:b/>
          <w:i/>
          <w:sz w:val="28"/>
          <w:szCs w:val="28"/>
        </w:rPr>
        <w:t>PROJECT COORDINATOR</w:t>
      </w:r>
    </w:p>
    <w:p w14:paraId="5083ACAC" w14:textId="77777777" w:rsidR="00BE4C8C" w:rsidRDefault="00BE4C8C" w:rsidP="00BE4C8C">
      <w:pPr>
        <w:spacing w:before="240" w:after="0" w:line="240" w:lineRule="auto"/>
        <w:jc w:val="both"/>
        <w:rPr>
          <w:rFonts w:ascii="Times New Roman" w:hAnsi="Times New Roman" w:cs="Times New Roman"/>
          <w:sz w:val="28"/>
          <w:szCs w:val="28"/>
        </w:rPr>
      </w:pPr>
    </w:p>
    <w:p w14:paraId="66842217" w14:textId="77777777" w:rsidR="00BE4C8C" w:rsidRDefault="00BE4C8C" w:rsidP="00BE4C8C">
      <w:pPr>
        <w:spacing w:before="240" w:after="0" w:line="240" w:lineRule="auto"/>
        <w:jc w:val="both"/>
        <w:rPr>
          <w:rFonts w:ascii="Times New Roman" w:hAnsi="Times New Roman" w:cs="Times New Roman"/>
          <w:sz w:val="28"/>
          <w:szCs w:val="28"/>
        </w:rPr>
      </w:pPr>
    </w:p>
    <w:p w14:paraId="761CC3DD" w14:textId="77777777" w:rsidR="00BE4C8C" w:rsidRDefault="00BE4C8C" w:rsidP="00BE4C8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w:t>
      </w:r>
    </w:p>
    <w:p w14:paraId="4892EA9F" w14:textId="601695C7" w:rsidR="00BE4C8C" w:rsidRDefault="00D15AAF" w:rsidP="00BE4C8C">
      <w:pPr>
        <w:spacing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DR. </w:t>
      </w:r>
      <w:r w:rsidR="00BE4C8C">
        <w:rPr>
          <w:rFonts w:ascii="Times New Roman" w:hAnsi="Times New Roman" w:cs="Times New Roman"/>
          <w:b/>
          <w:sz w:val="28"/>
          <w:szCs w:val="28"/>
        </w:rPr>
        <w:t>MR</w:t>
      </w:r>
      <w:r>
        <w:rPr>
          <w:rFonts w:ascii="Times New Roman" w:hAnsi="Times New Roman" w:cs="Times New Roman"/>
          <w:b/>
          <w:sz w:val="28"/>
          <w:szCs w:val="28"/>
        </w:rPr>
        <w:t>S</w:t>
      </w:r>
      <w:r w:rsidR="00BE4C8C">
        <w:rPr>
          <w:rFonts w:ascii="Times New Roman" w:hAnsi="Times New Roman" w:cs="Times New Roman"/>
          <w:b/>
          <w:sz w:val="28"/>
          <w:szCs w:val="28"/>
        </w:rPr>
        <w:t xml:space="preserve">. </w:t>
      </w:r>
      <w:r>
        <w:rPr>
          <w:rFonts w:ascii="Times New Roman" w:hAnsi="Times New Roman" w:cs="Times New Roman"/>
          <w:b/>
          <w:sz w:val="28"/>
          <w:szCs w:val="28"/>
        </w:rPr>
        <w:t>HASSAN</w:t>
      </w:r>
      <w:r w:rsidR="00BE4C8C">
        <w:rPr>
          <w:rFonts w:ascii="Times New Roman" w:hAnsi="Times New Roman" w:cs="Times New Roman"/>
          <w:b/>
          <w:sz w:val="28"/>
          <w:szCs w:val="28"/>
        </w:rPr>
        <w:tab/>
      </w:r>
      <w:r w:rsidR="00BE4C8C">
        <w:rPr>
          <w:rFonts w:ascii="Times New Roman" w:hAnsi="Times New Roman" w:cs="Times New Roman"/>
          <w:b/>
          <w:sz w:val="28"/>
          <w:szCs w:val="28"/>
        </w:rPr>
        <w:tab/>
      </w:r>
      <w:r w:rsidR="00BE4C8C">
        <w:rPr>
          <w:rFonts w:ascii="Times New Roman" w:hAnsi="Times New Roman" w:cs="Times New Roman"/>
          <w:b/>
          <w:sz w:val="28"/>
          <w:szCs w:val="28"/>
        </w:rPr>
        <w:tab/>
      </w:r>
      <w:r w:rsidR="00BE4C8C">
        <w:rPr>
          <w:rFonts w:ascii="Times New Roman" w:hAnsi="Times New Roman" w:cs="Times New Roman"/>
          <w:b/>
          <w:sz w:val="28"/>
          <w:szCs w:val="28"/>
        </w:rPr>
        <w:tab/>
      </w:r>
      <w:r w:rsidR="00BE4C8C">
        <w:rPr>
          <w:rFonts w:ascii="Times New Roman" w:hAnsi="Times New Roman" w:cs="Times New Roman"/>
          <w:b/>
          <w:sz w:val="28"/>
          <w:szCs w:val="28"/>
        </w:rPr>
        <w:tab/>
      </w:r>
      <w:r w:rsidR="00BE4C8C">
        <w:rPr>
          <w:rFonts w:ascii="Times New Roman" w:hAnsi="Times New Roman" w:cs="Times New Roman"/>
          <w:b/>
          <w:sz w:val="28"/>
          <w:szCs w:val="28"/>
        </w:rPr>
        <w:tab/>
        <w:t>DATE</w:t>
      </w:r>
    </w:p>
    <w:p w14:paraId="473FC0FC" w14:textId="77777777" w:rsidR="00BE4C8C" w:rsidRDefault="00BE4C8C" w:rsidP="00BE4C8C">
      <w:pPr>
        <w:spacing w:line="240" w:lineRule="auto"/>
        <w:jc w:val="both"/>
        <w:rPr>
          <w:rFonts w:ascii="Times New Roman" w:hAnsi="Times New Roman" w:cs="Times New Roman"/>
          <w:b/>
          <w:sz w:val="28"/>
          <w:szCs w:val="28"/>
        </w:rPr>
      </w:pPr>
      <w:r>
        <w:rPr>
          <w:rFonts w:ascii="Times New Roman" w:hAnsi="Times New Roman" w:cs="Times New Roman"/>
          <w:b/>
          <w:sz w:val="28"/>
          <w:szCs w:val="28"/>
        </w:rPr>
        <w:t>HEAD OF DEPARTMENT</w:t>
      </w:r>
    </w:p>
    <w:p w14:paraId="73DB5A9C" w14:textId="77777777" w:rsidR="00BE4C8C" w:rsidRDefault="00BE4C8C" w:rsidP="00BE4C8C">
      <w:pPr>
        <w:spacing w:line="240" w:lineRule="auto"/>
        <w:jc w:val="both"/>
        <w:rPr>
          <w:rFonts w:ascii="Times New Roman" w:hAnsi="Times New Roman" w:cs="Times New Roman"/>
          <w:b/>
          <w:sz w:val="28"/>
          <w:szCs w:val="28"/>
        </w:rPr>
      </w:pPr>
    </w:p>
    <w:p w14:paraId="4130156C" w14:textId="77777777" w:rsidR="00BE4C8C" w:rsidRDefault="00BE4C8C" w:rsidP="00BE4C8C">
      <w:pPr>
        <w:spacing w:line="240" w:lineRule="auto"/>
        <w:jc w:val="both"/>
        <w:rPr>
          <w:rFonts w:ascii="Times New Roman" w:hAnsi="Times New Roman" w:cs="Times New Roman"/>
          <w:b/>
          <w:sz w:val="28"/>
          <w:szCs w:val="28"/>
        </w:rPr>
      </w:pPr>
    </w:p>
    <w:p w14:paraId="6CB2A8B9" w14:textId="77777777" w:rsidR="00BE4C8C" w:rsidRDefault="00BE4C8C" w:rsidP="00BE4C8C">
      <w:pPr>
        <w:spacing w:before="240"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w:t>
      </w:r>
    </w:p>
    <w:p w14:paraId="1CFFAEE8" w14:textId="77777777" w:rsidR="00BE4C8C" w:rsidRDefault="00BE4C8C" w:rsidP="00BE4C8C">
      <w:pPr>
        <w:spacing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EXTERNAL EXAMINER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DATE</w:t>
      </w:r>
    </w:p>
    <w:p w14:paraId="17E5AAC3" w14:textId="77777777" w:rsidR="00BE4C8C" w:rsidRDefault="00BE4C8C" w:rsidP="00BE4C8C">
      <w:pPr>
        <w:jc w:val="center"/>
        <w:rPr>
          <w:rFonts w:ascii="Times New Roman" w:hAnsi="Times New Roman" w:cs="Times New Roman"/>
          <w:b/>
          <w:sz w:val="28"/>
          <w:szCs w:val="28"/>
        </w:rPr>
      </w:pPr>
    </w:p>
    <w:p w14:paraId="60D4C252" w14:textId="77777777" w:rsidR="00BE4C8C" w:rsidRDefault="00BE4C8C" w:rsidP="00BE4C8C">
      <w:pPr>
        <w:jc w:val="center"/>
        <w:rPr>
          <w:rFonts w:ascii="Times New Roman" w:hAnsi="Times New Roman" w:cs="Times New Roman"/>
          <w:b/>
          <w:sz w:val="28"/>
          <w:szCs w:val="28"/>
        </w:rPr>
      </w:pPr>
      <w:r>
        <w:rPr>
          <w:rFonts w:ascii="Times New Roman" w:hAnsi="Times New Roman" w:cs="Times New Roman"/>
          <w:b/>
          <w:sz w:val="28"/>
          <w:szCs w:val="28"/>
        </w:rPr>
        <w:br w:type="page"/>
      </w:r>
      <w:r>
        <w:rPr>
          <w:rFonts w:ascii="Times New Roman" w:hAnsi="Times New Roman" w:cs="Times New Roman"/>
          <w:b/>
          <w:sz w:val="28"/>
          <w:szCs w:val="28"/>
        </w:rPr>
        <w:lastRenderedPageBreak/>
        <w:t>DEDICATION</w:t>
      </w:r>
    </w:p>
    <w:p w14:paraId="5D2FA891" w14:textId="77777777" w:rsidR="00BE4C8C" w:rsidRDefault="00BE4C8C" w:rsidP="00BE4C8C">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ab/>
        <w:t xml:space="preserve">We dedicated this project to Almighty God, the One who makes impossibility possible, for the opportunity given to us during this project work. </w:t>
      </w:r>
    </w:p>
    <w:p w14:paraId="0862A848" w14:textId="77777777" w:rsidR="00BE4C8C" w:rsidRDefault="00BE4C8C" w:rsidP="00BE4C8C">
      <w:pPr>
        <w:spacing w:before="24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Also to our noble and loving parents for their cares, supports and prayers for us, may Almighty God bless them (AMEN).  </w:t>
      </w:r>
    </w:p>
    <w:p w14:paraId="4BDE9152" w14:textId="77777777" w:rsidR="00BE4C8C" w:rsidRDefault="00BE4C8C" w:rsidP="00BE4C8C">
      <w:pPr>
        <w:rPr>
          <w:b/>
          <w:szCs w:val="28"/>
        </w:rPr>
      </w:pPr>
      <w:r>
        <w:rPr>
          <w:b/>
          <w:szCs w:val="28"/>
        </w:rPr>
        <w:br w:type="page"/>
      </w:r>
    </w:p>
    <w:p w14:paraId="3479D559" w14:textId="77777777" w:rsidR="00BE4C8C" w:rsidRDefault="00BE4C8C" w:rsidP="00BE4C8C">
      <w:pPr>
        <w:spacing w:before="240"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ACKNOWLEDGEMENT</w:t>
      </w:r>
    </w:p>
    <w:p w14:paraId="7D9CF528" w14:textId="77777777" w:rsidR="00BE4C8C" w:rsidRPr="00BE4C8C" w:rsidRDefault="00BE4C8C" w:rsidP="00FF6A72">
      <w:pPr>
        <w:spacing w:line="480" w:lineRule="auto"/>
        <w:jc w:val="center"/>
        <w:rPr>
          <w:rFonts w:ascii="Times New Roman" w:hAnsi="Times New Roman" w:cs="Times New Roman"/>
          <w:b/>
          <w:bCs/>
        </w:rPr>
      </w:pPr>
    </w:p>
    <w:p w14:paraId="0E11AA5C" w14:textId="77777777" w:rsidR="00BE4C8C" w:rsidRDefault="00BE4C8C" w:rsidP="00FF6A72">
      <w:pPr>
        <w:spacing w:line="480" w:lineRule="auto"/>
        <w:jc w:val="center"/>
        <w:rPr>
          <w:rFonts w:ascii="Times New Roman" w:hAnsi="Times New Roman" w:cs="Times New Roman"/>
          <w:b/>
          <w:bCs/>
          <w:i/>
          <w:iCs/>
        </w:rPr>
      </w:pPr>
    </w:p>
    <w:p w14:paraId="4E09F590" w14:textId="77777777" w:rsidR="00BE4C8C" w:rsidRDefault="00BE4C8C" w:rsidP="00FF6A72">
      <w:pPr>
        <w:spacing w:line="480" w:lineRule="auto"/>
        <w:jc w:val="center"/>
        <w:rPr>
          <w:rFonts w:ascii="Times New Roman" w:hAnsi="Times New Roman" w:cs="Times New Roman"/>
          <w:b/>
          <w:bCs/>
          <w:i/>
          <w:iCs/>
        </w:rPr>
      </w:pPr>
    </w:p>
    <w:p w14:paraId="7F0DCC27" w14:textId="77777777" w:rsidR="00BE4C8C" w:rsidRDefault="00BE4C8C" w:rsidP="00FF6A72">
      <w:pPr>
        <w:spacing w:line="480" w:lineRule="auto"/>
        <w:jc w:val="center"/>
        <w:rPr>
          <w:rFonts w:ascii="Times New Roman" w:hAnsi="Times New Roman" w:cs="Times New Roman"/>
          <w:b/>
          <w:bCs/>
          <w:i/>
          <w:iCs/>
        </w:rPr>
      </w:pPr>
    </w:p>
    <w:p w14:paraId="63382976" w14:textId="77777777" w:rsidR="00BE4C8C" w:rsidRDefault="00BE4C8C" w:rsidP="00FF6A72">
      <w:pPr>
        <w:spacing w:line="480" w:lineRule="auto"/>
        <w:jc w:val="center"/>
        <w:rPr>
          <w:rFonts w:ascii="Times New Roman" w:hAnsi="Times New Roman" w:cs="Times New Roman"/>
          <w:b/>
          <w:bCs/>
          <w:i/>
          <w:iCs/>
        </w:rPr>
      </w:pPr>
    </w:p>
    <w:p w14:paraId="76C5F122" w14:textId="77777777" w:rsidR="00BE4C8C" w:rsidRDefault="00BE4C8C" w:rsidP="00FF6A72">
      <w:pPr>
        <w:spacing w:line="480" w:lineRule="auto"/>
        <w:jc w:val="center"/>
        <w:rPr>
          <w:rFonts w:ascii="Times New Roman" w:hAnsi="Times New Roman" w:cs="Times New Roman"/>
          <w:b/>
          <w:bCs/>
          <w:i/>
          <w:iCs/>
        </w:rPr>
      </w:pPr>
    </w:p>
    <w:p w14:paraId="502C71E8" w14:textId="77777777" w:rsidR="00BE4C8C" w:rsidRDefault="00BE4C8C" w:rsidP="00FF6A72">
      <w:pPr>
        <w:spacing w:line="480" w:lineRule="auto"/>
        <w:jc w:val="center"/>
        <w:rPr>
          <w:rFonts w:ascii="Times New Roman" w:hAnsi="Times New Roman" w:cs="Times New Roman"/>
          <w:b/>
          <w:bCs/>
          <w:i/>
          <w:iCs/>
        </w:rPr>
      </w:pPr>
    </w:p>
    <w:p w14:paraId="1E5FF338" w14:textId="77777777" w:rsidR="00BE4C8C" w:rsidRDefault="00BE4C8C" w:rsidP="00FF6A72">
      <w:pPr>
        <w:spacing w:line="480" w:lineRule="auto"/>
        <w:jc w:val="center"/>
        <w:rPr>
          <w:rFonts w:ascii="Times New Roman" w:hAnsi="Times New Roman" w:cs="Times New Roman"/>
          <w:b/>
          <w:bCs/>
          <w:i/>
          <w:iCs/>
        </w:rPr>
      </w:pPr>
    </w:p>
    <w:p w14:paraId="14325F77" w14:textId="77777777" w:rsidR="00BE4C8C" w:rsidRDefault="00BE4C8C" w:rsidP="00FF6A72">
      <w:pPr>
        <w:spacing w:line="480" w:lineRule="auto"/>
        <w:jc w:val="center"/>
        <w:rPr>
          <w:rFonts w:ascii="Times New Roman" w:hAnsi="Times New Roman" w:cs="Times New Roman"/>
          <w:b/>
          <w:bCs/>
          <w:i/>
          <w:iCs/>
        </w:rPr>
      </w:pPr>
    </w:p>
    <w:p w14:paraId="6E2CA1BD" w14:textId="77777777" w:rsidR="00BE4C8C" w:rsidRDefault="00BE4C8C" w:rsidP="00FF6A72">
      <w:pPr>
        <w:spacing w:line="480" w:lineRule="auto"/>
        <w:jc w:val="center"/>
        <w:rPr>
          <w:rFonts w:ascii="Times New Roman" w:hAnsi="Times New Roman" w:cs="Times New Roman"/>
          <w:b/>
          <w:bCs/>
          <w:i/>
          <w:iCs/>
        </w:rPr>
      </w:pPr>
    </w:p>
    <w:p w14:paraId="29BAD748" w14:textId="77777777" w:rsidR="00BE4C8C" w:rsidRDefault="00BE4C8C" w:rsidP="00FF6A72">
      <w:pPr>
        <w:spacing w:line="480" w:lineRule="auto"/>
        <w:jc w:val="center"/>
        <w:rPr>
          <w:rFonts w:ascii="Times New Roman" w:hAnsi="Times New Roman" w:cs="Times New Roman"/>
          <w:b/>
          <w:bCs/>
          <w:i/>
          <w:iCs/>
        </w:rPr>
      </w:pPr>
    </w:p>
    <w:p w14:paraId="0FEDCAE5" w14:textId="77777777" w:rsidR="00BE4C8C" w:rsidRDefault="00BE4C8C" w:rsidP="00FF6A72">
      <w:pPr>
        <w:spacing w:line="480" w:lineRule="auto"/>
        <w:jc w:val="center"/>
        <w:rPr>
          <w:rFonts w:ascii="Times New Roman" w:hAnsi="Times New Roman" w:cs="Times New Roman"/>
          <w:b/>
          <w:bCs/>
          <w:i/>
          <w:iCs/>
        </w:rPr>
      </w:pPr>
    </w:p>
    <w:p w14:paraId="3A1BD1A4" w14:textId="77777777" w:rsidR="00BE4C8C" w:rsidRDefault="00BE4C8C" w:rsidP="00FF6A72">
      <w:pPr>
        <w:spacing w:line="480" w:lineRule="auto"/>
        <w:jc w:val="center"/>
        <w:rPr>
          <w:rFonts w:ascii="Times New Roman" w:hAnsi="Times New Roman" w:cs="Times New Roman"/>
          <w:b/>
          <w:bCs/>
          <w:i/>
          <w:iCs/>
        </w:rPr>
      </w:pPr>
    </w:p>
    <w:p w14:paraId="1CF398F6" w14:textId="77777777" w:rsidR="00BE4C8C" w:rsidRDefault="00BE4C8C" w:rsidP="00FF6A72">
      <w:pPr>
        <w:spacing w:line="480" w:lineRule="auto"/>
        <w:jc w:val="center"/>
        <w:rPr>
          <w:rFonts w:ascii="Times New Roman" w:hAnsi="Times New Roman" w:cs="Times New Roman"/>
          <w:b/>
          <w:bCs/>
          <w:i/>
          <w:iCs/>
        </w:rPr>
      </w:pPr>
    </w:p>
    <w:p w14:paraId="53C38439" w14:textId="77777777" w:rsidR="00BE4C8C" w:rsidRDefault="00BE4C8C" w:rsidP="00FF6A72">
      <w:pPr>
        <w:spacing w:line="480" w:lineRule="auto"/>
        <w:jc w:val="center"/>
        <w:rPr>
          <w:rFonts w:ascii="Times New Roman" w:hAnsi="Times New Roman" w:cs="Times New Roman"/>
          <w:b/>
          <w:bCs/>
          <w:i/>
          <w:iCs/>
        </w:rPr>
      </w:pPr>
    </w:p>
    <w:p w14:paraId="3A45270C" w14:textId="77777777" w:rsidR="00BE4C8C" w:rsidRDefault="00BE4C8C" w:rsidP="00FF6A72">
      <w:pPr>
        <w:spacing w:line="480" w:lineRule="auto"/>
        <w:jc w:val="center"/>
        <w:rPr>
          <w:rFonts w:ascii="Times New Roman" w:hAnsi="Times New Roman" w:cs="Times New Roman"/>
          <w:b/>
          <w:bCs/>
          <w:i/>
          <w:iCs/>
        </w:rPr>
      </w:pPr>
    </w:p>
    <w:p w14:paraId="69F8ADB5" w14:textId="77777777" w:rsidR="00CC2ED6" w:rsidRDefault="00CC2ED6" w:rsidP="00FF6A72">
      <w:pPr>
        <w:spacing w:line="480" w:lineRule="auto"/>
        <w:jc w:val="center"/>
        <w:rPr>
          <w:rFonts w:ascii="Times New Roman" w:hAnsi="Times New Roman" w:cs="Times New Roman"/>
          <w:b/>
          <w:bCs/>
          <w:i/>
          <w:iCs/>
        </w:rPr>
      </w:pPr>
    </w:p>
    <w:p w14:paraId="460D15C0" w14:textId="77777777" w:rsidR="00CC2ED6" w:rsidRPr="00CD7568" w:rsidRDefault="00CC2ED6" w:rsidP="00CC2ED6">
      <w:pPr>
        <w:spacing w:before="240" w:line="480" w:lineRule="auto"/>
        <w:jc w:val="center"/>
        <w:rPr>
          <w:rFonts w:ascii="Times New Roman" w:hAnsi="Times New Roman" w:cs="Times New Roman"/>
          <w:b/>
        </w:rPr>
      </w:pPr>
      <w:r w:rsidRPr="00CD7568">
        <w:rPr>
          <w:rFonts w:ascii="Times New Roman" w:hAnsi="Times New Roman" w:cs="Times New Roman"/>
          <w:b/>
        </w:rPr>
        <w:lastRenderedPageBreak/>
        <w:t>TABLE OF CONTENTS</w:t>
      </w:r>
    </w:p>
    <w:p w14:paraId="42A3AD26" w14:textId="77777777"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Chapter one</w:t>
      </w:r>
    </w:p>
    <w:p w14:paraId="5F22CD06" w14:textId="106A458B" w:rsidR="00962B0F" w:rsidRDefault="00962B0F" w:rsidP="003C22F1">
      <w:pPr>
        <w:spacing w:line="276" w:lineRule="auto"/>
        <w:jc w:val="both"/>
        <w:rPr>
          <w:rFonts w:ascii="Times New Roman" w:hAnsi="Times New Roman" w:cs="Times New Roman"/>
        </w:rPr>
      </w:pPr>
      <w:r>
        <w:rPr>
          <w:rFonts w:ascii="Times New Roman" w:hAnsi="Times New Roman" w:cs="Times New Roman"/>
        </w:rPr>
        <w:t>Preliminary pages……………………………………………………………………….……..1-8</w:t>
      </w:r>
    </w:p>
    <w:p w14:paraId="1C365F67" w14:textId="4A0D8BE4"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1.0 Introduction</w:t>
      </w:r>
      <w:r w:rsidR="00CC1542">
        <w:rPr>
          <w:rFonts w:ascii="Times New Roman" w:hAnsi="Times New Roman" w:cs="Times New Roman"/>
        </w:rPr>
        <w:t>……………………………………………………………………………</w:t>
      </w:r>
      <w:r w:rsidR="007406C0">
        <w:rPr>
          <w:rFonts w:ascii="Times New Roman" w:hAnsi="Times New Roman" w:cs="Times New Roman"/>
        </w:rPr>
        <w:t>….9-10</w:t>
      </w:r>
    </w:p>
    <w:p w14:paraId="6CF6A8AA" w14:textId="6F9C752A"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1.1 Background of the study</w:t>
      </w:r>
      <w:r w:rsidR="00962B0F">
        <w:rPr>
          <w:rFonts w:ascii="Times New Roman" w:hAnsi="Times New Roman" w:cs="Times New Roman"/>
        </w:rPr>
        <w:t>………………………………………………………………….</w:t>
      </w:r>
      <w:r w:rsidR="007406C0">
        <w:rPr>
          <w:rFonts w:ascii="Times New Roman" w:hAnsi="Times New Roman" w:cs="Times New Roman"/>
        </w:rPr>
        <w:t>10</w:t>
      </w:r>
      <w:r w:rsidR="00962B0F">
        <w:rPr>
          <w:rFonts w:ascii="Times New Roman" w:hAnsi="Times New Roman" w:cs="Times New Roman"/>
        </w:rPr>
        <w:t>-1</w:t>
      </w:r>
      <w:r w:rsidR="007406C0">
        <w:rPr>
          <w:rFonts w:ascii="Times New Roman" w:hAnsi="Times New Roman" w:cs="Times New Roman"/>
        </w:rPr>
        <w:t>1</w:t>
      </w:r>
    </w:p>
    <w:p w14:paraId="4DB16F14" w14:textId="5BF10562"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1.2 Statement of the problem</w:t>
      </w:r>
      <w:r w:rsidR="00962B0F">
        <w:rPr>
          <w:rFonts w:ascii="Times New Roman" w:hAnsi="Times New Roman" w:cs="Times New Roman"/>
        </w:rPr>
        <w:t>…………………………………………………………………</w:t>
      </w:r>
      <w:r w:rsidR="007406C0">
        <w:rPr>
          <w:rFonts w:ascii="Times New Roman" w:hAnsi="Times New Roman" w:cs="Times New Roman"/>
        </w:rPr>
        <w:t>…11</w:t>
      </w:r>
    </w:p>
    <w:p w14:paraId="2AFF2CB5" w14:textId="1523775C"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1.3 Aim and objectives of the study</w:t>
      </w:r>
      <w:r w:rsidR="00962B0F">
        <w:rPr>
          <w:rFonts w:ascii="Times New Roman" w:hAnsi="Times New Roman" w:cs="Times New Roman"/>
        </w:rPr>
        <w:t>……………………………………………………………..11</w:t>
      </w:r>
    </w:p>
    <w:p w14:paraId="1A62D873" w14:textId="442EEC14"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1.3.1 Aim of the study</w:t>
      </w:r>
      <w:r w:rsidR="00962B0F">
        <w:rPr>
          <w:rFonts w:ascii="Times New Roman" w:hAnsi="Times New Roman" w:cs="Times New Roman"/>
        </w:rPr>
        <w:t>…………………………………………………………………………….11</w:t>
      </w:r>
    </w:p>
    <w:p w14:paraId="5D166C32" w14:textId="29484A1E"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1.3.2 Specific objectives of the study</w:t>
      </w:r>
      <w:r w:rsidR="00962B0F">
        <w:rPr>
          <w:rFonts w:ascii="Times New Roman" w:hAnsi="Times New Roman" w:cs="Times New Roman"/>
        </w:rPr>
        <w:t>……………………………………………………</w:t>
      </w:r>
      <w:r w:rsidR="007406C0">
        <w:rPr>
          <w:rFonts w:ascii="Times New Roman" w:hAnsi="Times New Roman" w:cs="Times New Roman"/>
        </w:rPr>
        <w:t>……</w:t>
      </w:r>
      <w:r w:rsidR="00962B0F">
        <w:rPr>
          <w:rFonts w:ascii="Times New Roman" w:hAnsi="Times New Roman" w:cs="Times New Roman"/>
        </w:rPr>
        <w:t>11</w:t>
      </w:r>
      <w:r w:rsidR="007406C0">
        <w:rPr>
          <w:rFonts w:ascii="Times New Roman" w:hAnsi="Times New Roman" w:cs="Times New Roman"/>
        </w:rPr>
        <w:t>-12</w:t>
      </w:r>
    </w:p>
    <w:p w14:paraId="4041B1C0" w14:textId="6CBA4518"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1.4 Justification of the study</w:t>
      </w:r>
      <w:r w:rsidR="00962B0F">
        <w:rPr>
          <w:rFonts w:ascii="Times New Roman" w:hAnsi="Times New Roman" w:cs="Times New Roman"/>
        </w:rPr>
        <w:t>………………………………………………………………</w:t>
      </w:r>
      <w:r w:rsidR="007406C0">
        <w:rPr>
          <w:rFonts w:ascii="Times New Roman" w:hAnsi="Times New Roman" w:cs="Times New Roman"/>
        </w:rPr>
        <w:t>…..</w:t>
      </w:r>
      <w:r w:rsidR="00962B0F">
        <w:rPr>
          <w:rFonts w:ascii="Times New Roman" w:hAnsi="Times New Roman" w:cs="Times New Roman"/>
        </w:rPr>
        <w:t>…1</w:t>
      </w:r>
      <w:r w:rsidR="007406C0">
        <w:rPr>
          <w:rFonts w:ascii="Times New Roman" w:hAnsi="Times New Roman" w:cs="Times New Roman"/>
        </w:rPr>
        <w:t>3</w:t>
      </w:r>
    </w:p>
    <w:p w14:paraId="334CE8B2" w14:textId="77777777"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Chapter two</w:t>
      </w:r>
    </w:p>
    <w:p w14:paraId="2887B541" w14:textId="07BB6F0B"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2.0 Literature Review</w:t>
      </w:r>
      <w:r w:rsidR="00962B0F">
        <w:rPr>
          <w:rFonts w:ascii="Times New Roman" w:hAnsi="Times New Roman" w:cs="Times New Roman"/>
        </w:rPr>
        <w:t>……………………………………………………………………….13-14</w:t>
      </w:r>
    </w:p>
    <w:p w14:paraId="7941481D" w14:textId="2CD49039"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2.1 Brief History of Hibiscus sabdariffa</w:t>
      </w:r>
      <w:r w:rsidR="00962B0F">
        <w:rPr>
          <w:rFonts w:ascii="Times New Roman" w:hAnsi="Times New Roman" w:cs="Times New Roman"/>
        </w:rPr>
        <w:t>…………………………………………………….14-15</w:t>
      </w:r>
      <w:r w:rsidRPr="003C22F1">
        <w:rPr>
          <w:rFonts w:ascii="Times New Roman" w:hAnsi="Times New Roman" w:cs="Times New Roman"/>
        </w:rPr>
        <w:t xml:space="preserve"> </w:t>
      </w:r>
    </w:p>
    <w:p w14:paraId="58788801" w14:textId="30A0841E"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2.1.1 Nutritional Composition of Hibiscus Sabdariffa</w:t>
      </w:r>
      <w:r w:rsidR="00962B0F">
        <w:rPr>
          <w:rFonts w:ascii="Times New Roman" w:hAnsi="Times New Roman" w:cs="Times New Roman"/>
        </w:rPr>
        <w:t>………………………….………………15</w:t>
      </w:r>
    </w:p>
    <w:p w14:paraId="230677CA" w14:textId="00B77D27"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2.1.2 Nutritional Importance of Hibiscus sabdariffa</w:t>
      </w:r>
      <w:r w:rsidR="00962B0F">
        <w:rPr>
          <w:rFonts w:ascii="Times New Roman" w:hAnsi="Times New Roman" w:cs="Times New Roman"/>
        </w:rPr>
        <w:t>………………………………………</w:t>
      </w:r>
      <w:r w:rsidR="00F451BA">
        <w:rPr>
          <w:rFonts w:ascii="Times New Roman" w:hAnsi="Times New Roman" w:cs="Times New Roman"/>
        </w:rPr>
        <w:t>…15-16</w:t>
      </w:r>
    </w:p>
    <w:p w14:paraId="4A2E49AA" w14:textId="70F4D532"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2.1.3 Health Benefit of Hibiscus sabdariffa</w:t>
      </w:r>
      <w:r w:rsidR="00962B0F">
        <w:rPr>
          <w:rFonts w:ascii="Times New Roman" w:hAnsi="Times New Roman" w:cs="Times New Roman"/>
        </w:rPr>
        <w:t>…………………………………….……………</w:t>
      </w:r>
      <w:r w:rsidR="00F451BA">
        <w:rPr>
          <w:rFonts w:ascii="Times New Roman" w:hAnsi="Times New Roman" w:cs="Times New Roman"/>
        </w:rPr>
        <w:t>…..</w:t>
      </w:r>
      <w:r w:rsidR="00962B0F">
        <w:rPr>
          <w:rFonts w:ascii="Times New Roman" w:hAnsi="Times New Roman" w:cs="Times New Roman"/>
        </w:rPr>
        <w:t>16</w:t>
      </w:r>
    </w:p>
    <w:p w14:paraId="6CCCCAF5" w14:textId="447BC172"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2.2. Date Palm</w:t>
      </w:r>
      <w:r w:rsidR="00962B0F">
        <w:rPr>
          <w:rFonts w:ascii="Times New Roman" w:hAnsi="Times New Roman" w:cs="Times New Roman"/>
        </w:rPr>
        <w:t>………………………………………………………………………………</w:t>
      </w:r>
      <w:r w:rsidR="00F451BA">
        <w:rPr>
          <w:rFonts w:ascii="Times New Roman" w:hAnsi="Times New Roman" w:cs="Times New Roman"/>
        </w:rPr>
        <w:t>...16-17</w:t>
      </w:r>
    </w:p>
    <w:p w14:paraId="07930ECC" w14:textId="4EAEB325"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2.2.1 Brief history of date palm</w:t>
      </w:r>
      <w:r w:rsidR="00962B0F">
        <w:rPr>
          <w:rFonts w:ascii="Times New Roman" w:hAnsi="Times New Roman" w:cs="Times New Roman"/>
        </w:rPr>
        <w:t>………………………………………………………………</w:t>
      </w:r>
      <w:r w:rsidR="00F451BA">
        <w:rPr>
          <w:rFonts w:ascii="Times New Roman" w:hAnsi="Times New Roman" w:cs="Times New Roman"/>
        </w:rPr>
        <w:t>…..</w:t>
      </w:r>
      <w:r w:rsidR="00962B0F">
        <w:rPr>
          <w:rFonts w:ascii="Times New Roman" w:hAnsi="Times New Roman" w:cs="Times New Roman"/>
        </w:rPr>
        <w:t>17</w:t>
      </w:r>
    </w:p>
    <w:p w14:paraId="2FAB49E7" w14:textId="114D54DB"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 xml:space="preserve">2.2.2 Composition and </w:t>
      </w:r>
      <w:r w:rsidRPr="003C22F1">
        <w:rPr>
          <w:rFonts w:ascii="Times New Roman" w:hAnsi="Times New Roman" w:cs="Times New Roman"/>
          <w:iCs/>
        </w:rPr>
        <w:t>Nutritive Pr0perties</w:t>
      </w:r>
      <w:r w:rsidRPr="003C22F1">
        <w:rPr>
          <w:rFonts w:ascii="Times New Roman" w:hAnsi="Times New Roman" w:cs="Times New Roman"/>
          <w:b/>
          <w:bCs/>
        </w:rPr>
        <w:t xml:space="preserve"> </w:t>
      </w:r>
      <w:r w:rsidRPr="003C22F1">
        <w:rPr>
          <w:rFonts w:ascii="Times New Roman" w:hAnsi="Times New Roman" w:cs="Times New Roman"/>
        </w:rPr>
        <w:t>of date palm fruit</w:t>
      </w:r>
      <w:r w:rsidR="00962B0F">
        <w:rPr>
          <w:rFonts w:ascii="Times New Roman" w:hAnsi="Times New Roman" w:cs="Times New Roman"/>
        </w:rPr>
        <w:t>………………………………</w:t>
      </w:r>
      <w:r w:rsidR="00F451BA">
        <w:rPr>
          <w:rFonts w:ascii="Times New Roman" w:hAnsi="Times New Roman" w:cs="Times New Roman"/>
        </w:rPr>
        <w:t>…..</w:t>
      </w:r>
      <w:r w:rsidR="00962B0F">
        <w:rPr>
          <w:rFonts w:ascii="Times New Roman" w:hAnsi="Times New Roman" w:cs="Times New Roman"/>
        </w:rPr>
        <w:t>17</w:t>
      </w:r>
    </w:p>
    <w:p w14:paraId="593EF9AF" w14:textId="1D0BF4D2"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2.2.3 Nutraceutical   properties of date palm fruit</w:t>
      </w:r>
      <w:r w:rsidR="0046540C">
        <w:rPr>
          <w:rFonts w:ascii="Times New Roman" w:hAnsi="Times New Roman" w:cs="Times New Roman"/>
        </w:rPr>
        <w:t>…………………………………………</w:t>
      </w:r>
      <w:r w:rsidR="00F451BA">
        <w:rPr>
          <w:rFonts w:ascii="Times New Roman" w:hAnsi="Times New Roman" w:cs="Times New Roman"/>
        </w:rPr>
        <w:t>….</w:t>
      </w:r>
      <w:r w:rsidR="0046540C">
        <w:rPr>
          <w:rFonts w:ascii="Times New Roman" w:hAnsi="Times New Roman" w:cs="Times New Roman"/>
        </w:rPr>
        <w:t>1</w:t>
      </w:r>
      <w:r w:rsidR="00F451BA">
        <w:rPr>
          <w:rFonts w:ascii="Times New Roman" w:hAnsi="Times New Roman" w:cs="Times New Roman"/>
        </w:rPr>
        <w:t>7</w:t>
      </w:r>
      <w:r w:rsidR="0046540C">
        <w:rPr>
          <w:rFonts w:ascii="Times New Roman" w:hAnsi="Times New Roman" w:cs="Times New Roman"/>
        </w:rPr>
        <w:t>-1</w:t>
      </w:r>
      <w:r w:rsidR="00F451BA">
        <w:rPr>
          <w:rFonts w:ascii="Times New Roman" w:hAnsi="Times New Roman" w:cs="Times New Roman"/>
        </w:rPr>
        <w:t>8</w:t>
      </w:r>
    </w:p>
    <w:p w14:paraId="5FFD9573" w14:textId="325D6977"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2.2.3.1 Anti-microbial properties</w:t>
      </w:r>
      <w:r w:rsidR="0046540C">
        <w:rPr>
          <w:rFonts w:ascii="Times New Roman" w:hAnsi="Times New Roman" w:cs="Times New Roman"/>
        </w:rPr>
        <w:t>……………………………………………………………</w:t>
      </w:r>
      <w:r w:rsidR="00F451BA">
        <w:rPr>
          <w:rFonts w:ascii="Times New Roman" w:hAnsi="Times New Roman" w:cs="Times New Roman"/>
        </w:rPr>
        <w:t>..18-19</w:t>
      </w:r>
    </w:p>
    <w:p w14:paraId="1E5B45AE" w14:textId="538C6195"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2.2.3.2 Anti-oxidant properties</w:t>
      </w:r>
      <w:r w:rsidR="0046540C">
        <w:rPr>
          <w:rFonts w:ascii="Times New Roman" w:hAnsi="Times New Roman" w:cs="Times New Roman"/>
        </w:rPr>
        <w:t>………………………………………………………………….</w:t>
      </w:r>
      <w:r w:rsidR="00F451BA">
        <w:rPr>
          <w:rFonts w:ascii="Times New Roman" w:hAnsi="Times New Roman" w:cs="Times New Roman"/>
        </w:rPr>
        <w:t>.</w:t>
      </w:r>
      <w:r w:rsidR="0046540C">
        <w:rPr>
          <w:rFonts w:ascii="Times New Roman" w:hAnsi="Times New Roman" w:cs="Times New Roman"/>
        </w:rPr>
        <w:t>19</w:t>
      </w:r>
    </w:p>
    <w:p w14:paraId="2E8CE314" w14:textId="2F831A15"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2.2.3.3 Anti-cancer properties</w:t>
      </w:r>
      <w:r w:rsidR="00B83BD9">
        <w:rPr>
          <w:rFonts w:ascii="Times New Roman" w:hAnsi="Times New Roman" w:cs="Times New Roman"/>
        </w:rPr>
        <w:t>………………………………………………………………</w:t>
      </w:r>
      <w:r w:rsidR="00F451BA">
        <w:rPr>
          <w:rFonts w:ascii="Times New Roman" w:hAnsi="Times New Roman" w:cs="Times New Roman"/>
        </w:rPr>
        <w:t>……</w:t>
      </w:r>
      <w:r w:rsidR="00B83BD9">
        <w:rPr>
          <w:rFonts w:ascii="Times New Roman" w:hAnsi="Times New Roman" w:cs="Times New Roman"/>
        </w:rPr>
        <w:t>19</w:t>
      </w:r>
    </w:p>
    <w:p w14:paraId="6DF038F3" w14:textId="567E50A0"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2.2.3.4 Anti-diabetic properties</w:t>
      </w:r>
      <w:r w:rsidR="00B83BD9">
        <w:rPr>
          <w:rFonts w:ascii="Times New Roman" w:hAnsi="Times New Roman" w:cs="Times New Roman"/>
        </w:rPr>
        <w:t>………………………………………………………………</w:t>
      </w:r>
      <w:r w:rsidR="00F451BA">
        <w:rPr>
          <w:rFonts w:ascii="Times New Roman" w:hAnsi="Times New Roman" w:cs="Times New Roman"/>
        </w:rPr>
        <w:t>.19-</w:t>
      </w:r>
      <w:r w:rsidR="00B83BD9">
        <w:rPr>
          <w:rFonts w:ascii="Times New Roman" w:hAnsi="Times New Roman" w:cs="Times New Roman"/>
        </w:rPr>
        <w:t>20</w:t>
      </w:r>
    </w:p>
    <w:p w14:paraId="33C5B571" w14:textId="74ACF366"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2.2.3.5 orthodox medicine and traditional therapeutic applications</w:t>
      </w:r>
      <w:r w:rsidR="00B83BD9">
        <w:rPr>
          <w:rFonts w:ascii="Times New Roman" w:hAnsi="Times New Roman" w:cs="Times New Roman"/>
        </w:rPr>
        <w:t>……………………………..20</w:t>
      </w:r>
    </w:p>
    <w:p w14:paraId="42CE90EF" w14:textId="3BF02683"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2.2.3.6 other nutraceutical values of dates</w:t>
      </w:r>
      <w:r w:rsidR="00B83BD9">
        <w:rPr>
          <w:rFonts w:ascii="Times New Roman" w:hAnsi="Times New Roman" w:cs="Times New Roman"/>
        </w:rPr>
        <w:t>………………………………………………….…</w:t>
      </w:r>
      <w:r w:rsidR="00F451BA">
        <w:rPr>
          <w:rFonts w:ascii="Times New Roman" w:hAnsi="Times New Roman" w:cs="Times New Roman"/>
        </w:rPr>
        <w:t>….</w:t>
      </w:r>
      <w:r w:rsidR="00B83BD9">
        <w:rPr>
          <w:rFonts w:ascii="Times New Roman" w:hAnsi="Times New Roman" w:cs="Times New Roman"/>
        </w:rPr>
        <w:t>20</w:t>
      </w:r>
    </w:p>
    <w:p w14:paraId="099AF559" w14:textId="1166F585"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2.3 Pineapple</w:t>
      </w:r>
      <w:r w:rsidR="00B83BD9">
        <w:rPr>
          <w:rFonts w:ascii="Times New Roman" w:hAnsi="Times New Roman" w:cs="Times New Roman"/>
        </w:rPr>
        <w:t>……………………………………………………………………………</w:t>
      </w:r>
      <w:r w:rsidR="00331B99">
        <w:rPr>
          <w:rFonts w:ascii="Times New Roman" w:hAnsi="Times New Roman" w:cs="Times New Roman"/>
        </w:rPr>
        <w:t>…….2</w:t>
      </w:r>
      <w:r w:rsidR="00F451BA">
        <w:rPr>
          <w:rFonts w:ascii="Times New Roman" w:hAnsi="Times New Roman" w:cs="Times New Roman"/>
        </w:rPr>
        <w:t>0</w:t>
      </w:r>
      <w:r w:rsidR="00331B99">
        <w:rPr>
          <w:rFonts w:ascii="Times New Roman" w:hAnsi="Times New Roman" w:cs="Times New Roman"/>
        </w:rPr>
        <w:t>-2</w:t>
      </w:r>
      <w:r w:rsidR="00F451BA">
        <w:rPr>
          <w:rFonts w:ascii="Times New Roman" w:hAnsi="Times New Roman" w:cs="Times New Roman"/>
        </w:rPr>
        <w:t>1</w:t>
      </w:r>
    </w:p>
    <w:p w14:paraId="18C3069D" w14:textId="0A25B2F3"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lastRenderedPageBreak/>
        <w:t>2.3.1 Nutritional composition of pineapple</w:t>
      </w:r>
      <w:r w:rsidR="00331B99">
        <w:rPr>
          <w:rFonts w:ascii="Times New Roman" w:hAnsi="Times New Roman" w:cs="Times New Roman"/>
        </w:rPr>
        <w:t>…………………………………………………2</w:t>
      </w:r>
      <w:r w:rsidR="00F451BA">
        <w:rPr>
          <w:rFonts w:ascii="Times New Roman" w:hAnsi="Times New Roman" w:cs="Times New Roman"/>
        </w:rPr>
        <w:t>1</w:t>
      </w:r>
      <w:r w:rsidR="00331B99">
        <w:rPr>
          <w:rFonts w:ascii="Times New Roman" w:hAnsi="Times New Roman" w:cs="Times New Roman"/>
        </w:rPr>
        <w:t>-2</w:t>
      </w:r>
      <w:r w:rsidR="00F451BA">
        <w:rPr>
          <w:rFonts w:ascii="Times New Roman" w:hAnsi="Times New Roman" w:cs="Times New Roman"/>
        </w:rPr>
        <w:t>2</w:t>
      </w:r>
    </w:p>
    <w:p w14:paraId="0CE1801E" w14:textId="58ACD676"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2.3.2 Nutritional/health benefits of pineapple</w:t>
      </w:r>
      <w:r w:rsidR="00331B99">
        <w:rPr>
          <w:rFonts w:ascii="Times New Roman" w:hAnsi="Times New Roman" w:cs="Times New Roman"/>
        </w:rPr>
        <w:t>………………………………………………</w:t>
      </w:r>
      <w:r w:rsidR="00F451BA">
        <w:rPr>
          <w:rFonts w:ascii="Times New Roman" w:hAnsi="Times New Roman" w:cs="Times New Roman"/>
        </w:rPr>
        <w:t>……</w:t>
      </w:r>
      <w:r w:rsidR="00331B99">
        <w:rPr>
          <w:rFonts w:ascii="Times New Roman" w:hAnsi="Times New Roman" w:cs="Times New Roman"/>
        </w:rPr>
        <w:t>2</w:t>
      </w:r>
      <w:r w:rsidR="00F451BA">
        <w:rPr>
          <w:rFonts w:ascii="Times New Roman" w:hAnsi="Times New Roman" w:cs="Times New Roman"/>
        </w:rPr>
        <w:t>2</w:t>
      </w:r>
    </w:p>
    <w:p w14:paraId="41FCB286" w14:textId="2E3D4E7D"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2.4 Watermelon</w:t>
      </w:r>
      <w:r w:rsidR="00331B99">
        <w:rPr>
          <w:rFonts w:ascii="Times New Roman" w:hAnsi="Times New Roman" w:cs="Times New Roman"/>
        </w:rPr>
        <w:t>………………………………………………………………………………</w:t>
      </w:r>
      <w:r w:rsidR="00F451BA">
        <w:rPr>
          <w:rFonts w:ascii="Times New Roman" w:hAnsi="Times New Roman" w:cs="Times New Roman"/>
        </w:rPr>
        <w:t>22-23</w:t>
      </w:r>
    </w:p>
    <w:p w14:paraId="16599E4B" w14:textId="66EB7AD0"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2.4.1 Nutritional composition of Watermelon</w:t>
      </w:r>
      <w:r w:rsidR="00331B99">
        <w:rPr>
          <w:rFonts w:ascii="Times New Roman" w:hAnsi="Times New Roman" w:cs="Times New Roman"/>
        </w:rPr>
        <w:t>………………………………………………..2</w:t>
      </w:r>
      <w:r w:rsidR="00F451BA">
        <w:rPr>
          <w:rFonts w:ascii="Times New Roman" w:hAnsi="Times New Roman" w:cs="Times New Roman"/>
        </w:rPr>
        <w:t>3</w:t>
      </w:r>
      <w:r w:rsidR="00331B99">
        <w:rPr>
          <w:rFonts w:ascii="Times New Roman" w:hAnsi="Times New Roman" w:cs="Times New Roman"/>
        </w:rPr>
        <w:t>-2</w:t>
      </w:r>
      <w:r w:rsidR="00F451BA">
        <w:rPr>
          <w:rFonts w:ascii="Times New Roman" w:hAnsi="Times New Roman" w:cs="Times New Roman"/>
        </w:rPr>
        <w:t>4</w:t>
      </w:r>
    </w:p>
    <w:p w14:paraId="071A4E09" w14:textId="754AC596"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2.4.2 Nutritional/health benefits of watermelon</w:t>
      </w:r>
      <w:r w:rsidR="00331B99">
        <w:rPr>
          <w:rFonts w:ascii="Times New Roman" w:hAnsi="Times New Roman" w:cs="Times New Roman"/>
        </w:rPr>
        <w:t>………………………………..……………</w:t>
      </w:r>
      <w:r w:rsidR="00F451BA">
        <w:rPr>
          <w:rFonts w:ascii="Times New Roman" w:hAnsi="Times New Roman" w:cs="Times New Roman"/>
        </w:rPr>
        <w:t>…...</w:t>
      </w:r>
      <w:r w:rsidR="00331B99">
        <w:rPr>
          <w:rFonts w:ascii="Times New Roman" w:hAnsi="Times New Roman" w:cs="Times New Roman"/>
        </w:rPr>
        <w:t>2</w:t>
      </w:r>
      <w:r w:rsidR="00F451BA">
        <w:rPr>
          <w:rFonts w:ascii="Times New Roman" w:hAnsi="Times New Roman" w:cs="Times New Roman"/>
        </w:rPr>
        <w:t>4</w:t>
      </w:r>
    </w:p>
    <w:p w14:paraId="173057E2" w14:textId="25F62BB9"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2.5 Cucumber</w:t>
      </w:r>
      <w:r w:rsidR="00473A96">
        <w:rPr>
          <w:rFonts w:ascii="Times New Roman" w:hAnsi="Times New Roman" w:cs="Times New Roman"/>
        </w:rPr>
        <w:t>…………………………………………………………………...…………</w:t>
      </w:r>
      <w:r w:rsidR="00F451BA">
        <w:rPr>
          <w:rFonts w:ascii="Times New Roman" w:hAnsi="Times New Roman" w:cs="Times New Roman"/>
        </w:rPr>
        <w:t>….24-</w:t>
      </w:r>
      <w:r w:rsidR="00473A96">
        <w:rPr>
          <w:rFonts w:ascii="Times New Roman" w:hAnsi="Times New Roman" w:cs="Times New Roman"/>
        </w:rPr>
        <w:t>2</w:t>
      </w:r>
      <w:r w:rsidR="00F451BA">
        <w:rPr>
          <w:rFonts w:ascii="Times New Roman" w:hAnsi="Times New Roman" w:cs="Times New Roman"/>
        </w:rPr>
        <w:t>5</w:t>
      </w:r>
    </w:p>
    <w:p w14:paraId="34A83DD0" w14:textId="58D77FAD"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2.5.1 Nutritional Composition of Cucumber</w:t>
      </w:r>
      <w:r w:rsidR="00473A96">
        <w:rPr>
          <w:rFonts w:ascii="Times New Roman" w:hAnsi="Times New Roman" w:cs="Times New Roman"/>
        </w:rPr>
        <w:t>………………………………………………</w:t>
      </w:r>
      <w:r w:rsidR="00FB71E8">
        <w:rPr>
          <w:rFonts w:ascii="Times New Roman" w:hAnsi="Times New Roman" w:cs="Times New Roman"/>
        </w:rPr>
        <w:t>…</w:t>
      </w:r>
      <w:r w:rsidR="00473A96">
        <w:rPr>
          <w:rFonts w:ascii="Times New Roman" w:hAnsi="Times New Roman" w:cs="Times New Roman"/>
        </w:rPr>
        <w:t>2</w:t>
      </w:r>
      <w:r w:rsidR="00F451BA">
        <w:rPr>
          <w:rFonts w:ascii="Times New Roman" w:hAnsi="Times New Roman" w:cs="Times New Roman"/>
        </w:rPr>
        <w:t>5</w:t>
      </w:r>
      <w:r w:rsidR="00473A96">
        <w:rPr>
          <w:rFonts w:ascii="Times New Roman" w:hAnsi="Times New Roman" w:cs="Times New Roman"/>
        </w:rPr>
        <w:t>-2</w:t>
      </w:r>
      <w:r w:rsidR="00F451BA">
        <w:rPr>
          <w:rFonts w:ascii="Times New Roman" w:hAnsi="Times New Roman" w:cs="Times New Roman"/>
        </w:rPr>
        <w:t>6</w:t>
      </w:r>
    </w:p>
    <w:p w14:paraId="35581DB2" w14:textId="2DDFAF6F"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2.5.2 Nutritional/health benefits of Cucumber</w:t>
      </w:r>
      <w:r w:rsidR="00FB71E8">
        <w:rPr>
          <w:rFonts w:ascii="Times New Roman" w:hAnsi="Times New Roman" w:cs="Times New Roman"/>
        </w:rPr>
        <w:t>…………………………………………………..2</w:t>
      </w:r>
      <w:r w:rsidR="00915C32">
        <w:rPr>
          <w:rFonts w:ascii="Times New Roman" w:hAnsi="Times New Roman" w:cs="Times New Roman"/>
        </w:rPr>
        <w:t>6</w:t>
      </w:r>
    </w:p>
    <w:p w14:paraId="1077F3EF" w14:textId="75E42AD0"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2.6 Hibiscus Sabdariffa drink</w:t>
      </w:r>
      <w:r w:rsidR="00883363">
        <w:rPr>
          <w:rFonts w:ascii="Times New Roman" w:hAnsi="Times New Roman" w:cs="Times New Roman"/>
        </w:rPr>
        <w:t>………………………………………………………………</w:t>
      </w:r>
      <w:r w:rsidR="00915C32">
        <w:rPr>
          <w:rFonts w:ascii="Times New Roman" w:hAnsi="Times New Roman" w:cs="Times New Roman"/>
        </w:rPr>
        <w:t>…26-27</w:t>
      </w:r>
    </w:p>
    <w:p w14:paraId="64D5C920" w14:textId="227A977A"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2.6.1 Nutritional/Health benefits of Hibiscus sabdariffa drink</w:t>
      </w:r>
      <w:r w:rsidR="00883363">
        <w:rPr>
          <w:rFonts w:ascii="Times New Roman" w:hAnsi="Times New Roman" w:cs="Times New Roman"/>
        </w:rPr>
        <w:t>………………………………….28</w:t>
      </w:r>
    </w:p>
    <w:p w14:paraId="7891BE64" w14:textId="522FC908"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Chapter three</w:t>
      </w:r>
    </w:p>
    <w:p w14:paraId="0A420681" w14:textId="777B53F6"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3.0 Materials and methods</w:t>
      </w:r>
      <w:r w:rsidR="00883363">
        <w:rPr>
          <w:rFonts w:ascii="Times New Roman" w:hAnsi="Times New Roman" w:cs="Times New Roman"/>
        </w:rPr>
        <w:t>………………………………………………………………………..28</w:t>
      </w:r>
    </w:p>
    <w:p w14:paraId="2200463A" w14:textId="1FF72B0A"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3.1 Materials</w:t>
      </w:r>
      <w:r w:rsidR="00883363">
        <w:rPr>
          <w:rFonts w:ascii="Times New Roman" w:hAnsi="Times New Roman" w:cs="Times New Roman"/>
        </w:rPr>
        <w:t>……………………………………………………………………………………...28</w:t>
      </w:r>
    </w:p>
    <w:p w14:paraId="7F92DDDB" w14:textId="77A4DBD7"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3.2 Sample preparation</w:t>
      </w:r>
      <w:r w:rsidR="00883363">
        <w:rPr>
          <w:rFonts w:ascii="Times New Roman" w:hAnsi="Times New Roman" w:cs="Times New Roman"/>
        </w:rPr>
        <w:t>…………………………………………………………………………..28</w:t>
      </w:r>
    </w:p>
    <w:p w14:paraId="40562301" w14:textId="5F5A8592"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3.2.1 extraction of pineapple juice</w:t>
      </w:r>
      <w:r w:rsidR="00883363">
        <w:rPr>
          <w:rFonts w:ascii="Times New Roman" w:hAnsi="Times New Roman" w:cs="Times New Roman"/>
        </w:rPr>
        <w:t>………………………………………………………………2</w:t>
      </w:r>
      <w:r w:rsidR="00915C32">
        <w:rPr>
          <w:rFonts w:ascii="Times New Roman" w:hAnsi="Times New Roman" w:cs="Times New Roman"/>
        </w:rPr>
        <w:t>8</w:t>
      </w:r>
    </w:p>
    <w:p w14:paraId="4389AE5C" w14:textId="00308721"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3.2.2 extraction of watermelon juice</w:t>
      </w:r>
      <w:r w:rsidR="00883363">
        <w:rPr>
          <w:rFonts w:ascii="Times New Roman" w:hAnsi="Times New Roman" w:cs="Times New Roman"/>
        </w:rPr>
        <w:t>……………………………………………………………..</w:t>
      </w:r>
      <w:r w:rsidR="00915C32">
        <w:rPr>
          <w:rFonts w:ascii="Times New Roman" w:hAnsi="Times New Roman" w:cs="Times New Roman"/>
        </w:rPr>
        <w:t>28</w:t>
      </w:r>
    </w:p>
    <w:p w14:paraId="13F2E6D3" w14:textId="02005457"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3.2.3 extraction of cucumber juice</w:t>
      </w:r>
      <w:r w:rsidR="00883363">
        <w:rPr>
          <w:rFonts w:ascii="Times New Roman" w:hAnsi="Times New Roman" w:cs="Times New Roman"/>
        </w:rPr>
        <w:t>…………………………………………………………....</w:t>
      </w:r>
      <w:r w:rsidR="00915C32">
        <w:rPr>
          <w:rFonts w:ascii="Times New Roman" w:hAnsi="Times New Roman" w:cs="Times New Roman"/>
        </w:rPr>
        <w:t>.....29</w:t>
      </w:r>
    </w:p>
    <w:p w14:paraId="688DF99A" w14:textId="4361416C"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3.2.4 extraction of date syrup</w:t>
      </w:r>
      <w:r w:rsidR="00883363">
        <w:rPr>
          <w:rFonts w:ascii="Times New Roman" w:hAnsi="Times New Roman" w:cs="Times New Roman"/>
        </w:rPr>
        <w:t>…………………………………………………………………….3</w:t>
      </w:r>
      <w:r w:rsidR="00915C32">
        <w:rPr>
          <w:rFonts w:ascii="Times New Roman" w:hAnsi="Times New Roman" w:cs="Times New Roman"/>
        </w:rPr>
        <w:t>0</w:t>
      </w:r>
    </w:p>
    <w:p w14:paraId="29AD77B1" w14:textId="108328A3"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3.2.5 Preparation of Hibiscus sabdariffa drink</w:t>
      </w:r>
      <w:r w:rsidR="00883363">
        <w:rPr>
          <w:rFonts w:ascii="Times New Roman" w:hAnsi="Times New Roman" w:cs="Times New Roman"/>
        </w:rPr>
        <w:t>………………………………………………</w:t>
      </w:r>
      <w:r w:rsidR="00915C32">
        <w:rPr>
          <w:rFonts w:ascii="Times New Roman" w:hAnsi="Times New Roman" w:cs="Times New Roman"/>
        </w:rPr>
        <w:t>..31-32</w:t>
      </w:r>
    </w:p>
    <w:p w14:paraId="7ED5869B" w14:textId="624B419F"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3.2.6 product formulation</w:t>
      </w:r>
      <w:r w:rsidR="00883363">
        <w:rPr>
          <w:rFonts w:ascii="Times New Roman" w:hAnsi="Times New Roman" w:cs="Times New Roman"/>
        </w:rPr>
        <w:t>………………………………………………………………………..32</w:t>
      </w:r>
    </w:p>
    <w:p w14:paraId="6099E92F" w14:textId="4732EBF1"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3.3 Analyses of the samples</w:t>
      </w:r>
      <w:r w:rsidR="00883363">
        <w:rPr>
          <w:rFonts w:ascii="Times New Roman" w:hAnsi="Times New Roman" w:cs="Times New Roman"/>
        </w:rPr>
        <w:t>…………………………………………………………………</w:t>
      </w:r>
      <w:r w:rsidR="00915C32">
        <w:rPr>
          <w:rFonts w:ascii="Times New Roman" w:hAnsi="Times New Roman" w:cs="Times New Roman"/>
        </w:rPr>
        <w:t>……</w:t>
      </w:r>
      <w:r w:rsidR="00883363">
        <w:rPr>
          <w:rFonts w:ascii="Times New Roman" w:hAnsi="Times New Roman" w:cs="Times New Roman"/>
        </w:rPr>
        <w:t>3</w:t>
      </w:r>
      <w:r w:rsidR="00915C32">
        <w:rPr>
          <w:rFonts w:ascii="Times New Roman" w:hAnsi="Times New Roman" w:cs="Times New Roman"/>
        </w:rPr>
        <w:t>2</w:t>
      </w:r>
    </w:p>
    <w:p w14:paraId="0B939A1A" w14:textId="14F7A145"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3.3.1 Vitamin A and C Determination</w:t>
      </w:r>
      <w:r w:rsidR="00883363">
        <w:rPr>
          <w:rFonts w:ascii="Times New Roman" w:hAnsi="Times New Roman" w:cs="Times New Roman"/>
        </w:rPr>
        <w:t>…………………………………………………………….3</w:t>
      </w:r>
      <w:r w:rsidR="00915C32">
        <w:rPr>
          <w:rFonts w:ascii="Times New Roman" w:hAnsi="Times New Roman" w:cs="Times New Roman"/>
        </w:rPr>
        <w:t>2</w:t>
      </w:r>
    </w:p>
    <w:p w14:paraId="7C1751AC" w14:textId="60C671CE"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3.3.1.1 Vitamin A Determination</w:t>
      </w:r>
      <w:r w:rsidR="00883363">
        <w:rPr>
          <w:rFonts w:ascii="Times New Roman" w:hAnsi="Times New Roman" w:cs="Times New Roman"/>
        </w:rPr>
        <w:t>……………………………………………………………</w:t>
      </w:r>
      <w:r w:rsidR="00915C32">
        <w:rPr>
          <w:rFonts w:ascii="Times New Roman" w:hAnsi="Times New Roman" w:cs="Times New Roman"/>
        </w:rPr>
        <w:t>..32-</w:t>
      </w:r>
      <w:r w:rsidR="00883363">
        <w:rPr>
          <w:rFonts w:ascii="Times New Roman" w:hAnsi="Times New Roman" w:cs="Times New Roman"/>
        </w:rPr>
        <w:t>33</w:t>
      </w:r>
    </w:p>
    <w:p w14:paraId="388B8BBF" w14:textId="484B9934" w:rsid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3.3.1.2 Vitamin C determination</w:t>
      </w:r>
      <w:r w:rsidR="00883363">
        <w:rPr>
          <w:rFonts w:ascii="Times New Roman" w:hAnsi="Times New Roman" w:cs="Times New Roman"/>
        </w:rPr>
        <w:t>………………………………………………………………….3</w:t>
      </w:r>
      <w:r w:rsidR="00915C32">
        <w:rPr>
          <w:rFonts w:ascii="Times New Roman" w:hAnsi="Times New Roman" w:cs="Times New Roman"/>
        </w:rPr>
        <w:t>3</w:t>
      </w:r>
    </w:p>
    <w:p w14:paraId="252DA5E3" w14:textId="2D89C8FF"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3.3.2 Sensory evaluation</w:t>
      </w:r>
      <w:r w:rsidR="00883363">
        <w:rPr>
          <w:rFonts w:ascii="Times New Roman" w:hAnsi="Times New Roman" w:cs="Times New Roman"/>
        </w:rPr>
        <w:t>……………………………………………………………………..</w:t>
      </w:r>
      <w:r w:rsidR="00D56EDB">
        <w:rPr>
          <w:rFonts w:ascii="Times New Roman" w:hAnsi="Times New Roman" w:cs="Times New Roman"/>
        </w:rPr>
        <w:t>.....</w:t>
      </w:r>
      <w:r w:rsidR="00883363">
        <w:rPr>
          <w:rFonts w:ascii="Times New Roman" w:hAnsi="Times New Roman" w:cs="Times New Roman"/>
        </w:rPr>
        <w:t>.3</w:t>
      </w:r>
      <w:r w:rsidR="00D56EDB">
        <w:rPr>
          <w:rFonts w:ascii="Times New Roman" w:hAnsi="Times New Roman" w:cs="Times New Roman"/>
        </w:rPr>
        <w:t>3</w:t>
      </w:r>
    </w:p>
    <w:p w14:paraId="18D39AFF" w14:textId="3381784B"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3.4 Statistical analysis</w:t>
      </w:r>
      <w:r w:rsidR="00883363">
        <w:rPr>
          <w:rFonts w:ascii="Times New Roman" w:hAnsi="Times New Roman" w:cs="Times New Roman"/>
        </w:rPr>
        <w:t>……………………………………………………………………………3</w:t>
      </w:r>
      <w:r w:rsidR="000B43B4">
        <w:rPr>
          <w:rFonts w:ascii="Times New Roman" w:hAnsi="Times New Roman" w:cs="Times New Roman"/>
        </w:rPr>
        <w:t>3</w:t>
      </w:r>
    </w:p>
    <w:p w14:paraId="08EDD4EC" w14:textId="77777777"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 xml:space="preserve">Chapter four </w:t>
      </w:r>
    </w:p>
    <w:p w14:paraId="270E22A0" w14:textId="3B0FC7CF"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lastRenderedPageBreak/>
        <w:t>4.0 Results and discussions</w:t>
      </w:r>
      <w:r w:rsidR="00883363">
        <w:rPr>
          <w:rFonts w:ascii="Times New Roman" w:hAnsi="Times New Roman" w:cs="Times New Roman"/>
        </w:rPr>
        <w:t>…………………………………………………………………</w:t>
      </w:r>
      <w:r w:rsidR="000B43B4">
        <w:rPr>
          <w:rFonts w:ascii="Times New Roman" w:hAnsi="Times New Roman" w:cs="Times New Roman"/>
        </w:rPr>
        <w:t>..</w:t>
      </w:r>
      <w:r w:rsidR="00883363">
        <w:rPr>
          <w:rFonts w:ascii="Times New Roman" w:hAnsi="Times New Roman" w:cs="Times New Roman"/>
        </w:rPr>
        <w:t>.</w:t>
      </w:r>
      <w:r w:rsidR="000B43B4">
        <w:rPr>
          <w:rFonts w:ascii="Times New Roman" w:hAnsi="Times New Roman" w:cs="Times New Roman"/>
        </w:rPr>
        <w:t>.....34</w:t>
      </w:r>
    </w:p>
    <w:p w14:paraId="2DFDCF70" w14:textId="5DC88DBE" w:rsidR="00DF524E" w:rsidRPr="00DF524E" w:rsidRDefault="00DF524E" w:rsidP="00DF524E">
      <w:pPr>
        <w:spacing w:line="276" w:lineRule="auto"/>
        <w:jc w:val="both"/>
        <w:rPr>
          <w:rFonts w:ascii="Times New Roman" w:hAnsi="Times New Roman" w:cs="Times New Roman"/>
        </w:rPr>
      </w:pPr>
      <w:r w:rsidRPr="00DF524E">
        <w:rPr>
          <w:rFonts w:ascii="Times New Roman" w:hAnsi="Times New Roman" w:cs="Times New Roman"/>
        </w:rPr>
        <w:t>4.1 Vitamin Content</w:t>
      </w:r>
      <w:r w:rsidR="00883363">
        <w:rPr>
          <w:rFonts w:ascii="Times New Roman" w:hAnsi="Times New Roman" w:cs="Times New Roman"/>
        </w:rPr>
        <w:t>…………………………………………………………………………</w:t>
      </w:r>
      <w:r w:rsidR="000B43B4">
        <w:rPr>
          <w:rFonts w:ascii="Times New Roman" w:hAnsi="Times New Roman" w:cs="Times New Roman"/>
        </w:rPr>
        <w:t>..34-35</w:t>
      </w:r>
    </w:p>
    <w:p w14:paraId="7D0BD72C" w14:textId="541593E0" w:rsidR="00DF524E" w:rsidRPr="00DF524E" w:rsidRDefault="00DF524E" w:rsidP="00DF524E">
      <w:pPr>
        <w:spacing w:line="276" w:lineRule="auto"/>
        <w:jc w:val="both"/>
        <w:rPr>
          <w:rFonts w:ascii="Times New Roman" w:hAnsi="Times New Roman" w:cs="Times New Roman"/>
        </w:rPr>
      </w:pPr>
      <w:r w:rsidRPr="00DF524E">
        <w:rPr>
          <w:rFonts w:ascii="Times New Roman" w:hAnsi="Times New Roman" w:cs="Times New Roman"/>
        </w:rPr>
        <w:t>4.1.1 Vitamin A content</w:t>
      </w:r>
      <w:r w:rsidR="000B43B4">
        <w:rPr>
          <w:rFonts w:ascii="Times New Roman" w:hAnsi="Times New Roman" w:cs="Times New Roman"/>
        </w:rPr>
        <w:t>…………………………………………………………………………..35</w:t>
      </w:r>
    </w:p>
    <w:p w14:paraId="210DC3B3" w14:textId="025F3E47" w:rsidR="00DF524E" w:rsidRDefault="00DF524E" w:rsidP="00DF524E">
      <w:pPr>
        <w:spacing w:line="276" w:lineRule="auto"/>
        <w:jc w:val="both"/>
        <w:rPr>
          <w:rFonts w:ascii="Times New Roman" w:hAnsi="Times New Roman" w:cs="Times New Roman"/>
        </w:rPr>
      </w:pPr>
      <w:r w:rsidRPr="00DF524E">
        <w:rPr>
          <w:rFonts w:ascii="Times New Roman" w:hAnsi="Times New Roman" w:cs="Times New Roman"/>
        </w:rPr>
        <w:t>4.1.2 Vitamin C Content</w:t>
      </w:r>
      <w:r w:rsidR="000B43B4">
        <w:rPr>
          <w:rFonts w:ascii="Times New Roman" w:hAnsi="Times New Roman" w:cs="Times New Roman"/>
        </w:rPr>
        <w:t>………………………………………………………………………….35</w:t>
      </w:r>
    </w:p>
    <w:p w14:paraId="62121CB3" w14:textId="2D89F877" w:rsidR="003C22F1" w:rsidRPr="003C22F1" w:rsidRDefault="003C22F1" w:rsidP="00DF524E">
      <w:pPr>
        <w:spacing w:line="276" w:lineRule="auto"/>
        <w:jc w:val="both"/>
        <w:rPr>
          <w:rFonts w:ascii="Times New Roman" w:hAnsi="Times New Roman" w:cs="Times New Roman"/>
        </w:rPr>
      </w:pPr>
      <w:r w:rsidRPr="003C22F1">
        <w:rPr>
          <w:rFonts w:ascii="Times New Roman" w:hAnsi="Times New Roman" w:cs="Times New Roman"/>
        </w:rPr>
        <w:t>Chapter five</w:t>
      </w:r>
    </w:p>
    <w:p w14:paraId="6BE3E9F3" w14:textId="2511709F"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5.0 conclusion and recommendations</w:t>
      </w:r>
      <w:r w:rsidR="000B43B4">
        <w:rPr>
          <w:rFonts w:ascii="Times New Roman" w:hAnsi="Times New Roman" w:cs="Times New Roman"/>
        </w:rPr>
        <w:t>……………………………………………………………36</w:t>
      </w:r>
    </w:p>
    <w:p w14:paraId="2192F0D6" w14:textId="62D33D96"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5.1 Conclusion</w:t>
      </w:r>
      <w:r w:rsidR="000B43B4">
        <w:rPr>
          <w:rFonts w:ascii="Times New Roman" w:hAnsi="Times New Roman" w:cs="Times New Roman"/>
        </w:rPr>
        <w:t>……………………………………………………………………………………37</w:t>
      </w:r>
    </w:p>
    <w:p w14:paraId="1D2E0867" w14:textId="1B9242DB" w:rsidR="003C22F1"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5.2 Recommendations</w:t>
      </w:r>
      <w:r w:rsidR="000B43B4">
        <w:rPr>
          <w:rFonts w:ascii="Times New Roman" w:hAnsi="Times New Roman" w:cs="Times New Roman"/>
        </w:rPr>
        <w:t>……………………………………………………………………………37</w:t>
      </w:r>
    </w:p>
    <w:p w14:paraId="4904C6F5" w14:textId="736D75AA" w:rsidR="00CC2ED6" w:rsidRPr="003C22F1" w:rsidRDefault="003C22F1" w:rsidP="003C22F1">
      <w:pPr>
        <w:spacing w:line="276" w:lineRule="auto"/>
        <w:jc w:val="both"/>
        <w:rPr>
          <w:rFonts w:ascii="Times New Roman" w:hAnsi="Times New Roman" w:cs="Times New Roman"/>
        </w:rPr>
      </w:pPr>
      <w:r w:rsidRPr="003C22F1">
        <w:rPr>
          <w:rFonts w:ascii="Times New Roman" w:hAnsi="Times New Roman" w:cs="Times New Roman"/>
        </w:rPr>
        <w:t>References</w:t>
      </w:r>
      <w:r w:rsidR="000B43B4">
        <w:rPr>
          <w:rFonts w:ascii="Times New Roman" w:hAnsi="Times New Roman" w:cs="Times New Roman"/>
        </w:rPr>
        <w:t>……………………………………………………………………………………38-43</w:t>
      </w:r>
    </w:p>
    <w:p w14:paraId="6B3FC45D" w14:textId="77777777" w:rsidR="00CC2ED6" w:rsidRDefault="00CC2ED6" w:rsidP="00FF6A72">
      <w:pPr>
        <w:spacing w:line="480" w:lineRule="auto"/>
        <w:jc w:val="center"/>
        <w:rPr>
          <w:rFonts w:ascii="Times New Roman" w:hAnsi="Times New Roman" w:cs="Times New Roman"/>
          <w:b/>
          <w:bCs/>
          <w:i/>
          <w:iCs/>
        </w:rPr>
      </w:pPr>
    </w:p>
    <w:p w14:paraId="771AFF96" w14:textId="77777777" w:rsidR="00CC2ED6" w:rsidRDefault="00CC2ED6" w:rsidP="00FF6A72">
      <w:pPr>
        <w:spacing w:line="480" w:lineRule="auto"/>
        <w:jc w:val="center"/>
        <w:rPr>
          <w:rFonts w:ascii="Times New Roman" w:hAnsi="Times New Roman" w:cs="Times New Roman"/>
          <w:b/>
          <w:bCs/>
          <w:i/>
          <w:iCs/>
        </w:rPr>
      </w:pPr>
    </w:p>
    <w:p w14:paraId="6E1AAD4E" w14:textId="77777777" w:rsidR="00CC2ED6" w:rsidRDefault="00CC2ED6" w:rsidP="00FF6A72">
      <w:pPr>
        <w:spacing w:line="480" w:lineRule="auto"/>
        <w:jc w:val="center"/>
        <w:rPr>
          <w:rFonts w:ascii="Times New Roman" w:hAnsi="Times New Roman" w:cs="Times New Roman"/>
          <w:b/>
          <w:bCs/>
          <w:i/>
          <w:iCs/>
        </w:rPr>
      </w:pPr>
    </w:p>
    <w:p w14:paraId="50359AE2" w14:textId="77777777" w:rsidR="00CC2ED6" w:rsidRDefault="00CC2ED6" w:rsidP="00FF6A72">
      <w:pPr>
        <w:spacing w:line="480" w:lineRule="auto"/>
        <w:jc w:val="center"/>
        <w:rPr>
          <w:rFonts w:ascii="Times New Roman" w:hAnsi="Times New Roman" w:cs="Times New Roman"/>
          <w:b/>
          <w:bCs/>
          <w:i/>
          <w:iCs/>
        </w:rPr>
      </w:pPr>
    </w:p>
    <w:p w14:paraId="5DF2EA86" w14:textId="77777777" w:rsidR="00CC2ED6" w:rsidRDefault="00CC2ED6" w:rsidP="00FF6A72">
      <w:pPr>
        <w:spacing w:line="480" w:lineRule="auto"/>
        <w:jc w:val="center"/>
        <w:rPr>
          <w:rFonts w:ascii="Times New Roman" w:hAnsi="Times New Roman" w:cs="Times New Roman"/>
          <w:b/>
          <w:bCs/>
          <w:i/>
          <w:iCs/>
        </w:rPr>
      </w:pPr>
    </w:p>
    <w:p w14:paraId="09825485" w14:textId="77777777" w:rsidR="00CC2ED6" w:rsidRDefault="00CC2ED6" w:rsidP="00FF6A72">
      <w:pPr>
        <w:spacing w:line="480" w:lineRule="auto"/>
        <w:jc w:val="center"/>
        <w:rPr>
          <w:rFonts w:ascii="Times New Roman" w:hAnsi="Times New Roman" w:cs="Times New Roman"/>
          <w:b/>
          <w:bCs/>
          <w:i/>
          <w:iCs/>
        </w:rPr>
      </w:pPr>
    </w:p>
    <w:p w14:paraId="27D0DF1A" w14:textId="77777777" w:rsidR="00CC2ED6" w:rsidRDefault="00CC2ED6" w:rsidP="00FF6A72">
      <w:pPr>
        <w:spacing w:line="480" w:lineRule="auto"/>
        <w:jc w:val="center"/>
        <w:rPr>
          <w:rFonts w:ascii="Times New Roman" w:hAnsi="Times New Roman" w:cs="Times New Roman"/>
          <w:b/>
          <w:bCs/>
          <w:i/>
          <w:iCs/>
        </w:rPr>
      </w:pPr>
    </w:p>
    <w:p w14:paraId="44462668" w14:textId="77777777" w:rsidR="00CC2ED6" w:rsidRDefault="00CC2ED6" w:rsidP="00FF6A72">
      <w:pPr>
        <w:spacing w:line="480" w:lineRule="auto"/>
        <w:jc w:val="center"/>
        <w:rPr>
          <w:rFonts w:ascii="Times New Roman" w:hAnsi="Times New Roman" w:cs="Times New Roman"/>
          <w:b/>
          <w:bCs/>
          <w:i/>
          <w:iCs/>
        </w:rPr>
      </w:pPr>
    </w:p>
    <w:p w14:paraId="6ECF4F01" w14:textId="77777777" w:rsidR="00CC2ED6" w:rsidRDefault="00CC2ED6" w:rsidP="00FF6A72">
      <w:pPr>
        <w:spacing w:line="480" w:lineRule="auto"/>
        <w:jc w:val="center"/>
        <w:rPr>
          <w:rFonts w:ascii="Times New Roman" w:hAnsi="Times New Roman" w:cs="Times New Roman"/>
          <w:b/>
          <w:bCs/>
          <w:i/>
          <w:iCs/>
        </w:rPr>
      </w:pPr>
    </w:p>
    <w:p w14:paraId="60FBC8FA" w14:textId="77777777" w:rsidR="00CC2ED6" w:rsidRDefault="00CC2ED6" w:rsidP="00FF6A72">
      <w:pPr>
        <w:spacing w:line="480" w:lineRule="auto"/>
        <w:jc w:val="center"/>
        <w:rPr>
          <w:rFonts w:ascii="Times New Roman" w:hAnsi="Times New Roman" w:cs="Times New Roman"/>
          <w:b/>
          <w:bCs/>
          <w:i/>
          <w:iCs/>
        </w:rPr>
      </w:pPr>
    </w:p>
    <w:p w14:paraId="36854778" w14:textId="77777777" w:rsidR="00CC2ED6" w:rsidRDefault="00CC2ED6" w:rsidP="00FF6A72">
      <w:pPr>
        <w:spacing w:line="480" w:lineRule="auto"/>
        <w:jc w:val="center"/>
        <w:rPr>
          <w:rFonts w:ascii="Times New Roman" w:hAnsi="Times New Roman" w:cs="Times New Roman"/>
          <w:b/>
          <w:bCs/>
          <w:i/>
          <w:iCs/>
        </w:rPr>
      </w:pPr>
    </w:p>
    <w:p w14:paraId="21945549" w14:textId="77777777" w:rsidR="00BE4C8C" w:rsidRDefault="00BE4C8C" w:rsidP="00CC1542">
      <w:pPr>
        <w:spacing w:line="480" w:lineRule="auto"/>
        <w:rPr>
          <w:rFonts w:ascii="Times New Roman" w:hAnsi="Times New Roman" w:cs="Times New Roman"/>
          <w:b/>
          <w:bCs/>
          <w:i/>
          <w:iCs/>
        </w:rPr>
      </w:pPr>
    </w:p>
    <w:p w14:paraId="18E45AF4" w14:textId="0FF0BD21" w:rsidR="00FF6A72" w:rsidRPr="00FF6A72" w:rsidRDefault="00FF6A72" w:rsidP="00FF6A72">
      <w:pPr>
        <w:spacing w:line="480" w:lineRule="auto"/>
        <w:jc w:val="center"/>
        <w:rPr>
          <w:rFonts w:ascii="Times New Roman" w:hAnsi="Times New Roman" w:cs="Times New Roman"/>
          <w:b/>
          <w:bCs/>
          <w:i/>
          <w:iCs/>
        </w:rPr>
      </w:pPr>
      <w:r w:rsidRPr="00FF6A72">
        <w:rPr>
          <w:rFonts w:ascii="Times New Roman" w:hAnsi="Times New Roman" w:cs="Times New Roman"/>
          <w:b/>
          <w:bCs/>
          <w:i/>
          <w:iCs/>
        </w:rPr>
        <w:lastRenderedPageBreak/>
        <w:t>ABSTRACT</w:t>
      </w:r>
    </w:p>
    <w:p w14:paraId="23C3AD26" w14:textId="46FBD545" w:rsidR="003104E1" w:rsidRPr="00087618" w:rsidRDefault="00FF6A72" w:rsidP="003104E1">
      <w:pPr>
        <w:spacing w:line="480" w:lineRule="auto"/>
        <w:jc w:val="both"/>
        <w:rPr>
          <w:rFonts w:ascii="Times New Roman" w:hAnsi="Times New Roman" w:cs="Times New Roman"/>
          <w:i/>
          <w:iCs/>
        </w:rPr>
      </w:pPr>
      <w:r w:rsidRPr="00FF6A72">
        <w:rPr>
          <w:rFonts w:ascii="Times New Roman" w:hAnsi="Times New Roman" w:cs="Times New Roman"/>
        </w:rPr>
        <w:t xml:space="preserve"> </w:t>
      </w:r>
      <w:r w:rsidR="007926F1" w:rsidRPr="00087618">
        <w:rPr>
          <w:rFonts w:ascii="Times New Roman" w:hAnsi="Times New Roman" w:cs="Times New Roman"/>
          <w:i/>
          <w:iCs/>
        </w:rPr>
        <w:t>Zobo beverage was produced and enriched with cucumber, pineapple and watermelon juice</w:t>
      </w:r>
      <w:r w:rsidR="0099730B">
        <w:rPr>
          <w:rFonts w:ascii="Times New Roman" w:hAnsi="Times New Roman" w:cs="Times New Roman"/>
          <w:i/>
          <w:iCs/>
        </w:rPr>
        <w:t xml:space="preserve"> and</w:t>
      </w:r>
      <w:r w:rsidR="007926F1" w:rsidRPr="00087618">
        <w:rPr>
          <w:rFonts w:ascii="Times New Roman" w:hAnsi="Times New Roman" w:cs="Times New Roman"/>
          <w:i/>
          <w:iCs/>
        </w:rPr>
        <w:t xml:space="preserve"> sweetened with date syrup</w:t>
      </w:r>
      <w:r w:rsidRPr="00087618">
        <w:rPr>
          <w:rFonts w:ascii="Times New Roman" w:hAnsi="Times New Roman" w:cs="Times New Roman"/>
          <w:i/>
          <w:iCs/>
        </w:rPr>
        <w:t xml:space="preserve">. The products were characterized in terms of </w:t>
      </w:r>
      <w:r w:rsidR="007926F1" w:rsidRPr="00087618">
        <w:rPr>
          <w:rFonts w:ascii="Times New Roman" w:hAnsi="Times New Roman" w:cs="Times New Roman"/>
          <w:i/>
          <w:iCs/>
        </w:rPr>
        <w:t>vitamin A, C and sensory</w:t>
      </w:r>
      <w:r w:rsidRPr="00087618">
        <w:rPr>
          <w:rFonts w:ascii="Times New Roman" w:hAnsi="Times New Roman" w:cs="Times New Roman"/>
          <w:i/>
          <w:iCs/>
        </w:rPr>
        <w:t xml:space="preserve"> characteristics.</w:t>
      </w:r>
      <w:r w:rsidR="007926F1" w:rsidRPr="00087618">
        <w:rPr>
          <w:rFonts w:ascii="Times New Roman" w:hAnsi="Times New Roman" w:cs="Times New Roman"/>
          <w:i/>
          <w:iCs/>
        </w:rPr>
        <w:t xml:space="preserve"> The vitamin A content of sample A,B,C,D and E are</w:t>
      </w:r>
      <w:r w:rsidR="00CF0B10" w:rsidRPr="00087618">
        <w:rPr>
          <w:rFonts w:ascii="Times New Roman" w:hAnsi="Times New Roman" w:cs="Times New Roman"/>
          <w:i/>
          <w:iCs/>
        </w:rPr>
        <w:t xml:space="preserve"> </w:t>
      </w:r>
      <w:r w:rsidR="00CF0B10" w:rsidRPr="00087618">
        <w:rPr>
          <w:rFonts w:ascii="Times New Roman" w:hAnsi="Times New Roman"/>
          <w:i/>
          <w:iCs/>
        </w:rPr>
        <w:t>4.84</w:t>
      </w:r>
      <w:r w:rsidR="00CF0B10" w:rsidRPr="00087618">
        <w:rPr>
          <w:rFonts w:ascii="Times New Roman" w:hAnsi="Times New Roman" w:cs="Times New Roman"/>
          <w:i/>
          <w:iCs/>
        </w:rPr>
        <w:t>±0.08</w:t>
      </w:r>
      <w:r w:rsidR="00CF0B10" w:rsidRPr="00087618">
        <w:rPr>
          <w:rFonts w:ascii="Times New Roman" w:hAnsi="Times New Roman" w:cs="Times New Roman"/>
          <w:i/>
          <w:iCs/>
          <w:vertAlign w:val="superscript"/>
        </w:rPr>
        <w:t>a</w:t>
      </w:r>
      <w:r w:rsidR="00CF0B10" w:rsidRPr="00087618">
        <w:rPr>
          <w:rFonts w:ascii="Times New Roman" w:hAnsi="Times New Roman" w:cs="Times New Roman"/>
          <w:i/>
          <w:iCs/>
        </w:rPr>
        <w:t xml:space="preserve">, </w:t>
      </w:r>
      <w:r w:rsidR="00CF0B10" w:rsidRPr="00087618">
        <w:rPr>
          <w:rFonts w:ascii="Times New Roman" w:hAnsi="Times New Roman"/>
          <w:i/>
          <w:iCs/>
        </w:rPr>
        <w:t>5.72</w:t>
      </w:r>
      <w:r w:rsidR="00CF0B10" w:rsidRPr="00087618">
        <w:rPr>
          <w:rFonts w:ascii="Times New Roman" w:hAnsi="Times New Roman" w:cs="Times New Roman"/>
          <w:i/>
          <w:iCs/>
        </w:rPr>
        <w:t>±0.69</w:t>
      </w:r>
      <w:r w:rsidR="00CF0B10" w:rsidRPr="00087618">
        <w:rPr>
          <w:rFonts w:ascii="Times New Roman" w:hAnsi="Times New Roman" w:cs="Times New Roman"/>
          <w:i/>
          <w:iCs/>
          <w:vertAlign w:val="superscript"/>
        </w:rPr>
        <w:t>a</w:t>
      </w:r>
      <w:r w:rsidR="00CF0B10" w:rsidRPr="00087618">
        <w:rPr>
          <w:rFonts w:ascii="Times New Roman" w:hAnsi="Times New Roman" w:cs="Times New Roman"/>
          <w:i/>
          <w:iCs/>
        </w:rPr>
        <w:t xml:space="preserve">, </w:t>
      </w:r>
      <w:r w:rsidR="00CF0B10" w:rsidRPr="00087618">
        <w:rPr>
          <w:rFonts w:ascii="Times New Roman" w:hAnsi="Times New Roman"/>
          <w:i/>
          <w:iCs/>
        </w:rPr>
        <w:t>1.98</w:t>
      </w:r>
      <w:r w:rsidR="00CF0B10" w:rsidRPr="00087618">
        <w:rPr>
          <w:rFonts w:ascii="Times New Roman" w:hAnsi="Times New Roman" w:cs="Times New Roman"/>
          <w:i/>
          <w:iCs/>
        </w:rPr>
        <w:t>±0.76</w:t>
      </w:r>
      <w:r w:rsidR="00CF0B10" w:rsidRPr="00087618">
        <w:rPr>
          <w:rFonts w:ascii="Times New Roman" w:hAnsi="Times New Roman" w:cs="Times New Roman"/>
          <w:i/>
          <w:iCs/>
          <w:vertAlign w:val="superscript"/>
        </w:rPr>
        <w:t>b</w:t>
      </w:r>
      <w:r w:rsidR="00CF0B10" w:rsidRPr="00087618">
        <w:rPr>
          <w:rFonts w:ascii="Times New Roman" w:hAnsi="Times New Roman" w:cs="Times New Roman"/>
          <w:i/>
          <w:iCs/>
        </w:rPr>
        <w:t>, 3.73±0.69</w:t>
      </w:r>
      <w:r w:rsidR="00CF0B10" w:rsidRPr="00087618">
        <w:rPr>
          <w:rFonts w:ascii="Times New Roman" w:hAnsi="Times New Roman" w:cs="Times New Roman"/>
          <w:i/>
          <w:iCs/>
          <w:vertAlign w:val="superscript"/>
        </w:rPr>
        <w:t>c</w:t>
      </w:r>
      <w:r w:rsidR="00CF0B10" w:rsidRPr="00087618">
        <w:rPr>
          <w:rFonts w:ascii="Times New Roman" w:hAnsi="Times New Roman" w:cs="Times New Roman"/>
          <w:i/>
          <w:iCs/>
        </w:rPr>
        <w:t xml:space="preserve"> and 2.70±1.97</w:t>
      </w:r>
      <w:r w:rsidR="00CF0B10" w:rsidRPr="00087618">
        <w:rPr>
          <w:rFonts w:ascii="Times New Roman" w:hAnsi="Times New Roman" w:cs="Times New Roman"/>
          <w:i/>
          <w:iCs/>
          <w:vertAlign w:val="superscript"/>
        </w:rPr>
        <w:t>b</w:t>
      </w:r>
      <w:r w:rsidR="00CF0B10" w:rsidRPr="00087618">
        <w:rPr>
          <w:rFonts w:ascii="Times New Roman" w:hAnsi="Times New Roman" w:cs="Times New Roman"/>
          <w:i/>
          <w:iCs/>
        </w:rPr>
        <w:t xml:space="preserve"> respectively.</w:t>
      </w:r>
      <w:r w:rsidR="00835613" w:rsidRPr="00087618">
        <w:rPr>
          <w:rFonts w:ascii="Times New Roman" w:hAnsi="Times New Roman" w:cs="Times New Roman"/>
          <w:i/>
          <w:iCs/>
        </w:rPr>
        <w:t xml:space="preserve"> The fruit juices </w:t>
      </w:r>
      <w:r w:rsidR="00A75B27" w:rsidRPr="00087618">
        <w:rPr>
          <w:rFonts w:ascii="Times New Roman" w:hAnsi="Times New Roman" w:cs="Times New Roman"/>
          <w:i/>
          <w:iCs/>
        </w:rPr>
        <w:t>have</w:t>
      </w:r>
      <w:r w:rsidR="00835613" w:rsidRPr="00087618">
        <w:rPr>
          <w:rFonts w:ascii="Times New Roman" w:hAnsi="Times New Roman" w:cs="Times New Roman"/>
          <w:i/>
          <w:iCs/>
        </w:rPr>
        <w:t xml:space="preserve"> noticeable effect on the vitamin A content of sample B which could be associated with the composition of pineapple and cucumber as they are good sources of vitamins (Angew, 2014).</w:t>
      </w:r>
      <w:r w:rsidR="009C0E09" w:rsidRPr="00087618">
        <w:rPr>
          <w:rFonts w:ascii="Times New Roman" w:hAnsi="Times New Roman" w:cs="Times New Roman"/>
          <w:i/>
          <w:iCs/>
        </w:rPr>
        <w:t xml:space="preserve"> The vitamin C content of sample A,B,C,D and E are</w:t>
      </w:r>
      <w:r w:rsidR="003104E1" w:rsidRPr="00087618">
        <w:rPr>
          <w:rFonts w:ascii="Times New Roman" w:hAnsi="Times New Roman" w:cs="Times New Roman"/>
          <w:i/>
          <w:iCs/>
        </w:rPr>
        <w:t xml:space="preserve"> </w:t>
      </w:r>
      <w:r w:rsidR="003104E1" w:rsidRPr="00087618">
        <w:rPr>
          <w:rFonts w:ascii="Times New Roman" w:hAnsi="Times New Roman"/>
          <w:i/>
          <w:iCs/>
        </w:rPr>
        <w:t>45.52</w:t>
      </w:r>
      <w:r w:rsidR="003104E1" w:rsidRPr="00087618">
        <w:rPr>
          <w:rFonts w:ascii="Times New Roman" w:hAnsi="Times New Roman" w:cs="Times New Roman"/>
          <w:i/>
          <w:iCs/>
        </w:rPr>
        <w:t>±1.23</w:t>
      </w:r>
      <w:r w:rsidR="003104E1" w:rsidRPr="00087618">
        <w:rPr>
          <w:rFonts w:ascii="Times New Roman" w:hAnsi="Times New Roman" w:cs="Times New Roman"/>
          <w:i/>
          <w:iCs/>
          <w:vertAlign w:val="superscript"/>
        </w:rPr>
        <w:t>a</w:t>
      </w:r>
      <w:r w:rsidR="003104E1" w:rsidRPr="00087618">
        <w:rPr>
          <w:rFonts w:ascii="Times New Roman" w:hAnsi="Times New Roman" w:cs="Times New Roman"/>
          <w:i/>
          <w:iCs/>
        </w:rPr>
        <w:t xml:space="preserve">, </w:t>
      </w:r>
      <w:r w:rsidR="003104E1" w:rsidRPr="00087618">
        <w:rPr>
          <w:rFonts w:ascii="Times New Roman" w:hAnsi="Times New Roman"/>
          <w:i/>
          <w:iCs/>
        </w:rPr>
        <w:t>59.82</w:t>
      </w:r>
      <w:r w:rsidR="003104E1" w:rsidRPr="00087618">
        <w:rPr>
          <w:rFonts w:ascii="Times New Roman" w:hAnsi="Times New Roman" w:cs="Times New Roman"/>
          <w:i/>
          <w:iCs/>
        </w:rPr>
        <w:t>±0.82</w:t>
      </w:r>
      <w:r w:rsidR="003104E1" w:rsidRPr="00087618">
        <w:rPr>
          <w:rFonts w:ascii="Times New Roman" w:hAnsi="Times New Roman" w:cs="Times New Roman"/>
          <w:i/>
          <w:iCs/>
          <w:vertAlign w:val="superscript"/>
        </w:rPr>
        <w:t>b</w:t>
      </w:r>
      <w:r w:rsidR="003104E1" w:rsidRPr="00087618">
        <w:rPr>
          <w:rFonts w:ascii="Times New Roman" w:hAnsi="Times New Roman" w:cs="Times New Roman"/>
          <w:i/>
          <w:iCs/>
        </w:rPr>
        <w:t xml:space="preserve">, </w:t>
      </w:r>
      <w:r w:rsidR="003104E1" w:rsidRPr="00087618">
        <w:rPr>
          <w:rFonts w:ascii="Times New Roman" w:hAnsi="Times New Roman"/>
          <w:i/>
          <w:iCs/>
        </w:rPr>
        <w:t>56.62</w:t>
      </w:r>
      <w:r w:rsidR="003104E1" w:rsidRPr="00087618">
        <w:rPr>
          <w:rFonts w:ascii="Times New Roman" w:hAnsi="Times New Roman" w:cs="Times New Roman"/>
          <w:i/>
          <w:iCs/>
        </w:rPr>
        <w:t>±0.82</w:t>
      </w:r>
      <w:r w:rsidR="003104E1" w:rsidRPr="00087618">
        <w:rPr>
          <w:rFonts w:ascii="Times New Roman" w:hAnsi="Times New Roman" w:cs="Times New Roman"/>
          <w:i/>
          <w:iCs/>
          <w:vertAlign w:val="superscript"/>
        </w:rPr>
        <w:t>b</w:t>
      </w:r>
      <w:r w:rsidR="003104E1" w:rsidRPr="00087618">
        <w:rPr>
          <w:rFonts w:ascii="Times New Roman" w:hAnsi="Times New Roman" w:cs="Times New Roman"/>
          <w:i/>
          <w:iCs/>
        </w:rPr>
        <w:t xml:space="preserve">, </w:t>
      </w:r>
      <w:r w:rsidR="003104E1" w:rsidRPr="00087618">
        <w:rPr>
          <w:rFonts w:ascii="Times New Roman" w:hAnsi="Times New Roman"/>
          <w:i/>
          <w:iCs/>
        </w:rPr>
        <w:t>86.21</w:t>
      </w:r>
      <w:r w:rsidR="003104E1" w:rsidRPr="00087618">
        <w:rPr>
          <w:rFonts w:ascii="Times New Roman" w:hAnsi="Times New Roman" w:cs="Times New Roman"/>
          <w:i/>
          <w:iCs/>
        </w:rPr>
        <w:t>±0.82</w:t>
      </w:r>
      <w:r w:rsidR="003104E1" w:rsidRPr="00087618">
        <w:rPr>
          <w:rFonts w:ascii="Times New Roman" w:hAnsi="Times New Roman" w:cs="Times New Roman"/>
          <w:i/>
          <w:iCs/>
          <w:vertAlign w:val="superscript"/>
        </w:rPr>
        <w:t>c</w:t>
      </w:r>
      <w:r w:rsidR="003104E1" w:rsidRPr="00087618">
        <w:rPr>
          <w:rFonts w:ascii="Times New Roman" w:hAnsi="Times New Roman" w:cs="Times New Roman"/>
          <w:i/>
          <w:iCs/>
        </w:rPr>
        <w:t xml:space="preserve"> and </w:t>
      </w:r>
      <w:r w:rsidR="003104E1" w:rsidRPr="00087618">
        <w:rPr>
          <w:rFonts w:ascii="Times New Roman" w:hAnsi="Times New Roman"/>
          <w:i/>
          <w:iCs/>
        </w:rPr>
        <w:t>54.06</w:t>
      </w:r>
      <w:r w:rsidR="003104E1" w:rsidRPr="00087618">
        <w:rPr>
          <w:rFonts w:ascii="Times New Roman" w:hAnsi="Times New Roman" w:cs="Times New Roman"/>
          <w:i/>
          <w:iCs/>
        </w:rPr>
        <w:t>±13.49</w:t>
      </w:r>
      <w:r w:rsidR="003104E1" w:rsidRPr="00087618">
        <w:rPr>
          <w:rFonts w:ascii="Times New Roman" w:hAnsi="Times New Roman" w:cs="Times New Roman"/>
          <w:i/>
          <w:iCs/>
          <w:vertAlign w:val="superscript"/>
        </w:rPr>
        <w:t>b</w:t>
      </w:r>
      <w:r w:rsidR="003104E1" w:rsidRPr="00087618">
        <w:rPr>
          <w:rFonts w:ascii="Times New Roman" w:hAnsi="Times New Roman" w:cs="Times New Roman"/>
          <w:i/>
          <w:iCs/>
        </w:rPr>
        <w:t xml:space="preserve"> respectively. </w:t>
      </w:r>
      <w:r w:rsidR="00190157" w:rsidRPr="00087618">
        <w:rPr>
          <w:rFonts w:ascii="Times New Roman" w:hAnsi="Times New Roman" w:cs="Times New Roman"/>
          <w:i/>
          <w:iCs/>
        </w:rPr>
        <w:t xml:space="preserve">The fruit juices improved the vitamin C content of sample B, C, D and E. </w:t>
      </w:r>
      <w:r w:rsidR="00087618" w:rsidRPr="00087618">
        <w:rPr>
          <w:rFonts w:ascii="Times New Roman" w:hAnsi="Times New Roman" w:cs="Times New Roman"/>
          <w:i/>
          <w:iCs/>
        </w:rPr>
        <w:t>The sensory evaluation was carried out using 7-point hedonic scale and the result indicated that sample B was the most preferred in terms of flavor, appearance, and overall acceptability, while all formulations were generally acceptable to the panelists. These findings suggest that enriching Zobo with vitamin-rich fruits and sweetening with date syrup can enhance its nutritional value and consumer appeal. The study contributes to the development of functional beverages using locally available, natural ingredients, thereby promoting healthier alternatives to sugar-sweetened drinks.</w:t>
      </w:r>
    </w:p>
    <w:p w14:paraId="2DE2D6F8" w14:textId="24D662EC" w:rsidR="003104E1" w:rsidRPr="00087618" w:rsidRDefault="003104E1" w:rsidP="003104E1">
      <w:pPr>
        <w:spacing w:line="480" w:lineRule="auto"/>
        <w:jc w:val="both"/>
        <w:rPr>
          <w:rFonts w:ascii="Times New Roman" w:hAnsi="Times New Roman" w:cs="Times New Roman"/>
          <w:i/>
          <w:iCs/>
        </w:rPr>
      </w:pPr>
    </w:p>
    <w:p w14:paraId="7C3C7E9D" w14:textId="725DA130" w:rsidR="003104E1" w:rsidRPr="00087618" w:rsidRDefault="003104E1" w:rsidP="003104E1">
      <w:pPr>
        <w:spacing w:line="480" w:lineRule="auto"/>
        <w:jc w:val="both"/>
        <w:rPr>
          <w:rFonts w:ascii="Times New Roman" w:hAnsi="Times New Roman" w:cs="Times New Roman"/>
          <w:i/>
          <w:iCs/>
          <w:vertAlign w:val="superscript"/>
        </w:rPr>
      </w:pPr>
    </w:p>
    <w:p w14:paraId="34BE7890" w14:textId="37D252C8" w:rsidR="00CF0B10" w:rsidRPr="00087618" w:rsidRDefault="00CF0B10" w:rsidP="00CF0B10">
      <w:pPr>
        <w:spacing w:line="480" w:lineRule="auto"/>
        <w:jc w:val="both"/>
        <w:rPr>
          <w:rFonts w:ascii="Times New Roman" w:hAnsi="Times New Roman" w:cs="Times New Roman"/>
          <w:i/>
          <w:iCs/>
        </w:rPr>
      </w:pPr>
    </w:p>
    <w:p w14:paraId="18839842" w14:textId="0A23F0BA" w:rsidR="00CF0B10" w:rsidRDefault="00CF0B10" w:rsidP="00CF0B10">
      <w:pPr>
        <w:spacing w:line="480" w:lineRule="auto"/>
        <w:jc w:val="both"/>
        <w:rPr>
          <w:rFonts w:ascii="Times New Roman" w:hAnsi="Times New Roman" w:cs="Times New Roman"/>
        </w:rPr>
      </w:pPr>
    </w:p>
    <w:p w14:paraId="128E71BA" w14:textId="77777777" w:rsidR="00962B0F" w:rsidRPr="00CF0B10" w:rsidRDefault="00962B0F" w:rsidP="00CF0B10">
      <w:pPr>
        <w:spacing w:line="480" w:lineRule="auto"/>
        <w:jc w:val="both"/>
        <w:rPr>
          <w:rFonts w:ascii="Times New Roman" w:hAnsi="Times New Roman" w:cs="Times New Roman"/>
        </w:rPr>
      </w:pPr>
    </w:p>
    <w:p w14:paraId="322D4FE6" w14:textId="5DD71302" w:rsidR="00D536EC" w:rsidRDefault="00D536EC" w:rsidP="003E1D7D">
      <w:pPr>
        <w:spacing w:line="480" w:lineRule="auto"/>
        <w:jc w:val="both"/>
        <w:rPr>
          <w:rFonts w:ascii="Times New Roman" w:hAnsi="Times New Roman" w:cs="Times New Roman"/>
          <w:b/>
          <w:bCs/>
        </w:rPr>
      </w:pPr>
    </w:p>
    <w:p w14:paraId="1E868662" w14:textId="6036D243" w:rsidR="003E1D7D" w:rsidRPr="00CC1542" w:rsidRDefault="003E1D7D" w:rsidP="00D536EC">
      <w:pPr>
        <w:spacing w:line="480" w:lineRule="auto"/>
        <w:jc w:val="center"/>
        <w:rPr>
          <w:rFonts w:ascii="Times New Roman" w:hAnsi="Times New Roman" w:cs="Times New Roman"/>
          <w:b/>
          <w:bCs/>
        </w:rPr>
      </w:pPr>
      <w:r w:rsidRPr="00CC1542">
        <w:rPr>
          <w:rFonts w:ascii="Times New Roman" w:hAnsi="Times New Roman" w:cs="Times New Roman"/>
          <w:b/>
          <w:bCs/>
        </w:rPr>
        <w:lastRenderedPageBreak/>
        <w:t>CHAPTER ONE</w:t>
      </w:r>
    </w:p>
    <w:p w14:paraId="29DE1FFD" w14:textId="77777777" w:rsidR="003E1D7D" w:rsidRPr="00CC1542" w:rsidRDefault="003E1D7D" w:rsidP="003E1D7D">
      <w:pPr>
        <w:pStyle w:val="ListParagraph"/>
        <w:numPr>
          <w:ilvl w:val="0"/>
          <w:numId w:val="1"/>
        </w:numPr>
        <w:spacing w:line="480" w:lineRule="auto"/>
        <w:jc w:val="both"/>
        <w:rPr>
          <w:rFonts w:ascii="Times New Roman" w:hAnsi="Times New Roman" w:cs="Times New Roman"/>
          <w:b/>
          <w:bCs/>
        </w:rPr>
      </w:pPr>
      <w:r w:rsidRPr="00CC1542">
        <w:rPr>
          <w:rFonts w:ascii="Times New Roman" w:hAnsi="Times New Roman" w:cs="Times New Roman"/>
          <w:b/>
          <w:bCs/>
        </w:rPr>
        <w:t>Introduction</w:t>
      </w:r>
    </w:p>
    <w:p w14:paraId="33EF3D18" w14:textId="77777777" w:rsidR="003E1D7D" w:rsidRPr="00CC1542" w:rsidRDefault="003E1D7D" w:rsidP="003E1D7D">
      <w:pPr>
        <w:pStyle w:val="ListParagraph"/>
        <w:numPr>
          <w:ilvl w:val="1"/>
          <w:numId w:val="1"/>
        </w:numPr>
        <w:spacing w:line="480" w:lineRule="auto"/>
        <w:jc w:val="both"/>
        <w:rPr>
          <w:rFonts w:ascii="Times New Roman" w:hAnsi="Times New Roman" w:cs="Times New Roman"/>
          <w:b/>
          <w:bCs/>
        </w:rPr>
      </w:pPr>
      <w:r w:rsidRPr="00CC1542">
        <w:rPr>
          <w:rFonts w:ascii="Times New Roman" w:hAnsi="Times New Roman" w:cs="Times New Roman"/>
          <w:b/>
          <w:bCs/>
        </w:rPr>
        <w:t>Background of the Study</w:t>
      </w:r>
    </w:p>
    <w:p w14:paraId="28B1B4E2" w14:textId="317250FE" w:rsidR="003E1D7D" w:rsidRPr="00CC1542" w:rsidRDefault="00CA7A41" w:rsidP="003E1D7D">
      <w:pPr>
        <w:pStyle w:val="BodyText"/>
        <w:spacing w:before="132" w:line="480" w:lineRule="auto"/>
        <w:ind w:left="0" w:right="360" w:firstLine="0"/>
        <w:jc w:val="both"/>
      </w:pPr>
      <w:r w:rsidRPr="00CC1542">
        <w:t xml:space="preserve">Hibiscus sabdariffa, also known as roselle, is a nutritive and medicinal herb from the </w:t>
      </w:r>
      <w:r w:rsidRPr="00CC1542">
        <w:rPr>
          <w:i/>
          <w:iCs/>
        </w:rPr>
        <w:t>Malvaceae</w:t>
      </w:r>
      <w:r w:rsidRPr="00CC1542">
        <w:t xml:space="preserve"> family. It is an annual summer shrub with a deep penetrating taproot that grows upright and generally branches. Its leaves range in colour from green to red, and its enormous, short peduncled blooms have a dark centre (Abou-Sreea et al., 2022). </w:t>
      </w:r>
      <w:r w:rsidR="003E1D7D" w:rsidRPr="00CC1542">
        <w:t>Zobo, a dark-red hibiscus-based beverage, is a popular traditional drink in Nigeria and other West African countries (Olawale-olakunle et al., 2023). In Nigeria, the dried roselle calyces are prepared into a refreshing drink called ‘zobo’. The drink is becoming popular because it is easily processed at home and served chilled, packaged in plastic bottles or polythene films. It serves as income generation source for many women.</w:t>
      </w:r>
    </w:p>
    <w:p w14:paraId="0B1E4593" w14:textId="162BC859" w:rsidR="003E1D7D" w:rsidRPr="00CC1542" w:rsidRDefault="003E1D7D" w:rsidP="003E1D7D">
      <w:pPr>
        <w:pStyle w:val="BodyText"/>
        <w:spacing w:before="132" w:line="480" w:lineRule="auto"/>
        <w:ind w:left="0" w:right="360" w:firstLine="0"/>
        <w:jc w:val="both"/>
      </w:pPr>
      <w:r w:rsidRPr="00CC1542">
        <w:t xml:space="preserve"> It is traditionally prepared by steeping dried calyces of </w:t>
      </w:r>
      <w:r w:rsidRPr="00CC1542">
        <w:rPr>
          <w:i/>
          <w:iCs/>
        </w:rPr>
        <w:t>Hibiscus sabdariffa</w:t>
      </w:r>
      <w:r w:rsidRPr="00CC1542">
        <w:t xml:space="preserve"> in water, often sweetened with sugar and spiced with ginger, cloves, or other flavorings (Akujobi et al., 2018). Natural flavorings such as orange, pineapple, and watermelon are sometimes added in addition to the other spices mentioned (Kehinde and Augustine, 2022). Zobo is well-known for its energizing flavor, vibrant color, and potential health benefits, which include antioxidant and anti-inflammatory properties. In light of these characteristics, it is suitable for the production of soft drinks (Salami and Afolayan, 2020). Several studies have shown that extracts of Hibiscus sabdariffa have a lipid lowering activity which</w:t>
      </w:r>
      <w:r w:rsidRPr="00CC1542">
        <w:rPr>
          <w:spacing w:val="40"/>
        </w:rPr>
        <w:t xml:space="preserve"> </w:t>
      </w:r>
      <w:r w:rsidRPr="00CC1542">
        <w:t>could reduce the risk of hyperlipidemia and cardiovascular diseases such as atherosclerosis and coronary heart diseases (Ekenam, 2018).</w:t>
      </w:r>
    </w:p>
    <w:p w14:paraId="0A844CCF" w14:textId="77777777" w:rsidR="003E1D7D" w:rsidRPr="00CC1542" w:rsidRDefault="003E1D7D" w:rsidP="003E1D7D">
      <w:pPr>
        <w:spacing w:line="480" w:lineRule="auto"/>
        <w:jc w:val="both"/>
        <w:rPr>
          <w:rFonts w:ascii="Times New Roman" w:hAnsi="Times New Roman" w:cs="Times New Roman"/>
        </w:rPr>
      </w:pPr>
      <w:r w:rsidRPr="00CC1542">
        <w:rPr>
          <w:rFonts w:ascii="Times New Roman" w:hAnsi="Times New Roman" w:cs="Times New Roman"/>
        </w:rPr>
        <w:lastRenderedPageBreak/>
        <w:t>From time immemorial, fruits constituted a major component of the human diet. Besides being a part of the regular diet, people also consumed fruits as a part of their religious practices as well as nutritional therapy in different human traditions around the world. They are also known for their unique flavour characteristics that makes them appealing to taste. Roselle drink had been improved nutritionally by producing fruit-flavoured roselle drinks, which are richer in vitamins and minerals by addition of different fruits with higher consumer acceptability (Fasoyiro, S.B., 2004).</w:t>
      </w:r>
    </w:p>
    <w:p w14:paraId="10835BDF" w14:textId="77777777" w:rsidR="003E1D7D" w:rsidRPr="00CC1542" w:rsidRDefault="003E1D7D" w:rsidP="003E1D7D">
      <w:pPr>
        <w:spacing w:line="480" w:lineRule="auto"/>
        <w:jc w:val="both"/>
        <w:rPr>
          <w:rFonts w:ascii="Times New Roman" w:hAnsi="Times New Roman" w:cs="Times New Roman"/>
        </w:rPr>
      </w:pPr>
      <w:r w:rsidRPr="00CC1542">
        <w:rPr>
          <w:rFonts w:ascii="Times New Roman" w:hAnsi="Times New Roman" w:cs="Times New Roman"/>
        </w:rPr>
        <w:t>Date fruit extract is marked by its high sugar content (64% fresh weight basis) and are considered a natural sweetener alternative to sucrose in the production of liquid extract and many food formulations (Noui et al., 2019). Many derivatives from dates could be employed as ingredients in food sectors such as the baked products, beverage, confectionery, dairy and sugar industries (Tang et al., 2013; Ghazal et al., 2016).</w:t>
      </w:r>
    </w:p>
    <w:p w14:paraId="21320DBF" w14:textId="77777777" w:rsidR="00D536EC" w:rsidRPr="00CC1542" w:rsidRDefault="00D536EC" w:rsidP="00D536EC">
      <w:pPr>
        <w:pStyle w:val="ListParagraph"/>
        <w:numPr>
          <w:ilvl w:val="1"/>
          <w:numId w:val="1"/>
        </w:numPr>
        <w:spacing w:line="480" w:lineRule="auto"/>
        <w:jc w:val="both"/>
        <w:rPr>
          <w:rFonts w:ascii="Times New Roman" w:hAnsi="Times New Roman" w:cs="Times New Roman"/>
          <w:b/>
          <w:bCs/>
        </w:rPr>
      </w:pPr>
      <w:r w:rsidRPr="00CC1542">
        <w:rPr>
          <w:rFonts w:ascii="Times New Roman" w:hAnsi="Times New Roman" w:cs="Times New Roman"/>
          <w:b/>
          <w:bCs/>
        </w:rPr>
        <w:t>Statement of the Problem</w:t>
      </w:r>
    </w:p>
    <w:p w14:paraId="76E12C57" w14:textId="77777777" w:rsidR="008A0778" w:rsidRPr="00CC1542" w:rsidRDefault="00D536EC" w:rsidP="008A0778">
      <w:pPr>
        <w:spacing w:line="480" w:lineRule="auto"/>
        <w:jc w:val="both"/>
        <w:rPr>
          <w:rFonts w:ascii="Times New Roman" w:hAnsi="Times New Roman" w:cs="Times New Roman"/>
        </w:rPr>
      </w:pPr>
      <w:r w:rsidRPr="00CC1542">
        <w:rPr>
          <w:rFonts w:ascii="Times New Roman" w:hAnsi="Times New Roman" w:cs="Times New Roman"/>
        </w:rPr>
        <w:t xml:space="preserve">The increasing awareness in health and wellbeing has led to corresponding increase in the demand for healthy drinks worldwide. The consumption of Zobo drink in Nigeria is popular because of its claimed health benefits (Ezekiel, 2016; Chukwu and Akaninwor, 2017). The extracts of roselle have been reported to contain phytochemicals, vitamins, and several minerals (Keshinro et al., 2023). However, there has been a growing interest in fortifying Zobo with fruit juices to enhance its nutritional composition and potential health benefits (Idowu‐Adebayo et al., 2021, Idowu‐Adebayo et al., 2021). Furthermore, the increasing reliance on artificial sweeteners in beverage formulations raises health concerns, including potential metabolic disruptions and long-term safety issues (Sylvetsky &amp; Rother, 2018). In contrast, natural sweeteners like date syrup offer not only sweetness but also additional nutritional benefits, including minerals and antioxidants (Al-Farsi &amp; Lee, 2008). </w:t>
      </w:r>
      <w:r w:rsidR="008A0778" w:rsidRPr="00CC1542">
        <w:rPr>
          <w:rFonts w:ascii="Times New Roman" w:hAnsi="Times New Roman" w:cs="Times New Roman"/>
        </w:rPr>
        <w:t xml:space="preserve">Despite the nutritional potential of fruit-enriched beverages and growing consumer </w:t>
      </w:r>
      <w:r w:rsidR="008A0778" w:rsidRPr="00CC1542">
        <w:rPr>
          <w:rFonts w:ascii="Times New Roman" w:hAnsi="Times New Roman" w:cs="Times New Roman"/>
        </w:rPr>
        <w:lastRenderedPageBreak/>
        <w:t xml:space="preserve">preference for natural products, there is limited scientific data on the vitamin composition of zobo beverages fortified with vitamin-rich fruits such as pineapple, watermelon, and cucumber, and sweetened with natural alternatives like date syrup. </w:t>
      </w:r>
    </w:p>
    <w:p w14:paraId="376EEF08" w14:textId="77777777" w:rsidR="008A0778" w:rsidRPr="00CC1542" w:rsidRDefault="008A0778" w:rsidP="008A0778">
      <w:pPr>
        <w:spacing w:line="480" w:lineRule="auto"/>
        <w:jc w:val="both"/>
        <w:rPr>
          <w:rFonts w:ascii="Times New Roman" w:hAnsi="Times New Roman" w:cs="Times New Roman"/>
        </w:rPr>
      </w:pPr>
      <w:r w:rsidRPr="00CC1542">
        <w:rPr>
          <w:rFonts w:ascii="Times New Roman" w:hAnsi="Times New Roman" w:cs="Times New Roman"/>
        </w:rPr>
        <w:t>Therefore, this study seeks to address this gap by producing a nutrient-enhanced zobo beverage and evaluating its acceptability, vitamin A and C content, thereby contributing to the development of healthier, functional beverages using locally available resources.</w:t>
      </w:r>
    </w:p>
    <w:p w14:paraId="04009A3E" w14:textId="77777777" w:rsidR="0078778E" w:rsidRPr="00CC1542" w:rsidRDefault="0078778E" w:rsidP="0078778E">
      <w:pPr>
        <w:pStyle w:val="ListParagraph"/>
        <w:numPr>
          <w:ilvl w:val="1"/>
          <w:numId w:val="1"/>
        </w:numPr>
        <w:spacing w:line="480" w:lineRule="auto"/>
        <w:jc w:val="both"/>
        <w:rPr>
          <w:rFonts w:ascii="Times New Roman" w:hAnsi="Times New Roman" w:cs="Times New Roman"/>
          <w:b/>
          <w:bCs/>
        </w:rPr>
      </w:pPr>
      <w:r w:rsidRPr="00CC1542">
        <w:rPr>
          <w:rFonts w:ascii="Times New Roman" w:hAnsi="Times New Roman" w:cs="Times New Roman"/>
          <w:b/>
          <w:bCs/>
        </w:rPr>
        <w:t>Aim and Objectives of the Study</w:t>
      </w:r>
    </w:p>
    <w:p w14:paraId="2629F8B1" w14:textId="77777777" w:rsidR="0078778E" w:rsidRPr="00CC1542" w:rsidRDefault="0078778E" w:rsidP="0078778E">
      <w:pPr>
        <w:pStyle w:val="ListParagraph"/>
        <w:numPr>
          <w:ilvl w:val="2"/>
          <w:numId w:val="1"/>
        </w:numPr>
        <w:spacing w:line="480" w:lineRule="auto"/>
        <w:jc w:val="both"/>
        <w:rPr>
          <w:rFonts w:ascii="Times New Roman" w:hAnsi="Times New Roman" w:cs="Times New Roman"/>
          <w:b/>
          <w:bCs/>
        </w:rPr>
      </w:pPr>
      <w:r w:rsidRPr="00CC1542">
        <w:rPr>
          <w:rFonts w:ascii="Times New Roman" w:hAnsi="Times New Roman" w:cs="Times New Roman"/>
          <w:b/>
          <w:bCs/>
        </w:rPr>
        <w:t>Aim of the Study</w:t>
      </w:r>
    </w:p>
    <w:p w14:paraId="333672AC" w14:textId="0C6B1303" w:rsidR="0078778E" w:rsidRPr="00CC1542" w:rsidRDefault="0078778E" w:rsidP="0078778E">
      <w:pPr>
        <w:spacing w:line="480" w:lineRule="auto"/>
        <w:jc w:val="both"/>
        <w:rPr>
          <w:rFonts w:ascii="Times New Roman" w:hAnsi="Times New Roman" w:cs="Times New Roman"/>
        </w:rPr>
      </w:pPr>
      <w:r w:rsidRPr="00CC1542">
        <w:rPr>
          <w:rFonts w:ascii="Times New Roman" w:hAnsi="Times New Roman" w:cs="Times New Roman"/>
        </w:rPr>
        <w:t xml:space="preserve">The aim of this work is </w:t>
      </w:r>
      <w:r w:rsidRPr="00CC1542">
        <w:rPr>
          <w:rFonts w:ascii="Times New Roman" w:eastAsia="Times New Roman" w:hAnsi="Times New Roman" w:cs="Times New Roman"/>
        </w:rPr>
        <w:t xml:space="preserve">to produce and determine the vitamin A and C content of </w:t>
      </w:r>
      <w:r w:rsidRPr="00CC1542">
        <w:rPr>
          <w:rFonts w:ascii="Times New Roman" w:eastAsia="Times New Roman" w:hAnsi="Times New Roman" w:cs="Times New Roman"/>
          <w:i/>
          <w:iCs/>
        </w:rPr>
        <w:t>Hibiscus</w:t>
      </w:r>
      <w:r w:rsidRPr="00CC1542">
        <w:rPr>
          <w:rFonts w:ascii="Times New Roman" w:hAnsi="Times New Roman" w:cs="Times New Roman"/>
          <w:i/>
          <w:iCs/>
        </w:rPr>
        <w:t xml:space="preserve"> </w:t>
      </w:r>
      <w:r w:rsidRPr="00CC1542">
        <w:rPr>
          <w:rFonts w:ascii="Times New Roman" w:eastAsia="Times New Roman" w:hAnsi="Times New Roman" w:cs="Times New Roman"/>
          <w:i/>
          <w:iCs/>
        </w:rPr>
        <w:t xml:space="preserve">sabdariffa </w:t>
      </w:r>
      <w:r w:rsidRPr="00CC1542">
        <w:rPr>
          <w:rFonts w:ascii="Times New Roman" w:eastAsia="Times New Roman" w:hAnsi="Times New Roman" w:cs="Times New Roman"/>
        </w:rPr>
        <w:t>(zobo) beverage enriched with pineapple, watermelon and cucumber, sweetened with date syrup as a natural alternative to artificial sweeteners</w:t>
      </w:r>
      <w:r w:rsidRPr="00CC1542">
        <w:rPr>
          <w:rFonts w:ascii="Times New Roman" w:hAnsi="Times New Roman" w:cs="Times New Roman"/>
        </w:rPr>
        <w:t>.</w:t>
      </w:r>
    </w:p>
    <w:p w14:paraId="4AD9F831" w14:textId="77777777" w:rsidR="0078778E" w:rsidRPr="00CC1542" w:rsidRDefault="0078778E" w:rsidP="0078778E">
      <w:pPr>
        <w:spacing w:line="480" w:lineRule="auto"/>
        <w:jc w:val="both"/>
        <w:rPr>
          <w:rFonts w:ascii="Times New Roman" w:hAnsi="Times New Roman" w:cs="Times New Roman"/>
          <w:b/>
          <w:bCs/>
        </w:rPr>
      </w:pPr>
      <w:r w:rsidRPr="00CC1542">
        <w:rPr>
          <w:rFonts w:ascii="Times New Roman" w:hAnsi="Times New Roman" w:cs="Times New Roman"/>
          <w:b/>
          <w:bCs/>
        </w:rPr>
        <w:t>1.3.2</w:t>
      </w:r>
      <w:r w:rsidRPr="00CC1542">
        <w:rPr>
          <w:rFonts w:ascii="Times New Roman" w:hAnsi="Times New Roman" w:cs="Times New Roman"/>
          <w:b/>
          <w:bCs/>
        </w:rPr>
        <w:tab/>
        <w:t>Specific Objectives of the Study</w:t>
      </w:r>
    </w:p>
    <w:p w14:paraId="2713431F" w14:textId="77777777" w:rsidR="0078778E" w:rsidRPr="00CC1542" w:rsidRDefault="0078778E" w:rsidP="0078778E">
      <w:pPr>
        <w:numPr>
          <w:ilvl w:val="0"/>
          <w:numId w:val="3"/>
        </w:numPr>
        <w:tabs>
          <w:tab w:val="num" w:pos="720"/>
        </w:tabs>
        <w:spacing w:line="480" w:lineRule="auto"/>
        <w:jc w:val="both"/>
        <w:rPr>
          <w:rFonts w:ascii="Times New Roman" w:hAnsi="Times New Roman" w:cs="Times New Roman"/>
        </w:rPr>
      </w:pPr>
      <w:r w:rsidRPr="00CC1542">
        <w:rPr>
          <w:rFonts w:ascii="Times New Roman" w:hAnsi="Times New Roman" w:cs="Times New Roman"/>
        </w:rPr>
        <w:t>To produce zobo beverages enriched with pineapple, cucumber and watermelon sweetened with date syrup</w:t>
      </w:r>
    </w:p>
    <w:p w14:paraId="2902D581" w14:textId="0E87729F" w:rsidR="0078778E" w:rsidRPr="00CC1542" w:rsidRDefault="0078778E" w:rsidP="0078778E">
      <w:pPr>
        <w:numPr>
          <w:ilvl w:val="0"/>
          <w:numId w:val="3"/>
        </w:numPr>
        <w:tabs>
          <w:tab w:val="num" w:pos="720"/>
        </w:tabs>
        <w:spacing w:line="480" w:lineRule="auto"/>
        <w:jc w:val="both"/>
        <w:rPr>
          <w:rFonts w:ascii="Times New Roman" w:hAnsi="Times New Roman" w:cs="Times New Roman"/>
        </w:rPr>
      </w:pPr>
      <w:r w:rsidRPr="00CC1542">
        <w:rPr>
          <w:rFonts w:ascii="Times New Roman" w:hAnsi="Times New Roman" w:cs="Times New Roman"/>
        </w:rPr>
        <w:t xml:space="preserve">To determine the </w:t>
      </w:r>
      <w:r w:rsidRPr="00CC1542">
        <w:rPr>
          <w:rFonts w:ascii="Times New Roman" w:eastAsia="Times New Roman" w:hAnsi="Times New Roman" w:cs="Times New Roman"/>
        </w:rPr>
        <w:t>vitamin A and C content of the beverage</w:t>
      </w:r>
      <w:r w:rsidR="00EF02C4" w:rsidRPr="00CC1542">
        <w:rPr>
          <w:rFonts w:ascii="Times New Roman" w:eastAsia="Times New Roman" w:hAnsi="Times New Roman" w:cs="Times New Roman"/>
        </w:rPr>
        <w:t>.</w:t>
      </w:r>
    </w:p>
    <w:p w14:paraId="128A2BD6" w14:textId="26C1F155" w:rsidR="00EF02C4" w:rsidRPr="00CC1542" w:rsidRDefault="00EF02C4" w:rsidP="0078778E">
      <w:pPr>
        <w:numPr>
          <w:ilvl w:val="0"/>
          <w:numId w:val="3"/>
        </w:numPr>
        <w:tabs>
          <w:tab w:val="num" w:pos="720"/>
        </w:tabs>
        <w:spacing w:line="480" w:lineRule="auto"/>
        <w:jc w:val="both"/>
        <w:rPr>
          <w:rFonts w:ascii="Times New Roman" w:hAnsi="Times New Roman" w:cs="Times New Roman"/>
        </w:rPr>
      </w:pPr>
      <w:r w:rsidRPr="00CC1542">
        <w:rPr>
          <w:rFonts w:ascii="Times New Roman" w:eastAsia="Times New Roman" w:hAnsi="Times New Roman" w:cs="Times New Roman"/>
        </w:rPr>
        <w:t>To determine the acceptability 0f the beverage</w:t>
      </w:r>
      <w:r w:rsidRPr="00CC1542">
        <w:rPr>
          <w:rFonts w:ascii="Times New Roman" w:hAnsi="Times New Roman" w:cs="Times New Roman"/>
        </w:rPr>
        <w:t>.</w:t>
      </w:r>
    </w:p>
    <w:p w14:paraId="6CC57626" w14:textId="77777777" w:rsidR="0078778E" w:rsidRPr="00CC1542" w:rsidRDefault="0078778E" w:rsidP="0078778E">
      <w:pPr>
        <w:pStyle w:val="ListParagraph"/>
        <w:numPr>
          <w:ilvl w:val="1"/>
          <w:numId w:val="1"/>
        </w:numPr>
        <w:spacing w:line="480" w:lineRule="auto"/>
        <w:jc w:val="both"/>
        <w:rPr>
          <w:rFonts w:ascii="Times New Roman" w:hAnsi="Times New Roman" w:cs="Times New Roman"/>
          <w:b/>
          <w:bCs/>
        </w:rPr>
      </w:pPr>
      <w:r w:rsidRPr="00CC1542">
        <w:rPr>
          <w:rFonts w:ascii="Times New Roman" w:hAnsi="Times New Roman" w:cs="Times New Roman"/>
          <w:b/>
          <w:bCs/>
        </w:rPr>
        <w:t>Justification of the Study</w:t>
      </w:r>
    </w:p>
    <w:p w14:paraId="6E528A29" w14:textId="77777777" w:rsidR="0078778E" w:rsidRPr="00CC1542" w:rsidRDefault="0078778E" w:rsidP="0078778E">
      <w:pPr>
        <w:spacing w:line="480" w:lineRule="auto"/>
        <w:jc w:val="both"/>
        <w:rPr>
          <w:rFonts w:ascii="Times New Roman" w:hAnsi="Times New Roman" w:cs="Times New Roman"/>
        </w:rPr>
      </w:pPr>
      <w:r w:rsidRPr="00CC1542">
        <w:rPr>
          <w:rFonts w:ascii="Times New Roman" w:hAnsi="Times New Roman" w:cs="Times New Roman"/>
        </w:rPr>
        <w:t xml:space="preserve">The need to improve the nutritional value of </w:t>
      </w:r>
      <w:r w:rsidRPr="00CC1542">
        <w:rPr>
          <w:rFonts w:ascii="Times New Roman" w:hAnsi="Times New Roman" w:cs="Times New Roman"/>
          <w:i/>
          <w:iCs/>
        </w:rPr>
        <w:t xml:space="preserve">Hibiscus sabdariffa </w:t>
      </w:r>
      <w:r w:rsidRPr="00CC1542">
        <w:rPr>
          <w:rFonts w:ascii="Times New Roman" w:hAnsi="Times New Roman" w:cs="Times New Roman"/>
        </w:rPr>
        <w:t xml:space="preserve">(zobo) by supplementing it with vitamin-rich fruits like pineapple, watermelon, and cucumber serves as justification for this study. </w:t>
      </w:r>
    </w:p>
    <w:p w14:paraId="6F8B388F" w14:textId="77777777" w:rsidR="0078778E" w:rsidRPr="00CC1542" w:rsidRDefault="0078778E" w:rsidP="0078778E">
      <w:pPr>
        <w:spacing w:line="480" w:lineRule="auto"/>
        <w:jc w:val="both"/>
        <w:rPr>
          <w:rFonts w:ascii="Times New Roman" w:hAnsi="Times New Roman" w:cs="Times New Roman"/>
        </w:rPr>
      </w:pPr>
      <w:r w:rsidRPr="00CC1542">
        <w:rPr>
          <w:rFonts w:ascii="Times New Roman" w:hAnsi="Times New Roman" w:cs="Times New Roman"/>
        </w:rPr>
        <w:lastRenderedPageBreak/>
        <w:t>As a natural sweetener, date syrup encourages better substitutes for artificial additives. Using ingredients that are readily available locally, the project seeks to assist the development of nutrition-sensitive beverages.</w:t>
      </w:r>
    </w:p>
    <w:p w14:paraId="49029CA2" w14:textId="77777777" w:rsidR="004314C9" w:rsidRPr="00CC1542" w:rsidRDefault="004314C9" w:rsidP="0078778E">
      <w:pPr>
        <w:spacing w:line="480" w:lineRule="auto"/>
        <w:jc w:val="both"/>
        <w:rPr>
          <w:rFonts w:ascii="Times New Roman" w:hAnsi="Times New Roman" w:cs="Times New Roman"/>
        </w:rPr>
      </w:pPr>
    </w:p>
    <w:p w14:paraId="20E9B977" w14:textId="77777777" w:rsidR="004314C9" w:rsidRPr="00CC1542" w:rsidRDefault="004314C9" w:rsidP="0078778E">
      <w:pPr>
        <w:spacing w:line="480" w:lineRule="auto"/>
        <w:jc w:val="both"/>
        <w:rPr>
          <w:rFonts w:ascii="Times New Roman" w:hAnsi="Times New Roman" w:cs="Times New Roman"/>
        </w:rPr>
      </w:pPr>
    </w:p>
    <w:p w14:paraId="6955BC9F" w14:textId="77777777" w:rsidR="004314C9" w:rsidRPr="00CC1542" w:rsidRDefault="004314C9" w:rsidP="0078778E">
      <w:pPr>
        <w:spacing w:line="480" w:lineRule="auto"/>
        <w:jc w:val="both"/>
        <w:rPr>
          <w:rFonts w:ascii="Times New Roman" w:hAnsi="Times New Roman" w:cs="Times New Roman"/>
        </w:rPr>
      </w:pPr>
    </w:p>
    <w:p w14:paraId="31F004B0" w14:textId="77777777" w:rsidR="004314C9" w:rsidRPr="00CC1542" w:rsidRDefault="004314C9" w:rsidP="0078778E">
      <w:pPr>
        <w:spacing w:line="480" w:lineRule="auto"/>
        <w:jc w:val="both"/>
        <w:rPr>
          <w:rFonts w:ascii="Times New Roman" w:hAnsi="Times New Roman" w:cs="Times New Roman"/>
        </w:rPr>
      </w:pPr>
    </w:p>
    <w:p w14:paraId="3064102A" w14:textId="77777777" w:rsidR="004314C9" w:rsidRPr="00CC1542" w:rsidRDefault="004314C9" w:rsidP="0078778E">
      <w:pPr>
        <w:spacing w:line="480" w:lineRule="auto"/>
        <w:jc w:val="both"/>
        <w:rPr>
          <w:rFonts w:ascii="Times New Roman" w:hAnsi="Times New Roman" w:cs="Times New Roman"/>
        </w:rPr>
      </w:pPr>
    </w:p>
    <w:p w14:paraId="132C1C90" w14:textId="77777777" w:rsidR="004314C9" w:rsidRPr="00CC1542" w:rsidRDefault="004314C9" w:rsidP="0078778E">
      <w:pPr>
        <w:spacing w:line="480" w:lineRule="auto"/>
        <w:jc w:val="both"/>
        <w:rPr>
          <w:rFonts w:ascii="Times New Roman" w:hAnsi="Times New Roman" w:cs="Times New Roman"/>
        </w:rPr>
      </w:pPr>
    </w:p>
    <w:p w14:paraId="1298D9FA" w14:textId="77777777" w:rsidR="004314C9" w:rsidRPr="00CC1542" w:rsidRDefault="004314C9" w:rsidP="0078778E">
      <w:pPr>
        <w:spacing w:line="480" w:lineRule="auto"/>
        <w:jc w:val="both"/>
        <w:rPr>
          <w:rFonts w:ascii="Times New Roman" w:hAnsi="Times New Roman" w:cs="Times New Roman"/>
        </w:rPr>
      </w:pPr>
    </w:p>
    <w:p w14:paraId="47DEB71E" w14:textId="77777777" w:rsidR="004314C9" w:rsidRPr="00CC1542" w:rsidRDefault="004314C9" w:rsidP="0078778E">
      <w:pPr>
        <w:spacing w:line="480" w:lineRule="auto"/>
        <w:jc w:val="both"/>
        <w:rPr>
          <w:rFonts w:ascii="Times New Roman" w:hAnsi="Times New Roman" w:cs="Times New Roman"/>
        </w:rPr>
      </w:pPr>
    </w:p>
    <w:p w14:paraId="679E69E8" w14:textId="77777777" w:rsidR="004314C9" w:rsidRPr="00CC1542" w:rsidRDefault="004314C9" w:rsidP="0078778E">
      <w:pPr>
        <w:spacing w:line="480" w:lineRule="auto"/>
        <w:jc w:val="both"/>
        <w:rPr>
          <w:rFonts w:ascii="Times New Roman" w:hAnsi="Times New Roman" w:cs="Times New Roman"/>
        </w:rPr>
      </w:pPr>
    </w:p>
    <w:p w14:paraId="375A7886" w14:textId="77777777" w:rsidR="004314C9" w:rsidRPr="00CC1542" w:rsidRDefault="004314C9" w:rsidP="0078778E">
      <w:pPr>
        <w:spacing w:line="480" w:lineRule="auto"/>
        <w:jc w:val="both"/>
        <w:rPr>
          <w:rFonts w:ascii="Times New Roman" w:hAnsi="Times New Roman" w:cs="Times New Roman"/>
        </w:rPr>
      </w:pPr>
    </w:p>
    <w:p w14:paraId="1FE0A6F3" w14:textId="77777777" w:rsidR="004314C9" w:rsidRPr="00CC1542" w:rsidRDefault="004314C9" w:rsidP="0078778E">
      <w:pPr>
        <w:spacing w:line="480" w:lineRule="auto"/>
        <w:jc w:val="both"/>
        <w:rPr>
          <w:rFonts w:ascii="Times New Roman" w:hAnsi="Times New Roman" w:cs="Times New Roman"/>
        </w:rPr>
      </w:pPr>
    </w:p>
    <w:p w14:paraId="06644D11" w14:textId="77777777" w:rsidR="004314C9" w:rsidRPr="00CC1542" w:rsidRDefault="004314C9" w:rsidP="0078778E">
      <w:pPr>
        <w:spacing w:line="480" w:lineRule="auto"/>
        <w:jc w:val="both"/>
        <w:rPr>
          <w:rFonts w:ascii="Times New Roman" w:hAnsi="Times New Roman" w:cs="Times New Roman"/>
        </w:rPr>
      </w:pPr>
    </w:p>
    <w:p w14:paraId="39A5B931" w14:textId="77777777" w:rsidR="004314C9" w:rsidRPr="00CC1542" w:rsidRDefault="004314C9" w:rsidP="0078778E">
      <w:pPr>
        <w:spacing w:line="480" w:lineRule="auto"/>
        <w:jc w:val="both"/>
        <w:rPr>
          <w:rFonts w:ascii="Times New Roman" w:hAnsi="Times New Roman" w:cs="Times New Roman"/>
        </w:rPr>
      </w:pPr>
    </w:p>
    <w:p w14:paraId="1312E329" w14:textId="77777777" w:rsidR="004314C9" w:rsidRPr="00CC1542" w:rsidRDefault="004314C9" w:rsidP="0078778E">
      <w:pPr>
        <w:spacing w:line="480" w:lineRule="auto"/>
        <w:jc w:val="both"/>
        <w:rPr>
          <w:rFonts w:ascii="Times New Roman" w:hAnsi="Times New Roman" w:cs="Times New Roman"/>
        </w:rPr>
      </w:pPr>
    </w:p>
    <w:p w14:paraId="0696D3DE" w14:textId="77777777" w:rsidR="004314C9" w:rsidRPr="00CC1542" w:rsidRDefault="004314C9" w:rsidP="0078778E">
      <w:pPr>
        <w:spacing w:line="480" w:lineRule="auto"/>
        <w:jc w:val="both"/>
        <w:rPr>
          <w:rFonts w:ascii="Times New Roman" w:hAnsi="Times New Roman" w:cs="Times New Roman"/>
        </w:rPr>
      </w:pPr>
    </w:p>
    <w:p w14:paraId="40574557" w14:textId="77777777" w:rsidR="004314C9" w:rsidRPr="00CC1542" w:rsidRDefault="004314C9" w:rsidP="0078778E">
      <w:pPr>
        <w:spacing w:line="480" w:lineRule="auto"/>
        <w:jc w:val="both"/>
        <w:rPr>
          <w:rFonts w:ascii="Times New Roman" w:hAnsi="Times New Roman" w:cs="Times New Roman"/>
        </w:rPr>
      </w:pPr>
    </w:p>
    <w:p w14:paraId="04285EF1" w14:textId="77777777" w:rsidR="004314C9" w:rsidRPr="00CC1542" w:rsidRDefault="004314C9" w:rsidP="004314C9">
      <w:pPr>
        <w:spacing w:line="480" w:lineRule="auto"/>
        <w:jc w:val="center"/>
        <w:rPr>
          <w:rFonts w:ascii="Times New Roman" w:hAnsi="Times New Roman" w:cs="Times New Roman"/>
          <w:b/>
          <w:bCs/>
        </w:rPr>
      </w:pPr>
      <w:r w:rsidRPr="00CC1542">
        <w:rPr>
          <w:rFonts w:ascii="Times New Roman" w:hAnsi="Times New Roman" w:cs="Times New Roman"/>
          <w:b/>
          <w:bCs/>
        </w:rPr>
        <w:lastRenderedPageBreak/>
        <w:t>CHAPTER TWO</w:t>
      </w:r>
    </w:p>
    <w:p w14:paraId="1BCEF0E3" w14:textId="77777777" w:rsidR="004314C9" w:rsidRPr="00CC1542" w:rsidRDefault="004314C9" w:rsidP="004314C9">
      <w:pPr>
        <w:spacing w:line="480" w:lineRule="auto"/>
        <w:jc w:val="both"/>
        <w:rPr>
          <w:rFonts w:ascii="Times New Roman" w:hAnsi="Times New Roman" w:cs="Times New Roman"/>
          <w:b/>
          <w:bCs/>
        </w:rPr>
      </w:pPr>
      <w:r w:rsidRPr="00CC1542">
        <w:rPr>
          <w:rFonts w:ascii="Times New Roman" w:hAnsi="Times New Roman" w:cs="Times New Roman"/>
          <w:b/>
          <w:bCs/>
        </w:rPr>
        <w:t>2.0</w:t>
      </w:r>
      <w:r w:rsidRPr="00CC1542">
        <w:rPr>
          <w:rFonts w:ascii="Times New Roman" w:hAnsi="Times New Roman" w:cs="Times New Roman"/>
          <w:b/>
          <w:bCs/>
        </w:rPr>
        <w:tab/>
        <w:t>Literature Review</w:t>
      </w:r>
    </w:p>
    <w:p w14:paraId="6CFBE3D1" w14:textId="77777777" w:rsidR="004314C9" w:rsidRPr="00CC1542" w:rsidRDefault="004314C9" w:rsidP="004314C9">
      <w:pPr>
        <w:spacing w:line="480" w:lineRule="auto"/>
        <w:jc w:val="both"/>
        <w:rPr>
          <w:rFonts w:ascii="Times New Roman" w:hAnsi="Times New Roman" w:cs="Times New Roman"/>
          <w:i/>
          <w:iCs/>
        </w:rPr>
      </w:pPr>
      <w:r w:rsidRPr="00CC1542">
        <w:rPr>
          <w:rFonts w:ascii="Times New Roman" w:hAnsi="Times New Roman" w:cs="Times New Roman"/>
          <w:b/>
          <w:bCs/>
        </w:rPr>
        <w:t>2.1</w:t>
      </w:r>
      <w:r w:rsidRPr="00CC1542">
        <w:rPr>
          <w:rFonts w:ascii="Times New Roman" w:hAnsi="Times New Roman" w:cs="Times New Roman"/>
          <w:b/>
          <w:bCs/>
        </w:rPr>
        <w:tab/>
        <w:t xml:space="preserve">Brief History of </w:t>
      </w:r>
      <w:r w:rsidRPr="00CC1542">
        <w:rPr>
          <w:rFonts w:ascii="Times New Roman" w:hAnsi="Times New Roman" w:cs="Times New Roman"/>
          <w:b/>
          <w:bCs/>
          <w:i/>
          <w:iCs/>
        </w:rPr>
        <w:t>Hibiscus sabdariffa</w:t>
      </w:r>
    </w:p>
    <w:p w14:paraId="47EE0FE2" w14:textId="77777777" w:rsidR="00312C1F" w:rsidRPr="00CC1542" w:rsidRDefault="00312C1F" w:rsidP="00312C1F">
      <w:pPr>
        <w:spacing w:line="480" w:lineRule="auto"/>
        <w:jc w:val="both"/>
        <w:rPr>
          <w:rFonts w:ascii="Times New Roman" w:hAnsi="Times New Roman" w:cs="Times New Roman"/>
        </w:rPr>
      </w:pPr>
      <w:r w:rsidRPr="00CC1542">
        <w:rPr>
          <w:rFonts w:ascii="Times New Roman" w:hAnsi="Times New Roman" w:cs="Times New Roman"/>
        </w:rPr>
        <w:t>Roselle (</w:t>
      </w:r>
      <w:r w:rsidRPr="00CC1542">
        <w:rPr>
          <w:rFonts w:ascii="Times New Roman" w:hAnsi="Times New Roman" w:cs="Times New Roman"/>
          <w:i/>
          <w:iCs/>
        </w:rPr>
        <w:t>Hibiscus sabdariffa Linn</w:t>
      </w:r>
      <w:r w:rsidRPr="00CC1542">
        <w:rPr>
          <w:rFonts w:ascii="Times New Roman" w:hAnsi="Times New Roman" w:cs="Times New Roman"/>
        </w:rPr>
        <w:t xml:space="preserve">) is a shrub belonging to the family </w:t>
      </w:r>
      <w:r w:rsidRPr="00CC1542">
        <w:rPr>
          <w:rFonts w:ascii="Times New Roman" w:hAnsi="Times New Roman" w:cs="Times New Roman"/>
          <w:i/>
          <w:iCs/>
        </w:rPr>
        <w:t xml:space="preserve">Malvaceae. </w:t>
      </w:r>
      <w:r w:rsidRPr="00CC1542">
        <w:rPr>
          <w:rFonts w:ascii="Times New Roman" w:hAnsi="Times New Roman" w:cs="Times New Roman"/>
        </w:rPr>
        <w:t xml:space="preserve">The plant is widely grown in tropics like Caribbean, Central America, India, Africa, Brazil, Australia, Hawaii, Florida and Philippines, Saudi Arabia, Malaysia, Indonesia, Thailand, Philippines, Vietnam, Sudan, Egypt and Mexico (Zaman et al., 2017). In Nigeria, </w:t>
      </w:r>
      <w:r w:rsidRPr="00CC1542">
        <w:rPr>
          <w:rFonts w:ascii="Times New Roman" w:hAnsi="Times New Roman" w:cs="Times New Roman"/>
          <w:i/>
          <w:iCs/>
        </w:rPr>
        <w:t>Hibiscus sabdariffa</w:t>
      </w:r>
      <w:r w:rsidRPr="00CC1542">
        <w:rPr>
          <w:rFonts w:ascii="Times New Roman" w:hAnsi="Times New Roman" w:cs="Times New Roman"/>
        </w:rPr>
        <w:t xml:space="preserve"> is widely grown in the North Eastern and middle belt regions for its calyx and it is commonly known as Zoborodo in the North (Hausa), Isapa in the West (Yoruba) and Sorrel in English (Adebayo-tayo and Samuel, 2008).</w:t>
      </w:r>
    </w:p>
    <w:p w14:paraId="4D1A63C4" w14:textId="77777777" w:rsidR="00312C1F" w:rsidRPr="00CC1542" w:rsidRDefault="00312C1F" w:rsidP="00312C1F">
      <w:pPr>
        <w:spacing w:line="480" w:lineRule="auto"/>
        <w:jc w:val="both"/>
        <w:rPr>
          <w:rFonts w:ascii="Times New Roman" w:hAnsi="Times New Roman" w:cs="Times New Roman"/>
        </w:rPr>
      </w:pPr>
      <w:r w:rsidRPr="00CC1542">
        <w:rPr>
          <w:rFonts w:ascii="Times New Roman" w:hAnsi="Times New Roman" w:cs="Times New Roman"/>
          <w:i/>
          <w:iCs/>
        </w:rPr>
        <w:t>Hibiscus sabdariffa</w:t>
      </w:r>
      <w:r w:rsidRPr="00CC1542">
        <w:rPr>
          <w:rFonts w:ascii="Times New Roman" w:hAnsi="Times New Roman" w:cs="Times New Roman"/>
        </w:rPr>
        <w:t>'s dried reddish-brown petals (calyces) are used to make the aqueous extract known as zobo. The plant is indigenous to Malaysia and India, where it is grown extensively in many tropical nations in both hemispheres (Ogundapo et al., 2014). It is a dicotyledonous plant that is widely grown in Nigeria's middle belt states, such as Plateau, Nasarawa, and Benue, as well as its south western states, such as Ondo and Osun (Aganbi et al., 2017).</w:t>
      </w:r>
    </w:p>
    <w:p w14:paraId="08723B96" w14:textId="77777777" w:rsidR="00312C1F" w:rsidRPr="00CC1542" w:rsidRDefault="00312C1F" w:rsidP="00312C1F">
      <w:pPr>
        <w:spacing w:line="480" w:lineRule="auto"/>
        <w:jc w:val="both"/>
        <w:rPr>
          <w:rFonts w:ascii="Times New Roman" w:hAnsi="Times New Roman" w:cs="Times New Roman"/>
        </w:rPr>
      </w:pPr>
      <w:r w:rsidRPr="00CC1542">
        <w:rPr>
          <w:rFonts w:ascii="Times New Roman" w:hAnsi="Times New Roman" w:cs="Times New Roman"/>
        </w:rPr>
        <w:t>Roselle juice can be used to prepare yogurts which have shown fabulous health benefits to improve gastrointestinal functions (Heyman 2000) which includes lactose digestion, lactose intolerance symptoms among the mal-digesters. It also lowered cholesterol level and reduce risk from hypertension (Taylor and Williams 1998) and helps to maintain the micro floral populations in the gastrointestinal (Boudraa et al. 1990; Iwalokun and Shittu 2007).</w:t>
      </w:r>
    </w:p>
    <w:p w14:paraId="309632F7" w14:textId="77777777" w:rsidR="00312C1F" w:rsidRPr="00CC1542" w:rsidRDefault="00312C1F" w:rsidP="00312C1F">
      <w:pPr>
        <w:spacing w:line="480" w:lineRule="auto"/>
        <w:jc w:val="both"/>
        <w:rPr>
          <w:rFonts w:ascii="Times New Roman" w:hAnsi="Times New Roman" w:cs="Times New Roman"/>
        </w:rPr>
      </w:pPr>
      <w:r w:rsidRPr="00CC1542">
        <w:rPr>
          <w:rFonts w:ascii="Times New Roman" w:hAnsi="Times New Roman" w:cs="Times New Roman"/>
        </w:rPr>
        <w:t xml:space="preserve">Reports from earlier studies said that </w:t>
      </w:r>
      <w:r w:rsidRPr="00CC1542">
        <w:rPr>
          <w:rFonts w:ascii="Times New Roman" w:hAnsi="Times New Roman" w:cs="Times New Roman"/>
          <w:i/>
          <w:iCs/>
        </w:rPr>
        <w:t>Hibiscus sabdariffa</w:t>
      </w:r>
      <w:r w:rsidRPr="00CC1542">
        <w:rPr>
          <w:rFonts w:ascii="Times New Roman" w:hAnsi="Times New Roman" w:cs="Times New Roman"/>
        </w:rPr>
        <w:t xml:space="preserve"> has a high concentration of ascorbic acid (Aganbi et al. 2017). According to Builders et al. (2010) and Teye et al. (2019), The calyces of </w:t>
      </w:r>
      <w:r w:rsidRPr="00CC1542">
        <w:rPr>
          <w:rFonts w:ascii="Times New Roman" w:hAnsi="Times New Roman" w:cs="Times New Roman"/>
          <w:i/>
          <w:iCs/>
        </w:rPr>
        <w:lastRenderedPageBreak/>
        <w:t xml:space="preserve">Hibiscus sabdariffa </w:t>
      </w:r>
      <w:r w:rsidRPr="00CC1542">
        <w:rPr>
          <w:rFonts w:ascii="Times New Roman" w:hAnsi="Times New Roman" w:cs="Times New Roman"/>
        </w:rPr>
        <w:t>is a considerable source of nutrients such as carbohydrate, fiber, vitamin C, calcium and iron (Ismail et al., 2008). Zobo also contains antioxidants such as beta- carotene, vitamin C (Gbadegesin and Gbadamosi, 2017) and phytochemicals such as flavonoids (Adelekan et al., 2013). The sour taste of Zobo is associated with the organic acids such as ascorbic, malic and tartaric acid present in Zobo (Adelekan et al., 2013). The leaves of Hibiscus sabdariffa could be used as vegetables while the seed is a good source of oil (Chukwu and Akaninwor,2017). The leaves of Zobo plants could also be used to produce syrup, gelatin, jam and jelly (Izah et al., 2015).</w:t>
      </w:r>
    </w:p>
    <w:p w14:paraId="412EFDB2" w14:textId="77777777" w:rsidR="00312C1F" w:rsidRPr="00CC1542" w:rsidRDefault="00312C1F" w:rsidP="00312C1F">
      <w:pPr>
        <w:spacing w:line="480" w:lineRule="auto"/>
        <w:jc w:val="both"/>
        <w:rPr>
          <w:rFonts w:ascii="Times New Roman" w:hAnsi="Times New Roman" w:cs="Times New Roman"/>
          <w:b/>
          <w:bCs/>
        </w:rPr>
      </w:pPr>
      <w:r w:rsidRPr="00CC1542">
        <w:rPr>
          <w:rFonts w:ascii="Times New Roman" w:hAnsi="Times New Roman" w:cs="Times New Roman"/>
          <w:b/>
          <w:bCs/>
        </w:rPr>
        <w:t>2.1.1</w:t>
      </w:r>
      <w:r w:rsidRPr="00CC1542">
        <w:rPr>
          <w:rFonts w:ascii="Times New Roman" w:hAnsi="Times New Roman" w:cs="Times New Roman"/>
          <w:b/>
          <w:bCs/>
        </w:rPr>
        <w:tab/>
        <w:t xml:space="preserve">Nutritional Composition of </w:t>
      </w:r>
      <w:r w:rsidRPr="00CC1542">
        <w:rPr>
          <w:rFonts w:ascii="Times New Roman" w:hAnsi="Times New Roman" w:cs="Times New Roman"/>
          <w:b/>
          <w:bCs/>
          <w:i/>
          <w:iCs/>
        </w:rPr>
        <w:t>Hibiscus Sabdariffa</w:t>
      </w:r>
    </w:p>
    <w:p w14:paraId="42C777E5" w14:textId="77777777" w:rsidR="00312C1F" w:rsidRPr="00CC1542" w:rsidRDefault="00312C1F" w:rsidP="00312C1F">
      <w:pPr>
        <w:spacing w:line="480" w:lineRule="auto"/>
        <w:jc w:val="both"/>
        <w:rPr>
          <w:rFonts w:ascii="Times New Roman" w:hAnsi="Times New Roman" w:cs="Times New Roman"/>
        </w:rPr>
      </w:pPr>
      <w:r w:rsidRPr="00CC1542">
        <w:rPr>
          <w:rFonts w:ascii="Times New Roman" w:hAnsi="Times New Roman" w:cs="Times New Roman"/>
        </w:rPr>
        <w:t xml:space="preserve">According to Luvonga et al. (2010) in their study, observed that roselle plant contain 68.7% carbohydrate, 14.6% crude fibre, 12.2% ash and other nutrients. The plant is shown to be abundant in minerals, particularly magnesium and potassium. A notable amount of vitamins, including ascorbic acid, niacin, and pyridoxine, were also detected. Nmahadevan and Pradeep (2009) reported the physicochemical constituents of the fresh calyces and leaves of </w:t>
      </w:r>
      <w:r w:rsidRPr="00CC1542">
        <w:rPr>
          <w:rFonts w:ascii="Times New Roman" w:hAnsi="Times New Roman" w:cs="Times New Roman"/>
          <w:i/>
          <w:iCs/>
        </w:rPr>
        <w:t>H. sabdariffa</w:t>
      </w:r>
      <w:r w:rsidRPr="00CC1542">
        <w:rPr>
          <w:rFonts w:ascii="Times New Roman" w:hAnsi="Times New Roman" w:cs="Times New Roman"/>
        </w:rPr>
        <w:t>.</w:t>
      </w:r>
    </w:p>
    <w:p w14:paraId="794F6B0C" w14:textId="77777777" w:rsidR="00312C1F" w:rsidRPr="00CC1542" w:rsidRDefault="00312C1F" w:rsidP="00312C1F">
      <w:pPr>
        <w:spacing w:line="480" w:lineRule="auto"/>
        <w:jc w:val="both"/>
        <w:rPr>
          <w:rFonts w:ascii="Times New Roman" w:hAnsi="Times New Roman" w:cs="Times New Roman"/>
        </w:rPr>
      </w:pPr>
      <w:r w:rsidRPr="00CC1542">
        <w:rPr>
          <w:rFonts w:ascii="Times New Roman" w:hAnsi="Times New Roman" w:cs="Times New Roman"/>
          <w:b/>
          <w:bCs/>
        </w:rPr>
        <w:t>Table 1.</w:t>
      </w:r>
      <w:r w:rsidRPr="00CC1542">
        <w:rPr>
          <w:rFonts w:ascii="Times New Roman" w:hAnsi="Times New Roman" w:cs="Times New Roman"/>
        </w:rPr>
        <w:t xml:space="preserve"> Physicochemical constituents of the fresh calyces and leaves of </w:t>
      </w:r>
      <w:r w:rsidRPr="00CC1542">
        <w:rPr>
          <w:rFonts w:ascii="Times New Roman" w:hAnsi="Times New Roman" w:cs="Times New Roman"/>
          <w:i/>
          <w:iCs/>
        </w:rPr>
        <w:t>H. sabdariffa</w:t>
      </w:r>
      <w:r w:rsidRPr="00CC1542">
        <w:rPr>
          <w:rFonts w:ascii="Times New Roman" w:hAnsi="Times New Roman" w:cs="Times New Roman"/>
        </w:rPr>
        <w:t>.</w:t>
      </w:r>
    </w:p>
    <w:tbl>
      <w:tblPr>
        <w:tblStyle w:val="PlainTable2"/>
        <w:tblW w:w="0" w:type="auto"/>
        <w:tblLook w:val="07A0" w:firstRow="1" w:lastRow="0" w:firstColumn="1" w:lastColumn="1" w:noHBand="1" w:noVBand="1"/>
      </w:tblPr>
      <w:tblGrid>
        <w:gridCol w:w="3116"/>
        <w:gridCol w:w="3117"/>
        <w:gridCol w:w="3117"/>
      </w:tblGrid>
      <w:tr w:rsidR="00312C1F" w:rsidRPr="00CC1542" w14:paraId="4B957AB6" w14:textId="77777777" w:rsidTr="008A020F">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3116" w:type="dxa"/>
          </w:tcPr>
          <w:p w14:paraId="76CAA9E9" w14:textId="77777777" w:rsidR="00312C1F" w:rsidRPr="00CC1542" w:rsidRDefault="00312C1F" w:rsidP="008A020F">
            <w:pPr>
              <w:spacing w:line="480" w:lineRule="auto"/>
              <w:jc w:val="both"/>
              <w:rPr>
                <w:rFonts w:ascii="Times New Roman" w:hAnsi="Times New Roman" w:cs="Times New Roman"/>
              </w:rPr>
            </w:pPr>
            <w:r w:rsidRPr="00CC1542">
              <w:rPr>
                <w:rFonts w:ascii="Times New Roman" w:hAnsi="Times New Roman" w:cs="Times New Roman"/>
              </w:rPr>
              <w:t>Constituents</w:t>
            </w:r>
          </w:p>
        </w:tc>
        <w:tc>
          <w:tcPr>
            <w:tcW w:w="3117" w:type="dxa"/>
          </w:tcPr>
          <w:p w14:paraId="57E547E7" w14:textId="77777777" w:rsidR="00312C1F" w:rsidRPr="00CC1542" w:rsidRDefault="00312C1F" w:rsidP="008A020F">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CC1542">
              <w:rPr>
                <w:rFonts w:ascii="Times New Roman" w:hAnsi="Times New Roman" w:cs="Times New Roman"/>
              </w:rPr>
              <w:t>Calyces fresh (per 1000ml)</w:t>
            </w:r>
          </w:p>
        </w:tc>
        <w:tc>
          <w:tcPr>
            <w:cnfStyle w:val="000100000000" w:firstRow="0" w:lastRow="0" w:firstColumn="0" w:lastColumn="1" w:oddVBand="0" w:evenVBand="0" w:oddHBand="0" w:evenHBand="0" w:firstRowFirstColumn="0" w:firstRowLastColumn="0" w:lastRowFirstColumn="0" w:lastRowLastColumn="0"/>
            <w:tcW w:w="3117" w:type="dxa"/>
          </w:tcPr>
          <w:p w14:paraId="1204574A" w14:textId="77777777" w:rsidR="00312C1F" w:rsidRPr="00CC1542" w:rsidRDefault="00312C1F" w:rsidP="008A020F">
            <w:pPr>
              <w:spacing w:line="480" w:lineRule="auto"/>
              <w:jc w:val="both"/>
              <w:rPr>
                <w:rFonts w:ascii="Times New Roman" w:hAnsi="Times New Roman" w:cs="Times New Roman"/>
              </w:rPr>
            </w:pPr>
            <w:r w:rsidRPr="00CC1542">
              <w:rPr>
                <w:rFonts w:ascii="Times New Roman" w:hAnsi="Times New Roman" w:cs="Times New Roman"/>
              </w:rPr>
              <w:t>Leaves fresh (%)</w:t>
            </w:r>
          </w:p>
        </w:tc>
      </w:tr>
      <w:tr w:rsidR="00312C1F" w:rsidRPr="00CC1542" w14:paraId="6EAA9A3F" w14:textId="77777777" w:rsidTr="008A020F">
        <w:tc>
          <w:tcPr>
            <w:cnfStyle w:val="001000000000" w:firstRow="0" w:lastRow="0" w:firstColumn="1" w:lastColumn="0" w:oddVBand="0" w:evenVBand="0" w:oddHBand="0" w:evenHBand="0" w:firstRowFirstColumn="0" w:firstRowLastColumn="0" w:lastRowFirstColumn="0" w:lastRowLastColumn="0"/>
            <w:tcW w:w="3116" w:type="dxa"/>
          </w:tcPr>
          <w:p w14:paraId="4091873C" w14:textId="77777777" w:rsidR="00312C1F" w:rsidRPr="00CC1542" w:rsidRDefault="00312C1F" w:rsidP="008A020F">
            <w:pPr>
              <w:jc w:val="both"/>
              <w:rPr>
                <w:rFonts w:ascii="Times New Roman" w:hAnsi="Times New Roman" w:cs="Times New Roman"/>
                <w:b w:val="0"/>
                <w:bCs w:val="0"/>
              </w:rPr>
            </w:pPr>
            <w:r w:rsidRPr="00CC1542">
              <w:rPr>
                <w:rFonts w:ascii="Times New Roman" w:hAnsi="Times New Roman" w:cs="Times New Roman"/>
                <w:b w:val="0"/>
                <w:bCs w:val="0"/>
              </w:rPr>
              <w:t>Moisture</w:t>
            </w:r>
          </w:p>
          <w:p w14:paraId="29FDF0F3" w14:textId="77777777" w:rsidR="00312C1F" w:rsidRPr="00CC1542" w:rsidRDefault="00312C1F" w:rsidP="008A020F">
            <w:pPr>
              <w:jc w:val="both"/>
              <w:rPr>
                <w:rFonts w:ascii="Times New Roman" w:hAnsi="Times New Roman" w:cs="Times New Roman"/>
                <w:b w:val="0"/>
                <w:bCs w:val="0"/>
              </w:rPr>
            </w:pPr>
          </w:p>
        </w:tc>
        <w:tc>
          <w:tcPr>
            <w:tcW w:w="3117" w:type="dxa"/>
          </w:tcPr>
          <w:p w14:paraId="0E116030" w14:textId="77777777" w:rsidR="00312C1F" w:rsidRPr="00CC1542" w:rsidRDefault="00312C1F" w:rsidP="008A02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C1542">
              <w:rPr>
                <w:rFonts w:ascii="Times New Roman" w:hAnsi="Times New Roman" w:cs="Times New Roman"/>
              </w:rPr>
              <w:t>9.2 g</w:t>
            </w:r>
          </w:p>
          <w:p w14:paraId="4BA3D6F8" w14:textId="77777777" w:rsidR="00312C1F" w:rsidRPr="00CC1542" w:rsidRDefault="00312C1F" w:rsidP="008A02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cnfStyle w:val="000100000000" w:firstRow="0" w:lastRow="0" w:firstColumn="0" w:lastColumn="1" w:oddVBand="0" w:evenVBand="0" w:oddHBand="0" w:evenHBand="0" w:firstRowFirstColumn="0" w:firstRowLastColumn="0" w:lastRowFirstColumn="0" w:lastRowLastColumn="0"/>
            <w:tcW w:w="3117" w:type="dxa"/>
          </w:tcPr>
          <w:p w14:paraId="677AD783" w14:textId="77777777" w:rsidR="00312C1F" w:rsidRPr="00CC1542" w:rsidRDefault="00312C1F" w:rsidP="008A020F">
            <w:pPr>
              <w:jc w:val="both"/>
              <w:rPr>
                <w:rFonts w:ascii="Times New Roman" w:hAnsi="Times New Roman" w:cs="Times New Roman"/>
                <w:b w:val="0"/>
                <w:bCs w:val="0"/>
              </w:rPr>
            </w:pPr>
            <w:r w:rsidRPr="00CC1542">
              <w:rPr>
                <w:rFonts w:ascii="Times New Roman" w:hAnsi="Times New Roman" w:cs="Times New Roman"/>
                <w:b w:val="0"/>
                <w:bCs w:val="0"/>
              </w:rPr>
              <w:t>86.2%</w:t>
            </w:r>
          </w:p>
        </w:tc>
      </w:tr>
      <w:tr w:rsidR="00312C1F" w:rsidRPr="00CC1542" w14:paraId="6F9E383B" w14:textId="77777777" w:rsidTr="008A020F">
        <w:trPr>
          <w:trHeight w:val="422"/>
        </w:trPr>
        <w:tc>
          <w:tcPr>
            <w:cnfStyle w:val="001000000000" w:firstRow="0" w:lastRow="0" w:firstColumn="1" w:lastColumn="0" w:oddVBand="0" w:evenVBand="0" w:oddHBand="0" w:evenHBand="0" w:firstRowFirstColumn="0" w:firstRowLastColumn="0" w:lastRowFirstColumn="0" w:lastRowLastColumn="0"/>
            <w:tcW w:w="3116" w:type="dxa"/>
          </w:tcPr>
          <w:p w14:paraId="21EC650A" w14:textId="77777777" w:rsidR="00312C1F" w:rsidRPr="00CC1542" w:rsidRDefault="00312C1F" w:rsidP="008A020F">
            <w:pPr>
              <w:jc w:val="both"/>
              <w:rPr>
                <w:rFonts w:ascii="Times New Roman" w:hAnsi="Times New Roman" w:cs="Times New Roman"/>
                <w:b w:val="0"/>
                <w:bCs w:val="0"/>
              </w:rPr>
            </w:pPr>
            <w:r w:rsidRPr="00CC1542">
              <w:rPr>
                <w:rFonts w:ascii="Times New Roman" w:hAnsi="Times New Roman" w:cs="Times New Roman"/>
                <w:b w:val="0"/>
                <w:bCs w:val="0"/>
              </w:rPr>
              <w:t xml:space="preserve">Protein </w:t>
            </w:r>
          </w:p>
        </w:tc>
        <w:tc>
          <w:tcPr>
            <w:tcW w:w="3117" w:type="dxa"/>
          </w:tcPr>
          <w:p w14:paraId="04ECF7BE" w14:textId="77777777" w:rsidR="00312C1F" w:rsidRPr="00CC1542" w:rsidRDefault="00312C1F" w:rsidP="008A02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C1542">
              <w:rPr>
                <w:rFonts w:ascii="Times New Roman" w:hAnsi="Times New Roman" w:cs="Times New Roman"/>
              </w:rPr>
              <w:t>1.14 g</w:t>
            </w:r>
          </w:p>
          <w:p w14:paraId="11E8F5F7" w14:textId="77777777" w:rsidR="00312C1F" w:rsidRPr="00CC1542" w:rsidRDefault="00312C1F" w:rsidP="008A02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cnfStyle w:val="000100000000" w:firstRow="0" w:lastRow="0" w:firstColumn="0" w:lastColumn="1" w:oddVBand="0" w:evenVBand="0" w:oddHBand="0" w:evenHBand="0" w:firstRowFirstColumn="0" w:firstRowLastColumn="0" w:lastRowFirstColumn="0" w:lastRowLastColumn="0"/>
            <w:tcW w:w="3117" w:type="dxa"/>
          </w:tcPr>
          <w:p w14:paraId="3130B237" w14:textId="77777777" w:rsidR="00312C1F" w:rsidRPr="00CC1542" w:rsidRDefault="00312C1F" w:rsidP="008A020F">
            <w:pPr>
              <w:jc w:val="both"/>
              <w:rPr>
                <w:rFonts w:ascii="Times New Roman" w:hAnsi="Times New Roman" w:cs="Times New Roman"/>
                <w:b w:val="0"/>
                <w:bCs w:val="0"/>
              </w:rPr>
            </w:pPr>
            <w:r w:rsidRPr="00CC1542">
              <w:rPr>
                <w:rFonts w:ascii="Times New Roman" w:hAnsi="Times New Roman" w:cs="Times New Roman"/>
                <w:b w:val="0"/>
                <w:bCs w:val="0"/>
              </w:rPr>
              <w:t>1.7-3.2%</w:t>
            </w:r>
          </w:p>
          <w:p w14:paraId="3431A546" w14:textId="77777777" w:rsidR="00312C1F" w:rsidRPr="00CC1542" w:rsidRDefault="00312C1F" w:rsidP="008A020F">
            <w:pPr>
              <w:jc w:val="both"/>
              <w:rPr>
                <w:rFonts w:ascii="Times New Roman" w:hAnsi="Times New Roman" w:cs="Times New Roman"/>
                <w:b w:val="0"/>
                <w:bCs w:val="0"/>
              </w:rPr>
            </w:pPr>
          </w:p>
        </w:tc>
      </w:tr>
      <w:tr w:rsidR="00312C1F" w:rsidRPr="00CC1542" w14:paraId="518085EE" w14:textId="77777777" w:rsidTr="008A020F">
        <w:tc>
          <w:tcPr>
            <w:cnfStyle w:val="001000000000" w:firstRow="0" w:lastRow="0" w:firstColumn="1" w:lastColumn="0" w:oddVBand="0" w:evenVBand="0" w:oddHBand="0" w:evenHBand="0" w:firstRowFirstColumn="0" w:firstRowLastColumn="0" w:lastRowFirstColumn="0" w:lastRowLastColumn="0"/>
            <w:tcW w:w="3116" w:type="dxa"/>
          </w:tcPr>
          <w:p w14:paraId="23E02C6B" w14:textId="77777777" w:rsidR="00312C1F" w:rsidRPr="00CC1542" w:rsidRDefault="00312C1F" w:rsidP="008A020F">
            <w:pPr>
              <w:jc w:val="both"/>
              <w:rPr>
                <w:rFonts w:ascii="Times New Roman" w:hAnsi="Times New Roman" w:cs="Times New Roman"/>
                <w:b w:val="0"/>
                <w:bCs w:val="0"/>
              </w:rPr>
            </w:pPr>
            <w:r w:rsidRPr="00CC1542">
              <w:rPr>
                <w:rFonts w:ascii="Times New Roman" w:hAnsi="Times New Roman" w:cs="Times New Roman"/>
                <w:b w:val="0"/>
                <w:bCs w:val="0"/>
              </w:rPr>
              <w:t xml:space="preserve">Fat </w:t>
            </w:r>
          </w:p>
        </w:tc>
        <w:tc>
          <w:tcPr>
            <w:tcW w:w="3117" w:type="dxa"/>
          </w:tcPr>
          <w:p w14:paraId="6A14B772" w14:textId="77777777" w:rsidR="00312C1F" w:rsidRPr="00CC1542" w:rsidRDefault="00312C1F" w:rsidP="008A02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C1542">
              <w:rPr>
                <w:rFonts w:ascii="Times New Roman" w:hAnsi="Times New Roman" w:cs="Times New Roman"/>
              </w:rPr>
              <w:t>2.161 g</w:t>
            </w:r>
          </w:p>
          <w:p w14:paraId="37CE818E" w14:textId="77777777" w:rsidR="00312C1F" w:rsidRPr="00CC1542" w:rsidRDefault="00312C1F" w:rsidP="008A02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cnfStyle w:val="000100000000" w:firstRow="0" w:lastRow="0" w:firstColumn="0" w:lastColumn="1" w:oddVBand="0" w:evenVBand="0" w:oddHBand="0" w:evenHBand="0" w:firstRowFirstColumn="0" w:firstRowLastColumn="0" w:lastRowFirstColumn="0" w:lastRowLastColumn="0"/>
            <w:tcW w:w="3117" w:type="dxa"/>
          </w:tcPr>
          <w:p w14:paraId="084D0912" w14:textId="77777777" w:rsidR="00312C1F" w:rsidRPr="00CC1542" w:rsidRDefault="00312C1F" w:rsidP="008A020F">
            <w:pPr>
              <w:jc w:val="both"/>
              <w:rPr>
                <w:rFonts w:ascii="Times New Roman" w:hAnsi="Times New Roman" w:cs="Times New Roman"/>
                <w:b w:val="0"/>
                <w:bCs w:val="0"/>
              </w:rPr>
            </w:pPr>
            <w:r w:rsidRPr="00CC1542">
              <w:rPr>
                <w:rFonts w:ascii="Times New Roman" w:hAnsi="Times New Roman" w:cs="Times New Roman"/>
                <w:b w:val="0"/>
                <w:bCs w:val="0"/>
              </w:rPr>
              <w:t>1.1%</w:t>
            </w:r>
          </w:p>
          <w:p w14:paraId="0E619AE9" w14:textId="77777777" w:rsidR="00312C1F" w:rsidRPr="00CC1542" w:rsidRDefault="00312C1F" w:rsidP="008A020F">
            <w:pPr>
              <w:jc w:val="both"/>
              <w:rPr>
                <w:rFonts w:ascii="Times New Roman" w:hAnsi="Times New Roman" w:cs="Times New Roman"/>
                <w:b w:val="0"/>
                <w:bCs w:val="0"/>
              </w:rPr>
            </w:pPr>
          </w:p>
        </w:tc>
      </w:tr>
      <w:tr w:rsidR="00312C1F" w:rsidRPr="00CC1542" w14:paraId="18F69A6E" w14:textId="77777777" w:rsidTr="008A020F">
        <w:trPr>
          <w:trHeight w:val="395"/>
        </w:trPr>
        <w:tc>
          <w:tcPr>
            <w:cnfStyle w:val="001000000000" w:firstRow="0" w:lastRow="0" w:firstColumn="1" w:lastColumn="0" w:oddVBand="0" w:evenVBand="0" w:oddHBand="0" w:evenHBand="0" w:firstRowFirstColumn="0" w:firstRowLastColumn="0" w:lastRowFirstColumn="0" w:lastRowLastColumn="0"/>
            <w:tcW w:w="3116" w:type="dxa"/>
          </w:tcPr>
          <w:p w14:paraId="4A9ED886" w14:textId="77777777" w:rsidR="00312C1F" w:rsidRPr="00CC1542" w:rsidRDefault="00312C1F" w:rsidP="008A020F">
            <w:pPr>
              <w:jc w:val="both"/>
              <w:rPr>
                <w:rFonts w:ascii="Times New Roman" w:hAnsi="Times New Roman" w:cs="Times New Roman"/>
                <w:b w:val="0"/>
                <w:bCs w:val="0"/>
              </w:rPr>
            </w:pPr>
            <w:r w:rsidRPr="00CC1542">
              <w:rPr>
                <w:rFonts w:ascii="Times New Roman" w:hAnsi="Times New Roman" w:cs="Times New Roman"/>
                <w:b w:val="0"/>
                <w:bCs w:val="0"/>
              </w:rPr>
              <w:t>Fibre</w:t>
            </w:r>
          </w:p>
        </w:tc>
        <w:tc>
          <w:tcPr>
            <w:tcW w:w="3117" w:type="dxa"/>
          </w:tcPr>
          <w:p w14:paraId="4AE55715" w14:textId="77777777" w:rsidR="00312C1F" w:rsidRPr="00CC1542" w:rsidRDefault="00312C1F" w:rsidP="008A02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C1542">
              <w:rPr>
                <w:rFonts w:ascii="Times New Roman" w:hAnsi="Times New Roman" w:cs="Times New Roman"/>
              </w:rPr>
              <w:t>12.0 g</w:t>
            </w:r>
          </w:p>
        </w:tc>
        <w:tc>
          <w:tcPr>
            <w:cnfStyle w:val="000100000000" w:firstRow="0" w:lastRow="0" w:firstColumn="0" w:lastColumn="1" w:oddVBand="0" w:evenVBand="0" w:oddHBand="0" w:evenHBand="0" w:firstRowFirstColumn="0" w:firstRowLastColumn="0" w:lastRowFirstColumn="0" w:lastRowLastColumn="0"/>
            <w:tcW w:w="3117" w:type="dxa"/>
          </w:tcPr>
          <w:p w14:paraId="5B4AA8A1" w14:textId="77777777" w:rsidR="00312C1F" w:rsidRPr="00CC1542" w:rsidRDefault="00312C1F" w:rsidP="008A020F">
            <w:pPr>
              <w:jc w:val="both"/>
              <w:rPr>
                <w:rFonts w:ascii="Times New Roman" w:hAnsi="Times New Roman" w:cs="Times New Roman"/>
                <w:b w:val="0"/>
                <w:bCs w:val="0"/>
              </w:rPr>
            </w:pPr>
            <w:r w:rsidRPr="00CC1542">
              <w:rPr>
                <w:rFonts w:ascii="Times New Roman" w:hAnsi="Times New Roman" w:cs="Times New Roman"/>
                <w:b w:val="0"/>
                <w:bCs w:val="0"/>
              </w:rPr>
              <w:t>10%</w:t>
            </w:r>
          </w:p>
          <w:p w14:paraId="5A3406D2" w14:textId="77777777" w:rsidR="00312C1F" w:rsidRPr="00CC1542" w:rsidRDefault="00312C1F" w:rsidP="008A020F">
            <w:pPr>
              <w:jc w:val="both"/>
              <w:rPr>
                <w:rFonts w:ascii="Times New Roman" w:hAnsi="Times New Roman" w:cs="Times New Roman"/>
                <w:b w:val="0"/>
                <w:bCs w:val="0"/>
              </w:rPr>
            </w:pPr>
          </w:p>
        </w:tc>
      </w:tr>
      <w:tr w:rsidR="00312C1F" w:rsidRPr="00CC1542" w14:paraId="72477B27" w14:textId="77777777" w:rsidTr="008A020F">
        <w:tc>
          <w:tcPr>
            <w:cnfStyle w:val="001000000000" w:firstRow="0" w:lastRow="0" w:firstColumn="1" w:lastColumn="0" w:oddVBand="0" w:evenVBand="0" w:oddHBand="0" w:evenHBand="0" w:firstRowFirstColumn="0" w:firstRowLastColumn="0" w:lastRowFirstColumn="0" w:lastRowLastColumn="0"/>
            <w:tcW w:w="3116" w:type="dxa"/>
          </w:tcPr>
          <w:p w14:paraId="478F3644" w14:textId="77777777" w:rsidR="00312C1F" w:rsidRPr="00CC1542" w:rsidRDefault="00312C1F" w:rsidP="008A020F">
            <w:pPr>
              <w:jc w:val="both"/>
              <w:rPr>
                <w:rFonts w:ascii="Times New Roman" w:hAnsi="Times New Roman" w:cs="Times New Roman"/>
                <w:b w:val="0"/>
                <w:bCs w:val="0"/>
              </w:rPr>
            </w:pPr>
            <w:r w:rsidRPr="00CC1542">
              <w:rPr>
                <w:rFonts w:ascii="Times New Roman" w:hAnsi="Times New Roman" w:cs="Times New Roman"/>
                <w:b w:val="0"/>
                <w:bCs w:val="0"/>
              </w:rPr>
              <w:t xml:space="preserve">Ash </w:t>
            </w:r>
          </w:p>
        </w:tc>
        <w:tc>
          <w:tcPr>
            <w:tcW w:w="3117" w:type="dxa"/>
          </w:tcPr>
          <w:p w14:paraId="5C21B368" w14:textId="77777777" w:rsidR="00312C1F" w:rsidRPr="00CC1542" w:rsidRDefault="00312C1F" w:rsidP="008A02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C1542">
              <w:rPr>
                <w:rFonts w:ascii="Times New Roman" w:hAnsi="Times New Roman" w:cs="Times New Roman"/>
              </w:rPr>
              <w:t>6.90 g</w:t>
            </w:r>
          </w:p>
        </w:tc>
        <w:tc>
          <w:tcPr>
            <w:cnfStyle w:val="000100000000" w:firstRow="0" w:lastRow="0" w:firstColumn="0" w:lastColumn="1" w:oddVBand="0" w:evenVBand="0" w:oddHBand="0" w:evenHBand="0" w:firstRowFirstColumn="0" w:firstRowLastColumn="0" w:lastRowFirstColumn="0" w:lastRowLastColumn="0"/>
            <w:tcW w:w="3117" w:type="dxa"/>
          </w:tcPr>
          <w:p w14:paraId="13EC7B6B" w14:textId="77777777" w:rsidR="00312C1F" w:rsidRPr="00CC1542" w:rsidRDefault="00312C1F" w:rsidP="008A020F">
            <w:pPr>
              <w:jc w:val="both"/>
              <w:rPr>
                <w:rFonts w:ascii="Times New Roman" w:hAnsi="Times New Roman" w:cs="Times New Roman"/>
                <w:b w:val="0"/>
                <w:bCs w:val="0"/>
              </w:rPr>
            </w:pPr>
            <w:r w:rsidRPr="00CC1542">
              <w:rPr>
                <w:rFonts w:ascii="Times New Roman" w:hAnsi="Times New Roman" w:cs="Times New Roman"/>
                <w:b w:val="0"/>
                <w:bCs w:val="0"/>
              </w:rPr>
              <w:t>1%</w:t>
            </w:r>
          </w:p>
        </w:tc>
      </w:tr>
      <w:tr w:rsidR="00312C1F" w:rsidRPr="00CC1542" w14:paraId="7D4BAE1B" w14:textId="77777777" w:rsidTr="008A020F">
        <w:tc>
          <w:tcPr>
            <w:cnfStyle w:val="001000000000" w:firstRow="0" w:lastRow="0" w:firstColumn="1" w:lastColumn="0" w:oddVBand="0" w:evenVBand="0" w:oddHBand="0" w:evenHBand="0" w:firstRowFirstColumn="0" w:firstRowLastColumn="0" w:lastRowFirstColumn="0" w:lastRowLastColumn="0"/>
            <w:tcW w:w="3116" w:type="dxa"/>
          </w:tcPr>
          <w:p w14:paraId="3B4C8BB7" w14:textId="77777777" w:rsidR="00312C1F" w:rsidRPr="00CC1542" w:rsidRDefault="00312C1F" w:rsidP="008A020F">
            <w:pPr>
              <w:jc w:val="both"/>
              <w:rPr>
                <w:rFonts w:ascii="Times New Roman" w:hAnsi="Times New Roman" w:cs="Times New Roman"/>
                <w:b w:val="0"/>
                <w:bCs w:val="0"/>
              </w:rPr>
            </w:pPr>
            <w:r w:rsidRPr="00CC1542">
              <w:rPr>
                <w:rFonts w:ascii="Times New Roman" w:hAnsi="Times New Roman" w:cs="Times New Roman"/>
                <w:b w:val="0"/>
                <w:bCs w:val="0"/>
              </w:rPr>
              <w:t xml:space="preserve">Calcium </w:t>
            </w:r>
          </w:p>
        </w:tc>
        <w:tc>
          <w:tcPr>
            <w:tcW w:w="3117" w:type="dxa"/>
          </w:tcPr>
          <w:p w14:paraId="0298D1C3" w14:textId="77777777" w:rsidR="00312C1F" w:rsidRPr="00CC1542" w:rsidRDefault="00312C1F" w:rsidP="008A02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C1542">
              <w:rPr>
                <w:rFonts w:ascii="Times New Roman" w:hAnsi="Times New Roman" w:cs="Times New Roman"/>
              </w:rPr>
              <w:t>12.63 g</w:t>
            </w:r>
          </w:p>
        </w:tc>
        <w:tc>
          <w:tcPr>
            <w:cnfStyle w:val="000100000000" w:firstRow="0" w:lastRow="0" w:firstColumn="0" w:lastColumn="1" w:oddVBand="0" w:evenVBand="0" w:oddHBand="0" w:evenHBand="0" w:firstRowFirstColumn="0" w:firstRowLastColumn="0" w:lastRowFirstColumn="0" w:lastRowLastColumn="0"/>
            <w:tcW w:w="3117" w:type="dxa"/>
          </w:tcPr>
          <w:p w14:paraId="3BB3D6FE" w14:textId="77777777" w:rsidR="00312C1F" w:rsidRPr="00CC1542" w:rsidRDefault="00312C1F" w:rsidP="008A020F">
            <w:pPr>
              <w:jc w:val="both"/>
              <w:rPr>
                <w:rFonts w:ascii="Times New Roman" w:hAnsi="Times New Roman" w:cs="Times New Roman"/>
                <w:b w:val="0"/>
                <w:bCs w:val="0"/>
              </w:rPr>
            </w:pPr>
            <w:r w:rsidRPr="00CC1542">
              <w:rPr>
                <w:rFonts w:ascii="Times New Roman" w:hAnsi="Times New Roman" w:cs="Times New Roman"/>
                <w:b w:val="0"/>
                <w:bCs w:val="0"/>
              </w:rPr>
              <w:t>0.18%</w:t>
            </w:r>
          </w:p>
        </w:tc>
      </w:tr>
      <w:tr w:rsidR="00312C1F" w:rsidRPr="00CC1542" w14:paraId="1AEA1F09" w14:textId="77777777" w:rsidTr="008A020F">
        <w:tc>
          <w:tcPr>
            <w:cnfStyle w:val="001000000000" w:firstRow="0" w:lastRow="0" w:firstColumn="1" w:lastColumn="0" w:oddVBand="0" w:evenVBand="0" w:oddHBand="0" w:evenHBand="0" w:firstRowFirstColumn="0" w:firstRowLastColumn="0" w:lastRowFirstColumn="0" w:lastRowLastColumn="0"/>
            <w:tcW w:w="3116" w:type="dxa"/>
          </w:tcPr>
          <w:p w14:paraId="5B633EDD" w14:textId="77777777" w:rsidR="00312C1F" w:rsidRPr="00CC1542" w:rsidRDefault="00312C1F" w:rsidP="008A020F">
            <w:pPr>
              <w:jc w:val="both"/>
              <w:rPr>
                <w:rFonts w:ascii="Times New Roman" w:hAnsi="Times New Roman" w:cs="Times New Roman"/>
                <w:b w:val="0"/>
                <w:bCs w:val="0"/>
              </w:rPr>
            </w:pPr>
            <w:r w:rsidRPr="00CC1542">
              <w:rPr>
                <w:rFonts w:ascii="Times New Roman" w:hAnsi="Times New Roman" w:cs="Times New Roman"/>
                <w:b w:val="0"/>
                <w:bCs w:val="0"/>
              </w:rPr>
              <w:t xml:space="preserve">Phosphorus </w:t>
            </w:r>
          </w:p>
        </w:tc>
        <w:tc>
          <w:tcPr>
            <w:tcW w:w="3117" w:type="dxa"/>
          </w:tcPr>
          <w:p w14:paraId="096F8446" w14:textId="77777777" w:rsidR="00312C1F" w:rsidRPr="00CC1542" w:rsidRDefault="00312C1F" w:rsidP="008A02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C1542">
              <w:rPr>
                <w:rFonts w:ascii="Times New Roman" w:hAnsi="Times New Roman" w:cs="Times New Roman"/>
              </w:rPr>
              <w:t>273.2 mg</w:t>
            </w:r>
          </w:p>
        </w:tc>
        <w:tc>
          <w:tcPr>
            <w:cnfStyle w:val="000100000000" w:firstRow="0" w:lastRow="0" w:firstColumn="0" w:lastColumn="1" w:oddVBand="0" w:evenVBand="0" w:oddHBand="0" w:evenHBand="0" w:firstRowFirstColumn="0" w:firstRowLastColumn="0" w:lastRowFirstColumn="0" w:lastRowLastColumn="0"/>
            <w:tcW w:w="3117" w:type="dxa"/>
          </w:tcPr>
          <w:p w14:paraId="163218B2" w14:textId="77777777" w:rsidR="00312C1F" w:rsidRPr="00CC1542" w:rsidRDefault="00312C1F" w:rsidP="008A020F">
            <w:pPr>
              <w:jc w:val="both"/>
              <w:rPr>
                <w:rFonts w:ascii="Times New Roman" w:hAnsi="Times New Roman" w:cs="Times New Roman"/>
                <w:b w:val="0"/>
                <w:bCs w:val="0"/>
              </w:rPr>
            </w:pPr>
            <w:r w:rsidRPr="00CC1542">
              <w:rPr>
                <w:rFonts w:ascii="Times New Roman" w:hAnsi="Times New Roman" w:cs="Times New Roman"/>
                <w:b w:val="0"/>
                <w:bCs w:val="0"/>
              </w:rPr>
              <w:t>0.04%</w:t>
            </w:r>
          </w:p>
        </w:tc>
      </w:tr>
      <w:tr w:rsidR="00312C1F" w:rsidRPr="00CC1542" w14:paraId="2175E60A" w14:textId="77777777" w:rsidTr="008A020F">
        <w:tc>
          <w:tcPr>
            <w:cnfStyle w:val="001000000000" w:firstRow="0" w:lastRow="0" w:firstColumn="1" w:lastColumn="0" w:oddVBand="0" w:evenVBand="0" w:oddHBand="0" w:evenHBand="0" w:firstRowFirstColumn="0" w:firstRowLastColumn="0" w:lastRowFirstColumn="0" w:lastRowLastColumn="0"/>
            <w:tcW w:w="3116" w:type="dxa"/>
          </w:tcPr>
          <w:p w14:paraId="22B562DB" w14:textId="77777777" w:rsidR="00312C1F" w:rsidRPr="00CC1542" w:rsidRDefault="00312C1F" w:rsidP="008A020F">
            <w:pPr>
              <w:jc w:val="both"/>
              <w:rPr>
                <w:rFonts w:ascii="Times New Roman" w:hAnsi="Times New Roman" w:cs="Times New Roman"/>
                <w:b w:val="0"/>
                <w:bCs w:val="0"/>
              </w:rPr>
            </w:pPr>
            <w:r w:rsidRPr="00CC1542">
              <w:rPr>
                <w:rFonts w:ascii="Times New Roman" w:hAnsi="Times New Roman" w:cs="Times New Roman"/>
                <w:b w:val="0"/>
                <w:bCs w:val="0"/>
              </w:rPr>
              <w:t xml:space="preserve">Iron </w:t>
            </w:r>
          </w:p>
        </w:tc>
        <w:tc>
          <w:tcPr>
            <w:tcW w:w="3117" w:type="dxa"/>
          </w:tcPr>
          <w:p w14:paraId="239E2315" w14:textId="77777777" w:rsidR="00312C1F" w:rsidRPr="00CC1542" w:rsidRDefault="00312C1F" w:rsidP="008A02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C1542">
              <w:rPr>
                <w:rFonts w:ascii="Times New Roman" w:hAnsi="Times New Roman" w:cs="Times New Roman"/>
              </w:rPr>
              <w:t>8.98 mg</w:t>
            </w:r>
          </w:p>
        </w:tc>
        <w:tc>
          <w:tcPr>
            <w:cnfStyle w:val="000100000000" w:firstRow="0" w:lastRow="0" w:firstColumn="0" w:lastColumn="1" w:oddVBand="0" w:evenVBand="0" w:oddHBand="0" w:evenHBand="0" w:firstRowFirstColumn="0" w:firstRowLastColumn="0" w:lastRowFirstColumn="0" w:lastRowLastColumn="0"/>
            <w:tcW w:w="3117" w:type="dxa"/>
          </w:tcPr>
          <w:p w14:paraId="04B4A6F6" w14:textId="77777777" w:rsidR="00312C1F" w:rsidRPr="00CC1542" w:rsidRDefault="00312C1F" w:rsidP="008A020F">
            <w:pPr>
              <w:jc w:val="both"/>
              <w:rPr>
                <w:rFonts w:ascii="Times New Roman" w:hAnsi="Times New Roman" w:cs="Times New Roman"/>
                <w:b w:val="0"/>
                <w:bCs w:val="0"/>
              </w:rPr>
            </w:pPr>
            <w:r w:rsidRPr="00CC1542">
              <w:rPr>
                <w:rFonts w:ascii="Times New Roman" w:hAnsi="Times New Roman" w:cs="Times New Roman"/>
                <w:b w:val="0"/>
                <w:bCs w:val="0"/>
              </w:rPr>
              <w:t>0.0054%</w:t>
            </w:r>
          </w:p>
        </w:tc>
      </w:tr>
      <w:tr w:rsidR="00312C1F" w:rsidRPr="00CC1542" w14:paraId="6188E877" w14:textId="77777777" w:rsidTr="008A020F">
        <w:tc>
          <w:tcPr>
            <w:cnfStyle w:val="001000000000" w:firstRow="0" w:lastRow="0" w:firstColumn="1" w:lastColumn="0" w:oddVBand="0" w:evenVBand="0" w:oddHBand="0" w:evenHBand="0" w:firstRowFirstColumn="0" w:firstRowLastColumn="0" w:lastRowFirstColumn="0" w:lastRowLastColumn="0"/>
            <w:tcW w:w="3116" w:type="dxa"/>
          </w:tcPr>
          <w:p w14:paraId="4306C9BA" w14:textId="77777777" w:rsidR="00312C1F" w:rsidRPr="00CC1542" w:rsidRDefault="00312C1F" w:rsidP="008A020F">
            <w:pPr>
              <w:jc w:val="both"/>
              <w:rPr>
                <w:rFonts w:ascii="Times New Roman" w:hAnsi="Times New Roman" w:cs="Times New Roman"/>
                <w:b w:val="0"/>
                <w:bCs w:val="0"/>
              </w:rPr>
            </w:pPr>
            <w:r w:rsidRPr="00CC1542">
              <w:rPr>
                <w:rFonts w:ascii="Times New Roman" w:hAnsi="Times New Roman" w:cs="Times New Roman"/>
                <w:b w:val="0"/>
                <w:bCs w:val="0"/>
              </w:rPr>
              <w:t xml:space="preserve">Carotene </w:t>
            </w:r>
          </w:p>
        </w:tc>
        <w:tc>
          <w:tcPr>
            <w:tcW w:w="3117" w:type="dxa"/>
          </w:tcPr>
          <w:p w14:paraId="7675B1F8" w14:textId="77777777" w:rsidR="00312C1F" w:rsidRPr="00CC1542" w:rsidRDefault="00312C1F" w:rsidP="008A02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C1542">
              <w:rPr>
                <w:rFonts w:ascii="Times New Roman" w:hAnsi="Times New Roman" w:cs="Times New Roman"/>
              </w:rPr>
              <w:t>0.029 mg</w:t>
            </w:r>
          </w:p>
        </w:tc>
        <w:tc>
          <w:tcPr>
            <w:cnfStyle w:val="000100000000" w:firstRow="0" w:lastRow="0" w:firstColumn="0" w:lastColumn="1" w:oddVBand="0" w:evenVBand="0" w:oddHBand="0" w:evenHBand="0" w:firstRowFirstColumn="0" w:firstRowLastColumn="0" w:lastRowFirstColumn="0" w:lastRowLastColumn="0"/>
            <w:tcW w:w="3117" w:type="dxa"/>
          </w:tcPr>
          <w:p w14:paraId="1C396949" w14:textId="77777777" w:rsidR="00312C1F" w:rsidRPr="00CC1542" w:rsidRDefault="00312C1F" w:rsidP="008A020F">
            <w:pPr>
              <w:jc w:val="both"/>
              <w:rPr>
                <w:rFonts w:ascii="Times New Roman" w:hAnsi="Times New Roman" w:cs="Times New Roman"/>
                <w:b w:val="0"/>
                <w:bCs w:val="0"/>
              </w:rPr>
            </w:pPr>
          </w:p>
        </w:tc>
      </w:tr>
      <w:tr w:rsidR="00312C1F" w:rsidRPr="00CC1542" w14:paraId="312056DC" w14:textId="77777777" w:rsidTr="008A020F">
        <w:tc>
          <w:tcPr>
            <w:cnfStyle w:val="001000000000" w:firstRow="0" w:lastRow="0" w:firstColumn="1" w:lastColumn="0" w:oddVBand="0" w:evenVBand="0" w:oddHBand="0" w:evenHBand="0" w:firstRowFirstColumn="0" w:firstRowLastColumn="0" w:lastRowFirstColumn="0" w:lastRowLastColumn="0"/>
            <w:tcW w:w="3116" w:type="dxa"/>
          </w:tcPr>
          <w:p w14:paraId="5C4AF9FE" w14:textId="77777777" w:rsidR="00312C1F" w:rsidRPr="00CC1542" w:rsidRDefault="00312C1F" w:rsidP="008A020F">
            <w:pPr>
              <w:jc w:val="both"/>
              <w:rPr>
                <w:rFonts w:ascii="Times New Roman" w:hAnsi="Times New Roman" w:cs="Times New Roman"/>
                <w:b w:val="0"/>
                <w:bCs w:val="0"/>
              </w:rPr>
            </w:pPr>
            <w:r w:rsidRPr="00CC1542">
              <w:rPr>
                <w:rFonts w:ascii="Times New Roman" w:hAnsi="Times New Roman" w:cs="Times New Roman"/>
                <w:b w:val="0"/>
                <w:bCs w:val="0"/>
              </w:rPr>
              <w:t xml:space="preserve">Thiamine </w:t>
            </w:r>
          </w:p>
        </w:tc>
        <w:tc>
          <w:tcPr>
            <w:tcW w:w="3117" w:type="dxa"/>
          </w:tcPr>
          <w:p w14:paraId="43655A2B" w14:textId="77777777" w:rsidR="00312C1F" w:rsidRPr="00CC1542" w:rsidRDefault="00312C1F" w:rsidP="008A02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C1542">
              <w:rPr>
                <w:rFonts w:ascii="Times New Roman" w:hAnsi="Times New Roman" w:cs="Times New Roman"/>
              </w:rPr>
              <w:t>0.117 mg</w:t>
            </w:r>
          </w:p>
        </w:tc>
        <w:tc>
          <w:tcPr>
            <w:cnfStyle w:val="000100000000" w:firstRow="0" w:lastRow="0" w:firstColumn="0" w:lastColumn="1" w:oddVBand="0" w:evenVBand="0" w:oddHBand="0" w:evenHBand="0" w:firstRowFirstColumn="0" w:firstRowLastColumn="0" w:lastRowFirstColumn="0" w:lastRowLastColumn="0"/>
            <w:tcW w:w="3117" w:type="dxa"/>
          </w:tcPr>
          <w:p w14:paraId="2240F5BF" w14:textId="77777777" w:rsidR="00312C1F" w:rsidRPr="00CC1542" w:rsidRDefault="00312C1F" w:rsidP="008A020F">
            <w:pPr>
              <w:jc w:val="both"/>
              <w:rPr>
                <w:rFonts w:ascii="Times New Roman" w:hAnsi="Times New Roman" w:cs="Times New Roman"/>
              </w:rPr>
            </w:pPr>
          </w:p>
        </w:tc>
      </w:tr>
      <w:tr w:rsidR="00312C1F" w:rsidRPr="00CC1542" w14:paraId="68B857E2" w14:textId="77777777" w:rsidTr="008A020F">
        <w:tc>
          <w:tcPr>
            <w:cnfStyle w:val="001000000000" w:firstRow="0" w:lastRow="0" w:firstColumn="1" w:lastColumn="0" w:oddVBand="0" w:evenVBand="0" w:oddHBand="0" w:evenHBand="0" w:firstRowFirstColumn="0" w:firstRowLastColumn="0" w:lastRowFirstColumn="0" w:lastRowLastColumn="0"/>
            <w:tcW w:w="3116" w:type="dxa"/>
          </w:tcPr>
          <w:p w14:paraId="40B111C9" w14:textId="77777777" w:rsidR="00312C1F" w:rsidRPr="00CC1542" w:rsidRDefault="00312C1F" w:rsidP="008A020F">
            <w:pPr>
              <w:jc w:val="both"/>
              <w:rPr>
                <w:rFonts w:ascii="Times New Roman" w:hAnsi="Times New Roman" w:cs="Times New Roman"/>
                <w:b w:val="0"/>
                <w:bCs w:val="0"/>
              </w:rPr>
            </w:pPr>
            <w:r w:rsidRPr="00CC1542">
              <w:rPr>
                <w:rFonts w:ascii="Times New Roman" w:hAnsi="Times New Roman" w:cs="Times New Roman"/>
                <w:b w:val="0"/>
                <w:bCs w:val="0"/>
              </w:rPr>
              <w:lastRenderedPageBreak/>
              <w:t xml:space="preserve">Riboflavin </w:t>
            </w:r>
          </w:p>
        </w:tc>
        <w:tc>
          <w:tcPr>
            <w:tcW w:w="3117" w:type="dxa"/>
          </w:tcPr>
          <w:p w14:paraId="64041A05" w14:textId="77777777" w:rsidR="00312C1F" w:rsidRPr="00CC1542" w:rsidRDefault="00312C1F" w:rsidP="008A02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C1542">
              <w:rPr>
                <w:rFonts w:ascii="Times New Roman" w:hAnsi="Times New Roman" w:cs="Times New Roman"/>
              </w:rPr>
              <w:t>0.277 mg</w:t>
            </w:r>
          </w:p>
        </w:tc>
        <w:tc>
          <w:tcPr>
            <w:cnfStyle w:val="000100000000" w:firstRow="0" w:lastRow="0" w:firstColumn="0" w:lastColumn="1" w:oddVBand="0" w:evenVBand="0" w:oddHBand="0" w:evenHBand="0" w:firstRowFirstColumn="0" w:firstRowLastColumn="0" w:lastRowFirstColumn="0" w:lastRowLastColumn="0"/>
            <w:tcW w:w="3117" w:type="dxa"/>
          </w:tcPr>
          <w:p w14:paraId="0C670F08" w14:textId="77777777" w:rsidR="00312C1F" w:rsidRPr="00CC1542" w:rsidRDefault="00312C1F" w:rsidP="008A020F">
            <w:pPr>
              <w:jc w:val="both"/>
              <w:rPr>
                <w:rFonts w:ascii="Times New Roman" w:hAnsi="Times New Roman" w:cs="Times New Roman"/>
              </w:rPr>
            </w:pPr>
          </w:p>
        </w:tc>
      </w:tr>
      <w:tr w:rsidR="00312C1F" w:rsidRPr="00CC1542" w14:paraId="537AF954" w14:textId="77777777" w:rsidTr="008A020F">
        <w:tc>
          <w:tcPr>
            <w:cnfStyle w:val="001000000000" w:firstRow="0" w:lastRow="0" w:firstColumn="1" w:lastColumn="0" w:oddVBand="0" w:evenVBand="0" w:oddHBand="0" w:evenHBand="0" w:firstRowFirstColumn="0" w:firstRowLastColumn="0" w:lastRowFirstColumn="0" w:lastRowLastColumn="0"/>
            <w:tcW w:w="3116" w:type="dxa"/>
          </w:tcPr>
          <w:p w14:paraId="031058DD" w14:textId="77777777" w:rsidR="00312C1F" w:rsidRPr="00CC1542" w:rsidRDefault="00312C1F" w:rsidP="008A020F">
            <w:pPr>
              <w:jc w:val="both"/>
              <w:rPr>
                <w:rFonts w:ascii="Times New Roman" w:hAnsi="Times New Roman" w:cs="Times New Roman"/>
                <w:b w:val="0"/>
                <w:bCs w:val="0"/>
              </w:rPr>
            </w:pPr>
            <w:r w:rsidRPr="00CC1542">
              <w:rPr>
                <w:rFonts w:ascii="Times New Roman" w:hAnsi="Times New Roman" w:cs="Times New Roman"/>
                <w:b w:val="0"/>
                <w:bCs w:val="0"/>
              </w:rPr>
              <w:t xml:space="preserve">Niacin </w:t>
            </w:r>
          </w:p>
        </w:tc>
        <w:tc>
          <w:tcPr>
            <w:tcW w:w="3117" w:type="dxa"/>
          </w:tcPr>
          <w:p w14:paraId="252DCF02" w14:textId="77777777" w:rsidR="00312C1F" w:rsidRPr="00CC1542" w:rsidRDefault="00312C1F" w:rsidP="008A02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C1542">
              <w:rPr>
                <w:rFonts w:ascii="Times New Roman" w:hAnsi="Times New Roman" w:cs="Times New Roman"/>
              </w:rPr>
              <w:t>3.765 mg</w:t>
            </w:r>
          </w:p>
        </w:tc>
        <w:tc>
          <w:tcPr>
            <w:cnfStyle w:val="000100000000" w:firstRow="0" w:lastRow="0" w:firstColumn="0" w:lastColumn="1" w:oddVBand="0" w:evenVBand="0" w:oddHBand="0" w:evenHBand="0" w:firstRowFirstColumn="0" w:firstRowLastColumn="0" w:lastRowFirstColumn="0" w:lastRowLastColumn="0"/>
            <w:tcW w:w="3117" w:type="dxa"/>
          </w:tcPr>
          <w:p w14:paraId="696B4676" w14:textId="77777777" w:rsidR="00312C1F" w:rsidRPr="00CC1542" w:rsidRDefault="00312C1F" w:rsidP="008A020F">
            <w:pPr>
              <w:jc w:val="both"/>
              <w:rPr>
                <w:rFonts w:ascii="Times New Roman" w:hAnsi="Times New Roman" w:cs="Times New Roman"/>
              </w:rPr>
            </w:pPr>
          </w:p>
        </w:tc>
      </w:tr>
      <w:tr w:rsidR="00312C1F" w:rsidRPr="00CC1542" w14:paraId="5217FD62" w14:textId="77777777" w:rsidTr="008A020F">
        <w:tc>
          <w:tcPr>
            <w:cnfStyle w:val="001000000000" w:firstRow="0" w:lastRow="0" w:firstColumn="1" w:lastColumn="0" w:oddVBand="0" w:evenVBand="0" w:oddHBand="0" w:evenHBand="0" w:firstRowFirstColumn="0" w:firstRowLastColumn="0" w:lastRowFirstColumn="0" w:lastRowLastColumn="0"/>
            <w:tcW w:w="3116" w:type="dxa"/>
          </w:tcPr>
          <w:p w14:paraId="2FBBEAE7" w14:textId="77777777" w:rsidR="00312C1F" w:rsidRPr="00CC1542" w:rsidRDefault="00312C1F" w:rsidP="008A020F">
            <w:pPr>
              <w:jc w:val="both"/>
              <w:rPr>
                <w:rFonts w:ascii="Times New Roman" w:hAnsi="Times New Roman" w:cs="Times New Roman"/>
                <w:b w:val="0"/>
                <w:bCs w:val="0"/>
              </w:rPr>
            </w:pPr>
            <w:r w:rsidRPr="00CC1542">
              <w:rPr>
                <w:rFonts w:ascii="Times New Roman" w:hAnsi="Times New Roman" w:cs="Times New Roman"/>
                <w:b w:val="0"/>
                <w:bCs w:val="0"/>
              </w:rPr>
              <w:t>Ascorbic acid</w:t>
            </w:r>
          </w:p>
        </w:tc>
        <w:tc>
          <w:tcPr>
            <w:tcW w:w="3117" w:type="dxa"/>
          </w:tcPr>
          <w:p w14:paraId="572F5C29" w14:textId="77777777" w:rsidR="00312C1F" w:rsidRPr="00CC1542" w:rsidRDefault="00312C1F" w:rsidP="008A020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C1542">
              <w:rPr>
                <w:rFonts w:ascii="Times New Roman" w:hAnsi="Times New Roman" w:cs="Times New Roman"/>
              </w:rPr>
              <w:t>6.7 mg</w:t>
            </w:r>
          </w:p>
        </w:tc>
        <w:tc>
          <w:tcPr>
            <w:cnfStyle w:val="000100000000" w:firstRow="0" w:lastRow="0" w:firstColumn="0" w:lastColumn="1" w:oddVBand="0" w:evenVBand="0" w:oddHBand="0" w:evenHBand="0" w:firstRowFirstColumn="0" w:firstRowLastColumn="0" w:lastRowFirstColumn="0" w:lastRowLastColumn="0"/>
            <w:tcW w:w="3117" w:type="dxa"/>
          </w:tcPr>
          <w:p w14:paraId="4EEF6C3B" w14:textId="77777777" w:rsidR="00312C1F" w:rsidRPr="00CC1542" w:rsidRDefault="00312C1F" w:rsidP="008A020F">
            <w:pPr>
              <w:jc w:val="both"/>
              <w:rPr>
                <w:rFonts w:ascii="Times New Roman" w:hAnsi="Times New Roman" w:cs="Times New Roman"/>
              </w:rPr>
            </w:pPr>
          </w:p>
        </w:tc>
      </w:tr>
    </w:tbl>
    <w:p w14:paraId="7D606C4B" w14:textId="77777777" w:rsidR="00312C1F" w:rsidRPr="00CC1542" w:rsidRDefault="00312C1F" w:rsidP="00312C1F">
      <w:pPr>
        <w:spacing w:line="480" w:lineRule="auto"/>
        <w:jc w:val="both"/>
        <w:rPr>
          <w:rFonts w:ascii="Times New Roman" w:hAnsi="Times New Roman" w:cs="Times New Roman"/>
        </w:rPr>
      </w:pPr>
      <w:r w:rsidRPr="00CC1542">
        <w:rPr>
          <w:rFonts w:ascii="Times New Roman" w:hAnsi="Times New Roman" w:cs="Times New Roman"/>
        </w:rPr>
        <w:t>The fresh leaves have higher moisture, protein, fat, fibre, ash, calcium, Phosphorus, and iron content compared to the fresh calyces. Carotene, thiamine, riboflavin, niacin and ascorbic acid were detected in the fresh calyces. Units in gram and milligram are value per 1000 ml while % is value per 100ml (Source: (Nmahadevan and Pradeep, 2009).</w:t>
      </w:r>
    </w:p>
    <w:p w14:paraId="7CC0989E" w14:textId="77777777" w:rsidR="00EF6153" w:rsidRPr="00CC1542" w:rsidRDefault="00EF6153" w:rsidP="00EF6153">
      <w:pPr>
        <w:spacing w:line="480" w:lineRule="auto"/>
        <w:jc w:val="both"/>
        <w:rPr>
          <w:rFonts w:ascii="Times New Roman" w:hAnsi="Times New Roman" w:cs="Times New Roman"/>
          <w:b/>
          <w:bCs/>
          <w:i/>
          <w:iCs/>
        </w:rPr>
      </w:pPr>
      <w:r w:rsidRPr="00CC1542">
        <w:rPr>
          <w:rFonts w:ascii="Times New Roman" w:hAnsi="Times New Roman" w:cs="Times New Roman"/>
          <w:b/>
          <w:bCs/>
        </w:rPr>
        <w:t>2.1.2</w:t>
      </w:r>
      <w:r w:rsidRPr="00CC1542">
        <w:rPr>
          <w:rFonts w:ascii="Times New Roman" w:hAnsi="Times New Roman" w:cs="Times New Roman"/>
          <w:b/>
          <w:bCs/>
        </w:rPr>
        <w:tab/>
        <w:t xml:space="preserve">Nutritional Importance of </w:t>
      </w:r>
      <w:r w:rsidRPr="00CC1542">
        <w:rPr>
          <w:rFonts w:ascii="Times New Roman" w:hAnsi="Times New Roman" w:cs="Times New Roman"/>
          <w:b/>
          <w:bCs/>
          <w:i/>
          <w:iCs/>
        </w:rPr>
        <w:t>Hibiscus sabdariffa</w:t>
      </w:r>
    </w:p>
    <w:p w14:paraId="03ABD9D7" w14:textId="77777777" w:rsidR="00EF6153" w:rsidRPr="00CC1542" w:rsidRDefault="00EF6153" w:rsidP="00EF6153">
      <w:pPr>
        <w:spacing w:line="480" w:lineRule="auto"/>
        <w:jc w:val="both"/>
        <w:rPr>
          <w:rFonts w:ascii="Times New Roman" w:hAnsi="Times New Roman" w:cs="Times New Roman"/>
        </w:rPr>
      </w:pPr>
      <w:r w:rsidRPr="00CC1542">
        <w:rPr>
          <w:rFonts w:ascii="Times New Roman" w:hAnsi="Times New Roman" w:cs="Times New Roman"/>
        </w:rPr>
        <w:t>The drink has been reported to have antioxidant ( Hirunpanich V.et al.,2005), antihypertensive (Herrera-Arellano A.et al.,2007), antihyperlipidemic (Chen C.-C.et al., 2003), anticancer (Lin H.-H.et al.,2007), antibacterial ( Abdallah E. E. 2010), hepatoprotective and antistress (Ali B. H.et al., 2009), antidiuretic (Mojiminiyi F. B. O.et al., 2000), antispasmodic, and antidiarrheal (Salah A. M.et al.,2002) activities. Another study found that the drink affects metabolism, thereby preventing obesity and fat build-up in the liver. Roselle has generally been considered safe as a foodstuff; dosage of 1.5 g is recommended for daily consumption (Wolters Kluwer Health, 2006). The safety profile of roselle is excellent, with no proven adverse reactions. Noteworthy, Hudson (2013) affirmed that, for reducing cholesterol level, studies recommend 1,000 mg dried herb 3 times daily; 1 cup of the drink two times daily, or 100 mg of standardized extract twice daily and also for hypertension 1 cup of the drink twice daily or dried powdered roselle extract providing 250 mg anthocyanin per day was recommended.</w:t>
      </w:r>
    </w:p>
    <w:p w14:paraId="0C4C420B" w14:textId="77777777" w:rsidR="00062584" w:rsidRPr="00CC1542" w:rsidRDefault="00062584" w:rsidP="00062584">
      <w:pPr>
        <w:spacing w:line="480" w:lineRule="auto"/>
        <w:jc w:val="both"/>
        <w:rPr>
          <w:rFonts w:ascii="Times New Roman" w:hAnsi="Times New Roman" w:cs="Times New Roman"/>
          <w:b/>
          <w:bCs/>
          <w:i/>
          <w:iCs/>
        </w:rPr>
      </w:pPr>
      <w:r w:rsidRPr="00CC1542">
        <w:rPr>
          <w:rFonts w:ascii="Times New Roman" w:hAnsi="Times New Roman" w:cs="Times New Roman"/>
          <w:b/>
          <w:bCs/>
        </w:rPr>
        <w:t>2.1.3</w:t>
      </w:r>
      <w:r w:rsidRPr="00CC1542">
        <w:rPr>
          <w:rFonts w:ascii="Times New Roman" w:hAnsi="Times New Roman" w:cs="Times New Roman"/>
          <w:b/>
          <w:bCs/>
        </w:rPr>
        <w:tab/>
        <w:t xml:space="preserve">Health Benefit of </w:t>
      </w:r>
      <w:r w:rsidRPr="00CC1542">
        <w:rPr>
          <w:rFonts w:ascii="Times New Roman" w:hAnsi="Times New Roman" w:cs="Times New Roman"/>
          <w:b/>
          <w:bCs/>
          <w:i/>
          <w:iCs/>
        </w:rPr>
        <w:t>Hibiscus sabdariffa</w:t>
      </w:r>
    </w:p>
    <w:p w14:paraId="648E6A06" w14:textId="77777777" w:rsidR="00062584" w:rsidRPr="00CC1542" w:rsidRDefault="00062584" w:rsidP="00062584">
      <w:pPr>
        <w:spacing w:line="480" w:lineRule="auto"/>
        <w:jc w:val="both"/>
        <w:rPr>
          <w:rFonts w:ascii="Times New Roman" w:hAnsi="Times New Roman" w:cs="Times New Roman"/>
        </w:rPr>
      </w:pPr>
      <w:r w:rsidRPr="00CC1542">
        <w:rPr>
          <w:rFonts w:ascii="Times New Roman" w:hAnsi="Times New Roman" w:cs="Times New Roman"/>
        </w:rPr>
        <w:t xml:space="preserve">According to Pegu et al. (2021), infusions of the leaves or calyces of H. sabdariffa are traditionally used for their diuretic, choleretic, febrifugal, and antihypertensive properties, as well as to lessen blood viscosity and induce intestinal peristalsis. Calyces formulations are used in Egypt to treat </w:t>
      </w:r>
      <w:r w:rsidRPr="00CC1542">
        <w:rPr>
          <w:rFonts w:ascii="Times New Roman" w:hAnsi="Times New Roman" w:cs="Times New Roman"/>
        </w:rPr>
        <w:lastRenderedPageBreak/>
        <w:t>heart and nervous system disorders, promote urination, and act as a cooling agent. Calyces of H. sabdariffa are used in Sudan to treat high blood pressure, cold symptoms, and flu (Issa et al., 2018). People in Zimbabwe utilise the plant's calyces, which are edible, to treat cancer.</w:t>
      </w:r>
    </w:p>
    <w:p w14:paraId="468653B4" w14:textId="77777777" w:rsidR="00062584" w:rsidRPr="00CC1542" w:rsidRDefault="00062584" w:rsidP="00062584">
      <w:pPr>
        <w:spacing w:line="480" w:lineRule="auto"/>
        <w:jc w:val="both"/>
        <w:rPr>
          <w:rFonts w:ascii="Times New Roman" w:hAnsi="Times New Roman" w:cs="Times New Roman"/>
        </w:rPr>
      </w:pPr>
      <w:r w:rsidRPr="00CC1542">
        <w:rPr>
          <w:rFonts w:ascii="Times New Roman" w:hAnsi="Times New Roman" w:cs="Times New Roman"/>
        </w:rPr>
        <w:t xml:space="preserve"> According to a survey on ethnomedicinal plants used by traditional healers in Zimbabwe, H. sabdariffa has been utilised to treat all cancer kinds (Matowa et al., 2020). H. sabdariffa is used to treat type 2 diabetes mellitus in Mauritius, an island nation in East Africa, where the prevalence of diabetes is high.</w:t>
      </w:r>
    </w:p>
    <w:p w14:paraId="2A45ECF8" w14:textId="77777777" w:rsidR="00062584" w:rsidRPr="00CC1542" w:rsidRDefault="00062584" w:rsidP="00062584">
      <w:pPr>
        <w:spacing w:line="480" w:lineRule="auto"/>
        <w:jc w:val="both"/>
        <w:rPr>
          <w:rFonts w:ascii="Times New Roman" w:hAnsi="Times New Roman" w:cs="Times New Roman"/>
        </w:rPr>
      </w:pPr>
      <w:r w:rsidRPr="00CC1542">
        <w:rPr>
          <w:rFonts w:ascii="Times New Roman" w:hAnsi="Times New Roman" w:cs="Times New Roman"/>
        </w:rPr>
        <w:t>According to Suresh and Ammaan (2017), the calcium in Roselle protects teeth by ensuring tight-fitting teeth where germs cannot flourish and by maintaining a robust and powerful jaw bone throughout your life. Roselle contains vitamin C, which strengthens the body's immune system and shields us against colds and coughs. Roselle's magnesium content offers prompt relief from constipation.</w:t>
      </w:r>
    </w:p>
    <w:p w14:paraId="41D1C8D5" w14:textId="77777777" w:rsidR="00062584" w:rsidRPr="00CC1542" w:rsidRDefault="00062584" w:rsidP="00062584">
      <w:pPr>
        <w:spacing w:line="480" w:lineRule="auto"/>
        <w:jc w:val="both"/>
        <w:rPr>
          <w:rFonts w:ascii="Times New Roman" w:hAnsi="Times New Roman" w:cs="Times New Roman"/>
          <w:b/>
          <w:bCs/>
        </w:rPr>
      </w:pPr>
      <w:r w:rsidRPr="00CC1542">
        <w:rPr>
          <w:rFonts w:ascii="Times New Roman" w:hAnsi="Times New Roman" w:cs="Times New Roman"/>
          <w:b/>
          <w:bCs/>
        </w:rPr>
        <w:t>2.2. Date Palm</w:t>
      </w:r>
    </w:p>
    <w:p w14:paraId="28125A43" w14:textId="77777777" w:rsidR="00062584" w:rsidRPr="00CC1542" w:rsidRDefault="00062584" w:rsidP="00062584">
      <w:pPr>
        <w:spacing w:line="480" w:lineRule="auto"/>
        <w:jc w:val="both"/>
        <w:rPr>
          <w:rFonts w:ascii="Times New Roman" w:hAnsi="Times New Roman" w:cs="Times New Roman"/>
          <w:b/>
          <w:bCs/>
        </w:rPr>
      </w:pPr>
      <w:r w:rsidRPr="00CC1542">
        <w:rPr>
          <w:rFonts w:ascii="Times New Roman" w:hAnsi="Times New Roman" w:cs="Times New Roman"/>
          <w:b/>
          <w:bCs/>
        </w:rPr>
        <w:t>2.2.1 Brief History of Date Palm</w:t>
      </w:r>
    </w:p>
    <w:p w14:paraId="758E5C71" w14:textId="2BC8C2F4" w:rsidR="00062584" w:rsidRPr="00CC1542" w:rsidRDefault="00062584" w:rsidP="00062584">
      <w:pPr>
        <w:autoSpaceDE w:val="0"/>
        <w:autoSpaceDN w:val="0"/>
        <w:adjustRightInd w:val="0"/>
        <w:spacing w:after="0" w:line="360" w:lineRule="auto"/>
        <w:jc w:val="both"/>
        <w:rPr>
          <w:rFonts w:ascii="Times New Roman" w:hAnsi="Times New Roman" w:cs="Times New Roman"/>
        </w:rPr>
      </w:pPr>
      <w:r w:rsidRPr="00CC1542">
        <w:rPr>
          <w:rFonts w:ascii="Times New Roman" w:hAnsi="Times New Roman" w:cs="Times New Roman"/>
          <w:color w:val="000000"/>
        </w:rPr>
        <w:t xml:space="preserve">Dates palm widely referred to as </w:t>
      </w:r>
      <w:r w:rsidRPr="00CC1542">
        <w:rPr>
          <w:rFonts w:ascii="Times New Roman" w:hAnsi="Times New Roman" w:cs="Times New Roman"/>
          <w:i/>
          <w:iCs/>
          <w:color w:val="000000"/>
        </w:rPr>
        <w:t>Phoenix dactylifera L</w:t>
      </w:r>
      <w:r w:rsidRPr="00CC1542">
        <w:rPr>
          <w:rFonts w:ascii="Times New Roman" w:hAnsi="Times New Roman" w:cs="Times New Roman"/>
          <w:color w:val="000000"/>
        </w:rPr>
        <w:t xml:space="preserve">. is one of the earliest (5500–3000 BC) farmed variety of palm trees that possess economic, nutritional, ornamental and environmental values (Barreveld WH 1993). It is associated with the family of </w:t>
      </w:r>
      <w:r w:rsidRPr="00CC1542">
        <w:rPr>
          <w:rFonts w:ascii="Times New Roman" w:hAnsi="Times New Roman" w:cs="Times New Roman"/>
          <w:i/>
          <w:iCs/>
          <w:color w:val="000000"/>
        </w:rPr>
        <w:t xml:space="preserve">Areacaceae </w:t>
      </w:r>
      <w:r w:rsidRPr="00CC1542">
        <w:rPr>
          <w:rFonts w:ascii="Times New Roman" w:hAnsi="Times New Roman" w:cs="Times New Roman"/>
          <w:color w:val="000000"/>
        </w:rPr>
        <w:t>(</w:t>
      </w:r>
      <w:r w:rsidRPr="00CC1542">
        <w:rPr>
          <w:rFonts w:ascii="Times New Roman" w:hAnsi="Times New Roman" w:cs="Times New Roman"/>
          <w:i/>
          <w:iCs/>
          <w:color w:val="000000"/>
        </w:rPr>
        <w:t>Palmae</w:t>
      </w:r>
      <w:r w:rsidRPr="00CC1542">
        <w:rPr>
          <w:rFonts w:ascii="Times New Roman" w:hAnsi="Times New Roman" w:cs="Times New Roman"/>
          <w:color w:val="000000"/>
        </w:rPr>
        <w:t xml:space="preserve">) and is produced as sweet berries with high sugar content that is above 50% (Niazi S. </w:t>
      </w:r>
      <w:r w:rsidRPr="00CC1542">
        <w:rPr>
          <w:rFonts w:ascii="Times New Roman" w:hAnsi="Times New Roman" w:cs="Times New Roman"/>
          <w:i/>
          <w:iCs/>
          <w:color w:val="000000"/>
        </w:rPr>
        <w:t>et al.,</w:t>
      </w:r>
      <w:r w:rsidRPr="00CC1542">
        <w:rPr>
          <w:rFonts w:ascii="Times New Roman" w:hAnsi="Times New Roman" w:cs="Times New Roman"/>
          <w:color w:val="000000"/>
        </w:rPr>
        <w:t xml:space="preserve"> 2017). Date fruit is regarded to as a pivotal crop that is extensively farmed in the Middle East and Africa (Terral JF</w:t>
      </w:r>
      <w:r w:rsidR="00297FF3" w:rsidRPr="00CC1542">
        <w:rPr>
          <w:rFonts w:ascii="Times New Roman" w:hAnsi="Times New Roman" w:cs="Times New Roman"/>
          <w:color w:val="000000"/>
        </w:rPr>
        <w:t>.</w:t>
      </w:r>
      <w:r w:rsidRPr="00CC1542">
        <w:rPr>
          <w:rFonts w:ascii="Times New Roman" w:hAnsi="Times New Roman" w:cs="Times New Roman"/>
          <w:color w:val="000000"/>
        </w:rPr>
        <w:t xml:space="preserve"> </w:t>
      </w:r>
      <w:r w:rsidRPr="00CC1542">
        <w:rPr>
          <w:rFonts w:ascii="Times New Roman" w:hAnsi="Times New Roman" w:cs="Times New Roman"/>
          <w:i/>
          <w:iCs/>
          <w:color w:val="000000"/>
        </w:rPr>
        <w:t>et al</w:t>
      </w:r>
      <w:r w:rsidR="00297FF3" w:rsidRPr="00CC1542">
        <w:rPr>
          <w:rFonts w:ascii="Times New Roman" w:hAnsi="Times New Roman" w:cs="Times New Roman"/>
          <w:i/>
          <w:iCs/>
          <w:color w:val="000000"/>
        </w:rPr>
        <w:t>.,</w:t>
      </w:r>
      <w:r w:rsidRPr="00CC1542">
        <w:rPr>
          <w:rFonts w:ascii="Times New Roman" w:hAnsi="Times New Roman" w:cs="Times New Roman"/>
          <w:color w:val="000000"/>
        </w:rPr>
        <w:t xml:space="preserve"> 2012)) and these regions are responsible for the exportation of date products worldwide (Assirey EA 2015)</w:t>
      </w:r>
    </w:p>
    <w:p w14:paraId="717D5747" w14:textId="77777777" w:rsidR="00062584" w:rsidRPr="00CC1542" w:rsidRDefault="00062584" w:rsidP="00062584">
      <w:pPr>
        <w:autoSpaceDE w:val="0"/>
        <w:autoSpaceDN w:val="0"/>
        <w:adjustRightInd w:val="0"/>
        <w:spacing w:after="0" w:line="360" w:lineRule="auto"/>
        <w:jc w:val="both"/>
        <w:rPr>
          <w:rFonts w:ascii="Times New Roman" w:hAnsi="Times New Roman" w:cs="Times New Roman"/>
        </w:rPr>
      </w:pPr>
      <w:r w:rsidRPr="00CC1542">
        <w:rPr>
          <w:rFonts w:ascii="Times New Roman" w:hAnsi="Times New Roman" w:cs="Times New Roman"/>
        </w:rPr>
        <w:t>Date palm fruit (</w:t>
      </w:r>
      <w:r w:rsidRPr="00CC1542">
        <w:rPr>
          <w:rFonts w:ascii="Times New Roman" w:hAnsi="Times New Roman" w:cs="Times New Roman"/>
          <w:i/>
        </w:rPr>
        <w:t>Phoenix dactylifera Linnaeus)</w:t>
      </w:r>
      <w:r w:rsidRPr="00CC1542">
        <w:rPr>
          <w:rFonts w:ascii="Times New Roman" w:hAnsi="Times New Roman" w:cs="Times New Roman"/>
          <w:iCs/>
        </w:rPr>
        <w:t xml:space="preserve"> which is generally referred to as Dabino in Hausa (an indigenous ethnic group in Nigeria), Date palm fruit in English and Tamr in Arabic is a long-life plant that produces edible fruits. Fruits of the date palm are very commonly consumed in many parts of the world and considered as a vital component of the diet and a staple food in most Arab </w:t>
      </w:r>
      <w:r w:rsidRPr="00CC1542">
        <w:rPr>
          <w:rFonts w:ascii="Times New Roman" w:hAnsi="Times New Roman" w:cs="Times New Roman"/>
          <w:iCs/>
        </w:rPr>
        <w:lastRenderedPageBreak/>
        <w:t xml:space="preserve">countries (Shehu </w:t>
      </w:r>
      <w:r w:rsidRPr="00CC1542">
        <w:rPr>
          <w:rFonts w:ascii="Times New Roman" w:hAnsi="Times New Roman" w:cs="Times New Roman"/>
          <w:i/>
          <w:iCs/>
        </w:rPr>
        <w:t>et al.,</w:t>
      </w:r>
      <w:r w:rsidRPr="00CC1542">
        <w:rPr>
          <w:rFonts w:ascii="Times New Roman" w:hAnsi="Times New Roman" w:cs="Times New Roman"/>
          <w:iCs/>
        </w:rPr>
        <w:t xml:space="preserve">2022). </w:t>
      </w:r>
      <w:r w:rsidRPr="00CC1542">
        <w:rPr>
          <w:rFonts w:ascii="Times New Roman" w:hAnsi="Times New Roman" w:cs="Times New Roman"/>
        </w:rPr>
        <w:t xml:space="preserve">The world production of date fruit is more than 7 milli0n tons/year </w:t>
      </w:r>
      <w:r w:rsidRPr="00CC1542">
        <w:rPr>
          <w:rFonts w:ascii="Times New Roman" w:hAnsi="Times New Roman" w:cs="Times New Roman"/>
          <w:iCs/>
        </w:rPr>
        <w:t xml:space="preserve">(Shehu </w:t>
      </w:r>
      <w:r w:rsidRPr="00CC1542">
        <w:rPr>
          <w:rFonts w:ascii="Times New Roman" w:hAnsi="Times New Roman" w:cs="Times New Roman"/>
          <w:i/>
          <w:iCs/>
        </w:rPr>
        <w:t>et al.,</w:t>
      </w:r>
      <w:r w:rsidRPr="00CC1542">
        <w:rPr>
          <w:rFonts w:ascii="Times New Roman" w:hAnsi="Times New Roman" w:cs="Times New Roman"/>
          <w:iCs/>
        </w:rPr>
        <w:t>2022).</w:t>
      </w:r>
      <w:r w:rsidRPr="00CC1542">
        <w:rPr>
          <w:rFonts w:ascii="Times New Roman" w:hAnsi="Times New Roman" w:cs="Times New Roman"/>
        </w:rPr>
        <w:t>.</w:t>
      </w:r>
      <w:r w:rsidRPr="00CC1542">
        <w:rPr>
          <w:rFonts w:ascii="Times New Roman" w:hAnsi="Times New Roman" w:cs="Times New Roman"/>
          <w:i/>
        </w:rPr>
        <w:t>Phoenix dactylifera L.</w:t>
      </w:r>
      <w:r w:rsidRPr="00CC1542">
        <w:rPr>
          <w:rFonts w:ascii="Times New Roman" w:hAnsi="Times New Roman" w:cs="Times New Roman"/>
          <w:iCs/>
        </w:rPr>
        <w:t xml:space="preserve"> fruit can be renowned from most other fruits as it achieves its botanical maturity at various distinct maturation levels (Shehu </w:t>
      </w:r>
      <w:r w:rsidRPr="00CC1542">
        <w:rPr>
          <w:rFonts w:ascii="Times New Roman" w:hAnsi="Times New Roman" w:cs="Times New Roman"/>
          <w:i/>
        </w:rPr>
        <w:t>et al.,</w:t>
      </w:r>
      <w:r w:rsidRPr="00CC1542">
        <w:rPr>
          <w:rFonts w:ascii="Times New Roman" w:hAnsi="Times New Roman" w:cs="Times New Roman"/>
          <w:iCs/>
        </w:rPr>
        <w:t xml:space="preserve">2022)., which are known throughout the world by their Arabic names Kimri (green, unripe), Khalal (full-size, crunchy), Rutab (ripe, soft), and Tamar (ripe, sun-dried) (Shehu </w:t>
      </w:r>
      <w:r w:rsidRPr="00CC1542">
        <w:rPr>
          <w:rFonts w:ascii="Times New Roman" w:hAnsi="Times New Roman" w:cs="Times New Roman"/>
          <w:i/>
        </w:rPr>
        <w:t>et al.,</w:t>
      </w:r>
      <w:r w:rsidRPr="00CC1542">
        <w:rPr>
          <w:rFonts w:ascii="Times New Roman" w:hAnsi="Times New Roman" w:cs="Times New Roman"/>
          <w:iCs/>
        </w:rPr>
        <w:t xml:space="preserve">2022). </w:t>
      </w:r>
    </w:p>
    <w:p w14:paraId="708A4549" w14:textId="1D707910" w:rsidR="00062584" w:rsidRPr="00CC1542" w:rsidRDefault="00062584" w:rsidP="00062584">
      <w:pPr>
        <w:spacing w:line="360" w:lineRule="auto"/>
        <w:jc w:val="both"/>
        <w:rPr>
          <w:rFonts w:ascii="Times New Roman" w:hAnsi="Times New Roman" w:cs="Times New Roman"/>
          <w:color w:val="000000"/>
        </w:rPr>
      </w:pPr>
      <w:r w:rsidRPr="00CC1542">
        <w:rPr>
          <w:rFonts w:ascii="Times New Roman" w:hAnsi="Times New Roman" w:cs="Times New Roman"/>
          <w:color w:val="000000"/>
        </w:rPr>
        <w:t>They contribute to health by providing carbohydrates (including soluble sugars), proteins, lipids as well as minerals and certain essential vitamins to the body (Khalid.</w:t>
      </w:r>
      <w:r w:rsidRPr="00CC1542">
        <w:rPr>
          <w:rFonts w:ascii="Times New Roman" w:hAnsi="Times New Roman" w:cs="Times New Roman"/>
          <w:i/>
          <w:iCs/>
          <w:color w:val="000000"/>
        </w:rPr>
        <w:t>et al.,</w:t>
      </w:r>
      <w:r w:rsidRPr="00CC1542">
        <w:rPr>
          <w:rFonts w:ascii="Times New Roman" w:hAnsi="Times New Roman" w:cs="Times New Roman"/>
          <w:color w:val="000000"/>
        </w:rPr>
        <w:t xml:space="preserve"> 2017). They are known to be rich in polyphenols and functional dietary fiber that help to maintain the digestive tracts (Habib.</w:t>
      </w:r>
      <w:r w:rsidRPr="00CC1542">
        <w:rPr>
          <w:rFonts w:ascii="Times New Roman" w:hAnsi="Times New Roman" w:cs="Times New Roman"/>
          <w:i/>
          <w:iCs/>
          <w:color w:val="000000"/>
        </w:rPr>
        <w:t>et al.,</w:t>
      </w:r>
      <w:r w:rsidRPr="00CC1542">
        <w:rPr>
          <w:rFonts w:ascii="Times New Roman" w:hAnsi="Times New Roman" w:cs="Times New Roman"/>
          <w:color w:val="000000"/>
        </w:rPr>
        <w:t xml:space="preserve"> 2014). Antimutagenic, antioxidant, anticarcinogenic and anti-inflammatory bioactivities have been attributed to the contribution of polyphenols (Maqsood.</w:t>
      </w:r>
      <w:r w:rsidRPr="00CC1542">
        <w:rPr>
          <w:rFonts w:ascii="Times New Roman" w:hAnsi="Times New Roman" w:cs="Times New Roman"/>
          <w:i/>
          <w:iCs/>
          <w:color w:val="000000"/>
        </w:rPr>
        <w:t>et al.,</w:t>
      </w:r>
      <w:r w:rsidRPr="00CC1542">
        <w:rPr>
          <w:rFonts w:ascii="Times New Roman" w:hAnsi="Times New Roman" w:cs="Times New Roman"/>
          <w:color w:val="000000"/>
        </w:rPr>
        <w:t xml:space="preserve"> 2020). Date fruits are important commercial crop in the Middle East with a high percentage of carbohydrate, fat; comprising 14 types of fatty acids, 15 salts and minerals, protein with 23 different amino acids, six vitamins and a high percentage of dietary fibre (Walid 2003).</w:t>
      </w:r>
    </w:p>
    <w:p w14:paraId="0868137F" w14:textId="2D306339" w:rsidR="00526995" w:rsidRPr="00CC1542" w:rsidRDefault="00526995" w:rsidP="00526995">
      <w:pPr>
        <w:pStyle w:val="ListParagraph"/>
        <w:numPr>
          <w:ilvl w:val="2"/>
          <w:numId w:val="4"/>
        </w:numPr>
        <w:spacing w:line="480" w:lineRule="auto"/>
        <w:jc w:val="both"/>
        <w:rPr>
          <w:rFonts w:ascii="Times New Roman" w:hAnsi="Times New Roman" w:cs="Times New Roman"/>
          <w:b/>
          <w:bCs/>
        </w:rPr>
      </w:pPr>
      <w:r w:rsidRPr="00CC1542">
        <w:rPr>
          <w:rFonts w:ascii="Times New Roman" w:hAnsi="Times New Roman" w:cs="Times New Roman"/>
          <w:b/>
          <w:bCs/>
        </w:rPr>
        <w:t xml:space="preserve">Composition and </w:t>
      </w:r>
      <w:r w:rsidRPr="00CC1542">
        <w:rPr>
          <w:rFonts w:ascii="Times New Roman" w:hAnsi="Times New Roman" w:cs="Times New Roman"/>
          <w:b/>
          <w:bCs/>
          <w:iCs/>
        </w:rPr>
        <w:t>Nutritive Pr0perties</w:t>
      </w:r>
      <w:r w:rsidRPr="00CC1542">
        <w:rPr>
          <w:rFonts w:ascii="Times New Roman" w:hAnsi="Times New Roman" w:cs="Times New Roman"/>
          <w:b/>
          <w:bCs/>
        </w:rPr>
        <w:t xml:space="preserve"> of Date Palm Fruit</w:t>
      </w:r>
    </w:p>
    <w:p w14:paraId="7339209E" w14:textId="77777777" w:rsidR="00F50930" w:rsidRPr="00CC1542" w:rsidRDefault="00F50930" w:rsidP="00F50930">
      <w:pPr>
        <w:autoSpaceDE w:val="0"/>
        <w:autoSpaceDN w:val="0"/>
        <w:adjustRightInd w:val="0"/>
        <w:spacing w:after="0" w:line="480" w:lineRule="auto"/>
        <w:jc w:val="both"/>
        <w:rPr>
          <w:rFonts w:ascii="Times New Roman" w:hAnsi="Times New Roman" w:cs="Times New Roman"/>
          <w:iCs/>
        </w:rPr>
      </w:pPr>
      <w:r w:rsidRPr="00CC1542">
        <w:rPr>
          <w:rFonts w:ascii="Times New Roman" w:hAnsi="Times New Roman" w:cs="Times New Roman"/>
          <w:iCs/>
        </w:rPr>
        <w:t>Date, a very sweet fruit, c0mprises ab0ut 50–88% 0f the t0tal weight acc0rding t0 cultivar, stage 0f ripening, and water c0ntent (Ashraf and Hamidi-Esfahani, 2011). Sugars make up ab0ut tw0 thirds 0f date flesh with water ab0ut 0ne fifth. The rest 0f date weight includes pr0tein, fat, crude fiber, minerals, different vitamins (especially vitamin B), tannins, and many 0ther c0mp0nents (Hashemp00r, 1999).</w:t>
      </w:r>
    </w:p>
    <w:p w14:paraId="71A541FC" w14:textId="77777777" w:rsidR="00F50930" w:rsidRPr="00CC1542" w:rsidRDefault="00F50930" w:rsidP="00F50930">
      <w:pPr>
        <w:autoSpaceDE w:val="0"/>
        <w:autoSpaceDN w:val="0"/>
        <w:adjustRightInd w:val="0"/>
        <w:spacing w:after="0" w:line="480" w:lineRule="auto"/>
        <w:jc w:val="both"/>
        <w:rPr>
          <w:rFonts w:ascii="Times New Roman" w:hAnsi="Times New Roman" w:cs="Times New Roman"/>
          <w:iCs/>
        </w:rPr>
      </w:pPr>
      <w:r w:rsidRPr="00CC1542">
        <w:rPr>
          <w:rFonts w:ascii="Times New Roman" w:hAnsi="Times New Roman" w:cs="Times New Roman"/>
          <w:iCs/>
        </w:rPr>
        <w:t>Date has much nutritive value and can play an active r0le in pr0viding the nutriti0nal requirements 0f humans (Ashraf and Hamidi-Esfahani, 2011). Each kil0gram 0f fresh date c0ntains appr0ximately 1570 cal0ries 0f energy, whereas dry date c0ntains m0re than 3000 cal0ries per kg (R0hani, 1988).</w:t>
      </w:r>
    </w:p>
    <w:p w14:paraId="6BE152A9" w14:textId="77777777" w:rsidR="00F50930" w:rsidRPr="00CC1542" w:rsidRDefault="00F50930" w:rsidP="00F50930">
      <w:pPr>
        <w:spacing w:line="480" w:lineRule="auto"/>
        <w:jc w:val="both"/>
        <w:rPr>
          <w:rFonts w:ascii="Times New Roman" w:hAnsi="Times New Roman" w:cs="Times New Roman"/>
          <w:b/>
          <w:bCs/>
        </w:rPr>
      </w:pPr>
      <w:r w:rsidRPr="00CC1542">
        <w:rPr>
          <w:rFonts w:ascii="Times New Roman" w:hAnsi="Times New Roman" w:cs="Times New Roman"/>
          <w:b/>
          <w:bCs/>
        </w:rPr>
        <w:t>2.2.3 Nutraceutical   Properties of Date Palm Fruit</w:t>
      </w:r>
    </w:p>
    <w:p w14:paraId="3E2D0FCF" w14:textId="77777777" w:rsidR="00F50930" w:rsidRPr="00CC1542" w:rsidRDefault="00F50930" w:rsidP="00F50930">
      <w:pPr>
        <w:spacing w:line="480" w:lineRule="auto"/>
        <w:jc w:val="both"/>
        <w:rPr>
          <w:rFonts w:ascii="Times New Roman" w:hAnsi="Times New Roman" w:cs="Times New Roman"/>
          <w:b/>
          <w:bCs/>
        </w:rPr>
      </w:pPr>
      <w:r w:rsidRPr="00CC1542">
        <w:rPr>
          <w:rFonts w:ascii="Times New Roman" w:hAnsi="Times New Roman" w:cs="Times New Roman"/>
          <w:b/>
          <w:bCs/>
        </w:rPr>
        <w:t>2.2.3.1 Anti-microbial Properties</w:t>
      </w:r>
    </w:p>
    <w:p w14:paraId="61C4601F" w14:textId="77777777" w:rsidR="00F50930" w:rsidRPr="00CC1542" w:rsidRDefault="00F50930" w:rsidP="00F50930">
      <w:pPr>
        <w:spacing w:line="360" w:lineRule="auto"/>
        <w:jc w:val="both"/>
        <w:rPr>
          <w:rFonts w:ascii="Times New Roman" w:hAnsi="Times New Roman" w:cs="Times New Roman"/>
          <w:iCs/>
          <w:color w:val="000000"/>
        </w:rPr>
      </w:pPr>
      <w:r w:rsidRPr="00CC1542">
        <w:rPr>
          <w:rFonts w:ascii="Times New Roman" w:hAnsi="Times New Roman" w:cs="Times New Roman"/>
          <w:color w:val="000000"/>
        </w:rPr>
        <w:lastRenderedPageBreak/>
        <w:t>Antimicrobial property of a solid or liquid substance entails its potential to go inside cytoplasmic membrane, disrupt permeability and then destroy the cytoplasmic membrane, resulting to vulnerability of cytoplasm or cytoplasm coagulation and decrease in shape followed by cell lysis and then termination of microorganisms (Martínez, et al., 2020). Therefore, the application of natural antimicrobial agents is preferred in tackling resistant bacteria and viruses because they are less expensive and have no side effects (Al-Daihan and Bhat .2012). Various experiments have been carried out to validate the antibacterial activities of different date varieties. For example, Aamir et al. (2012) reported the effectiveness of acetone and methanolic Ajwa dates extracts to resist Gram-negative and Gram-positive bacteria. Jassim and Naji (2010) investigated and discovered that extracts from date palm possessed antiviral activity.</w:t>
      </w:r>
    </w:p>
    <w:p w14:paraId="45A882FE" w14:textId="77777777" w:rsidR="00F50930" w:rsidRPr="00CC1542" w:rsidRDefault="00F50930" w:rsidP="00F50930">
      <w:pPr>
        <w:spacing w:line="480" w:lineRule="auto"/>
        <w:jc w:val="both"/>
        <w:rPr>
          <w:rFonts w:ascii="Times New Roman" w:hAnsi="Times New Roman" w:cs="Times New Roman"/>
          <w:b/>
          <w:bCs/>
        </w:rPr>
      </w:pPr>
      <w:r w:rsidRPr="00CC1542">
        <w:rPr>
          <w:rFonts w:ascii="Times New Roman" w:hAnsi="Times New Roman" w:cs="Times New Roman"/>
          <w:b/>
          <w:bCs/>
        </w:rPr>
        <w:t>2.2.3.2 Anti-oxidant Properties</w:t>
      </w:r>
    </w:p>
    <w:p w14:paraId="6CB61C2B" w14:textId="77777777" w:rsidR="00F50930" w:rsidRPr="00CC1542" w:rsidRDefault="00F50930" w:rsidP="00F50930">
      <w:pPr>
        <w:spacing w:line="480" w:lineRule="auto"/>
        <w:jc w:val="both"/>
        <w:rPr>
          <w:rFonts w:ascii="Times New Roman" w:hAnsi="Times New Roman" w:cs="Times New Roman"/>
          <w:b/>
          <w:bCs/>
        </w:rPr>
      </w:pPr>
      <w:r w:rsidRPr="00CC1542">
        <w:rPr>
          <w:rFonts w:ascii="Times New Roman" w:hAnsi="Times New Roman" w:cs="Times New Roman"/>
          <w:color w:val="000000"/>
        </w:rPr>
        <w:t>Antioxidants play a pivotal role in food systems, human body cells and tissues by protecting against oxidative damage of toxic molecules called free radicals (Samad  et al</w:t>
      </w:r>
      <w:r w:rsidRPr="00CC1542">
        <w:rPr>
          <w:rFonts w:ascii="Times New Roman" w:hAnsi="Times New Roman" w:cs="Times New Roman"/>
          <w:i/>
          <w:iCs/>
          <w:color w:val="000000"/>
        </w:rPr>
        <w:t>.</w:t>
      </w:r>
      <w:r w:rsidRPr="00CC1542">
        <w:rPr>
          <w:rFonts w:ascii="Times New Roman" w:hAnsi="Times New Roman" w:cs="Times New Roman"/>
          <w:color w:val="000000"/>
        </w:rPr>
        <w:t xml:space="preserve">, 2016). Those free radicals are closely related with some known diseases such as cancer, heart disease, Parkinson’s and Alzheimer’s disease (Kim et al., 2015). In a food system, reactive oxygen species and free radicals are responsible for lipid oxidation in food products during processing and storage which form the toxic reaction products and undesirable off-flavour (Sarmadi and Ismail 2010). To tackle this problem, chemical formulated antioxidants e.g propyl gallate (PG), butylated hydroxyl toluene (BHT), butylated hydroxyl anisole (BHA), and tertiary butyl hydro quinone (TBHQ) are applied as antioxidants against lipid peroxidation (Kim and Wijesekara 2010). However, chemical formulated antioxidant have been reported to induce cancer. (Tekiner-Gulbas et al.,2013). Thus, natural antioxidants from food source are mostly preferred. Dates are good source of antioxidant like tannins, carotenoids, sterols and polyphenols (Martín-Sánchez et al., 2014). (Boudries et al.,2007) observed the availability of carotenoids, majorly β-carotene and lutein in the fruit’s oil </w:t>
      </w:r>
      <w:r w:rsidRPr="00CC1542">
        <w:rPr>
          <w:rFonts w:ascii="Times New Roman" w:hAnsi="Times New Roman" w:cs="Times New Roman"/>
          <w:color w:val="000000"/>
        </w:rPr>
        <w:lastRenderedPageBreak/>
        <w:t>fraction. These carotenoids are common precursors of vitamin A and active antioxidants.</w:t>
      </w:r>
      <w:r w:rsidRPr="00CC1542">
        <w:rPr>
          <w:rFonts w:ascii="Times New Roman" w:hAnsi="Times New Roman" w:cs="Times New Roman"/>
        </w:rPr>
        <w:t xml:space="preserve"> </w:t>
      </w:r>
      <w:r w:rsidRPr="00CC1542">
        <w:rPr>
          <w:rFonts w:ascii="Times New Roman" w:hAnsi="Times New Roman" w:cs="Times New Roman"/>
          <w:color w:val="000000"/>
        </w:rPr>
        <w:t>Antioxidant potentials varies with different dates cultivars, date type and origin.</w:t>
      </w:r>
    </w:p>
    <w:p w14:paraId="21638BEB" w14:textId="77777777" w:rsidR="00F50930" w:rsidRPr="00CC1542" w:rsidRDefault="00F50930" w:rsidP="00F50930">
      <w:pPr>
        <w:spacing w:line="480" w:lineRule="auto"/>
        <w:jc w:val="both"/>
        <w:rPr>
          <w:rFonts w:ascii="Times New Roman" w:hAnsi="Times New Roman" w:cs="Times New Roman"/>
          <w:b/>
          <w:bCs/>
        </w:rPr>
      </w:pPr>
      <w:r w:rsidRPr="00CC1542">
        <w:rPr>
          <w:rFonts w:ascii="Times New Roman" w:hAnsi="Times New Roman" w:cs="Times New Roman"/>
          <w:b/>
          <w:bCs/>
        </w:rPr>
        <w:t>2.2.3.3 Anti-cancer Properties</w:t>
      </w:r>
    </w:p>
    <w:p w14:paraId="02FB783D" w14:textId="77777777" w:rsidR="00F50930" w:rsidRPr="00CC1542" w:rsidRDefault="00F50930" w:rsidP="00F50930">
      <w:pPr>
        <w:spacing w:line="360" w:lineRule="auto"/>
        <w:jc w:val="both"/>
        <w:rPr>
          <w:rFonts w:ascii="Times New Roman" w:hAnsi="Times New Roman" w:cs="Times New Roman"/>
          <w:iCs/>
          <w:color w:val="000000"/>
        </w:rPr>
      </w:pPr>
      <w:r w:rsidRPr="00CC1542">
        <w:rPr>
          <w:rFonts w:ascii="Times New Roman" w:hAnsi="Times New Roman" w:cs="Times New Roman"/>
          <w:color w:val="000000"/>
        </w:rPr>
        <w:t>Dates have been reported in experimental trials to be effective in lowering the growth of cancerous cells (Al-Alawi et al., 2017) For example, methanolic extracts from Ajwa dates resisted the proliferation of marginal cell in colon, breast, prostrate, lung and gastric tumor lines (Al-Alawi et al.,2017). Also, eating of dates could enhanced the colon in human body as a result of the increment in the growth of beneficial gut bacteria with resultant reduction in tumor cell procreation (Eid et al., 2014).</w:t>
      </w:r>
    </w:p>
    <w:p w14:paraId="044062AD" w14:textId="77777777" w:rsidR="00F50930" w:rsidRPr="00CC1542" w:rsidRDefault="00F50930" w:rsidP="00284B82">
      <w:pPr>
        <w:spacing w:line="480" w:lineRule="auto"/>
        <w:jc w:val="both"/>
        <w:rPr>
          <w:rFonts w:ascii="Times New Roman" w:hAnsi="Times New Roman" w:cs="Times New Roman"/>
          <w:b/>
          <w:bCs/>
        </w:rPr>
      </w:pPr>
      <w:r w:rsidRPr="00CC1542">
        <w:rPr>
          <w:rFonts w:ascii="Times New Roman" w:hAnsi="Times New Roman" w:cs="Times New Roman"/>
          <w:b/>
          <w:bCs/>
        </w:rPr>
        <w:t>2.2.3.4 Anti-diabetic Properties</w:t>
      </w:r>
    </w:p>
    <w:p w14:paraId="35164843" w14:textId="77777777" w:rsidR="00F50930" w:rsidRPr="00CC1542" w:rsidRDefault="00F50930" w:rsidP="00284B82">
      <w:pPr>
        <w:spacing w:line="360" w:lineRule="auto"/>
        <w:jc w:val="both"/>
        <w:rPr>
          <w:rFonts w:ascii="Times New Roman" w:hAnsi="Times New Roman" w:cs="Times New Roman"/>
          <w:color w:val="000000"/>
        </w:rPr>
      </w:pPr>
      <w:r w:rsidRPr="00CC1542">
        <w:rPr>
          <w:rFonts w:ascii="Times New Roman" w:hAnsi="Times New Roman" w:cs="Times New Roman"/>
          <w:color w:val="000000"/>
        </w:rPr>
        <w:t>Current medications used for management of diabetics are effective but possess some negative side effects such as disruption of genetic and metabolic pathway (Maqsood et al., 2020). Thus, extracts from natural plant that can elevate insulin generation and retard intestinal glucose intake are used presently in diabetes management (Malviya et al.,2010).</w:t>
      </w:r>
      <w:r w:rsidRPr="00CC1542">
        <w:rPr>
          <w:rFonts w:ascii="Times New Roman" w:hAnsi="Times New Roman" w:cs="Times New Roman"/>
        </w:rPr>
        <w:t xml:space="preserve"> </w:t>
      </w:r>
      <w:r w:rsidRPr="00CC1542">
        <w:rPr>
          <w:rFonts w:ascii="Times New Roman" w:hAnsi="Times New Roman" w:cs="Times New Roman"/>
          <w:color w:val="000000"/>
        </w:rPr>
        <w:t>Meanwhile, dates are rich sources of active compounds such as flavonoids, phenols, steroids and saponins that can function as antidiabetic ingredient (Khalid et al., .2017).</w:t>
      </w:r>
      <w:r w:rsidRPr="00CC1542">
        <w:rPr>
          <w:rFonts w:ascii="Times New Roman" w:hAnsi="Times New Roman" w:cs="Times New Roman"/>
        </w:rPr>
        <w:t xml:space="preserve"> </w:t>
      </w:r>
      <w:r w:rsidRPr="00CC1542">
        <w:rPr>
          <w:rFonts w:ascii="Times New Roman" w:hAnsi="Times New Roman" w:cs="Times New Roman"/>
          <w:color w:val="000000"/>
        </w:rPr>
        <w:t>Ajwa date extracts, when consumed could assist to lower oxidative stress and stabilize the proper functioning of the kidney and liver (Hasan  and Mohieldein 2016) This could be partly because phenolic compounds in dates retard ά- glucosidase, therefore controlling glucose intake in the kidneys and small intestines (Khalid, et al .,2017).</w:t>
      </w:r>
      <w:r w:rsidRPr="00CC1542">
        <w:rPr>
          <w:rFonts w:ascii="Times New Roman" w:hAnsi="Times New Roman" w:cs="Times New Roman"/>
        </w:rPr>
        <w:t xml:space="preserve"> </w:t>
      </w:r>
      <w:r w:rsidRPr="00CC1542">
        <w:rPr>
          <w:rFonts w:ascii="Times New Roman" w:hAnsi="Times New Roman" w:cs="Times New Roman"/>
          <w:color w:val="000000"/>
        </w:rPr>
        <w:t xml:space="preserve"> Thus, the antidiabetic property of dates can be utilized for medical applications.</w:t>
      </w:r>
    </w:p>
    <w:p w14:paraId="32DF12C4" w14:textId="77777777" w:rsidR="00F50930" w:rsidRPr="00CC1542" w:rsidRDefault="00F50930" w:rsidP="00284B82">
      <w:pPr>
        <w:spacing w:line="480" w:lineRule="auto"/>
        <w:jc w:val="both"/>
        <w:rPr>
          <w:rFonts w:ascii="Times New Roman" w:hAnsi="Times New Roman" w:cs="Times New Roman"/>
          <w:b/>
          <w:bCs/>
        </w:rPr>
      </w:pPr>
      <w:r w:rsidRPr="00CC1542">
        <w:rPr>
          <w:rFonts w:ascii="Times New Roman" w:hAnsi="Times New Roman" w:cs="Times New Roman"/>
          <w:b/>
          <w:bCs/>
        </w:rPr>
        <w:t>2.2.3.5 Orthodox Medicine and Traditional Therapeutic Applications</w:t>
      </w:r>
    </w:p>
    <w:p w14:paraId="32DFAB07" w14:textId="77777777" w:rsidR="00F50930" w:rsidRPr="00CC1542" w:rsidRDefault="00F50930" w:rsidP="00284B82">
      <w:pPr>
        <w:spacing w:line="360" w:lineRule="auto"/>
        <w:jc w:val="both"/>
        <w:rPr>
          <w:rFonts w:ascii="Times New Roman" w:hAnsi="Times New Roman" w:cs="Times New Roman"/>
          <w:iCs/>
          <w:color w:val="000000"/>
        </w:rPr>
      </w:pPr>
      <w:r w:rsidRPr="00CC1542">
        <w:rPr>
          <w:rFonts w:ascii="Times New Roman" w:hAnsi="Times New Roman" w:cs="Times New Roman"/>
          <w:color w:val="000000"/>
        </w:rPr>
        <w:t>Traditionally, dates are used as a prophylactic and therapeutic ingredients since ancient times in different nations like Morocco, Iraq, India, Algeria, Iran and Egypt (Qadir et al., 2020). In south-eastern Morocco, dates were used for the treatment of diabetes and hypertension according to historical facts (Tahraoui et al., 2007).</w:t>
      </w:r>
      <w:r w:rsidRPr="00CC1542">
        <w:rPr>
          <w:rFonts w:ascii="Times New Roman" w:hAnsi="Times New Roman" w:cs="Times New Roman"/>
        </w:rPr>
        <w:t xml:space="preserve"> </w:t>
      </w:r>
      <w:r w:rsidRPr="00CC1542">
        <w:rPr>
          <w:rFonts w:ascii="Times New Roman" w:hAnsi="Times New Roman" w:cs="Times New Roman"/>
          <w:color w:val="000000"/>
        </w:rPr>
        <w:t xml:space="preserve">In traditional medicine, consumption of dates was recommended for people with jaundice ailment as well as pregnant women (Al-Shoaibi et al., </w:t>
      </w:r>
      <w:r w:rsidRPr="00CC1542">
        <w:rPr>
          <w:rFonts w:ascii="Times New Roman" w:hAnsi="Times New Roman" w:cs="Times New Roman"/>
          <w:color w:val="000000"/>
        </w:rPr>
        <w:lastRenderedPageBreak/>
        <w:t>2012). Its extensive application for traditional cure of liver and malaria infection in the Arab Peninsula have been denoted. (Al-Shoaibi et al.,2012).</w:t>
      </w:r>
    </w:p>
    <w:p w14:paraId="49B1081E" w14:textId="77777777" w:rsidR="00F50930" w:rsidRPr="00CC1542" w:rsidRDefault="00F50930" w:rsidP="00284B82">
      <w:pPr>
        <w:spacing w:line="480" w:lineRule="auto"/>
        <w:jc w:val="both"/>
        <w:rPr>
          <w:rFonts w:ascii="Times New Roman" w:hAnsi="Times New Roman" w:cs="Times New Roman"/>
          <w:b/>
          <w:bCs/>
        </w:rPr>
      </w:pPr>
      <w:r w:rsidRPr="00CC1542">
        <w:rPr>
          <w:rFonts w:ascii="Times New Roman" w:hAnsi="Times New Roman" w:cs="Times New Roman"/>
          <w:b/>
          <w:bCs/>
        </w:rPr>
        <w:t>2.2.3.6 Other Nutraceutical Values of Dates.</w:t>
      </w:r>
    </w:p>
    <w:p w14:paraId="27913D8E" w14:textId="77777777" w:rsidR="00F50930" w:rsidRPr="00CC1542" w:rsidRDefault="00F50930" w:rsidP="00284B82">
      <w:pPr>
        <w:spacing w:after="0" w:line="360" w:lineRule="auto"/>
        <w:jc w:val="both"/>
        <w:rPr>
          <w:rFonts w:ascii="Times New Roman" w:eastAsia="Times New Roman" w:hAnsi="Times New Roman" w:cs="Times New Roman"/>
          <w:color w:val="000000"/>
        </w:rPr>
      </w:pPr>
      <w:r w:rsidRPr="00CC1542">
        <w:rPr>
          <w:rFonts w:ascii="Times New Roman" w:eastAsia="Times New Roman" w:hAnsi="Times New Roman" w:cs="Times New Roman"/>
          <w:color w:val="000000"/>
        </w:rPr>
        <w:t xml:space="preserve">Dates are known to function as anti-hypertensive ingredient for centuries </w:t>
      </w:r>
      <w:r w:rsidRPr="00CC1542">
        <w:rPr>
          <w:rFonts w:ascii="Times New Roman" w:hAnsi="Times New Roman" w:cs="Times New Roman"/>
          <w:color w:val="000000"/>
        </w:rPr>
        <w:t>(Maqsood et al., 2020).</w:t>
      </w:r>
      <w:r w:rsidRPr="00CC1542">
        <w:rPr>
          <w:rFonts w:ascii="Times New Roman" w:eastAsia="Times New Roman" w:hAnsi="Times New Roman" w:cs="Times New Roman"/>
          <w:color w:val="000000"/>
        </w:rPr>
        <w:t>. They can lower hypercholesterolemia, oxidation of lipoproteins and hypertension, thus reducing series of reaction that could triggers cardio-vascular diseases initiation and progression (</w:t>
      </w:r>
      <w:r w:rsidRPr="00CC1542">
        <w:rPr>
          <w:rFonts w:ascii="Times New Roman" w:hAnsi="Times New Roman" w:cs="Times New Roman"/>
          <w:color w:val="000000"/>
        </w:rPr>
        <w:t>Vayalil PK 2002)</w:t>
      </w:r>
      <w:r w:rsidRPr="00CC1542">
        <w:rPr>
          <w:rFonts w:ascii="Times New Roman" w:eastAsia="Times New Roman" w:hAnsi="Times New Roman" w:cs="Times New Roman"/>
          <w:color w:val="000000"/>
        </w:rPr>
        <w:t>. (Al-Alawi et al.,2017) reported the efficacy of date syrup to tackle angiogenesis and inflammation.</w:t>
      </w:r>
    </w:p>
    <w:p w14:paraId="54AFEFAA" w14:textId="048F09B3" w:rsidR="00245685" w:rsidRPr="00CC1542" w:rsidRDefault="00245685" w:rsidP="00245685">
      <w:pPr>
        <w:pStyle w:val="ListParagraph"/>
        <w:numPr>
          <w:ilvl w:val="1"/>
          <w:numId w:val="4"/>
        </w:numPr>
        <w:spacing w:line="480" w:lineRule="auto"/>
        <w:jc w:val="both"/>
        <w:rPr>
          <w:rFonts w:ascii="Times New Roman" w:hAnsi="Times New Roman" w:cs="Times New Roman"/>
          <w:b/>
          <w:bCs/>
        </w:rPr>
      </w:pPr>
      <w:r w:rsidRPr="00CC1542">
        <w:rPr>
          <w:rFonts w:ascii="Times New Roman" w:hAnsi="Times New Roman" w:cs="Times New Roman"/>
          <w:b/>
          <w:bCs/>
        </w:rPr>
        <w:t>Pineapple</w:t>
      </w:r>
    </w:p>
    <w:p w14:paraId="4154622E" w14:textId="77777777" w:rsidR="00795F17" w:rsidRPr="00CC1542" w:rsidRDefault="00795F17" w:rsidP="00795F17">
      <w:pPr>
        <w:spacing w:line="480" w:lineRule="auto"/>
        <w:jc w:val="both"/>
        <w:rPr>
          <w:rFonts w:ascii="Times New Roman" w:hAnsi="Times New Roman" w:cs="Times New Roman"/>
        </w:rPr>
      </w:pPr>
      <w:r w:rsidRPr="00CC1542">
        <w:rPr>
          <w:rFonts w:ascii="Times New Roman" w:hAnsi="Times New Roman" w:cs="Times New Roman"/>
        </w:rPr>
        <w:t xml:space="preserve">Pineapple (Ananas comosus) is a tropical fruit from the </w:t>
      </w:r>
      <w:r w:rsidRPr="00CC1542">
        <w:rPr>
          <w:rFonts w:ascii="Times New Roman" w:hAnsi="Times New Roman" w:cs="Times New Roman"/>
          <w:i/>
          <w:iCs/>
        </w:rPr>
        <w:t>Bromeliaceae</w:t>
      </w:r>
      <w:r w:rsidRPr="00CC1542">
        <w:rPr>
          <w:rFonts w:ascii="Times New Roman" w:hAnsi="Times New Roman" w:cs="Times New Roman"/>
        </w:rPr>
        <w:t xml:space="preserve"> family. It is referred to as the queen of fruits due to its excellent flavour and taste (Baruwa, 2013). </w:t>
      </w:r>
    </w:p>
    <w:p w14:paraId="30AA257B" w14:textId="5D474345" w:rsidR="00245685" w:rsidRPr="00CC1542" w:rsidRDefault="00795F17" w:rsidP="00795F17">
      <w:pPr>
        <w:spacing w:line="480" w:lineRule="auto"/>
        <w:jc w:val="both"/>
        <w:rPr>
          <w:rFonts w:ascii="Times New Roman" w:hAnsi="Times New Roman" w:cs="Times New Roman"/>
        </w:rPr>
      </w:pPr>
      <w:r w:rsidRPr="00CC1542">
        <w:rPr>
          <w:rFonts w:ascii="Times New Roman" w:hAnsi="Times New Roman" w:cs="Times New Roman"/>
        </w:rPr>
        <w:t>Pineapple is the third most important tropical fruit in the world after Banana and Citrus (Bartholomew, D.P.et al.,2003). Pineapples are consumed or served fresh, cooked, juiced and can be preserved. This fruit is highly perishable and seasonal. Mature fruit contains 14% of sugar; a protein digesting enzyme, bromalin, and good amount of citric acid, malic acid, vitamin A and B (Joy, P.P. et al., 2010). Pineapple juice's composition varies depending on geography, season, process and time of harvest. Its balance of sugar and acid contributes to the fruit's refreshing flavour. Thailand, Philippines, Brazil and China are the main pineapple producers in the world supplying nearly 50 % of the total output (FAO. 2004).</w:t>
      </w:r>
    </w:p>
    <w:p w14:paraId="60016778" w14:textId="77777777" w:rsidR="00D85161" w:rsidRPr="00CC1542" w:rsidRDefault="00D85161" w:rsidP="00D85161">
      <w:pPr>
        <w:spacing w:line="480" w:lineRule="auto"/>
        <w:jc w:val="both"/>
        <w:rPr>
          <w:rFonts w:ascii="Times New Roman" w:hAnsi="Times New Roman" w:cs="Times New Roman"/>
          <w:b/>
          <w:bCs/>
        </w:rPr>
      </w:pPr>
      <w:r w:rsidRPr="00CC1542">
        <w:rPr>
          <w:rFonts w:ascii="Times New Roman" w:hAnsi="Times New Roman" w:cs="Times New Roman"/>
          <w:b/>
          <w:bCs/>
        </w:rPr>
        <w:t>2.3.1</w:t>
      </w:r>
      <w:r w:rsidRPr="00CC1542">
        <w:rPr>
          <w:rFonts w:ascii="Times New Roman" w:hAnsi="Times New Roman" w:cs="Times New Roman"/>
          <w:b/>
          <w:bCs/>
        </w:rPr>
        <w:tab/>
        <w:t>Nutritional Composition of Pineapple</w:t>
      </w:r>
    </w:p>
    <w:p w14:paraId="5CFF5944" w14:textId="77777777" w:rsidR="00D85161" w:rsidRPr="00CC1542" w:rsidRDefault="00D85161" w:rsidP="00D85161">
      <w:pPr>
        <w:spacing w:line="480" w:lineRule="auto"/>
        <w:jc w:val="both"/>
        <w:rPr>
          <w:rFonts w:ascii="Times New Roman" w:hAnsi="Times New Roman" w:cs="Times New Roman"/>
        </w:rPr>
      </w:pPr>
      <w:r w:rsidRPr="00CC1542">
        <w:rPr>
          <w:rFonts w:ascii="Times New Roman" w:hAnsi="Times New Roman" w:cs="Times New Roman"/>
        </w:rPr>
        <w:t xml:space="preserve">Pineapple contains considerable amount of calcium, potassium, vitamin C, carbohydrates, crude fibre, water and different minerals that is good for the digestive system and helps in maintaining ideal weight and balanced nutrition. Pineapple is a common fruit in Bangladesh and it has minimal </w:t>
      </w:r>
      <w:r w:rsidRPr="00CC1542">
        <w:rPr>
          <w:rFonts w:ascii="Times New Roman" w:hAnsi="Times New Roman" w:cs="Times New Roman"/>
        </w:rPr>
        <w:lastRenderedPageBreak/>
        <w:t>fat and sodium (Sabahelkhier, K. M.et al., 2010). It contains 10-25 mg of vitamin (Rasid.et al 1987). Pineapple composition has been investigated mainly in the edible portion. Pineapple contains 81.2 to 86.2% moisture, and 13-19% total solids, of which sucrose, glucose and fructose are the main components. Carbohydrates represent up to 85% of total solids whereas fibre makes up for 2-3%. Of the organic acids, citric acid is the most abundant in it. The pulp has very low ash content, nitrogenous compounds and lipids (0.1%). From 25-30% of nitrogenous compounds are true proteins. Out of this proportion, Ca. 80% has proteolytic activity due to a protease known as Bromalin. Fresh pineapple contains minerals as Calcium, Chlorine, Potassium, Phosphorus and Sodium (Dull, G. G. 1971).</w:t>
      </w:r>
    </w:p>
    <w:p w14:paraId="76F2BBAC" w14:textId="08C91CE6" w:rsidR="00722300" w:rsidRPr="00CC1542" w:rsidRDefault="00722300" w:rsidP="00BD5ACE">
      <w:pPr>
        <w:pStyle w:val="ListParagraph"/>
        <w:numPr>
          <w:ilvl w:val="2"/>
          <w:numId w:val="4"/>
        </w:numPr>
        <w:spacing w:line="480" w:lineRule="auto"/>
        <w:jc w:val="both"/>
        <w:rPr>
          <w:rFonts w:ascii="Times New Roman" w:hAnsi="Times New Roman" w:cs="Times New Roman"/>
          <w:b/>
          <w:bCs/>
        </w:rPr>
      </w:pPr>
      <w:r w:rsidRPr="00CC1542">
        <w:rPr>
          <w:rFonts w:ascii="Times New Roman" w:hAnsi="Times New Roman" w:cs="Times New Roman"/>
          <w:b/>
          <w:bCs/>
        </w:rPr>
        <w:t>Nutritional/Health Benefits of Pineapple</w:t>
      </w:r>
    </w:p>
    <w:p w14:paraId="443C3D57" w14:textId="59169A56" w:rsidR="00D85161" w:rsidRPr="00CC1542" w:rsidRDefault="00722300" w:rsidP="00722300">
      <w:pPr>
        <w:spacing w:line="480" w:lineRule="auto"/>
        <w:jc w:val="both"/>
        <w:rPr>
          <w:rFonts w:ascii="Times New Roman" w:hAnsi="Times New Roman" w:cs="Times New Roman"/>
        </w:rPr>
      </w:pPr>
      <w:r w:rsidRPr="00CC1542">
        <w:rPr>
          <w:rFonts w:ascii="Times New Roman" w:hAnsi="Times New Roman" w:cs="Times New Roman"/>
        </w:rPr>
        <w:t xml:space="preserve">Pineapple can be used as supplementary nutritional fruit for good personal health. Pineapple fruits are an excellent source of vitamins and minerals. One healthy ripe pineapple fruit can supply about 16.2% of daily requirement for vitamin C (Hemalatha, R. and Anbuselvi, S. 2013). Vitamin C is the body's primary water soluble antioxidant, against free radicals that attack and damage normal cells. A powerful antioxidant, vitamin C supports the formation of collagen in bones, blood vessels, cartilage and muscle, as well as the absorption of iron. Vitamin C also retards the development of urinary tract infections during pregnancy and reduces the risk of certain cancers, including colon, esophagus and stomach (Debnath, P.et al.,2012). Malic acid makes up 13 percent of pineapple juice's acidic content. Malic acid is also beneficial for health. It boosts immunity; promotes smooth, firm skin; helps maintain oral health; and reduces the risk of toxic metal poisoning. Pineapple is also a good source of vitamin B1, vitamin B6, copper and dietary fibre. Pineapple is a digestive aid and a natural anti-inflammatory fruit. Drinking pineapple juice can help hydrate the body and restore the immune system. It helps to build healthy bones. Pineapples are rich in </w:t>
      </w:r>
      <w:r w:rsidRPr="00CC1542">
        <w:rPr>
          <w:rFonts w:ascii="Times New Roman" w:hAnsi="Times New Roman" w:cs="Times New Roman"/>
        </w:rPr>
        <w:lastRenderedPageBreak/>
        <w:t>manganese, a trace mineral that is needed for body to build bone and connective tissues. One cup of pineapple provides 73% of the daily recommended amount of manganese. Bromelain has demonstrated significant anti-inflammatory effects, reducing swelling in inflammatory conditions such as acute sinusitis, sore throat, arthritis and gout and speeding recovery from injuries and surgery.</w:t>
      </w:r>
    </w:p>
    <w:p w14:paraId="68BF2CF5" w14:textId="77777777" w:rsidR="00D82E99" w:rsidRPr="00CC1542" w:rsidRDefault="00D82E99" w:rsidP="00BD5ACE">
      <w:pPr>
        <w:pStyle w:val="ListParagraph"/>
        <w:numPr>
          <w:ilvl w:val="1"/>
          <w:numId w:val="4"/>
        </w:numPr>
        <w:spacing w:line="480" w:lineRule="auto"/>
        <w:jc w:val="both"/>
        <w:rPr>
          <w:rFonts w:ascii="Times New Roman" w:hAnsi="Times New Roman" w:cs="Times New Roman"/>
          <w:b/>
          <w:bCs/>
        </w:rPr>
      </w:pPr>
      <w:r w:rsidRPr="00CC1542">
        <w:rPr>
          <w:rFonts w:ascii="Times New Roman" w:hAnsi="Times New Roman" w:cs="Times New Roman"/>
          <w:b/>
          <w:bCs/>
        </w:rPr>
        <w:t>Watermelon</w:t>
      </w:r>
    </w:p>
    <w:p w14:paraId="092C934A" w14:textId="77777777" w:rsidR="00D82E99" w:rsidRPr="00CC1542" w:rsidRDefault="00D82E99" w:rsidP="00D82E99">
      <w:pPr>
        <w:spacing w:line="480" w:lineRule="auto"/>
        <w:jc w:val="both"/>
        <w:rPr>
          <w:rFonts w:ascii="Times New Roman" w:hAnsi="Times New Roman" w:cs="Times New Roman"/>
        </w:rPr>
      </w:pPr>
      <w:r w:rsidRPr="00CC1542">
        <w:rPr>
          <w:rFonts w:ascii="Times New Roman" w:hAnsi="Times New Roman" w:cs="Times New Roman"/>
        </w:rPr>
        <w:t xml:space="preserve">Watermelon (Citrullus lanatus) a fruit crop, is herbaceous creeping plant belong to the family </w:t>
      </w:r>
      <w:r w:rsidRPr="00CC1542">
        <w:rPr>
          <w:rFonts w:ascii="Times New Roman" w:hAnsi="Times New Roman" w:cs="Times New Roman"/>
          <w:i/>
          <w:iCs/>
        </w:rPr>
        <w:t>Cucurbitaceae.</w:t>
      </w:r>
      <w:r w:rsidRPr="00CC1542">
        <w:rPr>
          <w:rFonts w:ascii="Times New Roman" w:hAnsi="Times New Roman" w:cs="Times New Roman"/>
        </w:rPr>
        <w:t xml:space="preserve"> It is mainly propagated by seeds and thrives best in warm areas. Citrullus lanatus (water melon) produces a fruit that is about 93% water, hence the name “water” melon. The “melon” part came from the fact that the fruit is large and round and has a sweet, pulpy flesh. The scientific name of the watermelon is derived from both Greek and Latin roots. The Citrullus part comes from a Greek word “citrus” which is a reference to the fruit. The lanatus part is Latin, and has the meaning of being wooly, referring to the small hairs on the stems and leaves of the plant (Baker TP.et al.,2002). Watermelon can be used as fresh salad, dessert, snack, and for decorations. Drinks can also be made from the juice. The sugar content and sweetness are the critical factors in determining the quality of many watermelon varieties. It is known to be low in calories but highly nutritious and thirst quenching (Okonmah LU.et al., 20011). </w:t>
      </w:r>
    </w:p>
    <w:p w14:paraId="180A3A4D" w14:textId="77777777" w:rsidR="00B955A6" w:rsidRPr="00CC1542" w:rsidRDefault="00B955A6" w:rsidP="00B955A6">
      <w:pPr>
        <w:spacing w:line="480" w:lineRule="auto"/>
        <w:jc w:val="both"/>
        <w:rPr>
          <w:rFonts w:ascii="Times New Roman" w:hAnsi="Times New Roman" w:cs="Times New Roman"/>
          <w:b/>
          <w:bCs/>
        </w:rPr>
      </w:pPr>
      <w:r w:rsidRPr="00CC1542">
        <w:rPr>
          <w:rFonts w:ascii="Times New Roman" w:hAnsi="Times New Roman" w:cs="Times New Roman"/>
          <w:b/>
          <w:bCs/>
        </w:rPr>
        <w:t>2.4.1</w:t>
      </w:r>
      <w:r w:rsidRPr="00CC1542">
        <w:rPr>
          <w:rFonts w:ascii="Times New Roman" w:hAnsi="Times New Roman" w:cs="Times New Roman"/>
          <w:b/>
          <w:bCs/>
        </w:rPr>
        <w:tab/>
        <w:t>Nutritional Composition of Watermelon</w:t>
      </w:r>
    </w:p>
    <w:p w14:paraId="0A517D46" w14:textId="77777777" w:rsidR="00B955A6" w:rsidRPr="00CC1542" w:rsidRDefault="00B955A6" w:rsidP="00B955A6">
      <w:pPr>
        <w:spacing w:line="480" w:lineRule="auto"/>
        <w:jc w:val="both"/>
        <w:rPr>
          <w:rFonts w:ascii="Times New Roman" w:hAnsi="Times New Roman" w:cs="Times New Roman"/>
          <w:b/>
          <w:bCs/>
        </w:rPr>
      </w:pPr>
    </w:p>
    <w:p w14:paraId="6B563B90" w14:textId="77777777" w:rsidR="00B955A6" w:rsidRPr="00CC1542" w:rsidRDefault="00B955A6" w:rsidP="00B955A6">
      <w:pPr>
        <w:spacing w:line="480" w:lineRule="auto"/>
        <w:jc w:val="both"/>
        <w:rPr>
          <w:rFonts w:ascii="Times New Roman" w:hAnsi="Times New Roman" w:cs="Times New Roman"/>
          <w:b/>
          <w:bCs/>
        </w:rPr>
      </w:pPr>
    </w:p>
    <w:p w14:paraId="095CA536" w14:textId="77777777" w:rsidR="00B955A6" w:rsidRPr="00CC1542" w:rsidRDefault="00B955A6" w:rsidP="00B955A6">
      <w:pPr>
        <w:spacing w:line="480" w:lineRule="auto"/>
        <w:jc w:val="both"/>
        <w:rPr>
          <w:rFonts w:ascii="Times New Roman" w:hAnsi="Times New Roman" w:cs="Times New Roman"/>
          <w:b/>
          <w:bCs/>
        </w:rPr>
      </w:pPr>
    </w:p>
    <w:p w14:paraId="154CB0A3" w14:textId="77777777" w:rsidR="00B955A6" w:rsidRPr="00CC1542" w:rsidRDefault="00B955A6" w:rsidP="00B955A6">
      <w:pPr>
        <w:spacing w:line="480" w:lineRule="auto"/>
        <w:jc w:val="both"/>
        <w:rPr>
          <w:rFonts w:ascii="Times New Roman" w:hAnsi="Times New Roman" w:cs="Times New Roman"/>
          <w:b/>
          <w:bCs/>
        </w:rPr>
      </w:pPr>
      <w:r w:rsidRPr="00CC1542">
        <w:rPr>
          <w:rFonts w:ascii="Times New Roman" w:hAnsi="Times New Roman" w:cs="Times New Roman"/>
          <w:b/>
          <w:bCs/>
        </w:rPr>
        <w:lastRenderedPageBreak/>
        <w:t>Table 2: Nutritional Composition of Watermelon</w:t>
      </w:r>
    </w:p>
    <w:tbl>
      <w:tblPr>
        <w:tblW w:w="10430" w:type="dxa"/>
        <w:tblLook w:val="04A0" w:firstRow="1" w:lastRow="0" w:firstColumn="1" w:lastColumn="0" w:noHBand="0" w:noVBand="1"/>
      </w:tblPr>
      <w:tblGrid>
        <w:gridCol w:w="1404"/>
        <w:gridCol w:w="1283"/>
        <w:gridCol w:w="1283"/>
        <w:gridCol w:w="1283"/>
        <w:gridCol w:w="1283"/>
        <w:gridCol w:w="1077"/>
        <w:gridCol w:w="1283"/>
        <w:gridCol w:w="1534"/>
      </w:tblGrid>
      <w:tr w:rsidR="00B955A6" w:rsidRPr="00CC1542" w14:paraId="4CB9967A" w14:textId="77777777" w:rsidTr="00FA61B3">
        <w:trPr>
          <w:trHeight w:val="525"/>
        </w:trPr>
        <w:tc>
          <w:tcPr>
            <w:tcW w:w="1410" w:type="dxa"/>
            <w:tcBorders>
              <w:top w:val="single" w:sz="8" w:space="0" w:color="555555"/>
              <w:left w:val="single" w:sz="8" w:space="0" w:color="555555"/>
              <w:bottom w:val="nil"/>
              <w:right w:val="single" w:sz="8" w:space="0" w:color="999999"/>
            </w:tcBorders>
            <w:hideMark/>
          </w:tcPr>
          <w:p w14:paraId="3A210839" w14:textId="77777777" w:rsidR="00B955A6" w:rsidRPr="00CC1542" w:rsidRDefault="00B955A6" w:rsidP="00FA61B3">
            <w:pPr>
              <w:spacing w:after="0" w:line="240" w:lineRule="auto"/>
              <w:rPr>
                <w:rFonts w:ascii="Times New Roman" w:eastAsia="Times New Roman" w:hAnsi="Times New Roman" w:cs="Times New Roman"/>
                <w:b/>
                <w:bCs/>
                <w:color w:val="000000"/>
                <w:kern w:val="0"/>
                <w:sz w:val="20"/>
                <w:szCs w:val="20"/>
                <w14:ligatures w14:val="none"/>
              </w:rPr>
            </w:pPr>
            <w:r w:rsidRPr="00CC1542">
              <w:rPr>
                <w:rFonts w:ascii="Times New Roman" w:eastAsia="Times New Roman" w:hAnsi="Times New Roman" w:cs="Times New Roman"/>
                <w:b/>
                <w:bCs/>
                <w:color w:val="000000"/>
                <w:kern w:val="0"/>
                <w:sz w:val="20"/>
                <w:szCs w:val="20"/>
                <w14:ligatures w14:val="none"/>
              </w:rPr>
              <w:t> </w:t>
            </w:r>
          </w:p>
        </w:tc>
        <w:tc>
          <w:tcPr>
            <w:tcW w:w="1265" w:type="dxa"/>
            <w:tcBorders>
              <w:top w:val="single" w:sz="8" w:space="0" w:color="555555"/>
              <w:left w:val="nil"/>
              <w:bottom w:val="single" w:sz="8" w:space="0" w:color="999999"/>
              <w:right w:val="single" w:sz="8" w:space="0" w:color="999999"/>
            </w:tcBorders>
            <w:hideMark/>
          </w:tcPr>
          <w:p w14:paraId="20455697" w14:textId="77777777" w:rsidR="00B955A6" w:rsidRPr="00CC1542" w:rsidRDefault="00B955A6" w:rsidP="00FA61B3">
            <w:pPr>
              <w:spacing w:after="0" w:line="240" w:lineRule="auto"/>
              <w:rPr>
                <w:rFonts w:ascii="Times New Roman" w:eastAsia="Times New Roman" w:hAnsi="Times New Roman" w:cs="Times New Roman"/>
                <w:b/>
                <w:bCs/>
                <w:color w:val="000000"/>
                <w:kern w:val="0"/>
                <w:sz w:val="20"/>
                <w:szCs w:val="20"/>
                <w14:ligatures w14:val="none"/>
              </w:rPr>
            </w:pPr>
            <w:r w:rsidRPr="00CC1542">
              <w:rPr>
                <w:rFonts w:ascii="Times New Roman" w:eastAsia="Times New Roman" w:hAnsi="Times New Roman" w:cs="Times New Roman"/>
                <w:b/>
                <w:bCs/>
                <w:color w:val="000000"/>
                <w:kern w:val="0"/>
                <w:sz w:val="20"/>
                <w:szCs w:val="20"/>
                <w14:ligatures w14:val="none"/>
              </w:rPr>
              <w:t>Watermelon</w:t>
            </w:r>
          </w:p>
        </w:tc>
        <w:tc>
          <w:tcPr>
            <w:tcW w:w="1265" w:type="dxa"/>
            <w:tcBorders>
              <w:top w:val="single" w:sz="8" w:space="0" w:color="555555"/>
              <w:left w:val="nil"/>
              <w:bottom w:val="single" w:sz="8" w:space="0" w:color="999999"/>
              <w:right w:val="single" w:sz="8" w:space="0" w:color="999999"/>
            </w:tcBorders>
            <w:hideMark/>
          </w:tcPr>
          <w:p w14:paraId="1F179734" w14:textId="77777777" w:rsidR="00B955A6" w:rsidRPr="00CC1542" w:rsidRDefault="00B955A6" w:rsidP="00FA61B3">
            <w:pPr>
              <w:spacing w:after="0" w:line="240" w:lineRule="auto"/>
              <w:rPr>
                <w:rFonts w:ascii="Times New Roman" w:eastAsia="Times New Roman" w:hAnsi="Times New Roman" w:cs="Times New Roman"/>
                <w:b/>
                <w:bCs/>
                <w:color w:val="000000"/>
                <w:kern w:val="0"/>
                <w:sz w:val="20"/>
                <w:szCs w:val="20"/>
                <w14:ligatures w14:val="none"/>
              </w:rPr>
            </w:pPr>
            <w:r w:rsidRPr="00CC1542">
              <w:rPr>
                <w:rFonts w:ascii="Times New Roman" w:eastAsia="Times New Roman" w:hAnsi="Times New Roman" w:cs="Times New Roman"/>
                <w:b/>
                <w:bCs/>
                <w:color w:val="000000"/>
                <w:kern w:val="0"/>
                <w:sz w:val="20"/>
                <w:szCs w:val="20"/>
                <w14:ligatures w14:val="none"/>
              </w:rPr>
              <w:t>Watermelon seed</w:t>
            </w:r>
          </w:p>
        </w:tc>
        <w:tc>
          <w:tcPr>
            <w:tcW w:w="1266" w:type="dxa"/>
            <w:tcBorders>
              <w:top w:val="single" w:sz="8" w:space="0" w:color="555555"/>
              <w:left w:val="nil"/>
              <w:bottom w:val="single" w:sz="8" w:space="0" w:color="999999"/>
              <w:right w:val="single" w:sz="8" w:space="0" w:color="999999"/>
            </w:tcBorders>
            <w:hideMark/>
          </w:tcPr>
          <w:p w14:paraId="67107024" w14:textId="77777777" w:rsidR="00B955A6" w:rsidRPr="00CC1542" w:rsidRDefault="00B955A6" w:rsidP="00FA61B3">
            <w:pPr>
              <w:spacing w:after="0" w:line="240" w:lineRule="auto"/>
              <w:rPr>
                <w:rFonts w:ascii="Times New Roman" w:eastAsia="Times New Roman" w:hAnsi="Times New Roman" w:cs="Times New Roman"/>
                <w:b/>
                <w:bCs/>
                <w:color w:val="000000"/>
                <w:kern w:val="0"/>
                <w:sz w:val="20"/>
                <w:szCs w:val="20"/>
                <w14:ligatures w14:val="none"/>
              </w:rPr>
            </w:pPr>
            <w:r w:rsidRPr="00CC1542">
              <w:rPr>
                <w:rFonts w:ascii="Times New Roman" w:eastAsia="Times New Roman" w:hAnsi="Times New Roman" w:cs="Times New Roman"/>
                <w:b/>
                <w:bCs/>
                <w:color w:val="000000"/>
                <w:kern w:val="0"/>
                <w:sz w:val="20"/>
                <w:szCs w:val="20"/>
                <w14:ligatures w14:val="none"/>
              </w:rPr>
              <w:t>Watermelon rind</w:t>
            </w:r>
          </w:p>
        </w:tc>
        <w:tc>
          <w:tcPr>
            <w:tcW w:w="1265" w:type="dxa"/>
            <w:tcBorders>
              <w:top w:val="single" w:sz="8" w:space="0" w:color="555555"/>
              <w:left w:val="nil"/>
              <w:bottom w:val="single" w:sz="8" w:space="0" w:color="999999"/>
              <w:right w:val="single" w:sz="8" w:space="0" w:color="999999"/>
            </w:tcBorders>
            <w:hideMark/>
          </w:tcPr>
          <w:p w14:paraId="7CAB1580" w14:textId="77777777" w:rsidR="00B955A6" w:rsidRPr="00CC1542" w:rsidRDefault="00B955A6" w:rsidP="00FA61B3">
            <w:pPr>
              <w:spacing w:after="0" w:line="240" w:lineRule="auto"/>
              <w:rPr>
                <w:rFonts w:ascii="Times New Roman" w:eastAsia="Times New Roman" w:hAnsi="Times New Roman" w:cs="Times New Roman"/>
                <w:b/>
                <w:bCs/>
                <w:color w:val="000000"/>
                <w:kern w:val="0"/>
                <w:sz w:val="20"/>
                <w:szCs w:val="20"/>
                <w14:ligatures w14:val="none"/>
              </w:rPr>
            </w:pPr>
            <w:r w:rsidRPr="00CC1542">
              <w:rPr>
                <w:rFonts w:ascii="Times New Roman" w:eastAsia="Times New Roman" w:hAnsi="Times New Roman" w:cs="Times New Roman"/>
                <w:b/>
                <w:bCs/>
                <w:color w:val="000000"/>
                <w:kern w:val="0"/>
                <w:sz w:val="20"/>
                <w:szCs w:val="20"/>
                <w14:ligatures w14:val="none"/>
              </w:rPr>
              <w:t>Watermelon rind flour</w:t>
            </w:r>
          </w:p>
        </w:tc>
        <w:tc>
          <w:tcPr>
            <w:tcW w:w="1081" w:type="dxa"/>
            <w:tcBorders>
              <w:top w:val="single" w:sz="8" w:space="0" w:color="555555"/>
              <w:left w:val="nil"/>
              <w:bottom w:val="single" w:sz="8" w:space="0" w:color="999999"/>
              <w:right w:val="single" w:sz="8" w:space="0" w:color="999999"/>
            </w:tcBorders>
            <w:hideMark/>
          </w:tcPr>
          <w:p w14:paraId="4A64DC71" w14:textId="77777777" w:rsidR="00B955A6" w:rsidRPr="00CC1542" w:rsidRDefault="00B955A6" w:rsidP="00FA61B3">
            <w:pPr>
              <w:spacing w:after="0" w:line="240" w:lineRule="auto"/>
              <w:rPr>
                <w:rFonts w:ascii="Times New Roman" w:eastAsia="Times New Roman" w:hAnsi="Times New Roman" w:cs="Times New Roman"/>
                <w:b/>
                <w:bCs/>
                <w:color w:val="000000"/>
                <w:kern w:val="0"/>
                <w:sz w:val="20"/>
                <w:szCs w:val="20"/>
                <w14:ligatures w14:val="none"/>
              </w:rPr>
            </w:pPr>
            <w:r w:rsidRPr="00CC1542">
              <w:rPr>
                <w:rFonts w:ascii="Times New Roman" w:eastAsia="Times New Roman" w:hAnsi="Times New Roman" w:cs="Times New Roman"/>
                <w:b/>
                <w:bCs/>
                <w:color w:val="000000"/>
                <w:kern w:val="0"/>
                <w:sz w:val="20"/>
                <w:szCs w:val="20"/>
                <w14:ligatures w14:val="none"/>
              </w:rPr>
              <w:t>Unshelled seed flour</w:t>
            </w:r>
          </w:p>
        </w:tc>
        <w:tc>
          <w:tcPr>
            <w:tcW w:w="1276" w:type="dxa"/>
            <w:tcBorders>
              <w:top w:val="single" w:sz="8" w:space="0" w:color="555555"/>
              <w:left w:val="nil"/>
              <w:bottom w:val="single" w:sz="8" w:space="0" w:color="999999"/>
              <w:right w:val="single" w:sz="8" w:space="0" w:color="999999"/>
            </w:tcBorders>
            <w:hideMark/>
          </w:tcPr>
          <w:p w14:paraId="1A69A828" w14:textId="77777777" w:rsidR="00B955A6" w:rsidRPr="00CC1542" w:rsidRDefault="00B955A6" w:rsidP="00FA61B3">
            <w:pPr>
              <w:spacing w:after="0" w:line="240" w:lineRule="auto"/>
              <w:rPr>
                <w:rFonts w:ascii="Times New Roman" w:eastAsia="Times New Roman" w:hAnsi="Times New Roman" w:cs="Times New Roman"/>
                <w:b/>
                <w:bCs/>
                <w:color w:val="000000"/>
                <w:kern w:val="0"/>
                <w:sz w:val="20"/>
                <w:szCs w:val="20"/>
                <w14:ligatures w14:val="none"/>
              </w:rPr>
            </w:pPr>
            <w:r w:rsidRPr="00CC1542">
              <w:rPr>
                <w:rFonts w:ascii="Times New Roman" w:eastAsia="Times New Roman" w:hAnsi="Times New Roman" w:cs="Times New Roman"/>
                <w:b/>
                <w:bCs/>
                <w:color w:val="000000"/>
                <w:kern w:val="0"/>
                <w:sz w:val="20"/>
                <w:szCs w:val="20"/>
                <w14:ligatures w14:val="none"/>
              </w:rPr>
              <w:t>Watermelon seed flour</w:t>
            </w:r>
          </w:p>
        </w:tc>
        <w:tc>
          <w:tcPr>
            <w:tcW w:w="1602" w:type="dxa"/>
            <w:tcBorders>
              <w:top w:val="single" w:sz="8" w:space="0" w:color="555555"/>
              <w:left w:val="nil"/>
              <w:bottom w:val="single" w:sz="8" w:space="0" w:color="999999"/>
              <w:right w:val="single" w:sz="8" w:space="0" w:color="555555"/>
            </w:tcBorders>
            <w:hideMark/>
          </w:tcPr>
          <w:p w14:paraId="6264B67C" w14:textId="77777777" w:rsidR="00B955A6" w:rsidRPr="00CC1542" w:rsidRDefault="00B955A6" w:rsidP="00FA61B3">
            <w:pPr>
              <w:spacing w:after="0" w:line="240" w:lineRule="auto"/>
              <w:rPr>
                <w:rFonts w:ascii="Times New Roman" w:eastAsia="Times New Roman" w:hAnsi="Times New Roman" w:cs="Times New Roman"/>
                <w:b/>
                <w:bCs/>
                <w:color w:val="000000"/>
                <w:kern w:val="0"/>
                <w:sz w:val="20"/>
                <w:szCs w:val="20"/>
                <w14:ligatures w14:val="none"/>
              </w:rPr>
            </w:pPr>
            <w:r w:rsidRPr="00CC1542">
              <w:rPr>
                <w:rFonts w:ascii="Times New Roman" w:eastAsia="Times New Roman" w:hAnsi="Times New Roman" w:cs="Times New Roman"/>
                <w:b/>
                <w:bCs/>
                <w:color w:val="000000"/>
                <w:kern w:val="0"/>
                <w:sz w:val="20"/>
                <w:szCs w:val="20"/>
                <w14:ligatures w14:val="none"/>
              </w:rPr>
              <w:t>Watermelon juice</w:t>
            </w:r>
          </w:p>
        </w:tc>
      </w:tr>
      <w:tr w:rsidR="00B955A6" w:rsidRPr="00CC1542" w14:paraId="0146245F" w14:textId="77777777" w:rsidTr="00FA61B3">
        <w:trPr>
          <w:trHeight w:val="525"/>
        </w:trPr>
        <w:tc>
          <w:tcPr>
            <w:tcW w:w="1410" w:type="dxa"/>
            <w:tcBorders>
              <w:top w:val="nil"/>
              <w:left w:val="single" w:sz="8" w:space="0" w:color="555555"/>
              <w:bottom w:val="single" w:sz="8" w:space="0" w:color="999999"/>
              <w:right w:val="single" w:sz="8" w:space="0" w:color="999999"/>
            </w:tcBorders>
            <w:hideMark/>
          </w:tcPr>
          <w:p w14:paraId="06CEA196" w14:textId="77777777" w:rsidR="00B955A6" w:rsidRPr="00CC1542" w:rsidRDefault="00B955A6" w:rsidP="00FA61B3">
            <w:pPr>
              <w:spacing w:after="0" w:line="240" w:lineRule="auto"/>
              <w:rPr>
                <w:rFonts w:ascii="Times New Roman" w:eastAsia="Times New Roman" w:hAnsi="Times New Roman" w:cs="Times New Roman"/>
                <w:b/>
                <w:bCs/>
                <w:color w:val="000000"/>
                <w:kern w:val="0"/>
                <w:sz w:val="20"/>
                <w:szCs w:val="20"/>
                <w14:ligatures w14:val="none"/>
              </w:rPr>
            </w:pPr>
            <w:r w:rsidRPr="00CC1542">
              <w:rPr>
                <w:rFonts w:ascii="Times New Roman" w:eastAsia="Times New Roman" w:hAnsi="Times New Roman" w:cs="Times New Roman"/>
                <w:b/>
                <w:bCs/>
                <w:color w:val="000000"/>
                <w:kern w:val="0"/>
                <w:sz w:val="20"/>
                <w:szCs w:val="20"/>
                <w14:ligatures w14:val="none"/>
              </w:rPr>
              <w:t> </w:t>
            </w:r>
          </w:p>
        </w:tc>
        <w:tc>
          <w:tcPr>
            <w:tcW w:w="1265" w:type="dxa"/>
            <w:tcBorders>
              <w:top w:val="nil"/>
              <w:left w:val="nil"/>
              <w:bottom w:val="single" w:sz="8" w:space="0" w:color="999999"/>
              <w:right w:val="single" w:sz="8" w:space="0" w:color="999999"/>
            </w:tcBorders>
            <w:hideMark/>
          </w:tcPr>
          <w:p w14:paraId="4019B41C" w14:textId="77777777" w:rsidR="00B955A6" w:rsidRPr="00CC1542" w:rsidRDefault="00B955A6" w:rsidP="00FA61B3">
            <w:pPr>
              <w:spacing w:after="0" w:line="240" w:lineRule="auto"/>
              <w:rPr>
                <w:rFonts w:ascii="Times New Roman" w:eastAsia="Times New Roman" w:hAnsi="Times New Roman" w:cs="Times New Roman"/>
                <w:b/>
                <w:bCs/>
                <w:color w:val="000000"/>
                <w:kern w:val="0"/>
                <w:sz w:val="20"/>
                <w:szCs w:val="20"/>
                <w14:ligatures w14:val="none"/>
              </w:rPr>
            </w:pPr>
            <w:r w:rsidRPr="00CC1542">
              <w:rPr>
                <w:rFonts w:ascii="Times New Roman" w:eastAsia="Times New Roman" w:hAnsi="Times New Roman" w:cs="Times New Roman"/>
                <w:b/>
                <w:bCs/>
                <w:color w:val="000000"/>
                <w:kern w:val="0"/>
                <w:sz w:val="20"/>
                <w:szCs w:val="20"/>
                <w14:ligatures w14:val="none"/>
              </w:rPr>
              <w:t>Quantity (Per 152 g)</w:t>
            </w:r>
          </w:p>
        </w:tc>
        <w:tc>
          <w:tcPr>
            <w:tcW w:w="1265" w:type="dxa"/>
            <w:tcBorders>
              <w:top w:val="nil"/>
              <w:left w:val="nil"/>
              <w:bottom w:val="single" w:sz="8" w:space="0" w:color="999999"/>
              <w:right w:val="single" w:sz="8" w:space="0" w:color="999999"/>
            </w:tcBorders>
            <w:hideMark/>
          </w:tcPr>
          <w:p w14:paraId="351F6DFD" w14:textId="77777777" w:rsidR="00B955A6" w:rsidRPr="00CC1542" w:rsidRDefault="00B955A6" w:rsidP="00FA61B3">
            <w:pPr>
              <w:spacing w:after="0" w:line="240" w:lineRule="auto"/>
              <w:rPr>
                <w:rFonts w:ascii="Times New Roman" w:eastAsia="Times New Roman" w:hAnsi="Times New Roman" w:cs="Times New Roman"/>
                <w:b/>
                <w:bCs/>
                <w:color w:val="000000"/>
                <w:kern w:val="0"/>
                <w:sz w:val="20"/>
                <w:szCs w:val="20"/>
                <w14:ligatures w14:val="none"/>
              </w:rPr>
            </w:pPr>
            <w:r w:rsidRPr="00CC1542">
              <w:rPr>
                <w:rFonts w:ascii="Times New Roman" w:eastAsia="Times New Roman" w:hAnsi="Times New Roman" w:cs="Times New Roman"/>
                <w:b/>
                <w:bCs/>
                <w:color w:val="000000"/>
                <w:kern w:val="0"/>
                <w:sz w:val="20"/>
                <w:szCs w:val="20"/>
                <w14:ligatures w14:val="none"/>
              </w:rPr>
              <w:t>Quantity (Per 100 g)</w:t>
            </w:r>
          </w:p>
        </w:tc>
        <w:tc>
          <w:tcPr>
            <w:tcW w:w="1266" w:type="dxa"/>
            <w:tcBorders>
              <w:top w:val="nil"/>
              <w:left w:val="nil"/>
              <w:bottom w:val="single" w:sz="8" w:space="0" w:color="999999"/>
              <w:right w:val="single" w:sz="8" w:space="0" w:color="999999"/>
            </w:tcBorders>
            <w:hideMark/>
          </w:tcPr>
          <w:p w14:paraId="11CB5842" w14:textId="77777777" w:rsidR="00B955A6" w:rsidRPr="00CC1542" w:rsidRDefault="00B955A6" w:rsidP="00FA61B3">
            <w:pPr>
              <w:spacing w:after="0" w:line="240" w:lineRule="auto"/>
              <w:rPr>
                <w:rFonts w:ascii="Times New Roman" w:eastAsia="Times New Roman" w:hAnsi="Times New Roman" w:cs="Times New Roman"/>
                <w:b/>
                <w:bCs/>
                <w:color w:val="000000"/>
                <w:kern w:val="0"/>
                <w:sz w:val="20"/>
                <w:szCs w:val="20"/>
                <w14:ligatures w14:val="none"/>
              </w:rPr>
            </w:pPr>
            <w:r w:rsidRPr="00CC1542">
              <w:rPr>
                <w:rFonts w:ascii="Times New Roman" w:eastAsia="Times New Roman" w:hAnsi="Times New Roman" w:cs="Times New Roman"/>
                <w:b/>
                <w:bCs/>
                <w:color w:val="000000"/>
                <w:kern w:val="0"/>
                <w:sz w:val="20"/>
                <w:szCs w:val="20"/>
                <w14:ligatures w14:val="none"/>
              </w:rPr>
              <w:t>Quantity</w:t>
            </w:r>
          </w:p>
        </w:tc>
        <w:tc>
          <w:tcPr>
            <w:tcW w:w="1265" w:type="dxa"/>
            <w:tcBorders>
              <w:top w:val="nil"/>
              <w:left w:val="nil"/>
              <w:bottom w:val="single" w:sz="8" w:space="0" w:color="999999"/>
              <w:right w:val="single" w:sz="8" w:space="0" w:color="999999"/>
            </w:tcBorders>
            <w:hideMark/>
          </w:tcPr>
          <w:p w14:paraId="41058B2F" w14:textId="77777777" w:rsidR="00B955A6" w:rsidRPr="00CC1542" w:rsidRDefault="00B955A6" w:rsidP="00FA61B3">
            <w:pPr>
              <w:spacing w:after="0" w:line="240" w:lineRule="auto"/>
              <w:rPr>
                <w:rFonts w:ascii="Times New Roman" w:eastAsia="Times New Roman" w:hAnsi="Times New Roman" w:cs="Times New Roman"/>
                <w:b/>
                <w:bCs/>
                <w:color w:val="000000"/>
                <w:kern w:val="0"/>
                <w:sz w:val="20"/>
                <w:szCs w:val="20"/>
                <w14:ligatures w14:val="none"/>
              </w:rPr>
            </w:pPr>
            <w:r w:rsidRPr="00CC1542">
              <w:rPr>
                <w:rFonts w:ascii="Times New Roman" w:eastAsia="Times New Roman" w:hAnsi="Times New Roman" w:cs="Times New Roman"/>
                <w:b/>
                <w:bCs/>
                <w:color w:val="000000"/>
                <w:kern w:val="0"/>
                <w:sz w:val="20"/>
                <w:szCs w:val="20"/>
                <w14:ligatures w14:val="none"/>
              </w:rPr>
              <w:t>Quantity</w:t>
            </w:r>
          </w:p>
        </w:tc>
        <w:tc>
          <w:tcPr>
            <w:tcW w:w="1081" w:type="dxa"/>
            <w:tcBorders>
              <w:top w:val="nil"/>
              <w:left w:val="nil"/>
              <w:bottom w:val="single" w:sz="8" w:space="0" w:color="999999"/>
              <w:right w:val="single" w:sz="8" w:space="0" w:color="999999"/>
            </w:tcBorders>
            <w:hideMark/>
          </w:tcPr>
          <w:p w14:paraId="0CB94E30" w14:textId="77777777" w:rsidR="00B955A6" w:rsidRPr="00CC1542" w:rsidRDefault="00B955A6" w:rsidP="00FA61B3">
            <w:pPr>
              <w:spacing w:after="0" w:line="240" w:lineRule="auto"/>
              <w:rPr>
                <w:rFonts w:ascii="Times New Roman" w:eastAsia="Times New Roman" w:hAnsi="Times New Roman" w:cs="Times New Roman"/>
                <w:b/>
                <w:bCs/>
                <w:color w:val="000000"/>
                <w:kern w:val="0"/>
                <w:sz w:val="20"/>
                <w:szCs w:val="20"/>
                <w14:ligatures w14:val="none"/>
              </w:rPr>
            </w:pPr>
            <w:r w:rsidRPr="00CC1542">
              <w:rPr>
                <w:rFonts w:ascii="Times New Roman" w:eastAsia="Times New Roman" w:hAnsi="Times New Roman" w:cs="Times New Roman"/>
                <w:b/>
                <w:bCs/>
                <w:color w:val="000000"/>
                <w:kern w:val="0"/>
                <w:sz w:val="20"/>
                <w:szCs w:val="20"/>
                <w14:ligatures w14:val="none"/>
              </w:rPr>
              <w:t>Quantity</w:t>
            </w:r>
          </w:p>
        </w:tc>
        <w:tc>
          <w:tcPr>
            <w:tcW w:w="1276" w:type="dxa"/>
            <w:tcBorders>
              <w:top w:val="nil"/>
              <w:left w:val="nil"/>
              <w:bottom w:val="single" w:sz="8" w:space="0" w:color="999999"/>
              <w:right w:val="single" w:sz="8" w:space="0" w:color="999999"/>
            </w:tcBorders>
            <w:hideMark/>
          </w:tcPr>
          <w:p w14:paraId="3BF93F2F" w14:textId="77777777" w:rsidR="00B955A6" w:rsidRPr="00CC1542" w:rsidRDefault="00B955A6" w:rsidP="00FA61B3">
            <w:pPr>
              <w:spacing w:after="0" w:line="240" w:lineRule="auto"/>
              <w:rPr>
                <w:rFonts w:ascii="Times New Roman" w:eastAsia="Times New Roman" w:hAnsi="Times New Roman" w:cs="Times New Roman"/>
                <w:b/>
                <w:bCs/>
                <w:color w:val="000000"/>
                <w:kern w:val="0"/>
                <w:sz w:val="20"/>
                <w:szCs w:val="20"/>
                <w14:ligatures w14:val="none"/>
              </w:rPr>
            </w:pPr>
            <w:r w:rsidRPr="00CC1542">
              <w:rPr>
                <w:rFonts w:ascii="Times New Roman" w:eastAsia="Times New Roman" w:hAnsi="Times New Roman" w:cs="Times New Roman"/>
                <w:b/>
                <w:bCs/>
                <w:color w:val="000000"/>
                <w:kern w:val="0"/>
                <w:sz w:val="20"/>
                <w:szCs w:val="20"/>
                <w14:ligatures w14:val="none"/>
              </w:rPr>
              <w:t>Quantity</w:t>
            </w:r>
          </w:p>
        </w:tc>
        <w:tc>
          <w:tcPr>
            <w:tcW w:w="1602" w:type="dxa"/>
            <w:tcBorders>
              <w:top w:val="nil"/>
              <w:left w:val="nil"/>
              <w:bottom w:val="single" w:sz="8" w:space="0" w:color="999999"/>
              <w:right w:val="single" w:sz="8" w:space="0" w:color="555555"/>
            </w:tcBorders>
            <w:hideMark/>
          </w:tcPr>
          <w:p w14:paraId="63F9CD4E" w14:textId="77777777" w:rsidR="00B955A6" w:rsidRPr="00CC1542" w:rsidRDefault="00B955A6" w:rsidP="00FA61B3">
            <w:pPr>
              <w:spacing w:after="0" w:line="240" w:lineRule="auto"/>
              <w:rPr>
                <w:rFonts w:ascii="Times New Roman" w:eastAsia="Times New Roman" w:hAnsi="Times New Roman" w:cs="Times New Roman"/>
                <w:b/>
                <w:bCs/>
                <w:color w:val="000000"/>
                <w:kern w:val="0"/>
                <w:sz w:val="20"/>
                <w:szCs w:val="20"/>
                <w14:ligatures w14:val="none"/>
              </w:rPr>
            </w:pPr>
            <w:r w:rsidRPr="00CC1542">
              <w:rPr>
                <w:rFonts w:ascii="Times New Roman" w:eastAsia="Times New Roman" w:hAnsi="Times New Roman" w:cs="Times New Roman"/>
                <w:b/>
                <w:bCs/>
                <w:color w:val="000000"/>
                <w:kern w:val="0"/>
                <w:sz w:val="20"/>
                <w:szCs w:val="20"/>
                <w14:ligatures w14:val="none"/>
              </w:rPr>
              <w:t>Quantity (Per 100 g)</w:t>
            </w:r>
          </w:p>
        </w:tc>
      </w:tr>
      <w:tr w:rsidR="00B955A6" w:rsidRPr="00CC1542" w14:paraId="00B6080C" w14:textId="77777777" w:rsidTr="00FA61B3">
        <w:trPr>
          <w:trHeight w:val="315"/>
        </w:trPr>
        <w:tc>
          <w:tcPr>
            <w:tcW w:w="1410" w:type="dxa"/>
            <w:tcBorders>
              <w:top w:val="nil"/>
              <w:left w:val="single" w:sz="8" w:space="0" w:color="555555"/>
              <w:bottom w:val="single" w:sz="8" w:space="0" w:color="999999"/>
              <w:right w:val="single" w:sz="8" w:space="0" w:color="999999"/>
            </w:tcBorders>
            <w:hideMark/>
          </w:tcPr>
          <w:p w14:paraId="7AEE0DBA"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Calories</w:t>
            </w:r>
          </w:p>
        </w:tc>
        <w:tc>
          <w:tcPr>
            <w:tcW w:w="1265" w:type="dxa"/>
            <w:tcBorders>
              <w:top w:val="nil"/>
              <w:left w:val="nil"/>
              <w:bottom w:val="single" w:sz="8" w:space="0" w:color="999999"/>
              <w:right w:val="single" w:sz="8" w:space="0" w:color="999999"/>
            </w:tcBorders>
            <w:hideMark/>
          </w:tcPr>
          <w:p w14:paraId="199181C6"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45.60 kcal</w:t>
            </w:r>
          </w:p>
        </w:tc>
        <w:tc>
          <w:tcPr>
            <w:tcW w:w="1265" w:type="dxa"/>
            <w:tcBorders>
              <w:top w:val="nil"/>
              <w:left w:val="nil"/>
              <w:bottom w:val="single" w:sz="8" w:space="0" w:color="999999"/>
              <w:right w:val="single" w:sz="8" w:space="0" w:color="999999"/>
            </w:tcBorders>
            <w:hideMark/>
          </w:tcPr>
          <w:p w14:paraId="7E2C48D7"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557 kcal</w:t>
            </w:r>
          </w:p>
        </w:tc>
        <w:tc>
          <w:tcPr>
            <w:tcW w:w="1266" w:type="dxa"/>
            <w:tcBorders>
              <w:top w:val="nil"/>
              <w:left w:val="nil"/>
              <w:bottom w:val="single" w:sz="8" w:space="0" w:color="999999"/>
              <w:right w:val="single" w:sz="8" w:space="0" w:color="999999"/>
            </w:tcBorders>
            <w:hideMark/>
          </w:tcPr>
          <w:p w14:paraId="03F35DFD"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NR</w:t>
            </w:r>
          </w:p>
        </w:tc>
        <w:tc>
          <w:tcPr>
            <w:tcW w:w="1265" w:type="dxa"/>
            <w:tcBorders>
              <w:top w:val="nil"/>
              <w:left w:val="nil"/>
              <w:bottom w:val="single" w:sz="8" w:space="0" w:color="999999"/>
              <w:right w:val="single" w:sz="8" w:space="0" w:color="999999"/>
            </w:tcBorders>
            <w:hideMark/>
          </w:tcPr>
          <w:p w14:paraId="2A696C62"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NR</w:t>
            </w:r>
          </w:p>
        </w:tc>
        <w:tc>
          <w:tcPr>
            <w:tcW w:w="1081" w:type="dxa"/>
            <w:tcBorders>
              <w:top w:val="nil"/>
              <w:left w:val="nil"/>
              <w:bottom w:val="single" w:sz="8" w:space="0" w:color="999999"/>
              <w:right w:val="single" w:sz="8" w:space="0" w:color="999999"/>
            </w:tcBorders>
            <w:hideMark/>
          </w:tcPr>
          <w:p w14:paraId="296FAB4B"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NR</w:t>
            </w:r>
          </w:p>
        </w:tc>
        <w:tc>
          <w:tcPr>
            <w:tcW w:w="1276" w:type="dxa"/>
            <w:tcBorders>
              <w:top w:val="nil"/>
              <w:left w:val="nil"/>
              <w:bottom w:val="single" w:sz="8" w:space="0" w:color="999999"/>
              <w:right w:val="single" w:sz="8" w:space="0" w:color="999999"/>
            </w:tcBorders>
            <w:hideMark/>
          </w:tcPr>
          <w:p w14:paraId="3C0B1EDC"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NR</w:t>
            </w:r>
          </w:p>
        </w:tc>
        <w:tc>
          <w:tcPr>
            <w:tcW w:w="1602" w:type="dxa"/>
            <w:tcBorders>
              <w:top w:val="nil"/>
              <w:left w:val="nil"/>
              <w:bottom w:val="single" w:sz="8" w:space="0" w:color="999999"/>
              <w:right w:val="single" w:sz="8" w:space="0" w:color="555555"/>
            </w:tcBorders>
            <w:hideMark/>
          </w:tcPr>
          <w:p w14:paraId="11ABA3C2"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30 kcal</w:t>
            </w:r>
          </w:p>
        </w:tc>
      </w:tr>
      <w:tr w:rsidR="00B955A6" w:rsidRPr="00CC1542" w14:paraId="118708CB" w14:textId="77777777" w:rsidTr="00FA61B3">
        <w:trPr>
          <w:trHeight w:val="315"/>
        </w:trPr>
        <w:tc>
          <w:tcPr>
            <w:tcW w:w="1410" w:type="dxa"/>
            <w:tcBorders>
              <w:top w:val="nil"/>
              <w:left w:val="single" w:sz="8" w:space="0" w:color="555555"/>
              <w:bottom w:val="single" w:sz="8" w:space="0" w:color="999999"/>
              <w:right w:val="single" w:sz="8" w:space="0" w:color="999999"/>
            </w:tcBorders>
            <w:hideMark/>
          </w:tcPr>
          <w:p w14:paraId="625F5B2C"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Energy</w:t>
            </w:r>
          </w:p>
        </w:tc>
        <w:tc>
          <w:tcPr>
            <w:tcW w:w="1265" w:type="dxa"/>
            <w:tcBorders>
              <w:top w:val="nil"/>
              <w:left w:val="nil"/>
              <w:bottom w:val="single" w:sz="8" w:space="0" w:color="999999"/>
              <w:right w:val="single" w:sz="8" w:space="0" w:color="999999"/>
            </w:tcBorders>
            <w:hideMark/>
          </w:tcPr>
          <w:p w14:paraId="7F398445"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NR</w:t>
            </w:r>
          </w:p>
        </w:tc>
        <w:tc>
          <w:tcPr>
            <w:tcW w:w="1265" w:type="dxa"/>
            <w:tcBorders>
              <w:top w:val="nil"/>
              <w:left w:val="nil"/>
              <w:bottom w:val="single" w:sz="8" w:space="0" w:color="999999"/>
              <w:right w:val="single" w:sz="8" w:space="0" w:color="999999"/>
            </w:tcBorders>
            <w:hideMark/>
          </w:tcPr>
          <w:p w14:paraId="5C9435D6"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2,330 kJ</w:t>
            </w:r>
          </w:p>
        </w:tc>
        <w:tc>
          <w:tcPr>
            <w:tcW w:w="1266" w:type="dxa"/>
            <w:tcBorders>
              <w:top w:val="nil"/>
              <w:left w:val="nil"/>
              <w:bottom w:val="single" w:sz="8" w:space="0" w:color="999999"/>
              <w:right w:val="single" w:sz="8" w:space="0" w:color="999999"/>
            </w:tcBorders>
            <w:hideMark/>
          </w:tcPr>
          <w:p w14:paraId="3CE24CCD"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NR</w:t>
            </w:r>
          </w:p>
        </w:tc>
        <w:tc>
          <w:tcPr>
            <w:tcW w:w="1265" w:type="dxa"/>
            <w:tcBorders>
              <w:top w:val="nil"/>
              <w:left w:val="nil"/>
              <w:bottom w:val="single" w:sz="8" w:space="0" w:color="999999"/>
              <w:right w:val="single" w:sz="8" w:space="0" w:color="999999"/>
            </w:tcBorders>
            <w:hideMark/>
          </w:tcPr>
          <w:p w14:paraId="50A92A31"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NR</w:t>
            </w:r>
          </w:p>
        </w:tc>
        <w:tc>
          <w:tcPr>
            <w:tcW w:w="1081" w:type="dxa"/>
            <w:tcBorders>
              <w:top w:val="nil"/>
              <w:left w:val="nil"/>
              <w:bottom w:val="single" w:sz="8" w:space="0" w:color="999999"/>
              <w:right w:val="single" w:sz="8" w:space="0" w:color="999999"/>
            </w:tcBorders>
            <w:hideMark/>
          </w:tcPr>
          <w:p w14:paraId="04C46BDA"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NR</w:t>
            </w:r>
          </w:p>
        </w:tc>
        <w:tc>
          <w:tcPr>
            <w:tcW w:w="1276" w:type="dxa"/>
            <w:tcBorders>
              <w:top w:val="nil"/>
              <w:left w:val="nil"/>
              <w:bottom w:val="single" w:sz="8" w:space="0" w:color="999999"/>
              <w:right w:val="single" w:sz="8" w:space="0" w:color="999999"/>
            </w:tcBorders>
            <w:hideMark/>
          </w:tcPr>
          <w:p w14:paraId="7E6A39B2"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NR</w:t>
            </w:r>
          </w:p>
        </w:tc>
        <w:tc>
          <w:tcPr>
            <w:tcW w:w="1602" w:type="dxa"/>
            <w:tcBorders>
              <w:top w:val="nil"/>
              <w:left w:val="nil"/>
              <w:bottom w:val="single" w:sz="8" w:space="0" w:color="999999"/>
              <w:right w:val="single" w:sz="8" w:space="0" w:color="555555"/>
            </w:tcBorders>
            <w:hideMark/>
          </w:tcPr>
          <w:p w14:paraId="4C346803"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127 kJ</w:t>
            </w:r>
          </w:p>
        </w:tc>
      </w:tr>
      <w:tr w:rsidR="00B955A6" w:rsidRPr="00CC1542" w14:paraId="572377DF" w14:textId="77777777" w:rsidTr="00FA61B3">
        <w:trPr>
          <w:trHeight w:val="315"/>
        </w:trPr>
        <w:tc>
          <w:tcPr>
            <w:tcW w:w="1410" w:type="dxa"/>
            <w:tcBorders>
              <w:top w:val="nil"/>
              <w:left w:val="single" w:sz="8" w:space="0" w:color="555555"/>
              <w:bottom w:val="single" w:sz="8" w:space="0" w:color="999999"/>
              <w:right w:val="single" w:sz="8" w:space="0" w:color="999999"/>
            </w:tcBorders>
            <w:hideMark/>
          </w:tcPr>
          <w:p w14:paraId="04691516"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Moisture</w:t>
            </w:r>
          </w:p>
        </w:tc>
        <w:tc>
          <w:tcPr>
            <w:tcW w:w="1265" w:type="dxa"/>
            <w:tcBorders>
              <w:top w:val="nil"/>
              <w:left w:val="nil"/>
              <w:bottom w:val="single" w:sz="8" w:space="0" w:color="999999"/>
              <w:right w:val="single" w:sz="8" w:space="0" w:color="999999"/>
            </w:tcBorders>
            <w:hideMark/>
          </w:tcPr>
          <w:p w14:paraId="4E5AAF74"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NR</w:t>
            </w:r>
          </w:p>
        </w:tc>
        <w:tc>
          <w:tcPr>
            <w:tcW w:w="1265" w:type="dxa"/>
            <w:tcBorders>
              <w:top w:val="nil"/>
              <w:left w:val="nil"/>
              <w:bottom w:val="single" w:sz="8" w:space="0" w:color="999999"/>
              <w:right w:val="single" w:sz="8" w:space="0" w:color="999999"/>
            </w:tcBorders>
            <w:hideMark/>
          </w:tcPr>
          <w:p w14:paraId="0809D367"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5.05 g</w:t>
            </w:r>
          </w:p>
        </w:tc>
        <w:tc>
          <w:tcPr>
            <w:tcW w:w="1266" w:type="dxa"/>
            <w:tcBorders>
              <w:top w:val="nil"/>
              <w:left w:val="nil"/>
              <w:bottom w:val="single" w:sz="8" w:space="0" w:color="999999"/>
              <w:right w:val="single" w:sz="8" w:space="0" w:color="999999"/>
            </w:tcBorders>
            <w:hideMark/>
          </w:tcPr>
          <w:p w14:paraId="7BFFDD39"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10.61%</w:t>
            </w:r>
          </w:p>
        </w:tc>
        <w:tc>
          <w:tcPr>
            <w:tcW w:w="1265" w:type="dxa"/>
            <w:tcBorders>
              <w:top w:val="nil"/>
              <w:left w:val="nil"/>
              <w:bottom w:val="single" w:sz="8" w:space="0" w:color="999999"/>
              <w:right w:val="single" w:sz="8" w:space="0" w:color="999999"/>
            </w:tcBorders>
            <w:hideMark/>
          </w:tcPr>
          <w:p w14:paraId="21D6C680"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5.12%</w:t>
            </w:r>
          </w:p>
        </w:tc>
        <w:tc>
          <w:tcPr>
            <w:tcW w:w="1081" w:type="dxa"/>
            <w:tcBorders>
              <w:top w:val="nil"/>
              <w:left w:val="nil"/>
              <w:bottom w:val="single" w:sz="8" w:space="0" w:color="999999"/>
              <w:right w:val="single" w:sz="8" w:space="0" w:color="999999"/>
            </w:tcBorders>
            <w:hideMark/>
          </w:tcPr>
          <w:p w14:paraId="4789DA77"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9.59%</w:t>
            </w:r>
          </w:p>
        </w:tc>
        <w:tc>
          <w:tcPr>
            <w:tcW w:w="1276" w:type="dxa"/>
            <w:tcBorders>
              <w:top w:val="nil"/>
              <w:left w:val="nil"/>
              <w:bottom w:val="single" w:sz="8" w:space="0" w:color="999999"/>
              <w:right w:val="single" w:sz="8" w:space="0" w:color="999999"/>
            </w:tcBorders>
            <w:hideMark/>
          </w:tcPr>
          <w:p w14:paraId="0E8EE964"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9.77%</w:t>
            </w:r>
          </w:p>
        </w:tc>
        <w:tc>
          <w:tcPr>
            <w:tcW w:w="1602" w:type="dxa"/>
            <w:tcBorders>
              <w:top w:val="nil"/>
              <w:left w:val="nil"/>
              <w:bottom w:val="single" w:sz="8" w:space="0" w:color="999999"/>
              <w:right w:val="single" w:sz="8" w:space="0" w:color="555555"/>
            </w:tcBorders>
            <w:hideMark/>
          </w:tcPr>
          <w:p w14:paraId="1B9C52DC"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90.1-92.42 g</w:t>
            </w:r>
          </w:p>
        </w:tc>
      </w:tr>
      <w:tr w:rsidR="00B955A6" w:rsidRPr="00CC1542" w14:paraId="355A932C" w14:textId="77777777" w:rsidTr="00FA61B3">
        <w:trPr>
          <w:trHeight w:val="315"/>
        </w:trPr>
        <w:tc>
          <w:tcPr>
            <w:tcW w:w="1410" w:type="dxa"/>
            <w:tcBorders>
              <w:top w:val="nil"/>
              <w:left w:val="single" w:sz="8" w:space="0" w:color="555555"/>
              <w:bottom w:val="single" w:sz="8" w:space="0" w:color="999999"/>
              <w:right w:val="single" w:sz="8" w:space="0" w:color="999999"/>
            </w:tcBorders>
            <w:hideMark/>
          </w:tcPr>
          <w:p w14:paraId="06BA7776"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Lipids</w:t>
            </w:r>
          </w:p>
        </w:tc>
        <w:tc>
          <w:tcPr>
            <w:tcW w:w="1265" w:type="dxa"/>
            <w:tcBorders>
              <w:top w:val="nil"/>
              <w:left w:val="nil"/>
              <w:bottom w:val="single" w:sz="8" w:space="0" w:color="999999"/>
              <w:right w:val="single" w:sz="8" w:space="0" w:color="999999"/>
            </w:tcBorders>
            <w:hideMark/>
          </w:tcPr>
          <w:p w14:paraId="3A85AE5A"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0.23 g</w:t>
            </w:r>
          </w:p>
        </w:tc>
        <w:tc>
          <w:tcPr>
            <w:tcW w:w="1265" w:type="dxa"/>
            <w:tcBorders>
              <w:top w:val="nil"/>
              <w:left w:val="nil"/>
              <w:bottom w:val="single" w:sz="8" w:space="0" w:color="999999"/>
              <w:right w:val="single" w:sz="8" w:space="0" w:color="999999"/>
            </w:tcBorders>
            <w:hideMark/>
          </w:tcPr>
          <w:p w14:paraId="357E8D49"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47.37 g</w:t>
            </w:r>
          </w:p>
        </w:tc>
        <w:tc>
          <w:tcPr>
            <w:tcW w:w="1266" w:type="dxa"/>
            <w:tcBorders>
              <w:top w:val="nil"/>
              <w:left w:val="nil"/>
              <w:bottom w:val="single" w:sz="8" w:space="0" w:color="999999"/>
              <w:right w:val="single" w:sz="8" w:space="0" w:color="999999"/>
            </w:tcBorders>
            <w:hideMark/>
          </w:tcPr>
          <w:p w14:paraId="52FEF426"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2.44%</w:t>
            </w:r>
          </w:p>
        </w:tc>
        <w:tc>
          <w:tcPr>
            <w:tcW w:w="1265" w:type="dxa"/>
            <w:tcBorders>
              <w:top w:val="nil"/>
              <w:left w:val="nil"/>
              <w:bottom w:val="single" w:sz="8" w:space="0" w:color="999999"/>
              <w:right w:val="single" w:sz="8" w:space="0" w:color="999999"/>
            </w:tcBorders>
            <w:hideMark/>
          </w:tcPr>
          <w:p w14:paraId="19E92C59"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1.05%</w:t>
            </w:r>
          </w:p>
        </w:tc>
        <w:tc>
          <w:tcPr>
            <w:tcW w:w="1081" w:type="dxa"/>
            <w:tcBorders>
              <w:top w:val="nil"/>
              <w:left w:val="nil"/>
              <w:bottom w:val="single" w:sz="8" w:space="0" w:color="999999"/>
              <w:right w:val="single" w:sz="8" w:space="0" w:color="999999"/>
            </w:tcBorders>
            <w:hideMark/>
          </w:tcPr>
          <w:p w14:paraId="2157244E"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45.66%</w:t>
            </w:r>
          </w:p>
        </w:tc>
        <w:tc>
          <w:tcPr>
            <w:tcW w:w="1276" w:type="dxa"/>
            <w:tcBorders>
              <w:top w:val="nil"/>
              <w:left w:val="nil"/>
              <w:bottom w:val="single" w:sz="8" w:space="0" w:color="999999"/>
              <w:right w:val="single" w:sz="8" w:space="0" w:color="999999"/>
            </w:tcBorders>
            <w:hideMark/>
          </w:tcPr>
          <w:p w14:paraId="2718933D"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0.64%</w:t>
            </w:r>
          </w:p>
        </w:tc>
        <w:tc>
          <w:tcPr>
            <w:tcW w:w="1602" w:type="dxa"/>
            <w:tcBorders>
              <w:top w:val="nil"/>
              <w:left w:val="nil"/>
              <w:bottom w:val="single" w:sz="8" w:space="0" w:color="999999"/>
              <w:right w:val="single" w:sz="8" w:space="0" w:color="555555"/>
            </w:tcBorders>
            <w:hideMark/>
          </w:tcPr>
          <w:p w14:paraId="74D548E6"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0.05-0.27 g</w:t>
            </w:r>
          </w:p>
        </w:tc>
      </w:tr>
      <w:tr w:rsidR="00B955A6" w:rsidRPr="00CC1542" w14:paraId="7157BCA3" w14:textId="77777777" w:rsidTr="00FA61B3">
        <w:trPr>
          <w:trHeight w:val="315"/>
        </w:trPr>
        <w:tc>
          <w:tcPr>
            <w:tcW w:w="1410" w:type="dxa"/>
            <w:tcBorders>
              <w:top w:val="nil"/>
              <w:left w:val="single" w:sz="8" w:space="0" w:color="555555"/>
              <w:bottom w:val="single" w:sz="8" w:space="0" w:color="999999"/>
              <w:right w:val="single" w:sz="8" w:space="0" w:color="999999"/>
            </w:tcBorders>
            <w:hideMark/>
          </w:tcPr>
          <w:p w14:paraId="6ECCBCF3"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Protein</w:t>
            </w:r>
          </w:p>
        </w:tc>
        <w:tc>
          <w:tcPr>
            <w:tcW w:w="1265" w:type="dxa"/>
            <w:tcBorders>
              <w:top w:val="nil"/>
              <w:left w:val="nil"/>
              <w:bottom w:val="single" w:sz="8" w:space="0" w:color="999999"/>
              <w:right w:val="single" w:sz="8" w:space="0" w:color="999999"/>
            </w:tcBorders>
            <w:hideMark/>
          </w:tcPr>
          <w:p w14:paraId="3F79986F"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0.93 g</w:t>
            </w:r>
          </w:p>
        </w:tc>
        <w:tc>
          <w:tcPr>
            <w:tcW w:w="1265" w:type="dxa"/>
            <w:tcBorders>
              <w:top w:val="nil"/>
              <w:left w:val="nil"/>
              <w:bottom w:val="single" w:sz="8" w:space="0" w:color="999999"/>
              <w:right w:val="single" w:sz="8" w:space="0" w:color="999999"/>
            </w:tcBorders>
            <w:hideMark/>
          </w:tcPr>
          <w:p w14:paraId="36D9B25E"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28.33 g</w:t>
            </w:r>
          </w:p>
        </w:tc>
        <w:tc>
          <w:tcPr>
            <w:tcW w:w="1266" w:type="dxa"/>
            <w:tcBorders>
              <w:top w:val="nil"/>
              <w:left w:val="nil"/>
              <w:bottom w:val="single" w:sz="8" w:space="0" w:color="999999"/>
              <w:right w:val="single" w:sz="8" w:space="0" w:color="999999"/>
            </w:tcBorders>
            <w:hideMark/>
          </w:tcPr>
          <w:p w14:paraId="589C8408"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11.17%</w:t>
            </w:r>
          </w:p>
        </w:tc>
        <w:tc>
          <w:tcPr>
            <w:tcW w:w="1265" w:type="dxa"/>
            <w:tcBorders>
              <w:top w:val="nil"/>
              <w:left w:val="nil"/>
              <w:bottom w:val="single" w:sz="8" w:space="0" w:color="999999"/>
              <w:right w:val="single" w:sz="8" w:space="0" w:color="999999"/>
            </w:tcBorders>
            <w:hideMark/>
          </w:tcPr>
          <w:p w14:paraId="0782167A"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7.04%</w:t>
            </w:r>
          </w:p>
        </w:tc>
        <w:tc>
          <w:tcPr>
            <w:tcW w:w="1081" w:type="dxa"/>
            <w:tcBorders>
              <w:top w:val="nil"/>
              <w:left w:val="nil"/>
              <w:bottom w:val="single" w:sz="8" w:space="0" w:color="999999"/>
              <w:right w:val="single" w:sz="8" w:space="0" w:color="999999"/>
            </w:tcBorders>
            <w:hideMark/>
          </w:tcPr>
          <w:p w14:paraId="24A50B8E"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25.33%</w:t>
            </w:r>
          </w:p>
        </w:tc>
        <w:tc>
          <w:tcPr>
            <w:tcW w:w="1276" w:type="dxa"/>
            <w:tcBorders>
              <w:top w:val="nil"/>
              <w:left w:val="nil"/>
              <w:bottom w:val="single" w:sz="8" w:space="0" w:color="999999"/>
              <w:right w:val="single" w:sz="8" w:space="0" w:color="999999"/>
            </w:tcBorders>
            <w:hideMark/>
          </w:tcPr>
          <w:p w14:paraId="6AB91A21"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2.23%</w:t>
            </w:r>
          </w:p>
        </w:tc>
        <w:tc>
          <w:tcPr>
            <w:tcW w:w="1602" w:type="dxa"/>
            <w:tcBorders>
              <w:top w:val="nil"/>
              <w:left w:val="nil"/>
              <w:bottom w:val="single" w:sz="8" w:space="0" w:color="999999"/>
              <w:right w:val="single" w:sz="8" w:space="0" w:color="555555"/>
            </w:tcBorders>
            <w:hideMark/>
          </w:tcPr>
          <w:p w14:paraId="5A2C5222"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0.4-0.84 g</w:t>
            </w:r>
          </w:p>
        </w:tc>
      </w:tr>
      <w:tr w:rsidR="00B955A6" w:rsidRPr="00CC1542" w14:paraId="18B41B88" w14:textId="77777777" w:rsidTr="00FA61B3">
        <w:trPr>
          <w:trHeight w:val="315"/>
        </w:trPr>
        <w:tc>
          <w:tcPr>
            <w:tcW w:w="1410" w:type="dxa"/>
            <w:tcBorders>
              <w:top w:val="nil"/>
              <w:left w:val="single" w:sz="8" w:space="0" w:color="555555"/>
              <w:bottom w:val="single" w:sz="8" w:space="0" w:color="999999"/>
              <w:right w:val="single" w:sz="8" w:space="0" w:color="999999"/>
            </w:tcBorders>
            <w:hideMark/>
          </w:tcPr>
          <w:p w14:paraId="4DECB4B2"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Ash</w:t>
            </w:r>
          </w:p>
        </w:tc>
        <w:tc>
          <w:tcPr>
            <w:tcW w:w="1265" w:type="dxa"/>
            <w:tcBorders>
              <w:top w:val="nil"/>
              <w:left w:val="nil"/>
              <w:bottom w:val="single" w:sz="8" w:space="0" w:color="999999"/>
              <w:right w:val="single" w:sz="8" w:space="0" w:color="999999"/>
            </w:tcBorders>
            <w:hideMark/>
          </w:tcPr>
          <w:p w14:paraId="0CDCF7B2"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0.38 g</w:t>
            </w:r>
          </w:p>
        </w:tc>
        <w:tc>
          <w:tcPr>
            <w:tcW w:w="1265" w:type="dxa"/>
            <w:tcBorders>
              <w:top w:val="nil"/>
              <w:left w:val="nil"/>
              <w:bottom w:val="single" w:sz="8" w:space="0" w:color="999999"/>
              <w:right w:val="single" w:sz="8" w:space="0" w:color="999999"/>
            </w:tcBorders>
            <w:hideMark/>
          </w:tcPr>
          <w:p w14:paraId="141711C7"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3.94 g</w:t>
            </w:r>
          </w:p>
        </w:tc>
        <w:tc>
          <w:tcPr>
            <w:tcW w:w="1266" w:type="dxa"/>
            <w:tcBorders>
              <w:top w:val="nil"/>
              <w:left w:val="nil"/>
              <w:bottom w:val="single" w:sz="8" w:space="0" w:color="999999"/>
              <w:right w:val="single" w:sz="8" w:space="0" w:color="999999"/>
            </w:tcBorders>
            <w:hideMark/>
          </w:tcPr>
          <w:p w14:paraId="5411B5EA"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13.09%</w:t>
            </w:r>
          </w:p>
        </w:tc>
        <w:tc>
          <w:tcPr>
            <w:tcW w:w="1265" w:type="dxa"/>
            <w:tcBorders>
              <w:top w:val="nil"/>
              <w:left w:val="nil"/>
              <w:bottom w:val="single" w:sz="8" w:space="0" w:color="999999"/>
              <w:right w:val="single" w:sz="8" w:space="0" w:color="999999"/>
            </w:tcBorders>
            <w:hideMark/>
          </w:tcPr>
          <w:p w14:paraId="467CBBCE"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3.07%</w:t>
            </w:r>
          </w:p>
        </w:tc>
        <w:tc>
          <w:tcPr>
            <w:tcW w:w="1081" w:type="dxa"/>
            <w:tcBorders>
              <w:top w:val="nil"/>
              <w:left w:val="nil"/>
              <w:bottom w:val="single" w:sz="8" w:space="0" w:color="999999"/>
              <w:right w:val="single" w:sz="8" w:space="0" w:color="999999"/>
            </w:tcBorders>
            <w:hideMark/>
          </w:tcPr>
          <w:p w14:paraId="3A3DB9F5"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3.36%</w:t>
            </w:r>
          </w:p>
        </w:tc>
        <w:tc>
          <w:tcPr>
            <w:tcW w:w="1276" w:type="dxa"/>
            <w:tcBorders>
              <w:top w:val="nil"/>
              <w:left w:val="nil"/>
              <w:bottom w:val="single" w:sz="8" w:space="0" w:color="999999"/>
              <w:right w:val="single" w:sz="8" w:space="0" w:color="999999"/>
            </w:tcBorders>
            <w:hideMark/>
          </w:tcPr>
          <w:p w14:paraId="6D13C9F6"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2.15%</w:t>
            </w:r>
          </w:p>
        </w:tc>
        <w:tc>
          <w:tcPr>
            <w:tcW w:w="1602" w:type="dxa"/>
            <w:tcBorders>
              <w:top w:val="nil"/>
              <w:left w:val="nil"/>
              <w:bottom w:val="single" w:sz="8" w:space="0" w:color="999999"/>
              <w:right w:val="single" w:sz="8" w:space="0" w:color="555555"/>
            </w:tcBorders>
            <w:hideMark/>
          </w:tcPr>
          <w:p w14:paraId="2B37DA07"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0.1-0.37 g</w:t>
            </w:r>
          </w:p>
        </w:tc>
      </w:tr>
      <w:tr w:rsidR="00B955A6" w:rsidRPr="00CC1542" w14:paraId="364DF87F" w14:textId="77777777" w:rsidTr="00FA61B3">
        <w:trPr>
          <w:trHeight w:val="315"/>
        </w:trPr>
        <w:tc>
          <w:tcPr>
            <w:tcW w:w="1410" w:type="dxa"/>
            <w:tcBorders>
              <w:top w:val="nil"/>
              <w:left w:val="single" w:sz="8" w:space="0" w:color="555555"/>
              <w:bottom w:val="single" w:sz="8" w:space="0" w:color="999999"/>
              <w:right w:val="single" w:sz="8" w:space="0" w:color="999999"/>
            </w:tcBorders>
            <w:hideMark/>
          </w:tcPr>
          <w:p w14:paraId="5090F3D7"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Dietary fiber</w:t>
            </w:r>
          </w:p>
        </w:tc>
        <w:tc>
          <w:tcPr>
            <w:tcW w:w="1265" w:type="dxa"/>
            <w:tcBorders>
              <w:top w:val="nil"/>
              <w:left w:val="nil"/>
              <w:bottom w:val="single" w:sz="8" w:space="0" w:color="999999"/>
              <w:right w:val="single" w:sz="8" w:space="0" w:color="999999"/>
            </w:tcBorders>
            <w:hideMark/>
          </w:tcPr>
          <w:p w14:paraId="63E76B3A"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0.61 g</w:t>
            </w:r>
          </w:p>
        </w:tc>
        <w:tc>
          <w:tcPr>
            <w:tcW w:w="1265" w:type="dxa"/>
            <w:tcBorders>
              <w:top w:val="nil"/>
              <w:left w:val="nil"/>
              <w:bottom w:val="single" w:sz="8" w:space="0" w:color="999999"/>
              <w:right w:val="single" w:sz="8" w:space="0" w:color="999999"/>
            </w:tcBorders>
            <w:hideMark/>
          </w:tcPr>
          <w:p w14:paraId="40096E08"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NR</w:t>
            </w:r>
          </w:p>
        </w:tc>
        <w:tc>
          <w:tcPr>
            <w:tcW w:w="1266" w:type="dxa"/>
            <w:tcBorders>
              <w:top w:val="nil"/>
              <w:left w:val="nil"/>
              <w:bottom w:val="single" w:sz="8" w:space="0" w:color="999999"/>
              <w:right w:val="single" w:sz="8" w:space="0" w:color="999999"/>
            </w:tcBorders>
            <w:hideMark/>
          </w:tcPr>
          <w:p w14:paraId="44CEFA34"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17.28%</w:t>
            </w:r>
          </w:p>
        </w:tc>
        <w:tc>
          <w:tcPr>
            <w:tcW w:w="1265" w:type="dxa"/>
            <w:tcBorders>
              <w:top w:val="nil"/>
              <w:left w:val="nil"/>
              <w:bottom w:val="single" w:sz="8" w:space="0" w:color="999999"/>
              <w:right w:val="single" w:sz="8" w:space="0" w:color="999999"/>
            </w:tcBorders>
            <w:hideMark/>
          </w:tcPr>
          <w:p w14:paraId="536179CD"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2.98%</w:t>
            </w:r>
          </w:p>
        </w:tc>
        <w:tc>
          <w:tcPr>
            <w:tcW w:w="1081" w:type="dxa"/>
            <w:tcBorders>
              <w:top w:val="nil"/>
              <w:left w:val="nil"/>
              <w:bottom w:val="single" w:sz="8" w:space="0" w:color="999999"/>
              <w:right w:val="single" w:sz="8" w:space="0" w:color="999999"/>
            </w:tcBorders>
            <w:hideMark/>
          </w:tcPr>
          <w:p w14:paraId="5D8A904D"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4.20%</w:t>
            </w:r>
          </w:p>
        </w:tc>
        <w:tc>
          <w:tcPr>
            <w:tcW w:w="1276" w:type="dxa"/>
            <w:tcBorders>
              <w:top w:val="nil"/>
              <w:left w:val="nil"/>
              <w:bottom w:val="single" w:sz="8" w:space="0" w:color="999999"/>
              <w:right w:val="single" w:sz="8" w:space="0" w:color="999999"/>
            </w:tcBorders>
            <w:hideMark/>
          </w:tcPr>
          <w:p w14:paraId="27CECA38"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0.65%</w:t>
            </w:r>
          </w:p>
        </w:tc>
        <w:tc>
          <w:tcPr>
            <w:tcW w:w="1602" w:type="dxa"/>
            <w:tcBorders>
              <w:top w:val="nil"/>
              <w:left w:val="nil"/>
              <w:bottom w:val="single" w:sz="8" w:space="0" w:color="999999"/>
              <w:right w:val="single" w:sz="8" w:space="0" w:color="555555"/>
            </w:tcBorders>
            <w:hideMark/>
          </w:tcPr>
          <w:p w14:paraId="43307D91"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0.4-0.7 g</w:t>
            </w:r>
          </w:p>
        </w:tc>
      </w:tr>
      <w:tr w:rsidR="00B955A6" w:rsidRPr="00CC1542" w14:paraId="0D2B4A7C" w14:textId="77777777" w:rsidTr="00FA61B3">
        <w:trPr>
          <w:trHeight w:val="315"/>
        </w:trPr>
        <w:tc>
          <w:tcPr>
            <w:tcW w:w="1410" w:type="dxa"/>
            <w:tcBorders>
              <w:top w:val="nil"/>
              <w:left w:val="single" w:sz="8" w:space="0" w:color="555555"/>
              <w:bottom w:val="single" w:sz="8" w:space="0" w:color="999999"/>
              <w:right w:val="single" w:sz="8" w:space="0" w:color="999999"/>
            </w:tcBorders>
            <w:hideMark/>
          </w:tcPr>
          <w:p w14:paraId="6842EB4A"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Carbohydrates</w:t>
            </w:r>
          </w:p>
        </w:tc>
        <w:tc>
          <w:tcPr>
            <w:tcW w:w="1265" w:type="dxa"/>
            <w:tcBorders>
              <w:top w:val="nil"/>
              <w:left w:val="nil"/>
              <w:bottom w:val="single" w:sz="8" w:space="0" w:color="999999"/>
              <w:right w:val="single" w:sz="8" w:space="0" w:color="999999"/>
            </w:tcBorders>
            <w:hideMark/>
          </w:tcPr>
          <w:p w14:paraId="6A4956D6"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11.48 g</w:t>
            </w:r>
          </w:p>
        </w:tc>
        <w:tc>
          <w:tcPr>
            <w:tcW w:w="1265" w:type="dxa"/>
            <w:tcBorders>
              <w:top w:val="nil"/>
              <w:left w:val="nil"/>
              <w:bottom w:val="single" w:sz="8" w:space="0" w:color="999999"/>
              <w:right w:val="single" w:sz="8" w:space="0" w:color="999999"/>
            </w:tcBorders>
            <w:hideMark/>
          </w:tcPr>
          <w:p w14:paraId="1A955198"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15.31 g</w:t>
            </w:r>
          </w:p>
        </w:tc>
        <w:tc>
          <w:tcPr>
            <w:tcW w:w="1266" w:type="dxa"/>
            <w:tcBorders>
              <w:top w:val="nil"/>
              <w:left w:val="nil"/>
              <w:bottom w:val="single" w:sz="8" w:space="0" w:color="999999"/>
              <w:right w:val="single" w:sz="8" w:space="0" w:color="999999"/>
            </w:tcBorders>
            <w:hideMark/>
          </w:tcPr>
          <w:p w14:paraId="6D6805BD"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56.02%</w:t>
            </w:r>
          </w:p>
        </w:tc>
        <w:tc>
          <w:tcPr>
            <w:tcW w:w="1265" w:type="dxa"/>
            <w:tcBorders>
              <w:top w:val="nil"/>
              <w:left w:val="nil"/>
              <w:bottom w:val="single" w:sz="8" w:space="0" w:color="999999"/>
              <w:right w:val="single" w:sz="8" w:space="0" w:color="999999"/>
            </w:tcBorders>
            <w:hideMark/>
          </w:tcPr>
          <w:p w14:paraId="4AB1157A"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80.75%</w:t>
            </w:r>
          </w:p>
        </w:tc>
        <w:tc>
          <w:tcPr>
            <w:tcW w:w="1081" w:type="dxa"/>
            <w:tcBorders>
              <w:top w:val="nil"/>
              <w:left w:val="nil"/>
              <w:bottom w:val="single" w:sz="8" w:space="0" w:color="999999"/>
              <w:right w:val="single" w:sz="8" w:space="0" w:color="999999"/>
            </w:tcBorders>
            <w:hideMark/>
          </w:tcPr>
          <w:p w14:paraId="0691BFDE"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11.86%</w:t>
            </w:r>
          </w:p>
        </w:tc>
        <w:tc>
          <w:tcPr>
            <w:tcW w:w="1276" w:type="dxa"/>
            <w:tcBorders>
              <w:top w:val="nil"/>
              <w:left w:val="nil"/>
              <w:bottom w:val="single" w:sz="8" w:space="0" w:color="999999"/>
              <w:right w:val="single" w:sz="8" w:space="0" w:color="999999"/>
            </w:tcBorders>
            <w:hideMark/>
          </w:tcPr>
          <w:p w14:paraId="207A5342"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84.57%</w:t>
            </w:r>
          </w:p>
        </w:tc>
        <w:tc>
          <w:tcPr>
            <w:tcW w:w="1602" w:type="dxa"/>
            <w:tcBorders>
              <w:top w:val="nil"/>
              <w:left w:val="nil"/>
              <w:bottom w:val="single" w:sz="8" w:space="0" w:color="999999"/>
              <w:right w:val="single" w:sz="8" w:space="0" w:color="555555"/>
            </w:tcBorders>
            <w:hideMark/>
          </w:tcPr>
          <w:p w14:paraId="0FD8D9E1"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7.55 g</w:t>
            </w:r>
          </w:p>
        </w:tc>
      </w:tr>
      <w:tr w:rsidR="00B955A6" w:rsidRPr="00CC1542" w14:paraId="259AC4AA" w14:textId="77777777" w:rsidTr="00FA61B3">
        <w:trPr>
          <w:trHeight w:val="315"/>
        </w:trPr>
        <w:tc>
          <w:tcPr>
            <w:tcW w:w="1410" w:type="dxa"/>
            <w:tcBorders>
              <w:top w:val="nil"/>
              <w:left w:val="single" w:sz="8" w:space="0" w:color="555555"/>
              <w:bottom w:val="single" w:sz="8" w:space="0" w:color="999999"/>
              <w:right w:val="single" w:sz="8" w:space="0" w:color="999999"/>
            </w:tcBorders>
            <w:hideMark/>
          </w:tcPr>
          <w:p w14:paraId="50D51DEF"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Total sugars</w:t>
            </w:r>
          </w:p>
        </w:tc>
        <w:tc>
          <w:tcPr>
            <w:tcW w:w="1265" w:type="dxa"/>
            <w:tcBorders>
              <w:top w:val="nil"/>
              <w:left w:val="nil"/>
              <w:bottom w:val="single" w:sz="8" w:space="0" w:color="999999"/>
              <w:right w:val="single" w:sz="8" w:space="0" w:color="999999"/>
            </w:tcBorders>
            <w:hideMark/>
          </w:tcPr>
          <w:p w14:paraId="1AEA3E15"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9.42 g</w:t>
            </w:r>
          </w:p>
        </w:tc>
        <w:tc>
          <w:tcPr>
            <w:tcW w:w="1265" w:type="dxa"/>
            <w:tcBorders>
              <w:top w:val="nil"/>
              <w:left w:val="nil"/>
              <w:bottom w:val="single" w:sz="8" w:space="0" w:color="999999"/>
              <w:right w:val="single" w:sz="8" w:space="0" w:color="999999"/>
            </w:tcBorders>
            <w:hideMark/>
          </w:tcPr>
          <w:p w14:paraId="275C6075"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NR</w:t>
            </w:r>
          </w:p>
        </w:tc>
        <w:tc>
          <w:tcPr>
            <w:tcW w:w="1266" w:type="dxa"/>
            <w:tcBorders>
              <w:top w:val="nil"/>
              <w:left w:val="nil"/>
              <w:bottom w:val="single" w:sz="8" w:space="0" w:color="999999"/>
              <w:right w:val="single" w:sz="8" w:space="0" w:color="999999"/>
            </w:tcBorders>
            <w:hideMark/>
          </w:tcPr>
          <w:p w14:paraId="1DED1E28"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NR</w:t>
            </w:r>
          </w:p>
        </w:tc>
        <w:tc>
          <w:tcPr>
            <w:tcW w:w="1265" w:type="dxa"/>
            <w:tcBorders>
              <w:top w:val="nil"/>
              <w:left w:val="nil"/>
              <w:bottom w:val="single" w:sz="8" w:space="0" w:color="999999"/>
              <w:right w:val="single" w:sz="8" w:space="0" w:color="999999"/>
            </w:tcBorders>
            <w:hideMark/>
          </w:tcPr>
          <w:p w14:paraId="2CAA9A1B"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NR</w:t>
            </w:r>
          </w:p>
        </w:tc>
        <w:tc>
          <w:tcPr>
            <w:tcW w:w="1081" w:type="dxa"/>
            <w:tcBorders>
              <w:top w:val="nil"/>
              <w:left w:val="nil"/>
              <w:bottom w:val="single" w:sz="8" w:space="0" w:color="999999"/>
              <w:right w:val="single" w:sz="8" w:space="0" w:color="999999"/>
            </w:tcBorders>
            <w:hideMark/>
          </w:tcPr>
          <w:p w14:paraId="27E6D2C7"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NR</w:t>
            </w:r>
          </w:p>
        </w:tc>
        <w:tc>
          <w:tcPr>
            <w:tcW w:w="1276" w:type="dxa"/>
            <w:tcBorders>
              <w:top w:val="nil"/>
              <w:left w:val="nil"/>
              <w:bottom w:val="single" w:sz="8" w:space="0" w:color="999999"/>
              <w:right w:val="single" w:sz="8" w:space="0" w:color="999999"/>
            </w:tcBorders>
            <w:hideMark/>
          </w:tcPr>
          <w:p w14:paraId="5D30F562"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NR</w:t>
            </w:r>
          </w:p>
        </w:tc>
        <w:tc>
          <w:tcPr>
            <w:tcW w:w="1602" w:type="dxa"/>
            <w:tcBorders>
              <w:top w:val="nil"/>
              <w:left w:val="nil"/>
              <w:bottom w:val="single" w:sz="8" w:space="0" w:color="999999"/>
              <w:right w:val="single" w:sz="8" w:space="0" w:color="555555"/>
            </w:tcBorders>
            <w:hideMark/>
          </w:tcPr>
          <w:p w14:paraId="3A428951"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5.74-6.59 g</w:t>
            </w:r>
          </w:p>
        </w:tc>
      </w:tr>
      <w:tr w:rsidR="00B955A6" w:rsidRPr="00CC1542" w14:paraId="196D1F18" w14:textId="77777777" w:rsidTr="00FA61B3">
        <w:trPr>
          <w:trHeight w:val="315"/>
        </w:trPr>
        <w:tc>
          <w:tcPr>
            <w:tcW w:w="1410" w:type="dxa"/>
            <w:tcBorders>
              <w:top w:val="nil"/>
              <w:left w:val="single" w:sz="8" w:space="0" w:color="555555"/>
              <w:bottom w:val="single" w:sz="8" w:space="0" w:color="999999"/>
              <w:right w:val="single" w:sz="8" w:space="0" w:color="999999"/>
            </w:tcBorders>
            <w:hideMark/>
          </w:tcPr>
          <w:p w14:paraId="3D77783D"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Lycopene</w:t>
            </w:r>
          </w:p>
        </w:tc>
        <w:tc>
          <w:tcPr>
            <w:tcW w:w="1265" w:type="dxa"/>
            <w:tcBorders>
              <w:top w:val="nil"/>
              <w:left w:val="nil"/>
              <w:bottom w:val="single" w:sz="8" w:space="0" w:color="999999"/>
              <w:right w:val="single" w:sz="8" w:space="0" w:color="999999"/>
            </w:tcBorders>
            <w:hideMark/>
          </w:tcPr>
          <w:p w14:paraId="2B4C84C4"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6,888.64 μg</w:t>
            </w:r>
          </w:p>
        </w:tc>
        <w:tc>
          <w:tcPr>
            <w:tcW w:w="1265" w:type="dxa"/>
            <w:tcBorders>
              <w:top w:val="nil"/>
              <w:left w:val="nil"/>
              <w:bottom w:val="single" w:sz="8" w:space="0" w:color="999999"/>
              <w:right w:val="single" w:sz="8" w:space="0" w:color="999999"/>
            </w:tcBorders>
            <w:hideMark/>
          </w:tcPr>
          <w:p w14:paraId="318E2D6B"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NR</w:t>
            </w:r>
          </w:p>
        </w:tc>
        <w:tc>
          <w:tcPr>
            <w:tcW w:w="1266" w:type="dxa"/>
            <w:tcBorders>
              <w:top w:val="nil"/>
              <w:left w:val="nil"/>
              <w:bottom w:val="single" w:sz="8" w:space="0" w:color="999999"/>
              <w:right w:val="single" w:sz="8" w:space="0" w:color="999999"/>
            </w:tcBorders>
            <w:hideMark/>
          </w:tcPr>
          <w:p w14:paraId="36713006"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NR</w:t>
            </w:r>
          </w:p>
        </w:tc>
        <w:tc>
          <w:tcPr>
            <w:tcW w:w="1265" w:type="dxa"/>
            <w:tcBorders>
              <w:top w:val="nil"/>
              <w:left w:val="nil"/>
              <w:bottom w:val="single" w:sz="8" w:space="0" w:color="999999"/>
              <w:right w:val="single" w:sz="8" w:space="0" w:color="999999"/>
            </w:tcBorders>
            <w:hideMark/>
          </w:tcPr>
          <w:p w14:paraId="2F4C1AF7"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NR</w:t>
            </w:r>
          </w:p>
        </w:tc>
        <w:tc>
          <w:tcPr>
            <w:tcW w:w="1081" w:type="dxa"/>
            <w:tcBorders>
              <w:top w:val="nil"/>
              <w:left w:val="nil"/>
              <w:bottom w:val="single" w:sz="8" w:space="0" w:color="999999"/>
              <w:right w:val="single" w:sz="8" w:space="0" w:color="999999"/>
            </w:tcBorders>
            <w:hideMark/>
          </w:tcPr>
          <w:p w14:paraId="15B345D5"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NR</w:t>
            </w:r>
          </w:p>
        </w:tc>
        <w:tc>
          <w:tcPr>
            <w:tcW w:w="1276" w:type="dxa"/>
            <w:tcBorders>
              <w:top w:val="nil"/>
              <w:left w:val="nil"/>
              <w:bottom w:val="single" w:sz="8" w:space="0" w:color="999999"/>
              <w:right w:val="single" w:sz="8" w:space="0" w:color="999999"/>
            </w:tcBorders>
            <w:hideMark/>
          </w:tcPr>
          <w:p w14:paraId="198AB687"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NR</w:t>
            </w:r>
          </w:p>
        </w:tc>
        <w:tc>
          <w:tcPr>
            <w:tcW w:w="1602" w:type="dxa"/>
            <w:tcBorders>
              <w:top w:val="nil"/>
              <w:left w:val="nil"/>
              <w:bottom w:val="single" w:sz="8" w:space="0" w:color="999999"/>
              <w:right w:val="single" w:sz="8" w:space="0" w:color="555555"/>
            </w:tcBorders>
            <w:hideMark/>
          </w:tcPr>
          <w:p w14:paraId="79890AB8"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3,040-5,590 μg</w:t>
            </w:r>
          </w:p>
        </w:tc>
      </w:tr>
      <w:tr w:rsidR="00B955A6" w:rsidRPr="00CC1542" w14:paraId="529D1FD6" w14:textId="77777777" w:rsidTr="00FA61B3">
        <w:trPr>
          <w:trHeight w:val="315"/>
        </w:trPr>
        <w:tc>
          <w:tcPr>
            <w:tcW w:w="1410" w:type="dxa"/>
            <w:tcBorders>
              <w:top w:val="nil"/>
              <w:left w:val="single" w:sz="8" w:space="0" w:color="555555"/>
              <w:bottom w:val="single" w:sz="8" w:space="0" w:color="999999"/>
              <w:right w:val="single" w:sz="8" w:space="0" w:color="999999"/>
            </w:tcBorders>
            <w:hideMark/>
          </w:tcPr>
          <w:p w14:paraId="0A4EA514"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β-Carotene</w:t>
            </w:r>
          </w:p>
        </w:tc>
        <w:tc>
          <w:tcPr>
            <w:tcW w:w="1265" w:type="dxa"/>
            <w:tcBorders>
              <w:top w:val="nil"/>
              <w:left w:val="nil"/>
              <w:bottom w:val="single" w:sz="8" w:space="0" w:color="999999"/>
              <w:right w:val="single" w:sz="8" w:space="0" w:color="999999"/>
            </w:tcBorders>
            <w:hideMark/>
          </w:tcPr>
          <w:p w14:paraId="061F9D14"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NR</w:t>
            </w:r>
          </w:p>
        </w:tc>
        <w:tc>
          <w:tcPr>
            <w:tcW w:w="1265" w:type="dxa"/>
            <w:tcBorders>
              <w:top w:val="nil"/>
              <w:left w:val="nil"/>
              <w:bottom w:val="single" w:sz="8" w:space="0" w:color="999999"/>
              <w:right w:val="single" w:sz="8" w:space="0" w:color="999999"/>
            </w:tcBorders>
            <w:hideMark/>
          </w:tcPr>
          <w:p w14:paraId="05D9AD36"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NR</w:t>
            </w:r>
          </w:p>
        </w:tc>
        <w:tc>
          <w:tcPr>
            <w:tcW w:w="1266" w:type="dxa"/>
            <w:tcBorders>
              <w:top w:val="nil"/>
              <w:left w:val="nil"/>
              <w:bottom w:val="single" w:sz="8" w:space="0" w:color="999999"/>
              <w:right w:val="single" w:sz="8" w:space="0" w:color="999999"/>
            </w:tcBorders>
            <w:hideMark/>
          </w:tcPr>
          <w:p w14:paraId="0AD692CA"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96.44%</w:t>
            </w:r>
          </w:p>
        </w:tc>
        <w:tc>
          <w:tcPr>
            <w:tcW w:w="1265" w:type="dxa"/>
            <w:tcBorders>
              <w:top w:val="nil"/>
              <w:left w:val="nil"/>
              <w:bottom w:val="single" w:sz="8" w:space="0" w:color="999999"/>
              <w:right w:val="single" w:sz="8" w:space="0" w:color="999999"/>
            </w:tcBorders>
            <w:hideMark/>
          </w:tcPr>
          <w:p w14:paraId="64C9FC43"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NR</w:t>
            </w:r>
          </w:p>
        </w:tc>
        <w:tc>
          <w:tcPr>
            <w:tcW w:w="1081" w:type="dxa"/>
            <w:tcBorders>
              <w:top w:val="nil"/>
              <w:left w:val="nil"/>
              <w:bottom w:val="single" w:sz="8" w:space="0" w:color="999999"/>
              <w:right w:val="single" w:sz="8" w:space="0" w:color="999999"/>
            </w:tcBorders>
            <w:hideMark/>
          </w:tcPr>
          <w:p w14:paraId="33DF8EFA"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NR</w:t>
            </w:r>
          </w:p>
        </w:tc>
        <w:tc>
          <w:tcPr>
            <w:tcW w:w="1276" w:type="dxa"/>
            <w:tcBorders>
              <w:top w:val="nil"/>
              <w:left w:val="nil"/>
              <w:bottom w:val="single" w:sz="8" w:space="0" w:color="999999"/>
              <w:right w:val="single" w:sz="8" w:space="0" w:color="999999"/>
            </w:tcBorders>
            <w:hideMark/>
          </w:tcPr>
          <w:p w14:paraId="227CD13B"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NR</w:t>
            </w:r>
          </w:p>
        </w:tc>
        <w:tc>
          <w:tcPr>
            <w:tcW w:w="1602" w:type="dxa"/>
            <w:tcBorders>
              <w:top w:val="nil"/>
              <w:left w:val="nil"/>
              <w:bottom w:val="single" w:sz="8" w:space="0" w:color="999999"/>
              <w:right w:val="single" w:sz="8" w:space="0" w:color="555555"/>
            </w:tcBorders>
            <w:hideMark/>
          </w:tcPr>
          <w:p w14:paraId="2973980E"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NR</w:t>
            </w:r>
          </w:p>
        </w:tc>
      </w:tr>
      <w:tr w:rsidR="00B955A6" w:rsidRPr="00CC1542" w14:paraId="654D6C10" w14:textId="77777777" w:rsidTr="00FA61B3">
        <w:trPr>
          <w:trHeight w:val="525"/>
        </w:trPr>
        <w:tc>
          <w:tcPr>
            <w:tcW w:w="1410" w:type="dxa"/>
            <w:tcBorders>
              <w:top w:val="nil"/>
              <w:left w:val="single" w:sz="8" w:space="0" w:color="555555"/>
              <w:bottom w:val="single" w:sz="8" w:space="0" w:color="555555"/>
              <w:right w:val="single" w:sz="8" w:space="0" w:color="999999"/>
            </w:tcBorders>
            <w:hideMark/>
          </w:tcPr>
          <w:p w14:paraId="70DB2AE8"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References</w:t>
            </w:r>
          </w:p>
        </w:tc>
        <w:tc>
          <w:tcPr>
            <w:tcW w:w="1265" w:type="dxa"/>
            <w:tcBorders>
              <w:top w:val="nil"/>
              <w:left w:val="nil"/>
              <w:bottom w:val="single" w:sz="8" w:space="0" w:color="555555"/>
              <w:right w:val="single" w:sz="8" w:space="0" w:color="999999"/>
            </w:tcBorders>
            <w:hideMark/>
          </w:tcPr>
          <w:p w14:paraId="230A0224"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(Mateljan, 2020)</w:t>
            </w:r>
          </w:p>
        </w:tc>
        <w:tc>
          <w:tcPr>
            <w:tcW w:w="1265" w:type="dxa"/>
            <w:tcBorders>
              <w:top w:val="nil"/>
              <w:left w:val="nil"/>
              <w:bottom w:val="single" w:sz="8" w:space="0" w:color="555555"/>
              <w:right w:val="single" w:sz="8" w:space="0" w:color="999999"/>
            </w:tcBorders>
            <w:hideMark/>
          </w:tcPr>
          <w:p w14:paraId="5200DC4B"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(USDA, 2020)</w:t>
            </w:r>
          </w:p>
        </w:tc>
        <w:tc>
          <w:tcPr>
            <w:tcW w:w="1266" w:type="dxa"/>
            <w:tcBorders>
              <w:top w:val="nil"/>
              <w:left w:val="nil"/>
              <w:bottom w:val="single" w:sz="8" w:space="0" w:color="555555"/>
              <w:right w:val="single" w:sz="8" w:space="0" w:color="999999"/>
            </w:tcBorders>
            <w:hideMark/>
          </w:tcPr>
          <w:p w14:paraId="06101273"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(Al-Sayed and Ahmed, 2011)</w:t>
            </w:r>
          </w:p>
        </w:tc>
        <w:tc>
          <w:tcPr>
            <w:tcW w:w="1265" w:type="dxa"/>
            <w:tcBorders>
              <w:top w:val="nil"/>
              <w:left w:val="nil"/>
              <w:bottom w:val="single" w:sz="8" w:space="0" w:color="555555"/>
              <w:right w:val="single" w:sz="8" w:space="0" w:color="999999"/>
            </w:tcBorders>
            <w:hideMark/>
          </w:tcPr>
          <w:p w14:paraId="31A07A27"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(Egbuonu, 2015)</w:t>
            </w:r>
          </w:p>
        </w:tc>
        <w:tc>
          <w:tcPr>
            <w:tcW w:w="1081" w:type="dxa"/>
            <w:tcBorders>
              <w:top w:val="nil"/>
              <w:left w:val="nil"/>
              <w:bottom w:val="single" w:sz="8" w:space="0" w:color="555555"/>
              <w:right w:val="single" w:sz="8" w:space="0" w:color="999999"/>
            </w:tcBorders>
            <w:hideMark/>
          </w:tcPr>
          <w:p w14:paraId="747B02BB"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(Akusu and Kiin-Kabari, 2015)</w:t>
            </w:r>
          </w:p>
        </w:tc>
        <w:tc>
          <w:tcPr>
            <w:tcW w:w="1276" w:type="dxa"/>
            <w:tcBorders>
              <w:top w:val="nil"/>
              <w:left w:val="nil"/>
              <w:bottom w:val="single" w:sz="8" w:space="0" w:color="555555"/>
              <w:right w:val="single" w:sz="8" w:space="0" w:color="999999"/>
            </w:tcBorders>
            <w:hideMark/>
          </w:tcPr>
          <w:p w14:paraId="2E24B499"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(Ubbor, 2009)</w:t>
            </w:r>
          </w:p>
        </w:tc>
        <w:tc>
          <w:tcPr>
            <w:tcW w:w="1602" w:type="dxa"/>
            <w:tcBorders>
              <w:top w:val="nil"/>
              <w:left w:val="nil"/>
              <w:bottom w:val="single" w:sz="8" w:space="0" w:color="555555"/>
              <w:right w:val="single" w:sz="8" w:space="0" w:color="555555"/>
            </w:tcBorders>
            <w:hideMark/>
          </w:tcPr>
          <w:p w14:paraId="51312461" w14:textId="77777777" w:rsidR="00B955A6" w:rsidRPr="00CC1542" w:rsidRDefault="00B955A6" w:rsidP="00FA61B3">
            <w:pPr>
              <w:spacing w:after="0" w:line="240" w:lineRule="auto"/>
              <w:rPr>
                <w:rFonts w:ascii="Times New Roman" w:eastAsia="Times New Roman" w:hAnsi="Times New Roman" w:cs="Times New Roman"/>
                <w:color w:val="000000"/>
                <w:kern w:val="0"/>
                <w:sz w:val="20"/>
                <w:szCs w:val="20"/>
                <w14:ligatures w14:val="none"/>
              </w:rPr>
            </w:pPr>
            <w:r w:rsidRPr="00CC1542">
              <w:rPr>
                <w:rFonts w:ascii="Times New Roman" w:eastAsia="Times New Roman" w:hAnsi="Times New Roman" w:cs="Times New Roman"/>
                <w:color w:val="000000"/>
                <w:kern w:val="0"/>
                <w:sz w:val="20"/>
                <w:szCs w:val="20"/>
                <w14:ligatures w14:val="none"/>
              </w:rPr>
              <w:t>(USDA, 2020)</w:t>
            </w:r>
          </w:p>
        </w:tc>
      </w:tr>
    </w:tbl>
    <w:p w14:paraId="66377EF2" w14:textId="77777777" w:rsidR="00B955A6" w:rsidRPr="00CC1542" w:rsidRDefault="00B955A6" w:rsidP="00B955A6">
      <w:pPr>
        <w:spacing w:line="480" w:lineRule="auto"/>
        <w:jc w:val="both"/>
        <w:rPr>
          <w:rFonts w:ascii="Times New Roman" w:hAnsi="Times New Roman" w:cs="Times New Roman"/>
          <w:sz w:val="20"/>
          <w:szCs w:val="20"/>
        </w:rPr>
      </w:pPr>
    </w:p>
    <w:p w14:paraId="7A0E01A5" w14:textId="77777777" w:rsidR="00B955A6" w:rsidRPr="00CC1542" w:rsidRDefault="00B955A6" w:rsidP="00BD5ACE">
      <w:pPr>
        <w:pStyle w:val="ListParagraph"/>
        <w:numPr>
          <w:ilvl w:val="2"/>
          <w:numId w:val="4"/>
        </w:numPr>
        <w:spacing w:line="480" w:lineRule="auto"/>
        <w:jc w:val="both"/>
        <w:rPr>
          <w:rFonts w:ascii="Times New Roman" w:hAnsi="Times New Roman" w:cs="Times New Roman"/>
          <w:b/>
          <w:bCs/>
        </w:rPr>
      </w:pPr>
      <w:r w:rsidRPr="00CC1542">
        <w:rPr>
          <w:rFonts w:ascii="Times New Roman" w:hAnsi="Times New Roman" w:cs="Times New Roman"/>
          <w:b/>
          <w:bCs/>
        </w:rPr>
        <w:t>Nutritional/Health Benefits of Watermelon</w:t>
      </w:r>
    </w:p>
    <w:p w14:paraId="06622130" w14:textId="77777777" w:rsidR="00B955A6" w:rsidRPr="00CC1542" w:rsidRDefault="00B955A6" w:rsidP="00B955A6">
      <w:pPr>
        <w:spacing w:line="480" w:lineRule="auto"/>
        <w:jc w:val="both"/>
        <w:rPr>
          <w:rFonts w:ascii="Times New Roman" w:hAnsi="Times New Roman" w:cs="Times New Roman"/>
        </w:rPr>
      </w:pPr>
      <w:r w:rsidRPr="00CC1542">
        <w:rPr>
          <w:rFonts w:ascii="Times New Roman" w:hAnsi="Times New Roman" w:cs="Times New Roman"/>
        </w:rPr>
        <w:t>The unique composition of watermelon, including its minerals, vitamins, and phytochemicals, reportedly has specific therapeutic and pharmacological significance (Banurek and Mahendran, 2011; </w:t>
      </w:r>
      <w:hyperlink r:id="rId9" w:anchor="B68" w:history="1">
        <w:r w:rsidRPr="00CC1542">
          <w:rPr>
            <w:rStyle w:val="Hyperlink"/>
            <w:rFonts w:ascii="Times New Roman" w:hAnsi="Times New Roman" w:cs="Times New Roman"/>
            <w:color w:val="auto"/>
            <w:u w:val="none"/>
          </w:rPr>
          <w:t>Jiang et al., 2020</w:t>
        </w:r>
      </w:hyperlink>
      <w:r w:rsidRPr="00CC1542">
        <w:rPr>
          <w:rFonts w:ascii="Times New Roman" w:hAnsi="Times New Roman" w:cs="Times New Roman"/>
        </w:rPr>
        <w:t>; </w:t>
      </w:r>
      <w:hyperlink r:id="rId10" w:anchor="B100" w:history="1">
        <w:r w:rsidRPr="00CC1542">
          <w:rPr>
            <w:rStyle w:val="Hyperlink"/>
            <w:rFonts w:ascii="Times New Roman" w:hAnsi="Times New Roman" w:cs="Times New Roman"/>
            <w:color w:val="auto"/>
            <w:u w:val="none"/>
          </w:rPr>
          <w:t>Nkoana et al., 2021</w:t>
        </w:r>
      </w:hyperlink>
      <w:r w:rsidRPr="00CC1542">
        <w:rPr>
          <w:rFonts w:ascii="Times New Roman" w:hAnsi="Times New Roman" w:cs="Times New Roman"/>
        </w:rPr>
        <w:t>; </w:t>
      </w:r>
      <w:hyperlink r:id="rId11" w:anchor="B146" w:history="1">
        <w:r w:rsidRPr="00CC1542">
          <w:rPr>
            <w:rStyle w:val="Hyperlink"/>
            <w:rFonts w:ascii="Times New Roman" w:hAnsi="Times New Roman" w:cs="Times New Roman"/>
            <w:color w:val="auto"/>
            <w:u w:val="none"/>
          </w:rPr>
          <w:t>Ubbor and Akobundo, 2009</w:t>
        </w:r>
      </w:hyperlink>
      <w:r w:rsidRPr="00CC1542">
        <w:rPr>
          <w:rFonts w:ascii="Times New Roman" w:hAnsi="Times New Roman" w:cs="Times New Roman"/>
        </w:rPr>
        <w:t>; </w:t>
      </w:r>
      <w:hyperlink r:id="rId12" w:anchor="B159" w:history="1">
        <w:r w:rsidRPr="00CC1542">
          <w:rPr>
            <w:rStyle w:val="Hyperlink"/>
            <w:rFonts w:ascii="Times New Roman" w:hAnsi="Times New Roman" w:cs="Times New Roman"/>
            <w:color w:val="auto"/>
            <w:u w:val="none"/>
          </w:rPr>
          <w:t>Zhao et al., 2021</w:t>
        </w:r>
      </w:hyperlink>
      <w:r w:rsidRPr="00CC1542">
        <w:rPr>
          <w:rFonts w:ascii="Times New Roman" w:hAnsi="Times New Roman" w:cs="Times New Roman"/>
        </w:rPr>
        <w:t>). Watermelon fruits are comprised of phytochemical compounds, such as cucurbitacins and their glycoside derivatives which exhibit a peculiar medicinal significance in terms of potent biological activities, such as hepatoprotective, anti-inflammatory, anti-tumor, antimicrobial and anthelmintic effects (</w:t>
      </w:r>
      <w:hyperlink r:id="rId13" w:anchor="B22" w:history="1">
        <w:r w:rsidRPr="00CC1542">
          <w:rPr>
            <w:rStyle w:val="Hyperlink"/>
            <w:rFonts w:ascii="Times New Roman" w:hAnsi="Times New Roman" w:cs="Times New Roman"/>
            <w:color w:val="auto"/>
            <w:u w:val="none"/>
          </w:rPr>
          <w:t>Biswas et al., 2017</w:t>
        </w:r>
      </w:hyperlink>
      <w:r w:rsidRPr="00CC1542">
        <w:rPr>
          <w:rFonts w:ascii="Times New Roman" w:hAnsi="Times New Roman" w:cs="Times New Roman"/>
        </w:rPr>
        <w:t>; </w:t>
      </w:r>
      <w:hyperlink r:id="rId14" w:anchor="B100" w:history="1">
        <w:r w:rsidRPr="00CC1542">
          <w:rPr>
            <w:rStyle w:val="Hyperlink"/>
            <w:rFonts w:ascii="Times New Roman" w:hAnsi="Times New Roman" w:cs="Times New Roman"/>
            <w:color w:val="auto"/>
            <w:u w:val="none"/>
          </w:rPr>
          <w:t>Nkoana et al., 2021</w:t>
        </w:r>
      </w:hyperlink>
      <w:r w:rsidRPr="00CC1542">
        <w:rPr>
          <w:rFonts w:ascii="Times New Roman" w:hAnsi="Times New Roman" w:cs="Times New Roman"/>
        </w:rPr>
        <w:t xml:space="preserve">). In Sudan, watermelon is used for the treatment of various ailments including gastrointestinal disorders, rheumatism, inflammation, and gout. In South Africa, the leaves and fruits of the watermelon plant are employed in conventional healing </w:t>
      </w:r>
      <w:r w:rsidRPr="00CC1542">
        <w:rPr>
          <w:rFonts w:ascii="Times New Roman" w:hAnsi="Times New Roman" w:cs="Times New Roman"/>
        </w:rPr>
        <w:lastRenderedPageBreak/>
        <w:t>and alternative medicinal therapies to treat hypertension (</w:t>
      </w:r>
      <w:hyperlink r:id="rId15" w:anchor="B3" w:history="1">
        <w:r w:rsidRPr="00CC1542">
          <w:rPr>
            <w:rStyle w:val="Hyperlink"/>
            <w:rFonts w:ascii="Times New Roman" w:hAnsi="Times New Roman" w:cs="Times New Roman"/>
            <w:color w:val="auto"/>
            <w:u w:val="none"/>
          </w:rPr>
          <w:t>Aderiye et al., 2020</w:t>
        </w:r>
      </w:hyperlink>
      <w:r w:rsidRPr="00CC1542">
        <w:rPr>
          <w:rFonts w:ascii="Times New Roman" w:hAnsi="Times New Roman" w:cs="Times New Roman"/>
        </w:rPr>
        <w:t>; </w:t>
      </w:r>
      <w:hyperlink r:id="rId16" w:anchor="B100" w:history="1">
        <w:r w:rsidRPr="00CC1542">
          <w:rPr>
            <w:rStyle w:val="Hyperlink"/>
            <w:rFonts w:ascii="Times New Roman" w:hAnsi="Times New Roman" w:cs="Times New Roman"/>
            <w:color w:val="auto"/>
            <w:u w:val="none"/>
          </w:rPr>
          <w:t>Nkoana et al., 2021</w:t>
        </w:r>
      </w:hyperlink>
      <w:r w:rsidRPr="00CC1542">
        <w:rPr>
          <w:rFonts w:ascii="Times New Roman" w:hAnsi="Times New Roman" w:cs="Times New Roman"/>
        </w:rPr>
        <w:t>; </w:t>
      </w:r>
      <w:hyperlink r:id="rId17" w:anchor="B119" w:history="1">
        <w:r w:rsidRPr="00CC1542">
          <w:rPr>
            <w:rStyle w:val="Hyperlink"/>
            <w:rFonts w:ascii="Times New Roman" w:hAnsi="Times New Roman" w:cs="Times New Roman"/>
            <w:color w:val="auto"/>
            <w:u w:val="none"/>
          </w:rPr>
          <w:t>Rashid et al., 2020</w:t>
        </w:r>
      </w:hyperlink>
      <w:r w:rsidRPr="00CC1542">
        <w:rPr>
          <w:rFonts w:ascii="Times New Roman" w:hAnsi="Times New Roman" w:cs="Times New Roman"/>
        </w:rPr>
        <w:t>). </w:t>
      </w:r>
    </w:p>
    <w:p w14:paraId="7D9FE6DB" w14:textId="77777777" w:rsidR="00B955A6" w:rsidRPr="00CC1542" w:rsidRDefault="00B955A6" w:rsidP="00B955A6">
      <w:pPr>
        <w:spacing w:line="480" w:lineRule="auto"/>
        <w:jc w:val="both"/>
        <w:rPr>
          <w:rFonts w:ascii="Times New Roman" w:hAnsi="Times New Roman" w:cs="Times New Roman"/>
          <w:b/>
          <w:bCs/>
        </w:rPr>
      </w:pPr>
      <w:r w:rsidRPr="00CC1542">
        <w:rPr>
          <w:rFonts w:ascii="Times New Roman" w:hAnsi="Times New Roman" w:cs="Times New Roman"/>
          <w:b/>
          <w:bCs/>
        </w:rPr>
        <w:t>2.5</w:t>
      </w:r>
      <w:r w:rsidRPr="00CC1542">
        <w:rPr>
          <w:rFonts w:ascii="Times New Roman" w:hAnsi="Times New Roman" w:cs="Times New Roman"/>
          <w:b/>
          <w:bCs/>
        </w:rPr>
        <w:tab/>
        <w:t>Cucumber</w:t>
      </w:r>
    </w:p>
    <w:p w14:paraId="7A685724" w14:textId="77777777" w:rsidR="00B955A6" w:rsidRPr="00CC1542" w:rsidRDefault="00B955A6" w:rsidP="00B955A6">
      <w:pPr>
        <w:spacing w:line="480" w:lineRule="auto"/>
        <w:jc w:val="both"/>
        <w:rPr>
          <w:rFonts w:ascii="Times New Roman" w:hAnsi="Times New Roman" w:cs="Times New Roman"/>
        </w:rPr>
      </w:pPr>
      <w:r w:rsidRPr="00CC1542">
        <w:rPr>
          <w:rFonts w:ascii="Times New Roman" w:hAnsi="Times New Roman" w:cs="Times New Roman"/>
        </w:rPr>
        <w:t>The cucumber (</w:t>
      </w:r>
      <w:r w:rsidRPr="00CC1542">
        <w:rPr>
          <w:rFonts w:ascii="Times New Roman" w:hAnsi="Times New Roman" w:cs="Times New Roman"/>
          <w:i/>
          <w:iCs/>
        </w:rPr>
        <w:t>Cucumis sativus L</w:t>
      </w:r>
      <w:r w:rsidRPr="00CC1542">
        <w:rPr>
          <w:rFonts w:ascii="Times New Roman" w:hAnsi="Times New Roman" w:cs="Times New Roman"/>
        </w:rPr>
        <w:t xml:space="preserve">.) plant is a member of the </w:t>
      </w:r>
      <w:r w:rsidRPr="00CC1542">
        <w:rPr>
          <w:rFonts w:ascii="Times New Roman" w:hAnsi="Times New Roman" w:cs="Times New Roman"/>
          <w:i/>
          <w:iCs/>
        </w:rPr>
        <w:t>Cucurbitaceae</w:t>
      </w:r>
      <w:r w:rsidRPr="00CC1542">
        <w:rPr>
          <w:rFonts w:ascii="Times New Roman" w:hAnsi="Times New Roman" w:cs="Times New Roman"/>
        </w:rPr>
        <w:t xml:space="preserve"> family widely cultivated for its edible fruit. In this family different types of melon such as bitter melon and squash are also included. Cucumbers provide many nutrients and are low in fat calories, sodium and cholesterol. The flavor of cucumber is very good though its nutritional value is low. Cucumbers are very popular for salads. The cucumber was introduced into China in 100 B.C. and into France in the 9th century (Pal et al., 2020). Cucumbers consist mostly of water, about ninety five percent. The cucumber helps to prevent dehydration. Beyond their culinary uses, cucumbers possess an impressive array of nutrients and bioactive compounds that contribute to human health, making them an important subject of study in the field of life sciences and nutrition.</w:t>
      </w:r>
    </w:p>
    <w:p w14:paraId="0FE3FC63" w14:textId="77777777" w:rsidR="00B955A6" w:rsidRPr="00CC1542" w:rsidRDefault="00B955A6" w:rsidP="00B955A6">
      <w:pPr>
        <w:spacing w:line="480" w:lineRule="auto"/>
        <w:jc w:val="both"/>
        <w:rPr>
          <w:rFonts w:ascii="Times New Roman" w:hAnsi="Times New Roman" w:cs="Times New Roman"/>
          <w:b/>
          <w:bCs/>
        </w:rPr>
      </w:pPr>
      <w:r w:rsidRPr="00CC1542">
        <w:rPr>
          <w:rFonts w:ascii="Times New Roman" w:hAnsi="Times New Roman" w:cs="Times New Roman"/>
          <w:b/>
          <w:bCs/>
        </w:rPr>
        <w:t>2.5.1</w:t>
      </w:r>
      <w:r w:rsidRPr="00CC1542">
        <w:rPr>
          <w:rFonts w:ascii="Times New Roman" w:hAnsi="Times New Roman" w:cs="Times New Roman"/>
          <w:b/>
          <w:bCs/>
        </w:rPr>
        <w:tab/>
        <w:t>Nutritional Composition of Cucumber</w:t>
      </w:r>
    </w:p>
    <w:p w14:paraId="385622A1" w14:textId="77777777" w:rsidR="00B955A6" w:rsidRPr="00CC1542" w:rsidRDefault="00B955A6" w:rsidP="00B955A6">
      <w:pPr>
        <w:spacing w:line="480" w:lineRule="auto"/>
        <w:jc w:val="both"/>
        <w:rPr>
          <w:rFonts w:ascii="Times New Roman" w:hAnsi="Times New Roman" w:cs="Times New Roman"/>
        </w:rPr>
      </w:pPr>
      <w:r w:rsidRPr="00CC1542">
        <w:rPr>
          <w:rFonts w:ascii="Times New Roman" w:hAnsi="Times New Roman" w:cs="Times New Roman"/>
        </w:rPr>
        <w:t xml:space="preserve">Cucumbers are predominantly composed of water, making up approximately 95% of their fresh weight, which contributes to their hydrating properties and low calorie content. This high water content ensures that cucumbers are extremely refreshing and suitable for maintaining fluid balance in the body. In terms of macronutrients, cucumbers are very low in calories, with about 15 calories per 100 grams, making them an ideal food for weight management and low-calorie diets. They contain minimal amounts of carbohydrates, proteins, and fats, with carbohydrates primarily present as natural sugars and dietary fiber. The fiber content, although modest (about 0.5 to 1 gram per 100 grams), plays an essential role in promoting digestive health by aiding bowel regularity and supporting a healthy gut microbiome. Beyond their macronutrient profile, cucumbers are a </w:t>
      </w:r>
      <w:r w:rsidRPr="00CC1542">
        <w:rPr>
          <w:rFonts w:ascii="Times New Roman" w:hAnsi="Times New Roman" w:cs="Times New Roman"/>
        </w:rPr>
        <w:lastRenderedPageBreak/>
        <w:t>rich source of several essential micronutrients, particularly vitamins and minerals that contribute to various bodily functions. Vitamin K is one of the most abundant vitamins in cucumbers, important for blood clotting and bone health. A 100-gram serving of cucumber can provide about 16-20% of the recommended daily intake of vitamin K. Cucumbers also contain vitamin C, an antioxidant vitamin that supports the immune system and skin health by promoting collagen synthesis and protecting against oxidative stress. Additionally, small amounts of B vitamins such as vitamin B5 (pantothenic acid) and vitamin B7 (biotin) are present, which are crucial for energy metabolism and cellular function. Mineral-wise, cucumbers provide potassium and magnesium.</w:t>
      </w:r>
    </w:p>
    <w:p w14:paraId="5B7B4AF6" w14:textId="77777777" w:rsidR="00B955A6" w:rsidRPr="00CC1542" w:rsidRDefault="00B955A6" w:rsidP="00B955A6">
      <w:pPr>
        <w:spacing w:line="480" w:lineRule="auto"/>
        <w:jc w:val="both"/>
        <w:rPr>
          <w:rFonts w:ascii="Times New Roman" w:hAnsi="Times New Roman" w:cs="Times New Roman"/>
          <w:b/>
          <w:bCs/>
        </w:rPr>
      </w:pPr>
      <w:r w:rsidRPr="00CC1542">
        <w:rPr>
          <w:rFonts w:ascii="Times New Roman" w:hAnsi="Times New Roman" w:cs="Times New Roman"/>
          <w:b/>
          <w:bCs/>
        </w:rPr>
        <w:t>2.5.2</w:t>
      </w:r>
      <w:r w:rsidRPr="00CC1542">
        <w:rPr>
          <w:rFonts w:ascii="Times New Roman" w:hAnsi="Times New Roman" w:cs="Times New Roman"/>
          <w:b/>
          <w:bCs/>
        </w:rPr>
        <w:tab/>
        <w:t>Nutritional/Health Benefits of Cucumber</w:t>
      </w:r>
    </w:p>
    <w:p w14:paraId="23F79C5B" w14:textId="77777777" w:rsidR="00B955A6" w:rsidRPr="00CC1542" w:rsidRDefault="00B955A6" w:rsidP="00B955A6">
      <w:pPr>
        <w:spacing w:line="480" w:lineRule="auto"/>
        <w:jc w:val="both"/>
        <w:rPr>
          <w:rFonts w:ascii="Times New Roman" w:hAnsi="Times New Roman" w:cs="Times New Roman"/>
        </w:rPr>
      </w:pPr>
      <w:r w:rsidRPr="00CC1542">
        <w:rPr>
          <w:rFonts w:ascii="Times New Roman" w:hAnsi="Times New Roman" w:cs="Times New Roman"/>
        </w:rPr>
        <w:t xml:space="preserve">All that water in cucumbers can help keep us hydrated. Plus, the fiber gives us helps to stay regular and avoid constipation. The vitamin K helps blood clot and keeps ours bones healthy. Vitamin A has many benefits, like helping with vision, the immune system and reproduction. It also makes sure organs like our heart, lungs and kidneys to work properly. Cucumbers contain magnesium, potassium, and vitamin K. The three nutrients above are vital for the proper functioning of the cardiovascular system. Potassium and magnesium can lower the blood pressure. The cucumber if eat in regular basis it has been found to decrease bad cholesterol and blood sugar levels as well. Cucumber also contains a range of vitamin A, B vitamins, and antioxidants, including a type known as lignans. Antioxidants help to remove free radicals from the body. Generally free radicals come from natural bodily processes, and outside pressures such as pollution. The free radicals If collected large amount in the body, they can l damage the cell and caused various types of disease. The lignans found in cucumber and other things help to lower the risk of cardiovascular disease and many types of cancer. The cucumbers can also increase the beauty and have good effects on the skin. The juice of cucumber when apply on skin makes it soft and glowing. Cucumber regulates </w:t>
      </w:r>
      <w:r w:rsidRPr="00CC1542">
        <w:rPr>
          <w:rFonts w:ascii="Times New Roman" w:hAnsi="Times New Roman" w:cs="Times New Roman"/>
        </w:rPr>
        <w:lastRenderedPageBreak/>
        <w:t>hydration and maintains blood pressure and sugar, soothes skin, helped in digestion, reduces fat and help to weight loss (Chakraborty and Rayalu, 2021).</w:t>
      </w:r>
    </w:p>
    <w:p w14:paraId="6D36127E" w14:textId="77777777" w:rsidR="00B955A6" w:rsidRPr="00CC1542" w:rsidRDefault="00B955A6" w:rsidP="00B955A6">
      <w:pPr>
        <w:spacing w:line="480" w:lineRule="auto"/>
        <w:jc w:val="both"/>
        <w:rPr>
          <w:rFonts w:ascii="Times New Roman" w:hAnsi="Times New Roman" w:cs="Times New Roman"/>
          <w:b/>
          <w:bCs/>
        </w:rPr>
      </w:pPr>
      <w:r w:rsidRPr="00CC1542">
        <w:rPr>
          <w:rFonts w:ascii="Times New Roman" w:hAnsi="Times New Roman" w:cs="Times New Roman"/>
          <w:b/>
          <w:bCs/>
        </w:rPr>
        <w:t>2.6</w:t>
      </w:r>
      <w:r w:rsidRPr="00CC1542">
        <w:rPr>
          <w:rFonts w:ascii="Times New Roman" w:hAnsi="Times New Roman" w:cs="Times New Roman"/>
          <w:b/>
          <w:bCs/>
        </w:rPr>
        <w:tab/>
        <w:t>Hibiscus Sabdariffa drink</w:t>
      </w:r>
    </w:p>
    <w:p w14:paraId="4E7057E5" w14:textId="77777777" w:rsidR="00B955A6" w:rsidRPr="00CC1542" w:rsidRDefault="00B955A6" w:rsidP="00B955A6">
      <w:pPr>
        <w:spacing w:line="480" w:lineRule="auto"/>
        <w:jc w:val="both"/>
        <w:rPr>
          <w:rFonts w:ascii="Times New Roman" w:hAnsi="Times New Roman" w:cs="Times New Roman"/>
        </w:rPr>
      </w:pPr>
      <w:r w:rsidRPr="00CC1542">
        <w:rPr>
          <w:rFonts w:ascii="Times New Roman" w:hAnsi="Times New Roman" w:cs="Times New Roman"/>
        </w:rPr>
        <w:t xml:space="preserve">Zobo is usually prepared by extracting the content of the calyces of </w:t>
      </w:r>
      <w:r w:rsidRPr="00CC1542">
        <w:rPr>
          <w:rFonts w:ascii="Times New Roman" w:hAnsi="Times New Roman" w:cs="Times New Roman"/>
          <w:i/>
          <w:iCs/>
        </w:rPr>
        <w:t>Hibiscus sabdariffa</w:t>
      </w:r>
      <w:r w:rsidRPr="00CC1542">
        <w:rPr>
          <w:rFonts w:ascii="Times New Roman" w:hAnsi="Times New Roman" w:cs="Times New Roman"/>
        </w:rPr>
        <w:t xml:space="preserve"> with hot boiling water (Odebunmi and Dosumu, 2005). The shelf life of Zobo drink is estimated to be between 24- 28 hours if it is not refrigerated (Bamishaiye et al., 2011). Zobo drink is usually produced in small scale by traditional women at minimal cost as its ingredients are cheap and readily available (Ezekiel, 2016). This drink is widely consumed by people from different socio-economic classes in Nigeria (Odebunmi and Dosumu, 2005). It is also served at special occasions by various tribes (Bamishaiye et al., 2011). The consumer preference for Zobo drink could be attributed to its pleasant red colour (Olayemi et al., 2011).</w:t>
      </w:r>
    </w:p>
    <w:p w14:paraId="46E8CA3A" w14:textId="77777777" w:rsidR="00B955A6" w:rsidRPr="00CC1542" w:rsidRDefault="00B955A6" w:rsidP="00B955A6">
      <w:pPr>
        <w:spacing w:line="480" w:lineRule="auto"/>
        <w:jc w:val="both"/>
        <w:rPr>
          <w:rFonts w:ascii="Times New Roman" w:hAnsi="Times New Roman" w:cs="Times New Roman"/>
          <w:b/>
          <w:bCs/>
        </w:rPr>
      </w:pPr>
      <w:r w:rsidRPr="00CC1542">
        <w:rPr>
          <w:rFonts w:ascii="Times New Roman" w:hAnsi="Times New Roman" w:cs="Times New Roman"/>
          <w:b/>
          <w:bCs/>
        </w:rPr>
        <w:t>2.6.1</w:t>
      </w:r>
      <w:r w:rsidRPr="00CC1542">
        <w:rPr>
          <w:rFonts w:ascii="Times New Roman" w:hAnsi="Times New Roman" w:cs="Times New Roman"/>
          <w:b/>
          <w:bCs/>
        </w:rPr>
        <w:tab/>
        <w:t xml:space="preserve">Nutritional/Health Benefits of </w:t>
      </w:r>
      <w:r w:rsidRPr="00CC1542">
        <w:rPr>
          <w:rFonts w:ascii="Times New Roman" w:hAnsi="Times New Roman" w:cs="Times New Roman"/>
          <w:b/>
          <w:bCs/>
          <w:i/>
          <w:iCs/>
        </w:rPr>
        <w:t>Hibiscus sabdariffa</w:t>
      </w:r>
      <w:r w:rsidRPr="00CC1542">
        <w:rPr>
          <w:rFonts w:ascii="Times New Roman" w:hAnsi="Times New Roman" w:cs="Times New Roman"/>
          <w:b/>
          <w:bCs/>
        </w:rPr>
        <w:t xml:space="preserve"> Drink</w:t>
      </w:r>
    </w:p>
    <w:p w14:paraId="6BA2EB55" w14:textId="77777777" w:rsidR="00B955A6" w:rsidRPr="00CC1542" w:rsidRDefault="00B955A6" w:rsidP="00B955A6">
      <w:pPr>
        <w:spacing w:line="480" w:lineRule="auto"/>
        <w:jc w:val="both"/>
        <w:rPr>
          <w:rFonts w:ascii="Times New Roman" w:hAnsi="Times New Roman" w:cs="Times New Roman"/>
        </w:rPr>
      </w:pPr>
      <w:r w:rsidRPr="00CC1542">
        <w:rPr>
          <w:rFonts w:ascii="Times New Roman" w:hAnsi="Times New Roman" w:cs="Times New Roman"/>
        </w:rPr>
        <w:t xml:space="preserve">The health benefits of Zobo drink cannot be overemphasized. In traditional medicine, Zobo drink is used to treat hypertension and urinary tract infection (Tseng et al., 2000). Several studies have shown that extracts of </w:t>
      </w:r>
      <w:r w:rsidRPr="00CC1542">
        <w:rPr>
          <w:rFonts w:ascii="Times New Roman" w:hAnsi="Times New Roman" w:cs="Times New Roman"/>
          <w:i/>
          <w:iCs/>
        </w:rPr>
        <w:t>Hibiscus sabdariff</w:t>
      </w:r>
      <w:r w:rsidRPr="00CC1542">
        <w:rPr>
          <w:rFonts w:ascii="Times New Roman" w:hAnsi="Times New Roman" w:cs="Times New Roman"/>
        </w:rPr>
        <w:t xml:space="preserve">a have a lipid lowering activity which could reduce the risk of hyperlipidemia and cardiovascular diseases such as atherosclerosis and coronary heart diseases (Ekenam, 2018). As reported by (Salami and Afolayan, 2020), Several studies had been carried out on the nutritional and medicinal functions of the Zobo drink. 100 g of calyces contained 84.5% water, 1.99 mg protein, 0.1 g fat, 12.3 g carbohydrate, 2.3 g fiber, 1.2 g ash, 1.72 mg calcium, 57 mg phosphorus, 2.9 mg iron, 300 g vitamin A, and 14 mg vitamin C. Roselle calyces were also discovered to be high in vitamins (particularly vitamin C), carbohydrate, protein, </w:t>
      </w:r>
      <w:r w:rsidRPr="00CC1542">
        <w:rPr>
          <w:rFonts w:ascii="Times New Roman" w:hAnsi="Times New Roman" w:cs="Times New Roman"/>
        </w:rPr>
        <w:lastRenderedPageBreak/>
        <w:t>antioxidants, and minerals (Etemadi Razlighi et al., 2023). In addition, the extracts of roselle have been reported to contain phytochemicals, vitamins, and several minerals (Keshinro et al., 2023).</w:t>
      </w:r>
    </w:p>
    <w:p w14:paraId="61C481D7" w14:textId="77777777" w:rsidR="00EE2EE1" w:rsidRPr="00CC1542" w:rsidRDefault="00EE2EE1" w:rsidP="00B955A6">
      <w:pPr>
        <w:spacing w:line="480" w:lineRule="auto"/>
        <w:jc w:val="both"/>
        <w:rPr>
          <w:rFonts w:ascii="Times New Roman" w:hAnsi="Times New Roman" w:cs="Times New Roman"/>
        </w:rPr>
      </w:pPr>
    </w:p>
    <w:p w14:paraId="414BE3B3" w14:textId="77777777" w:rsidR="00EE2EE1" w:rsidRPr="00CC1542" w:rsidRDefault="00EE2EE1" w:rsidP="00B955A6">
      <w:pPr>
        <w:spacing w:line="480" w:lineRule="auto"/>
        <w:jc w:val="both"/>
        <w:rPr>
          <w:rFonts w:ascii="Times New Roman" w:hAnsi="Times New Roman" w:cs="Times New Roman"/>
        </w:rPr>
      </w:pPr>
    </w:p>
    <w:p w14:paraId="010D12B3" w14:textId="77777777" w:rsidR="00EE2EE1" w:rsidRPr="00CC1542" w:rsidRDefault="00EE2EE1" w:rsidP="00B955A6">
      <w:pPr>
        <w:spacing w:line="480" w:lineRule="auto"/>
        <w:jc w:val="both"/>
        <w:rPr>
          <w:rFonts w:ascii="Times New Roman" w:hAnsi="Times New Roman" w:cs="Times New Roman"/>
        </w:rPr>
      </w:pPr>
    </w:p>
    <w:p w14:paraId="3E1DD457" w14:textId="77777777" w:rsidR="00EE2EE1" w:rsidRPr="00CC1542" w:rsidRDefault="00EE2EE1" w:rsidP="00B955A6">
      <w:pPr>
        <w:spacing w:line="480" w:lineRule="auto"/>
        <w:jc w:val="both"/>
        <w:rPr>
          <w:rFonts w:ascii="Times New Roman" w:hAnsi="Times New Roman" w:cs="Times New Roman"/>
        </w:rPr>
      </w:pPr>
    </w:p>
    <w:p w14:paraId="3F133586" w14:textId="77777777" w:rsidR="00EE2EE1" w:rsidRPr="00CC1542" w:rsidRDefault="00EE2EE1" w:rsidP="00B955A6">
      <w:pPr>
        <w:spacing w:line="480" w:lineRule="auto"/>
        <w:jc w:val="both"/>
        <w:rPr>
          <w:rFonts w:ascii="Times New Roman" w:hAnsi="Times New Roman" w:cs="Times New Roman"/>
        </w:rPr>
      </w:pPr>
    </w:p>
    <w:p w14:paraId="154DF946" w14:textId="77777777" w:rsidR="00EE2EE1" w:rsidRPr="00CC1542" w:rsidRDefault="00EE2EE1" w:rsidP="00B955A6">
      <w:pPr>
        <w:spacing w:line="480" w:lineRule="auto"/>
        <w:jc w:val="both"/>
        <w:rPr>
          <w:rFonts w:ascii="Times New Roman" w:hAnsi="Times New Roman" w:cs="Times New Roman"/>
        </w:rPr>
      </w:pPr>
    </w:p>
    <w:p w14:paraId="0A62CC6C" w14:textId="77777777" w:rsidR="00EE2EE1" w:rsidRPr="00CC1542" w:rsidRDefault="00EE2EE1" w:rsidP="00B955A6">
      <w:pPr>
        <w:spacing w:line="480" w:lineRule="auto"/>
        <w:jc w:val="both"/>
        <w:rPr>
          <w:rFonts w:ascii="Times New Roman" w:hAnsi="Times New Roman" w:cs="Times New Roman"/>
        </w:rPr>
      </w:pPr>
    </w:p>
    <w:p w14:paraId="4C2481A9" w14:textId="77777777" w:rsidR="00126995" w:rsidRPr="00CC1542" w:rsidRDefault="00126995" w:rsidP="00B955A6">
      <w:pPr>
        <w:spacing w:line="480" w:lineRule="auto"/>
        <w:jc w:val="both"/>
        <w:rPr>
          <w:rFonts w:ascii="Times New Roman" w:hAnsi="Times New Roman" w:cs="Times New Roman"/>
        </w:rPr>
      </w:pPr>
    </w:p>
    <w:p w14:paraId="1EB36405" w14:textId="77777777" w:rsidR="00126995" w:rsidRPr="00CC1542" w:rsidRDefault="00126995" w:rsidP="00B955A6">
      <w:pPr>
        <w:spacing w:line="480" w:lineRule="auto"/>
        <w:jc w:val="both"/>
        <w:rPr>
          <w:rFonts w:ascii="Times New Roman" w:hAnsi="Times New Roman" w:cs="Times New Roman"/>
        </w:rPr>
      </w:pPr>
    </w:p>
    <w:p w14:paraId="1A6BE3DD" w14:textId="77777777" w:rsidR="00126995" w:rsidRPr="00CC1542" w:rsidRDefault="00126995" w:rsidP="00B955A6">
      <w:pPr>
        <w:spacing w:line="480" w:lineRule="auto"/>
        <w:jc w:val="both"/>
        <w:rPr>
          <w:rFonts w:ascii="Times New Roman" w:hAnsi="Times New Roman" w:cs="Times New Roman"/>
        </w:rPr>
      </w:pPr>
    </w:p>
    <w:p w14:paraId="0A9FACD3" w14:textId="77777777" w:rsidR="00126995" w:rsidRPr="00CC1542" w:rsidRDefault="00126995" w:rsidP="00B955A6">
      <w:pPr>
        <w:spacing w:line="480" w:lineRule="auto"/>
        <w:jc w:val="both"/>
        <w:rPr>
          <w:rFonts w:ascii="Times New Roman" w:hAnsi="Times New Roman" w:cs="Times New Roman"/>
        </w:rPr>
      </w:pPr>
    </w:p>
    <w:p w14:paraId="1D32C855" w14:textId="77777777" w:rsidR="00126995" w:rsidRPr="00CC1542" w:rsidRDefault="00126995" w:rsidP="00B955A6">
      <w:pPr>
        <w:spacing w:line="480" w:lineRule="auto"/>
        <w:jc w:val="both"/>
        <w:rPr>
          <w:rFonts w:ascii="Times New Roman" w:hAnsi="Times New Roman" w:cs="Times New Roman"/>
        </w:rPr>
      </w:pPr>
    </w:p>
    <w:p w14:paraId="5FE9056A" w14:textId="77777777" w:rsidR="00126995" w:rsidRPr="00CC1542" w:rsidRDefault="00126995" w:rsidP="00B955A6">
      <w:pPr>
        <w:spacing w:line="480" w:lineRule="auto"/>
        <w:jc w:val="both"/>
        <w:rPr>
          <w:rFonts w:ascii="Times New Roman" w:hAnsi="Times New Roman" w:cs="Times New Roman"/>
        </w:rPr>
      </w:pPr>
    </w:p>
    <w:p w14:paraId="4C010B05" w14:textId="77777777" w:rsidR="00126995" w:rsidRPr="00CC1542" w:rsidRDefault="00126995" w:rsidP="00B955A6">
      <w:pPr>
        <w:spacing w:line="480" w:lineRule="auto"/>
        <w:jc w:val="both"/>
        <w:rPr>
          <w:rFonts w:ascii="Times New Roman" w:hAnsi="Times New Roman" w:cs="Times New Roman"/>
        </w:rPr>
      </w:pPr>
    </w:p>
    <w:p w14:paraId="192AC8D0" w14:textId="77777777" w:rsidR="00126995" w:rsidRPr="00CC1542" w:rsidRDefault="00126995" w:rsidP="00B955A6">
      <w:pPr>
        <w:spacing w:line="480" w:lineRule="auto"/>
        <w:jc w:val="both"/>
        <w:rPr>
          <w:rFonts w:ascii="Times New Roman" w:hAnsi="Times New Roman" w:cs="Times New Roman"/>
        </w:rPr>
      </w:pPr>
    </w:p>
    <w:p w14:paraId="0D7F9A7F" w14:textId="77777777" w:rsidR="00126995" w:rsidRPr="00CC1542" w:rsidRDefault="00126995" w:rsidP="00B955A6">
      <w:pPr>
        <w:spacing w:line="480" w:lineRule="auto"/>
        <w:jc w:val="both"/>
        <w:rPr>
          <w:rFonts w:ascii="Times New Roman" w:hAnsi="Times New Roman" w:cs="Times New Roman"/>
        </w:rPr>
      </w:pPr>
    </w:p>
    <w:p w14:paraId="621811A2" w14:textId="77777777" w:rsidR="00126995" w:rsidRPr="00CC1542" w:rsidRDefault="00126995" w:rsidP="00B955A6">
      <w:pPr>
        <w:spacing w:line="480" w:lineRule="auto"/>
        <w:jc w:val="both"/>
        <w:rPr>
          <w:rFonts w:ascii="Times New Roman" w:hAnsi="Times New Roman" w:cs="Times New Roman"/>
        </w:rPr>
      </w:pPr>
    </w:p>
    <w:p w14:paraId="35C9B1C7" w14:textId="77777777" w:rsidR="00EE2EE1" w:rsidRPr="00CC1542" w:rsidRDefault="00EE2EE1" w:rsidP="00EE2EE1">
      <w:pPr>
        <w:spacing w:line="480" w:lineRule="auto"/>
        <w:jc w:val="center"/>
        <w:rPr>
          <w:rFonts w:ascii="Times New Roman" w:hAnsi="Times New Roman" w:cs="Times New Roman"/>
          <w:b/>
          <w:bCs/>
        </w:rPr>
      </w:pPr>
      <w:r w:rsidRPr="00CC1542">
        <w:rPr>
          <w:rFonts w:ascii="Times New Roman" w:hAnsi="Times New Roman" w:cs="Times New Roman"/>
          <w:b/>
          <w:bCs/>
        </w:rPr>
        <w:lastRenderedPageBreak/>
        <w:t>CHAPTER THREE</w:t>
      </w:r>
    </w:p>
    <w:p w14:paraId="15B5F769" w14:textId="77777777" w:rsidR="00EE2EE1" w:rsidRPr="00CC1542" w:rsidRDefault="00EE2EE1" w:rsidP="00EE2EE1">
      <w:pPr>
        <w:spacing w:line="480" w:lineRule="auto"/>
        <w:jc w:val="both"/>
        <w:rPr>
          <w:rFonts w:ascii="Times New Roman" w:hAnsi="Times New Roman" w:cs="Times New Roman"/>
          <w:b/>
          <w:bCs/>
        </w:rPr>
      </w:pPr>
      <w:r w:rsidRPr="00CC1542">
        <w:rPr>
          <w:rFonts w:ascii="Times New Roman" w:hAnsi="Times New Roman" w:cs="Times New Roman"/>
          <w:b/>
          <w:bCs/>
        </w:rPr>
        <w:t>3.0</w:t>
      </w:r>
      <w:r w:rsidRPr="00CC1542">
        <w:rPr>
          <w:rFonts w:ascii="Times New Roman" w:hAnsi="Times New Roman" w:cs="Times New Roman"/>
          <w:b/>
          <w:bCs/>
        </w:rPr>
        <w:tab/>
        <w:t>Materials and Methods</w:t>
      </w:r>
    </w:p>
    <w:p w14:paraId="00E14201" w14:textId="77777777" w:rsidR="00EE2EE1" w:rsidRPr="00CC1542" w:rsidRDefault="00EE2EE1" w:rsidP="00EE2EE1">
      <w:pPr>
        <w:spacing w:line="480" w:lineRule="auto"/>
        <w:jc w:val="both"/>
        <w:rPr>
          <w:rFonts w:ascii="Times New Roman" w:hAnsi="Times New Roman" w:cs="Times New Roman"/>
          <w:b/>
          <w:bCs/>
        </w:rPr>
      </w:pPr>
      <w:r w:rsidRPr="00CC1542">
        <w:rPr>
          <w:rFonts w:ascii="Times New Roman" w:hAnsi="Times New Roman" w:cs="Times New Roman"/>
          <w:b/>
          <w:bCs/>
        </w:rPr>
        <w:t>3.1</w:t>
      </w:r>
      <w:r w:rsidRPr="00CC1542">
        <w:rPr>
          <w:rFonts w:ascii="Times New Roman" w:hAnsi="Times New Roman" w:cs="Times New Roman"/>
          <w:b/>
          <w:bCs/>
        </w:rPr>
        <w:tab/>
        <w:t>Materials</w:t>
      </w:r>
    </w:p>
    <w:p w14:paraId="5CADBF15" w14:textId="77777777" w:rsidR="00EE2EE1" w:rsidRPr="00CC1542" w:rsidRDefault="00EE2EE1" w:rsidP="00EE2EE1">
      <w:pPr>
        <w:spacing w:line="480" w:lineRule="auto"/>
        <w:jc w:val="both"/>
        <w:rPr>
          <w:rFonts w:ascii="Times New Roman" w:hAnsi="Times New Roman" w:cs="Times New Roman"/>
        </w:rPr>
      </w:pPr>
      <w:r w:rsidRPr="00CC1542">
        <w:rPr>
          <w:rFonts w:ascii="Times New Roman" w:hAnsi="Times New Roman" w:cs="Times New Roman"/>
          <w:i/>
          <w:iCs/>
        </w:rPr>
        <w:t xml:space="preserve">Hibiscus sabdariffa </w:t>
      </w:r>
      <w:r w:rsidRPr="00CC1542">
        <w:rPr>
          <w:rFonts w:ascii="Times New Roman" w:hAnsi="Times New Roman" w:cs="Times New Roman"/>
        </w:rPr>
        <w:t xml:space="preserve">(zobo), date, pineapple, watermelon, cucumber, pineapple flavor sugar, ginger, cloves and fresh quick as well as the packaging material (PET bottle) utilized for this research were obtained from Oja Oba market in Ilorin, Kwara State, Nigeria. Other materials were obtained from Food Science and Technology laboratory/Workshop, Kwara State Polytechnic Ilorin. </w:t>
      </w:r>
    </w:p>
    <w:p w14:paraId="1088749B" w14:textId="77777777" w:rsidR="00EE2EE1" w:rsidRPr="00CC1542" w:rsidRDefault="00EE2EE1" w:rsidP="00EE2EE1">
      <w:pPr>
        <w:spacing w:line="480" w:lineRule="auto"/>
        <w:jc w:val="both"/>
        <w:rPr>
          <w:rFonts w:ascii="Times New Roman" w:hAnsi="Times New Roman" w:cs="Times New Roman"/>
          <w:b/>
          <w:bCs/>
        </w:rPr>
      </w:pPr>
      <w:r w:rsidRPr="00CC1542">
        <w:rPr>
          <w:rFonts w:ascii="Times New Roman" w:hAnsi="Times New Roman" w:cs="Times New Roman"/>
          <w:b/>
          <w:bCs/>
        </w:rPr>
        <w:t>3.2</w:t>
      </w:r>
      <w:r w:rsidRPr="00CC1542">
        <w:rPr>
          <w:rFonts w:ascii="Times New Roman" w:hAnsi="Times New Roman" w:cs="Times New Roman"/>
          <w:b/>
          <w:bCs/>
        </w:rPr>
        <w:tab/>
        <w:t>Sample Preparation</w:t>
      </w:r>
    </w:p>
    <w:p w14:paraId="5DEE136E" w14:textId="77777777" w:rsidR="00EE2EE1" w:rsidRPr="00CC1542" w:rsidRDefault="00EE2EE1" w:rsidP="00EE2EE1">
      <w:pPr>
        <w:spacing w:line="480" w:lineRule="auto"/>
        <w:jc w:val="both"/>
        <w:rPr>
          <w:rFonts w:ascii="Times New Roman" w:hAnsi="Times New Roman" w:cs="Times New Roman"/>
          <w:b/>
          <w:bCs/>
        </w:rPr>
      </w:pPr>
      <w:r w:rsidRPr="00CC1542">
        <w:rPr>
          <w:rFonts w:ascii="Times New Roman" w:hAnsi="Times New Roman" w:cs="Times New Roman"/>
          <w:b/>
          <w:bCs/>
        </w:rPr>
        <w:t>3.2.1</w:t>
      </w:r>
      <w:r w:rsidRPr="00CC1542">
        <w:rPr>
          <w:rFonts w:ascii="Times New Roman" w:hAnsi="Times New Roman" w:cs="Times New Roman"/>
          <w:b/>
          <w:bCs/>
        </w:rPr>
        <w:tab/>
        <w:t>Extraction of Pineapple Juice</w:t>
      </w:r>
    </w:p>
    <w:p w14:paraId="116C5AD9" w14:textId="77777777" w:rsidR="00EE2EE1" w:rsidRPr="00CC1542" w:rsidRDefault="00EE2EE1" w:rsidP="00EE2EE1">
      <w:pPr>
        <w:spacing w:line="480" w:lineRule="auto"/>
        <w:jc w:val="both"/>
        <w:rPr>
          <w:rFonts w:ascii="Times New Roman" w:hAnsi="Times New Roman" w:cs="Times New Roman"/>
        </w:rPr>
      </w:pPr>
      <w:r w:rsidRPr="00CC1542">
        <w:rPr>
          <w:rFonts w:ascii="Times New Roman" w:hAnsi="Times New Roman" w:cs="Times New Roman"/>
        </w:rPr>
        <w:t>The pineapple fruit was washed thoroughly in running tap water and was peeled using a stainless-steel knife. The pineapple fruit was sliced into small chunks and the juice was extracted using a fruit juice extractor (model: HA-9801, 220-240V).</w:t>
      </w:r>
    </w:p>
    <w:p w14:paraId="04E6024A" w14:textId="77777777" w:rsidR="00EE2EE1" w:rsidRPr="00CC1542" w:rsidRDefault="00EE2EE1" w:rsidP="00EE2EE1">
      <w:pPr>
        <w:spacing w:line="480" w:lineRule="auto"/>
        <w:jc w:val="both"/>
        <w:rPr>
          <w:rFonts w:ascii="Times New Roman" w:hAnsi="Times New Roman" w:cs="Times New Roman"/>
          <w:b/>
          <w:bCs/>
        </w:rPr>
      </w:pPr>
      <w:r w:rsidRPr="00CC1542">
        <w:rPr>
          <w:rFonts w:ascii="Times New Roman" w:hAnsi="Times New Roman" w:cs="Times New Roman"/>
          <w:b/>
          <w:bCs/>
        </w:rPr>
        <w:t>3.2.2</w:t>
      </w:r>
      <w:r w:rsidRPr="00CC1542">
        <w:rPr>
          <w:rFonts w:ascii="Times New Roman" w:hAnsi="Times New Roman" w:cs="Times New Roman"/>
          <w:b/>
          <w:bCs/>
        </w:rPr>
        <w:tab/>
        <w:t>Extraction of Watermelon Juice</w:t>
      </w:r>
    </w:p>
    <w:p w14:paraId="06F280FE" w14:textId="77777777" w:rsidR="00EE2EE1" w:rsidRPr="00CC1542" w:rsidRDefault="00EE2EE1" w:rsidP="00EE2EE1">
      <w:pPr>
        <w:spacing w:line="480" w:lineRule="auto"/>
        <w:jc w:val="both"/>
        <w:rPr>
          <w:rFonts w:ascii="Times New Roman" w:hAnsi="Times New Roman" w:cs="Times New Roman"/>
        </w:rPr>
      </w:pPr>
      <w:r w:rsidRPr="00CC1542">
        <w:rPr>
          <w:rFonts w:ascii="Times New Roman" w:hAnsi="Times New Roman" w:cs="Times New Roman"/>
        </w:rPr>
        <w:t>The watermelon fruit was washed thoroughly in running tap water and was opened using a stainless-steel knife. The watermelon fruit was sliced into small chunks and the juice was extracted using a fruit juice extractor (model: HA-9801, 220-240V).</w:t>
      </w:r>
    </w:p>
    <w:p w14:paraId="204B34EA" w14:textId="77777777" w:rsidR="00EE2EE1" w:rsidRPr="00CC1542" w:rsidRDefault="00EE2EE1" w:rsidP="00EE2EE1">
      <w:pPr>
        <w:spacing w:line="480" w:lineRule="auto"/>
        <w:jc w:val="both"/>
        <w:rPr>
          <w:rFonts w:ascii="Times New Roman" w:hAnsi="Times New Roman" w:cs="Times New Roman"/>
          <w:b/>
          <w:bCs/>
        </w:rPr>
      </w:pPr>
      <w:r w:rsidRPr="00CC1542">
        <w:rPr>
          <w:rFonts w:ascii="Times New Roman" w:hAnsi="Times New Roman" w:cs="Times New Roman"/>
          <w:b/>
          <w:bCs/>
        </w:rPr>
        <w:t xml:space="preserve">3.2.3 </w:t>
      </w:r>
      <w:r w:rsidRPr="00CC1542">
        <w:rPr>
          <w:rFonts w:ascii="Times New Roman" w:hAnsi="Times New Roman" w:cs="Times New Roman"/>
          <w:b/>
          <w:bCs/>
        </w:rPr>
        <w:tab/>
        <w:t>Extraction of Cucumber Juice</w:t>
      </w:r>
    </w:p>
    <w:p w14:paraId="0039C808" w14:textId="77777777" w:rsidR="00EE2EE1" w:rsidRPr="00CC1542" w:rsidRDefault="00EE2EE1" w:rsidP="00EE2EE1">
      <w:pPr>
        <w:spacing w:line="480" w:lineRule="auto"/>
        <w:jc w:val="both"/>
        <w:rPr>
          <w:rFonts w:ascii="Times New Roman" w:hAnsi="Times New Roman" w:cs="Times New Roman"/>
        </w:rPr>
      </w:pPr>
      <w:r w:rsidRPr="00CC1542">
        <w:rPr>
          <w:rFonts w:ascii="Times New Roman" w:hAnsi="Times New Roman" w:cs="Times New Roman"/>
        </w:rPr>
        <w:t>The cucumber fruit was washed thoroughly in running tap water and was sliced into small chunks using a stainless-steel knife and the juice was extracted using a fruit juice extractor (model: HA-9801, 220-240V).</w:t>
      </w:r>
    </w:p>
    <w:p w14:paraId="43BB9846" w14:textId="77777777" w:rsidR="00EE2EE1" w:rsidRPr="00CC1542" w:rsidRDefault="00EE2EE1" w:rsidP="00EE2EE1">
      <w:pPr>
        <w:spacing w:line="480" w:lineRule="auto"/>
        <w:jc w:val="both"/>
        <w:rPr>
          <w:rFonts w:ascii="Times New Roman" w:hAnsi="Times New Roman" w:cs="Times New Roman"/>
          <w:b/>
          <w:bCs/>
        </w:rPr>
      </w:pPr>
      <w:r w:rsidRPr="00CC1542">
        <w:rPr>
          <w:rFonts w:ascii="Times New Roman" w:hAnsi="Times New Roman" w:cs="Times New Roman"/>
          <w:b/>
          <w:bCs/>
        </w:rPr>
        <w:lastRenderedPageBreak/>
        <w:t xml:space="preserve">3.2.4 </w:t>
      </w:r>
      <w:r w:rsidRPr="00CC1542">
        <w:rPr>
          <w:rFonts w:ascii="Times New Roman" w:hAnsi="Times New Roman" w:cs="Times New Roman"/>
          <w:b/>
          <w:bCs/>
        </w:rPr>
        <w:tab/>
        <w:t>Extraction of Date Syrup</w:t>
      </w:r>
    </w:p>
    <w:p w14:paraId="0ECD8635" w14:textId="77777777" w:rsidR="00EE2EE1" w:rsidRPr="00CC1542" w:rsidRDefault="00EE2EE1" w:rsidP="00EE2EE1">
      <w:pPr>
        <w:spacing w:line="480" w:lineRule="auto"/>
        <w:jc w:val="both"/>
        <w:rPr>
          <w:rFonts w:ascii="Times New Roman" w:hAnsi="Times New Roman" w:cs="Times New Roman"/>
        </w:rPr>
      </w:pPr>
      <w:r w:rsidRPr="00CC1542">
        <w:rPr>
          <w:rFonts w:ascii="Times New Roman" w:hAnsi="Times New Roman" w:cs="Times New Roman"/>
        </w:rPr>
        <w:t>Date pulp was pre-treated (sorted, cleaned (pitted using sharp knives), and washed), it was then soaked in a container for some period of time (24 hours) and was blended using a heavy duty variable speed blender (silver crest). The slurry was filtered through a muslin bag with a hand press, centrifuged using (Search tech) at 35 rpm for 10 minutes to remove large impurities and insoluble matters. The clear extract was then heated at 70˚C for 4-5hours (Barreveld, 1993). This process is illustrated in the diagram below:</w:t>
      </w:r>
    </w:p>
    <w:p w14:paraId="7DA259C5" w14:textId="77777777" w:rsidR="00EE2EE1" w:rsidRPr="00CC1542" w:rsidRDefault="00EE2EE1" w:rsidP="00EE2EE1">
      <w:pPr>
        <w:spacing w:line="480" w:lineRule="auto"/>
        <w:jc w:val="both"/>
        <w:rPr>
          <w:rFonts w:ascii="Times New Roman" w:hAnsi="Times New Roman" w:cs="Times New Roman"/>
        </w:rPr>
      </w:pPr>
      <w:r w:rsidRPr="00CC1542">
        <w:rPr>
          <w:rFonts w:ascii="Times New Roman" w:hAnsi="Times New Roman" w:cs="Times New Roman"/>
          <w:noProof/>
        </w:rPr>
        <w:drawing>
          <wp:inline distT="0" distB="0" distL="0" distR="0" wp14:anchorId="33E23EB1" wp14:editId="098BCBEB">
            <wp:extent cx="6368902" cy="4985385"/>
            <wp:effectExtent l="0" t="0" r="0" b="24765"/>
            <wp:docPr id="478287667" name="Diagram 1">
              <a:extLst xmlns:a="http://schemas.openxmlformats.org/drawingml/2006/main">
                <a:ext uri="{FF2B5EF4-FFF2-40B4-BE49-F238E27FC236}">
                  <a16:creationId xmlns:a16="http://schemas.microsoft.com/office/drawing/2014/main" id="{466197FF-1F23-D16E-587A-943D98A3FCBC}"/>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585AD573" w14:textId="77777777" w:rsidR="00EE2EE1" w:rsidRPr="00CC1542" w:rsidRDefault="00EE2EE1" w:rsidP="00EE2EE1">
      <w:pPr>
        <w:autoSpaceDE w:val="0"/>
        <w:autoSpaceDN w:val="0"/>
        <w:adjustRightInd w:val="0"/>
        <w:spacing w:after="0" w:line="480" w:lineRule="auto"/>
        <w:jc w:val="both"/>
        <w:rPr>
          <w:rFonts w:ascii="Times New Roman" w:hAnsi="Times New Roman" w:cs="Times New Roman"/>
          <w:b/>
          <w:bCs/>
        </w:rPr>
      </w:pPr>
      <w:r w:rsidRPr="00CC1542">
        <w:rPr>
          <w:rFonts w:ascii="Times New Roman" w:hAnsi="Times New Roman" w:cs="Times New Roman"/>
          <w:b/>
          <w:bCs/>
        </w:rPr>
        <w:t>Figure 3.2.4: Process Flow Diagram for the Production of Date Syrup</w:t>
      </w:r>
    </w:p>
    <w:p w14:paraId="2FBB726C" w14:textId="77777777" w:rsidR="00EE2EE1" w:rsidRPr="00CC1542" w:rsidRDefault="00EE2EE1" w:rsidP="00EE2EE1">
      <w:pPr>
        <w:spacing w:line="480" w:lineRule="auto"/>
        <w:jc w:val="both"/>
        <w:rPr>
          <w:rFonts w:ascii="Times New Roman" w:hAnsi="Times New Roman" w:cs="Times New Roman"/>
          <w:b/>
          <w:bCs/>
        </w:rPr>
      </w:pPr>
      <w:r w:rsidRPr="00CC1542">
        <w:rPr>
          <w:rFonts w:ascii="Times New Roman" w:hAnsi="Times New Roman" w:cs="Times New Roman"/>
          <w:b/>
          <w:bCs/>
        </w:rPr>
        <w:lastRenderedPageBreak/>
        <w:t xml:space="preserve">3.2.5 </w:t>
      </w:r>
      <w:r w:rsidRPr="00CC1542">
        <w:rPr>
          <w:rFonts w:ascii="Times New Roman" w:hAnsi="Times New Roman" w:cs="Times New Roman"/>
          <w:b/>
          <w:bCs/>
        </w:rPr>
        <w:tab/>
        <w:t xml:space="preserve">Preparation of </w:t>
      </w:r>
      <w:r w:rsidRPr="00CC1542">
        <w:rPr>
          <w:rFonts w:ascii="Times New Roman" w:hAnsi="Times New Roman" w:cs="Times New Roman"/>
          <w:b/>
          <w:bCs/>
          <w:i/>
          <w:iCs/>
        </w:rPr>
        <w:t>Hibiscus Sabdariffa</w:t>
      </w:r>
      <w:r w:rsidRPr="00CC1542">
        <w:rPr>
          <w:rFonts w:ascii="Times New Roman" w:hAnsi="Times New Roman" w:cs="Times New Roman"/>
          <w:b/>
          <w:bCs/>
        </w:rPr>
        <w:t xml:space="preserve"> Drink</w:t>
      </w:r>
    </w:p>
    <w:p w14:paraId="45216450" w14:textId="77777777" w:rsidR="00EE2EE1" w:rsidRPr="00CC1542" w:rsidRDefault="00EE2EE1" w:rsidP="00EE2EE1">
      <w:pPr>
        <w:spacing w:line="480" w:lineRule="auto"/>
        <w:jc w:val="both"/>
        <w:rPr>
          <w:rFonts w:ascii="Times New Roman" w:hAnsi="Times New Roman" w:cs="Times New Roman"/>
        </w:rPr>
      </w:pPr>
      <w:r w:rsidRPr="00CC1542">
        <w:rPr>
          <w:rFonts w:ascii="Times New Roman" w:hAnsi="Times New Roman" w:cs="Times New Roman"/>
        </w:rPr>
        <w:t>Roselle drink was prepared using the method of Chibueze et al., (2019) with slight modification. Six hundred grams (600 g) of the dried calyces of Hibiscus sabdariffa was sorted, washed with portable water to remove dirt’s and impurities and boiled for 10 min in a pot containing 10 liters of water. After boiling, it was set aside to cool to room temperature and liquid extracts filtered using a clean sterile muslin cloth.</w:t>
      </w:r>
    </w:p>
    <w:p w14:paraId="2D122B0E" w14:textId="77777777" w:rsidR="00EE2EE1" w:rsidRPr="00CC1542" w:rsidRDefault="00EE2EE1" w:rsidP="00EE2EE1">
      <w:pPr>
        <w:spacing w:line="480" w:lineRule="auto"/>
        <w:jc w:val="both"/>
        <w:rPr>
          <w:rFonts w:ascii="Times New Roman" w:hAnsi="Times New Roman" w:cs="Times New Roman"/>
        </w:rPr>
      </w:pPr>
      <w:r w:rsidRPr="00CC1542">
        <w:rPr>
          <w:rFonts w:ascii="Times New Roman" w:hAnsi="Times New Roman" w:cs="Times New Roman"/>
          <w:noProof/>
        </w:rPr>
        <w:drawing>
          <wp:inline distT="0" distB="0" distL="0" distR="0" wp14:anchorId="531AB203" wp14:editId="422C0D68">
            <wp:extent cx="6151418" cy="5132367"/>
            <wp:effectExtent l="0" t="0" r="0" b="0"/>
            <wp:docPr id="657260849" name="Diagram 1">
              <a:extLst xmlns:a="http://schemas.openxmlformats.org/drawingml/2006/main">
                <a:ext uri="{FF2B5EF4-FFF2-40B4-BE49-F238E27FC236}">
                  <a16:creationId xmlns:a16="http://schemas.microsoft.com/office/drawing/2014/main" id="{3B1C1DC7-8676-78DB-6A1D-04803D7D0DEB}"/>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2D0A7155" w14:textId="77777777" w:rsidR="00EE2EE1" w:rsidRPr="00CC1542" w:rsidRDefault="00EE2EE1" w:rsidP="00EE2EE1">
      <w:pPr>
        <w:spacing w:line="480" w:lineRule="auto"/>
        <w:jc w:val="both"/>
        <w:rPr>
          <w:rFonts w:ascii="Times New Roman" w:hAnsi="Times New Roman" w:cs="Times New Roman"/>
          <w:b/>
          <w:bCs/>
          <w:sz w:val="22"/>
          <w:szCs w:val="22"/>
        </w:rPr>
      </w:pPr>
      <w:r w:rsidRPr="00CC1542">
        <w:rPr>
          <w:rFonts w:ascii="Times New Roman" w:hAnsi="Times New Roman" w:cs="Times New Roman"/>
          <w:b/>
          <w:bCs/>
          <w:sz w:val="22"/>
          <w:szCs w:val="22"/>
        </w:rPr>
        <w:t xml:space="preserve">Figure 3.2.5: Process Flow Diagram for the Production of Enriched </w:t>
      </w:r>
      <w:r w:rsidRPr="00CC1542">
        <w:rPr>
          <w:rFonts w:ascii="Times New Roman" w:hAnsi="Times New Roman" w:cs="Times New Roman"/>
          <w:b/>
          <w:bCs/>
          <w:i/>
          <w:iCs/>
          <w:sz w:val="22"/>
          <w:szCs w:val="22"/>
        </w:rPr>
        <w:t>Hibiscus Sabdariffa</w:t>
      </w:r>
      <w:r w:rsidRPr="00CC1542">
        <w:rPr>
          <w:rFonts w:ascii="Times New Roman" w:hAnsi="Times New Roman" w:cs="Times New Roman"/>
          <w:b/>
          <w:bCs/>
          <w:sz w:val="22"/>
          <w:szCs w:val="22"/>
        </w:rPr>
        <w:t xml:space="preserve"> Drink</w:t>
      </w:r>
    </w:p>
    <w:p w14:paraId="04AA9B08" w14:textId="77777777" w:rsidR="00EE2EE1" w:rsidRPr="00CC1542" w:rsidRDefault="00EE2EE1" w:rsidP="00EE2EE1">
      <w:pPr>
        <w:spacing w:line="480" w:lineRule="auto"/>
        <w:jc w:val="both"/>
        <w:rPr>
          <w:rFonts w:ascii="Times New Roman" w:hAnsi="Times New Roman" w:cs="Times New Roman"/>
          <w:b/>
          <w:bCs/>
        </w:rPr>
      </w:pPr>
    </w:p>
    <w:p w14:paraId="200A2A85" w14:textId="77777777" w:rsidR="00EE2EE1" w:rsidRPr="00CC1542" w:rsidRDefault="00EE2EE1" w:rsidP="00EE2EE1">
      <w:pPr>
        <w:spacing w:line="480" w:lineRule="auto"/>
        <w:jc w:val="both"/>
        <w:rPr>
          <w:rFonts w:ascii="Times New Roman" w:hAnsi="Times New Roman" w:cs="Times New Roman"/>
          <w:b/>
          <w:bCs/>
        </w:rPr>
      </w:pPr>
    </w:p>
    <w:p w14:paraId="410DF507" w14:textId="77777777" w:rsidR="00EE2EE1" w:rsidRPr="00CC1542" w:rsidRDefault="00EE2EE1" w:rsidP="00EE2EE1">
      <w:pPr>
        <w:spacing w:line="480" w:lineRule="auto"/>
        <w:jc w:val="both"/>
        <w:rPr>
          <w:rFonts w:ascii="Times New Roman" w:hAnsi="Times New Roman" w:cs="Times New Roman"/>
          <w:b/>
          <w:bCs/>
        </w:rPr>
      </w:pPr>
    </w:p>
    <w:p w14:paraId="4F7DD6AC" w14:textId="77777777" w:rsidR="00EE2EE1" w:rsidRPr="00CC1542" w:rsidRDefault="00EE2EE1" w:rsidP="00EE2EE1">
      <w:pPr>
        <w:spacing w:line="480" w:lineRule="auto"/>
        <w:jc w:val="both"/>
        <w:rPr>
          <w:rFonts w:ascii="Times New Roman" w:hAnsi="Times New Roman" w:cs="Times New Roman"/>
          <w:b/>
          <w:bCs/>
        </w:rPr>
      </w:pPr>
      <w:r w:rsidRPr="00CC1542">
        <w:rPr>
          <w:rFonts w:ascii="Times New Roman" w:hAnsi="Times New Roman" w:cs="Times New Roman"/>
          <w:b/>
          <w:bCs/>
        </w:rPr>
        <w:t xml:space="preserve">3.2.6 </w:t>
      </w:r>
      <w:r w:rsidRPr="00CC1542">
        <w:rPr>
          <w:rFonts w:ascii="Times New Roman" w:hAnsi="Times New Roman" w:cs="Times New Roman"/>
          <w:b/>
          <w:bCs/>
        </w:rPr>
        <w:tab/>
        <w:t>Product Formulation</w:t>
      </w:r>
    </w:p>
    <w:tbl>
      <w:tblPr>
        <w:tblpPr w:leftFromText="180" w:rightFromText="180" w:vertAnchor="page" w:horzAnchor="page" w:tblpX="976" w:tblpY="2686"/>
        <w:tblW w:w="10906" w:type="dxa"/>
        <w:tblCellMar>
          <w:left w:w="0" w:type="dxa"/>
          <w:right w:w="0" w:type="dxa"/>
        </w:tblCellMar>
        <w:tblLook w:val="0420" w:firstRow="1" w:lastRow="0" w:firstColumn="0" w:lastColumn="0" w:noHBand="0" w:noVBand="1"/>
      </w:tblPr>
      <w:tblGrid>
        <w:gridCol w:w="1290"/>
        <w:gridCol w:w="1704"/>
        <w:gridCol w:w="1664"/>
        <w:gridCol w:w="2059"/>
        <w:gridCol w:w="1077"/>
        <w:gridCol w:w="1556"/>
        <w:gridCol w:w="1556"/>
      </w:tblGrid>
      <w:tr w:rsidR="00EE2EE1" w:rsidRPr="00CC1542" w14:paraId="58F41BBF" w14:textId="77777777" w:rsidTr="00FA61B3">
        <w:trPr>
          <w:trHeight w:val="493"/>
        </w:trPr>
        <w:tc>
          <w:tcPr>
            <w:tcW w:w="129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9A1691D"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SAMPLE</w:t>
            </w:r>
          </w:p>
        </w:tc>
        <w:tc>
          <w:tcPr>
            <w:tcW w:w="170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04A5534"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CUCUMBER</w:t>
            </w:r>
          </w:p>
          <w:p w14:paraId="2EB3734C"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 xml:space="preserve">JUICE </w:t>
            </w:r>
          </w:p>
        </w:tc>
        <w:tc>
          <w:tcPr>
            <w:tcW w:w="166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55B086C"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PINEAPPLE</w:t>
            </w:r>
          </w:p>
          <w:p w14:paraId="005EDA99"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JUICE</w:t>
            </w:r>
          </w:p>
        </w:tc>
        <w:tc>
          <w:tcPr>
            <w:tcW w:w="205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1F4DE5F"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WATERMELON</w:t>
            </w:r>
          </w:p>
          <w:p w14:paraId="3A03C498"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JUICE</w:t>
            </w:r>
          </w:p>
        </w:tc>
        <w:tc>
          <w:tcPr>
            <w:tcW w:w="107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D99DA87"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DATE</w:t>
            </w:r>
          </w:p>
          <w:p w14:paraId="526148AE"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 xml:space="preserve">SYRUP </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92E1AAB"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SUGAR</w:t>
            </w:r>
          </w:p>
          <w:p w14:paraId="78C1FBB1"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SOLUTION</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Pr>
          <w:p w14:paraId="44E1B2F5"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ROSELLE</w:t>
            </w:r>
          </w:p>
          <w:p w14:paraId="219B2C02"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DRINK</w:t>
            </w:r>
          </w:p>
        </w:tc>
      </w:tr>
      <w:tr w:rsidR="00EE2EE1" w:rsidRPr="00CC1542" w14:paraId="47222A17" w14:textId="77777777" w:rsidTr="00FA61B3">
        <w:trPr>
          <w:trHeight w:val="1137"/>
        </w:trPr>
        <w:tc>
          <w:tcPr>
            <w:tcW w:w="129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7D9521E"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A</w:t>
            </w:r>
          </w:p>
        </w:tc>
        <w:tc>
          <w:tcPr>
            <w:tcW w:w="170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73019AC"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 xml:space="preserve"> 0%</w:t>
            </w:r>
          </w:p>
        </w:tc>
        <w:tc>
          <w:tcPr>
            <w:tcW w:w="166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B55ADFA"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0%</w:t>
            </w:r>
          </w:p>
        </w:tc>
        <w:tc>
          <w:tcPr>
            <w:tcW w:w="205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1004F7F"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0%</w:t>
            </w:r>
          </w:p>
        </w:tc>
        <w:tc>
          <w:tcPr>
            <w:tcW w:w="107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3F6A8C3"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0%</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8B4EA59"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100%</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Pr>
          <w:p w14:paraId="4F8F4A4C"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100%</w:t>
            </w:r>
          </w:p>
        </w:tc>
      </w:tr>
      <w:tr w:rsidR="00EE2EE1" w:rsidRPr="00CC1542" w14:paraId="548C220B" w14:textId="77777777" w:rsidTr="00FA61B3">
        <w:trPr>
          <w:trHeight w:val="1137"/>
        </w:trPr>
        <w:tc>
          <w:tcPr>
            <w:tcW w:w="129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4B57E17"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B</w:t>
            </w:r>
          </w:p>
        </w:tc>
        <w:tc>
          <w:tcPr>
            <w:tcW w:w="170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1B2E1A4"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 xml:space="preserve"> 0%</w:t>
            </w:r>
          </w:p>
        </w:tc>
        <w:tc>
          <w:tcPr>
            <w:tcW w:w="166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6872DA5"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50%</w:t>
            </w:r>
          </w:p>
        </w:tc>
        <w:tc>
          <w:tcPr>
            <w:tcW w:w="205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AEEB6FC"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50%</w:t>
            </w:r>
          </w:p>
        </w:tc>
        <w:tc>
          <w:tcPr>
            <w:tcW w:w="107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2EEA330"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100%</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7F72069"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0%</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Pr>
          <w:p w14:paraId="7EA329EB"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100%</w:t>
            </w:r>
          </w:p>
        </w:tc>
      </w:tr>
      <w:tr w:rsidR="00EE2EE1" w:rsidRPr="00CC1542" w14:paraId="00E30BDC" w14:textId="77777777" w:rsidTr="00FA61B3">
        <w:trPr>
          <w:trHeight w:val="1137"/>
        </w:trPr>
        <w:tc>
          <w:tcPr>
            <w:tcW w:w="129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1F02DBA3"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C</w:t>
            </w:r>
          </w:p>
        </w:tc>
        <w:tc>
          <w:tcPr>
            <w:tcW w:w="170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BB0B54F"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50%</w:t>
            </w:r>
          </w:p>
        </w:tc>
        <w:tc>
          <w:tcPr>
            <w:tcW w:w="166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5288146"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0%</w:t>
            </w:r>
          </w:p>
        </w:tc>
        <w:tc>
          <w:tcPr>
            <w:tcW w:w="205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DF431A6"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50%</w:t>
            </w:r>
          </w:p>
        </w:tc>
        <w:tc>
          <w:tcPr>
            <w:tcW w:w="107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C217143"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100%</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A030DE0"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0%</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Pr>
          <w:p w14:paraId="42383200"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100%</w:t>
            </w:r>
          </w:p>
        </w:tc>
      </w:tr>
      <w:tr w:rsidR="00EE2EE1" w:rsidRPr="00CC1542" w14:paraId="02422CE9" w14:textId="77777777" w:rsidTr="00FA61B3">
        <w:trPr>
          <w:trHeight w:val="1137"/>
        </w:trPr>
        <w:tc>
          <w:tcPr>
            <w:tcW w:w="129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214AB2F1"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D</w:t>
            </w:r>
          </w:p>
        </w:tc>
        <w:tc>
          <w:tcPr>
            <w:tcW w:w="170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49BF8DFC"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50%</w:t>
            </w:r>
          </w:p>
        </w:tc>
        <w:tc>
          <w:tcPr>
            <w:tcW w:w="166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54B6D7FF"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50%</w:t>
            </w:r>
          </w:p>
        </w:tc>
        <w:tc>
          <w:tcPr>
            <w:tcW w:w="205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58932E6"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0%</w:t>
            </w:r>
          </w:p>
        </w:tc>
        <w:tc>
          <w:tcPr>
            <w:tcW w:w="107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B724C30"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100%</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AE1B4D6"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0%</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Pr>
          <w:p w14:paraId="6FE3690E"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100%</w:t>
            </w:r>
          </w:p>
        </w:tc>
      </w:tr>
      <w:tr w:rsidR="00EE2EE1" w:rsidRPr="00CC1542" w14:paraId="68F0815D" w14:textId="77777777" w:rsidTr="00FA61B3">
        <w:trPr>
          <w:trHeight w:val="1137"/>
        </w:trPr>
        <w:tc>
          <w:tcPr>
            <w:tcW w:w="1290"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FC18CA2"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E</w:t>
            </w:r>
          </w:p>
        </w:tc>
        <w:tc>
          <w:tcPr>
            <w:tcW w:w="170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7F3D0036"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33.3%</w:t>
            </w:r>
          </w:p>
        </w:tc>
        <w:tc>
          <w:tcPr>
            <w:tcW w:w="1664"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23E14E5"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33.3%</w:t>
            </w:r>
          </w:p>
        </w:tc>
        <w:tc>
          <w:tcPr>
            <w:tcW w:w="205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02B48A02"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33.3%</w:t>
            </w:r>
          </w:p>
        </w:tc>
        <w:tc>
          <w:tcPr>
            <w:tcW w:w="1077"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631F2905"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100%</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hideMark/>
          </w:tcPr>
          <w:p w14:paraId="3D758ACC"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0%</w:t>
            </w:r>
          </w:p>
        </w:tc>
        <w:tc>
          <w:tcPr>
            <w:tcW w:w="1556" w:type="dxa"/>
            <w:tcBorders>
              <w:top w:val="single" w:sz="8" w:space="0" w:color="000000"/>
              <w:left w:val="single" w:sz="8" w:space="0" w:color="000000"/>
              <w:bottom w:val="single" w:sz="8" w:space="0" w:color="000000"/>
              <w:right w:val="single" w:sz="8" w:space="0" w:color="000000"/>
            </w:tcBorders>
            <w:shd w:val="clear" w:color="auto" w:fill="FFFFFF"/>
          </w:tcPr>
          <w:p w14:paraId="615A86C1" w14:textId="77777777" w:rsidR="00EE2EE1" w:rsidRPr="00CC1542" w:rsidRDefault="00EE2EE1" w:rsidP="00FA61B3">
            <w:pPr>
              <w:spacing w:line="480" w:lineRule="auto"/>
              <w:jc w:val="both"/>
              <w:rPr>
                <w:rFonts w:ascii="Times New Roman" w:hAnsi="Times New Roman" w:cs="Times New Roman"/>
                <w:b/>
                <w:bCs/>
              </w:rPr>
            </w:pPr>
            <w:r w:rsidRPr="00CC1542">
              <w:rPr>
                <w:rFonts w:ascii="Times New Roman" w:hAnsi="Times New Roman" w:cs="Times New Roman"/>
                <w:b/>
                <w:bCs/>
              </w:rPr>
              <w:t>100%</w:t>
            </w:r>
          </w:p>
        </w:tc>
      </w:tr>
    </w:tbl>
    <w:p w14:paraId="6D9FB229" w14:textId="77777777" w:rsidR="00EE2EE1" w:rsidRPr="00CC1542" w:rsidRDefault="00EE2EE1" w:rsidP="00EE2EE1">
      <w:pPr>
        <w:spacing w:line="480" w:lineRule="auto"/>
        <w:jc w:val="both"/>
        <w:rPr>
          <w:rFonts w:ascii="Times New Roman" w:hAnsi="Times New Roman" w:cs="Times New Roman"/>
          <w:b/>
          <w:bCs/>
        </w:rPr>
      </w:pPr>
      <w:r w:rsidRPr="00CC1542">
        <w:rPr>
          <w:rFonts w:ascii="Times New Roman" w:hAnsi="Times New Roman" w:cs="Times New Roman"/>
          <w:b/>
          <w:bCs/>
        </w:rPr>
        <w:t xml:space="preserve">KEY: </w:t>
      </w:r>
    </w:p>
    <w:p w14:paraId="2282C5E2" w14:textId="77777777" w:rsidR="00EE2EE1" w:rsidRPr="00CC1542" w:rsidRDefault="00EE2EE1" w:rsidP="00EE2EE1">
      <w:pPr>
        <w:spacing w:line="480" w:lineRule="auto"/>
        <w:jc w:val="both"/>
        <w:rPr>
          <w:rFonts w:ascii="Times New Roman" w:hAnsi="Times New Roman" w:cs="Times New Roman"/>
        </w:rPr>
      </w:pPr>
      <w:r w:rsidRPr="00CC1542">
        <w:rPr>
          <w:rFonts w:ascii="Times New Roman" w:hAnsi="Times New Roman" w:cs="Times New Roman"/>
        </w:rPr>
        <w:t>A: 100% Roselle drink, 0 % cucumber juice, 0% pineapple juice, 0% watermelon juice, 0% date syrup and 100% sugar solution.</w:t>
      </w:r>
    </w:p>
    <w:p w14:paraId="0DEE33AA" w14:textId="77777777" w:rsidR="00EE2EE1" w:rsidRPr="00CC1542" w:rsidRDefault="00EE2EE1" w:rsidP="00EE2EE1">
      <w:pPr>
        <w:spacing w:line="480" w:lineRule="auto"/>
        <w:jc w:val="both"/>
        <w:rPr>
          <w:rFonts w:ascii="Times New Roman" w:hAnsi="Times New Roman" w:cs="Times New Roman"/>
        </w:rPr>
      </w:pPr>
      <w:r w:rsidRPr="00CC1542">
        <w:rPr>
          <w:rFonts w:ascii="Times New Roman" w:hAnsi="Times New Roman" w:cs="Times New Roman"/>
        </w:rPr>
        <w:lastRenderedPageBreak/>
        <w:t xml:space="preserve"> B: 100% Roselle drink, 0 % cucumber juice, 50% pineapple juice, 50% watermelon juice, 100% date syrup and 0% sugar solution.</w:t>
      </w:r>
    </w:p>
    <w:p w14:paraId="0640BBF4" w14:textId="77777777" w:rsidR="00EE2EE1" w:rsidRPr="00CC1542" w:rsidRDefault="00EE2EE1" w:rsidP="00EE2EE1">
      <w:pPr>
        <w:spacing w:line="480" w:lineRule="auto"/>
        <w:jc w:val="both"/>
        <w:rPr>
          <w:rFonts w:ascii="Times New Roman" w:hAnsi="Times New Roman" w:cs="Times New Roman"/>
        </w:rPr>
      </w:pPr>
      <w:r w:rsidRPr="00CC1542">
        <w:rPr>
          <w:rFonts w:ascii="Times New Roman" w:hAnsi="Times New Roman" w:cs="Times New Roman"/>
        </w:rPr>
        <w:t xml:space="preserve"> C: 100% Roselle drink, 50 % cucumber juice, 0% pineapple juice, 50% watermelon juice, 100% date syrup and 0% sugar solution.</w:t>
      </w:r>
    </w:p>
    <w:p w14:paraId="7C774625" w14:textId="77777777" w:rsidR="00EE2EE1" w:rsidRPr="00CC1542" w:rsidRDefault="00EE2EE1" w:rsidP="00EE2EE1">
      <w:pPr>
        <w:spacing w:line="480" w:lineRule="auto"/>
        <w:jc w:val="both"/>
        <w:rPr>
          <w:rFonts w:ascii="Times New Roman" w:hAnsi="Times New Roman" w:cs="Times New Roman"/>
        </w:rPr>
      </w:pPr>
      <w:r w:rsidRPr="00CC1542">
        <w:rPr>
          <w:rFonts w:ascii="Times New Roman" w:hAnsi="Times New Roman" w:cs="Times New Roman"/>
        </w:rPr>
        <w:t>D: 100% Roselle drink, 50 % cucumber juice, 50% pineapple juice, 0% watermelon juice, 100% date syrup and 0% sugar solution.</w:t>
      </w:r>
    </w:p>
    <w:p w14:paraId="06CAF6BA" w14:textId="77777777" w:rsidR="00EE2EE1" w:rsidRPr="00CC1542" w:rsidRDefault="00EE2EE1" w:rsidP="00EE2EE1">
      <w:pPr>
        <w:spacing w:line="480" w:lineRule="auto"/>
        <w:jc w:val="both"/>
        <w:rPr>
          <w:rFonts w:ascii="Times New Roman" w:hAnsi="Times New Roman" w:cs="Times New Roman"/>
        </w:rPr>
      </w:pPr>
      <w:r w:rsidRPr="00CC1542">
        <w:rPr>
          <w:rFonts w:ascii="Times New Roman" w:hAnsi="Times New Roman" w:cs="Times New Roman"/>
        </w:rPr>
        <w:t>E: 100% Roselle drink, 33.3 % cucumber juice, 33.3% pineapple juice, 33.3% watermelon juice, 100% date syrup and 0% sugar solution.</w:t>
      </w:r>
    </w:p>
    <w:p w14:paraId="3367E5A8" w14:textId="77777777" w:rsidR="00EE2EE1" w:rsidRPr="00CC1542" w:rsidRDefault="00EE2EE1" w:rsidP="00EE2EE1">
      <w:pPr>
        <w:spacing w:line="480" w:lineRule="auto"/>
        <w:jc w:val="both"/>
        <w:rPr>
          <w:rFonts w:ascii="Times New Roman" w:hAnsi="Times New Roman" w:cs="Times New Roman"/>
          <w:b/>
          <w:bCs/>
        </w:rPr>
      </w:pPr>
      <w:r w:rsidRPr="00CC1542">
        <w:rPr>
          <w:rFonts w:ascii="Times New Roman" w:hAnsi="Times New Roman" w:cs="Times New Roman"/>
          <w:b/>
          <w:bCs/>
        </w:rPr>
        <w:t xml:space="preserve">3.3 </w:t>
      </w:r>
      <w:r w:rsidRPr="00CC1542">
        <w:rPr>
          <w:rFonts w:ascii="Times New Roman" w:hAnsi="Times New Roman" w:cs="Times New Roman"/>
          <w:b/>
          <w:bCs/>
        </w:rPr>
        <w:tab/>
        <w:t>Analyses of the Samples</w:t>
      </w:r>
    </w:p>
    <w:p w14:paraId="1864CD85" w14:textId="760EB8DF" w:rsidR="00D25917" w:rsidRPr="00CC1542" w:rsidRDefault="00D25917" w:rsidP="00D25917">
      <w:pPr>
        <w:spacing w:line="480" w:lineRule="auto"/>
        <w:jc w:val="both"/>
        <w:rPr>
          <w:rFonts w:ascii="Times New Roman" w:hAnsi="Times New Roman" w:cs="Times New Roman"/>
          <w:b/>
        </w:rPr>
      </w:pPr>
      <w:r w:rsidRPr="00CC1542">
        <w:rPr>
          <w:rFonts w:ascii="Times New Roman" w:hAnsi="Times New Roman" w:cs="Times New Roman"/>
          <w:b/>
        </w:rPr>
        <w:t>3.3.1</w:t>
      </w:r>
      <w:r w:rsidRPr="00CC1542">
        <w:rPr>
          <w:rFonts w:ascii="Times New Roman" w:hAnsi="Times New Roman" w:cs="Times New Roman"/>
          <w:b/>
        </w:rPr>
        <w:tab/>
        <w:t xml:space="preserve"> Vitamin Determination</w:t>
      </w:r>
    </w:p>
    <w:p w14:paraId="1A0FCCDC" w14:textId="77777777" w:rsidR="00D25917" w:rsidRPr="00CC1542" w:rsidRDefault="00D25917" w:rsidP="00D25917">
      <w:pPr>
        <w:spacing w:line="480" w:lineRule="auto"/>
        <w:jc w:val="both"/>
        <w:rPr>
          <w:rFonts w:ascii="Times New Roman" w:hAnsi="Times New Roman" w:cs="Times New Roman"/>
          <w:bCs/>
        </w:rPr>
      </w:pPr>
      <w:r w:rsidRPr="00CC1542">
        <w:rPr>
          <w:rFonts w:ascii="Times New Roman" w:hAnsi="Times New Roman" w:cs="Times New Roman"/>
          <w:bCs/>
        </w:rPr>
        <w:t xml:space="preserve">The vitamins were determined according to the method outlined by Okwu, 2005 </w:t>
      </w:r>
    </w:p>
    <w:p w14:paraId="15690D9E" w14:textId="2D937B43" w:rsidR="00D25917" w:rsidRPr="00CC1542" w:rsidRDefault="00D25917" w:rsidP="00D25917">
      <w:pPr>
        <w:spacing w:line="480" w:lineRule="auto"/>
        <w:jc w:val="both"/>
        <w:rPr>
          <w:rFonts w:ascii="Times New Roman" w:hAnsi="Times New Roman" w:cs="Times New Roman"/>
          <w:b/>
        </w:rPr>
      </w:pPr>
      <w:r w:rsidRPr="00CC1542">
        <w:rPr>
          <w:rFonts w:ascii="Times New Roman" w:hAnsi="Times New Roman" w:cs="Times New Roman"/>
          <w:b/>
        </w:rPr>
        <w:t>3.3.2</w:t>
      </w:r>
      <w:r w:rsidRPr="00CC1542">
        <w:rPr>
          <w:rFonts w:ascii="Times New Roman" w:hAnsi="Times New Roman" w:cs="Times New Roman"/>
          <w:b/>
        </w:rPr>
        <w:tab/>
        <w:t xml:space="preserve">Determination of Vitamin C (Ascorbic acid) </w:t>
      </w:r>
    </w:p>
    <w:p w14:paraId="520D04BC" w14:textId="6B32C2D3" w:rsidR="00D25917" w:rsidRPr="00CC1542" w:rsidRDefault="00D25917" w:rsidP="00D25917">
      <w:pPr>
        <w:spacing w:line="480" w:lineRule="auto"/>
        <w:jc w:val="both"/>
        <w:rPr>
          <w:rFonts w:ascii="Times New Roman" w:hAnsi="Times New Roman" w:cs="Times New Roman"/>
          <w:bCs/>
        </w:rPr>
      </w:pPr>
      <w:r w:rsidRPr="00CC1542">
        <w:rPr>
          <w:rFonts w:ascii="Times New Roman" w:hAnsi="Times New Roman" w:cs="Times New Roman"/>
          <w:bCs/>
        </w:rPr>
        <w:t>0.1g of the sample was taken into a 15ml test tube. This was extracted with 1ml of 4% trichloroacetic acid (TCA). This was stirred with vortex mixer and allowed to stay for 15 minutes. The component was centrifuged at 2000 rpm for 5 minutes. 500 microliter of Vitamin C color reagent (Dichlorophenolindophenol) was added to 250 microliter of the supernatant. The orange color that developed was measured at 700 nm. Blank was prepared the same way as sample but TCA used in place of sample supernatant. The standard was prepared by using ascorbic acid at various concentration. The vitamin C content in each sample was calculated from the standard curve prepared using the standard.</w:t>
      </w:r>
    </w:p>
    <w:p w14:paraId="7428465B" w14:textId="4B457E08" w:rsidR="00DD285B" w:rsidRPr="00CC1542" w:rsidRDefault="00DD285B" w:rsidP="00D25917">
      <w:pPr>
        <w:spacing w:line="480" w:lineRule="auto"/>
        <w:jc w:val="both"/>
        <w:rPr>
          <w:rFonts w:ascii="Times New Roman" w:hAnsi="Times New Roman" w:cs="Times New Roman"/>
          <w:b/>
        </w:rPr>
      </w:pPr>
      <w:r w:rsidRPr="00CC1542">
        <w:rPr>
          <w:rFonts w:ascii="Times New Roman" w:hAnsi="Times New Roman" w:cs="Times New Roman"/>
          <w:b/>
        </w:rPr>
        <w:t>3.3.3</w:t>
      </w:r>
      <w:r w:rsidRPr="00CC1542">
        <w:rPr>
          <w:rFonts w:ascii="Times New Roman" w:hAnsi="Times New Roman" w:cs="Times New Roman"/>
          <w:b/>
        </w:rPr>
        <w:tab/>
        <w:t xml:space="preserve">Determination of Vitamin A </w:t>
      </w:r>
    </w:p>
    <w:p w14:paraId="4D9EBD04" w14:textId="502E9717" w:rsidR="00DD285B" w:rsidRPr="00CC1542" w:rsidRDefault="00DD285B" w:rsidP="00D25917">
      <w:pPr>
        <w:spacing w:line="480" w:lineRule="auto"/>
        <w:jc w:val="both"/>
        <w:rPr>
          <w:rFonts w:ascii="Times New Roman" w:hAnsi="Times New Roman" w:cs="Times New Roman"/>
          <w:bCs/>
        </w:rPr>
      </w:pPr>
      <w:r w:rsidRPr="00CC1542">
        <w:rPr>
          <w:rFonts w:ascii="Times New Roman" w:hAnsi="Times New Roman" w:cs="Times New Roman"/>
          <w:bCs/>
        </w:rPr>
        <w:lastRenderedPageBreak/>
        <w:t xml:space="preserve">0.1g of the sample was weighed and to it was added 5.0ml of vitamin A reagent (n-hexane/acetone-6:4). After 30min, the mixture was centrifuge and absorbance recorded at 453, 505 and 663nm. </w:t>
      </w:r>
    </w:p>
    <w:p w14:paraId="4D4D15C3" w14:textId="03E0010E" w:rsidR="00D25917" w:rsidRPr="00CC1542" w:rsidRDefault="00D25917" w:rsidP="00D25917">
      <w:pPr>
        <w:spacing w:line="480" w:lineRule="auto"/>
        <w:jc w:val="both"/>
        <w:rPr>
          <w:rFonts w:ascii="Times New Roman" w:hAnsi="Times New Roman" w:cs="Times New Roman"/>
          <w:b/>
        </w:rPr>
      </w:pPr>
      <w:r w:rsidRPr="00CC1542">
        <w:rPr>
          <w:rFonts w:ascii="Times New Roman" w:hAnsi="Times New Roman" w:cs="Times New Roman"/>
          <w:b/>
        </w:rPr>
        <w:t>3.</w:t>
      </w:r>
      <w:r w:rsidR="00DD285B" w:rsidRPr="00CC1542">
        <w:rPr>
          <w:rFonts w:ascii="Times New Roman" w:hAnsi="Times New Roman" w:cs="Times New Roman"/>
          <w:b/>
        </w:rPr>
        <w:t>4</w:t>
      </w:r>
      <w:r w:rsidRPr="00CC1542">
        <w:rPr>
          <w:rFonts w:ascii="Times New Roman" w:hAnsi="Times New Roman" w:cs="Times New Roman"/>
          <w:b/>
        </w:rPr>
        <w:t xml:space="preserve"> Sensory Evaluation </w:t>
      </w:r>
    </w:p>
    <w:p w14:paraId="2148AB37" w14:textId="30CD11FA" w:rsidR="00D25917" w:rsidRPr="00CC1542" w:rsidRDefault="00D25917" w:rsidP="00D25917">
      <w:pPr>
        <w:spacing w:line="480" w:lineRule="auto"/>
        <w:ind w:left="-5"/>
        <w:jc w:val="both"/>
        <w:rPr>
          <w:rFonts w:ascii="Times New Roman" w:hAnsi="Times New Roman" w:cs="Times New Roman"/>
        </w:rPr>
      </w:pPr>
      <w:r w:rsidRPr="00CC1542">
        <w:rPr>
          <w:rFonts w:ascii="Times New Roman" w:hAnsi="Times New Roman" w:cs="Times New Roman"/>
        </w:rPr>
        <w:t xml:space="preserve">Sensory evaluation was carried out using a </w:t>
      </w:r>
      <w:r w:rsidR="00321ECA" w:rsidRPr="00CC1542">
        <w:rPr>
          <w:rFonts w:ascii="Times New Roman" w:hAnsi="Times New Roman" w:cs="Times New Roman"/>
        </w:rPr>
        <w:t>7</w:t>
      </w:r>
      <w:r w:rsidRPr="00CC1542">
        <w:rPr>
          <w:rFonts w:ascii="Times New Roman" w:hAnsi="Times New Roman" w:cs="Times New Roman"/>
        </w:rPr>
        <w:t>-point hedonic scale and 10 trained</w:t>
      </w:r>
      <w:r w:rsidR="00321ECA" w:rsidRPr="00CC1542">
        <w:rPr>
          <w:rFonts w:ascii="Times New Roman" w:hAnsi="Times New Roman" w:cs="Times New Roman"/>
        </w:rPr>
        <w:t xml:space="preserve"> and untrained</w:t>
      </w:r>
      <w:r w:rsidRPr="00CC1542">
        <w:rPr>
          <w:rFonts w:ascii="Times New Roman" w:hAnsi="Times New Roman" w:cs="Times New Roman"/>
        </w:rPr>
        <w:t xml:space="preserve"> </w:t>
      </w:r>
      <w:r w:rsidR="00321ECA" w:rsidRPr="00CC1542">
        <w:rPr>
          <w:rFonts w:ascii="Times New Roman" w:hAnsi="Times New Roman" w:cs="Times New Roman"/>
        </w:rPr>
        <w:t>panelists</w:t>
      </w:r>
      <w:r w:rsidRPr="00CC1542">
        <w:rPr>
          <w:rFonts w:ascii="Times New Roman" w:hAnsi="Times New Roman" w:cs="Times New Roman"/>
        </w:rPr>
        <w:t xml:space="preserve">. Samples were assigned to each of the panelist. The panelists were asked to evaluate each sample on given sensory score sheet for the attributes such as </w:t>
      </w:r>
      <w:r w:rsidR="00321ECA" w:rsidRPr="00CC1542">
        <w:rPr>
          <w:rFonts w:ascii="Times New Roman" w:hAnsi="Times New Roman" w:cs="Times New Roman"/>
        </w:rPr>
        <w:t xml:space="preserve">flavor, appearance, </w:t>
      </w:r>
      <w:r w:rsidRPr="00CC1542">
        <w:rPr>
          <w:rFonts w:ascii="Times New Roman" w:hAnsi="Times New Roman" w:cs="Times New Roman"/>
        </w:rPr>
        <w:t xml:space="preserve">texture, taste, </w:t>
      </w:r>
      <w:r w:rsidR="00321ECA" w:rsidRPr="00CC1542">
        <w:rPr>
          <w:rFonts w:ascii="Times New Roman" w:hAnsi="Times New Roman" w:cs="Times New Roman"/>
        </w:rPr>
        <w:t>color, aftertaste</w:t>
      </w:r>
      <w:r w:rsidRPr="00CC1542">
        <w:rPr>
          <w:rFonts w:ascii="Times New Roman" w:hAnsi="Times New Roman" w:cs="Times New Roman"/>
        </w:rPr>
        <w:t xml:space="preserve"> and overall acceptability after 3 hours upon cooling at room temperature. </w:t>
      </w:r>
    </w:p>
    <w:p w14:paraId="7BDD1A7E" w14:textId="77777777" w:rsidR="00D25917" w:rsidRPr="00CC1542" w:rsidRDefault="00D25917" w:rsidP="00D25917">
      <w:pPr>
        <w:spacing w:after="448" w:line="480" w:lineRule="auto"/>
        <w:ind w:left="-5"/>
        <w:jc w:val="both"/>
        <w:rPr>
          <w:rFonts w:ascii="Times New Roman" w:hAnsi="Times New Roman" w:cs="Times New Roman"/>
        </w:rPr>
      </w:pPr>
      <w:r w:rsidRPr="00CC1542">
        <w:rPr>
          <w:rFonts w:ascii="Times New Roman" w:hAnsi="Times New Roman" w:cs="Times New Roman"/>
        </w:rPr>
        <w:t xml:space="preserve">The 9-point hedonic scale was represented as:  </w:t>
      </w:r>
    </w:p>
    <w:p w14:paraId="6C4E58D8" w14:textId="53EE58C9" w:rsidR="00D25917" w:rsidRPr="00CC1542" w:rsidRDefault="005A03A7" w:rsidP="00D25917">
      <w:pPr>
        <w:spacing w:after="448" w:line="480" w:lineRule="auto"/>
        <w:ind w:left="-5"/>
        <w:jc w:val="both"/>
        <w:rPr>
          <w:rFonts w:ascii="Times New Roman" w:hAnsi="Times New Roman" w:cs="Times New Roman"/>
        </w:rPr>
      </w:pPr>
      <w:r w:rsidRPr="00CC1542">
        <w:rPr>
          <w:rFonts w:ascii="Times New Roman" w:hAnsi="Times New Roman" w:cs="Times New Roman"/>
        </w:rPr>
        <w:t>7</w:t>
      </w:r>
      <w:r w:rsidR="00D25917" w:rsidRPr="00CC1542">
        <w:rPr>
          <w:rFonts w:ascii="Times New Roman" w:hAnsi="Times New Roman" w:cs="Times New Roman"/>
        </w:rPr>
        <w:t xml:space="preserve"> = like extremely, </w:t>
      </w:r>
      <w:r w:rsidRPr="00CC1542">
        <w:rPr>
          <w:rFonts w:ascii="Times New Roman" w:hAnsi="Times New Roman" w:cs="Times New Roman"/>
        </w:rPr>
        <w:t>6</w:t>
      </w:r>
      <w:r w:rsidR="00D25917" w:rsidRPr="00CC1542">
        <w:rPr>
          <w:rFonts w:ascii="Times New Roman" w:hAnsi="Times New Roman" w:cs="Times New Roman"/>
        </w:rPr>
        <w:t xml:space="preserve"> = like moderately, </w:t>
      </w:r>
      <w:r w:rsidRPr="00CC1542">
        <w:rPr>
          <w:rFonts w:ascii="Times New Roman" w:hAnsi="Times New Roman" w:cs="Times New Roman"/>
        </w:rPr>
        <w:t>5</w:t>
      </w:r>
      <w:r w:rsidR="00D25917" w:rsidRPr="00CC1542">
        <w:rPr>
          <w:rFonts w:ascii="Times New Roman" w:hAnsi="Times New Roman" w:cs="Times New Roman"/>
        </w:rPr>
        <w:t xml:space="preserve"> = like slightly, </w:t>
      </w:r>
      <w:r w:rsidRPr="00CC1542">
        <w:rPr>
          <w:rFonts w:ascii="Times New Roman" w:hAnsi="Times New Roman" w:cs="Times New Roman"/>
        </w:rPr>
        <w:t>4</w:t>
      </w:r>
      <w:r w:rsidR="00D25917" w:rsidRPr="00CC1542">
        <w:rPr>
          <w:rFonts w:ascii="Times New Roman" w:hAnsi="Times New Roman" w:cs="Times New Roman"/>
        </w:rPr>
        <w:t xml:space="preserve"> = neither like nor dislike, </w:t>
      </w:r>
      <w:r w:rsidRPr="00CC1542">
        <w:rPr>
          <w:rFonts w:ascii="Times New Roman" w:hAnsi="Times New Roman" w:cs="Times New Roman"/>
        </w:rPr>
        <w:t>3</w:t>
      </w:r>
      <w:r w:rsidR="00D25917" w:rsidRPr="00CC1542">
        <w:rPr>
          <w:rFonts w:ascii="Times New Roman" w:hAnsi="Times New Roman" w:cs="Times New Roman"/>
        </w:rPr>
        <w:t xml:space="preserve"> = dislike slightly, </w:t>
      </w:r>
      <w:r w:rsidRPr="00CC1542">
        <w:rPr>
          <w:rFonts w:ascii="Times New Roman" w:hAnsi="Times New Roman" w:cs="Times New Roman"/>
        </w:rPr>
        <w:t>2</w:t>
      </w:r>
      <w:r w:rsidR="00D25917" w:rsidRPr="00CC1542">
        <w:rPr>
          <w:rFonts w:ascii="Times New Roman" w:hAnsi="Times New Roman" w:cs="Times New Roman"/>
        </w:rPr>
        <w:t xml:space="preserve"> = dislike moderately, 1 = dislike extremely (IFT, 1981).</w:t>
      </w:r>
    </w:p>
    <w:p w14:paraId="053483F6" w14:textId="54C33DBE" w:rsidR="00321ECA" w:rsidRPr="00CC1542" w:rsidRDefault="00321ECA" w:rsidP="00321ECA">
      <w:pPr>
        <w:spacing w:line="480" w:lineRule="auto"/>
        <w:jc w:val="both"/>
        <w:rPr>
          <w:rFonts w:ascii="Times New Roman" w:hAnsi="Times New Roman" w:cs="Times New Roman"/>
          <w:b/>
          <w:bCs/>
        </w:rPr>
      </w:pPr>
      <w:r w:rsidRPr="00CC1542">
        <w:rPr>
          <w:rFonts w:ascii="Times New Roman" w:hAnsi="Times New Roman" w:cs="Times New Roman"/>
          <w:b/>
          <w:bCs/>
        </w:rPr>
        <w:t>3.5</w:t>
      </w:r>
      <w:r w:rsidRPr="00CC1542">
        <w:rPr>
          <w:rFonts w:ascii="Times New Roman" w:hAnsi="Times New Roman" w:cs="Times New Roman"/>
          <w:b/>
          <w:bCs/>
        </w:rPr>
        <w:tab/>
        <w:t>Statistical Analysis.</w:t>
      </w:r>
    </w:p>
    <w:p w14:paraId="4AB73AB9" w14:textId="77777777" w:rsidR="00321ECA" w:rsidRPr="00CC1542" w:rsidRDefault="00321ECA" w:rsidP="00321ECA">
      <w:pPr>
        <w:spacing w:line="480" w:lineRule="auto"/>
        <w:jc w:val="both"/>
        <w:rPr>
          <w:rFonts w:ascii="Times New Roman" w:hAnsi="Times New Roman" w:cs="Times New Roman"/>
        </w:rPr>
      </w:pPr>
      <w:r w:rsidRPr="00CC1542">
        <w:rPr>
          <w:rFonts w:ascii="Times New Roman" w:hAnsi="Times New Roman" w:cs="Times New Roman"/>
        </w:rPr>
        <w:t>All data were expressed as mean values ± Standard Err0r 0f Means (SEM). C0nsidering the experimental design, the statistical analyses were c0nducted as f0ll0ws: 0ne-way analysis 0f variance (ANOVA) was d0ne t0 analyze the significance in the variati0n 0f means between the samples. Statistical differences in samples were tested at p≤ 0.05. Duncan’s multiple-range test (DMRT) and Tukey’s test was used t0 differentiate between the mean values. All the analyses were d0ne using IBM Statistical Package f0r S0cial Statistics (SPSS).</w:t>
      </w:r>
    </w:p>
    <w:p w14:paraId="2A5475B6" w14:textId="77777777" w:rsidR="00321ECA" w:rsidRPr="00CC1542" w:rsidRDefault="00321ECA" w:rsidP="00D25917">
      <w:pPr>
        <w:spacing w:after="448" w:line="480" w:lineRule="auto"/>
        <w:ind w:left="-5"/>
        <w:jc w:val="both"/>
        <w:rPr>
          <w:rFonts w:ascii="Times New Roman" w:hAnsi="Times New Roman" w:cs="Times New Roman"/>
        </w:rPr>
      </w:pPr>
    </w:p>
    <w:p w14:paraId="08C2706A" w14:textId="77777777" w:rsidR="00EE2EE1" w:rsidRPr="00CC1542" w:rsidRDefault="00EE2EE1" w:rsidP="00B955A6">
      <w:pPr>
        <w:spacing w:line="480" w:lineRule="auto"/>
        <w:jc w:val="both"/>
        <w:rPr>
          <w:rFonts w:ascii="Times New Roman" w:hAnsi="Times New Roman" w:cs="Times New Roman"/>
        </w:rPr>
      </w:pPr>
    </w:p>
    <w:p w14:paraId="0FAA0F31" w14:textId="77777777" w:rsidR="00FF526C" w:rsidRPr="00CC1542" w:rsidRDefault="00F51B86" w:rsidP="00FF526C">
      <w:pPr>
        <w:spacing w:line="360" w:lineRule="auto"/>
        <w:ind w:left="2880" w:firstLine="720"/>
        <w:jc w:val="both"/>
        <w:rPr>
          <w:rFonts w:ascii="Times New Roman" w:hAnsi="Times New Roman" w:cs="Times New Roman"/>
          <w:b/>
          <w:bCs/>
        </w:rPr>
      </w:pPr>
      <w:r w:rsidRPr="00CC1542">
        <w:rPr>
          <w:rFonts w:ascii="Times New Roman" w:hAnsi="Times New Roman" w:cs="Times New Roman"/>
          <w:b/>
          <w:bCs/>
        </w:rPr>
        <w:lastRenderedPageBreak/>
        <w:t>CHAPTER FOUR</w:t>
      </w:r>
    </w:p>
    <w:p w14:paraId="61DC5956" w14:textId="6ECA014F" w:rsidR="00F51B86" w:rsidRPr="00CC1542" w:rsidRDefault="00F51B86" w:rsidP="00FF526C">
      <w:pPr>
        <w:spacing w:line="360" w:lineRule="auto"/>
        <w:jc w:val="both"/>
        <w:rPr>
          <w:rFonts w:ascii="Times New Roman" w:hAnsi="Times New Roman" w:cs="Times New Roman"/>
          <w:b/>
          <w:bCs/>
        </w:rPr>
      </w:pPr>
      <w:r w:rsidRPr="00CC1542">
        <w:rPr>
          <w:rFonts w:ascii="Times New Roman" w:hAnsi="Times New Roman" w:cs="Times New Roman"/>
          <w:b/>
          <w:bCs/>
        </w:rPr>
        <w:t xml:space="preserve">4.0    </w:t>
      </w:r>
      <w:r w:rsidR="005F26CC" w:rsidRPr="00CC1542">
        <w:rPr>
          <w:rFonts w:ascii="Times New Roman" w:hAnsi="Times New Roman" w:cs="Times New Roman"/>
          <w:b/>
          <w:bCs/>
        </w:rPr>
        <w:t>Results and Discussions</w:t>
      </w:r>
    </w:p>
    <w:p w14:paraId="20C2719C" w14:textId="7C347601" w:rsidR="00FF526C" w:rsidRPr="00CC1542" w:rsidRDefault="00FF526C" w:rsidP="00FF526C">
      <w:pPr>
        <w:spacing w:line="480" w:lineRule="auto"/>
        <w:jc w:val="both"/>
        <w:rPr>
          <w:rFonts w:ascii="Times New Roman" w:hAnsi="Times New Roman" w:cs="Times New Roman"/>
          <w:b/>
          <w:bCs/>
        </w:rPr>
      </w:pPr>
      <w:r w:rsidRPr="00CC1542">
        <w:rPr>
          <w:rFonts w:ascii="Times New Roman" w:hAnsi="Times New Roman" w:cs="Times New Roman"/>
          <w:b/>
          <w:bCs/>
        </w:rPr>
        <w:t>4.1</w:t>
      </w:r>
      <w:r w:rsidRPr="00CC1542">
        <w:rPr>
          <w:rFonts w:ascii="Times New Roman" w:hAnsi="Times New Roman" w:cs="Times New Roman"/>
          <w:b/>
          <w:bCs/>
        </w:rPr>
        <w:tab/>
        <w:t>Vitamin A and C Content</w:t>
      </w:r>
    </w:p>
    <w:p w14:paraId="09DFCD9A" w14:textId="4BD00D7A" w:rsidR="00FF526C" w:rsidRPr="00CC1542" w:rsidRDefault="00FF526C" w:rsidP="00FF526C">
      <w:pPr>
        <w:spacing w:line="480" w:lineRule="auto"/>
        <w:jc w:val="both"/>
        <w:rPr>
          <w:rFonts w:ascii="Times New Roman" w:hAnsi="Times New Roman" w:cs="Times New Roman"/>
        </w:rPr>
      </w:pPr>
      <w:r w:rsidRPr="00CC1542">
        <w:rPr>
          <w:rFonts w:ascii="Times New Roman" w:hAnsi="Times New Roman" w:cs="Times New Roman"/>
        </w:rPr>
        <w:t>In table 4.1 bel0w, the results f0r vitamin A and C content are sh0wn.</w:t>
      </w:r>
    </w:p>
    <w:tbl>
      <w:tblPr>
        <w:tblStyle w:val="PlainTable2"/>
        <w:tblW w:w="0" w:type="auto"/>
        <w:tblInd w:w="-555" w:type="dxa"/>
        <w:tblLook w:val="06A0" w:firstRow="1" w:lastRow="0" w:firstColumn="1" w:lastColumn="0" w:noHBand="1" w:noVBand="1"/>
      </w:tblPr>
      <w:tblGrid>
        <w:gridCol w:w="3077"/>
        <w:gridCol w:w="3117"/>
        <w:gridCol w:w="3166"/>
      </w:tblGrid>
      <w:tr w:rsidR="00FF526C" w:rsidRPr="00CC1542" w14:paraId="54B9C3C1" w14:textId="77777777" w:rsidTr="00FF52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7" w:type="dxa"/>
          </w:tcPr>
          <w:p w14:paraId="69DF36D4" w14:textId="77777777" w:rsidR="00FF526C" w:rsidRPr="00CC1542" w:rsidRDefault="00FF526C" w:rsidP="00FA61B3">
            <w:pPr>
              <w:spacing w:line="480" w:lineRule="auto"/>
              <w:jc w:val="both"/>
              <w:rPr>
                <w:rFonts w:ascii="Times New Roman" w:hAnsi="Times New Roman" w:cs="Times New Roman"/>
              </w:rPr>
            </w:pPr>
            <w:r w:rsidRPr="00CC1542">
              <w:rPr>
                <w:rFonts w:ascii="Times New Roman" w:hAnsi="Times New Roman" w:cs="Times New Roman"/>
              </w:rPr>
              <w:t>Samples</w:t>
            </w:r>
          </w:p>
        </w:tc>
        <w:tc>
          <w:tcPr>
            <w:tcW w:w="3117" w:type="dxa"/>
          </w:tcPr>
          <w:p w14:paraId="33475176" w14:textId="77777777" w:rsidR="00FF526C" w:rsidRPr="00CC1542" w:rsidRDefault="00FF526C" w:rsidP="00FA61B3">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CC1542">
              <w:rPr>
                <w:rFonts w:ascii="Times New Roman" w:hAnsi="Times New Roman" w:cs="Times New Roman"/>
              </w:rPr>
              <w:t>Vitamin A</w:t>
            </w:r>
          </w:p>
        </w:tc>
        <w:tc>
          <w:tcPr>
            <w:tcW w:w="3166" w:type="dxa"/>
          </w:tcPr>
          <w:p w14:paraId="520CEBAA" w14:textId="77777777" w:rsidR="00FF526C" w:rsidRPr="00CC1542" w:rsidRDefault="00FF526C" w:rsidP="00FA61B3">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CC1542">
              <w:rPr>
                <w:rFonts w:ascii="Times New Roman" w:hAnsi="Times New Roman" w:cs="Times New Roman"/>
              </w:rPr>
              <w:t>Vitamin C</w:t>
            </w:r>
          </w:p>
        </w:tc>
      </w:tr>
      <w:tr w:rsidR="00FF526C" w:rsidRPr="00CC1542" w14:paraId="685113D9" w14:textId="77777777" w:rsidTr="00FF526C">
        <w:tc>
          <w:tcPr>
            <w:cnfStyle w:val="001000000000" w:firstRow="0" w:lastRow="0" w:firstColumn="1" w:lastColumn="0" w:oddVBand="0" w:evenVBand="0" w:oddHBand="0" w:evenHBand="0" w:firstRowFirstColumn="0" w:firstRowLastColumn="0" w:lastRowFirstColumn="0" w:lastRowLastColumn="0"/>
            <w:tcW w:w="3077" w:type="dxa"/>
          </w:tcPr>
          <w:p w14:paraId="7597ABA3" w14:textId="77777777" w:rsidR="00FF526C" w:rsidRPr="00CC1542" w:rsidRDefault="00FF526C" w:rsidP="00FA61B3">
            <w:pPr>
              <w:spacing w:line="480" w:lineRule="auto"/>
              <w:jc w:val="both"/>
              <w:rPr>
                <w:rFonts w:ascii="Times New Roman" w:hAnsi="Times New Roman" w:cs="Times New Roman"/>
              </w:rPr>
            </w:pPr>
          </w:p>
        </w:tc>
        <w:tc>
          <w:tcPr>
            <w:tcW w:w="3117" w:type="dxa"/>
          </w:tcPr>
          <w:p w14:paraId="56A074F7" w14:textId="77777777" w:rsidR="00FF526C" w:rsidRPr="00CC1542" w:rsidRDefault="00FF526C" w:rsidP="00FA61B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166" w:type="dxa"/>
          </w:tcPr>
          <w:p w14:paraId="64B3FF2B" w14:textId="77777777" w:rsidR="00FF526C" w:rsidRPr="00CC1542" w:rsidRDefault="00FF526C" w:rsidP="00FA61B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FF526C" w:rsidRPr="00CC1542" w14:paraId="5F9C4429" w14:textId="77777777" w:rsidTr="00FF526C">
        <w:tc>
          <w:tcPr>
            <w:cnfStyle w:val="001000000000" w:firstRow="0" w:lastRow="0" w:firstColumn="1" w:lastColumn="0" w:oddVBand="0" w:evenVBand="0" w:oddHBand="0" w:evenHBand="0" w:firstRowFirstColumn="0" w:firstRowLastColumn="0" w:lastRowFirstColumn="0" w:lastRowLastColumn="0"/>
            <w:tcW w:w="3077" w:type="dxa"/>
          </w:tcPr>
          <w:p w14:paraId="09735602" w14:textId="77777777" w:rsidR="00FF526C" w:rsidRPr="00CC1542" w:rsidRDefault="00FF526C" w:rsidP="00FA61B3">
            <w:pPr>
              <w:spacing w:line="480" w:lineRule="auto"/>
              <w:jc w:val="both"/>
              <w:rPr>
                <w:rFonts w:ascii="Times New Roman" w:hAnsi="Times New Roman" w:cs="Times New Roman"/>
              </w:rPr>
            </w:pPr>
            <w:r w:rsidRPr="00CC1542">
              <w:rPr>
                <w:rFonts w:ascii="Times New Roman" w:hAnsi="Times New Roman" w:cs="Times New Roman"/>
              </w:rPr>
              <w:t>A</w:t>
            </w:r>
          </w:p>
        </w:tc>
        <w:tc>
          <w:tcPr>
            <w:tcW w:w="3117" w:type="dxa"/>
          </w:tcPr>
          <w:p w14:paraId="28B74CF7" w14:textId="77777777" w:rsidR="00FF526C" w:rsidRPr="00CC1542" w:rsidRDefault="00FF526C" w:rsidP="00FA61B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CC1542">
              <w:rPr>
                <w:rFonts w:ascii="Times New Roman" w:hAnsi="Times New Roman" w:cs="Times New Roman"/>
              </w:rPr>
              <w:t>4.84±0.08</w:t>
            </w:r>
            <w:r w:rsidRPr="00CC1542">
              <w:rPr>
                <w:rFonts w:ascii="Times New Roman" w:hAnsi="Times New Roman" w:cs="Times New Roman"/>
                <w:vertAlign w:val="superscript"/>
              </w:rPr>
              <w:t>a</w:t>
            </w:r>
          </w:p>
        </w:tc>
        <w:tc>
          <w:tcPr>
            <w:tcW w:w="3166" w:type="dxa"/>
          </w:tcPr>
          <w:p w14:paraId="1B106916" w14:textId="77777777" w:rsidR="00FF526C" w:rsidRPr="00CC1542" w:rsidRDefault="00FF526C" w:rsidP="00FA61B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CC1542">
              <w:rPr>
                <w:rFonts w:ascii="Times New Roman" w:hAnsi="Times New Roman" w:cs="Times New Roman"/>
              </w:rPr>
              <w:t>45.52±1.23</w:t>
            </w:r>
            <w:r w:rsidRPr="00CC1542">
              <w:rPr>
                <w:rFonts w:ascii="Times New Roman" w:hAnsi="Times New Roman" w:cs="Times New Roman"/>
                <w:vertAlign w:val="superscript"/>
              </w:rPr>
              <w:t>a</w:t>
            </w:r>
          </w:p>
        </w:tc>
      </w:tr>
      <w:tr w:rsidR="00FF526C" w:rsidRPr="00CC1542" w14:paraId="1A1EC7DB" w14:textId="77777777" w:rsidTr="00FF526C">
        <w:tc>
          <w:tcPr>
            <w:cnfStyle w:val="001000000000" w:firstRow="0" w:lastRow="0" w:firstColumn="1" w:lastColumn="0" w:oddVBand="0" w:evenVBand="0" w:oddHBand="0" w:evenHBand="0" w:firstRowFirstColumn="0" w:firstRowLastColumn="0" w:lastRowFirstColumn="0" w:lastRowLastColumn="0"/>
            <w:tcW w:w="3077" w:type="dxa"/>
          </w:tcPr>
          <w:p w14:paraId="08EFCA90" w14:textId="77777777" w:rsidR="00FF526C" w:rsidRPr="00CC1542" w:rsidRDefault="00FF526C" w:rsidP="00FA61B3">
            <w:pPr>
              <w:spacing w:line="480" w:lineRule="auto"/>
              <w:jc w:val="both"/>
              <w:rPr>
                <w:rFonts w:ascii="Times New Roman" w:hAnsi="Times New Roman" w:cs="Times New Roman"/>
                <w:b w:val="0"/>
                <w:bCs w:val="0"/>
              </w:rPr>
            </w:pPr>
            <w:r w:rsidRPr="00CC1542">
              <w:rPr>
                <w:rFonts w:ascii="Times New Roman" w:hAnsi="Times New Roman" w:cs="Times New Roman"/>
              </w:rPr>
              <w:t>B</w:t>
            </w:r>
          </w:p>
          <w:p w14:paraId="723ABED7" w14:textId="77777777" w:rsidR="00FF526C" w:rsidRPr="00CC1542" w:rsidRDefault="00FF526C" w:rsidP="00FA61B3">
            <w:pPr>
              <w:spacing w:line="480" w:lineRule="auto"/>
              <w:jc w:val="both"/>
              <w:rPr>
                <w:rFonts w:ascii="Times New Roman" w:hAnsi="Times New Roman" w:cs="Times New Roman"/>
                <w:b w:val="0"/>
                <w:bCs w:val="0"/>
              </w:rPr>
            </w:pPr>
            <w:r w:rsidRPr="00CC1542">
              <w:rPr>
                <w:rFonts w:ascii="Times New Roman" w:hAnsi="Times New Roman" w:cs="Times New Roman"/>
              </w:rPr>
              <w:t>C</w:t>
            </w:r>
          </w:p>
          <w:p w14:paraId="52B837B7" w14:textId="77777777" w:rsidR="00FF526C" w:rsidRPr="00CC1542" w:rsidRDefault="00FF526C" w:rsidP="00FA61B3">
            <w:pPr>
              <w:spacing w:line="480" w:lineRule="auto"/>
              <w:jc w:val="both"/>
              <w:rPr>
                <w:rFonts w:ascii="Times New Roman" w:hAnsi="Times New Roman" w:cs="Times New Roman"/>
                <w:b w:val="0"/>
                <w:bCs w:val="0"/>
              </w:rPr>
            </w:pPr>
            <w:r w:rsidRPr="00CC1542">
              <w:rPr>
                <w:rFonts w:ascii="Times New Roman" w:hAnsi="Times New Roman" w:cs="Times New Roman"/>
              </w:rPr>
              <w:t>D</w:t>
            </w:r>
          </w:p>
          <w:p w14:paraId="003E39D5" w14:textId="77777777" w:rsidR="00FF526C" w:rsidRPr="00CC1542" w:rsidRDefault="00FF526C" w:rsidP="00FA61B3">
            <w:pPr>
              <w:spacing w:line="480" w:lineRule="auto"/>
              <w:jc w:val="both"/>
              <w:rPr>
                <w:rFonts w:ascii="Times New Roman" w:hAnsi="Times New Roman" w:cs="Times New Roman"/>
              </w:rPr>
            </w:pPr>
            <w:r w:rsidRPr="00CC1542">
              <w:rPr>
                <w:rFonts w:ascii="Times New Roman" w:hAnsi="Times New Roman" w:cs="Times New Roman"/>
              </w:rPr>
              <w:t>E</w:t>
            </w:r>
          </w:p>
        </w:tc>
        <w:tc>
          <w:tcPr>
            <w:tcW w:w="3117" w:type="dxa"/>
          </w:tcPr>
          <w:p w14:paraId="6E3D4564" w14:textId="77777777" w:rsidR="00FF526C" w:rsidRPr="00CC1542" w:rsidRDefault="00FF526C" w:rsidP="00FA61B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CC1542">
              <w:rPr>
                <w:rFonts w:ascii="Times New Roman" w:hAnsi="Times New Roman" w:cs="Times New Roman"/>
              </w:rPr>
              <w:t>5.72±0.69</w:t>
            </w:r>
            <w:r w:rsidRPr="00CC1542">
              <w:rPr>
                <w:rFonts w:ascii="Times New Roman" w:hAnsi="Times New Roman" w:cs="Times New Roman"/>
                <w:vertAlign w:val="superscript"/>
              </w:rPr>
              <w:t>a</w:t>
            </w:r>
          </w:p>
          <w:p w14:paraId="3F9C0331" w14:textId="77777777" w:rsidR="00FF526C" w:rsidRPr="00CC1542" w:rsidRDefault="00FF526C" w:rsidP="00FA61B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CC1542">
              <w:rPr>
                <w:rFonts w:ascii="Times New Roman" w:hAnsi="Times New Roman" w:cs="Times New Roman"/>
              </w:rPr>
              <w:t>1.98±0.76</w:t>
            </w:r>
            <w:r w:rsidRPr="00CC1542">
              <w:rPr>
                <w:rFonts w:ascii="Times New Roman" w:hAnsi="Times New Roman" w:cs="Times New Roman"/>
                <w:vertAlign w:val="superscript"/>
              </w:rPr>
              <w:t>b</w:t>
            </w:r>
          </w:p>
          <w:p w14:paraId="5F334C62" w14:textId="77777777" w:rsidR="00FF526C" w:rsidRPr="00CC1542" w:rsidRDefault="00FF526C" w:rsidP="00FA61B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CC1542">
              <w:rPr>
                <w:rFonts w:ascii="Times New Roman" w:hAnsi="Times New Roman" w:cs="Times New Roman"/>
              </w:rPr>
              <w:t>3.73±0.69</w:t>
            </w:r>
            <w:r w:rsidRPr="00CC1542">
              <w:rPr>
                <w:rFonts w:ascii="Times New Roman" w:hAnsi="Times New Roman" w:cs="Times New Roman"/>
                <w:vertAlign w:val="superscript"/>
              </w:rPr>
              <w:t>c</w:t>
            </w:r>
          </w:p>
          <w:p w14:paraId="4E0646C8" w14:textId="77777777" w:rsidR="00FF526C" w:rsidRPr="00CC1542" w:rsidRDefault="00FF526C" w:rsidP="00FA61B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CC1542">
              <w:rPr>
                <w:rFonts w:ascii="Times New Roman" w:hAnsi="Times New Roman" w:cs="Times New Roman"/>
              </w:rPr>
              <w:t>2.70±1.97</w:t>
            </w:r>
            <w:r w:rsidRPr="00CC1542">
              <w:rPr>
                <w:rFonts w:ascii="Times New Roman" w:hAnsi="Times New Roman" w:cs="Times New Roman"/>
                <w:vertAlign w:val="superscript"/>
              </w:rPr>
              <w:t>b</w:t>
            </w:r>
          </w:p>
        </w:tc>
        <w:tc>
          <w:tcPr>
            <w:tcW w:w="3166" w:type="dxa"/>
          </w:tcPr>
          <w:p w14:paraId="61D6582C" w14:textId="77777777" w:rsidR="00FF526C" w:rsidRPr="00CC1542" w:rsidRDefault="00FF526C" w:rsidP="00FA61B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CC1542">
              <w:rPr>
                <w:rFonts w:ascii="Times New Roman" w:hAnsi="Times New Roman" w:cs="Times New Roman"/>
              </w:rPr>
              <w:t>59.82±0.82</w:t>
            </w:r>
            <w:r w:rsidRPr="00CC1542">
              <w:rPr>
                <w:rFonts w:ascii="Times New Roman" w:hAnsi="Times New Roman" w:cs="Times New Roman"/>
                <w:vertAlign w:val="superscript"/>
              </w:rPr>
              <w:t>b</w:t>
            </w:r>
          </w:p>
          <w:p w14:paraId="770170F0" w14:textId="77777777" w:rsidR="00FF526C" w:rsidRPr="00CC1542" w:rsidRDefault="00FF526C" w:rsidP="00FA61B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CC1542">
              <w:rPr>
                <w:rFonts w:ascii="Times New Roman" w:hAnsi="Times New Roman" w:cs="Times New Roman"/>
              </w:rPr>
              <w:t>56.62±0.82</w:t>
            </w:r>
            <w:r w:rsidRPr="00CC1542">
              <w:rPr>
                <w:rFonts w:ascii="Times New Roman" w:hAnsi="Times New Roman" w:cs="Times New Roman"/>
                <w:vertAlign w:val="superscript"/>
              </w:rPr>
              <w:t>b</w:t>
            </w:r>
          </w:p>
          <w:p w14:paraId="0D56A90B" w14:textId="77777777" w:rsidR="00FF526C" w:rsidRPr="00CC1542" w:rsidRDefault="00FF526C" w:rsidP="00FA61B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CC1542">
              <w:rPr>
                <w:rFonts w:ascii="Times New Roman" w:hAnsi="Times New Roman" w:cs="Times New Roman"/>
              </w:rPr>
              <w:t>86.21±0.82</w:t>
            </w:r>
            <w:r w:rsidRPr="00CC1542">
              <w:rPr>
                <w:rFonts w:ascii="Times New Roman" w:hAnsi="Times New Roman" w:cs="Times New Roman"/>
                <w:vertAlign w:val="superscript"/>
              </w:rPr>
              <w:t>c</w:t>
            </w:r>
          </w:p>
          <w:p w14:paraId="509FB63B" w14:textId="77777777" w:rsidR="00FF526C" w:rsidRPr="00CC1542" w:rsidRDefault="00FF526C" w:rsidP="00FA61B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CC1542">
              <w:rPr>
                <w:rFonts w:ascii="Times New Roman" w:hAnsi="Times New Roman" w:cs="Times New Roman"/>
              </w:rPr>
              <w:t>54.06±13.49</w:t>
            </w:r>
            <w:r w:rsidRPr="00CC1542">
              <w:rPr>
                <w:rFonts w:ascii="Times New Roman" w:hAnsi="Times New Roman" w:cs="Times New Roman"/>
                <w:vertAlign w:val="superscript"/>
              </w:rPr>
              <w:t>b</w:t>
            </w:r>
          </w:p>
        </w:tc>
      </w:tr>
      <w:tr w:rsidR="00FF526C" w:rsidRPr="00CC1542" w14:paraId="646D6764" w14:textId="77777777" w:rsidTr="00FF526C">
        <w:trPr>
          <w:trHeight w:val="270"/>
        </w:trPr>
        <w:tc>
          <w:tcPr>
            <w:cnfStyle w:val="001000000000" w:firstRow="0" w:lastRow="0" w:firstColumn="1" w:lastColumn="0" w:oddVBand="0" w:evenVBand="0" w:oddHBand="0" w:evenHBand="0" w:firstRowFirstColumn="0" w:firstRowLastColumn="0" w:lastRowFirstColumn="0" w:lastRowLastColumn="0"/>
            <w:tcW w:w="3077" w:type="dxa"/>
          </w:tcPr>
          <w:p w14:paraId="29E5EEE8" w14:textId="77777777" w:rsidR="00FF526C" w:rsidRPr="00CC1542" w:rsidRDefault="00FF526C" w:rsidP="00FA61B3">
            <w:pPr>
              <w:spacing w:line="480" w:lineRule="auto"/>
              <w:jc w:val="both"/>
              <w:rPr>
                <w:rFonts w:ascii="Times New Roman" w:hAnsi="Times New Roman" w:cs="Times New Roman"/>
              </w:rPr>
            </w:pPr>
          </w:p>
        </w:tc>
        <w:tc>
          <w:tcPr>
            <w:tcW w:w="3117" w:type="dxa"/>
          </w:tcPr>
          <w:p w14:paraId="750B05A8" w14:textId="77777777" w:rsidR="00FF526C" w:rsidRPr="00CC1542" w:rsidRDefault="00FF526C" w:rsidP="00FA61B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3166" w:type="dxa"/>
          </w:tcPr>
          <w:p w14:paraId="42E4F3E5" w14:textId="77777777" w:rsidR="00FF526C" w:rsidRPr="00CC1542" w:rsidRDefault="00FF526C" w:rsidP="00FA61B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58542F26" w14:textId="77777777" w:rsidR="00F779B5" w:rsidRPr="00CC1542" w:rsidRDefault="00F779B5" w:rsidP="00F779B5">
      <w:pPr>
        <w:spacing w:before="240" w:line="360" w:lineRule="auto"/>
        <w:jc w:val="both"/>
        <w:rPr>
          <w:rFonts w:ascii="Times New Roman" w:hAnsi="Times New Roman" w:cs="Times New Roman"/>
        </w:rPr>
      </w:pPr>
      <w:r w:rsidRPr="00CC1542">
        <w:rPr>
          <w:rFonts w:ascii="Times New Roman" w:hAnsi="Times New Roman" w:cs="Times New Roman"/>
        </w:rPr>
        <w:t>Values are Mean±SEM. Results with different superscripts along the column are significantly different at confidence level of 95% (p&lt;=0.05).</w:t>
      </w:r>
    </w:p>
    <w:p w14:paraId="3DA3D2BE" w14:textId="77777777" w:rsidR="00F02863" w:rsidRPr="00CC1542" w:rsidRDefault="00F02863" w:rsidP="00F02863">
      <w:pPr>
        <w:spacing w:line="480" w:lineRule="auto"/>
        <w:jc w:val="both"/>
        <w:rPr>
          <w:rFonts w:ascii="Times New Roman" w:hAnsi="Times New Roman" w:cs="Times New Roman"/>
          <w:b/>
          <w:bCs/>
        </w:rPr>
      </w:pPr>
      <w:r w:rsidRPr="00CC1542">
        <w:rPr>
          <w:rFonts w:ascii="Times New Roman" w:hAnsi="Times New Roman" w:cs="Times New Roman"/>
          <w:b/>
          <w:bCs/>
        </w:rPr>
        <w:t xml:space="preserve">KEY: </w:t>
      </w:r>
    </w:p>
    <w:p w14:paraId="50D8863C" w14:textId="77777777" w:rsidR="00F02863" w:rsidRPr="00CC1542" w:rsidRDefault="00F02863" w:rsidP="00F02863">
      <w:pPr>
        <w:spacing w:line="480" w:lineRule="auto"/>
        <w:jc w:val="both"/>
        <w:rPr>
          <w:rFonts w:ascii="Times New Roman" w:hAnsi="Times New Roman" w:cs="Times New Roman"/>
        </w:rPr>
      </w:pPr>
      <w:r w:rsidRPr="00CC1542">
        <w:rPr>
          <w:rFonts w:ascii="Times New Roman" w:hAnsi="Times New Roman" w:cs="Times New Roman"/>
        </w:rPr>
        <w:t>A: 100% Roselle drink, 0 % cucumber juice, 0% pineapple juice, 0% watermelon juice, 0% date syrup and 100% sugar solution.</w:t>
      </w:r>
    </w:p>
    <w:p w14:paraId="1DA28304" w14:textId="77777777" w:rsidR="00F02863" w:rsidRPr="00CC1542" w:rsidRDefault="00F02863" w:rsidP="00F02863">
      <w:pPr>
        <w:spacing w:line="480" w:lineRule="auto"/>
        <w:jc w:val="both"/>
        <w:rPr>
          <w:rFonts w:ascii="Times New Roman" w:hAnsi="Times New Roman" w:cs="Times New Roman"/>
        </w:rPr>
      </w:pPr>
      <w:r w:rsidRPr="00CC1542">
        <w:rPr>
          <w:rFonts w:ascii="Times New Roman" w:hAnsi="Times New Roman" w:cs="Times New Roman"/>
        </w:rPr>
        <w:t xml:space="preserve"> B: 100% Roselle drink, 0 % cucumber juice, 50% pineapple juice, 50% watermelon juice, 100% date syrup and 0% sugar solution.</w:t>
      </w:r>
    </w:p>
    <w:p w14:paraId="7E88F469" w14:textId="77777777" w:rsidR="00F02863" w:rsidRPr="00CC1542" w:rsidRDefault="00F02863" w:rsidP="00F02863">
      <w:pPr>
        <w:spacing w:line="480" w:lineRule="auto"/>
        <w:jc w:val="both"/>
        <w:rPr>
          <w:rFonts w:ascii="Times New Roman" w:hAnsi="Times New Roman" w:cs="Times New Roman"/>
        </w:rPr>
      </w:pPr>
      <w:r w:rsidRPr="00CC1542">
        <w:rPr>
          <w:rFonts w:ascii="Times New Roman" w:hAnsi="Times New Roman" w:cs="Times New Roman"/>
        </w:rPr>
        <w:t xml:space="preserve"> C: 100% Roselle drink, 50 % cucumber juice, 0% pineapple juice, 50% watermelon juice, 100% date syrup and 0% sugar solution.</w:t>
      </w:r>
    </w:p>
    <w:p w14:paraId="671556AE" w14:textId="77777777" w:rsidR="00F02863" w:rsidRPr="00CC1542" w:rsidRDefault="00F02863" w:rsidP="00F02863">
      <w:pPr>
        <w:spacing w:line="480" w:lineRule="auto"/>
        <w:jc w:val="both"/>
        <w:rPr>
          <w:rFonts w:ascii="Times New Roman" w:hAnsi="Times New Roman" w:cs="Times New Roman"/>
        </w:rPr>
      </w:pPr>
      <w:r w:rsidRPr="00CC1542">
        <w:rPr>
          <w:rFonts w:ascii="Times New Roman" w:hAnsi="Times New Roman" w:cs="Times New Roman"/>
        </w:rPr>
        <w:lastRenderedPageBreak/>
        <w:t>D: 100% Roselle drink, 50 % cucumber juice, 50% pineapple juice, 0% watermelon juice, 100% date syrup and 0% sugar solution.</w:t>
      </w:r>
    </w:p>
    <w:p w14:paraId="38AB38D6" w14:textId="77777777" w:rsidR="00F02863" w:rsidRPr="00CC1542" w:rsidRDefault="00F02863" w:rsidP="00F02863">
      <w:pPr>
        <w:spacing w:line="480" w:lineRule="auto"/>
        <w:jc w:val="both"/>
        <w:rPr>
          <w:rFonts w:ascii="Times New Roman" w:hAnsi="Times New Roman" w:cs="Times New Roman"/>
        </w:rPr>
      </w:pPr>
      <w:r w:rsidRPr="00CC1542">
        <w:rPr>
          <w:rFonts w:ascii="Times New Roman" w:hAnsi="Times New Roman" w:cs="Times New Roman"/>
        </w:rPr>
        <w:t>E: 100% Roselle drink, 33.3 % cucumber juice, 33.3% pineapple juice, 33.3% watermelon juice, 100% date syrup and 0% sugar solution.</w:t>
      </w:r>
    </w:p>
    <w:p w14:paraId="261F7B35" w14:textId="77777777" w:rsidR="00F02863" w:rsidRPr="00CC1542" w:rsidRDefault="00F02863" w:rsidP="00F02863">
      <w:pPr>
        <w:spacing w:line="360" w:lineRule="auto"/>
        <w:jc w:val="both"/>
        <w:rPr>
          <w:rFonts w:ascii="Times New Roman" w:hAnsi="Times New Roman" w:cs="Times New Roman"/>
          <w:b/>
          <w:bCs/>
        </w:rPr>
      </w:pPr>
      <w:r w:rsidRPr="00CC1542">
        <w:rPr>
          <w:rFonts w:ascii="Times New Roman" w:hAnsi="Times New Roman" w:cs="Times New Roman"/>
          <w:b/>
          <w:bCs/>
        </w:rPr>
        <w:t>4.1.1</w:t>
      </w:r>
      <w:r w:rsidRPr="00CC1542">
        <w:rPr>
          <w:rFonts w:ascii="Times New Roman" w:hAnsi="Times New Roman" w:cs="Times New Roman"/>
          <w:b/>
          <w:bCs/>
        </w:rPr>
        <w:tab/>
        <w:t>Vitamin A content</w:t>
      </w:r>
    </w:p>
    <w:p w14:paraId="7D1EC654" w14:textId="7946E381" w:rsidR="00DC699F" w:rsidRPr="00CC1542" w:rsidRDefault="00F02863" w:rsidP="00DC699F">
      <w:pPr>
        <w:spacing w:line="480" w:lineRule="auto"/>
        <w:jc w:val="both"/>
        <w:rPr>
          <w:rFonts w:ascii="Times New Roman" w:hAnsi="Times New Roman" w:cs="Times New Roman"/>
        </w:rPr>
      </w:pPr>
      <w:r w:rsidRPr="00CC1542">
        <w:rPr>
          <w:rFonts w:ascii="Times New Roman" w:hAnsi="Times New Roman" w:cs="Times New Roman"/>
        </w:rPr>
        <w:t>The result shows</w:t>
      </w:r>
      <w:r w:rsidR="007C6C8A" w:rsidRPr="00CC1542">
        <w:rPr>
          <w:rFonts w:ascii="Times New Roman" w:hAnsi="Times New Roman" w:cs="Times New Roman"/>
        </w:rPr>
        <w:t xml:space="preserve"> that there was significant difference (p&lt;=0.05) in the</w:t>
      </w:r>
      <w:r w:rsidRPr="00CC1542">
        <w:rPr>
          <w:rFonts w:ascii="Times New Roman" w:hAnsi="Times New Roman" w:cs="Times New Roman"/>
        </w:rPr>
        <w:t xml:space="preserve"> Vitamin A content of</w:t>
      </w:r>
      <w:r w:rsidR="007C6C8A" w:rsidRPr="00CC1542">
        <w:rPr>
          <w:rFonts w:ascii="Times New Roman" w:hAnsi="Times New Roman" w:cs="Times New Roman"/>
        </w:rPr>
        <w:t xml:space="preserve"> the five samples with,</w:t>
      </w:r>
      <w:r w:rsidRPr="00CC1542">
        <w:rPr>
          <w:rFonts w:ascii="Times New Roman" w:hAnsi="Times New Roman" w:cs="Times New Roman"/>
        </w:rPr>
        <w:t xml:space="preserve"> sample B </w:t>
      </w:r>
      <w:r w:rsidR="007C6C8A" w:rsidRPr="00CC1542">
        <w:rPr>
          <w:rFonts w:ascii="Times New Roman" w:hAnsi="Times New Roman" w:cs="Times New Roman"/>
        </w:rPr>
        <w:t>having</w:t>
      </w:r>
      <w:r w:rsidRPr="00CC1542">
        <w:rPr>
          <w:rFonts w:ascii="Times New Roman" w:hAnsi="Times New Roman" w:cs="Times New Roman"/>
        </w:rPr>
        <w:t xml:space="preserve"> the highest</w:t>
      </w:r>
      <w:r w:rsidR="00382A0B" w:rsidRPr="00CC1542">
        <w:rPr>
          <w:rFonts w:ascii="Times New Roman" w:hAnsi="Times New Roman" w:cs="Times New Roman"/>
        </w:rPr>
        <w:t xml:space="preserve"> </w:t>
      </w:r>
      <w:r w:rsidR="007C6C8A" w:rsidRPr="00CC1542">
        <w:rPr>
          <w:rFonts w:ascii="Times New Roman" w:hAnsi="Times New Roman" w:cs="Times New Roman"/>
        </w:rPr>
        <w:t>content</w:t>
      </w:r>
      <w:r w:rsidR="006C0048" w:rsidRPr="00CC1542">
        <w:rPr>
          <w:rFonts w:ascii="Times New Roman" w:hAnsi="Times New Roman" w:cs="Times New Roman"/>
        </w:rPr>
        <w:t xml:space="preserve"> </w:t>
      </w:r>
      <w:r w:rsidR="00382A0B" w:rsidRPr="00CC1542">
        <w:rPr>
          <w:rFonts w:ascii="Times New Roman" w:hAnsi="Times New Roman" w:cs="Times New Roman"/>
        </w:rPr>
        <w:t>(5.72±0.69iU /100g)</w:t>
      </w:r>
      <w:r w:rsidRPr="00CC1542">
        <w:rPr>
          <w:rFonts w:ascii="Times New Roman" w:hAnsi="Times New Roman" w:cs="Times New Roman"/>
        </w:rPr>
        <w:t xml:space="preserve">, </w:t>
      </w:r>
      <w:r w:rsidR="005F26CC" w:rsidRPr="00CC1542">
        <w:rPr>
          <w:rFonts w:ascii="Times New Roman" w:hAnsi="Times New Roman" w:cs="Times New Roman"/>
        </w:rPr>
        <w:t>which is lower than the vitamin A conten</w:t>
      </w:r>
      <w:r w:rsidR="00DC699F" w:rsidRPr="00CC1542">
        <w:rPr>
          <w:rFonts w:ascii="Times New Roman" w:hAnsi="Times New Roman" w:cs="Times New Roman"/>
        </w:rPr>
        <w:t>t (49.44µg)</w:t>
      </w:r>
      <w:r w:rsidR="005F26CC" w:rsidRPr="00CC1542">
        <w:rPr>
          <w:rFonts w:ascii="Times New Roman" w:hAnsi="Times New Roman" w:cs="Times New Roman"/>
        </w:rPr>
        <w:t xml:space="preserve"> of </w:t>
      </w:r>
      <w:r w:rsidR="006C0048" w:rsidRPr="00CC1542">
        <w:rPr>
          <w:rFonts w:ascii="Times New Roman" w:hAnsi="Times New Roman" w:cs="Times New Roman"/>
        </w:rPr>
        <w:t xml:space="preserve"> </w:t>
      </w:r>
      <w:r w:rsidR="005F26CC" w:rsidRPr="00CC1542">
        <w:rPr>
          <w:rFonts w:ascii="Times New Roman" w:hAnsi="Times New Roman" w:cs="Times New Roman"/>
        </w:rPr>
        <w:t>Zobo drink fortified with pineapple and orange juice as reported by I.C.Akujobi.</w:t>
      </w:r>
      <w:r w:rsidR="005F26CC" w:rsidRPr="00CC1542">
        <w:rPr>
          <w:rFonts w:ascii="Times New Roman" w:hAnsi="Times New Roman" w:cs="Times New Roman"/>
          <w:i/>
          <w:iCs/>
        </w:rPr>
        <w:t>et al.,</w:t>
      </w:r>
      <w:r w:rsidR="005F26CC" w:rsidRPr="00CC1542">
        <w:rPr>
          <w:rFonts w:ascii="Times New Roman" w:hAnsi="Times New Roman" w:cs="Times New Roman"/>
        </w:rPr>
        <w:t xml:space="preserve"> 2018 while,</w:t>
      </w:r>
      <w:r w:rsidR="00CE0E43" w:rsidRPr="00CC1542">
        <w:rPr>
          <w:rFonts w:ascii="Times New Roman" w:hAnsi="Times New Roman" w:cs="Times New Roman"/>
        </w:rPr>
        <w:t xml:space="preserve"> </w:t>
      </w:r>
      <w:r w:rsidR="00DC699F" w:rsidRPr="00CC1542">
        <w:rPr>
          <w:rFonts w:ascii="Times New Roman" w:hAnsi="Times New Roman" w:cs="Times New Roman"/>
        </w:rPr>
        <w:t>sample C has the lowest vitamin A content (1.98±0.76)</w:t>
      </w:r>
      <w:r w:rsidR="0091035D" w:rsidRPr="00CC1542">
        <w:rPr>
          <w:rFonts w:ascii="Times New Roman" w:hAnsi="Times New Roman" w:cs="Times New Roman"/>
        </w:rPr>
        <w:t xml:space="preserve">. The increase in the vitamin A content of sample B </w:t>
      </w:r>
      <w:r w:rsidR="008F233A" w:rsidRPr="00CC1542">
        <w:rPr>
          <w:rFonts w:ascii="Times New Roman" w:hAnsi="Times New Roman" w:cs="Times New Roman"/>
        </w:rPr>
        <w:t xml:space="preserve">could be associated with the composition of pineapple and cucumber as they are good sources of vitamins (Angew, 2014). This suggests that substitution of </w:t>
      </w:r>
      <w:r w:rsidR="003867AA" w:rsidRPr="00CC1542">
        <w:rPr>
          <w:rFonts w:ascii="Times New Roman" w:hAnsi="Times New Roman" w:cs="Times New Roman"/>
        </w:rPr>
        <w:t>cucumber, watermelon</w:t>
      </w:r>
      <w:r w:rsidR="008F233A" w:rsidRPr="00CC1542">
        <w:rPr>
          <w:rFonts w:ascii="Times New Roman" w:hAnsi="Times New Roman" w:cs="Times New Roman"/>
        </w:rPr>
        <w:t xml:space="preserve"> and pineapple </w:t>
      </w:r>
      <w:r w:rsidR="00DA285D" w:rsidRPr="00CC1542">
        <w:rPr>
          <w:rFonts w:ascii="Times New Roman" w:hAnsi="Times New Roman" w:cs="Times New Roman"/>
        </w:rPr>
        <w:t>juices</w:t>
      </w:r>
      <w:r w:rsidR="008F233A" w:rsidRPr="00CC1542">
        <w:rPr>
          <w:rFonts w:ascii="Times New Roman" w:hAnsi="Times New Roman" w:cs="Times New Roman"/>
        </w:rPr>
        <w:t xml:space="preserve"> used in the production of Zobo could enhance the nutritional value of Zobo. Therefore, consumption of Zobo produced with pineapple</w:t>
      </w:r>
      <w:r w:rsidR="0092669B" w:rsidRPr="00CC1542">
        <w:rPr>
          <w:rFonts w:ascii="Times New Roman" w:hAnsi="Times New Roman" w:cs="Times New Roman"/>
        </w:rPr>
        <w:t>, watermelon</w:t>
      </w:r>
      <w:r w:rsidR="008F233A" w:rsidRPr="00CC1542">
        <w:rPr>
          <w:rFonts w:ascii="Times New Roman" w:hAnsi="Times New Roman" w:cs="Times New Roman"/>
        </w:rPr>
        <w:t xml:space="preserve"> and </w:t>
      </w:r>
      <w:r w:rsidR="0092669B" w:rsidRPr="00CC1542">
        <w:rPr>
          <w:rFonts w:ascii="Times New Roman" w:hAnsi="Times New Roman" w:cs="Times New Roman"/>
        </w:rPr>
        <w:t>cucumber</w:t>
      </w:r>
      <w:r w:rsidR="008F233A" w:rsidRPr="00CC1542">
        <w:rPr>
          <w:rFonts w:ascii="Times New Roman" w:hAnsi="Times New Roman" w:cs="Times New Roman"/>
        </w:rPr>
        <w:t xml:space="preserve"> juices could be useful in meeting the body’s demands for vitamins.</w:t>
      </w:r>
    </w:p>
    <w:p w14:paraId="41228C76" w14:textId="1399A4DF" w:rsidR="006C0048" w:rsidRPr="00CC1542" w:rsidRDefault="006C0048" w:rsidP="006C0048">
      <w:pPr>
        <w:spacing w:line="360" w:lineRule="auto"/>
        <w:jc w:val="both"/>
        <w:rPr>
          <w:rFonts w:ascii="Times New Roman" w:hAnsi="Times New Roman" w:cs="Times New Roman"/>
          <w:b/>
          <w:bCs/>
        </w:rPr>
      </w:pPr>
      <w:r w:rsidRPr="00CC1542">
        <w:rPr>
          <w:rFonts w:ascii="Times New Roman" w:hAnsi="Times New Roman" w:cs="Times New Roman"/>
          <w:b/>
          <w:bCs/>
        </w:rPr>
        <w:t>4.1.2</w:t>
      </w:r>
      <w:r w:rsidRPr="00CC1542">
        <w:rPr>
          <w:rFonts w:ascii="Times New Roman" w:hAnsi="Times New Roman" w:cs="Times New Roman"/>
          <w:b/>
          <w:bCs/>
        </w:rPr>
        <w:tab/>
        <w:t>Vitamin C content</w:t>
      </w:r>
    </w:p>
    <w:p w14:paraId="28843D58" w14:textId="2E070C2E" w:rsidR="00A80006" w:rsidRPr="00CC1542" w:rsidRDefault="006C0048" w:rsidP="00C45D0F">
      <w:pPr>
        <w:spacing w:line="480" w:lineRule="auto"/>
        <w:jc w:val="both"/>
        <w:rPr>
          <w:rFonts w:ascii="Times New Roman" w:hAnsi="Times New Roman" w:cs="Times New Roman"/>
        </w:rPr>
      </w:pPr>
      <w:r w:rsidRPr="00CC1542">
        <w:rPr>
          <w:rFonts w:ascii="Times New Roman" w:hAnsi="Times New Roman" w:cs="Times New Roman"/>
        </w:rPr>
        <w:t>The result shows that there was significant difference (p&lt;=0.05) in the Vitamin C content of the five samples</w:t>
      </w:r>
      <w:r w:rsidR="0087418E" w:rsidRPr="00CC1542">
        <w:rPr>
          <w:rFonts w:ascii="Times New Roman" w:hAnsi="Times New Roman" w:cs="Times New Roman"/>
        </w:rPr>
        <w:t xml:space="preserve">. The vitamin C content of </w:t>
      </w:r>
      <w:r w:rsidR="003104E1" w:rsidRPr="00CC1542">
        <w:rPr>
          <w:rFonts w:ascii="Times New Roman" w:hAnsi="Times New Roman" w:cs="Times New Roman"/>
        </w:rPr>
        <w:t xml:space="preserve">sample B, C, D and E </w:t>
      </w:r>
      <w:r w:rsidR="0087418E" w:rsidRPr="00CC1542">
        <w:rPr>
          <w:rFonts w:ascii="Times New Roman" w:hAnsi="Times New Roman" w:cs="Times New Roman"/>
        </w:rPr>
        <w:t xml:space="preserve"> were higher than the value recorded for </w:t>
      </w:r>
      <w:r w:rsidR="003104E1" w:rsidRPr="00CC1542">
        <w:rPr>
          <w:rFonts w:ascii="Times New Roman" w:hAnsi="Times New Roman" w:cs="Times New Roman"/>
        </w:rPr>
        <w:t xml:space="preserve"> sample A which is the control sample. The a</w:t>
      </w:r>
      <w:r w:rsidR="0087418E" w:rsidRPr="00CC1542">
        <w:rPr>
          <w:rFonts w:ascii="Times New Roman" w:hAnsi="Times New Roman" w:cs="Times New Roman"/>
        </w:rPr>
        <w:t xml:space="preserve">ddition of fruit juice has improved the vitamin C content of the blends. However, all the roselle blends were good source of Vitamin C. </w:t>
      </w:r>
      <w:r w:rsidRPr="00CC1542">
        <w:rPr>
          <w:rFonts w:ascii="Times New Roman" w:hAnsi="Times New Roman" w:cs="Times New Roman"/>
        </w:rPr>
        <w:t xml:space="preserve"> </w:t>
      </w:r>
      <w:r w:rsidR="0087418E" w:rsidRPr="00CC1542">
        <w:rPr>
          <w:rFonts w:ascii="Times New Roman" w:hAnsi="Times New Roman" w:cs="Times New Roman"/>
        </w:rPr>
        <w:t>Moreso,</w:t>
      </w:r>
      <w:r w:rsidRPr="00CC1542">
        <w:rPr>
          <w:rFonts w:ascii="Times New Roman" w:hAnsi="Times New Roman" w:cs="Times New Roman"/>
        </w:rPr>
        <w:t xml:space="preserve"> sample D ha</w:t>
      </w:r>
      <w:r w:rsidR="0087418E" w:rsidRPr="00CC1542">
        <w:rPr>
          <w:rFonts w:ascii="Times New Roman" w:hAnsi="Times New Roman" w:cs="Times New Roman"/>
        </w:rPr>
        <w:t>s</w:t>
      </w:r>
      <w:r w:rsidRPr="00CC1542">
        <w:rPr>
          <w:rFonts w:ascii="Times New Roman" w:hAnsi="Times New Roman" w:cs="Times New Roman"/>
        </w:rPr>
        <w:t xml:space="preserve"> the highest content (86.21±0.82) which is higher than the vitamin C content (28.93mg) reported by </w:t>
      </w:r>
      <w:r w:rsidR="0087418E" w:rsidRPr="00CC1542">
        <w:rPr>
          <w:rFonts w:ascii="Times New Roman" w:hAnsi="Times New Roman" w:cs="Times New Roman"/>
        </w:rPr>
        <w:t>I.C.Akujobi.</w:t>
      </w:r>
      <w:r w:rsidR="0087418E" w:rsidRPr="00CC1542">
        <w:rPr>
          <w:rFonts w:ascii="Times New Roman" w:hAnsi="Times New Roman" w:cs="Times New Roman"/>
          <w:i/>
          <w:iCs/>
        </w:rPr>
        <w:t>et al.,</w:t>
      </w:r>
      <w:r w:rsidR="0087418E" w:rsidRPr="00CC1542">
        <w:rPr>
          <w:rFonts w:ascii="Times New Roman" w:hAnsi="Times New Roman" w:cs="Times New Roman"/>
        </w:rPr>
        <w:t xml:space="preserve"> 2018 and in same range with the vitamin C content recorded by Mgaya Kilima B.et al., 2022 who produced enriched roselle beverage with mango, papaya and guava.</w:t>
      </w:r>
    </w:p>
    <w:p w14:paraId="63A07C18" w14:textId="1E990698" w:rsidR="00F51B86" w:rsidRPr="00CC1542" w:rsidRDefault="00C45D0F" w:rsidP="00C45D0F">
      <w:pPr>
        <w:spacing w:line="480" w:lineRule="auto"/>
        <w:jc w:val="both"/>
        <w:rPr>
          <w:rFonts w:ascii="Times New Roman" w:hAnsi="Times New Roman" w:cs="Times New Roman"/>
          <w:b/>
          <w:bCs/>
        </w:rPr>
      </w:pPr>
      <w:r w:rsidRPr="00CC1542">
        <w:rPr>
          <w:rFonts w:ascii="Times New Roman" w:hAnsi="Times New Roman" w:cs="Times New Roman"/>
          <w:b/>
          <w:bCs/>
        </w:rPr>
        <w:lastRenderedPageBreak/>
        <w:t>4.2</w:t>
      </w:r>
      <w:r w:rsidRPr="00CC1542">
        <w:rPr>
          <w:rFonts w:ascii="Times New Roman" w:hAnsi="Times New Roman" w:cs="Times New Roman"/>
          <w:b/>
          <w:bCs/>
        </w:rPr>
        <w:tab/>
        <w:t xml:space="preserve">Sensory Evaluation </w:t>
      </w:r>
    </w:p>
    <w:tbl>
      <w:tblPr>
        <w:tblStyle w:val="PlainTable2"/>
        <w:tblW w:w="11163" w:type="dxa"/>
        <w:tblInd w:w="-893" w:type="dxa"/>
        <w:tblLook w:val="06A0" w:firstRow="1" w:lastRow="0" w:firstColumn="1" w:lastColumn="0" w:noHBand="1" w:noVBand="1"/>
      </w:tblPr>
      <w:tblGrid>
        <w:gridCol w:w="857"/>
        <w:gridCol w:w="1235"/>
        <w:gridCol w:w="1122"/>
        <w:gridCol w:w="1379"/>
        <w:gridCol w:w="1350"/>
        <w:gridCol w:w="1440"/>
        <w:gridCol w:w="1620"/>
        <w:gridCol w:w="2160"/>
      </w:tblGrid>
      <w:tr w:rsidR="00F51B86" w:rsidRPr="00CC1542" w14:paraId="44D9B153" w14:textId="77777777" w:rsidTr="00C45D0F">
        <w:trPr>
          <w:cnfStyle w:val="100000000000" w:firstRow="1" w:lastRow="0" w:firstColumn="0" w:lastColumn="0" w:oddVBand="0" w:evenVBand="0" w:oddHBand="0"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857" w:type="dxa"/>
          </w:tcPr>
          <w:p w14:paraId="1EC57FC2" w14:textId="071B351E" w:rsidR="00F51B86" w:rsidRPr="00CC1542" w:rsidRDefault="00F51B86" w:rsidP="00FA61B3">
            <w:pPr>
              <w:rPr>
                <w:rFonts w:ascii="Times New Roman" w:hAnsi="Times New Roman" w:cs="Times New Roman"/>
                <w:sz w:val="18"/>
                <w:szCs w:val="18"/>
              </w:rPr>
            </w:pPr>
            <w:r w:rsidRPr="00CC1542">
              <w:rPr>
                <w:rFonts w:ascii="Times New Roman" w:hAnsi="Times New Roman" w:cs="Times New Roman"/>
                <w:sz w:val="18"/>
                <w:szCs w:val="18"/>
              </w:rPr>
              <w:t>Samples</w:t>
            </w:r>
          </w:p>
        </w:tc>
        <w:tc>
          <w:tcPr>
            <w:tcW w:w="1235" w:type="dxa"/>
          </w:tcPr>
          <w:p w14:paraId="19C3038E" w14:textId="77777777" w:rsidR="00F51B86" w:rsidRPr="00CC1542" w:rsidRDefault="00F51B86" w:rsidP="00FA61B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C1542">
              <w:rPr>
                <w:rFonts w:ascii="Times New Roman" w:hAnsi="Times New Roman" w:cs="Times New Roman"/>
                <w:sz w:val="18"/>
                <w:szCs w:val="18"/>
              </w:rPr>
              <w:t>Appearance</w:t>
            </w:r>
          </w:p>
        </w:tc>
        <w:tc>
          <w:tcPr>
            <w:tcW w:w="1122" w:type="dxa"/>
          </w:tcPr>
          <w:p w14:paraId="696C1C66" w14:textId="77777777" w:rsidR="00F51B86" w:rsidRPr="00CC1542" w:rsidRDefault="00F51B86" w:rsidP="00FA61B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C1542">
              <w:rPr>
                <w:rFonts w:ascii="Times New Roman" w:hAnsi="Times New Roman" w:cs="Times New Roman"/>
                <w:sz w:val="18"/>
                <w:szCs w:val="18"/>
              </w:rPr>
              <w:t xml:space="preserve">Flavor </w:t>
            </w:r>
          </w:p>
        </w:tc>
        <w:tc>
          <w:tcPr>
            <w:tcW w:w="1379" w:type="dxa"/>
          </w:tcPr>
          <w:p w14:paraId="738A6FA2" w14:textId="77777777" w:rsidR="00F51B86" w:rsidRPr="00CC1542" w:rsidRDefault="00F51B86" w:rsidP="00FA61B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C1542">
              <w:rPr>
                <w:rFonts w:ascii="Times New Roman" w:hAnsi="Times New Roman" w:cs="Times New Roman"/>
                <w:sz w:val="18"/>
                <w:szCs w:val="18"/>
              </w:rPr>
              <w:t xml:space="preserve">Color </w:t>
            </w:r>
          </w:p>
        </w:tc>
        <w:tc>
          <w:tcPr>
            <w:tcW w:w="1350" w:type="dxa"/>
          </w:tcPr>
          <w:p w14:paraId="20E9A05A" w14:textId="77777777" w:rsidR="00F51B86" w:rsidRPr="00CC1542" w:rsidRDefault="00F51B86" w:rsidP="00FA61B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C1542">
              <w:rPr>
                <w:rFonts w:ascii="Times New Roman" w:hAnsi="Times New Roman" w:cs="Times New Roman"/>
                <w:sz w:val="18"/>
                <w:szCs w:val="18"/>
              </w:rPr>
              <w:t xml:space="preserve">Texture </w:t>
            </w:r>
          </w:p>
        </w:tc>
        <w:tc>
          <w:tcPr>
            <w:tcW w:w="1440" w:type="dxa"/>
          </w:tcPr>
          <w:p w14:paraId="3DB951F8" w14:textId="77777777" w:rsidR="00F51B86" w:rsidRPr="00CC1542" w:rsidRDefault="00F51B86" w:rsidP="00FA61B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C1542">
              <w:rPr>
                <w:rFonts w:ascii="Times New Roman" w:hAnsi="Times New Roman" w:cs="Times New Roman"/>
                <w:sz w:val="18"/>
                <w:szCs w:val="18"/>
              </w:rPr>
              <w:t xml:space="preserve">Taste </w:t>
            </w:r>
          </w:p>
        </w:tc>
        <w:tc>
          <w:tcPr>
            <w:tcW w:w="1620" w:type="dxa"/>
          </w:tcPr>
          <w:p w14:paraId="098A768E" w14:textId="77777777" w:rsidR="00F51B86" w:rsidRPr="00CC1542" w:rsidRDefault="00F51B86" w:rsidP="00FA61B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C1542">
              <w:rPr>
                <w:rFonts w:ascii="Times New Roman" w:hAnsi="Times New Roman" w:cs="Times New Roman"/>
                <w:sz w:val="18"/>
                <w:szCs w:val="18"/>
              </w:rPr>
              <w:t xml:space="preserve">Aftertaste </w:t>
            </w:r>
          </w:p>
        </w:tc>
        <w:tc>
          <w:tcPr>
            <w:tcW w:w="2160" w:type="dxa"/>
          </w:tcPr>
          <w:p w14:paraId="1FF2E8CD" w14:textId="77777777" w:rsidR="00F51B86" w:rsidRPr="00CC1542" w:rsidRDefault="00F51B86" w:rsidP="00FA61B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CC1542">
              <w:rPr>
                <w:rFonts w:ascii="Times New Roman" w:hAnsi="Times New Roman" w:cs="Times New Roman"/>
                <w:sz w:val="18"/>
                <w:szCs w:val="18"/>
              </w:rPr>
              <w:t xml:space="preserve">Overall acceptability </w:t>
            </w:r>
          </w:p>
        </w:tc>
      </w:tr>
      <w:tr w:rsidR="00F51B86" w:rsidRPr="00CC1542" w14:paraId="6B1105FF" w14:textId="77777777" w:rsidTr="00C45D0F">
        <w:trPr>
          <w:trHeight w:val="663"/>
        </w:trPr>
        <w:tc>
          <w:tcPr>
            <w:cnfStyle w:val="001000000000" w:firstRow="0" w:lastRow="0" w:firstColumn="1" w:lastColumn="0" w:oddVBand="0" w:evenVBand="0" w:oddHBand="0" w:evenHBand="0" w:firstRowFirstColumn="0" w:firstRowLastColumn="0" w:lastRowFirstColumn="0" w:lastRowLastColumn="0"/>
            <w:tcW w:w="857" w:type="dxa"/>
          </w:tcPr>
          <w:p w14:paraId="6E74A779" w14:textId="77777777" w:rsidR="00F51B86" w:rsidRPr="00CC1542" w:rsidRDefault="00F51B86" w:rsidP="00FA61B3">
            <w:pPr>
              <w:rPr>
                <w:rFonts w:ascii="Times New Roman" w:hAnsi="Times New Roman" w:cs="Times New Roman"/>
                <w:sz w:val="18"/>
                <w:szCs w:val="18"/>
              </w:rPr>
            </w:pPr>
            <w:r w:rsidRPr="00CC1542">
              <w:rPr>
                <w:rFonts w:ascii="Times New Roman" w:hAnsi="Times New Roman" w:cs="Times New Roman"/>
                <w:sz w:val="18"/>
                <w:szCs w:val="18"/>
              </w:rPr>
              <w:t>A</w:t>
            </w:r>
          </w:p>
        </w:tc>
        <w:tc>
          <w:tcPr>
            <w:tcW w:w="1235" w:type="dxa"/>
          </w:tcPr>
          <w:p w14:paraId="0C49C37F" w14:textId="77777777" w:rsidR="00F51B86" w:rsidRPr="00CC1542" w:rsidRDefault="00F51B86" w:rsidP="00FA61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sidRPr="00CC1542">
              <w:rPr>
                <w:rFonts w:ascii="Times New Roman" w:hAnsi="Times New Roman" w:cs="Times New Roman"/>
                <w:sz w:val="18"/>
                <w:szCs w:val="18"/>
              </w:rPr>
              <w:t>6.36 ± 0.20</w:t>
            </w:r>
            <w:r w:rsidRPr="00CC1542">
              <w:rPr>
                <w:rFonts w:ascii="Times New Roman" w:hAnsi="Times New Roman" w:cs="Times New Roman"/>
                <w:sz w:val="18"/>
                <w:szCs w:val="18"/>
                <w:vertAlign w:val="superscript"/>
              </w:rPr>
              <w:t>a</w:t>
            </w:r>
          </w:p>
        </w:tc>
        <w:tc>
          <w:tcPr>
            <w:tcW w:w="1122" w:type="dxa"/>
          </w:tcPr>
          <w:p w14:paraId="04DDA067" w14:textId="77777777" w:rsidR="00F51B86" w:rsidRPr="00CC1542" w:rsidRDefault="00F51B86" w:rsidP="00FA61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sidRPr="00CC1542">
              <w:rPr>
                <w:rFonts w:ascii="Times New Roman" w:hAnsi="Times New Roman" w:cs="Times New Roman"/>
                <w:sz w:val="18"/>
                <w:szCs w:val="18"/>
              </w:rPr>
              <w:t>6.38 ± 0.24</w:t>
            </w:r>
            <w:r w:rsidRPr="00CC1542">
              <w:rPr>
                <w:rFonts w:ascii="Times New Roman" w:hAnsi="Times New Roman" w:cs="Times New Roman"/>
                <w:sz w:val="18"/>
                <w:szCs w:val="18"/>
                <w:vertAlign w:val="superscript"/>
              </w:rPr>
              <w:t>a</w:t>
            </w:r>
          </w:p>
        </w:tc>
        <w:tc>
          <w:tcPr>
            <w:tcW w:w="1379" w:type="dxa"/>
          </w:tcPr>
          <w:p w14:paraId="455F4AE9" w14:textId="77777777" w:rsidR="00F51B86" w:rsidRPr="00CC1542" w:rsidRDefault="00F51B86" w:rsidP="00FA61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sidRPr="00CC1542">
              <w:rPr>
                <w:rFonts w:ascii="Times New Roman" w:hAnsi="Times New Roman" w:cs="Times New Roman"/>
                <w:sz w:val="18"/>
                <w:szCs w:val="18"/>
              </w:rPr>
              <w:t>6.02 ± 0.18</w:t>
            </w:r>
            <w:r w:rsidRPr="00CC1542">
              <w:rPr>
                <w:rFonts w:ascii="Times New Roman" w:hAnsi="Times New Roman" w:cs="Times New Roman"/>
                <w:sz w:val="18"/>
                <w:szCs w:val="18"/>
                <w:vertAlign w:val="superscript"/>
              </w:rPr>
              <w:t>a</w:t>
            </w:r>
          </w:p>
        </w:tc>
        <w:tc>
          <w:tcPr>
            <w:tcW w:w="1350" w:type="dxa"/>
          </w:tcPr>
          <w:p w14:paraId="73C9AF06" w14:textId="77777777" w:rsidR="00F51B86" w:rsidRPr="00CC1542" w:rsidRDefault="00F51B86" w:rsidP="00FA61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sidRPr="00CC1542">
              <w:rPr>
                <w:rFonts w:ascii="Times New Roman" w:hAnsi="Times New Roman" w:cs="Times New Roman"/>
                <w:sz w:val="18"/>
                <w:szCs w:val="18"/>
              </w:rPr>
              <w:t>6.00 ± 0.23</w:t>
            </w:r>
            <w:r w:rsidRPr="00CC1542">
              <w:rPr>
                <w:rFonts w:ascii="Times New Roman" w:hAnsi="Times New Roman" w:cs="Times New Roman"/>
                <w:sz w:val="18"/>
                <w:szCs w:val="18"/>
                <w:vertAlign w:val="superscript"/>
              </w:rPr>
              <w:t>a</w:t>
            </w:r>
          </w:p>
        </w:tc>
        <w:tc>
          <w:tcPr>
            <w:tcW w:w="1440" w:type="dxa"/>
          </w:tcPr>
          <w:p w14:paraId="1B4C65FA" w14:textId="77777777" w:rsidR="00F51B86" w:rsidRPr="00CC1542" w:rsidRDefault="00F51B86" w:rsidP="00FA61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sidRPr="00CC1542">
              <w:rPr>
                <w:rFonts w:ascii="Times New Roman" w:hAnsi="Times New Roman" w:cs="Times New Roman"/>
                <w:sz w:val="18"/>
                <w:szCs w:val="18"/>
              </w:rPr>
              <w:t>6.03 ± 0.28</w:t>
            </w:r>
            <w:r w:rsidRPr="00CC1542">
              <w:rPr>
                <w:rFonts w:ascii="Times New Roman" w:hAnsi="Times New Roman" w:cs="Times New Roman"/>
                <w:sz w:val="18"/>
                <w:szCs w:val="18"/>
                <w:vertAlign w:val="superscript"/>
              </w:rPr>
              <w:t>a</w:t>
            </w:r>
          </w:p>
        </w:tc>
        <w:tc>
          <w:tcPr>
            <w:tcW w:w="1620" w:type="dxa"/>
          </w:tcPr>
          <w:p w14:paraId="5CF0F7C4" w14:textId="77777777" w:rsidR="00F51B86" w:rsidRPr="00CC1542" w:rsidRDefault="00F51B86" w:rsidP="00FA61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sidRPr="00CC1542">
              <w:rPr>
                <w:rFonts w:ascii="Times New Roman" w:hAnsi="Times New Roman" w:cs="Times New Roman"/>
                <w:sz w:val="18"/>
                <w:szCs w:val="18"/>
              </w:rPr>
              <w:t>5.53 ± 0.41</w:t>
            </w:r>
            <w:r w:rsidRPr="00CC1542">
              <w:rPr>
                <w:rFonts w:ascii="Times New Roman" w:hAnsi="Times New Roman" w:cs="Times New Roman"/>
                <w:sz w:val="18"/>
                <w:szCs w:val="18"/>
                <w:vertAlign w:val="superscript"/>
              </w:rPr>
              <w:t>a</w:t>
            </w:r>
          </w:p>
        </w:tc>
        <w:tc>
          <w:tcPr>
            <w:tcW w:w="2160" w:type="dxa"/>
          </w:tcPr>
          <w:p w14:paraId="235E1324" w14:textId="77777777" w:rsidR="00F51B86" w:rsidRPr="00CC1542" w:rsidRDefault="00F51B86" w:rsidP="00FA61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sidRPr="00CC1542">
              <w:rPr>
                <w:rFonts w:ascii="Times New Roman" w:hAnsi="Times New Roman" w:cs="Times New Roman"/>
                <w:sz w:val="18"/>
                <w:szCs w:val="18"/>
              </w:rPr>
              <w:t>6.36 ± 0.24</w:t>
            </w:r>
            <w:r w:rsidRPr="00CC1542">
              <w:rPr>
                <w:rFonts w:ascii="Times New Roman" w:hAnsi="Times New Roman" w:cs="Times New Roman"/>
                <w:sz w:val="18"/>
                <w:szCs w:val="18"/>
                <w:vertAlign w:val="superscript"/>
              </w:rPr>
              <w:t>a</w:t>
            </w:r>
          </w:p>
        </w:tc>
      </w:tr>
      <w:tr w:rsidR="00F51B86" w:rsidRPr="00CC1542" w14:paraId="6D64A3B5" w14:textId="77777777" w:rsidTr="00C45D0F">
        <w:trPr>
          <w:trHeight w:val="656"/>
        </w:trPr>
        <w:tc>
          <w:tcPr>
            <w:cnfStyle w:val="001000000000" w:firstRow="0" w:lastRow="0" w:firstColumn="1" w:lastColumn="0" w:oddVBand="0" w:evenVBand="0" w:oddHBand="0" w:evenHBand="0" w:firstRowFirstColumn="0" w:firstRowLastColumn="0" w:lastRowFirstColumn="0" w:lastRowLastColumn="0"/>
            <w:tcW w:w="857" w:type="dxa"/>
          </w:tcPr>
          <w:p w14:paraId="071FF124" w14:textId="77777777" w:rsidR="00F51B86" w:rsidRPr="00CC1542" w:rsidRDefault="00F51B86" w:rsidP="00FA61B3">
            <w:pPr>
              <w:rPr>
                <w:rFonts w:ascii="Times New Roman" w:hAnsi="Times New Roman" w:cs="Times New Roman"/>
                <w:sz w:val="18"/>
                <w:szCs w:val="18"/>
              </w:rPr>
            </w:pPr>
            <w:r w:rsidRPr="00CC1542">
              <w:rPr>
                <w:rFonts w:ascii="Times New Roman" w:hAnsi="Times New Roman" w:cs="Times New Roman"/>
                <w:sz w:val="18"/>
                <w:szCs w:val="18"/>
              </w:rPr>
              <w:t>B</w:t>
            </w:r>
          </w:p>
        </w:tc>
        <w:tc>
          <w:tcPr>
            <w:tcW w:w="1235" w:type="dxa"/>
          </w:tcPr>
          <w:p w14:paraId="6F729BF6" w14:textId="77777777" w:rsidR="00F51B86" w:rsidRPr="00CC1542" w:rsidRDefault="00F51B86" w:rsidP="00FA61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sidRPr="00CC1542">
              <w:rPr>
                <w:rFonts w:ascii="Times New Roman" w:hAnsi="Times New Roman" w:cs="Times New Roman"/>
                <w:sz w:val="18"/>
                <w:szCs w:val="18"/>
              </w:rPr>
              <w:t>6.51 ± 0.39</w:t>
            </w:r>
            <w:r w:rsidRPr="00CC1542">
              <w:rPr>
                <w:rFonts w:ascii="Times New Roman" w:hAnsi="Times New Roman" w:cs="Times New Roman"/>
                <w:sz w:val="18"/>
                <w:szCs w:val="18"/>
                <w:vertAlign w:val="superscript"/>
              </w:rPr>
              <w:t>a</w:t>
            </w:r>
          </w:p>
        </w:tc>
        <w:tc>
          <w:tcPr>
            <w:tcW w:w="1122" w:type="dxa"/>
          </w:tcPr>
          <w:p w14:paraId="1AD61AD0" w14:textId="77777777" w:rsidR="00F51B86" w:rsidRPr="00CC1542" w:rsidRDefault="00F51B86" w:rsidP="00FA61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sidRPr="00CC1542">
              <w:rPr>
                <w:rFonts w:ascii="Times New Roman" w:hAnsi="Times New Roman" w:cs="Times New Roman"/>
                <w:sz w:val="18"/>
                <w:szCs w:val="18"/>
              </w:rPr>
              <w:t>6.25 ± 0.36</w:t>
            </w:r>
            <w:r w:rsidRPr="00CC1542">
              <w:rPr>
                <w:rFonts w:ascii="Times New Roman" w:hAnsi="Times New Roman" w:cs="Times New Roman"/>
                <w:sz w:val="18"/>
                <w:szCs w:val="18"/>
                <w:vertAlign w:val="superscript"/>
              </w:rPr>
              <w:t>a</w:t>
            </w:r>
          </w:p>
        </w:tc>
        <w:tc>
          <w:tcPr>
            <w:tcW w:w="1379" w:type="dxa"/>
          </w:tcPr>
          <w:p w14:paraId="22CF6D83" w14:textId="77777777" w:rsidR="00F51B86" w:rsidRPr="00CC1542" w:rsidRDefault="00F51B86" w:rsidP="00FA61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sidRPr="00CC1542">
              <w:rPr>
                <w:rFonts w:ascii="Times New Roman" w:hAnsi="Times New Roman" w:cs="Times New Roman"/>
                <w:sz w:val="18"/>
                <w:szCs w:val="18"/>
              </w:rPr>
              <w:t>6.10 ± 0.25</w:t>
            </w:r>
            <w:r w:rsidRPr="00CC1542">
              <w:rPr>
                <w:rFonts w:ascii="Times New Roman" w:hAnsi="Times New Roman" w:cs="Times New Roman"/>
                <w:sz w:val="18"/>
                <w:szCs w:val="18"/>
                <w:vertAlign w:val="superscript"/>
              </w:rPr>
              <w:t>a</w:t>
            </w:r>
          </w:p>
        </w:tc>
        <w:tc>
          <w:tcPr>
            <w:tcW w:w="1350" w:type="dxa"/>
          </w:tcPr>
          <w:p w14:paraId="0AA90D2A" w14:textId="77777777" w:rsidR="00F51B86" w:rsidRPr="00CC1542" w:rsidRDefault="00F51B86" w:rsidP="00FA61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sidRPr="00CC1542">
              <w:rPr>
                <w:rFonts w:ascii="Times New Roman" w:hAnsi="Times New Roman" w:cs="Times New Roman"/>
                <w:sz w:val="18"/>
                <w:szCs w:val="18"/>
              </w:rPr>
              <w:t>6.01 ± 0.33</w:t>
            </w:r>
            <w:r w:rsidRPr="00CC1542">
              <w:rPr>
                <w:rFonts w:ascii="Times New Roman" w:hAnsi="Times New Roman" w:cs="Times New Roman"/>
                <w:sz w:val="18"/>
                <w:szCs w:val="18"/>
                <w:vertAlign w:val="superscript"/>
              </w:rPr>
              <w:t>a</w:t>
            </w:r>
          </w:p>
        </w:tc>
        <w:tc>
          <w:tcPr>
            <w:tcW w:w="1440" w:type="dxa"/>
          </w:tcPr>
          <w:p w14:paraId="126ABE2E" w14:textId="77777777" w:rsidR="00F51B86" w:rsidRPr="00CC1542" w:rsidRDefault="00F51B86" w:rsidP="00FA61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sidRPr="00CC1542">
              <w:rPr>
                <w:rFonts w:ascii="Times New Roman" w:hAnsi="Times New Roman" w:cs="Times New Roman"/>
                <w:sz w:val="18"/>
                <w:szCs w:val="18"/>
              </w:rPr>
              <w:t>6.09 ± 0.31</w:t>
            </w:r>
            <w:r w:rsidRPr="00CC1542">
              <w:rPr>
                <w:rFonts w:ascii="Times New Roman" w:hAnsi="Times New Roman" w:cs="Times New Roman"/>
                <w:sz w:val="18"/>
                <w:szCs w:val="18"/>
                <w:vertAlign w:val="superscript"/>
              </w:rPr>
              <w:t>a</w:t>
            </w:r>
          </w:p>
        </w:tc>
        <w:tc>
          <w:tcPr>
            <w:tcW w:w="1620" w:type="dxa"/>
          </w:tcPr>
          <w:p w14:paraId="240EADD9" w14:textId="77777777" w:rsidR="00F51B86" w:rsidRPr="00CC1542" w:rsidRDefault="00F51B86" w:rsidP="00FA61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sidRPr="00CC1542">
              <w:rPr>
                <w:rFonts w:ascii="Times New Roman" w:hAnsi="Times New Roman" w:cs="Times New Roman"/>
                <w:sz w:val="18"/>
                <w:szCs w:val="18"/>
              </w:rPr>
              <w:t>5.55 ± 0.25</w:t>
            </w:r>
            <w:r w:rsidRPr="00CC1542">
              <w:rPr>
                <w:rFonts w:ascii="Times New Roman" w:hAnsi="Times New Roman" w:cs="Times New Roman"/>
                <w:sz w:val="18"/>
                <w:szCs w:val="18"/>
                <w:vertAlign w:val="superscript"/>
              </w:rPr>
              <w:t>a</w:t>
            </w:r>
          </w:p>
        </w:tc>
        <w:tc>
          <w:tcPr>
            <w:tcW w:w="2160" w:type="dxa"/>
          </w:tcPr>
          <w:p w14:paraId="62302E14" w14:textId="77777777" w:rsidR="00F51B86" w:rsidRPr="00CC1542" w:rsidRDefault="00F51B86" w:rsidP="00FA61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sidRPr="00CC1542">
              <w:rPr>
                <w:rFonts w:ascii="Times New Roman" w:hAnsi="Times New Roman" w:cs="Times New Roman"/>
                <w:sz w:val="18"/>
                <w:szCs w:val="18"/>
              </w:rPr>
              <w:t>6.55 ± 0.25</w:t>
            </w:r>
            <w:r w:rsidRPr="00CC1542">
              <w:rPr>
                <w:rFonts w:ascii="Times New Roman" w:hAnsi="Times New Roman" w:cs="Times New Roman"/>
                <w:sz w:val="18"/>
                <w:szCs w:val="18"/>
                <w:vertAlign w:val="superscript"/>
              </w:rPr>
              <w:t>a</w:t>
            </w:r>
          </w:p>
        </w:tc>
      </w:tr>
      <w:tr w:rsidR="00F51B86" w:rsidRPr="00CC1542" w14:paraId="215E30EE" w14:textId="77777777" w:rsidTr="00C45D0F">
        <w:trPr>
          <w:trHeight w:val="631"/>
        </w:trPr>
        <w:tc>
          <w:tcPr>
            <w:cnfStyle w:val="001000000000" w:firstRow="0" w:lastRow="0" w:firstColumn="1" w:lastColumn="0" w:oddVBand="0" w:evenVBand="0" w:oddHBand="0" w:evenHBand="0" w:firstRowFirstColumn="0" w:firstRowLastColumn="0" w:lastRowFirstColumn="0" w:lastRowLastColumn="0"/>
            <w:tcW w:w="857" w:type="dxa"/>
          </w:tcPr>
          <w:p w14:paraId="48E94CEA" w14:textId="77777777" w:rsidR="00F51B86" w:rsidRPr="00CC1542" w:rsidRDefault="00F51B86" w:rsidP="00FA61B3">
            <w:pPr>
              <w:rPr>
                <w:rFonts w:ascii="Times New Roman" w:hAnsi="Times New Roman" w:cs="Times New Roman"/>
                <w:sz w:val="18"/>
                <w:szCs w:val="18"/>
              </w:rPr>
            </w:pPr>
            <w:r w:rsidRPr="00CC1542">
              <w:rPr>
                <w:rFonts w:ascii="Times New Roman" w:hAnsi="Times New Roman" w:cs="Times New Roman"/>
                <w:sz w:val="18"/>
                <w:szCs w:val="18"/>
              </w:rPr>
              <w:t>C</w:t>
            </w:r>
          </w:p>
        </w:tc>
        <w:tc>
          <w:tcPr>
            <w:tcW w:w="1235" w:type="dxa"/>
          </w:tcPr>
          <w:p w14:paraId="39389815" w14:textId="77777777" w:rsidR="00F51B86" w:rsidRPr="00CC1542" w:rsidRDefault="00F51B86" w:rsidP="00FA61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sidRPr="00CC1542">
              <w:rPr>
                <w:rFonts w:ascii="Times New Roman" w:hAnsi="Times New Roman" w:cs="Times New Roman"/>
                <w:sz w:val="18"/>
                <w:szCs w:val="18"/>
              </w:rPr>
              <w:t>6.46 ± 0.21</w:t>
            </w:r>
            <w:r w:rsidRPr="00CC1542">
              <w:rPr>
                <w:rFonts w:ascii="Times New Roman" w:hAnsi="Times New Roman" w:cs="Times New Roman"/>
                <w:sz w:val="18"/>
                <w:szCs w:val="18"/>
                <w:vertAlign w:val="superscript"/>
              </w:rPr>
              <w:t>a</w:t>
            </w:r>
          </w:p>
        </w:tc>
        <w:tc>
          <w:tcPr>
            <w:tcW w:w="1122" w:type="dxa"/>
          </w:tcPr>
          <w:p w14:paraId="4B2F26C2" w14:textId="77777777" w:rsidR="00F51B86" w:rsidRPr="00CC1542" w:rsidRDefault="00F51B86" w:rsidP="00FA61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sidRPr="00CC1542">
              <w:rPr>
                <w:rFonts w:ascii="Times New Roman" w:hAnsi="Times New Roman" w:cs="Times New Roman"/>
                <w:sz w:val="18"/>
                <w:szCs w:val="18"/>
              </w:rPr>
              <w:t>6.18 ± 0.23</w:t>
            </w:r>
            <w:r w:rsidRPr="00CC1542">
              <w:rPr>
                <w:rFonts w:ascii="Times New Roman" w:hAnsi="Times New Roman" w:cs="Times New Roman"/>
                <w:sz w:val="18"/>
                <w:szCs w:val="18"/>
                <w:vertAlign w:val="superscript"/>
              </w:rPr>
              <w:t>a</w:t>
            </w:r>
          </w:p>
        </w:tc>
        <w:tc>
          <w:tcPr>
            <w:tcW w:w="1379" w:type="dxa"/>
          </w:tcPr>
          <w:p w14:paraId="6AEEC51A" w14:textId="77777777" w:rsidR="00F51B86" w:rsidRPr="00CC1542" w:rsidRDefault="00F51B86" w:rsidP="00FA61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sidRPr="00CC1542">
              <w:rPr>
                <w:rFonts w:ascii="Times New Roman" w:hAnsi="Times New Roman" w:cs="Times New Roman"/>
                <w:sz w:val="18"/>
                <w:szCs w:val="18"/>
              </w:rPr>
              <w:t>6.12 ± 0.23</w:t>
            </w:r>
            <w:r w:rsidRPr="00CC1542">
              <w:rPr>
                <w:rFonts w:ascii="Times New Roman" w:hAnsi="Times New Roman" w:cs="Times New Roman"/>
                <w:sz w:val="18"/>
                <w:szCs w:val="18"/>
                <w:vertAlign w:val="superscript"/>
              </w:rPr>
              <w:t>a</w:t>
            </w:r>
          </w:p>
        </w:tc>
        <w:tc>
          <w:tcPr>
            <w:tcW w:w="1350" w:type="dxa"/>
          </w:tcPr>
          <w:p w14:paraId="650C7479" w14:textId="77777777" w:rsidR="00F51B86" w:rsidRPr="00CC1542" w:rsidRDefault="00F51B86" w:rsidP="00FA61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sidRPr="00CC1542">
              <w:rPr>
                <w:rFonts w:ascii="Times New Roman" w:hAnsi="Times New Roman" w:cs="Times New Roman"/>
                <w:sz w:val="18"/>
                <w:szCs w:val="18"/>
              </w:rPr>
              <w:t>5.55 ± 0.25</w:t>
            </w:r>
            <w:r w:rsidRPr="00CC1542">
              <w:rPr>
                <w:rFonts w:ascii="Times New Roman" w:hAnsi="Times New Roman" w:cs="Times New Roman"/>
                <w:sz w:val="18"/>
                <w:szCs w:val="18"/>
                <w:vertAlign w:val="superscript"/>
              </w:rPr>
              <w:t>a</w:t>
            </w:r>
          </w:p>
        </w:tc>
        <w:tc>
          <w:tcPr>
            <w:tcW w:w="1440" w:type="dxa"/>
          </w:tcPr>
          <w:p w14:paraId="29DD33E1" w14:textId="77777777" w:rsidR="00F51B86" w:rsidRPr="00CC1542" w:rsidRDefault="00F51B86" w:rsidP="00FA61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sidRPr="00CC1542">
              <w:rPr>
                <w:rFonts w:ascii="Times New Roman" w:hAnsi="Times New Roman" w:cs="Times New Roman"/>
                <w:sz w:val="18"/>
                <w:szCs w:val="18"/>
              </w:rPr>
              <w:t>5.55 ± 0.28</w:t>
            </w:r>
            <w:r w:rsidRPr="00CC1542">
              <w:rPr>
                <w:rFonts w:ascii="Times New Roman" w:hAnsi="Times New Roman" w:cs="Times New Roman"/>
                <w:sz w:val="18"/>
                <w:szCs w:val="18"/>
                <w:vertAlign w:val="superscript"/>
              </w:rPr>
              <w:t>a</w:t>
            </w:r>
          </w:p>
        </w:tc>
        <w:tc>
          <w:tcPr>
            <w:tcW w:w="1620" w:type="dxa"/>
          </w:tcPr>
          <w:p w14:paraId="261C0420" w14:textId="77777777" w:rsidR="00F51B86" w:rsidRPr="00CC1542" w:rsidRDefault="00F51B86" w:rsidP="00FA61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sidRPr="00CC1542">
              <w:rPr>
                <w:rFonts w:ascii="Times New Roman" w:hAnsi="Times New Roman" w:cs="Times New Roman"/>
                <w:sz w:val="18"/>
                <w:szCs w:val="18"/>
              </w:rPr>
              <w:t>5.27 ± 0.24</w:t>
            </w:r>
            <w:r w:rsidRPr="00CC1542">
              <w:rPr>
                <w:rFonts w:ascii="Times New Roman" w:hAnsi="Times New Roman" w:cs="Times New Roman"/>
                <w:sz w:val="18"/>
                <w:szCs w:val="18"/>
                <w:vertAlign w:val="superscript"/>
              </w:rPr>
              <w:t>a</w:t>
            </w:r>
          </w:p>
        </w:tc>
        <w:tc>
          <w:tcPr>
            <w:tcW w:w="2160" w:type="dxa"/>
          </w:tcPr>
          <w:p w14:paraId="1BD6FABF" w14:textId="77777777" w:rsidR="00F51B86" w:rsidRPr="00CC1542" w:rsidRDefault="00F51B86" w:rsidP="00FA61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sidRPr="00CC1542">
              <w:rPr>
                <w:rFonts w:ascii="Times New Roman" w:hAnsi="Times New Roman" w:cs="Times New Roman"/>
                <w:sz w:val="18"/>
                <w:szCs w:val="18"/>
              </w:rPr>
              <w:t>6.18 ± 0.18</w:t>
            </w:r>
            <w:r w:rsidRPr="00CC1542">
              <w:rPr>
                <w:rFonts w:ascii="Times New Roman" w:hAnsi="Times New Roman" w:cs="Times New Roman"/>
                <w:sz w:val="18"/>
                <w:szCs w:val="18"/>
                <w:vertAlign w:val="superscript"/>
              </w:rPr>
              <w:t>a</w:t>
            </w:r>
          </w:p>
        </w:tc>
      </w:tr>
      <w:tr w:rsidR="00F51B86" w:rsidRPr="00CC1542" w14:paraId="5C742520" w14:textId="77777777" w:rsidTr="00C45D0F">
        <w:trPr>
          <w:trHeight w:val="567"/>
        </w:trPr>
        <w:tc>
          <w:tcPr>
            <w:cnfStyle w:val="001000000000" w:firstRow="0" w:lastRow="0" w:firstColumn="1" w:lastColumn="0" w:oddVBand="0" w:evenVBand="0" w:oddHBand="0" w:evenHBand="0" w:firstRowFirstColumn="0" w:firstRowLastColumn="0" w:lastRowFirstColumn="0" w:lastRowLastColumn="0"/>
            <w:tcW w:w="857" w:type="dxa"/>
          </w:tcPr>
          <w:p w14:paraId="3587CF23" w14:textId="77777777" w:rsidR="00F51B86" w:rsidRPr="00CC1542" w:rsidRDefault="00F51B86" w:rsidP="00FA61B3">
            <w:pPr>
              <w:rPr>
                <w:rFonts w:ascii="Times New Roman" w:hAnsi="Times New Roman" w:cs="Times New Roman"/>
                <w:sz w:val="18"/>
                <w:szCs w:val="18"/>
              </w:rPr>
            </w:pPr>
            <w:r w:rsidRPr="00CC1542">
              <w:rPr>
                <w:rFonts w:ascii="Times New Roman" w:hAnsi="Times New Roman" w:cs="Times New Roman"/>
                <w:sz w:val="18"/>
                <w:szCs w:val="18"/>
              </w:rPr>
              <w:t>D</w:t>
            </w:r>
          </w:p>
        </w:tc>
        <w:tc>
          <w:tcPr>
            <w:tcW w:w="1235" w:type="dxa"/>
          </w:tcPr>
          <w:p w14:paraId="36223FCB" w14:textId="77777777" w:rsidR="00F51B86" w:rsidRPr="00CC1542" w:rsidRDefault="00F51B86" w:rsidP="00FA61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sidRPr="00CC1542">
              <w:rPr>
                <w:rFonts w:ascii="Times New Roman" w:hAnsi="Times New Roman" w:cs="Times New Roman"/>
                <w:sz w:val="18"/>
                <w:szCs w:val="18"/>
              </w:rPr>
              <w:t>6.18 ± 0.23</w:t>
            </w:r>
            <w:r w:rsidRPr="00CC1542">
              <w:rPr>
                <w:rFonts w:ascii="Times New Roman" w:hAnsi="Times New Roman" w:cs="Times New Roman"/>
                <w:sz w:val="18"/>
                <w:szCs w:val="18"/>
                <w:vertAlign w:val="superscript"/>
              </w:rPr>
              <w:t>a</w:t>
            </w:r>
          </w:p>
        </w:tc>
        <w:tc>
          <w:tcPr>
            <w:tcW w:w="1122" w:type="dxa"/>
          </w:tcPr>
          <w:p w14:paraId="5AF60C90" w14:textId="77777777" w:rsidR="00F51B86" w:rsidRPr="00CC1542" w:rsidRDefault="00F51B86" w:rsidP="00FA61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sidRPr="00CC1542">
              <w:rPr>
                <w:rFonts w:ascii="Times New Roman" w:hAnsi="Times New Roman" w:cs="Times New Roman"/>
                <w:sz w:val="18"/>
                <w:szCs w:val="18"/>
              </w:rPr>
              <w:t>6.18 ± 0.26</w:t>
            </w:r>
            <w:r w:rsidRPr="00CC1542">
              <w:rPr>
                <w:rFonts w:ascii="Times New Roman" w:hAnsi="Times New Roman" w:cs="Times New Roman"/>
                <w:sz w:val="18"/>
                <w:szCs w:val="18"/>
                <w:vertAlign w:val="superscript"/>
              </w:rPr>
              <w:t>a</w:t>
            </w:r>
          </w:p>
        </w:tc>
        <w:tc>
          <w:tcPr>
            <w:tcW w:w="1379" w:type="dxa"/>
          </w:tcPr>
          <w:p w14:paraId="2C4CC489" w14:textId="77777777" w:rsidR="00F51B86" w:rsidRPr="00CC1542" w:rsidRDefault="00F51B86" w:rsidP="00FA61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sidRPr="00CC1542">
              <w:rPr>
                <w:rFonts w:ascii="Times New Roman" w:hAnsi="Times New Roman" w:cs="Times New Roman"/>
                <w:sz w:val="18"/>
                <w:szCs w:val="18"/>
              </w:rPr>
              <w:t>6.00 ± 0.27</w:t>
            </w:r>
            <w:r w:rsidRPr="00CC1542">
              <w:rPr>
                <w:rFonts w:ascii="Times New Roman" w:hAnsi="Times New Roman" w:cs="Times New Roman"/>
                <w:sz w:val="18"/>
                <w:szCs w:val="18"/>
                <w:vertAlign w:val="superscript"/>
              </w:rPr>
              <w:t>a</w:t>
            </w:r>
          </w:p>
        </w:tc>
        <w:tc>
          <w:tcPr>
            <w:tcW w:w="1350" w:type="dxa"/>
          </w:tcPr>
          <w:p w14:paraId="181C758B" w14:textId="77777777" w:rsidR="00F51B86" w:rsidRPr="00CC1542" w:rsidRDefault="00F51B86" w:rsidP="00FA61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sidRPr="00CC1542">
              <w:rPr>
                <w:rFonts w:ascii="Times New Roman" w:hAnsi="Times New Roman" w:cs="Times New Roman"/>
                <w:sz w:val="18"/>
                <w:szCs w:val="18"/>
              </w:rPr>
              <w:t>5.63 ± 0.31</w:t>
            </w:r>
            <w:r w:rsidRPr="00CC1542">
              <w:rPr>
                <w:rFonts w:ascii="Times New Roman" w:hAnsi="Times New Roman" w:cs="Times New Roman"/>
                <w:sz w:val="18"/>
                <w:szCs w:val="18"/>
                <w:vertAlign w:val="superscript"/>
              </w:rPr>
              <w:t>a</w:t>
            </w:r>
          </w:p>
        </w:tc>
        <w:tc>
          <w:tcPr>
            <w:tcW w:w="1440" w:type="dxa"/>
          </w:tcPr>
          <w:p w14:paraId="16D60AB3" w14:textId="77777777" w:rsidR="00F51B86" w:rsidRPr="00CC1542" w:rsidRDefault="00F51B86" w:rsidP="00FA61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sidRPr="00CC1542">
              <w:rPr>
                <w:rFonts w:ascii="Times New Roman" w:hAnsi="Times New Roman" w:cs="Times New Roman"/>
                <w:sz w:val="18"/>
                <w:szCs w:val="18"/>
              </w:rPr>
              <w:t>5.18 ± 0.40</w:t>
            </w:r>
            <w:r w:rsidRPr="00CC1542">
              <w:rPr>
                <w:rFonts w:ascii="Times New Roman" w:hAnsi="Times New Roman" w:cs="Times New Roman"/>
                <w:sz w:val="18"/>
                <w:szCs w:val="18"/>
                <w:vertAlign w:val="superscript"/>
              </w:rPr>
              <w:t>a</w:t>
            </w:r>
          </w:p>
        </w:tc>
        <w:tc>
          <w:tcPr>
            <w:tcW w:w="1620" w:type="dxa"/>
          </w:tcPr>
          <w:p w14:paraId="2C652728" w14:textId="77777777" w:rsidR="00F51B86" w:rsidRPr="00CC1542" w:rsidRDefault="00F51B86" w:rsidP="00FA61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sidRPr="00CC1542">
              <w:rPr>
                <w:rFonts w:ascii="Times New Roman" w:hAnsi="Times New Roman" w:cs="Times New Roman"/>
                <w:sz w:val="18"/>
                <w:szCs w:val="18"/>
              </w:rPr>
              <w:t>5.53 ± 0.33</w:t>
            </w:r>
            <w:r w:rsidRPr="00CC1542">
              <w:rPr>
                <w:rFonts w:ascii="Times New Roman" w:hAnsi="Times New Roman" w:cs="Times New Roman"/>
                <w:sz w:val="18"/>
                <w:szCs w:val="18"/>
                <w:vertAlign w:val="superscript"/>
              </w:rPr>
              <w:t>a</w:t>
            </w:r>
          </w:p>
        </w:tc>
        <w:tc>
          <w:tcPr>
            <w:tcW w:w="2160" w:type="dxa"/>
          </w:tcPr>
          <w:p w14:paraId="3F9BF0DD" w14:textId="77777777" w:rsidR="00F51B86" w:rsidRPr="00CC1542" w:rsidRDefault="00F51B86" w:rsidP="00FA61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sidRPr="00CC1542">
              <w:rPr>
                <w:rFonts w:ascii="Times New Roman" w:hAnsi="Times New Roman" w:cs="Times New Roman"/>
                <w:sz w:val="18"/>
                <w:szCs w:val="18"/>
              </w:rPr>
              <w:t>5.73 ± 0.36</w:t>
            </w:r>
            <w:r w:rsidRPr="00CC1542">
              <w:rPr>
                <w:rFonts w:ascii="Times New Roman" w:hAnsi="Times New Roman" w:cs="Times New Roman"/>
                <w:sz w:val="18"/>
                <w:szCs w:val="18"/>
                <w:vertAlign w:val="superscript"/>
              </w:rPr>
              <w:t>a</w:t>
            </w:r>
          </w:p>
        </w:tc>
      </w:tr>
      <w:tr w:rsidR="00F51B86" w:rsidRPr="00CC1542" w14:paraId="1CC5B971" w14:textId="77777777" w:rsidTr="00C45D0F">
        <w:trPr>
          <w:trHeight w:val="591"/>
        </w:trPr>
        <w:tc>
          <w:tcPr>
            <w:cnfStyle w:val="001000000000" w:firstRow="0" w:lastRow="0" w:firstColumn="1" w:lastColumn="0" w:oddVBand="0" w:evenVBand="0" w:oddHBand="0" w:evenHBand="0" w:firstRowFirstColumn="0" w:firstRowLastColumn="0" w:lastRowFirstColumn="0" w:lastRowLastColumn="0"/>
            <w:tcW w:w="857" w:type="dxa"/>
          </w:tcPr>
          <w:p w14:paraId="6EC12A78" w14:textId="77777777" w:rsidR="00F51B86" w:rsidRPr="00CC1542" w:rsidRDefault="00F51B86" w:rsidP="00FA61B3">
            <w:pPr>
              <w:rPr>
                <w:rFonts w:ascii="Times New Roman" w:hAnsi="Times New Roman" w:cs="Times New Roman"/>
                <w:sz w:val="18"/>
                <w:szCs w:val="18"/>
              </w:rPr>
            </w:pPr>
            <w:r w:rsidRPr="00CC1542">
              <w:rPr>
                <w:rFonts w:ascii="Times New Roman" w:hAnsi="Times New Roman" w:cs="Times New Roman"/>
                <w:sz w:val="18"/>
                <w:szCs w:val="18"/>
              </w:rPr>
              <w:t>E</w:t>
            </w:r>
          </w:p>
        </w:tc>
        <w:tc>
          <w:tcPr>
            <w:tcW w:w="1235" w:type="dxa"/>
          </w:tcPr>
          <w:p w14:paraId="03872260" w14:textId="77777777" w:rsidR="00F51B86" w:rsidRPr="00CC1542" w:rsidRDefault="00F51B86" w:rsidP="00FA61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sidRPr="00CC1542">
              <w:rPr>
                <w:rFonts w:ascii="Times New Roman" w:hAnsi="Times New Roman" w:cs="Times New Roman"/>
                <w:sz w:val="18"/>
                <w:szCs w:val="18"/>
              </w:rPr>
              <w:t>6.00 ± 0.30</w:t>
            </w:r>
            <w:r w:rsidRPr="00CC1542">
              <w:rPr>
                <w:rFonts w:ascii="Times New Roman" w:hAnsi="Times New Roman" w:cs="Times New Roman"/>
                <w:sz w:val="18"/>
                <w:szCs w:val="18"/>
                <w:vertAlign w:val="superscript"/>
              </w:rPr>
              <w:t>a</w:t>
            </w:r>
          </w:p>
        </w:tc>
        <w:tc>
          <w:tcPr>
            <w:tcW w:w="1122" w:type="dxa"/>
          </w:tcPr>
          <w:p w14:paraId="723E7C30" w14:textId="77777777" w:rsidR="00F51B86" w:rsidRPr="00CC1542" w:rsidRDefault="00F51B86" w:rsidP="00FA61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sidRPr="00CC1542">
              <w:rPr>
                <w:rFonts w:ascii="Times New Roman" w:hAnsi="Times New Roman" w:cs="Times New Roman"/>
                <w:sz w:val="18"/>
                <w:szCs w:val="18"/>
              </w:rPr>
              <w:t>5.55 ± 0.41</w:t>
            </w:r>
            <w:r w:rsidRPr="00CC1542">
              <w:rPr>
                <w:rFonts w:ascii="Times New Roman" w:hAnsi="Times New Roman" w:cs="Times New Roman"/>
                <w:sz w:val="18"/>
                <w:szCs w:val="18"/>
                <w:vertAlign w:val="superscript"/>
              </w:rPr>
              <w:t>a</w:t>
            </w:r>
          </w:p>
        </w:tc>
        <w:tc>
          <w:tcPr>
            <w:tcW w:w="1379" w:type="dxa"/>
          </w:tcPr>
          <w:p w14:paraId="622F29EF" w14:textId="77777777" w:rsidR="00F51B86" w:rsidRPr="00CC1542" w:rsidRDefault="00F51B86" w:rsidP="00FA61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sidRPr="00CC1542">
              <w:rPr>
                <w:rFonts w:ascii="Times New Roman" w:hAnsi="Times New Roman" w:cs="Times New Roman"/>
                <w:sz w:val="18"/>
                <w:szCs w:val="18"/>
              </w:rPr>
              <w:t>5.63 ± 0.39</w:t>
            </w:r>
            <w:r w:rsidRPr="00CC1542">
              <w:rPr>
                <w:rFonts w:ascii="Times New Roman" w:hAnsi="Times New Roman" w:cs="Times New Roman"/>
                <w:sz w:val="18"/>
                <w:szCs w:val="18"/>
                <w:vertAlign w:val="superscript"/>
              </w:rPr>
              <w:t>a</w:t>
            </w:r>
          </w:p>
        </w:tc>
        <w:tc>
          <w:tcPr>
            <w:tcW w:w="1350" w:type="dxa"/>
          </w:tcPr>
          <w:p w14:paraId="46689043" w14:textId="77777777" w:rsidR="00F51B86" w:rsidRPr="00CC1542" w:rsidRDefault="00F51B86" w:rsidP="00FA61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sidRPr="00CC1542">
              <w:rPr>
                <w:rFonts w:ascii="Times New Roman" w:hAnsi="Times New Roman" w:cs="Times New Roman"/>
                <w:sz w:val="18"/>
                <w:szCs w:val="18"/>
              </w:rPr>
              <w:t>4.81 ± 0.35</w:t>
            </w:r>
            <w:r w:rsidRPr="00CC1542">
              <w:rPr>
                <w:rFonts w:ascii="Times New Roman" w:hAnsi="Times New Roman" w:cs="Times New Roman"/>
                <w:sz w:val="18"/>
                <w:szCs w:val="18"/>
                <w:vertAlign w:val="superscript"/>
              </w:rPr>
              <w:t>a</w:t>
            </w:r>
          </w:p>
        </w:tc>
        <w:tc>
          <w:tcPr>
            <w:tcW w:w="1440" w:type="dxa"/>
          </w:tcPr>
          <w:p w14:paraId="34733D65" w14:textId="77777777" w:rsidR="00F51B86" w:rsidRPr="00CC1542" w:rsidRDefault="00F51B86" w:rsidP="00FA61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sidRPr="00CC1542">
              <w:rPr>
                <w:rFonts w:ascii="Times New Roman" w:hAnsi="Times New Roman" w:cs="Times New Roman"/>
                <w:sz w:val="18"/>
                <w:szCs w:val="18"/>
              </w:rPr>
              <w:t>5.09 ± 0.31</w:t>
            </w:r>
            <w:r w:rsidRPr="00CC1542">
              <w:rPr>
                <w:rFonts w:ascii="Times New Roman" w:hAnsi="Times New Roman" w:cs="Times New Roman"/>
                <w:sz w:val="18"/>
                <w:szCs w:val="18"/>
                <w:vertAlign w:val="superscript"/>
              </w:rPr>
              <w:t>a</w:t>
            </w:r>
          </w:p>
        </w:tc>
        <w:tc>
          <w:tcPr>
            <w:tcW w:w="1620" w:type="dxa"/>
          </w:tcPr>
          <w:p w14:paraId="44072A7A" w14:textId="77777777" w:rsidR="00F51B86" w:rsidRPr="00CC1542" w:rsidRDefault="00F51B86" w:rsidP="00FA61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sidRPr="00CC1542">
              <w:rPr>
                <w:rFonts w:ascii="Times New Roman" w:hAnsi="Times New Roman" w:cs="Times New Roman"/>
                <w:sz w:val="18"/>
                <w:szCs w:val="18"/>
              </w:rPr>
              <w:t>5.45 ± 0.31</w:t>
            </w:r>
            <w:r w:rsidRPr="00CC1542">
              <w:rPr>
                <w:rFonts w:ascii="Times New Roman" w:hAnsi="Times New Roman" w:cs="Times New Roman"/>
                <w:sz w:val="18"/>
                <w:szCs w:val="18"/>
                <w:vertAlign w:val="superscript"/>
              </w:rPr>
              <w:t>a</w:t>
            </w:r>
          </w:p>
        </w:tc>
        <w:tc>
          <w:tcPr>
            <w:tcW w:w="2160" w:type="dxa"/>
          </w:tcPr>
          <w:p w14:paraId="61F55B8A" w14:textId="77777777" w:rsidR="00F51B86" w:rsidRPr="00CC1542" w:rsidRDefault="00F51B86" w:rsidP="00FA61B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vertAlign w:val="superscript"/>
              </w:rPr>
            </w:pPr>
            <w:r w:rsidRPr="00CC1542">
              <w:rPr>
                <w:rFonts w:ascii="Times New Roman" w:hAnsi="Times New Roman" w:cs="Times New Roman"/>
                <w:sz w:val="18"/>
                <w:szCs w:val="18"/>
              </w:rPr>
              <w:t>5.53 ± 0.38</w:t>
            </w:r>
            <w:r w:rsidRPr="00CC1542">
              <w:rPr>
                <w:rFonts w:ascii="Times New Roman" w:hAnsi="Times New Roman" w:cs="Times New Roman"/>
                <w:sz w:val="18"/>
                <w:szCs w:val="18"/>
                <w:vertAlign w:val="superscript"/>
              </w:rPr>
              <w:t>a</w:t>
            </w:r>
          </w:p>
        </w:tc>
      </w:tr>
    </w:tbl>
    <w:p w14:paraId="6867E4A3" w14:textId="77777777" w:rsidR="00F51B86" w:rsidRPr="00CC1542" w:rsidRDefault="00F51B86" w:rsidP="00F51B86">
      <w:pPr>
        <w:rPr>
          <w:rFonts w:ascii="Times New Roman" w:hAnsi="Times New Roman" w:cs="Times New Roman"/>
        </w:rPr>
      </w:pPr>
    </w:p>
    <w:p w14:paraId="74BB3114" w14:textId="23C6E84E" w:rsidR="00F51B86" w:rsidRPr="00CC1542" w:rsidRDefault="00F51B86" w:rsidP="00F51B86">
      <w:pPr>
        <w:spacing w:line="480" w:lineRule="auto"/>
        <w:jc w:val="both"/>
        <w:rPr>
          <w:rFonts w:ascii="Times New Roman" w:hAnsi="Times New Roman" w:cs="Times New Roman"/>
        </w:rPr>
      </w:pPr>
      <w:r w:rsidRPr="00CC1542">
        <w:rPr>
          <w:rFonts w:ascii="Times New Roman" w:hAnsi="Times New Roman" w:cs="Times New Roman"/>
        </w:rPr>
        <w:t>Results 0btained fr0m the sens0ry evaluati0n 0f the five samples sh0wn in table</w:t>
      </w:r>
      <w:r w:rsidR="00F85AAD" w:rsidRPr="00CC1542">
        <w:rPr>
          <w:rFonts w:ascii="Times New Roman" w:hAnsi="Times New Roman" w:cs="Times New Roman"/>
        </w:rPr>
        <w:t xml:space="preserve"> 4.2</w:t>
      </w:r>
      <w:r w:rsidRPr="00CC1542">
        <w:rPr>
          <w:rFonts w:ascii="Times New Roman" w:hAnsi="Times New Roman" w:cs="Times New Roman"/>
        </w:rPr>
        <w:t xml:space="preserve"> ab0ve indicates that sample B has the best sc0re f0r all sens0ry parameters. H0wever fr0m the table ab0ve, it sh0ws that all the samples have n0 statistical difference (p&lt;0.05) in the sens0ry parameters. The taste and aftertaste of all the samples were acceptable. The sc0res sh0ws that, date syrup can actually be used as an alternative sweetener. In terms 0f flavor, sample A was m0st preferred, this is because pineapple flav0r was included in its f0rmulati0n while it was n0t included in other samples. Alth0ugh their sc0res was in a cl0se range t00 and this depicts that flav0n0ids in the date syrup c0uld act as flav0ring agents instead 0f adding 0ther flav0ring agents. In c0l0r terms, sample </w:t>
      </w:r>
      <w:r w:rsidR="009E5D15" w:rsidRPr="00CC1542">
        <w:rPr>
          <w:rFonts w:ascii="Times New Roman" w:hAnsi="Times New Roman" w:cs="Times New Roman"/>
        </w:rPr>
        <w:t xml:space="preserve">C </w:t>
      </w:r>
      <w:r w:rsidRPr="00CC1542">
        <w:rPr>
          <w:rFonts w:ascii="Times New Roman" w:hAnsi="Times New Roman" w:cs="Times New Roman"/>
        </w:rPr>
        <w:t>was m0st preferred</w:t>
      </w:r>
      <w:r w:rsidR="009E5D15" w:rsidRPr="00CC1542">
        <w:rPr>
          <w:rFonts w:ascii="Times New Roman" w:hAnsi="Times New Roman" w:cs="Times New Roman"/>
        </w:rPr>
        <w:t xml:space="preserve">. </w:t>
      </w:r>
      <w:r w:rsidRPr="00CC1542">
        <w:rPr>
          <w:rFonts w:ascii="Times New Roman" w:hAnsi="Times New Roman" w:cs="Times New Roman"/>
        </w:rPr>
        <w:t>In terms 0f texture</w:t>
      </w:r>
      <w:r w:rsidR="009E5D15" w:rsidRPr="00CC1542">
        <w:rPr>
          <w:rFonts w:ascii="Times New Roman" w:hAnsi="Times New Roman" w:cs="Times New Roman"/>
        </w:rPr>
        <w:t xml:space="preserve"> and appearance</w:t>
      </w:r>
      <w:r w:rsidRPr="00CC1542">
        <w:rPr>
          <w:rFonts w:ascii="Times New Roman" w:hAnsi="Times New Roman" w:cs="Times New Roman"/>
        </w:rPr>
        <w:t xml:space="preserve">, there was </w:t>
      </w:r>
      <w:r w:rsidR="009E5D15" w:rsidRPr="00CC1542">
        <w:rPr>
          <w:rFonts w:ascii="Times New Roman" w:hAnsi="Times New Roman" w:cs="Times New Roman"/>
        </w:rPr>
        <w:t>no</w:t>
      </w:r>
      <w:r w:rsidRPr="00CC1542">
        <w:rPr>
          <w:rFonts w:ascii="Times New Roman" w:hAnsi="Times New Roman" w:cs="Times New Roman"/>
        </w:rPr>
        <w:t xml:space="preserve"> statistical difference between the samples (p&lt;0.05) </w:t>
      </w:r>
      <w:r w:rsidR="009E5D15" w:rsidRPr="00CC1542">
        <w:rPr>
          <w:rFonts w:ascii="Times New Roman" w:hAnsi="Times New Roman" w:cs="Times New Roman"/>
        </w:rPr>
        <w:t>though</w:t>
      </w:r>
      <w:r w:rsidRPr="00CC1542">
        <w:rPr>
          <w:rFonts w:ascii="Times New Roman" w:hAnsi="Times New Roman" w:cs="Times New Roman"/>
        </w:rPr>
        <w:t xml:space="preserve"> sample </w:t>
      </w:r>
      <w:r w:rsidR="009E5D15" w:rsidRPr="00CC1542">
        <w:rPr>
          <w:rFonts w:ascii="Times New Roman" w:hAnsi="Times New Roman" w:cs="Times New Roman"/>
        </w:rPr>
        <w:t>B</w:t>
      </w:r>
      <w:r w:rsidRPr="00CC1542">
        <w:rPr>
          <w:rFonts w:ascii="Times New Roman" w:hAnsi="Times New Roman" w:cs="Times New Roman"/>
        </w:rPr>
        <w:t xml:space="preserve"> was als0 m0st preferred. </w:t>
      </w:r>
    </w:p>
    <w:p w14:paraId="072BC8F9" w14:textId="77777777" w:rsidR="00EE2EE1" w:rsidRPr="00CC1542" w:rsidRDefault="00EE2EE1" w:rsidP="00B955A6">
      <w:pPr>
        <w:spacing w:line="480" w:lineRule="auto"/>
        <w:jc w:val="both"/>
        <w:rPr>
          <w:rFonts w:ascii="Times New Roman" w:hAnsi="Times New Roman" w:cs="Times New Roman"/>
        </w:rPr>
      </w:pPr>
    </w:p>
    <w:p w14:paraId="642B1B08" w14:textId="77777777" w:rsidR="00B955A6" w:rsidRPr="00CC1542" w:rsidRDefault="00B955A6" w:rsidP="00B955A6">
      <w:pPr>
        <w:spacing w:line="480" w:lineRule="auto"/>
        <w:jc w:val="both"/>
        <w:rPr>
          <w:rFonts w:ascii="Times New Roman" w:hAnsi="Times New Roman" w:cs="Times New Roman"/>
        </w:rPr>
      </w:pPr>
    </w:p>
    <w:p w14:paraId="74DBB9B1" w14:textId="77777777" w:rsidR="00126995" w:rsidRDefault="00126995" w:rsidP="00B955A6">
      <w:pPr>
        <w:spacing w:line="480" w:lineRule="auto"/>
        <w:jc w:val="both"/>
        <w:rPr>
          <w:rFonts w:ascii="Times New Roman" w:hAnsi="Times New Roman" w:cs="Times New Roman"/>
        </w:rPr>
      </w:pPr>
    </w:p>
    <w:p w14:paraId="670576EB" w14:textId="77777777" w:rsidR="0046540C" w:rsidRPr="00CC1542" w:rsidRDefault="0046540C" w:rsidP="00B955A6">
      <w:pPr>
        <w:spacing w:line="480" w:lineRule="auto"/>
        <w:jc w:val="both"/>
        <w:rPr>
          <w:rFonts w:ascii="Times New Roman" w:hAnsi="Times New Roman" w:cs="Times New Roman"/>
        </w:rPr>
      </w:pPr>
    </w:p>
    <w:p w14:paraId="47B474C9" w14:textId="70F11FA1" w:rsidR="00457D97" w:rsidRPr="00CC1542" w:rsidRDefault="00457D97" w:rsidP="00457D97">
      <w:pPr>
        <w:spacing w:line="480" w:lineRule="auto"/>
        <w:jc w:val="center"/>
        <w:rPr>
          <w:rFonts w:ascii="Times New Roman" w:hAnsi="Times New Roman" w:cs="Times New Roman"/>
          <w:b/>
          <w:bCs/>
        </w:rPr>
      </w:pPr>
      <w:r w:rsidRPr="00CC1542">
        <w:rPr>
          <w:rFonts w:ascii="Times New Roman" w:hAnsi="Times New Roman" w:cs="Times New Roman"/>
          <w:b/>
          <w:bCs/>
        </w:rPr>
        <w:lastRenderedPageBreak/>
        <w:t>CHAPTER FIVE</w:t>
      </w:r>
    </w:p>
    <w:p w14:paraId="49C3EFA3" w14:textId="64D1CCB8" w:rsidR="00457D97" w:rsidRPr="00CC1542" w:rsidRDefault="00457D97" w:rsidP="00B955A6">
      <w:pPr>
        <w:spacing w:line="480" w:lineRule="auto"/>
        <w:jc w:val="both"/>
        <w:rPr>
          <w:rFonts w:ascii="Times New Roman" w:hAnsi="Times New Roman" w:cs="Times New Roman"/>
          <w:b/>
          <w:bCs/>
        </w:rPr>
      </w:pPr>
      <w:r w:rsidRPr="00CC1542">
        <w:rPr>
          <w:rFonts w:ascii="Times New Roman" w:hAnsi="Times New Roman" w:cs="Times New Roman"/>
          <w:b/>
          <w:bCs/>
        </w:rPr>
        <w:t>5.0</w:t>
      </w:r>
      <w:r w:rsidRPr="00CC1542">
        <w:rPr>
          <w:rFonts w:ascii="Times New Roman" w:hAnsi="Times New Roman" w:cs="Times New Roman"/>
          <w:b/>
          <w:bCs/>
        </w:rPr>
        <w:tab/>
        <w:t xml:space="preserve">Conclusion and Recommendation </w:t>
      </w:r>
    </w:p>
    <w:p w14:paraId="05983E8C" w14:textId="275F2161" w:rsidR="00764C16" w:rsidRPr="00CC1542" w:rsidRDefault="00780081" w:rsidP="00B955A6">
      <w:pPr>
        <w:spacing w:line="480" w:lineRule="auto"/>
        <w:jc w:val="both"/>
        <w:rPr>
          <w:rFonts w:ascii="Times New Roman" w:hAnsi="Times New Roman" w:cs="Times New Roman"/>
        </w:rPr>
      </w:pPr>
      <w:r w:rsidRPr="00CC1542">
        <w:rPr>
          <w:rFonts w:ascii="Times New Roman" w:hAnsi="Times New Roman" w:cs="Times New Roman"/>
        </w:rPr>
        <w:t>The fortification of Hibiscus sabdariffa (</w:t>
      </w:r>
      <w:r w:rsidR="00E54F33" w:rsidRPr="00CC1542">
        <w:rPr>
          <w:rFonts w:ascii="Times New Roman" w:hAnsi="Times New Roman" w:cs="Times New Roman"/>
        </w:rPr>
        <w:t>Z</w:t>
      </w:r>
      <w:r w:rsidRPr="00CC1542">
        <w:rPr>
          <w:rFonts w:ascii="Times New Roman" w:hAnsi="Times New Roman" w:cs="Times New Roman"/>
        </w:rPr>
        <w:t xml:space="preserve">obo) beverage with pineapple, watermelon, and cucumber juices significantly improves its vitamin A and C contents, though there was significant differences in the vitamin A and C contents of the samples. The substitution of refined sugar with natural date syrup not only enhanced sweetness but also contributed to nutritional benefits. Among the tested formulations, sample B (pineapple-watermelon blend with date syrup) showed superior vitamin A content and sensory preference, while sample D provided the highest vitamin C concentration. </w:t>
      </w:r>
      <w:r w:rsidR="00A71C9F" w:rsidRPr="00CC1542">
        <w:rPr>
          <w:rFonts w:ascii="Times New Roman" w:hAnsi="Times New Roman" w:cs="Times New Roman"/>
        </w:rPr>
        <w:t>Therefore</w:t>
      </w:r>
      <w:r w:rsidRPr="00CC1542">
        <w:rPr>
          <w:rFonts w:ascii="Times New Roman" w:hAnsi="Times New Roman" w:cs="Times New Roman"/>
        </w:rPr>
        <w:t xml:space="preserve">, the study highlights that fruit-enriched </w:t>
      </w:r>
      <w:r w:rsidR="00E54F33" w:rsidRPr="00CC1542">
        <w:rPr>
          <w:rFonts w:ascii="Times New Roman" w:hAnsi="Times New Roman" w:cs="Times New Roman"/>
        </w:rPr>
        <w:t>Z</w:t>
      </w:r>
      <w:r w:rsidRPr="00CC1542">
        <w:rPr>
          <w:rFonts w:ascii="Times New Roman" w:hAnsi="Times New Roman" w:cs="Times New Roman"/>
        </w:rPr>
        <w:t>obo beverages offer a viable approach to improving micronutrient intake and addressing consumer demand for healthy, natural drinks.</w:t>
      </w:r>
    </w:p>
    <w:p w14:paraId="6596AE1B" w14:textId="33A3014B" w:rsidR="00D82E99" w:rsidRPr="00CC1542" w:rsidRDefault="00457D97" w:rsidP="00C90A30">
      <w:pPr>
        <w:spacing w:line="360" w:lineRule="auto"/>
        <w:jc w:val="both"/>
        <w:rPr>
          <w:rFonts w:ascii="Times New Roman" w:hAnsi="Times New Roman" w:cs="Times New Roman"/>
          <w:b/>
          <w:bCs/>
        </w:rPr>
      </w:pPr>
      <w:r w:rsidRPr="00CC1542">
        <w:rPr>
          <w:rFonts w:ascii="Times New Roman" w:hAnsi="Times New Roman" w:cs="Times New Roman"/>
          <w:b/>
          <w:bCs/>
        </w:rPr>
        <w:t>5.1</w:t>
      </w:r>
      <w:r w:rsidRPr="00CC1542">
        <w:rPr>
          <w:rFonts w:ascii="Times New Roman" w:hAnsi="Times New Roman" w:cs="Times New Roman"/>
          <w:b/>
          <w:bCs/>
        </w:rPr>
        <w:tab/>
      </w:r>
      <w:r w:rsidR="00A71C9F" w:rsidRPr="00CC1542">
        <w:rPr>
          <w:rFonts w:ascii="Times New Roman" w:hAnsi="Times New Roman" w:cs="Times New Roman"/>
          <w:b/>
          <w:bCs/>
        </w:rPr>
        <w:t>Recommendations</w:t>
      </w:r>
    </w:p>
    <w:p w14:paraId="5D924623" w14:textId="7254882B" w:rsidR="00E54F33" w:rsidRPr="00CC1542" w:rsidRDefault="00E54F33" w:rsidP="00C90A30">
      <w:pPr>
        <w:pStyle w:val="ListParagraph"/>
        <w:numPr>
          <w:ilvl w:val="0"/>
          <w:numId w:val="5"/>
        </w:numPr>
        <w:spacing w:line="360" w:lineRule="auto"/>
        <w:jc w:val="both"/>
        <w:rPr>
          <w:rFonts w:ascii="Times New Roman" w:hAnsi="Times New Roman" w:cs="Times New Roman"/>
        </w:rPr>
      </w:pPr>
      <w:r w:rsidRPr="00CC1542">
        <w:rPr>
          <w:rFonts w:ascii="Times New Roman" w:hAnsi="Times New Roman" w:cs="Times New Roman"/>
        </w:rPr>
        <w:t>Food Industries and small-scale beverage producers should adopt fruit-enriched Zobo formulations sweetened with date syrup to promote healthier and more nutritious alternatives to sugar-based soft drinks.</w:t>
      </w:r>
    </w:p>
    <w:p w14:paraId="08178FED" w14:textId="316AEB69" w:rsidR="00E54F33" w:rsidRPr="00CC1542" w:rsidRDefault="00E54F33" w:rsidP="00C90A30">
      <w:pPr>
        <w:pStyle w:val="ListParagraph"/>
        <w:numPr>
          <w:ilvl w:val="0"/>
          <w:numId w:val="5"/>
        </w:numPr>
        <w:spacing w:line="360" w:lineRule="auto"/>
        <w:jc w:val="both"/>
        <w:rPr>
          <w:rFonts w:ascii="Times New Roman" w:hAnsi="Times New Roman" w:cs="Times New Roman"/>
        </w:rPr>
      </w:pPr>
      <w:r w:rsidRPr="00CC1542">
        <w:rPr>
          <w:rFonts w:ascii="Times New Roman" w:hAnsi="Times New Roman" w:cs="Times New Roman"/>
        </w:rPr>
        <w:t>Public health campaigns should encourage consumption of such fortified beverages as part of strategies to combat micronutrient deficiencies, particularly vitamins A and C.</w:t>
      </w:r>
    </w:p>
    <w:p w14:paraId="4873288F" w14:textId="6060A24A" w:rsidR="00E54F33" w:rsidRPr="00CC1542" w:rsidRDefault="00E54F33" w:rsidP="00C90A30">
      <w:pPr>
        <w:pStyle w:val="ListParagraph"/>
        <w:numPr>
          <w:ilvl w:val="0"/>
          <w:numId w:val="5"/>
        </w:numPr>
        <w:spacing w:line="360" w:lineRule="auto"/>
        <w:jc w:val="both"/>
        <w:rPr>
          <w:rFonts w:ascii="Times New Roman" w:hAnsi="Times New Roman" w:cs="Times New Roman"/>
        </w:rPr>
      </w:pPr>
      <w:r w:rsidRPr="00CC1542">
        <w:rPr>
          <w:rFonts w:ascii="Times New Roman" w:hAnsi="Times New Roman" w:cs="Times New Roman"/>
        </w:rPr>
        <w:t>Partnerships with local industries and women entrepreneurs should be encouraged to promote large-scale production and commercialization, thereby improving nutrition and providing economic opportunities.</w:t>
      </w:r>
    </w:p>
    <w:p w14:paraId="1483CE0C" w14:textId="00261899" w:rsidR="00E54F33" w:rsidRPr="00CC1542" w:rsidRDefault="00E54F33" w:rsidP="00C90A30">
      <w:pPr>
        <w:pStyle w:val="ListParagraph"/>
        <w:numPr>
          <w:ilvl w:val="0"/>
          <w:numId w:val="5"/>
        </w:numPr>
        <w:spacing w:line="360" w:lineRule="auto"/>
        <w:jc w:val="both"/>
        <w:rPr>
          <w:rFonts w:ascii="Times New Roman" w:hAnsi="Times New Roman" w:cs="Times New Roman"/>
        </w:rPr>
      </w:pPr>
      <w:r w:rsidRPr="00CC1542">
        <w:rPr>
          <w:rFonts w:ascii="Times New Roman" w:hAnsi="Times New Roman" w:cs="Times New Roman"/>
        </w:rPr>
        <w:t xml:space="preserve">Further studies should analyze phytochemical content to provide a more comprehensive evaluation of the health benefits. </w:t>
      </w:r>
    </w:p>
    <w:p w14:paraId="67A3F951" w14:textId="0CB59C08" w:rsidR="00E54F33" w:rsidRPr="00CC1542" w:rsidRDefault="00E54F33" w:rsidP="00C90A30">
      <w:pPr>
        <w:pStyle w:val="ListParagraph"/>
        <w:numPr>
          <w:ilvl w:val="0"/>
          <w:numId w:val="5"/>
        </w:numPr>
        <w:spacing w:line="360" w:lineRule="auto"/>
        <w:jc w:val="both"/>
        <w:rPr>
          <w:rFonts w:ascii="Times New Roman" w:hAnsi="Times New Roman" w:cs="Times New Roman"/>
        </w:rPr>
      </w:pPr>
      <w:r w:rsidRPr="00CC1542">
        <w:rPr>
          <w:rFonts w:ascii="Times New Roman" w:hAnsi="Times New Roman" w:cs="Times New Roman"/>
        </w:rPr>
        <w:t>Further research should be conducted on the storage stability, microbial safety, and preservation techniques to improve the shelf life of enriched Zobo beverages.</w:t>
      </w:r>
    </w:p>
    <w:p w14:paraId="5B7DFC7A" w14:textId="60FE0046" w:rsidR="003E1D7D" w:rsidRPr="00CC1542" w:rsidRDefault="003E1D7D" w:rsidP="003E1D7D">
      <w:pPr>
        <w:spacing w:line="480" w:lineRule="auto"/>
        <w:jc w:val="both"/>
        <w:rPr>
          <w:rFonts w:ascii="Times New Roman" w:hAnsi="Times New Roman" w:cs="Times New Roman"/>
        </w:rPr>
      </w:pPr>
    </w:p>
    <w:p w14:paraId="2E7EC82A" w14:textId="77777777" w:rsidR="007F3207" w:rsidRPr="00CC1542" w:rsidRDefault="007F3207" w:rsidP="007F3207">
      <w:pPr>
        <w:spacing w:line="480" w:lineRule="auto"/>
        <w:jc w:val="center"/>
        <w:rPr>
          <w:rFonts w:ascii="Times New Roman" w:hAnsi="Times New Roman" w:cs="Times New Roman"/>
          <w:b/>
          <w:bCs/>
        </w:rPr>
      </w:pPr>
      <w:r w:rsidRPr="00CC1542">
        <w:rPr>
          <w:rFonts w:ascii="Times New Roman" w:hAnsi="Times New Roman" w:cs="Times New Roman"/>
          <w:b/>
          <w:bCs/>
        </w:rPr>
        <w:lastRenderedPageBreak/>
        <w:t>REFERENCES</w:t>
      </w:r>
    </w:p>
    <w:p w14:paraId="50D1BC3D" w14:textId="77777777" w:rsidR="007F3207" w:rsidRPr="00CC1542" w:rsidRDefault="007F3207" w:rsidP="007F3207">
      <w:pPr>
        <w:spacing w:line="480" w:lineRule="auto"/>
        <w:rPr>
          <w:rFonts w:ascii="Times New Roman" w:hAnsi="Times New Roman" w:cs="Times New Roman"/>
        </w:rPr>
      </w:pPr>
      <w:r w:rsidRPr="00CC1542">
        <w:rPr>
          <w:rFonts w:ascii="Times New Roman" w:hAnsi="Times New Roman" w:cs="Times New Roman"/>
        </w:rPr>
        <w:t>Abdallah, E. E. (2010). Antibacterial efficiency of the Sudanese Roselle (</w:t>
      </w:r>
      <w:r w:rsidRPr="00CC1542">
        <w:rPr>
          <w:rFonts w:ascii="Times New Roman" w:hAnsi="Times New Roman" w:cs="Times New Roman"/>
          <w:i/>
          <w:iCs/>
        </w:rPr>
        <w:t>Hibiscus sabdariffa</w:t>
      </w:r>
      <w:r w:rsidRPr="00CC1542">
        <w:rPr>
          <w:rFonts w:ascii="Times New Roman" w:hAnsi="Times New Roman" w:cs="Times New Roman"/>
        </w:rPr>
        <w:t xml:space="preserve"> L.), a famous beverage from Sudanese folk medicine. </w:t>
      </w:r>
      <w:r w:rsidRPr="00CC1542">
        <w:rPr>
          <w:rFonts w:ascii="Times New Roman" w:hAnsi="Times New Roman" w:cs="Times New Roman"/>
          <w:i/>
          <w:iCs/>
        </w:rPr>
        <w:t>Journal of Intercultural Ethnopharmacology, 5</w:t>
      </w:r>
      <w:r w:rsidRPr="00CC1542">
        <w:rPr>
          <w:rFonts w:ascii="Times New Roman" w:hAnsi="Times New Roman" w:cs="Times New Roman"/>
        </w:rPr>
        <w:t>(2). https://doi.org/10.5455/jice.20160320022623</w:t>
      </w:r>
    </w:p>
    <w:p w14:paraId="192F46DB" w14:textId="77777777" w:rsidR="007F3207" w:rsidRPr="00CC1542" w:rsidRDefault="007F3207" w:rsidP="007F3207">
      <w:pPr>
        <w:spacing w:line="480" w:lineRule="auto"/>
        <w:rPr>
          <w:rFonts w:ascii="Times New Roman" w:hAnsi="Times New Roman" w:cs="Times New Roman"/>
        </w:rPr>
      </w:pPr>
      <w:r w:rsidRPr="00CC1542">
        <w:rPr>
          <w:rFonts w:ascii="Times New Roman" w:hAnsi="Times New Roman" w:cs="Times New Roman"/>
        </w:rPr>
        <w:t>Abou-Sreea, A. I. B., Roby, M. H., Mahdy, H. A., Abdou, N. M., El-Tahan, A. M., El-Saadony, M. T., El-Tarabily, K. A., &amp; ElSaadony, F. M. (2022). Improvement of selected morphological, physiological, and biochemical parameters of roselle (</w:t>
      </w:r>
      <w:r w:rsidRPr="00CC1542">
        <w:rPr>
          <w:rFonts w:ascii="Times New Roman" w:hAnsi="Times New Roman" w:cs="Times New Roman"/>
          <w:i/>
          <w:iCs/>
        </w:rPr>
        <w:t>Hibiscus sabdariffa</w:t>
      </w:r>
      <w:r w:rsidRPr="00CC1542">
        <w:rPr>
          <w:rFonts w:ascii="Times New Roman" w:hAnsi="Times New Roman" w:cs="Times New Roman"/>
        </w:rPr>
        <w:t xml:space="preserve"> L.) grown under different salinity levels using potassium silicate and </w:t>
      </w:r>
      <w:r w:rsidRPr="00CC1542">
        <w:rPr>
          <w:rFonts w:ascii="Times New Roman" w:hAnsi="Times New Roman" w:cs="Times New Roman"/>
          <w:i/>
          <w:iCs/>
        </w:rPr>
        <w:t>Aloe saponaria</w:t>
      </w:r>
      <w:r w:rsidRPr="00CC1542">
        <w:rPr>
          <w:rFonts w:ascii="Times New Roman" w:hAnsi="Times New Roman" w:cs="Times New Roman"/>
        </w:rPr>
        <w:t xml:space="preserve"> extract. </w:t>
      </w:r>
      <w:r w:rsidRPr="00CC1542">
        <w:rPr>
          <w:rFonts w:ascii="Times New Roman" w:hAnsi="Times New Roman" w:cs="Times New Roman"/>
          <w:i/>
          <w:iCs/>
        </w:rPr>
        <w:t>Plants, 11</w:t>
      </w:r>
      <w:r w:rsidRPr="00CC1542">
        <w:rPr>
          <w:rFonts w:ascii="Times New Roman" w:hAnsi="Times New Roman" w:cs="Times New Roman"/>
        </w:rPr>
        <w:t>(4), 497.</w:t>
      </w:r>
    </w:p>
    <w:p w14:paraId="45BDF91A" w14:textId="77777777" w:rsidR="007F3207" w:rsidRPr="00CC1542" w:rsidRDefault="007F3207" w:rsidP="007F3207">
      <w:pPr>
        <w:spacing w:line="480" w:lineRule="auto"/>
        <w:rPr>
          <w:rFonts w:ascii="Times New Roman" w:hAnsi="Times New Roman" w:cs="Times New Roman"/>
        </w:rPr>
      </w:pPr>
      <w:r w:rsidRPr="00CC1542">
        <w:rPr>
          <w:rFonts w:ascii="Times New Roman" w:hAnsi="Times New Roman" w:cs="Times New Roman"/>
        </w:rPr>
        <w:t xml:space="preserve">Aganbi, E., Onyeukwu, B. O., Avwioroko, J. O., &amp; Tonukari, J. N. (2017). Effect of fermentation on sensory, nutritional and antioxidant properties of mixtures of aqueous extracts of </w:t>
      </w:r>
      <w:r w:rsidRPr="00CC1542">
        <w:rPr>
          <w:rFonts w:ascii="Times New Roman" w:hAnsi="Times New Roman" w:cs="Times New Roman"/>
          <w:i/>
          <w:iCs/>
        </w:rPr>
        <w:t>Hibiscus sabdariffa</w:t>
      </w:r>
      <w:r w:rsidRPr="00CC1542">
        <w:rPr>
          <w:rFonts w:ascii="Times New Roman" w:hAnsi="Times New Roman" w:cs="Times New Roman"/>
        </w:rPr>
        <w:t xml:space="preserve"> (zobo) and </w:t>
      </w:r>
      <w:r w:rsidRPr="00CC1542">
        <w:rPr>
          <w:rFonts w:ascii="Times New Roman" w:hAnsi="Times New Roman" w:cs="Times New Roman"/>
          <w:i/>
          <w:iCs/>
        </w:rPr>
        <w:t>Raphia hookeri</w:t>
      </w:r>
      <w:r w:rsidRPr="00CC1542">
        <w:rPr>
          <w:rFonts w:ascii="Times New Roman" w:hAnsi="Times New Roman" w:cs="Times New Roman"/>
        </w:rPr>
        <w:t xml:space="preserve"> (raffia) wine. </w:t>
      </w:r>
      <w:r w:rsidRPr="00CC1542">
        <w:rPr>
          <w:rFonts w:ascii="Times New Roman" w:hAnsi="Times New Roman" w:cs="Times New Roman"/>
          <w:i/>
          <w:iCs/>
        </w:rPr>
        <w:t>Nigerian Journal of Science and Environment, 15</w:t>
      </w:r>
      <w:r w:rsidRPr="00CC1542">
        <w:rPr>
          <w:rFonts w:ascii="Times New Roman" w:hAnsi="Times New Roman" w:cs="Times New Roman"/>
        </w:rPr>
        <w:t>(1), 66–74.</w:t>
      </w:r>
    </w:p>
    <w:p w14:paraId="240A4778" w14:textId="77777777" w:rsidR="007F3207" w:rsidRPr="00CC1542" w:rsidRDefault="007F3207" w:rsidP="007F3207">
      <w:pPr>
        <w:spacing w:line="480" w:lineRule="auto"/>
        <w:rPr>
          <w:rFonts w:ascii="Times New Roman" w:hAnsi="Times New Roman" w:cs="Times New Roman"/>
        </w:rPr>
      </w:pPr>
      <w:r w:rsidRPr="00CC1542">
        <w:rPr>
          <w:rFonts w:ascii="Times New Roman" w:hAnsi="Times New Roman" w:cs="Times New Roman"/>
        </w:rPr>
        <w:t xml:space="preserve">Ali, B. H., Wabel, N. A., &amp; Blunden, G. (2009). Phytochemical, pharmacological and toxicological aspects of </w:t>
      </w:r>
      <w:r w:rsidRPr="00CC1542">
        <w:rPr>
          <w:rFonts w:ascii="Times New Roman" w:hAnsi="Times New Roman" w:cs="Times New Roman"/>
          <w:i/>
          <w:iCs/>
        </w:rPr>
        <w:t>Hibiscus sabdariffa</w:t>
      </w:r>
      <w:r w:rsidRPr="00CC1542">
        <w:rPr>
          <w:rFonts w:ascii="Times New Roman" w:hAnsi="Times New Roman" w:cs="Times New Roman"/>
        </w:rPr>
        <w:t xml:space="preserve"> L.: A review. </w:t>
      </w:r>
      <w:r w:rsidRPr="00CC1542">
        <w:rPr>
          <w:rFonts w:ascii="Times New Roman" w:hAnsi="Times New Roman" w:cs="Times New Roman"/>
          <w:i/>
          <w:iCs/>
        </w:rPr>
        <w:t>Phytotherapy Research, 19</w:t>
      </w:r>
      <w:r w:rsidRPr="00CC1542">
        <w:rPr>
          <w:rFonts w:ascii="Times New Roman" w:hAnsi="Times New Roman" w:cs="Times New Roman"/>
        </w:rPr>
        <w:t>(5), 369–375. https://doi.org/10.1002/ptr.1628</w:t>
      </w:r>
    </w:p>
    <w:p w14:paraId="39648516" w14:textId="77777777" w:rsidR="007F3207" w:rsidRPr="00CC1542" w:rsidRDefault="007F3207" w:rsidP="007F3207">
      <w:pPr>
        <w:spacing w:line="480" w:lineRule="auto"/>
        <w:rPr>
          <w:rFonts w:ascii="Times New Roman" w:hAnsi="Times New Roman" w:cs="Times New Roman"/>
        </w:rPr>
      </w:pPr>
      <w:r w:rsidRPr="00CC1542">
        <w:rPr>
          <w:rFonts w:ascii="Times New Roman" w:hAnsi="Times New Roman" w:cs="Times New Roman"/>
        </w:rPr>
        <w:t xml:space="preserve">Baker, T. P., Corwin, B., &amp; Jett, L. W. (2002). Watermelon bacterial fruit blotch. </w:t>
      </w:r>
      <w:r w:rsidRPr="00CC1542">
        <w:rPr>
          <w:rFonts w:ascii="Times New Roman" w:hAnsi="Times New Roman" w:cs="Times New Roman"/>
          <w:i/>
          <w:iCs/>
        </w:rPr>
        <w:t>University of Missouri Extension</w:t>
      </w:r>
      <w:r w:rsidRPr="00CC1542">
        <w:rPr>
          <w:rFonts w:ascii="Times New Roman" w:hAnsi="Times New Roman" w:cs="Times New Roman"/>
        </w:rPr>
        <w:t>.</w:t>
      </w:r>
    </w:p>
    <w:p w14:paraId="60526333" w14:textId="77777777" w:rsidR="007F3207" w:rsidRPr="00CC1542" w:rsidRDefault="007F3207" w:rsidP="007F3207">
      <w:pPr>
        <w:spacing w:line="480" w:lineRule="auto"/>
        <w:rPr>
          <w:rFonts w:ascii="Times New Roman" w:hAnsi="Times New Roman" w:cs="Times New Roman"/>
        </w:rPr>
      </w:pPr>
      <w:r w:rsidRPr="00CC1542">
        <w:rPr>
          <w:rFonts w:ascii="Times New Roman" w:hAnsi="Times New Roman" w:cs="Times New Roman"/>
        </w:rPr>
        <w:t xml:space="preserve">Bamishaiye, E. L., Olayemi, F. F., &amp; Bamishaiye, O. M. (2011). Effects of boiling time on mineral and vitamin C content of three varieties of </w:t>
      </w:r>
      <w:r w:rsidRPr="00CC1542">
        <w:rPr>
          <w:rFonts w:ascii="Times New Roman" w:hAnsi="Times New Roman" w:cs="Times New Roman"/>
          <w:i/>
          <w:iCs/>
        </w:rPr>
        <w:t>Hibiscus sabdariffa</w:t>
      </w:r>
      <w:r w:rsidRPr="00CC1542">
        <w:rPr>
          <w:rFonts w:ascii="Times New Roman" w:hAnsi="Times New Roman" w:cs="Times New Roman"/>
        </w:rPr>
        <w:t xml:space="preserve"> drink in Nigeria. </w:t>
      </w:r>
      <w:r w:rsidRPr="00CC1542">
        <w:rPr>
          <w:rFonts w:ascii="Times New Roman" w:hAnsi="Times New Roman" w:cs="Times New Roman"/>
          <w:i/>
          <w:iCs/>
        </w:rPr>
        <w:t>World Journal of Agricultural Sciences, 7</w:t>
      </w:r>
      <w:r w:rsidRPr="00CC1542">
        <w:rPr>
          <w:rFonts w:ascii="Times New Roman" w:hAnsi="Times New Roman" w:cs="Times New Roman"/>
        </w:rPr>
        <w:t>(1), 62–67.</w:t>
      </w:r>
    </w:p>
    <w:p w14:paraId="53B47CEF" w14:textId="77777777" w:rsidR="007F3207" w:rsidRPr="00CC1542" w:rsidRDefault="007F3207" w:rsidP="007F3207">
      <w:pPr>
        <w:spacing w:line="480" w:lineRule="auto"/>
        <w:rPr>
          <w:rFonts w:ascii="Times New Roman" w:hAnsi="Times New Roman" w:cs="Times New Roman"/>
        </w:rPr>
      </w:pPr>
      <w:r w:rsidRPr="00CC1542">
        <w:rPr>
          <w:rFonts w:ascii="Times New Roman" w:hAnsi="Times New Roman" w:cs="Times New Roman"/>
        </w:rPr>
        <w:lastRenderedPageBreak/>
        <w:t xml:space="preserve">Bartholomew, D. P., Paul, R. E., &amp; Rorbach, K. G. (2003). The pineapple: Botany, production and uses. </w:t>
      </w:r>
      <w:r w:rsidRPr="00CC1542">
        <w:rPr>
          <w:rFonts w:ascii="Times New Roman" w:hAnsi="Times New Roman" w:cs="Times New Roman"/>
          <w:i/>
          <w:iCs/>
        </w:rPr>
        <w:t>University of Hawaii, Manoa Honolulu, USA</w:t>
      </w:r>
      <w:r w:rsidRPr="00CC1542">
        <w:rPr>
          <w:rFonts w:ascii="Times New Roman" w:hAnsi="Times New Roman" w:cs="Times New Roman"/>
        </w:rPr>
        <w:t>. http://bookshop.cabi.org/Uploads/Books/PDF/978085995038/</w:t>
      </w:r>
    </w:p>
    <w:p w14:paraId="4E29BBC2" w14:textId="77777777" w:rsidR="007F3207" w:rsidRPr="00CC1542" w:rsidRDefault="007F3207" w:rsidP="007F3207">
      <w:pPr>
        <w:spacing w:line="480" w:lineRule="auto"/>
        <w:rPr>
          <w:rFonts w:ascii="Times New Roman" w:hAnsi="Times New Roman" w:cs="Times New Roman"/>
        </w:rPr>
      </w:pPr>
      <w:r w:rsidRPr="00CC1542">
        <w:rPr>
          <w:rFonts w:ascii="Times New Roman" w:hAnsi="Times New Roman" w:cs="Times New Roman"/>
        </w:rPr>
        <w:t xml:space="preserve">Chen, C.-C., Hsu, J.-D., Wang, S.-F., et al. (2003). </w:t>
      </w:r>
      <w:r w:rsidRPr="00CC1542">
        <w:rPr>
          <w:rFonts w:ascii="Times New Roman" w:hAnsi="Times New Roman" w:cs="Times New Roman"/>
          <w:i/>
          <w:iCs/>
        </w:rPr>
        <w:t>Hibiscus sabdariffa</w:t>
      </w:r>
      <w:r w:rsidRPr="00CC1542">
        <w:rPr>
          <w:rFonts w:ascii="Times New Roman" w:hAnsi="Times New Roman" w:cs="Times New Roman"/>
        </w:rPr>
        <w:t xml:space="preserve"> extract inhibits the development of atherosclerosis in cholesterol-fed rabbits. </w:t>
      </w:r>
      <w:r w:rsidRPr="00CC1542">
        <w:rPr>
          <w:rFonts w:ascii="Times New Roman" w:hAnsi="Times New Roman" w:cs="Times New Roman"/>
          <w:i/>
          <w:iCs/>
        </w:rPr>
        <w:t>Journal of Agricultural and Food Chemistry, 51</w:t>
      </w:r>
      <w:r w:rsidRPr="00CC1542">
        <w:rPr>
          <w:rFonts w:ascii="Times New Roman" w:hAnsi="Times New Roman" w:cs="Times New Roman"/>
        </w:rPr>
        <w:t xml:space="preserve">(18), 5472–5477. </w:t>
      </w:r>
      <w:hyperlink r:id="rId28" w:tgtFrame="_new" w:history="1">
        <w:r w:rsidRPr="00CC1542">
          <w:rPr>
            <w:rStyle w:val="Hyperlink"/>
            <w:rFonts w:ascii="Times New Roman" w:hAnsi="Times New Roman" w:cs="Times New Roman"/>
          </w:rPr>
          <w:t>https://doi.org/10.1021/jf030065w</w:t>
        </w:r>
      </w:hyperlink>
    </w:p>
    <w:p w14:paraId="3214E0A3" w14:textId="77777777" w:rsidR="007F3207" w:rsidRPr="00CC1542" w:rsidRDefault="007F3207" w:rsidP="007F3207">
      <w:pPr>
        <w:spacing w:line="480" w:lineRule="auto"/>
        <w:rPr>
          <w:rFonts w:ascii="Times New Roman" w:hAnsi="Times New Roman" w:cs="Times New Roman"/>
        </w:rPr>
      </w:pPr>
      <w:r w:rsidRPr="00CC1542">
        <w:rPr>
          <w:rFonts w:ascii="Times New Roman" w:hAnsi="Times New Roman" w:cs="Times New Roman"/>
        </w:rPr>
        <w:t xml:space="preserve">Debnath, P., Dey, P., Chanda, A., &amp; Bhakta, T. (2012). A survey on pineapple and its medicinal value. </w:t>
      </w:r>
      <w:r w:rsidRPr="00CC1542">
        <w:rPr>
          <w:rFonts w:ascii="Times New Roman" w:hAnsi="Times New Roman" w:cs="Times New Roman"/>
          <w:i/>
          <w:iCs/>
        </w:rPr>
        <w:t>Scholars Academic Journal of Pharmacy, 1</w:t>
      </w:r>
      <w:r w:rsidRPr="00CC1542">
        <w:rPr>
          <w:rFonts w:ascii="Times New Roman" w:hAnsi="Times New Roman" w:cs="Times New Roman"/>
        </w:rPr>
        <w:t>(1).</w:t>
      </w:r>
    </w:p>
    <w:p w14:paraId="65FA9AEA" w14:textId="77777777" w:rsidR="007F3207" w:rsidRPr="00CC1542" w:rsidRDefault="007F3207" w:rsidP="007F3207">
      <w:pPr>
        <w:spacing w:line="480" w:lineRule="auto"/>
        <w:rPr>
          <w:rFonts w:ascii="Times New Roman" w:hAnsi="Times New Roman" w:cs="Times New Roman"/>
        </w:rPr>
      </w:pPr>
      <w:r w:rsidRPr="00CC1542">
        <w:rPr>
          <w:rFonts w:ascii="Times New Roman" w:hAnsi="Times New Roman" w:cs="Times New Roman"/>
        </w:rPr>
        <w:t xml:space="preserve">Dull, G. G. (1971). The pineapple: General. In A. C. Hulme (Ed.), </w:t>
      </w:r>
      <w:r w:rsidRPr="00CC1542">
        <w:rPr>
          <w:rFonts w:ascii="Times New Roman" w:hAnsi="Times New Roman" w:cs="Times New Roman"/>
          <w:i/>
          <w:iCs/>
        </w:rPr>
        <w:t>The biochemistry of fruits and their products</w:t>
      </w:r>
      <w:r w:rsidRPr="00CC1542">
        <w:rPr>
          <w:rFonts w:ascii="Times New Roman" w:hAnsi="Times New Roman" w:cs="Times New Roman"/>
        </w:rPr>
        <w:t xml:space="preserve"> (Vol. 2, pp. 303–324). Academic Press.</w:t>
      </w:r>
    </w:p>
    <w:p w14:paraId="5A15EAB5" w14:textId="77777777" w:rsidR="007F3207" w:rsidRPr="00CC1542" w:rsidRDefault="007F3207" w:rsidP="007F3207">
      <w:pPr>
        <w:spacing w:line="480" w:lineRule="auto"/>
        <w:rPr>
          <w:rFonts w:ascii="Times New Roman" w:hAnsi="Times New Roman" w:cs="Times New Roman"/>
        </w:rPr>
      </w:pPr>
      <w:r w:rsidRPr="00CC1542">
        <w:rPr>
          <w:rFonts w:ascii="Times New Roman" w:hAnsi="Times New Roman" w:cs="Times New Roman"/>
        </w:rPr>
        <w:t>Fasoyiro, S. B., Babalola, S. O., &amp; Owosibo, T. (2004). Chemical composition and sensory quality of fruit-flavoured Roselle (</w:t>
      </w:r>
      <w:r w:rsidRPr="00CC1542">
        <w:rPr>
          <w:rFonts w:ascii="Times New Roman" w:hAnsi="Times New Roman" w:cs="Times New Roman"/>
          <w:i/>
          <w:iCs/>
        </w:rPr>
        <w:t>Hibiscus sabdariffa</w:t>
      </w:r>
      <w:r w:rsidRPr="00CC1542">
        <w:rPr>
          <w:rFonts w:ascii="Times New Roman" w:hAnsi="Times New Roman" w:cs="Times New Roman"/>
        </w:rPr>
        <w:t xml:space="preserve">) drinks. </w:t>
      </w:r>
      <w:r w:rsidRPr="00CC1542">
        <w:rPr>
          <w:rFonts w:ascii="Times New Roman" w:hAnsi="Times New Roman" w:cs="Times New Roman"/>
          <w:i/>
          <w:iCs/>
        </w:rPr>
        <w:t>Unpublished data</w:t>
      </w:r>
      <w:r w:rsidRPr="00CC1542">
        <w:rPr>
          <w:rFonts w:ascii="Times New Roman" w:hAnsi="Times New Roman" w:cs="Times New Roman"/>
        </w:rPr>
        <w:t>, 1–8.</w:t>
      </w:r>
    </w:p>
    <w:p w14:paraId="15DA0A95" w14:textId="77777777" w:rsidR="007F3207" w:rsidRPr="00CC1542" w:rsidRDefault="007F3207" w:rsidP="007F3207">
      <w:pPr>
        <w:spacing w:line="480" w:lineRule="auto"/>
        <w:rPr>
          <w:rFonts w:ascii="Times New Roman" w:hAnsi="Times New Roman" w:cs="Times New Roman"/>
        </w:rPr>
      </w:pPr>
      <w:r w:rsidRPr="00CC1542">
        <w:rPr>
          <w:rFonts w:ascii="Times New Roman" w:hAnsi="Times New Roman" w:cs="Times New Roman"/>
        </w:rPr>
        <w:t xml:space="preserve">Food and Agriculture Organization (FAO). (2004). </w:t>
      </w:r>
      <w:r w:rsidRPr="00CC1542">
        <w:rPr>
          <w:rFonts w:ascii="Times New Roman" w:hAnsi="Times New Roman" w:cs="Times New Roman"/>
          <w:i/>
          <w:iCs/>
        </w:rPr>
        <w:t>Food and Agriculture Organization of the United Nations</w:t>
      </w:r>
      <w:r w:rsidRPr="00CC1542">
        <w:rPr>
          <w:rFonts w:ascii="Times New Roman" w:hAnsi="Times New Roman" w:cs="Times New Roman"/>
        </w:rPr>
        <w:t>.</w:t>
      </w:r>
    </w:p>
    <w:p w14:paraId="68D4AE06" w14:textId="77777777" w:rsidR="007F3207" w:rsidRPr="00CC1542" w:rsidRDefault="007F3207" w:rsidP="007F3207">
      <w:pPr>
        <w:spacing w:line="480" w:lineRule="auto"/>
        <w:rPr>
          <w:rFonts w:ascii="Times New Roman" w:hAnsi="Times New Roman" w:cs="Times New Roman"/>
        </w:rPr>
      </w:pPr>
      <w:r w:rsidRPr="00CC1542">
        <w:rPr>
          <w:rFonts w:ascii="Times New Roman" w:hAnsi="Times New Roman" w:cs="Times New Roman"/>
        </w:rPr>
        <w:t xml:space="preserve">Food and Agriculture Organization (FAO). (2005). </w:t>
      </w:r>
      <w:r w:rsidRPr="00CC1542">
        <w:rPr>
          <w:rFonts w:ascii="Times New Roman" w:hAnsi="Times New Roman" w:cs="Times New Roman"/>
          <w:i/>
          <w:iCs/>
        </w:rPr>
        <w:t>Food and Agriculture Organization of the United Nations</w:t>
      </w:r>
      <w:r w:rsidRPr="00CC1542">
        <w:rPr>
          <w:rFonts w:ascii="Times New Roman" w:hAnsi="Times New Roman" w:cs="Times New Roman"/>
        </w:rPr>
        <w:t>.</w:t>
      </w:r>
    </w:p>
    <w:p w14:paraId="4225095A" w14:textId="77777777" w:rsidR="007F3207" w:rsidRPr="00CC1542" w:rsidRDefault="007F3207" w:rsidP="007F3207">
      <w:pPr>
        <w:spacing w:line="480" w:lineRule="auto"/>
        <w:rPr>
          <w:rFonts w:ascii="Times New Roman" w:hAnsi="Times New Roman" w:cs="Times New Roman"/>
        </w:rPr>
      </w:pPr>
      <w:r w:rsidRPr="00CC1542">
        <w:rPr>
          <w:rFonts w:ascii="Times New Roman" w:hAnsi="Times New Roman" w:cs="Times New Roman"/>
        </w:rPr>
        <w:t xml:space="preserve">Hemalatha, R., &amp; Anbuselvi, S. (2013). Physicochemical constituents of pineapple pulp and waste. </w:t>
      </w:r>
      <w:r w:rsidRPr="00CC1542">
        <w:rPr>
          <w:rFonts w:ascii="Times New Roman" w:hAnsi="Times New Roman" w:cs="Times New Roman"/>
          <w:i/>
          <w:iCs/>
        </w:rPr>
        <w:t>Journal of Chemical and Pharmaceutical Research, 5</w:t>
      </w:r>
      <w:r w:rsidRPr="00CC1542">
        <w:rPr>
          <w:rFonts w:ascii="Times New Roman" w:hAnsi="Times New Roman" w:cs="Times New Roman"/>
        </w:rPr>
        <w:t>(2), 240–242.</w:t>
      </w:r>
    </w:p>
    <w:p w14:paraId="21E48E20" w14:textId="77777777" w:rsidR="007F3207" w:rsidRPr="00CC1542" w:rsidRDefault="007F3207" w:rsidP="007F3207">
      <w:pPr>
        <w:spacing w:line="480" w:lineRule="auto"/>
        <w:rPr>
          <w:rFonts w:ascii="Times New Roman" w:hAnsi="Times New Roman" w:cs="Times New Roman"/>
        </w:rPr>
      </w:pPr>
      <w:r w:rsidRPr="00CC1542">
        <w:rPr>
          <w:rFonts w:ascii="Times New Roman" w:hAnsi="Times New Roman" w:cs="Times New Roman"/>
        </w:rPr>
        <w:t xml:space="preserve">Herrera-Arellano, A., Miranda-Sánchez, J., &amp; Avila-Castro, P. (2007). Clinical effects produced by a standardized herbal medicinal product of </w:t>
      </w:r>
      <w:r w:rsidRPr="00CC1542">
        <w:rPr>
          <w:rFonts w:ascii="Times New Roman" w:hAnsi="Times New Roman" w:cs="Times New Roman"/>
          <w:i/>
          <w:iCs/>
        </w:rPr>
        <w:t>Hibiscus sabdariffa</w:t>
      </w:r>
      <w:r w:rsidRPr="00CC1542">
        <w:rPr>
          <w:rFonts w:ascii="Times New Roman" w:hAnsi="Times New Roman" w:cs="Times New Roman"/>
        </w:rPr>
        <w:t xml:space="preserve"> on patients with hypertension: </w:t>
      </w:r>
      <w:r w:rsidRPr="00CC1542">
        <w:rPr>
          <w:rFonts w:ascii="Times New Roman" w:hAnsi="Times New Roman" w:cs="Times New Roman"/>
        </w:rPr>
        <w:lastRenderedPageBreak/>
        <w:t xml:space="preserve">A randomized, double-blind, lisinopril-controlled clinical trial. </w:t>
      </w:r>
      <w:r w:rsidRPr="00CC1542">
        <w:rPr>
          <w:rFonts w:ascii="Times New Roman" w:hAnsi="Times New Roman" w:cs="Times New Roman"/>
          <w:i/>
          <w:iCs/>
        </w:rPr>
        <w:t>Planta Medica, 73</w:t>
      </w:r>
      <w:r w:rsidRPr="00CC1542">
        <w:rPr>
          <w:rFonts w:ascii="Times New Roman" w:hAnsi="Times New Roman" w:cs="Times New Roman"/>
        </w:rPr>
        <w:t xml:space="preserve">(1), 6–12. </w:t>
      </w:r>
      <w:hyperlink r:id="rId29" w:tgtFrame="_new" w:history="1">
        <w:r w:rsidRPr="00CC1542">
          <w:rPr>
            <w:rStyle w:val="Hyperlink"/>
            <w:rFonts w:ascii="Times New Roman" w:hAnsi="Times New Roman" w:cs="Times New Roman"/>
          </w:rPr>
          <w:t>https://doi.org/10.1055/s-2007-981539</w:t>
        </w:r>
      </w:hyperlink>
    </w:p>
    <w:p w14:paraId="582D1F97" w14:textId="77777777" w:rsidR="007F3207" w:rsidRPr="00CC1542" w:rsidRDefault="007F3207" w:rsidP="007F3207">
      <w:pPr>
        <w:spacing w:line="480" w:lineRule="auto"/>
        <w:rPr>
          <w:rFonts w:ascii="Times New Roman" w:hAnsi="Times New Roman" w:cs="Times New Roman"/>
        </w:rPr>
      </w:pPr>
      <w:r w:rsidRPr="00CC1542">
        <w:rPr>
          <w:rFonts w:ascii="Times New Roman" w:hAnsi="Times New Roman" w:cs="Times New Roman"/>
        </w:rPr>
        <w:t xml:space="preserve">Hirunpanich, V., Utaipat, A., Morales, N. P., et al. (2005). Antioxidant effects of aqueous extracts from dried calyx of </w:t>
      </w:r>
      <w:r w:rsidRPr="00CC1542">
        <w:rPr>
          <w:rFonts w:ascii="Times New Roman" w:hAnsi="Times New Roman" w:cs="Times New Roman"/>
          <w:i/>
          <w:iCs/>
        </w:rPr>
        <w:t>Hibiscus sabdariffa</w:t>
      </w:r>
      <w:r w:rsidRPr="00CC1542">
        <w:rPr>
          <w:rFonts w:ascii="Times New Roman" w:hAnsi="Times New Roman" w:cs="Times New Roman"/>
        </w:rPr>
        <w:t xml:space="preserve"> Linn. (Roselle) in vitro using rat low-density lipoprotein (LDL). </w:t>
      </w:r>
      <w:r w:rsidRPr="00CC1542">
        <w:rPr>
          <w:rFonts w:ascii="Times New Roman" w:hAnsi="Times New Roman" w:cs="Times New Roman"/>
          <w:i/>
          <w:iCs/>
        </w:rPr>
        <w:t>Biological &amp; Pharmaceutical Bulletin, 28</w:t>
      </w:r>
      <w:r w:rsidRPr="00CC1542">
        <w:rPr>
          <w:rFonts w:ascii="Times New Roman" w:hAnsi="Times New Roman" w:cs="Times New Roman"/>
        </w:rPr>
        <w:t xml:space="preserve">(3), 481–484. </w:t>
      </w:r>
      <w:hyperlink r:id="rId30" w:tgtFrame="_new" w:history="1">
        <w:r w:rsidRPr="00CC1542">
          <w:rPr>
            <w:rStyle w:val="Hyperlink"/>
            <w:rFonts w:ascii="Times New Roman" w:hAnsi="Times New Roman" w:cs="Times New Roman"/>
          </w:rPr>
          <w:t>https://doi.org/10.1248/bpb.28.481</w:t>
        </w:r>
      </w:hyperlink>
    </w:p>
    <w:p w14:paraId="5621C603" w14:textId="77777777" w:rsidR="007F3207" w:rsidRPr="00CC1542" w:rsidRDefault="007F3207" w:rsidP="007F3207">
      <w:pPr>
        <w:spacing w:line="480" w:lineRule="auto"/>
        <w:rPr>
          <w:rFonts w:ascii="Times New Roman" w:hAnsi="Times New Roman" w:cs="Times New Roman"/>
        </w:rPr>
      </w:pPr>
      <w:r w:rsidRPr="00CC1542">
        <w:rPr>
          <w:rFonts w:ascii="Times New Roman" w:hAnsi="Times New Roman" w:cs="Times New Roman"/>
        </w:rPr>
        <w:t>Idowu-Adebayo, F., Toohey, M. J., Fogliano, V., &amp; Linnemann, A. R. (2021). Enriching street vended zobo (</w:t>
      </w:r>
      <w:r w:rsidRPr="00CC1542">
        <w:rPr>
          <w:rFonts w:ascii="Times New Roman" w:hAnsi="Times New Roman" w:cs="Times New Roman"/>
          <w:i/>
          <w:iCs/>
        </w:rPr>
        <w:t>Hibiscus sabdariffa</w:t>
      </w:r>
      <w:r w:rsidRPr="00CC1542">
        <w:rPr>
          <w:rFonts w:ascii="Times New Roman" w:hAnsi="Times New Roman" w:cs="Times New Roman"/>
        </w:rPr>
        <w:t>) drink with turmeric (</w:t>
      </w:r>
      <w:r w:rsidRPr="00CC1542">
        <w:rPr>
          <w:rFonts w:ascii="Times New Roman" w:hAnsi="Times New Roman" w:cs="Times New Roman"/>
          <w:i/>
          <w:iCs/>
        </w:rPr>
        <w:t>Curcuma longa</w:t>
      </w:r>
      <w:r w:rsidRPr="00CC1542">
        <w:rPr>
          <w:rFonts w:ascii="Times New Roman" w:hAnsi="Times New Roman" w:cs="Times New Roman"/>
        </w:rPr>
        <w:t xml:space="preserve">) to increase its health supporting properties. </w:t>
      </w:r>
      <w:r w:rsidRPr="00CC1542">
        <w:rPr>
          <w:rFonts w:ascii="Times New Roman" w:hAnsi="Times New Roman" w:cs="Times New Roman"/>
          <w:i/>
          <w:iCs/>
        </w:rPr>
        <w:t>Food &amp; Function, 12</w:t>
      </w:r>
      <w:r w:rsidRPr="00CC1542">
        <w:rPr>
          <w:rFonts w:ascii="Times New Roman" w:hAnsi="Times New Roman" w:cs="Times New Roman"/>
        </w:rPr>
        <w:t xml:space="preserve">, 761–770. </w:t>
      </w:r>
      <w:hyperlink r:id="rId31" w:tgtFrame="_new" w:history="1">
        <w:r w:rsidRPr="00CC1542">
          <w:rPr>
            <w:rStyle w:val="Hyperlink"/>
            <w:rFonts w:ascii="Times New Roman" w:hAnsi="Times New Roman" w:cs="Times New Roman"/>
          </w:rPr>
          <w:t>https://doi.org/10.1039/D0FO02888F</w:t>
        </w:r>
      </w:hyperlink>
    </w:p>
    <w:p w14:paraId="68B638FB" w14:textId="77777777" w:rsidR="007F3207" w:rsidRPr="00CC1542" w:rsidRDefault="007F3207" w:rsidP="007F3207">
      <w:pPr>
        <w:spacing w:line="480" w:lineRule="auto"/>
        <w:rPr>
          <w:rFonts w:ascii="Times New Roman" w:hAnsi="Times New Roman" w:cs="Times New Roman"/>
        </w:rPr>
      </w:pPr>
      <w:r w:rsidRPr="00CC1542">
        <w:rPr>
          <w:rFonts w:ascii="Times New Roman" w:hAnsi="Times New Roman" w:cs="Times New Roman"/>
        </w:rPr>
        <w:t xml:space="preserve">Idowu‐Adebayo, F., Fogliano, V., Oluwamukomi, M. O., Oladimeji, S., &amp; Linnemann, A. R. (2021). Food neophobia among Nigerian consumers: A study on attitudes towards novel turmeric fortified drinks. </w:t>
      </w:r>
      <w:r w:rsidRPr="00CC1542">
        <w:rPr>
          <w:rFonts w:ascii="Times New Roman" w:hAnsi="Times New Roman" w:cs="Times New Roman"/>
          <w:i/>
          <w:iCs/>
        </w:rPr>
        <w:t>Journal of the Science of Food and Agriculture, 101</w:t>
      </w:r>
      <w:r w:rsidRPr="00CC1542">
        <w:rPr>
          <w:rFonts w:ascii="Times New Roman" w:hAnsi="Times New Roman" w:cs="Times New Roman"/>
        </w:rPr>
        <w:t xml:space="preserve">. </w:t>
      </w:r>
      <w:hyperlink r:id="rId32" w:tgtFrame="_new" w:history="1">
        <w:r w:rsidRPr="00CC1542">
          <w:rPr>
            <w:rStyle w:val="Hyperlink"/>
            <w:rFonts w:ascii="Times New Roman" w:hAnsi="Times New Roman" w:cs="Times New Roman"/>
          </w:rPr>
          <w:t>https://doi.org/10.1002/jsfa.10954</w:t>
        </w:r>
      </w:hyperlink>
    </w:p>
    <w:p w14:paraId="31B4D17F" w14:textId="77777777" w:rsidR="007F3207" w:rsidRPr="00CC1542" w:rsidRDefault="007F3207" w:rsidP="007F3207">
      <w:pPr>
        <w:spacing w:line="480" w:lineRule="auto"/>
        <w:rPr>
          <w:rFonts w:ascii="Times New Roman" w:hAnsi="Times New Roman" w:cs="Times New Roman"/>
        </w:rPr>
      </w:pPr>
      <w:r w:rsidRPr="00CC1542">
        <w:rPr>
          <w:rFonts w:ascii="Times New Roman" w:hAnsi="Times New Roman" w:cs="Times New Roman"/>
        </w:rPr>
        <w:t xml:space="preserve">Issa, T. O., Mohamed, Y. S., Yagi, S., Ahmed, R. H., Najeeb, T. M., Makhawi, A. M., &amp; Khider, T. O. (2018). Ethnobotanical investigation on medicinal plants in Algoz area (South Kordofan), Sudan. </w:t>
      </w:r>
      <w:r w:rsidRPr="00CC1542">
        <w:rPr>
          <w:rFonts w:ascii="Times New Roman" w:hAnsi="Times New Roman" w:cs="Times New Roman"/>
          <w:i/>
          <w:iCs/>
        </w:rPr>
        <w:t>Journal of Ethnobiology and Ethnomedicine, 14</w:t>
      </w:r>
      <w:r w:rsidRPr="00CC1542">
        <w:rPr>
          <w:rFonts w:ascii="Times New Roman" w:hAnsi="Times New Roman" w:cs="Times New Roman"/>
        </w:rPr>
        <w:t>, Article 31.</w:t>
      </w:r>
    </w:p>
    <w:p w14:paraId="00D5C697" w14:textId="77777777" w:rsidR="007F3207" w:rsidRPr="00CC1542" w:rsidRDefault="007F3207" w:rsidP="007F3207">
      <w:pPr>
        <w:spacing w:line="480" w:lineRule="auto"/>
        <w:rPr>
          <w:rFonts w:ascii="Times New Roman" w:hAnsi="Times New Roman" w:cs="Times New Roman"/>
        </w:rPr>
      </w:pPr>
      <w:r w:rsidRPr="00CC1542">
        <w:rPr>
          <w:rFonts w:ascii="Times New Roman" w:hAnsi="Times New Roman" w:cs="Times New Roman"/>
        </w:rPr>
        <w:t xml:space="preserve">Joy, P. P. (2010). Benefits and uses of pineapple. </w:t>
      </w:r>
      <w:r w:rsidRPr="00CC1542">
        <w:rPr>
          <w:rFonts w:ascii="Times New Roman" w:hAnsi="Times New Roman" w:cs="Times New Roman"/>
          <w:i/>
          <w:iCs/>
        </w:rPr>
        <w:t>Pineapple Research Station, Kerala Agricultural University</w:t>
      </w:r>
      <w:r w:rsidRPr="00CC1542">
        <w:rPr>
          <w:rFonts w:ascii="Times New Roman" w:hAnsi="Times New Roman" w:cs="Times New Roman"/>
        </w:rPr>
        <w:t xml:space="preserve">. </w:t>
      </w:r>
      <w:hyperlink r:id="rId33" w:tgtFrame="_new" w:history="1">
        <w:r w:rsidRPr="00CC1542">
          <w:rPr>
            <w:rStyle w:val="Hyperlink"/>
            <w:rFonts w:ascii="Times New Roman" w:hAnsi="Times New Roman" w:cs="Times New Roman"/>
          </w:rPr>
          <w:t>http://www.kau.edu/prsvkm/Html/BenefitsofPA.htm</w:t>
        </w:r>
      </w:hyperlink>
    </w:p>
    <w:p w14:paraId="24302CFB" w14:textId="77777777" w:rsidR="007F3207" w:rsidRPr="00CC1542" w:rsidRDefault="007F3207" w:rsidP="007F3207">
      <w:pPr>
        <w:spacing w:line="480" w:lineRule="auto"/>
        <w:rPr>
          <w:rFonts w:ascii="Times New Roman" w:hAnsi="Times New Roman" w:cs="Times New Roman"/>
        </w:rPr>
      </w:pPr>
      <w:r w:rsidRPr="00CC1542">
        <w:rPr>
          <w:rFonts w:ascii="Times New Roman" w:hAnsi="Times New Roman" w:cs="Times New Roman"/>
        </w:rPr>
        <w:t>Keshinro, O. M., Ogbe, A. A., Oreshile, K. Y., &amp; Omolokun, K. T. (2023). The effects of foliar application of some selected phytohormones on the proximate, phytochemical, and mineral compositions of Roselle (</w:t>
      </w:r>
      <w:r w:rsidRPr="00CC1542">
        <w:rPr>
          <w:rFonts w:ascii="Times New Roman" w:hAnsi="Times New Roman" w:cs="Times New Roman"/>
          <w:i/>
          <w:iCs/>
        </w:rPr>
        <w:t>Hibiscus sabdariffa</w:t>
      </w:r>
      <w:r w:rsidRPr="00CC1542">
        <w:rPr>
          <w:rFonts w:ascii="Times New Roman" w:hAnsi="Times New Roman" w:cs="Times New Roman"/>
        </w:rPr>
        <w:t xml:space="preserve"> L.) leaves. </w:t>
      </w:r>
      <w:r w:rsidRPr="00CC1542">
        <w:rPr>
          <w:rFonts w:ascii="Times New Roman" w:hAnsi="Times New Roman" w:cs="Times New Roman"/>
          <w:i/>
          <w:iCs/>
        </w:rPr>
        <w:t>FUDMA Journal of Sciences, 7</w:t>
      </w:r>
      <w:r w:rsidRPr="00CC1542">
        <w:rPr>
          <w:rFonts w:ascii="Times New Roman" w:hAnsi="Times New Roman" w:cs="Times New Roman"/>
        </w:rPr>
        <w:t>, 249–256. https://doi.org/10.33003/fjs-2023-0703-1771</w:t>
      </w:r>
    </w:p>
    <w:p w14:paraId="673A4D68" w14:textId="77777777" w:rsidR="007F3207" w:rsidRPr="00CC1542" w:rsidRDefault="007F3207" w:rsidP="007F3207">
      <w:pPr>
        <w:spacing w:line="480" w:lineRule="auto"/>
        <w:rPr>
          <w:rFonts w:ascii="Times New Roman" w:hAnsi="Times New Roman" w:cs="Times New Roman"/>
        </w:rPr>
      </w:pPr>
      <w:r w:rsidRPr="00CC1542">
        <w:rPr>
          <w:rFonts w:ascii="Times New Roman" w:hAnsi="Times New Roman" w:cs="Times New Roman"/>
        </w:rPr>
        <w:lastRenderedPageBreak/>
        <w:t xml:space="preserve">Lin, H.-H., Huang, H.-P., Huang, C.-C., Chen, J.-H., &amp; Wang, C.-J. (2005). Hibiscus polyphenol-rich extract induces apoptosis in human gastric carcinoma cells via p53 phosphorylation and p38 MAPK/FasL cascade pathway. </w:t>
      </w:r>
      <w:r w:rsidRPr="00CC1542">
        <w:rPr>
          <w:rFonts w:ascii="Times New Roman" w:hAnsi="Times New Roman" w:cs="Times New Roman"/>
          <w:i/>
          <w:iCs/>
        </w:rPr>
        <w:t>Molecular Carcinogenesis, 43</w:t>
      </w:r>
      <w:r w:rsidRPr="00CC1542">
        <w:rPr>
          <w:rFonts w:ascii="Times New Roman" w:hAnsi="Times New Roman" w:cs="Times New Roman"/>
        </w:rPr>
        <w:t xml:space="preserve">(2), 86–99. </w:t>
      </w:r>
      <w:hyperlink r:id="rId34" w:tgtFrame="_new" w:history="1">
        <w:r w:rsidRPr="00CC1542">
          <w:rPr>
            <w:rStyle w:val="Hyperlink"/>
            <w:rFonts w:ascii="Times New Roman" w:hAnsi="Times New Roman" w:cs="Times New Roman"/>
          </w:rPr>
          <w:t>https://doi.org/10.1002/mc.20103</w:t>
        </w:r>
      </w:hyperlink>
    </w:p>
    <w:p w14:paraId="42B88B46" w14:textId="77777777" w:rsidR="007F3207" w:rsidRPr="00CC1542" w:rsidRDefault="007F3207" w:rsidP="007F3207">
      <w:pPr>
        <w:spacing w:line="480" w:lineRule="auto"/>
        <w:rPr>
          <w:rFonts w:ascii="Times New Roman" w:hAnsi="Times New Roman" w:cs="Times New Roman"/>
        </w:rPr>
      </w:pPr>
      <w:r w:rsidRPr="00CC1542">
        <w:rPr>
          <w:rFonts w:ascii="Times New Roman" w:hAnsi="Times New Roman" w:cs="Times New Roman"/>
        </w:rPr>
        <w:t xml:space="preserve">Luvonga, W. A. L., Njorge, M. S., Makokha, A., &amp; Ngunjiri, P. W. (2010). Chemical characterization of </w:t>
      </w:r>
      <w:r w:rsidRPr="00CC1542">
        <w:rPr>
          <w:rFonts w:ascii="Times New Roman" w:hAnsi="Times New Roman" w:cs="Times New Roman"/>
          <w:i/>
          <w:iCs/>
        </w:rPr>
        <w:t>Hibiscus sabdariffa</w:t>
      </w:r>
      <w:r w:rsidRPr="00CC1542">
        <w:rPr>
          <w:rFonts w:ascii="Times New Roman" w:hAnsi="Times New Roman" w:cs="Times New Roman"/>
        </w:rPr>
        <w:t xml:space="preserve"> (Roselle) calyces and evaluation of its functional potential in the food industry. </w:t>
      </w:r>
      <w:r w:rsidRPr="00CC1542">
        <w:rPr>
          <w:rFonts w:ascii="Times New Roman" w:hAnsi="Times New Roman" w:cs="Times New Roman"/>
          <w:i/>
          <w:iCs/>
        </w:rPr>
        <w:t>Proceedings of JKUAT Scientific and Industrial Conference, Kenya</w:t>
      </w:r>
      <w:r w:rsidRPr="00CC1542">
        <w:rPr>
          <w:rFonts w:ascii="Times New Roman" w:hAnsi="Times New Roman" w:cs="Times New Roman"/>
        </w:rPr>
        <w:t>, 631–638.</w:t>
      </w:r>
    </w:p>
    <w:p w14:paraId="3CC3E195" w14:textId="77777777" w:rsidR="007F3207" w:rsidRPr="00CC1542" w:rsidRDefault="007F3207" w:rsidP="007F3207">
      <w:pPr>
        <w:spacing w:line="480" w:lineRule="auto"/>
        <w:rPr>
          <w:rFonts w:ascii="Times New Roman" w:hAnsi="Times New Roman" w:cs="Times New Roman"/>
        </w:rPr>
      </w:pPr>
      <w:r w:rsidRPr="00CC1542">
        <w:rPr>
          <w:rFonts w:ascii="Times New Roman" w:hAnsi="Times New Roman" w:cs="Times New Roman"/>
        </w:rPr>
        <w:t xml:space="preserve">Matowa, P. R., Gundidza, M., Gwanzura, L., &amp; Nhachi, C. F. B. (2020). A survey of ethnomedicinal plants used to treat cancer by traditional medicine practitioners in Zimbabwe. </w:t>
      </w:r>
      <w:r w:rsidRPr="00CC1542">
        <w:rPr>
          <w:rFonts w:ascii="Times New Roman" w:hAnsi="Times New Roman" w:cs="Times New Roman"/>
          <w:i/>
          <w:iCs/>
        </w:rPr>
        <w:t>BMC Complementary Medicine and Therapy, 20</w:t>
      </w:r>
      <w:r w:rsidRPr="00CC1542">
        <w:rPr>
          <w:rFonts w:ascii="Times New Roman" w:hAnsi="Times New Roman" w:cs="Times New Roman"/>
        </w:rPr>
        <w:t>(1), Article 278.</w:t>
      </w:r>
    </w:p>
    <w:p w14:paraId="41B1F336" w14:textId="77777777" w:rsidR="007F3207" w:rsidRPr="00CC1542" w:rsidRDefault="007F3207" w:rsidP="007F3207">
      <w:pPr>
        <w:spacing w:line="480" w:lineRule="auto"/>
        <w:rPr>
          <w:rFonts w:ascii="Times New Roman" w:hAnsi="Times New Roman" w:cs="Times New Roman"/>
        </w:rPr>
      </w:pPr>
      <w:r w:rsidRPr="00CC1542">
        <w:rPr>
          <w:rFonts w:ascii="Times New Roman" w:hAnsi="Times New Roman" w:cs="Times New Roman"/>
        </w:rPr>
        <w:t xml:space="preserve">Mojiminiyi, F. B. O., Adegunloye, B. J., Egbeniyi, Y. A., &amp; Okolo, R. V. (2000). An investigation of the diuretic effect of aqueous extracts of the calyx of </w:t>
      </w:r>
      <w:r w:rsidRPr="00CC1542">
        <w:rPr>
          <w:rFonts w:ascii="Times New Roman" w:hAnsi="Times New Roman" w:cs="Times New Roman"/>
          <w:i/>
          <w:iCs/>
        </w:rPr>
        <w:t>Hibiscus sabdariffa</w:t>
      </w:r>
      <w:r w:rsidRPr="00CC1542">
        <w:rPr>
          <w:rFonts w:ascii="Times New Roman" w:hAnsi="Times New Roman" w:cs="Times New Roman"/>
        </w:rPr>
        <w:t xml:space="preserve">. </w:t>
      </w:r>
      <w:r w:rsidRPr="00CC1542">
        <w:rPr>
          <w:rFonts w:ascii="Times New Roman" w:hAnsi="Times New Roman" w:cs="Times New Roman"/>
          <w:i/>
          <w:iCs/>
        </w:rPr>
        <w:t>Fitoterapia, 78</w:t>
      </w:r>
      <w:r w:rsidRPr="00CC1542">
        <w:rPr>
          <w:rFonts w:ascii="Times New Roman" w:hAnsi="Times New Roman" w:cs="Times New Roman"/>
        </w:rPr>
        <w:t>(4), 292–297.</w:t>
      </w:r>
    </w:p>
    <w:p w14:paraId="62CC2F8A" w14:textId="77777777" w:rsidR="007F3207" w:rsidRPr="00CC1542" w:rsidRDefault="007F3207" w:rsidP="007F3207">
      <w:pPr>
        <w:spacing w:line="480" w:lineRule="auto"/>
        <w:rPr>
          <w:rFonts w:ascii="Times New Roman" w:hAnsi="Times New Roman" w:cs="Times New Roman"/>
        </w:rPr>
      </w:pPr>
      <w:r w:rsidRPr="00CC1542">
        <w:rPr>
          <w:rFonts w:ascii="Times New Roman" w:hAnsi="Times New Roman" w:cs="Times New Roman"/>
        </w:rPr>
        <w:t xml:space="preserve">Nmahadevan, S., &amp; Pradeep, K. (2009). </w:t>
      </w:r>
      <w:r w:rsidRPr="00CC1542">
        <w:rPr>
          <w:rFonts w:ascii="Times New Roman" w:hAnsi="Times New Roman" w:cs="Times New Roman"/>
          <w:i/>
          <w:iCs/>
        </w:rPr>
        <w:t>Hibiscus sabdariffa</w:t>
      </w:r>
      <w:r w:rsidRPr="00CC1542">
        <w:rPr>
          <w:rFonts w:ascii="Times New Roman" w:hAnsi="Times New Roman" w:cs="Times New Roman"/>
        </w:rPr>
        <w:t xml:space="preserve"> Linn: An overview. </w:t>
      </w:r>
      <w:r w:rsidRPr="00CC1542">
        <w:rPr>
          <w:rFonts w:ascii="Times New Roman" w:hAnsi="Times New Roman" w:cs="Times New Roman"/>
          <w:i/>
          <w:iCs/>
        </w:rPr>
        <w:t>Natural Product Radiance, 8</w:t>
      </w:r>
      <w:r w:rsidRPr="00CC1542">
        <w:rPr>
          <w:rFonts w:ascii="Times New Roman" w:hAnsi="Times New Roman" w:cs="Times New Roman"/>
        </w:rPr>
        <w:t>(1), 77–83.</w:t>
      </w:r>
    </w:p>
    <w:p w14:paraId="4E48A191" w14:textId="77777777" w:rsidR="007F3207" w:rsidRPr="00CC1542" w:rsidRDefault="007F3207" w:rsidP="007F3207">
      <w:pPr>
        <w:spacing w:line="480" w:lineRule="auto"/>
        <w:rPr>
          <w:rFonts w:ascii="Times New Roman" w:hAnsi="Times New Roman" w:cs="Times New Roman"/>
        </w:rPr>
      </w:pPr>
      <w:r w:rsidRPr="00CC1542">
        <w:rPr>
          <w:rFonts w:ascii="Times New Roman" w:hAnsi="Times New Roman" w:cs="Times New Roman"/>
        </w:rPr>
        <w:t xml:space="preserve">Odebunmi, E. O., &amp; Dosumu, O. O. (2005). Fermentation studies and nutritional analysis of drinks made from water extract of </w:t>
      </w:r>
      <w:r w:rsidRPr="00CC1542">
        <w:rPr>
          <w:rFonts w:ascii="Times New Roman" w:hAnsi="Times New Roman" w:cs="Times New Roman"/>
          <w:i/>
          <w:iCs/>
        </w:rPr>
        <w:t>Hibiscus sabdariffa</w:t>
      </w:r>
      <w:r w:rsidRPr="00CC1542">
        <w:rPr>
          <w:rFonts w:ascii="Times New Roman" w:hAnsi="Times New Roman" w:cs="Times New Roman"/>
        </w:rPr>
        <w:t xml:space="preserve"> calyx (Zobo) juices of </w:t>
      </w:r>
      <w:r w:rsidRPr="00CC1542">
        <w:rPr>
          <w:rFonts w:ascii="Times New Roman" w:hAnsi="Times New Roman" w:cs="Times New Roman"/>
          <w:i/>
          <w:iCs/>
        </w:rPr>
        <w:t>Citrus sinensis</w:t>
      </w:r>
      <w:r w:rsidRPr="00CC1542">
        <w:rPr>
          <w:rFonts w:ascii="Times New Roman" w:hAnsi="Times New Roman" w:cs="Times New Roman"/>
        </w:rPr>
        <w:t xml:space="preserve"> (orange) and </w:t>
      </w:r>
      <w:r w:rsidRPr="00CC1542">
        <w:rPr>
          <w:rFonts w:ascii="Times New Roman" w:hAnsi="Times New Roman" w:cs="Times New Roman"/>
          <w:i/>
          <w:iCs/>
        </w:rPr>
        <w:t>Ananas comosus</w:t>
      </w:r>
      <w:r w:rsidRPr="00CC1542">
        <w:rPr>
          <w:rFonts w:ascii="Times New Roman" w:hAnsi="Times New Roman" w:cs="Times New Roman"/>
        </w:rPr>
        <w:t xml:space="preserve"> (pineapple). </w:t>
      </w:r>
      <w:r w:rsidRPr="00CC1542">
        <w:rPr>
          <w:rFonts w:ascii="Times New Roman" w:hAnsi="Times New Roman" w:cs="Times New Roman"/>
          <w:i/>
          <w:iCs/>
        </w:rPr>
        <w:t>Journal of Food Technology, 5</w:t>
      </w:r>
      <w:r w:rsidRPr="00CC1542">
        <w:rPr>
          <w:rFonts w:ascii="Times New Roman" w:hAnsi="Times New Roman" w:cs="Times New Roman"/>
        </w:rPr>
        <w:t>(3), 198–204.</w:t>
      </w:r>
    </w:p>
    <w:p w14:paraId="536B08BF" w14:textId="77777777" w:rsidR="007F3207" w:rsidRPr="00CC1542" w:rsidRDefault="007F3207" w:rsidP="007F3207">
      <w:pPr>
        <w:spacing w:line="480" w:lineRule="auto"/>
        <w:rPr>
          <w:rFonts w:ascii="Times New Roman" w:hAnsi="Times New Roman" w:cs="Times New Roman"/>
        </w:rPr>
      </w:pPr>
      <w:r w:rsidRPr="00CC1542">
        <w:rPr>
          <w:rFonts w:ascii="Times New Roman" w:hAnsi="Times New Roman" w:cs="Times New Roman"/>
        </w:rPr>
        <w:t xml:space="preserve">Ogundapo, S. S., Onuoha, J. C., Olekanma, C. N., Okon, A. B., Soniran, O. T., Omoboyowa, D. A., &amp; Okor, D. A. (2014). Alteration in biochemical parameters of </w:t>
      </w:r>
      <w:r w:rsidRPr="00CC1542">
        <w:rPr>
          <w:rFonts w:ascii="Times New Roman" w:hAnsi="Times New Roman" w:cs="Times New Roman"/>
          <w:i/>
          <w:iCs/>
        </w:rPr>
        <w:t>Hibiscus sabdariffa</w:t>
      </w:r>
      <w:r w:rsidRPr="00CC1542">
        <w:rPr>
          <w:rFonts w:ascii="Times New Roman" w:hAnsi="Times New Roman" w:cs="Times New Roman"/>
        </w:rPr>
        <w:t xml:space="preserve"> calyces (zobo) supplemented with commercial flavor additive. </w:t>
      </w:r>
      <w:r w:rsidRPr="00CC1542">
        <w:rPr>
          <w:rFonts w:ascii="Times New Roman" w:hAnsi="Times New Roman" w:cs="Times New Roman"/>
          <w:i/>
          <w:iCs/>
        </w:rPr>
        <w:t>Journal of Natural Product, 7</w:t>
      </w:r>
      <w:r w:rsidRPr="00CC1542">
        <w:rPr>
          <w:rFonts w:ascii="Times New Roman" w:hAnsi="Times New Roman" w:cs="Times New Roman"/>
        </w:rPr>
        <w:t>, 116–123.</w:t>
      </w:r>
    </w:p>
    <w:p w14:paraId="4C3B75C1" w14:textId="77777777" w:rsidR="007F3207" w:rsidRPr="00CC1542" w:rsidRDefault="007F3207" w:rsidP="007F3207">
      <w:pPr>
        <w:spacing w:line="480" w:lineRule="auto"/>
        <w:rPr>
          <w:rFonts w:ascii="Times New Roman" w:hAnsi="Times New Roman" w:cs="Times New Roman"/>
        </w:rPr>
      </w:pPr>
      <w:r w:rsidRPr="00CC1542">
        <w:rPr>
          <w:rFonts w:ascii="Times New Roman" w:hAnsi="Times New Roman" w:cs="Times New Roman"/>
        </w:rPr>
        <w:lastRenderedPageBreak/>
        <w:t>Okonmah, L. U., Agbogidi, O. M., &amp; Nwagu, O. K. (2011). Evaluation of four varieties of watermelon (</w:t>
      </w:r>
      <w:r w:rsidRPr="00CC1542">
        <w:rPr>
          <w:rFonts w:ascii="Times New Roman" w:hAnsi="Times New Roman" w:cs="Times New Roman"/>
          <w:i/>
          <w:iCs/>
        </w:rPr>
        <w:t>Citrullus lanatus</w:t>
      </w:r>
      <w:r w:rsidRPr="00CC1542">
        <w:rPr>
          <w:rFonts w:ascii="Times New Roman" w:hAnsi="Times New Roman" w:cs="Times New Roman"/>
        </w:rPr>
        <w:t xml:space="preserve"> Thumb) in Asaba agro-ecological environment. </w:t>
      </w:r>
      <w:r w:rsidRPr="00CC1542">
        <w:rPr>
          <w:rFonts w:ascii="Times New Roman" w:hAnsi="Times New Roman" w:cs="Times New Roman"/>
          <w:i/>
          <w:iCs/>
        </w:rPr>
        <w:t>International Journal of Advanced Biological Research, 1</w:t>
      </w:r>
      <w:r w:rsidRPr="00CC1542">
        <w:rPr>
          <w:rFonts w:ascii="Times New Roman" w:hAnsi="Times New Roman" w:cs="Times New Roman"/>
        </w:rPr>
        <w:t>(1), 126–130.</w:t>
      </w:r>
    </w:p>
    <w:p w14:paraId="20215C4F" w14:textId="77777777" w:rsidR="007F3207" w:rsidRPr="00CC1542" w:rsidRDefault="007F3207" w:rsidP="007F3207">
      <w:pPr>
        <w:spacing w:line="480" w:lineRule="auto"/>
        <w:rPr>
          <w:rFonts w:ascii="Times New Roman" w:hAnsi="Times New Roman" w:cs="Times New Roman"/>
        </w:rPr>
      </w:pPr>
      <w:r w:rsidRPr="00CC1542">
        <w:rPr>
          <w:rFonts w:ascii="Times New Roman" w:hAnsi="Times New Roman" w:cs="Times New Roman"/>
        </w:rPr>
        <w:t>Olayemi, F., Adebayo, R., Muhhumad, R., &amp; Bamishaiye, E. (2011). The nutritional quality of three varieties of zobo (</w:t>
      </w:r>
      <w:r w:rsidRPr="00CC1542">
        <w:rPr>
          <w:rFonts w:ascii="Times New Roman" w:hAnsi="Times New Roman" w:cs="Times New Roman"/>
          <w:i/>
          <w:iCs/>
        </w:rPr>
        <w:t>Hibiscus sabdariffa</w:t>
      </w:r>
      <w:r w:rsidRPr="00CC1542">
        <w:rPr>
          <w:rFonts w:ascii="Times New Roman" w:hAnsi="Times New Roman" w:cs="Times New Roman"/>
        </w:rPr>
        <w:t xml:space="preserve">) subjected to the same preparation condition. </w:t>
      </w:r>
      <w:r w:rsidRPr="00CC1542">
        <w:rPr>
          <w:rFonts w:ascii="Times New Roman" w:hAnsi="Times New Roman" w:cs="Times New Roman"/>
          <w:i/>
          <w:iCs/>
        </w:rPr>
        <w:t>Plant Foods for Human Nutrition, 6</w:t>
      </w:r>
      <w:r w:rsidRPr="00CC1542">
        <w:rPr>
          <w:rFonts w:ascii="Times New Roman" w:hAnsi="Times New Roman" w:cs="Times New Roman"/>
        </w:rPr>
        <w:t>, 10–15.</w:t>
      </w:r>
    </w:p>
    <w:p w14:paraId="3ADF0B75" w14:textId="77777777" w:rsidR="007F3207" w:rsidRPr="00CC1542" w:rsidRDefault="007F3207" w:rsidP="007F3207">
      <w:pPr>
        <w:spacing w:line="480" w:lineRule="auto"/>
        <w:rPr>
          <w:rFonts w:ascii="Times New Roman" w:hAnsi="Times New Roman" w:cs="Times New Roman"/>
        </w:rPr>
      </w:pPr>
      <w:r w:rsidRPr="00CC1542">
        <w:rPr>
          <w:rFonts w:ascii="Times New Roman" w:hAnsi="Times New Roman" w:cs="Times New Roman"/>
        </w:rPr>
        <w:t xml:space="preserve">Olawale-Olakunle, O., Adeyemo, A., &amp; Arowosafe, F. (2023). Evaluation of proximate composition and mineral contents of selected locally produced beverages in Southwest Nigeria. </w:t>
      </w:r>
      <w:r w:rsidRPr="00CC1542">
        <w:rPr>
          <w:rFonts w:ascii="Times New Roman" w:hAnsi="Times New Roman" w:cs="Times New Roman"/>
          <w:i/>
          <w:iCs/>
        </w:rPr>
        <w:t>World Journal of Advanced Research and Reviews, 18</w:t>
      </w:r>
      <w:r w:rsidRPr="00CC1542">
        <w:rPr>
          <w:rFonts w:ascii="Times New Roman" w:hAnsi="Times New Roman" w:cs="Times New Roman"/>
        </w:rPr>
        <w:t xml:space="preserve">(2). </w:t>
      </w:r>
      <w:hyperlink r:id="rId35" w:tgtFrame="_new" w:history="1">
        <w:r w:rsidRPr="00CC1542">
          <w:rPr>
            <w:rStyle w:val="Hyperlink"/>
            <w:rFonts w:ascii="Times New Roman" w:hAnsi="Times New Roman" w:cs="Times New Roman"/>
          </w:rPr>
          <w:t>https://doi.org/10.30574/wjarr.2023.18.2.0723</w:t>
        </w:r>
      </w:hyperlink>
    </w:p>
    <w:p w14:paraId="19C7494B" w14:textId="77777777" w:rsidR="007F3207" w:rsidRPr="00CC1542" w:rsidRDefault="007F3207" w:rsidP="007F3207">
      <w:pPr>
        <w:spacing w:line="480" w:lineRule="auto"/>
        <w:rPr>
          <w:rFonts w:ascii="Times New Roman" w:hAnsi="Times New Roman" w:cs="Times New Roman"/>
        </w:rPr>
      </w:pPr>
      <w:r w:rsidRPr="00CC1542">
        <w:rPr>
          <w:rFonts w:ascii="Times New Roman" w:hAnsi="Times New Roman" w:cs="Times New Roman"/>
        </w:rPr>
        <w:t xml:space="preserve">Pegu, F., Paul, A., Chetia, A., &amp; Zaman, K. (2021). An updated review on phytochemistry and therapeutic uses of </w:t>
      </w:r>
      <w:r w:rsidRPr="00CC1542">
        <w:rPr>
          <w:rFonts w:ascii="Times New Roman" w:hAnsi="Times New Roman" w:cs="Times New Roman"/>
          <w:i/>
          <w:iCs/>
        </w:rPr>
        <w:t>Hibiscus sabdariffa</w:t>
      </w:r>
      <w:r w:rsidRPr="00CC1542">
        <w:rPr>
          <w:rFonts w:ascii="Times New Roman" w:hAnsi="Times New Roman" w:cs="Times New Roman"/>
        </w:rPr>
        <w:t xml:space="preserve"> L. </w:t>
      </w:r>
      <w:r w:rsidRPr="00CC1542">
        <w:rPr>
          <w:rFonts w:ascii="Times New Roman" w:hAnsi="Times New Roman" w:cs="Times New Roman"/>
          <w:i/>
          <w:iCs/>
        </w:rPr>
        <w:t>Current Trends in Pharmaceutical Research, 8</w:t>
      </w:r>
      <w:r w:rsidRPr="00CC1542">
        <w:rPr>
          <w:rFonts w:ascii="Times New Roman" w:hAnsi="Times New Roman" w:cs="Times New Roman"/>
        </w:rPr>
        <w:t>(1), 41–72.</w:t>
      </w:r>
    </w:p>
    <w:p w14:paraId="0D538828" w14:textId="77777777" w:rsidR="007F3207" w:rsidRPr="00CC1542" w:rsidRDefault="007F3207" w:rsidP="007F3207">
      <w:pPr>
        <w:spacing w:line="480" w:lineRule="auto"/>
        <w:rPr>
          <w:rFonts w:ascii="Times New Roman" w:hAnsi="Times New Roman" w:cs="Times New Roman"/>
        </w:rPr>
      </w:pPr>
      <w:r w:rsidRPr="00CC1542">
        <w:rPr>
          <w:rFonts w:ascii="Times New Roman" w:hAnsi="Times New Roman" w:cs="Times New Roman"/>
        </w:rPr>
        <w:t xml:space="preserve">Rashid, K., Kader, &amp; Hosain. (1987). </w:t>
      </w:r>
      <w:r w:rsidRPr="00CC1542">
        <w:rPr>
          <w:rFonts w:ascii="Times New Roman" w:hAnsi="Times New Roman" w:cs="Times New Roman"/>
          <w:i/>
          <w:iCs/>
        </w:rPr>
        <w:t>Fruits of Bangladesh</w:t>
      </w:r>
      <w:r w:rsidRPr="00CC1542">
        <w:rPr>
          <w:rFonts w:ascii="Times New Roman" w:hAnsi="Times New Roman" w:cs="Times New Roman"/>
        </w:rPr>
        <w:t xml:space="preserve"> (1st ed.). Rashid Publishing House.</w:t>
      </w:r>
    </w:p>
    <w:p w14:paraId="589B2C10" w14:textId="77777777" w:rsidR="007F3207" w:rsidRPr="00CC1542" w:rsidRDefault="007F3207" w:rsidP="007F3207">
      <w:pPr>
        <w:spacing w:line="480" w:lineRule="auto"/>
        <w:rPr>
          <w:rFonts w:ascii="Times New Roman" w:hAnsi="Times New Roman" w:cs="Times New Roman"/>
        </w:rPr>
      </w:pPr>
      <w:r w:rsidRPr="00CC1542">
        <w:rPr>
          <w:rFonts w:ascii="Times New Roman" w:hAnsi="Times New Roman" w:cs="Times New Roman"/>
        </w:rPr>
        <w:t>Sabahelkhier, K. M., Hussain, A. S., &amp; Ishag, K. E. A. (2010). Effect of maturity stage on protein fractionation, in vitro protein digestibility and anti-nutrition factors in pineapple (</w:t>
      </w:r>
      <w:r w:rsidRPr="00CC1542">
        <w:rPr>
          <w:rFonts w:ascii="Times New Roman" w:hAnsi="Times New Roman" w:cs="Times New Roman"/>
          <w:i/>
          <w:iCs/>
        </w:rPr>
        <w:t>Ananas comosus</w:t>
      </w:r>
      <w:r w:rsidRPr="00CC1542">
        <w:rPr>
          <w:rFonts w:ascii="Times New Roman" w:hAnsi="Times New Roman" w:cs="Times New Roman"/>
        </w:rPr>
        <w:t xml:space="preserve">) fruit grown in Southern Sudan. </w:t>
      </w:r>
      <w:r w:rsidRPr="00CC1542">
        <w:rPr>
          <w:rFonts w:ascii="Times New Roman" w:hAnsi="Times New Roman" w:cs="Times New Roman"/>
          <w:i/>
          <w:iCs/>
        </w:rPr>
        <w:t>African Journal of Food Science, 4</w:t>
      </w:r>
      <w:r w:rsidRPr="00CC1542">
        <w:rPr>
          <w:rFonts w:ascii="Times New Roman" w:hAnsi="Times New Roman" w:cs="Times New Roman"/>
        </w:rPr>
        <w:t>(8), 550–552.</w:t>
      </w:r>
    </w:p>
    <w:p w14:paraId="53F6513B" w14:textId="77777777" w:rsidR="007F3207" w:rsidRPr="00CC1542" w:rsidRDefault="007F3207" w:rsidP="007F3207">
      <w:pPr>
        <w:spacing w:line="480" w:lineRule="auto"/>
        <w:rPr>
          <w:rFonts w:ascii="Times New Roman" w:hAnsi="Times New Roman" w:cs="Times New Roman"/>
        </w:rPr>
      </w:pPr>
      <w:r w:rsidRPr="00CC1542">
        <w:rPr>
          <w:rFonts w:ascii="Times New Roman" w:hAnsi="Times New Roman" w:cs="Times New Roman"/>
        </w:rPr>
        <w:t xml:space="preserve">Salami, S. O., &amp; Afolayan, A. J. (2020). Assessment of antimicrobial activities and toxicological effects of green and red cultivars of roselle – </w:t>
      </w:r>
      <w:r w:rsidRPr="00CC1542">
        <w:rPr>
          <w:rFonts w:ascii="Times New Roman" w:hAnsi="Times New Roman" w:cs="Times New Roman"/>
          <w:i/>
          <w:iCs/>
        </w:rPr>
        <w:t>Hibiscus sabdariffa</w:t>
      </w:r>
      <w:r w:rsidRPr="00CC1542">
        <w:rPr>
          <w:rFonts w:ascii="Times New Roman" w:hAnsi="Times New Roman" w:cs="Times New Roman"/>
        </w:rPr>
        <w:t xml:space="preserve"> L. </w:t>
      </w:r>
      <w:r w:rsidRPr="00CC1542">
        <w:rPr>
          <w:rFonts w:ascii="Times New Roman" w:hAnsi="Times New Roman" w:cs="Times New Roman"/>
          <w:i/>
          <w:iCs/>
        </w:rPr>
        <w:t>European Journal of Medicinal Plants, 31</w:t>
      </w:r>
      <w:r w:rsidRPr="00CC1542">
        <w:rPr>
          <w:rFonts w:ascii="Times New Roman" w:hAnsi="Times New Roman" w:cs="Times New Roman"/>
        </w:rPr>
        <w:t>(15), 11–22.</w:t>
      </w:r>
    </w:p>
    <w:p w14:paraId="2B972218" w14:textId="77777777" w:rsidR="007F3207" w:rsidRPr="00CC1542" w:rsidRDefault="007F3207" w:rsidP="007F3207">
      <w:pPr>
        <w:spacing w:line="480" w:lineRule="auto"/>
        <w:rPr>
          <w:rFonts w:ascii="Times New Roman" w:hAnsi="Times New Roman" w:cs="Times New Roman"/>
        </w:rPr>
      </w:pPr>
      <w:r w:rsidRPr="00CC1542">
        <w:rPr>
          <w:rFonts w:ascii="Times New Roman" w:hAnsi="Times New Roman" w:cs="Times New Roman"/>
        </w:rPr>
        <w:lastRenderedPageBreak/>
        <w:t xml:space="preserve">Salah, A. M., Gathumbi, J., &amp; Vierling, W. (2002). Inhibition of intestinal motility by methanol extracts of </w:t>
      </w:r>
      <w:r w:rsidRPr="00CC1542">
        <w:rPr>
          <w:rFonts w:ascii="Times New Roman" w:hAnsi="Times New Roman" w:cs="Times New Roman"/>
          <w:i/>
          <w:iCs/>
        </w:rPr>
        <w:t>Hibiscus sabdariffa</w:t>
      </w:r>
      <w:r w:rsidRPr="00CC1542">
        <w:rPr>
          <w:rFonts w:ascii="Times New Roman" w:hAnsi="Times New Roman" w:cs="Times New Roman"/>
        </w:rPr>
        <w:t xml:space="preserve"> L. (Malvaceae) in rats. </w:t>
      </w:r>
      <w:r w:rsidRPr="00CC1542">
        <w:rPr>
          <w:rFonts w:ascii="Times New Roman" w:hAnsi="Times New Roman" w:cs="Times New Roman"/>
          <w:i/>
          <w:iCs/>
        </w:rPr>
        <w:t>Phytotherapy Research, 16</w:t>
      </w:r>
      <w:r w:rsidRPr="00CC1542">
        <w:rPr>
          <w:rFonts w:ascii="Times New Roman" w:hAnsi="Times New Roman" w:cs="Times New Roman"/>
        </w:rPr>
        <w:t xml:space="preserve">(3), 283–285. </w:t>
      </w:r>
      <w:hyperlink r:id="rId36" w:tgtFrame="_new" w:history="1">
        <w:r w:rsidRPr="00CC1542">
          <w:rPr>
            <w:rStyle w:val="Hyperlink"/>
            <w:rFonts w:ascii="Times New Roman" w:hAnsi="Times New Roman" w:cs="Times New Roman"/>
          </w:rPr>
          <w:t>https://doi.org/10.1002/ptr.846</w:t>
        </w:r>
      </w:hyperlink>
    </w:p>
    <w:p w14:paraId="6003CE81" w14:textId="77777777" w:rsidR="007F3207" w:rsidRPr="00CC1542" w:rsidRDefault="007F3207" w:rsidP="007F3207">
      <w:pPr>
        <w:spacing w:line="480" w:lineRule="auto"/>
        <w:rPr>
          <w:rFonts w:ascii="Times New Roman" w:hAnsi="Times New Roman" w:cs="Times New Roman"/>
        </w:rPr>
      </w:pPr>
      <w:r w:rsidRPr="00CC1542">
        <w:rPr>
          <w:rFonts w:ascii="Times New Roman" w:hAnsi="Times New Roman" w:cs="Times New Roman"/>
        </w:rPr>
        <w:t>Suresh, V., &amp; Ammaan. (2017). Medicinal uses of Roselle (</w:t>
      </w:r>
      <w:r w:rsidRPr="00CC1542">
        <w:rPr>
          <w:rFonts w:ascii="Times New Roman" w:hAnsi="Times New Roman" w:cs="Times New Roman"/>
          <w:i/>
          <w:iCs/>
        </w:rPr>
        <w:t>Hibiscus sabdariffa</w:t>
      </w:r>
      <w:r w:rsidRPr="00CC1542">
        <w:rPr>
          <w:rFonts w:ascii="Times New Roman" w:hAnsi="Times New Roman" w:cs="Times New Roman"/>
        </w:rPr>
        <w:t xml:space="preserve">). </w:t>
      </w:r>
      <w:r w:rsidRPr="00CC1542">
        <w:rPr>
          <w:rFonts w:ascii="Times New Roman" w:hAnsi="Times New Roman" w:cs="Times New Roman"/>
          <w:i/>
          <w:iCs/>
        </w:rPr>
        <w:t>Journal of Medicinal Plants Studies, 5</w:t>
      </w:r>
      <w:r w:rsidRPr="00CC1542">
        <w:rPr>
          <w:rFonts w:ascii="Times New Roman" w:hAnsi="Times New Roman" w:cs="Times New Roman"/>
        </w:rPr>
        <w:t>(4), 97–98.</w:t>
      </w:r>
    </w:p>
    <w:p w14:paraId="0D161843" w14:textId="77777777" w:rsidR="007F3207" w:rsidRPr="00CC1542" w:rsidRDefault="007F3207" w:rsidP="007F3207">
      <w:pPr>
        <w:spacing w:line="480" w:lineRule="auto"/>
        <w:rPr>
          <w:rFonts w:ascii="Times New Roman" w:hAnsi="Times New Roman" w:cs="Times New Roman"/>
        </w:rPr>
      </w:pPr>
      <w:r w:rsidRPr="00CC1542">
        <w:rPr>
          <w:rFonts w:ascii="Times New Roman" w:hAnsi="Times New Roman" w:cs="Times New Roman"/>
        </w:rPr>
        <w:t xml:space="preserve">Wolters Kluwer Health. (2006). </w:t>
      </w:r>
      <w:r w:rsidRPr="00CC1542">
        <w:rPr>
          <w:rFonts w:ascii="Times New Roman" w:hAnsi="Times New Roman" w:cs="Times New Roman"/>
          <w:i/>
          <w:iCs/>
        </w:rPr>
        <w:t>Hibiscus: Benefits, uses and effects</w:t>
      </w:r>
      <w:r w:rsidRPr="00CC1542">
        <w:rPr>
          <w:rFonts w:ascii="Times New Roman" w:hAnsi="Times New Roman" w:cs="Times New Roman"/>
        </w:rPr>
        <w:t xml:space="preserve">. </w:t>
      </w:r>
      <w:hyperlink r:id="rId37" w:tgtFrame="_new" w:history="1">
        <w:r w:rsidRPr="00CC1542">
          <w:rPr>
            <w:rStyle w:val="Hyperlink"/>
            <w:rFonts w:ascii="Times New Roman" w:hAnsi="Times New Roman" w:cs="Times New Roman"/>
          </w:rPr>
          <w:t>http://www.drug.com/</w:t>
        </w:r>
      </w:hyperlink>
    </w:p>
    <w:p w14:paraId="72A71E14" w14:textId="77777777" w:rsidR="003E1D7D" w:rsidRPr="00CC1542" w:rsidRDefault="003E1D7D" w:rsidP="003E1D7D">
      <w:pPr>
        <w:spacing w:line="480" w:lineRule="auto"/>
        <w:jc w:val="both"/>
        <w:rPr>
          <w:rFonts w:ascii="Times New Roman" w:hAnsi="Times New Roman" w:cs="Times New Roman"/>
        </w:rPr>
      </w:pPr>
    </w:p>
    <w:p w14:paraId="17E5C130" w14:textId="77777777" w:rsidR="003E1D7D" w:rsidRPr="00CC1542" w:rsidRDefault="003E1D7D" w:rsidP="003E1D7D">
      <w:pPr>
        <w:spacing w:line="480" w:lineRule="auto"/>
        <w:jc w:val="both"/>
        <w:rPr>
          <w:rFonts w:ascii="Times New Roman" w:hAnsi="Times New Roman" w:cs="Times New Roman"/>
        </w:rPr>
      </w:pPr>
    </w:p>
    <w:p w14:paraId="4A33FC60" w14:textId="77777777" w:rsidR="003E1D7D" w:rsidRPr="00CC1542" w:rsidRDefault="003E1D7D" w:rsidP="003E1D7D">
      <w:pPr>
        <w:spacing w:line="480" w:lineRule="auto"/>
        <w:jc w:val="both"/>
        <w:rPr>
          <w:rFonts w:ascii="Times New Roman" w:hAnsi="Times New Roman" w:cs="Times New Roman"/>
        </w:rPr>
      </w:pPr>
    </w:p>
    <w:p w14:paraId="24E09C87" w14:textId="77777777" w:rsidR="003E1D7D" w:rsidRPr="00CC1542" w:rsidRDefault="003E1D7D" w:rsidP="003E1D7D">
      <w:pPr>
        <w:spacing w:line="480" w:lineRule="auto"/>
        <w:jc w:val="both"/>
        <w:rPr>
          <w:rFonts w:ascii="Times New Roman" w:hAnsi="Times New Roman" w:cs="Times New Roman"/>
        </w:rPr>
      </w:pPr>
    </w:p>
    <w:p w14:paraId="083BEC19" w14:textId="77777777" w:rsidR="003E1D7D" w:rsidRPr="00CC1542" w:rsidRDefault="003E1D7D" w:rsidP="003E1D7D">
      <w:pPr>
        <w:spacing w:line="480" w:lineRule="auto"/>
        <w:jc w:val="both"/>
        <w:rPr>
          <w:rFonts w:ascii="Times New Roman" w:hAnsi="Times New Roman" w:cs="Times New Roman"/>
        </w:rPr>
      </w:pPr>
    </w:p>
    <w:p w14:paraId="2C43F39C" w14:textId="77777777" w:rsidR="003E1D7D" w:rsidRPr="00CC1542" w:rsidRDefault="003E1D7D" w:rsidP="003E1D7D">
      <w:pPr>
        <w:spacing w:line="480" w:lineRule="auto"/>
        <w:jc w:val="both"/>
        <w:rPr>
          <w:rFonts w:ascii="Times New Roman" w:hAnsi="Times New Roman" w:cs="Times New Roman"/>
        </w:rPr>
      </w:pPr>
    </w:p>
    <w:p w14:paraId="0F252198" w14:textId="77777777" w:rsidR="003E1D7D" w:rsidRPr="00CC1542" w:rsidRDefault="003E1D7D" w:rsidP="003E1D7D">
      <w:pPr>
        <w:spacing w:line="480" w:lineRule="auto"/>
        <w:jc w:val="both"/>
        <w:rPr>
          <w:rFonts w:ascii="Times New Roman" w:hAnsi="Times New Roman" w:cs="Times New Roman"/>
        </w:rPr>
      </w:pPr>
    </w:p>
    <w:sectPr w:rsidR="003E1D7D" w:rsidRPr="00CC1542" w:rsidSect="00595916">
      <w:headerReference w:type="even" r:id="rId38"/>
      <w:headerReference w:type="default" r:id="rId39"/>
      <w:footerReference w:type="even" r:id="rId40"/>
      <w:footerReference w:type="default" r:id="rId41"/>
      <w:headerReference w:type="first" r:id="rId42"/>
      <w:footerReference w:type="first" r:id="rId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87F1D" w14:textId="77777777" w:rsidR="000F01A4" w:rsidRDefault="000F01A4" w:rsidP="00CC1542">
      <w:pPr>
        <w:spacing w:after="0" w:line="240" w:lineRule="auto"/>
      </w:pPr>
      <w:r>
        <w:separator/>
      </w:r>
    </w:p>
  </w:endnote>
  <w:endnote w:type="continuationSeparator" w:id="0">
    <w:p w14:paraId="321115BC" w14:textId="77777777" w:rsidR="000F01A4" w:rsidRDefault="000F01A4" w:rsidP="00CC1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A7C6A" w14:textId="77777777" w:rsidR="00CC1542" w:rsidRDefault="00CC1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888140"/>
      <w:docPartObj>
        <w:docPartGallery w:val="Page Numbers (Bottom of Page)"/>
        <w:docPartUnique/>
      </w:docPartObj>
    </w:sdtPr>
    <w:sdtEndPr>
      <w:rPr>
        <w:noProof/>
      </w:rPr>
    </w:sdtEndPr>
    <w:sdtContent>
      <w:p w14:paraId="0407B53F" w14:textId="542064C3" w:rsidR="00595916" w:rsidRDefault="0059591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925B0E8" w14:textId="77777777" w:rsidR="00CC1542" w:rsidRDefault="00CC15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FF70E" w14:textId="77777777" w:rsidR="00CC1542" w:rsidRDefault="00CC15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7ACBB" w14:textId="77777777" w:rsidR="000F01A4" w:rsidRDefault="000F01A4" w:rsidP="00CC1542">
      <w:pPr>
        <w:spacing w:after="0" w:line="240" w:lineRule="auto"/>
      </w:pPr>
      <w:r>
        <w:separator/>
      </w:r>
    </w:p>
  </w:footnote>
  <w:footnote w:type="continuationSeparator" w:id="0">
    <w:p w14:paraId="4E2C631D" w14:textId="77777777" w:rsidR="000F01A4" w:rsidRDefault="000F01A4" w:rsidP="00CC15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4CE41" w14:textId="77777777" w:rsidR="00CC1542" w:rsidRDefault="00CC15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33895" w14:textId="77777777" w:rsidR="00CC1542" w:rsidRDefault="00CC15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A7BEB" w14:textId="77777777" w:rsidR="00CC1542" w:rsidRDefault="00CC15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1460E"/>
    <w:multiLevelType w:val="multilevel"/>
    <w:tmpl w:val="963AB1CA"/>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97C2D4A"/>
    <w:multiLevelType w:val="multilevel"/>
    <w:tmpl w:val="FEA6F1B0"/>
    <w:lvl w:ilvl="0">
      <w:start w:val="1"/>
      <w:numFmt w:val="decimal"/>
      <w:lvlText w:val="%1."/>
      <w:lvlJc w:val="left"/>
      <w:pPr>
        <w:tabs>
          <w:tab w:val="num" w:pos="360"/>
        </w:tabs>
        <w:ind w:left="360" w:hanging="360"/>
      </w:pPr>
      <w:rPr>
        <w:rFonts w:hint="default"/>
      </w:rPr>
    </w:lvl>
    <w:lvl w:ilvl="1">
      <w:start w:val="2"/>
      <w:numFmt w:val="decimal"/>
      <w:isLgl/>
      <w:lvlText w:val="%1.%2"/>
      <w:lvlJc w:val="left"/>
      <w:pPr>
        <w:ind w:left="540" w:hanging="54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48437FB3"/>
    <w:multiLevelType w:val="hybridMultilevel"/>
    <w:tmpl w:val="76062ACE"/>
    <w:lvl w:ilvl="0" w:tplc="83FA8C3E">
      <w:start w:val="1"/>
      <w:numFmt w:val="bullet"/>
      <w:lvlText w:val="•"/>
      <w:lvlJc w:val="left"/>
      <w:pPr>
        <w:tabs>
          <w:tab w:val="num" w:pos="720"/>
        </w:tabs>
        <w:ind w:left="720" w:hanging="360"/>
      </w:pPr>
      <w:rPr>
        <w:rFonts w:ascii="Arial" w:hAnsi="Arial" w:hint="default"/>
      </w:rPr>
    </w:lvl>
    <w:lvl w:ilvl="1" w:tplc="96000362" w:tentative="1">
      <w:start w:val="1"/>
      <w:numFmt w:val="bullet"/>
      <w:lvlText w:val="•"/>
      <w:lvlJc w:val="left"/>
      <w:pPr>
        <w:tabs>
          <w:tab w:val="num" w:pos="1440"/>
        </w:tabs>
        <w:ind w:left="1440" w:hanging="360"/>
      </w:pPr>
      <w:rPr>
        <w:rFonts w:ascii="Arial" w:hAnsi="Arial" w:hint="default"/>
      </w:rPr>
    </w:lvl>
    <w:lvl w:ilvl="2" w:tplc="49047A94" w:tentative="1">
      <w:start w:val="1"/>
      <w:numFmt w:val="bullet"/>
      <w:lvlText w:val="•"/>
      <w:lvlJc w:val="left"/>
      <w:pPr>
        <w:tabs>
          <w:tab w:val="num" w:pos="2160"/>
        </w:tabs>
        <w:ind w:left="2160" w:hanging="360"/>
      </w:pPr>
      <w:rPr>
        <w:rFonts w:ascii="Arial" w:hAnsi="Arial" w:hint="default"/>
      </w:rPr>
    </w:lvl>
    <w:lvl w:ilvl="3" w:tplc="F7DA1324" w:tentative="1">
      <w:start w:val="1"/>
      <w:numFmt w:val="bullet"/>
      <w:lvlText w:val="•"/>
      <w:lvlJc w:val="left"/>
      <w:pPr>
        <w:tabs>
          <w:tab w:val="num" w:pos="2880"/>
        </w:tabs>
        <w:ind w:left="2880" w:hanging="360"/>
      </w:pPr>
      <w:rPr>
        <w:rFonts w:ascii="Arial" w:hAnsi="Arial" w:hint="default"/>
      </w:rPr>
    </w:lvl>
    <w:lvl w:ilvl="4" w:tplc="9036F0B8" w:tentative="1">
      <w:start w:val="1"/>
      <w:numFmt w:val="bullet"/>
      <w:lvlText w:val="•"/>
      <w:lvlJc w:val="left"/>
      <w:pPr>
        <w:tabs>
          <w:tab w:val="num" w:pos="3600"/>
        </w:tabs>
        <w:ind w:left="3600" w:hanging="360"/>
      </w:pPr>
      <w:rPr>
        <w:rFonts w:ascii="Arial" w:hAnsi="Arial" w:hint="default"/>
      </w:rPr>
    </w:lvl>
    <w:lvl w:ilvl="5" w:tplc="6122ABA8" w:tentative="1">
      <w:start w:val="1"/>
      <w:numFmt w:val="bullet"/>
      <w:lvlText w:val="•"/>
      <w:lvlJc w:val="left"/>
      <w:pPr>
        <w:tabs>
          <w:tab w:val="num" w:pos="4320"/>
        </w:tabs>
        <w:ind w:left="4320" w:hanging="360"/>
      </w:pPr>
      <w:rPr>
        <w:rFonts w:ascii="Arial" w:hAnsi="Arial" w:hint="default"/>
      </w:rPr>
    </w:lvl>
    <w:lvl w:ilvl="6" w:tplc="E32E0EA0" w:tentative="1">
      <w:start w:val="1"/>
      <w:numFmt w:val="bullet"/>
      <w:lvlText w:val="•"/>
      <w:lvlJc w:val="left"/>
      <w:pPr>
        <w:tabs>
          <w:tab w:val="num" w:pos="5040"/>
        </w:tabs>
        <w:ind w:left="5040" w:hanging="360"/>
      </w:pPr>
      <w:rPr>
        <w:rFonts w:ascii="Arial" w:hAnsi="Arial" w:hint="default"/>
      </w:rPr>
    </w:lvl>
    <w:lvl w:ilvl="7" w:tplc="88AE0702" w:tentative="1">
      <w:start w:val="1"/>
      <w:numFmt w:val="bullet"/>
      <w:lvlText w:val="•"/>
      <w:lvlJc w:val="left"/>
      <w:pPr>
        <w:tabs>
          <w:tab w:val="num" w:pos="5760"/>
        </w:tabs>
        <w:ind w:left="5760" w:hanging="360"/>
      </w:pPr>
      <w:rPr>
        <w:rFonts w:ascii="Arial" w:hAnsi="Arial" w:hint="default"/>
      </w:rPr>
    </w:lvl>
    <w:lvl w:ilvl="8" w:tplc="2A209C9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DA22D80"/>
    <w:multiLevelType w:val="multilevel"/>
    <w:tmpl w:val="A998CE78"/>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7B9A1B0D"/>
    <w:multiLevelType w:val="hybridMultilevel"/>
    <w:tmpl w:val="FC607F5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59929457">
    <w:abstractNumId w:val="3"/>
  </w:num>
  <w:num w:numId="2" w16cid:durableId="1080327064">
    <w:abstractNumId w:val="2"/>
  </w:num>
  <w:num w:numId="3" w16cid:durableId="513229423">
    <w:abstractNumId w:val="1"/>
  </w:num>
  <w:num w:numId="4" w16cid:durableId="64256798">
    <w:abstractNumId w:val="0"/>
  </w:num>
  <w:num w:numId="5" w16cid:durableId="2960296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D7D"/>
    <w:rsid w:val="00061847"/>
    <w:rsid w:val="00062584"/>
    <w:rsid w:val="00087618"/>
    <w:rsid w:val="000B43B4"/>
    <w:rsid w:val="000F01A4"/>
    <w:rsid w:val="00126995"/>
    <w:rsid w:val="00190157"/>
    <w:rsid w:val="001D468F"/>
    <w:rsid w:val="001E3523"/>
    <w:rsid w:val="00245685"/>
    <w:rsid w:val="00247C86"/>
    <w:rsid w:val="00252E00"/>
    <w:rsid w:val="00284B82"/>
    <w:rsid w:val="00297FF3"/>
    <w:rsid w:val="002A32AC"/>
    <w:rsid w:val="003104E1"/>
    <w:rsid w:val="00312C1F"/>
    <w:rsid w:val="00321ECA"/>
    <w:rsid w:val="00331B99"/>
    <w:rsid w:val="00382A0B"/>
    <w:rsid w:val="003867AA"/>
    <w:rsid w:val="003C22F1"/>
    <w:rsid w:val="003E1D7D"/>
    <w:rsid w:val="004314C9"/>
    <w:rsid w:val="00457D97"/>
    <w:rsid w:val="0046540C"/>
    <w:rsid w:val="00473A96"/>
    <w:rsid w:val="004A4C79"/>
    <w:rsid w:val="00506CE2"/>
    <w:rsid w:val="00526995"/>
    <w:rsid w:val="005601CF"/>
    <w:rsid w:val="00581C9D"/>
    <w:rsid w:val="00595916"/>
    <w:rsid w:val="005A03A7"/>
    <w:rsid w:val="005F26CC"/>
    <w:rsid w:val="00667D94"/>
    <w:rsid w:val="006C0048"/>
    <w:rsid w:val="00722300"/>
    <w:rsid w:val="007406C0"/>
    <w:rsid w:val="00764C16"/>
    <w:rsid w:val="00780081"/>
    <w:rsid w:val="0078778E"/>
    <w:rsid w:val="007926F1"/>
    <w:rsid w:val="00795F17"/>
    <w:rsid w:val="007C6C8A"/>
    <w:rsid w:val="007F3207"/>
    <w:rsid w:val="00835613"/>
    <w:rsid w:val="0087418E"/>
    <w:rsid w:val="00883363"/>
    <w:rsid w:val="008A0778"/>
    <w:rsid w:val="008F233A"/>
    <w:rsid w:val="0091035D"/>
    <w:rsid w:val="00915C32"/>
    <w:rsid w:val="0092669B"/>
    <w:rsid w:val="00962B0F"/>
    <w:rsid w:val="00974393"/>
    <w:rsid w:val="0099730B"/>
    <w:rsid w:val="009C0E09"/>
    <w:rsid w:val="009E5D15"/>
    <w:rsid w:val="00A71C9F"/>
    <w:rsid w:val="00A74E48"/>
    <w:rsid w:val="00A75B27"/>
    <w:rsid w:val="00A80006"/>
    <w:rsid w:val="00B070B6"/>
    <w:rsid w:val="00B83BD9"/>
    <w:rsid w:val="00B927D9"/>
    <w:rsid w:val="00B955A6"/>
    <w:rsid w:val="00BD5ACE"/>
    <w:rsid w:val="00BE4C8C"/>
    <w:rsid w:val="00C45D0F"/>
    <w:rsid w:val="00C90A30"/>
    <w:rsid w:val="00CA7A41"/>
    <w:rsid w:val="00CC1542"/>
    <w:rsid w:val="00CC2ED6"/>
    <w:rsid w:val="00CE0E43"/>
    <w:rsid w:val="00CE186C"/>
    <w:rsid w:val="00CF0B10"/>
    <w:rsid w:val="00D15AAF"/>
    <w:rsid w:val="00D25917"/>
    <w:rsid w:val="00D536EC"/>
    <w:rsid w:val="00D56EDB"/>
    <w:rsid w:val="00D82E99"/>
    <w:rsid w:val="00D85161"/>
    <w:rsid w:val="00DA285D"/>
    <w:rsid w:val="00DC699F"/>
    <w:rsid w:val="00DD285B"/>
    <w:rsid w:val="00DF524E"/>
    <w:rsid w:val="00E54F33"/>
    <w:rsid w:val="00E709E2"/>
    <w:rsid w:val="00EE2EE1"/>
    <w:rsid w:val="00EF02C4"/>
    <w:rsid w:val="00EF6153"/>
    <w:rsid w:val="00F02863"/>
    <w:rsid w:val="00F17DD3"/>
    <w:rsid w:val="00F451BA"/>
    <w:rsid w:val="00F50930"/>
    <w:rsid w:val="00F51B86"/>
    <w:rsid w:val="00F779B5"/>
    <w:rsid w:val="00F85AAD"/>
    <w:rsid w:val="00FA7410"/>
    <w:rsid w:val="00FB3D39"/>
    <w:rsid w:val="00FB71E8"/>
    <w:rsid w:val="00FD7D1C"/>
    <w:rsid w:val="00FF526C"/>
    <w:rsid w:val="00FF60A5"/>
    <w:rsid w:val="00FF6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EB2689"/>
  <w15:chartTrackingRefBased/>
  <w15:docId w15:val="{E2C091E5-21E0-4D1B-9AF4-F1DCBD7B4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D7D"/>
  </w:style>
  <w:style w:type="paragraph" w:styleId="Heading1">
    <w:name w:val="heading 1"/>
    <w:basedOn w:val="Normal"/>
    <w:next w:val="Normal"/>
    <w:link w:val="Heading1Char"/>
    <w:uiPriority w:val="9"/>
    <w:qFormat/>
    <w:rsid w:val="003E1D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E1D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E1D7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E1D7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E1D7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E1D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1D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1D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1D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1D7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E1D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E1D7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E1D7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E1D7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E1D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1D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1D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1D7D"/>
    <w:rPr>
      <w:rFonts w:eastAsiaTheme="majorEastAsia" w:cstheme="majorBidi"/>
      <w:color w:val="272727" w:themeColor="text1" w:themeTint="D8"/>
    </w:rPr>
  </w:style>
  <w:style w:type="paragraph" w:styleId="Title">
    <w:name w:val="Title"/>
    <w:basedOn w:val="Normal"/>
    <w:next w:val="Normal"/>
    <w:link w:val="TitleChar"/>
    <w:uiPriority w:val="10"/>
    <w:qFormat/>
    <w:rsid w:val="003E1D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1D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1D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1D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1D7D"/>
    <w:pPr>
      <w:spacing w:before="160"/>
      <w:jc w:val="center"/>
    </w:pPr>
    <w:rPr>
      <w:i/>
      <w:iCs/>
      <w:color w:val="404040" w:themeColor="text1" w:themeTint="BF"/>
    </w:rPr>
  </w:style>
  <w:style w:type="character" w:customStyle="1" w:styleId="QuoteChar">
    <w:name w:val="Quote Char"/>
    <w:basedOn w:val="DefaultParagraphFont"/>
    <w:link w:val="Quote"/>
    <w:uiPriority w:val="29"/>
    <w:rsid w:val="003E1D7D"/>
    <w:rPr>
      <w:i/>
      <w:iCs/>
      <w:color w:val="404040" w:themeColor="text1" w:themeTint="BF"/>
    </w:rPr>
  </w:style>
  <w:style w:type="paragraph" w:styleId="ListParagraph">
    <w:name w:val="List Paragraph"/>
    <w:basedOn w:val="Normal"/>
    <w:uiPriority w:val="34"/>
    <w:qFormat/>
    <w:rsid w:val="003E1D7D"/>
    <w:pPr>
      <w:ind w:left="720"/>
      <w:contextualSpacing/>
    </w:pPr>
  </w:style>
  <w:style w:type="character" w:styleId="IntenseEmphasis">
    <w:name w:val="Intense Emphasis"/>
    <w:basedOn w:val="DefaultParagraphFont"/>
    <w:uiPriority w:val="21"/>
    <w:qFormat/>
    <w:rsid w:val="003E1D7D"/>
    <w:rPr>
      <w:i/>
      <w:iCs/>
      <w:color w:val="2F5496" w:themeColor="accent1" w:themeShade="BF"/>
    </w:rPr>
  </w:style>
  <w:style w:type="paragraph" w:styleId="IntenseQuote">
    <w:name w:val="Intense Quote"/>
    <w:basedOn w:val="Normal"/>
    <w:next w:val="Normal"/>
    <w:link w:val="IntenseQuoteChar"/>
    <w:uiPriority w:val="30"/>
    <w:qFormat/>
    <w:rsid w:val="003E1D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E1D7D"/>
    <w:rPr>
      <w:i/>
      <w:iCs/>
      <w:color w:val="2F5496" w:themeColor="accent1" w:themeShade="BF"/>
    </w:rPr>
  </w:style>
  <w:style w:type="character" w:styleId="IntenseReference">
    <w:name w:val="Intense Reference"/>
    <w:basedOn w:val="DefaultParagraphFont"/>
    <w:uiPriority w:val="32"/>
    <w:qFormat/>
    <w:rsid w:val="003E1D7D"/>
    <w:rPr>
      <w:b/>
      <w:bCs/>
      <w:smallCaps/>
      <w:color w:val="2F5496" w:themeColor="accent1" w:themeShade="BF"/>
      <w:spacing w:val="5"/>
    </w:rPr>
  </w:style>
  <w:style w:type="paragraph" w:styleId="BodyText">
    <w:name w:val="Body Text"/>
    <w:basedOn w:val="Normal"/>
    <w:link w:val="BodyTextChar"/>
    <w:uiPriority w:val="1"/>
    <w:qFormat/>
    <w:rsid w:val="003E1D7D"/>
    <w:pPr>
      <w:widowControl w:val="0"/>
      <w:autoSpaceDE w:val="0"/>
      <w:autoSpaceDN w:val="0"/>
      <w:spacing w:after="0" w:line="240" w:lineRule="auto"/>
      <w:ind w:left="1079" w:hanging="359"/>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3E1D7D"/>
    <w:rPr>
      <w:rFonts w:ascii="Times New Roman" w:eastAsia="Times New Roman" w:hAnsi="Times New Roman" w:cs="Times New Roman"/>
      <w:kern w:val="0"/>
      <w14:ligatures w14:val="none"/>
    </w:rPr>
  </w:style>
  <w:style w:type="table" w:styleId="PlainTable2">
    <w:name w:val="Plain Table 2"/>
    <w:basedOn w:val="TableNormal"/>
    <w:uiPriority w:val="42"/>
    <w:rsid w:val="00312C1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B955A6"/>
    <w:rPr>
      <w:color w:val="0563C1" w:themeColor="hyperlink"/>
      <w:u w:val="single"/>
    </w:rPr>
  </w:style>
  <w:style w:type="paragraph" w:styleId="Header">
    <w:name w:val="header"/>
    <w:basedOn w:val="Normal"/>
    <w:link w:val="HeaderChar"/>
    <w:uiPriority w:val="99"/>
    <w:unhideWhenUsed/>
    <w:rsid w:val="00CC15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1542"/>
  </w:style>
  <w:style w:type="paragraph" w:styleId="Footer">
    <w:name w:val="footer"/>
    <w:basedOn w:val="Normal"/>
    <w:link w:val="FooterChar"/>
    <w:uiPriority w:val="99"/>
    <w:unhideWhenUsed/>
    <w:rsid w:val="00CC15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15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kosfop.or.kr/archive/view_article?pid=kjfp-29-4-546" TargetMode="External"/><Relationship Id="rId18" Type="http://schemas.openxmlformats.org/officeDocument/2006/relationships/diagramData" Target="diagrams/data1.xml"/><Relationship Id="rId26" Type="http://schemas.openxmlformats.org/officeDocument/2006/relationships/diagramColors" Target="diagrams/colors2.xml"/><Relationship Id="rId39" Type="http://schemas.openxmlformats.org/officeDocument/2006/relationships/header" Target="header2.xml"/><Relationship Id="rId21" Type="http://schemas.openxmlformats.org/officeDocument/2006/relationships/diagramColors" Target="diagrams/colors1.xml"/><Relationship Id="rId34" Type="http://schemas.openxmlformats.org/officeDocument/2006/relationships/hyperlink" Target="https://doi.org/10.1002/mc.20103" TargetMode="External"/><Relationship Id="rId42"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ekosfop.or.kr/archive/view_article?pid=kjfp-29-4-546" TargetMode="External"/><Relationship Id="rId29" Type="http://schemas.openxmlformats.org/officeDocument/2006/relationships/hyperlink" Target="https://doi.org/10.1055/s-2007-98153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kosfop.or.kr/archive/view_article?pid=kjfp-29-4-546" TargetMode="External"/><Relationship Id="rId24" Type="http://schemas.openxmlformats.org/officeDocument/2006/relationships/diagramLayout" Target="diagrams/layout2.xml"/><Relationship Id="rId32" Type="http://schemas.openxmlformats.org/officeDocument/2006/relationships/hyperlink" Target="https://doi.org/10.1002/jsfa.10954" TargetMode="External"/><Relationship Id="rId37" Type="http://schemas.openxmlformats.org/officeDocument/2006/relationships/hyperlink" Target="http://www.drug.com/"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kosfop.or.kr/archive/view_article?pid=kjfp-29-4-546" TargetMode="External"/><Relationship Id="rId23" Type="http://schemas.openxmlformats.org/officeDocument/2006/relationships/diagramData" Target="diagrams/data2.xml"/><Relationship Id="rId28" Type="http://schemas.openxmlformats.org/officeDocument/2006/relationships/hyperlink" Target="https://doi.org/10.1021/jf030065w" TargetMode="External"/><Relationship Id="rId36" Type="http://schemas.openxmlformats.org/officeDocument/2006/relationships/hyperlink" Target="https://doi.org/10.1002/ptr.846" TargetMode="External"/><Relationship Id="rId10" Type="http://schemas.openxmlformats.org/officeDocument/2006/relationships/hyperlink" Target="https://www.ekosfop.or.kr/archive/view_article?pid=kjfp-29-4-546" TargetMode="External"/><Relationship Id="rId19" Type="http://schemas.openxmlformats.org/officeDocument/2006/relationships/diagramLayout" Target="diagrams/layout1.xml"/><Relationship Id="rId31" Type="http://schemas.openxmlformats.org/officeDocument/2006/relationships/hyperlink" Target="https://doi.org/10.1039/D0FO02888F"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kosfop.or.kr/archive/view_article?pid=kjfp-29-4-546" TargetMode="External"/><Relationship Id="rId14" Type="http://schemas.openxmlformats.org/officeDocument/2006/relationships/hyperlink" Target="https://www.ekosfop.or.kr/archive/view_article?pid=kjfp-29-4-546" TargetMode="External"/><Relationship Id="rId22" Type="http://schemas.microsoft.com/office/2007/relationships/diagramDrawing" Target="diagrams/drawing1.xml"/><Relationship Id="rId27" Type="http://schemas.microsoft.com/office/2007/relationships/diagramDrawing" Target="diagrams/drawing2.xml"/><Relationship Id="rId30" Type="http://schemas.openxmlformats.org/officeDocument/2006/relationships/hyperlink" Target="https://doi.org/10.1248/bpb.28.481" TargetMode="External"/><Relationship Id="rId35" Type="http://schemas.openxmlformats.org/officeDocument/2006/relationships/hyperlink" Target="https://doi.org/10.30574/wjarr.2023.18.2.0723" TargetMode="External"/><Relationship Id="rId43" Type="http://schemas.openxmlformats.org/officeDocument/2006/relationships/footer" Target="footer3.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www.ekosfop.or.kr/archive/view_article?pid=kjfp-29-4-546" TargetMode="External"/><Relationship Id="rId17" Type="http://schemas.openxmlformats.org/officeDocument/2006/relationships/hyperlink" Target="https://www.ekosfop.or.kr/archive/view_article?pid=kjfp-29-4-546" TargetMode="External"/><Relationship Id="rId25" Type="http://schemas.openxmlformats.org/officeDocument/2006/relationships/diagramQuickStyle" Target="diagrams/quickStyle2.xml"/><Relationship Id="rId33" Type="http://schemas.openxmlformats.org/officeDocument/2006/relationships/hyperlink" Target="http://www.kau.edu/prsvkm/Html/BenefitsofPA.htm" TargetMode="External"/><Relationship Id="rId38" Type="http://schemas.openxmlformats.org/officeDocument/2006/relationships/header" Target="header1.xml"/><Relationship Id="rId20" Type="http://schemas.openxmlformats.org/officeDocument/2006/relationships/diagramQuickStyle" Target="diagrams/quickStyle1.xml"/><Relationship Id="rId41" Type="http://schemas.openxmlformats.org/officeDocument/2006/relationships/footer" Target="footer2.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95AABF1-67ED-4749-BFEB-EF10CA645300}" type="doc">
      <dgm:prSet loTypeId="urn:microsoft.com/office/officeart/2005/8/layout/process2" loCatId="process" qsTypeId="urn:microsoft.com/office/officeart/2005/8/quickstyle/simple2" qsCatId="simple" csTypeId="urn:microsoft.com/office/officeart/2005/8/colors/accent0_1" csCatId="mainScheme" phldr="1"/>
      <dgm:spPr/>
      <dgm:t>
        <a:bodyPr/>
        <a:lstStyle/>
        <a:p>
          <a:endParaRPr lang="en-US"/>
        </a:p>
      </dgm:t>
    </dgm:pt>
    <dgm:pt modelId="{53A0FEFF-03A3-44F4-BC1E-DFD40B598D25}">
      <dgm:prSet phldrT="[Text]" custT="1"/>
      <dgm:spPr>
        <a:xfrm>
          <a:off x="1685409" y="7139"/>
          <a:ext cx="1582180" cy="365014"/>
        </a:xfrm>
        <a:solidFill>
          <a:sysClr val="window" lastClr="FFFFFF">
            <a:hueOff val="0"/>
            <a:satOff val="0"/>
            <a:lumOff val="0"/>
            <a:alphaOff val="0"/>
          </a:sysClr>
        </a:solidFill>
        <a:ln w="19050" cap="flat" cmpd="sng" algn="ctr">
          <a:solidFill>
            <a:sysClr val="window" lastClr="FFFFFF"/>
          </a:solidFill>
          <a:prstDash val="solid"/>
          <a:miter lim="800000"/>
        </a:ln>
        <a:effectLst/>
      </dgm:spPr>
      <dgm:t>
        <a:bodyPr/>
        <a:lstStyle/>
        <a:p>
          <a:pPr algn="ctr"/>
          <a:r>
            <a:rPr lang="en-US" sz="1200" dirty="0">
              <a:solidFill>
                <a:sysClr val="windowText" lastClr="000000">
                  <a:hueOff val="0"/>
                  <a:satOff val="0"/>
                  <a:lumOff val="0"/>
                  <a:alphaOff val="0"/>
                </a:sysClr>
              </a:solidFill>
              <a:latin typeface="Times New Roman" panose="02020603050405020304" pitchFamily="18" charset="0"/>
              <a:ea typeface="Segoe UI Symbol" panose="020B0502040204020203" pitchFamily="34" charset="0"/>
              <a:cs typeface="Times New Roman" panose="02020603050405020304" pitchFamily="18" charset="0"/>
            </a:rPr>
            <a:t>Raw material (date) </a:t>
          </a:r>
        </a:p>
      </dgm:t>
    </dgm:pt>
    <dgm:pt modelId="{F8CA0572-0114-462F-B007-62712F1B19E5}" type="parTrans" cxnId="{8DCE0E2C-B3A0-4C76-AD79-7F5A01383CAE}">
      <dgm:prSet/>
      <dgm:spPr/>
      <dgm:t>
        <a:bodyPr/>
        <a:lstStyle/>
        <a:p>
          <a:pPr algn="ctr"/>
          <a:endParaRPr lang="en-US"/>
        </a:p>
      </dgm:t>
    </dgm:pt>
    <dgm:pt modelId="{A37E54EF-CCDF-4F77-AE73-D566D307045D}" type="sibTrans" cxnId="{8DCE0E2C-B3A0-4C76-AD79-7F5A01383CAE}">
      <dgm:prSet custT="1"/>
      <dgm:spPr>
        <a:xfrm rot="5400000">
          <a:off x="2411724" y="378894"/>
          <a:ext cx="129550" cy="159252"/>
        </a:xfrm>
        <a:solidFill>
          <a:sysClr val="windowText" lastClr="000000"/>
        </a:solidFill>
        <a:ln>
          <a:noFill/>
        </a:ln>
        <a:effectLst/>
      </dgm:spPr>
      <dgm:t>
        <a:bodyPr/>
        <a:lstStyle/>
        <a:p>
          <a:pPr algn="ctr"/>
          <a:endParaRPr lang="en-US" sz="2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55B6FC31-7A49-4A45-9B2A-C54CFA066618}">
      <dgm:prSet custT="1"/>
      <dgm:spPr>
        <a:xfrm>
          <a:off x="1768709" y="1542830"/>
          <a:ext cx="1415580" cy="255154"/>
        </a:xfr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gm:spPr>
      <dgm:t>
        <a:bodyPr/>
        <a:lstStyle/>
        <a:p>
          <a:pPr algn="ct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Filtration</a:t>
          </a:r>
        </a:p>
      </dgm:t>
    </dgm:pt>
    <dgm:pt modelId="{A3FD2342-38D1-4AAA-B99E-6C20634F9C68}" type="sibTrans" cxnId="{93E26760-0F42-4882-9E49-9AEFA87001BC}">
      <dgm:prSet custT="1"/>
      <dgm:spPr>
        <a:xfrm rot="5400000">
          <a:off x="2410144" y="1806832"/>
          <a:ext cx="132710" cy="159252"/>
        </a:xfrm>
        <a:solidFill>
          <a:sysClr val="windowText" lastClr="000000"/>
        </a:solidFill>
        <a:ln>
          <a:noFill/>
        </a:ln>
        <a:effectLst/>
      </dgm:spPr>
      <dgm:t>
        <a:bodyPr/>
        <a:lstStyle/>
        <a:p>
          <a:pPr algn="ctr"/>
          <a:endParaRPr lang="en-US" sz="2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25A8DAE5-B0BB-4620-8716-EC6325D93709}" type="parTrans" cxnId="{93E26760-0F42-4882-9E49-9AEFA87001BC}">
      <dgm:prSet/>
      <dgm:spPr/>
      <dgm:t>
        <a:bodyPr/>
        <a:lstStyle/>
        <a:p>
          <a:pPr algn="ctr"/>
          <a:endParaRPr lang="en-US"/>
        </a:p>
      </dgm:t>
    </dgm:pt>
    <dgm:pt modelId="{9CCB1D4C-BBEA-4276-9E88-CBB4D39E8921}">
      <dgm:prSet phldrT="[Text]" custT="1"/>
      <dgm:spPr>
        <a:xfrm>
          <a:off x="1768709" y="544888"/>
          <a:ext cx="1415580" cy="290151"/>
        </a:xfr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gm:spPr>
      <dgm:t>
        <a:bodyPr/>
        <a:lstStyle/>
        <a:p>
          <a:pPr algn="ctr"/>
          <a:r>
            <a:rPr lang="en-US" sz="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Pre-treatment (soaking for 24 hours)</a:t>
          </a:r>
        </a:p>
      </dgm:t>
    </dgm:pt>
    <dgm:pt modelId="{BE9F89D8-3FA6-41AB-A9BF-35F7388A614B}" type="sibTrans" cxnId="{0A3C821D-2B2A-4936-90A0-AB99B053E087}">
      <dgm:prSet custT="1"/>
      <dgm:spPr>
        <a:xfrm rot="5400000">
          <a:off x="2410144" y="843887"/>
          <a:ext cx="132710" cy="159252"/>
        </a:xfrm>
        <a:solidFill>
          <a:sysClr val="windowText" lastClr="000000"/>
        </a:solidFill>
        <a:ln>
          <a:noFill/>
        </a:ln>
        <a:effectLst/>
      </dgm:spPr>
      <dgm:t>
        <a:bodyPr/>
        <a:lstStyle/>
        <a:p>
          <a:pPr algn="ctr"/>
          <a:endParaRPr lang="en-US" sz="2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9EAC24EB-D31E-4BD6-B2B3-7D7EBF448F96}" type="parTrans" cxnId="{0A3C821D-2B2A-4936-90A0-AB99B053E087}">
      <dgm:prSet/>
      <dgm:spPr/>
      <dgm:t>
        <a:bodyPr/>
        <a:lstStyle/>
        <a:p>
          <a:pPr algn="ctr"/>
          <a:endParaRPr lang="en-US"/>
        </a:p>
      </dgm:t>
    </dgm:pt>
    <dgm:pt modelId="{210C751B-062A-4FEE-B2EE-E7B895024E0E}">
      <dgm:prSet custT="1"/>
      <dgm:spPr>
        <a:xfrm>
          <a:off x="1768709" y="1974932"/>
          <a:ext cx="1415580" cy="265630"/>
        </a:xfr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gm:spPr>
      <dgm:t>
        <a:bodyPr/>
        <a:lstStyle/>
        <a:p>
          <a:pPr algn="ctr"/>
          <a:r>
            <a:rPr lang="en-US" sz="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Heating (70℃)</a:t>
          </a:r>
        </a:p>
      </dgm:t>
    </dgm:pt>
    <dgm:pt modelId="{E583D6F4-B2CF-4D93-9C14-4D7BEE319D53}" type="parTrans" cxnId="{5F45E455-0C10-444F-9B2E-47BC55509C1A}">
      <dgm:prSet/>
      <dgm:spPr/>
      <dgm:t>
        <a:bodyPr/>
        <a:lstStyle/>
        <a:p>
          <a:pPr algn="ctr"/>
          <a:endParaRPr lang="en-US"/>
        </a:p>
      </dgm:t>
    </dgm:pt>
    <dgm:pt modelId="{AD839E23-FEAF-4911-A884-53EAF2EE63F9}" type="sibTrans" cxnId="{5F45E455-0C10-444F-9B2E-47BC55509C1A}">
      <dgm:prSet custT="1"/>
      <dgm:spPr>
        <a:xfrm rot="5400000">
          <a:off x="2410144" y="2249410"/>
          <a:ext cx="132710" cy="159252"/>
        </a:xfrm>
        <a:solidFill>
          <a:sysClr val="windowText" lastClr="000000"/>
        </a:solidFill>
        <a:ln>
          <a:noFill/>
        </a:ln>
        <a:effectLst/>
      </dgm:spPr>
      <dgm:t>
        <a:bodyPr/>
        <a:lstStyle/>
        <a:p>
          <a:pPr algn="ctr"/>
          <a:endParaRPr lang="en-US" sz="2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EDACDE78-119C-4738-87E1-BE5772FE6CFA}">
      <dgm:prSet custT="1"/>
      <dgm:spPr>
        <a:xfrm>
          <a:off x="1751198" y="2951279"/>
          <a:ext cx="1415580" cy="353895"/>
        </a:xfrm>
        <a:solidFill>
          <a:sysClr val="window" lastClr="FFFFFF">
            <a:hueOff val="0"/>
            <a:satOff val="0"/>
            <a:lumOff val="0"/>
            <a:alphaOff val="0"/>
          </a:sysClr>
        </a:solidFill>
        <a:ln w="19050" cap="flat" cmpd="sng" algn="ctr">
          <a:solidFill>
            <a:sysClr val="window" lastClr="FFFFFF"/>
          </a:solidFill>
          <a:prstDash val="solid"/>
          <a:miter lim="800000"/>
        </a:ln>
        <a:effectLst/>
      </dgm:spPr>
      <dgm:t>
        <a:bodyPr/>
        <a:lstStyle/>
        <a:p>
          <a:pPr algn="ctr"/>
          <a:r>
            <a:rPr lang="en-US"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Date syrup</a:t>
          </a:r>
        </a:p>
      </dgm:t>
    </dgm:pt>
    <dgm:pt modelId="{16B6279D-070D-4BF5-99F6-5095C994F091}" type="parTrans" cxnId="{6879FF8C-FD57-4C45-B117-80EF92295663}">
      <dgm:prSet/>
      <dgm:spPr/>
      <dgm:t>
        <a:bodyPr/>
        <a:lstStyle/>
        <a:p>
          <a:pPr algn="ctr"/>
          <a:endParaRPr lang="en-US"/>
        </a:p>
      </dgm:t>
    </dgm:pt>
    <dgm:pt modelId="{0C53D1B3-6604-4421-9167-F298F26E855D}" type="sibTrans" cxnId="{6879FF8C-FD57-4C45-B117-80EF92295663}">
      <dgm:prSet/>
      <dgm:spPr/>
      <dgm:t>
        <a:bodyPr/>
        <a:lstStyle/>
        <a:p>
          <a:pPr algn="ctr"/>
          <a:endParaRPr lang="en-US"/>
        </a:p>
      </dgm:t>
    </dgm:pt>
    <dgm:pt modelId="{E145BC40-1D19-4BF0-A4D9-73A6474BE5DF}">
      <dgm:prSet phldrT="[Text]" custT="1"/>
      <dgm:spPr>
        <a:xfrm>
          <a:off x="1768709" y="1011987"/>
          <a:ext cx="1415580" cy="353895"/>
        </a:xfrm>
        <a:solidFill>
          <a:sysClr val="window" lastClr="FFFFFF"/>
        </a:solidFill>
        <a:ln w="19050" cap="flat" cmpd="sng" algn="ctr">
          <a:solidFill>
            <a:sysClr val="windowText" lastClr="000000">
              <a:shade val="80000"/>
              <a:hueOff val="0"/>
              <a:satOff val="0"/>
              <a:lumOff val="0"/>
              <a:alphaOff val="0"/>
            </a:sysClr>
          </a:solidFill>
          <a:prstDash val="solid"/>
          <a:miter lim="800000"/>
        </a:ln>
        <a:effectLst/>
      </dgm:spPr>
      <dgm:t>
        <a:bodyPr/>
        <a:lstStyle/>
        <a:p>
          <a:pPr algn="ctr"/>
          <a:r>
            <a:rPr lang="en-US" sz="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Juice Extraction (blending)</a:t>
          </a:r>
        </a:p>
      </dgm:t>
    </dgm:pt>
    <dgm:pt modelId="{A7BCF9BD-FAA7-4A94-8A93-3A2E651BE5F1}" type="parTrans" cxnId="{409EAB09-7AEA-4823-9098-AC6EF1802F78}">
      <dgm:prSet/>
      <dgm:spPr/>
      <dgm:t>
        <a:bodyPr/>
        <a:lstStyle/>
        <a:p>
          <a:pPr algn="ctr"/>
          <a:endParaRPr lang="en-US"/>
        </a:p>
      </dgm:t>
    </dgm:pt>
    <dgm:pt modelId="{4F8F64C2-9643-430E-8843-14E0D166B16C}" type="sibTrans" cxnId="{409EAB09-7AEA-4823-9098-AC6EF1802F78}">
      <dgm:prSet custT="1"/>
      <dgm:spPr>
        <a:xfrm rot="5400000">
          <a:off x="2410144" y="1374730"/>
          <a:ext cx="132710" cy="159252"/>
        </a:xfrm>
        <a:solidFill>
          <a:sysClr val="windowText" lastClr="000000"/>
        </a:solidFill>
        <a:ln>
          <a:noFill/>
        </a:ln>
        <a:effectLst/>
      </dgm:spPr>
      <dgm:t>
        <a:bodyPr/>
        <a:lstStyle/>
        <a:p>
          <a:pPr algn="ctr"/>
          <a:endParaRPr lang="en-US" sz="2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7D34BD2A-6F92-4260-BC7C-A77882279FE7}">
      <dgm:prSet custT="1"/>
      <dgm:spPr>
        <a:xfrm>
          <a:off x="1768709" y="2417510"/>
          <a:ext cx="1415580" cy="353895"/>
        </a:xfr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gm:spPr>
      <dgm:t>
        <a:bodyPr/>
        <a:lstStyle/>
        <a:p>
          <a:pPr algn="ctr"/>
          <a:r>
            <a:rPr lang="en-US" sz="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Cooling and packaging </a:t>
          </a:r>
        </a:p>
      </dgm:t>
    </dgm:pt>
    <dgm:pt modelId="{3E15747B-EA69-4F46-A091-205D7DCAF8D5}" type="parTrans" cxnId="{58D9A6BD-315B-4384-97F8-C67BB2671359}">
      <dgm:prSet/>
      <dgm:spPr/>
      <dgm:t>
        <a:bodyPr/>
        <a:lstStyle/>
        <a:p>
          <a:pPr algn="ctr"/>
          <a:endParaRPr lang="en-US"/>
        </a:p>
      </dgm:t>
    </dgm:pt>
    <dgm:pt modelId="{FB3170E9-5056-4150-8D7B-F5D724ECF201}" type="sibTrans" cxnId="{58D9A6BD-315B-4384-97F8-C67BB2671359}">
      <dgm:prSet custT="1"/>
      <dgm:spPr>
        <a:xfrm rot="5512738">
          <a:off x="2400255" y="2781716"/>
          <a:ext cx="134977" cy="159252"/>
        </a:xfrm>
        <a:solidFill>
          <a:sysClr val="windowText" lastClr="000000"/>
        </a:solidFill>
        <a:ln>
          <a:noFill/>
        </a:ln>
        <a:effectLst/>
      </dgm:spPr>
      <dgm:t>
        <a:bodyPr/>
        <a:lstStyle/>
        <a:p>
          <a:pPr algn="ctr"/>
          <a:endParaRPr lang="en-US" sz="2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ECE4438D-1488-4EEE-A825-C3822ED2FCEB}" type="pres">
      <dgm:prSet presAssocID="{B95AABF1-67ED-4749-BFEB-EF10CA645300}" presName="linearFlow" presStyleCnt="0">
        <dgm:presLayoutVars>
          <dgm:resizeHandles val="exact"/>
        </dgm:presLayoutVars>
      </dgm:prSet>
      <dgm:spPr/>
    </dgm:pt>
    <dgm:pt modelId="{4B790A02-CA4F-4237-8484-CC98139CB614}" type="pres">
      <dgm:prSet presAssocID="{53A0FEFF-03A3-44F4-BC1E-DFD40B598D25}" presName="node" presStyleLbl="node1" presStyleIdx="0" presStyleCnt="7" custScaleX="111769" custScaleY="103142" custLinFactNeighborY="2381">
        <dgm:presLayoutVars>
          <dgm:bulletEnabled val="1"/>
        </dgm:presLayoutVars>
      </dgm:prSet>
      <dgm:spPr>
        <a:prstGeom prst="roundRect">
          <a:avLst>
            <a:gd name="adj" fmla="val 10000"/>
          </a:avLst>
        </a:prstGeom>
      </dgm:spPr>
    </dgm:pt>
    <dgm:pt modelId="{D37180DE-27F1-4731-BFDF-81A236CD02C0}" type="pres">
      <dgm:prSet presAssocID="{A37E54EF-CCDF-4F77-AE73-D566D307045D}" presName="sibTrans" presStyleLbl="sibTrans2D1" presStyleIdx="0" presStyleCnt="6"/>
      <dgm:spPr>
        <a:prstGeom prst="rightArrow">
          <a:avLst>
            <a:gd name="adj1" fmla="val 60000"/>
            <a:gd name="adj2" fmla="val 50000"/>
          </a:avLst>
        </a:prstGeom>
      </dgm:spPr>
    </dgm:pt>
    <dgm:pt modelId="{FFA29925-BAD7-4730-B125-5DBF05D5A31C}" type="pres">
      <dgm:prSet presAssocID="{A37E54EF-CCDF-4F77-AE73-D566D307045D}" presName="connectorText" presStyleLbl="sibTrans2D1" presStyleIdx="0" presStyleCnt="6"/>
      <dgm:spPr/>
    </dgm:pt>
    <dgm:pt modelId="{D3C94CDB-8DA6-4F43-9069-0B597F2DD98C}" type="pres">
      <dgm:prSet presAssocID="{9CCB1D4C-BBEA-4276-9E88-CBB4D39E8921}" presName="node" presStyleLbl="node1" presStyleIdx="1" presStyleCnt="7" custScaleX="207961" custScaleY="130426">
        <dgm:presLayoutVars>
          <dgm:bulletEnabled val="1"/>
        </dgm:presLayoutVars>
      </dgm:prSet>
      <dgm:spPr>
        <a:prstGeom prst="roundRect">
          <a:avLst>
            <a:gd name="adj" fmla="val 10000"/>
          </a:avLst>
        </a:prstGeom>
      </dgm:spPr>
    </dgm:pt>
    <dgm:pt modelId="{84845D65-092C-4FD6-8893-3A163843F70D}" type="pres">
      <dgm:prSet presAssocID="{BE9F89D8-3FA6-41AB-A9BF-35F7388A614B}" presName="sibTrans" presStyleLbl="sibTrans2D1" presStyleIdx="1" presStyleCnt="6"/>
      <dgm:spPr>
        <a:prstGeom prst="rightArrow">
          <a:avLst>
            <a:gd name="adj1" fmla="val 60000"/>
            <a:gd name="adj2" fmla="val 50000"/>
          </a:avLst>
        </a:prstGeom>
      </dgm:spPr>
    </dgm:pt>
    <dgm:pt modelId="{78C9E624-FA41-463B-8F0B-2BA0CE4AF5EC}" type="pres">
      <dgm:prSet presAssocID="{BE9F89D8-3FA6-41AB-A9BF-35F7388A614B}" presName="connectorText" presStyleLbl="sibTrans2D1" presStyleIdx="1" presStyleCnt="6"/>
      <dgm:spPr/>
    </dgm:pt>
    <dgm:pt modelId="{91558D08-487E-4675-9A07-545842A50882}" type="pres">
      <dgm:prSet presAssocID="{E145BC40-1D19-4BF0-A4D9-73A6474BE5DF}" presName="node" presStyleLbl="node1" presStyleIdx="2" presStyleCnt="7" custScaleX="142704">
        <dgm:presLayoutVars>
          <dgm:bulletEnabled val="1"/>
        </dgm:presLayoutVars>
      </dgm:prSet>
      <dgm:spPr>
        <a:prstGeom prst="roundRect">
          <a:avLst>
            <a:gd name="adj" fmla="val 10000"/>
          </a:avLst>
        </a:prstGeom>
      </dgm:spPr>
    </dgm:pt>
    <dgm:pt modelId="{90C9F202-7EB6-4317-860F-970FA06C65D6}" type="pres">
      <dgm:prSet presAssocID="{4F8F64C2-9643-430E-8843-14E0D166B16C}" presName="sibTrans" presStyleLbl="sibTrans2D1" presStyleIdx="2" presStyleCnt="6"/>
      <dgm:spPr>
        <a:prstGeom prst="rightArrow">
          <a:avLst>
            <a:gd name="adj1" fmla="val 60000"/>
            <a:gd name="adj2" fmla="val 50000"/>
          </a:avLst>
        </a:prstGeom>
      </dgm:spPr>
    </dgm:pt>
    <dgm:pt modelId="{B13DFE6A-5B41-4BBA-898E-1C8CA858DF93}" type="pres">
      <dgm:prSet presAssocID="{4F8F64C2-9643-430E-8843-14E0D166B16C}" presName="connectorText" presStyleLbl="sibTrans2D1" presStyleIdx="2" presStyleCnt="6"/>
      <dgm:spPr/>
    </dgm:pt>
    <dgm:pt modelId="{C2C7E2EA-45C4-4537-B05C-F9D66E1EA8C9}" type="pres">
      <dgm:prSet presAssocID="{55B6FC31-7A49-4A45-9B2A-C54CFA066618}" presName="node" presStyleLbl="node1" presStyleIdx="3" presStyleCnt="7" custScaleX="80166" custScaleY="72099">
        <dgm:presLayoutVars>
          <dgm:bulletEnabled val="1"/>
        </dgm:presLayoutVars>
      </dgm:prSet>
      <dgm:spPr>
        <a:prstGeom prst="roundRect">
          <a:avLst>
            <a:gd name="adj" fmla="val 10000"/>
          </a:avLst>
        </a:prstGeom>
      </dgm:spPr>
    </dgm:pt>
    <dgm:pt modelId="{FE5A7196-2C00-4160-BE88-0159462410BD}" type="pres">
      <dgm:prSet presAssocID="{A3FD2342-38D1-4AAA-B99E-6C20634F9C68}" presName="sibTrans" presStyleLbl="sibTrans2D1" presStyleIdx="3" presStyleCnt="6"/>
      <dgm:spPr>
        <a:prstGeom prst="rightArrow">
          <a:avLst>
            <a:gd name="adj1" fmla="val 60000"/>
            <a:gd name="adj2" fmla="val 50000"/>
          </a:avLst>
        </a:prstGeom>
      </dgm:spPr>
    </dgm:pt>
    <dgm:pt modelId="{DFF95AAD-C0E9-41E6-958E-D2F90572D485}" type="pres">
      <dgm:prSet presAssocID="{A3FD2342-38D1-4AAA-B99E-6C20634F9C68}" presName="connectorText" presStyleLbl="sibTrans2D1" presStyleIdx="3" presStyleCnt="6"/>
      <dgm:spPr/>
    </dgm:pt>
    <dgm:pt modelId="{6DFEAA04-3194-410E-9F0C-165E974E2AF8}" type="pres">
      <dgm:prSet presAssocID="{210C751B-062A-4FEE-B2EE-E7B895024E0E}" presName="node" presStyleLbl="node1" presStyleIdx="4" presStyleCnt="7" custScaleX="85604" custScaleY="75059">
        <dgm:presLayoutVars>
          <dgm:bulletEnabled val="1"/>
        </dgm:presLayoutVars>
      </dgm:prSet>
      <dgm:spPr>
        <a:prstGeom prst="roundRect">
          <a:avLst>
            <a:gd name="adj" fmla="val 10000"/>
          </a:avLst>
        </a:prstGeom>
      </dgm:spPr>
    </dgm:pt>
    <dgm:pt modelId="{75EF6887-9F1D-46E8-8245-B72F49A6B121}" type="pres">
      <dgm:prSet presAssocID="{AD839E23-FEAF-4911-A884-53EAF2EE63F9}" presName="sibTrans" presStyleLbl="sibTrans2D1" presStyleIdx="4" presStyleCnt="6"/>
      <dgm:spPr>
        <a:prstGeom prst="rightArrow">
          <a:avLst>
            <a:gd name="adj1" fmla="val 60000"/>
            <a:gd name="adj2" fmla="val 50000"/>
          </a:avLst>
        </a:prstGeom>
      </dgm:spPr>
    </dgm:pt>
    <dgm:pt modelId="{3E4426CC-4069-46DB-9E71-5C038CA625E5}" type="pres">
      <dgm:prSet presAssocID="{AD839E23-FEAF-4911-A884-53EAF2EE63F9}" presName="connectorText" presStyleLbl="sibTrans2D1" presStyleIdx="4" presStyleCnt="6"/>
      <dgm:spPr/>
    </dgm:pt>
    <dgm:pt modelId="{A4BF32AD-CB20-49D8-9CD3-F3436E15DF7E}" type="pres">
      <dgm:prSet presAssocID="{7D34BD2A-6F92-4260-BC7C-A77882279FE7}" presName="node" presStyleLbl="node1" presStyleIdx="5" presStyleCnt="7" custScaleX="119592">
        <dgm:presLayoutVars>
          <dgm:bulletEnabled val="1"/>
        </dgm:presLayoutVars>
      </dgm:prSet>
      <dgm:spPr>
        <a:prstGeom prst="roundRect">
          <a:avLst>
            <a:gd name="adj" fmla="val 10000"/>
          </a:avLst>
        </a:prstGeom>
      </dgm:spPr>
    </dgm:pt>
    <dgm:pt modelId="{D10DE5EC-BAD3-4D6D-8A88-B070A4FDDD43}" type="pres">
      <dgm:prSet presAssocID="{FB3170E9-5056-4150-8D7B-F5D724ECF201}" presName="sibTrans" presStyleLbl="sibTrans2D1" presStyleIdx="5" presStyleCnt="6"/>
      <dgm:spPr>
        <a:prstGeom prst="rightArrow">
          <a:avLst>
            <a:gd name="adj1" fmla="val 60000"/>
            <a:gd name="adj2" fmla="val 50000"/>
          </a:avLst>
        </a:prstGeom>
      </dgm:spPr>
    </dgm:pt>
    <dgm:pt modelId="{C9C1F748-0BE6-40CD-ADAE-C1345F66A9C5}" type="pres">
      <dgm:prSet presAssocID="{FB3170E9-5056-4150-8D7B-F5D724ECF201}" presName="connectorText" presStyleLbl="sibTrans2D1" presStyleIdx="5" presStyleCnt="6"/>
      <dgm:spPr/>
    </dgm:pt>
    <dgm:pt modelId="{DBA86EB4-6827-41F5-8C46-3373D983FDB4}" type="pres">
      <dgm:prSet presAssocID="{EDACDE78-119C-4738-87E1-BE5772FE6CFA}" presName="node" presStyleLbl="node1" presStyleIdx="6" presStyleCnt="7" custAng="0" custLinFactNeighborX="-1237" custLinFactNeighborY="1879">
        <dgm:presLayoutVars>
          <dgm:bulletEnabled val="1"/>
        </dgm:presLayoutVars>
      </dgm:prSet>
      <dgm:spPr>
        <a:prstGeom prst="roundRect">
          <a:avLst>
            <a:gd name="adj" fmla="val 10000"/>
          </a:avLst>
        </a:prstGeom>
      </dgm:spPr>
    </dgm:pt>
  </dgm:ptLst>
  <dgm:cxnLst>
    <dgm:cxn modelId="{CB845107-55C2-4576-A8B2-29997F8DE188}" type="presOf" srcId="{B95AABF1-67ED-4749-BFEB-EF10CA645300}" destId="{ECE4438D-1488-4EEE-A825-C3822ED2FCEB}" srcOrd="0" destOrd="0" presId="urn:microsoft.com/office/officeart/2005/8/layout/process2"/>
    <dgm:cxn modelId="{409EAB09-7AEA-4823-9098-AC6EF1802F78}" srcId="{B95AABF1-67ED-4749-BFEB-EF10CA645300}" destId="{E145BC40-1D19-4BF0-A4D9-73A6474BE5DF}" srcOrd="2" destOrd="0" parTransId="{A7BCF9BD-FAA7-4A94-8A93-3A2E651BE5F1}" sibTransId="{4F8F64C2-9643-430E-8843-14E0D166B16C}"/>
    <dgm:cxn modelId="{D80BA00A-1A6C-4ED9-8A33-8C7817BD6E7B}" type="presOf" srcId="{AD839E23-FEAF-4911-A884-53EAF2EE63F9}" destId="{3E4426CC-4069-46DB-9E71-5C038CA625E5}" srcOrd="1" destOrd="0" presId="urn:microsoft.com/office/officeart/2005/8/layout/process2"/>
    <dgm:cxn modelId="{0A3C821D-2B2A-4936-90A0-AB99B053E087}" srcId="{B95AABF1-67ED-4749-BFEB-EF10CA645300}" destId="{9CCB1D4C-BBEA-4276-9E88-CBB4D39E8921}" srcOrd="1" destOrd="0" parTransId="{9EAC24EB-D31E-4BD6-B2B3-7D7EBF448F96}" sibTransId="{BE9F89D8-3FA6-41AB-A9BF-35F7388A614B}"/>
    <dgm:cxn modelId="{8DCE0E2C-B3A0-4C76-AD79-7F5A01383CAE}" srcId="{B95AABF1-67ED-4749-BFEB-EF10CA645300}" destId="{53A0FEFF-03A3-44F4-BC1E-DFD40B598D25}" srcOrd="0" destOrd="0" parTransId="{F8CA0572-0114-462F-B007-62712F1B19E5}" sibTransId="{A37E54EF-CCDF-4F77-AE73-D566D307045D}"/>
    <dgm:cxn modelId="{38C6C537-2791-48BA-813E-3EC91DDD2C79}" type="presOf" srcId="{A3FD2342-38D1-4AAA-B99E-6C20634F9C68}" destId="{DFF95AAD-C0E9-41E6-958E-D2F90572D485}" srcOrd="1" destOrd="0" presId="urn:microsoft.com/office/officeart/2005/8/layout/process2"/>
    <dgm:cxn modelId="{C214BE3C-79D8-4C04-BA63-282E9CAF6D84}" type="presOf" srcId="{210C751B-062A-4FEE-B2EE-E7B895024E0E}" destId="{6DFEAA04-3194-410E-9F0C-165E974E2AF8}" srcOrd="0" destOrd="0" presId="urn:microsoft.com/office/officeart/2005/8/layout/process2"/>
    <dgm:cxn modelId="{1EF6503E-B15B-42A1-8553-A2A7BF1DF4E7}" type="presOf" srcId="{4F8F64C2-9643-430E-8843-14E0D166B16C}" destId="{90C9F202-7EB6-4317-860F-970FA06C65D6}" srcOrd="0" destOrd="0" presId="urn:microsoft.com/office/officeart/2005/8/layout/process2"/>
    <dgm:cxn modelId="{93E26760-0F42-4882-9E49-9AEFA87001BC}" srcId="{B95AABF1-67ED-4749-BFEB-EF10CA645300}" destId="{55B6FC31-7A49-4A45-9B2A-C54CFA066618}" srcOrd="3" destOrd="0" parTransId="{25A8DAE5-B0BB-4620-8716-EC6325D93709}" sibTransId="{A3FD2342-38D1-4AAA-B99E-6C20634F9C68}"/>
    <dgm:cxn modelId="{8F37DD42-33A2-48BC-85E6-278A432D8364}" type="presOf" srcId="{E145BC40-1D19-4BF0-A4D9-73A6474BE5DF}" destId="{91558D08-487E-4675-9A07-545842A50882}" srcOrd="0" destOrd="0" presId="urn:microsoft.com/office/officeart/2005/8/layout/process2"/>
    <dgm:cxn modelId="{2FDBFE47-A2ED-4CFA-8B0F-8C545C8C5235}" type="presOf" srcId="{FB3170E9-5056-4150-8D7B-F5D724ECF201}" destId="{D10DE5EC-BAD3-4D6D-8A88-B070A4FDDD43}" srcOrd="0" destOrd="0" presId="urn:microsoft.com/office/officeart/2005/8/layout/process2"/>
    <dgm:cxn modelId="{06033548-B594-4361-9169-8F282921866D}" type="presOf" srcId="{BE9F89D8-3FA6-41AB-A9BF-35F7388A614B}" destId="{84845D65-092C-4FD6-8893-3A163843F70D}" srcOrd="0" destOrd="0" presId="urn:microsoft.com/office/officeart/2005/8/layout/process2"/>
    <dgm:cxn modelId="{39B43F69-4BC2-4901-AD07-6933D0B83714}" type="presOf" srcId="{53A0FEFF-03A3-44F4-BC1E-DFD40B598D25}" destId="{4B790A02-CA4F-4237-8484-CC98139CB614}" srcOrd="0" destOrd="0" presId="urn:microsoft.com/office/officeart/2005/8/layout/process2"/>
    <dgm:cxn modelId="{0982A34C-1915-4883-9A2B-F0F1B2405500}" type="presOf" srcId="{55B6FC31-7A49-4A45-9B2A-C54CFA066618}" destId="{C2C7E2EA-45C4-4537-B05C-F9D66E1EA8C9}" srcOrd="0" destOrd="0" presId="urn:microsoft.com/office/officeart/2005/8/layout/process2"/>
    <dgm:cxn modelId="{01D6516F-2CDE-4C2E-B1DE-8B2AECB712AA}" type="presOf" srcId="{EDACDE78-119C-4738-87E1-BE5772FE6CFA}" destId="{DBA86EB4-6827-41F5-8C46-3373D983FDB4}" srcOrd="0" destOrd="0" presId="urn:microsoft.com/office/officeart/2005/8/layout/process2"/>
    <dgm:cxn modelId="{3A127472-6E37-4C8E-A4B6-21B45C9450FA}" type="presOf" srcId="{FB3170E9-5056-4150-8D7B-F5D724ECF201}" destId="{C9C1F748-0BE6-40CD-ADAE-C1345F66A9C5}" srcOrd="1" destOrd="0" presId="urn:microsoft.com/office/officeart/2005/8/layout/process2"/>
    <dgm:cxn modelId="{79E9A573-3483-4FD7-91AB-B2A17E19C6BF}" type="presOf" srcId="{A3FD2342-38D1-4AAA-B99E-6C20634F9C68}" destId="{FE5A7196-2C00-4160-BE88-0159462410BD}" srcOrd="0" destOrd="0" presId="urn:microsoft.com/office/officeart/2005/8/layout/process2"/>
    <dgm:cxn modelId="{5F45E455-0C10-444F-9B2E-47BC55509C1A}" srcId="{B95AABF1-67ED-4749-BFEB-EF10CA645300}" destId="{210C751B-062A-4FEE-B2EE-E7B895024E0E}" srcOrd="4" destOrd="0" parTransId="{E583D6F4-B2CF-4D93-9C14-4D7BEE319D53}" sibTransId="{AD839E23-FEAF-4911-A884-53EAF2EE63F9}"/>
    <dgm:cxn modelId="{BD354678-4F68-40D6-8B61-4C1816B8F23E}" type="presOf" srcId="{4F8F64C2-9643-430E-8843-14E0D166B16C}" destId="{B13DFE6A-5B41-4BBA-898E-1C8CA858DF93}" srcOrd="1" destOrd="0" presId="urn:microsoft.com/office/officeart/2005/8/layout/process2"/>
    <dgm:cxn modelId="{6879FF8C-FD57-4C45-B117-80EF92295663}" srcId="{B95AABF1-67ED-4749-BFEB-EF10CA645300}" destId="{EDACDE78-119C-4738-87E1-BE5772FE6CFA}" srcOrd="6" destOrd="0" parTransId="{16B6279D-070D-4BF5-99F6-5095C994F091}" sibTransId="{0C53D1B3-6604-4421-9167-F298F26E855D}"/>
    <dgm:cxn modelId="{E9040C8D-82E0-4B4A-B807-F183F24CFEE3}" type="presOf" srcId="{7D34BD2A-6F92-4260-BC7C-A77882279FE7}" destId="{A4BF32AD-CB20-49D8-9CD3-F3436E15DF7E}" srcOrd="0" destOrd="0" presId="urn:microsoft.com/office/officeart/2005/8/layout/process2"/>
    <dgm:cxn modelId="{6945E293-3B4B-4D83-8872-67B71D8A17D1}" type="presOf" srcId="{AD839E23-FEAF-4911-A884-53EAF2EE63F9}" destId="{75EF6887-9F1D-46E8-8245-B72F49A6B121}" srcOrd="0" destOrd="0" presId="urn:microsoft.com/office/officeart/2005/8/layout/process2"/>
    <dgm:cxn modelId="{0C17BA9B-C236-44AD-8E2C-8380AAB96E45}" type="presOf" srcId="{9CCB1D4C-BBEA-4276-9E88-CBB4D39E8921}" destId="{D3C94CDB-8DA6-4F43-9069-0B597F2DD98C}" srcOrd="0" destOrd="0" presId="urn:microsoft.com/office/officeart/2005/8/layout/process2"/>
    <dgm:cxn modelId="{9B107FAB-00A4-42D9-9687-C932FF0A05F6}" type="presOf" srcId="{A37E54EF-CCDF-4F77-AE73-D566D307045D}" destId="{D37180DE-27F1-4731-BFDF-81A236CD02C0}" srcOrd="0" destOrd="0" presId="urn:microsoft.com/office/officeart/2005/8/layout/process2"/>
    <dgm:cxn modelId="{58D9A6BD-315B-4384-97F8-C67BB2671359}" srcId="{B95AABF1-67ED-4749-BFEB-EF10CA645300}" destId="{7D34BD2A-6F92-4260-BC7C-A77882279FE7}" srcOrd="5" destOrd="0" parTransId="{3E15747B-EA69-4F46-A091-205D7DCAF8D5}" sibTransId="{FB3170E9-5056-4150-8D7B-F5D724ECF201}"/>
    <dgm:cxn modelId="{5515D3D3-EA66-4EFB-949D-FC4B649385BD}" type="presOf" srcId="{BE9F89D8-3FA6-41AB-A9BF-35F7388A614B}" destId="{78C9E624-FA41-463B-8F0B-2BA0CE4AF5EC}" srcOrd="1" destOrd="0" presId="urn:microsoft.com/office/officeart/2005/8/layout/process2"/>
    <dgm:cxn modelId="{C5D314FF-7F0A-48D4-A0D3-B066CB51ECB1}" type="presOf" srcId="{A37E54EF-CCDF-4F77-AE73-D566D307045D}" destId="{FFA29925-BAD7-4730-B125-5DBF05D5A31C}" srcOrd="1" destOrd="0" presId="urn:microsoft.com/office/officeart/2005/8/layout/process2"/>
    <dgm:cxn modelId="{EFB92BDC-D11E-408F-BD73-1749947CA74C}" type="presParOf" srcId="{ECE4438D-1488-4EEE-A825-C3822ED2FCEB}" destId="{4B790A02-CA4F-4237-8484-CC98139CB614}" srcOrd="0" destOrd="0" presId="urn:microsoft.com/office/officeart/2005/8/layout/process2"/>
    <dgm:cxn modelId="{BBC7A27F-A50B-4101-A43F-A1BCE0F9E8C2}" type="presParOf" srcId="{ECE4438D-1488-4EEE-A825-C3822ED2FCEB}" destId="{D37180DE-27F1-4731-BFDF-81A236CD02C0}" srcOrd="1" destOrd="0" presId="urn:microsoft.com/office/officeart/2005/8/layout/process2"/>
    <dgm:cxn modelId="{C40D2ADA-2656-4F17-B863-8BEF45654D6A}" type="presParOf" srcId="{D37180DE-27F1-4731-BFDF-81A236CD02C0}" destId="{FFA29925-BAD7-4730-B125-5DBF05D5A31C}" srcOrd="0" destOrd="0" presId="urn:microsoft.com/office/officeart/2005/8/layout/process2"/>
    <dgm:cxn modelId="{4D54E434-95BC-4DEE-A380-F4AC9421B700}" type="presParOf" srcId="{ECE4438D-1488-4EEE-A825-C3822ED2FCEB}" destId="{D3C94CDB-8DA6-4F43-9069-0B597F2DD98C}" srcOrd="2" destOrd="0" presId="urn:microsoft.com/office/officeart/2005/8/layout/process2"/>
    <dgm:cxn modelId="{01A5DA02-C711-4422-A176-E8EA4C53C498}" type="presParOf" srcId="{ECE4438D-1488-4EEE-A825-C3822ED2FCEB}" destId="{84845D65-092C-4FD6-8893-3A163843F70D}" srcOrd="3" destOrd="0" presId="urn:microsoft.com/office/officeart/2005/8/layout/process2"/>
    <dgm:cxn modelId="{A8C8950D-81BA-43F5-B3A1-E5E729C83184}" type="presParOf" srcId="{84845D65-092C-4FD6-8893-3A163843F70D}" destId="{78C9E624-FA41-463B-8F0B-2BA0CE4AF5EC}" srcOrd="0" destOrd="0" presId="urn:microsoft.com/office/officeart/2005/8/layout/process2"/>
    <dgm:cxn modelId="{8A1B3B6E-8801-4105-9C0B-A338F7006072}" type="presParOf" srcId="{ECE4438D-1488-4EEE-A825-C3822ED2FCEB}" destId="{91558D08-487E-4675-9A07-545842A50882}" srcOrd="4" destOrd="0" presId="urn:microsoft.com/office/officeart/2005/8/layout/process2"/>
    <dgm:cxn modelId="{2F6DDAFC-2A16-435F-94E7-1D4C16875667}" type="presParOf" srcId="{ECE4438D-1488-4EEE-A825-C3822ED2FCEB}" destId="{90C9F202-7EB6-4317-860F-970FA06C65D6}" srcOrd="5" destOrd="0" presId="urn:microsoft.com/office/officeart/2005/8/layout/process2"/>
    <dgm:cxn modelId="{41B8789D-2576-4862-ADE2-F2B5453A0A9E}" type="presParOf" srcId="{90C9F202-7EB6-4317-860F-970FA06C65D6}" destId="{B13DFE6A-5B41-4BBA-898E-1C8CA858DF93}" srcOrd="0" destOrd="0" presId="urn:microsoft.com/office/officeart/2005/8/layout/process2"/>
    <dgm:cxn modelId="{925C8B7C-1F39-415D-9D31-88CDA670DDDF}" type="presParOf" srcId="{ECE4438D-1488-4EEE-A825-C3822ED2FCEB}" destId="{C2C7E2EA-45C4-4537-B05C-F9D66E1EA8C9}" srcOrd="6" destOrd="0" presId="urn:microsoft.com/office/officeart/2005/8/layout/process2"/>
    <dgm:cxn modelId="{93B524FC-9631-43E6-AFAF-D056F53C8150}" type="presParOf" srcId="{ECE4438D-1488-4EEE-A825-C3822ED2FCEB}" destId="{FE5A7196-2C00-4160-BE88-0159462410BD}" srcOrd="7" destOrd="0" presId="urn:microsoft.com/office/officeart/2005/8/layout/process2"/>
    <dgm:cxn modelId="{78F2FF33-A5EF-49D5-AC98-21C5B6FF599B}" type="presParOf" srcId="{FE5A7196-2C00-4160-BE88-0159462410BD}" destId="{DFF95AAD-C0E9-41E6-958E-D2F90572D485}" srcOrd="0" destOrd="0" presId="urn:microsoft.com/office/officeart/2005/8/layout/process2"/>
    <dgm:cxn modelId="{9FDEDB38-2E58-4ACD-A1EF-F42940ED6ADA}" type="presParOf" srcId="{ECE4438D-1488-4EEE-A825-C3822ED2FCEB}" destId="{6DFEAA04-3194-410E-9F0C-165E974E2AF8}" srcOrd="8" destOrd="0" presId="urn:microsoft.com/office/officeart/2005/8/layout/process2"/>
    <dgm:cxn modelId="{18AE0EF3-3FAD-44A3-BF12-A5F281A72EA2}" type="presParOf" srcId="{ECE4438D-1488-4EEE-A825-C3822ED2FCEB}" destId="{75EF6887-9F1D-46E8-8245-B72F49A6B121}" srcOrd="9" destOrd="0" presId="urn:microsoft.com/office/officeart/2005/8/layout/process2"/>
    <dgm:cxn modelId="{7CB49426-4AF3-4A8B-BA96-5EBCCD0EC791}" type="presParOf" srcId="{75EF6887-9F1D-46E8-8245-B72F49A6B121}" destId="{3E4426CC-4069-46DB-9E71-5C038CA625E5}" srcOrd="0" destOrd="0" presId="urn:microsoft.com/office/officeart/2005/8/layout/process2"/>
    <dgm:cxn modelId="{AD3AD9A8-4EE2-4F75-A854-2B9E163C2DD4}" type="presParOf" srcId="{ECE4438D-1488-4EEE-A825-C3822ED2FCEB}" destId="{A4BF32AD-CB20-49D8-9CD3-F3436E15DF7E}" srcOrd="10" destOrd="0" presId="urn:microsoft.com/office/officeart/2005/8/layout/process2"/>
    <dgm:cxn modelId="{CB73BFAF-8BDE-44F8-BCA0-609EAF833CFC}" type="presParOf" srcId="{ECE4438D-1488-4EEE-A825-C3822ED2FCEB}" destId="{D10DE5EC-BAD3-4D6D-8A88-B070A4FDDD43}" srcOrd="11" destOrd="0" presId="urn:microsoft.com/office/officeart/2005/8/layout/process2"/>
    <dgm:cxn modelId="{1C740DCA-85A6-4CE6-9944-FA264291B6A7}" type="presParOf" srcId="{D10DE5EC-BAD3-4D6D-8A88-B070A4FDDD43}" destId="{C9C1F748-0BE6-40CD-ADAE-C1345F66A9C5}" srcOrd="0" destOrd="0" presId="urn:microsoft.com/office/officeart/2005/8/layout/process2"/>
    <dgm:cxn modelId="{61ED18CA-79BC-4DB3-B898-0D688E0B5F08}" type="presParOf" srcId="{ECE4438D-1488-4EEE-A825-C3822ED2FCEB}" destId="{DBA86EB4-6827-41F5-8C46-3373D983FDB4}" srcOrd="12" destOrd="0" presId="urn:microsoft.com/office/officeart/2005/8/layout/process2"/>
  </dgm:cxnLst>
  <dgm:bg/>
  <dgm:whole/>
  <dgm:extLst>
    <a:ext uri="http://schemas.microsoft.com/office/drawing/2008/diagram">
      <dsp:dataModelExt xmlns:dsp="http://schemas.microsoft.com/office/drawing/2008/diagram" relId="rId22" minVer="http://schemas.openxmlformats.org/drawingml/2006/diagram"/>
    </a:ext>
    <a:ext uri="{C62137D5-CB1D-491B-B009-E17868A290BF}">
      <dgm14:recolorImg xmlns:dgm14="http://schemas.microsoft.com/office/drawing/2010/diagram" val="1"/>
    </a:ext>
  </dgm:extLst>
</dgm:dataModel>
</file>

<file path=word/diagrams/data2.xml><?xml version="1.0" encoding="utf-8"?>
<dgm:dataModel xmlns:dgm="http://schemas.openxmlformats.org/drawingml/2006/diagram" xmlns:a="http://schemas.openxmlformats.org/drawingml/2006/main">
  <dgm:ptLst>
    <dgm:pt modelId="{B95AABF1-67ED-4749-BFEB-EF10CA645300}" type="doc">
      <dgm:prSet loTypeId="urn:microsoft.com/office/officeart/2005/8/layout/process2" loCatId="process" qsTypeId="urn:microsoft.com/office/officeart/2005/8/quickstyle/simple2" qsCatId="simple" csTypeId="urn:microsoft.com/office/officeart/2005/8/colors/accent0_1" csCatId="mainScheme" phldr="1"/>
      <dgm:spPr/>
      <dgm:t>
        <a:bodyPr/>
        <a:lstStyle/>
        <a:p>
          <a:endParaRPr lang="en-US"/>
        </a:p>
      </dgm:t>
    </dgm:pt>
    <dgm:pt modelId="{53A0FEFF-03A3-44F4-BC1E-DFD40B598D25}">
      <dgm:prSet phldrT="[Text]" custT="1"/>
      <dgm:spPr>
        <a:xfrm>
          <a:off x="1685409" y="7139"/>
          <a:ext cx="1582180" cy="365014"/>
        </a:xfrm>
        <a:solidFill>
          <a:sysClr val="window" lastClr="FFFFFF">
            <a:hueOff val="0"/>
            <a:satOff val="0"/>
            <a:lumOff val="0"/>
            <a:alphaOff val="0"/>
          </a:sysClr>
        </a:solidFill>
        <a:ln w="19050" cap="flat" cmpd="sng" algn="ctr">
          <a:solidFill>
            <a:sysClr val="window" lastClr="FFFFFF"/>
          </a:solidFill>
          <a:prstDash val="solid"/>
          <a:miter lim="800000"/>
        </a:ln>
        <a:effectLst/>
      </dgm:spPr>
      <dgm:t>
        <a:bodyPr/>
        <a:lstStyle/>
        <a:p>
          <a:pPr algn="ctr"/>
          <a:r>
            <a:rPr lang="en-US" sz="1200" dirty="0">
              <a:solidFill>
                <a:sysClr val="windowText" lastClr="000000">
                  <a:hueOff val="0"/>
                  <a:satOff val="0"/>
                  <a:lumOff val="0"/>
                  <a:alphaOff val="0"/>
                </a:sysClr>
              </a:solidFill>
              <a:latin typeface="Times New Roman" panose="02020603050405020304" pitchFamily="18" charset="0"/>
              <a:ea typeface="Segoe UI Symbol" panose="020B0502040204020203" pitchFamily="34" charset="0"/>
              <a:cs typeface="Times New Roman" panose="02020603050405020304" pitchFamily="18" charset="0"/>
            </a:rPr>
            <a:t>Raw materials (</a:t>
          </a:r>
          <a:r>
            <a:rPr lang="en-US" sz="1200" dirty="0" err="1">
              <a:solidFill>
                <a:sysClr val="windowText" lastClr="000000">
                  <a:hueOff val="0"/>
                  <a:satOff val="0"/>
                  <a:lumOff val="0"/>
                  <a:alphaOff val="0"/>
                </a:sysClr>
              </a:solidFill>
              <a:latin typeface="Times New Roman" panose="02020603050405020304" pitchFamily="18" charset="0"/>
              <a:ea typeface="Segoe UI Symbol" panose="020B0502040204020203" pitchFamily="34" charset="0"/>
              <a:cs typeface="Times New Roman" panose="02020603050405020304" pitchFamily="18" charset="0"/>
            </a:rPr>
            <a:t>zobo</a:t>
          </a:r>
          <a:r>
            <a:rPr lang="en-US" sz="1200" dirty="0">
              <a:solidFill>
                <a:sysClr val="windowText" lastClr="000000">
                  <a:hueOff val="0"/>
                  <a:satOff val="0"/>
                  <a:lumOff val="0"/>
                  <a:alphaOff val="0"/>
                </a:sysClr>
              </a:solidFill>
              <a:latin typeface="Times New Roman" panose="02020603050405020304" pitchFamily="18" charset="0"/>
              <a:ea typeface="Segoe UI Symbol" panose="020B0502040204020203" pitchFamily="34" charset="0"/>
              <a:cs typeface="Times New Roman" panose="02020603050405020304" pitchFamily="18" charset="0"/>
            </a:rPr>
            <a:t> leaves, ginger and cloves) </a:t>
          </a:r>
        </a:p>
      </dgm:t>
    </dgm:pt>
    <dgm:pt modelId="{F8CA0572-0114-462F-B007-62712F1B19E5}" type="parTrans" cxnId="{8DCE0E2C-B3A0-4C76-AD79-7F5A01383CAE}">
      <dgm:prSet/>
      <dgm:spPr/>
      <dgm:t>
        <a:bodyPr/>
        <a:lstStyle/>
        <a:p>
          <a:pPr algn="ctr"/>
          <a:endParaRPr lang="en-US"/>
        </a:p>
      </dgm:t>
    </dgm:pt>
    <dgm:pt modelId="{A37E54EF-CCDF-4F77-AE73-D566D307045D}" type="sibTrans" cxnId="{8DCE0E2C-B3A0-4C76-AD79-7F5A01383CAE}">
      <dgm:prSet custT="1"/>
      <dgm:spPr>
        <a:xfrm rot="5400000">
          <a:off x="2411724" y="378894"/>
          <a:ext cx="129550" cy="159252"/>
        </a:xfrm>
        <a:solidFill>
          <a:sysClr val="windowText" lastClr="000000"/>
        </a:solidFill>
        <a:ln>
          <a:noFill/>
        </a:ln>
        <a:effectLst/>
      </dgm:spPr>
      <dgm:t>
        <a:bodyPr/>
        <a:lstStyle/>
        <a:p>
          <a:pPr algn="ctr"/>
          <a:endParaRPr lang="en-US" sz="2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55B6FC31-7A49-4A45-9B2A-C54CFA066618}">
      <dgm:prSet custT="1"/>
      <dgm:spPr>
        <a:xfrm>
          <a:off x="1768709" y="1542830"/>
          <a:ext cx="1415580" cy="255154"/>
        </a:xfr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gm:spPr>
      <dgm:t>
        <a:bodyPr/>
        <a:lstStyle/>
        <a:p>
          <a:pPr algn="ctr"/>
          <a:r>
            <a:rPr lang="en-US" sz="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cooling</a:t>
          </a:r>
        </a:p>
      </dgm:t>
    </dgm:pt>
    <dgm:pt modelId="{A3FD2342-38D1-4AAA-B99E-6C20634F9C68}" type="sibTrans" cxnId="{93E26760-0F42-4882-9E49-9AEFA87001BC}">
      <dgm:prSet custT="1"/>
      <dgm:spPr>
        <a:xfrm rot="5400000">
          <a:off x="2410144" y="1806832"/>
          <a:ext cx="132710" cy="159252"/>
        </a:xfrm>
        <a:solidFill>
          <a:sysClr val="windowText" lastClr="000000"/>
        </a:solidFill>
        <a:ln>
          <a:noFill/>
        </a:ln>
        <a:effectLst/>
      </dgm:spPr>
      <dgm:t>
        <a:bodyPr/>
        <a:lstStyle/>
        <a:p>
          <a:pPr algn="ctr"/>
          <a:endParaRPr lang="en-US" sz="2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25A8DAE5-B0BB-4620-8716-EC6325D93709}" type="parTrans" cxnId="{93E26760-0F42-4882-9E49-9AEFA87001BC}">
      <dgm:prSet/>
      <dgm:spPr/>
      <dgm:t>
        <a:bodyPr/>
        <a:lstStyle/>
        <a:p>
          <a:pPr algn="ctr"/>
          <a:endParaRPr lang="en-US"/>
        </a:p>
      </dgm:t>
    </dgm:pt>
    <dgm:pt modelId="{9CCB1D4C-BBEA-4276-9E88-CBB4D39E8921}">
      <dgm:prSet phldrT="[Text]" custT="1"/>
      <dgm:spPr>
        <a:xfrm>
          <a:off x="1768709" y="544888"/>
          <a:ext cx="1415580" cy="290151"/>
        </a:xfr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gm:spPr>
      <dgm:t>
        <a:bodyPr/>
        <a:lstStyle/>
        <a:p>
          <a:pPr algn="ctr"/>
          <a:r>
            <a:rPr lang="en-US" sz="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Cleaning (wet and dry) </a:t>
          </a:r>
        </a:p>
      </dgm:t>
    </dgm:pt>
    <dgm:pt modelId="{BE9F89D8-3FA6-41AB-A9BF-35F7388A614B}" type="sibTrans" cxnId="{0A3C821D-2B2A-4936-90A0-AB99B053E087}">
      <dgm:prSet custT="1"/>
      <dgm:spPr>
        <a:xfrm rot="5400000">
          <a:off x="2410144" y="843887"/>
          <a:ext cx="132710" cy="159252"/>
        </a:xfrm>
        <a:solidFill>
          <a:sysClr val="windowText" lastClr="000000"/>
        </a:solidFill>
        <a:ln>
          <a:noFill/>
        </a:ln>
        <a:effectLst/>
      </dgm:spPr>
      <dgm:t>
        <a:bodyPr/>
        <a:lstStyle/>
        <a:p>
          <a:pPr algn="ctr"/>
          <a:endParaRPr lang="en-US" sz="2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9EAC24EB-D31E-4BD6-B2B3-7D7EBF448F96}" type="parTrans" cxnId="{0A3C821D-2B2A-4936-90A0-AB99B053E087}">
      <dgm:prSet/>
      <dgm:spPr/>
      <dgm:t>
        <a:bodyPr/>
        <a:lstStyle/>
        <a:p>
          <a:pPr algn="ctr"/>
          <a:endParaRPr lang="en-US"/>
        </a:p>
      </dgm:t>
    </dgm:pt>
    <dgm:pt modelId="{210C751B-062A-4FEE-B2EE-E7B895024E0E}">
      <dgm:prSet custT="1"/>
      <dgm:spPr>
        <a:xfrm>
          <a:off x="1768709" y="1974932"/>
          <a:ext cx="1415580" cy="265630"/>
        </a:xfr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gm:spPr>
      <dgm:t>
        <a:bodyPr/>
        <a:lstStyle/>
        <a:p>
          <a:pPr algn="ctr"/>
          <a:r>
            <a:rPr lang="en-US" sz="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Filtration</a:t>
          </a:r>
          <a:r>
            <a:rPr lang="en-US" sz="20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p>
      </dgm:t>
    </dgm:pt>
    <dgm:pt modelId="{E583D6F4-B2CF-4D93-9C14-4D7BEE319D53}" type="parTrans" cxnId="{5F45E455-0C10-444F-9B2E-47BC55509C1A}">
      <dgm:prSet/>
      <dgm:spPr/>
      <dgm:t>
        <a:bodyPr/>
        <a:lstStyle/>
        <a:p>
          <a:pPr algn="ctr"/>
          <a:endParaRPr lang="en-US"/>
        </a:p>
      </dgm:t>
    </dgm:pt>
    <dgm:pt modelId="{AD839E23-FEAF-4911-A884-53EAF2EE63F9}" type="sibTrans" cxnId="{5F45E455-0C10-444F-9B2E-47BC55509C1A}">
      <dgm:prSet custT="1"/>
      <dgm:spPr>
        <a:xfrm rot="5400000">
          <a:off x="2410144" y="2249410"/>
          <a:ext cx="132710" cy="159252"/>
        </a:xfrm>
        <a:solidFill>
          <a:sysClr val="windowText" lastClr="000000"/>
        </a:solidFill>
        <a:ln>
          <a:noFill/>
        </a:ln>
        <a:effectLst/>
      </dgm:spPr>
      <dgm:t>
        <a:bodyPr/>
        <a:lstStyle/>
        <a:p>
          <a:pPr algn="ctr"/>
          <a:endParaRPr lang="en-US" sz="2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EDACDE78-119C-4738-87E1-BE5772FE6CFA}">
      <dgm:prSet custT="1"/>
      <dgm:spPr>
        <a:xfrm>
          <a:off x="1751198" y="2951279"/>
          <a:ext cx="1415580" cy="353895"/>
        </a:xfrm>
        <a:solidFill>
          <a:sysClr val="window" lastClr="FFFFFF">
            <a:hueOff val="0"/>
            <a:satOff val="0"/>
            <a:lumOff val="0"/>
            <a:alphaOff val="0"/>
          </a:sysClr>
        </a:solidFill>
        <a:ln w="19050" cap="flat" cmpd="sng" algn="ctr">
          <a:solidFill>
            <a:sysClr val="windowText" lastClr="000000">
              <a:shade val="80000"/>
              <a:hueOff val="0"/>
              <a:satOff val="0"/>
              <a:lumOff val="0"/>
            </a:sysClr>
          </a:solidFill>
          <a:prstDash val="solid"/>
          <a:miter lim="800000"/>
        </a:ln>
        <a:effectLst/>
      </dgm:spPr>
      <dgm:t>
        <a:bodyPr/>
        <a:lstStyle/>
        <a:p>
          <a:pPr algn="ctr"/>
          <a:r>
            <a:rPr lang="en-US" sz="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packaging</a:t>
          </a:r>
        </a:p>
      </dgm:t>
    </dgm:pt>
    <dgm:pt modelId="{16B6279D-070D-4BF5-99F6-5095C994F091}" type="parTrans" cxnId="{6879FF8C-FD57-4C45-B117-80EF92295663}">
      <dgm:prSet/>
      <dgm:spPr/>
      <dgm:t>
        <a:bodyPr/>
        <a:lstStyle/>
        <a:p>
          <a:pPr algn="ctr"/>
          <a:endParaRPr lang="en-US"/>
        </a:p>
      </dgm:t>
    </dgm:pt>
    <dgm:pt modelId="{0C53D1B3-6604-4421-9167-F298F26E855D}" type="sibTrans" cxnId="{6879FF8C-FD57-4C45-B117-80EF92295663}">
      <dgm:prSet custT="1"/>
      <dgm:spPr>
        <a:solidFill>
          <a:schemeClr val="tx1"/>
        </a:solidFill>
      </dgm:spPr>
      <dgm:t>
        <a:bodyPr/>
        <a:lstStyle/>
        <a:p>
          <a:pPr algn="ctr"/>
          <a:endParaRPr lang="en-US" sz="2000">
            <a:solidFill>
              <a:schemeClr val="tx1"/>
            </a:solidFill>
            <a:latin typeface="Times New Roman" panose="02020603050405020304" pitchFamily="18" charset="0"/>
            <a:cs typeface="Times New Roman" panose="02020603050405020304" pitchFamily="18" charset="0"/>
          </a:endParaRPr>
        </a:p>
      </dgm:t>
    </dgm:pt>
    <dgm:pt modelId="{E145BC40-1D19-4BF0-A4D9-73A6474BE5DF}">
      <dgm:prSet phldrT="[Text]" custT="1"/>
      <dgm:spPr>
        <a:xfrm>
          <a:off x="1768709" y="1011987"/>
          <a:ext cx="1415580" cy="353895"/>
        </a:xfrm>
        <a:solidFill>
          <a:sysClr val="window" lastClr="FFFFFF"/>
        </a:solidFill>
        <a:ln w="19050" cap="flat" cmpd="sng" algn="ctr">
          <a:solidFill>
            <a:sysClr val="windowText" lastClr="000000">
              <a:shade val="80000"/>
              <a:hueOff val="0"/>
              <a:satOff val="0"/>
              <a:lumOff val="0"/>
              <a:alphaOff val="0"/>
            </a:sysClr>
          </a:solidFill>
          <a:prstDash val="solid"/>
          <a:miter lim="800000"/>
        </a:ln>
        <a:effectLst/>
      </dgm:spPr>
      <dgm:t>
        <a:bodyPr/>
        <a:lstStyle/>
        <a:p>
          <a:pPr algn="ctr"/>
          <a:r>
            <a:rPr lang="en-US" sz="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Boiling (5 mins)</a:t>
          </a:r>
        </a:p>
      </dgm:t>
    </dgm:pt>
    <dgm:pt modelId="{A7BCF9BD-FAA7-4A94-8A93-3A2E651BE5F1}" type="parTrans" cxnId="{409EAB09-7AEA-4823-9098-AC6EF1802F78}">
      <dgm:prSet/>
      <dgm:spPr/>
      <dgm:t>
        <a:bodyPr/>
        <a:lstStyle/>
        <a:p>
          <a:pPr algn="ctr"/>
          <a:endParaRPr lang="en-US"/>
        </a:p>
      </dgm:t>
    </dgm:pt>
    <dgm:pt modelId="{4F8F64C2-9643-430E-8843-14E0D166B16C}" type="sibTrans" cxnId="{409EAB09-7AEA-4823-9098-AC6EF1802F78}">
      <dgm:prSet custT="1"/>
      <dgm:spPr>
        <a:xfrm rot="5400000">
          <a:off x="2410144" y="1374730"/>
          <a:ext cx="132710" cy="159252"/>
        </a:xfrm>
        <a:solidFill>
          <a:sysClr val="windowText" lastClr="000000"/>
        </a:solidFill>
        <a:ln>
          <a:noFill/>
        </a:ln>
        <a:effectLst/>
      </dgm:spPr>
      <dgm:t>
        <a:bodyPr/>
        <a:lstStyle/>
        <a:p>
          <a:pPr algn="ctr"/>
          <a:endParaRPr lang="en-US" sz="2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7D34BD2A-6F92-4260-BC7C-A77882279FE7}">
      <dgm:prSet custT="1"/>
      <dgm:spPr>
        <a:xfrm>
          <a:off x="1768709" y="2417510"/>
          <a:ext cx="1415580" cy="353895"/>
        </a:xfr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gm:spPr>
      <dgm:t>
        <a:bodyPr/>
        <a:lstStyle/>
        <a:p>
          <a:pPr algn="ctr"/>
          <a:r>
            <a:rPr lang="en-US" sz="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Product formulation</a:t>
          </a:r>
        </a:p>
      </dgm:t>
    </dgm:pt>
    <dgm:pt modelId="{3E15747B-EA69-4F46-A091-205D7DCAF8D5}" type="parTrans" cxnId="{58D9A6BD-315B-4384-97F8-C67BB2671359}">
      <dgm:prSet/>
      <dgm:spPr/>
      <dgm:t>
        <a:bodyPr/>
        <a:lstStyle/>
        <a:p>
          <a:pPr algn="ctr"/>
          <a:endParaRPr lang="en-US"/>
        </a:p>
      </dgm:t>
    </dgm:pt>
    <dgm:pt modelId="{FB3170E9-5056-4150-8D7B-F5D724ECF201}" type="sibTrans" cxnId="{58D9A6BD-315B-4384-97F8-C67BB2671359}">
      <dgm:prSet custT="1"/>
      <dgm:spPr>
        <a:xfrm rot="5512738">
          <a:off x="2400255" y="2781716"/>
          <a:ext cx="134977" cy="159252"/>
        </a:xfrm>
        <a:solidFill>
          <a:sysClr val="windowText" lastClr="000000"/>
        </a:solidFill>
        <a:ln>
          <a:noFill/>
        </a:ln>
        <a:effectLst/>
      </dgm:spPr>
      <dgm:t>
        <a:bodyPr/>
        <a:lstStyle/>
        <a:p>
          <a:pPr algn="ctr"/>
          <a:endParaRPr lang="en-US" sz="2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E6E26786-3B66-44BD-8023-756875E828EB}">
      <dgm:prSet phldrT="[Text]" custT="1"/>
      <dgm:spPr>
        <a:xfrm>
          <a:off x="1768709" y="1011987"/>
          <a:ext cx="1415580" cy="353895"/>
        </a:xfrm>
        <a:solidFill>
          <a:sysClr val="window" lastClr="FFFFFF"/>
        </a:solidFill>
        <a:ln w="19050" cap="flat" cmpd="sng" algn="ctr">
          <a:noFill/>
          <a:prstDash val="solid"/>
          <a:miter lim="800000"/>
        </a:ln>
        <a:effectLst/>
      </dgm:spPr>
      <dgm:t>
        <a:bodyPr/>
        <a:lstStyle/>
        <a:p>
          <a:r>
            <a:rPr lang="en-US" sz="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Enriched Zobo beverage </a:t>
          </a:r>
        </a:p>
      </dgm:t>
    </dgm:pt>
    <dgm:pt modelId="{F518EE86-4E68-40FF-9504-DB954CF7D333}" type="sibTrans" cxnId="{BF64588C-73F0-4EAA-8510-B4BA55A4428D}">
      <dgm:prSet/>
      <dgm:spPr>
        <a:prstGeom prst="rightArrow">
          <a:avLst>
            <a:gd name="adj1" fmla="val 60000"/>
            <a:gd name="adj2" fmla="val 50000"/>
          </a:avLst>
        </a:prstGeom>
      </dgm:spPr>
      <dgm:t>
        <a:bodyPr/>
        <a:lstStyle/>
        <a:p>
          <a:endParaRPr lang="en-US"/>
        </a:p>
      </dgm:t>
    </dgm:pt>
    <dgm:pt modelId="{0CFCD97B-9A45-4F9E-9A73-BD6A07C8A226}" type="parTrans" cxnId="{BF64588C-73F0-4EAA-8510-B4BA55A4428D}">
      <dgm:prSet/>
      <dgm:spPr/>
      <dgm:t>
        <a:bodyPr/>
        <a:lstStyle/>
        <a:p>
          <a:endParaRPr lang="en-US"/>
        </a:p>
      </dgm:t>
    </dgm:pt>
    <dgm:pt modelId="{ECE4438D-1488-4EEE-A825-C3822ED2FCEB}" type="pres">
      <dgm:prSet presAssocID="{B95AABF1-67ED-4749-BFEB-EF10CA645300}" presName="linearFlow" presStyleCnt="0">
        <dgm:presLayoutVars>
          <dgm:resizeHandles val="exact"/>
        </dgm:presLayoutVars>
      </dgm:prSet>
      <dgm:spPr/>
    </dgm:pt>
    <dgm:pt modelId="{4B790A02-CA4F-4237-8484-CC98139CB614}" type="pres">
      <dgm:prSet presAssocID="{53A0FEFF-03A3-44F4-BC1E-DFD40B598D25}" presName="node" presStyleLbl="node1" presStyleIdx="0" presStyleCnt="8" custScaleX="172970" custScaleY="103142" custLinFactNeighborX="2506" custLinFactNeighborY="12407">
        <dgm:presLayoutVars>
          <dgm:bulletEnabled val="1"/>
        </dgm:presLayoutVars>
      </dgm:prSet>
      <dgm:spPr>
        <a:prstGeom prst="roundRect">
          <a:avLst>
            <a:gd name="adj" fmla="val 10000"/>
          </a:avLst>
        </a:prstGeom>
      </dgm:spPr>
    </dgm:pt>
    <dgm:pt modelId="{D37180DE-27F1-4731-BFDF-81A236CD02C0}" type="pres">
      <dgm:prSet presAssocID="{A37E54EF-CCDF-4F77-AE73-D566D307045D}" presName="sibTrans" presStyleLbl="sibTrans2D1" presStyleIdx="0" presStyleCnt="7"/>
      <dgm:spPr>
        <a:prstGeom prst="rightArrow">
          <a:avLst>
            <a:gd name="adj1" fmla="val 60000"/>
            <a:gd name="adj2" fmla="val 50000"/>
          </a:avLst>
        </a:prstGeom>
      </dgm:spPr>
    </dgm:pt>
    <dgm:pt modelId="{FFA29925-BAD7-4730-B125-5DBF05D5A31C}" type="pres">
      <dgm:prSet presAssocID="{A37E54EF-CCDF-4F77-AE73-D566D307045D}" presName="connectorText" presStyleLbl="sibTrans2D1" presStyleIdx="0" presStyleCnt="7"/>
      <dgm:spPr/>
    </dgm:pt>
    <dgm:pt modelId="{D3C94CDB-8DA6-4F43-9069-0B597F2DD98C}" type="pres">
      <dgm:prSet presAssocID="{9CCB1D4C-BBEA-4276-9E88-CBB4D39E8921}" presName="node" presStyleLbl="node1" presStyleIdx="1" presStyleCnt="8" custScaleX="81443" custScaleY="81988">
        <dgm:presLayoutVars>
          <dgm:bulletEnabled val="1"/>
        </dgm:presLayoutVars>
      </dgm:prSet>
      <dgm:spPr>
        <a:prstGeom prst="roundRect">
          <a:avLst>
            <a:gd name="adj" fmla="val 10000"/>
          </a:avLst>
        </a:prstGeom>
      </dgm:spPr>
    </dgm:pt>
    <dgm:pt modelId="{84845D65-092C-4FD6-8893-3A163843F70D}" type="pres">
      <dgm:prSet presAssocID="{BE9F89D8-3FA6-41AB-A9BF-35F7388A614B}" presName="sibTrans" presStyleLbl="sibTrans2D1" presStyleIdx="1" presStyleCnt="7"/>
      <dgm:spPr>
        <a:prstGeom prst="rightArrow">
          <a:avLst>
            <a:gd name="adj1" fmla="val 60000"/>
            <a:gd name="adj2" fmla="val 50000"/>
          </a:avLst>
        </a:prstGeom>
      </dgm:spPr>
    </dgm:pt>
    <dgm:pt modelId="{78C9E624-FA41-463B-8F0B-2BA0CE4AF5EC}" type="pres">
      <dgm:prSet presAssocID="{BE9F89D8-3FA6-41AB-A9BF-35F7388A614B}" presName="connectorText" presStyleLbl="sibTrans2D1" presStyleIdx="1" presStyleCnt="7"/>
      <dgm:spPr/>
    </dgm:pt>
    <dgm:pt modelId="{91558D08-487E-4675-9A07-545842A50882}" type="pres">
      <dgm:prSet presAssocID="{E145BC40-1D19-4BF0-A4D9-73A6474BE5DF}" presName="node" presStyleLbl="node1" presStyleIdx="2" presStyleCnt="8" custScaleX="63897">
        <dgm:presLayoutVars>
          <dgm:bulletEnabled val="1"/>
        </dgm:presLayoutVars>
      </dgm:prSet>
      <dgm:spPr>
        <a:prstGeom prst="roundRect">
          <a:avLst>
            <a:gd name="adj" fmla="val 10000"/>
          </a:avLst>
        </a:prstGeom>
      </dgm:spPr>
    </dgm:pt>
    <dgm:pt modelId="{90C9F202-7EB6-4317-860F-970FA06C65D6}" type="pres">
      <dgm:prSet presAssocID="{4F8F64C2-9643-430E-8843-14E0D166B16C}" presName="sibTrans" presStyleLbl="sibTrans2D1" presStyleIdx="2" presStyleCnt="7"/>
      <dgm:spPr>
        <a:prstGeom prst="rightArrow">
          <a:avLst>
            <a:gd name="adj1" fmla="val 60000"/>
            <a:gd name="adj2" fmla="val 50000"/>
          </a:avLst>
        </a:prstGeom>
      </dgm:spPr>
    </dgm:pt>
    <dgm:pt modelId="{B13DFE6A-5B41-4BBA-898E-1C8CA858DF93}" type="pres">
      <dgm:prSet presAssocID="{4F8F64C2-9643-430E-8843-14E0D166B16C}" presName="connectorText" presStyleLbl="sibTrans2D1" presStyleIdx="2" presStyleCnt="7"/>
      <dgm:spPr/>
    </dgm:pt>
    <dgm:pt modelId="{C2C7E2EA-45C4-4537-B05C-F9D66E1EA8C9}" type="pres">
      <dgm:prSet presAssocID="{55B6FC31-7A49-4A45-9B2A-C54CFA066618}" presName="node" presStyleLbl="node1" presStyleIdx="3" presStyleCnt="8" custScaleX="61391" custScaleY="72099">
        <dgm:presLayoutVars>
          <dgm:bulletEnabled val="1"/>
        </dgm:presLayoutVars>
      </dgm:prSet>
      <dgm:spPr>
        <a:prstGeom prst="roundRect">
          <a:avLst>
            <a:gd name="adj" fmla="val 10000"/>
          </a:avLst>
        </a:prstGeom>
      </dgm:spPr>
    </dgm:pt>
    <dgm:pt modelId="{FE5A7196-2C00-4160-BE88-0159462410BD}" type="pres">
      <dgm:prSet presAssocID="{A3FD2342-38D1-4AAA-B99E-6C20634F9C68}" presName="sibTrans" presStyleLbl="sibTrans2D1" presStyleIdx="3" presStyleCnt="7"/>
      <dgm:spPr>
        <a:prstGeom prst="rightArrow">
          <a:avLst>
            <a:gd name="adj1" fmla="val 60000"/>
            <a:gd name="adj2" fmla="val 50000"/>
          </a:avLst>
        </a:prstGeom>
      </dgm:spPr>
    </dgm:pt>
    <dgm:pt modelId="{DFF95AAD-C0E9-41E6-958E-D2F90572D485}" type="pres">
      <dgm:prSet presAssocID="{A3FD2342-38D1-4AAA-B99E-6C20634F9C68}" presName="connectorText" presStyleLbl="sibTrans2D1" presStyleIdx="3" presStyleCnt="7"/>
      <dgm:spPr/>
    </dgm:pt>
    <dgm:pt modelId="{6DFEAA04-3194-410E-9F0C-165E974E2AF8}" type="pres">
      <dgm:prSet presAssocID="{210C751B-062A-4FEE-B2EE-E7B895024E0E}" presName="node" presStyleLbl="node1" presStyleIdx="4" presStyleCnt="8" custScaleX="58884" custScaleY="75059">
        <dgm:presLayoutVars>
          <dgm:bulletEnabled val="1"/>
        </dgm:presLayoutVars>
      </dgm:prSet>
      <dgm:spPr>
        <a:prstGeom prst="roundRect">
          <a:avLst>
            <a:gd name="adj" fmla="val 10000"/>
          </a:avLst>
        </a:prstGeom>
      </dgm:spPr>
    </dgm:pt>
    <dgm:pt modelId="{75EF6887-9F1D-46E8-8245-B72F49A6B121}" type="pres">
      <dgm:prSet presAssocID="{AD839E23-FEAF-4911-A884-53EAF2EE63F9}" presName="sibTrans" presStyleLbl="sibTrans2D1" presStyleIdx="4" presStyleCnt="7"/>
      <dgm:spPr>
        <a:prstGeom prst="rightArrow">
          <a:avLst>
            <a:gd name="adj1" fmla="val 60000"/>
            <a:gd name="adj2" fmla="val 50000"/>
          </a:avLst>
        </a:prstGeom>
      </dgm:spPr>
    </dgm:pt>
    <dgm:pt modelId="{3E4426CC-4069-46DB-9E71-5C038CA625E5}" type="pres">
      <dgm:prSet presAssocID="{AD839E23-FEAF-4911-A884-53EAF2EE63F9}" presName="connectorText" presStyleLbl="sibTrans2D1" presStyleIdx="4" presStyleCnt="7"/>
      <dgm:spPr/>
    </dgm:pt>
    <dgm:pt modelId="{A4BF32AD-CB20-49D8-9CD3-F3436E15DF7E}" type="pres">
      <dgm:prSet presAssocID="{7D34BD2A-6F92-4260-BC7C-A77882279FE7}" presName="node" presStyleLbl="node1" presStyleIdx="5" presStyleCnt="8" custScaleX="80228">
        <dgm:presLayoutVars>
          <dgm:bulletEnabled val="1"/>
        </dgm:presLayoutVars>
      </dgm:prSet>
      <dgm:spPr>
        <a:prstGeom prst="roundRect">
          <a:avLst>
            <a:gd name="adj" fmla="val 10000"/>
          </a:avLst>
        </a:prstGeom>
      </dgm:spPr>
    </dgm:pt>
    <dgm:pt modelId="{D10DE5EC-BAD3-4D6D-8A88-B070A4FDDD43}" type="pres">
      <dgm:prSet presAssocID="{FB3170E9-5056-4150-8D7B-F5D724ECF201}" presName="sibTrans" presStyleLbl="sibTrans2D1" presStyleIdx="5" presStyleCnt="7" custAng="20957952"/>
      <dgm:spPr>
        <a:prstGeom prst="rightArrow">
          <a:avLst>
            <a:gd name="adj1" fmla="val 60000"/>
            <a:gd name="adj2" fmla="val 50000"/>
          </a:avLst>
        </a:prstGeom>
      </dgm:spPr>
    </dgm:pt>
    <dgm:pt modelId="{C9C1F748-0BE6-40CD-ADAE-C1345F66A9C5}" type="pres">
      <dgm:prSet presAssocID="{FB3170E9-5056-4150-8D7B-F5D724ECF201}" presName="connectorText" presStyleLbl="sibTrans2D1" presStyleIdx="5" presStyleCnt="7"/>
      <dgm:spPr/>
    </dgm:pt>
    <dgm:pt modelId="{DBA86EB4-6827-41F5-8C46-3373D983FDB4}" type="pres">
      <dgm:prSet presAssocID="{EDACDE78-119C-4738-87E1-BE5772FE6CFA}" presName="node" presStyleLbl="node1" presStyleIdx="6" presStyleCnt="8" custAng="0" custFlipVert="0" custScaleX="62993" custScaleY="99554" custLinFactNeighborX="-5465" custLinFactNeighborY="-21326">
        <dgm:presLayoutVars>
          <dgm:bulletEnabled val="1"/>
        </dgm:presLayoutVars>
      </dgm:prSet>
      <dgm:spPr>
        <a:prstGeom prst="roundRect">
          <a:avLst>
            <a:gd name="adj" fmla="val 10000"/>
          </a:avLst>
        </a:prstGeom>
      </dgm:spPr>
    </dgm:pt>
    <dgm:pt modelId="{1276B8D8-FD35-45A7-9C3C-A3FC2B0081EB}" type="pres">
      <dgm:prSet presAssocID="{0C53D1B3-6604-4421-9167-F298F26E855D}" presName="sibTrans" presStyleLbl="sibTrans2D1" presStyleIdx="6" presStyleCnt="7" custAng="276109"/>
      <dgm:spPr/>
    </dgm:pt>
    <dgm:pt modelId="{5D13622E-59D7-4439-9894-F86814229342}" type="pres">
      <dgm:prSet presAssocID="{0C53D1B3-6604-4421-9167-F298F26E855D}" presName="connectorText" presStyleLbl="sibTrans2D1" presStyleIdx="6" presStyleCnt="7"/>
      <dgm:spPr/>
    </dgm:pt>
    <dgm:pt modelId="{F3AA150A-098D-4CC6-8C41-2132D314255A}" type="pres">
      <dgm:prSet presAssocID="{E6E26786-3B66-44BD-8023-756875E828EB}" presName="node" presStyleLbl="node1" presStyleIdx="7" presStyleCnt="8">
        <dgm:presLayoutVars>
          <dgm:bulletEnabled val="1"/>
        </dgm:presLayoutVars>
      </dgm:prSet>
      <dgm:spPr>
        <a:prstGeom prst="roundRect">
          <a:avLst>
            <a:gd name="adj" fmla="val 10000"/>
          </a:avLst>
        </a:prstGeom>
      </dgm:spPr>
    </dgm:pt>
  </dgm:ptLst>
  <dgm:cxnLst>
    <dgm:cxn modelId="{CB845107-55C2-4576-A8B2-29997F8DE188}" type="presOf" srcId="{B95AABF1-67ED-4749-BFEB-EF10CA645300}" destId="{ECE4438D-1488-4EEE-A825-C3822ED2FCEB}" srcOrd="0" destOrd="0" presId="urn:microsoft.com/office/officeart/2005/8/layout/process2"/>
    <dgm:cxn modelId="{409EAB09-7AEA-4823-9098-AC6EF1802F78}" srcId="{B95AABF1-67ED-4749-BFEB-EF10CA645300}" destId="{E145BC40-1D19-4BF0-A4D9-73A6474BE5DF}" srcOrd="2" destOrd="0" parTransId="{A7BCF9BD-FAA7-4A94-8A93-3A2E651BE5F1}" sibTransId="{4F8F64C2-9643-430E-8843-14E0D166B16C}"/>
    <dgm:cxn modelId="{D80BA00A-1A6C-4ED9-8A33-8C7817BD6E7B}" type="presOf" srcId="{AD839E23-FEAF-4911-A884-53EAF2EE63F9}" destId="{3E4426CC-4069-46DB-9E71-5C038CA625E5}" srcOrd="1" destOrd="0" presId="urn:microsoft.com/office/officeart/2005/8/layout/process2"/>
    <dgm:cxn modelId="{0A3C821D-2B2A-4936-90A0-AB99B053E087}" srcId="{B95AABF1-67ED-4749-BFEB-EF10CA645300}" destId="{9CCB1D4C-BBEA-4276-9E88-CBB4D39E8921}" srcOrd="1" destOrd="0" parTransId="{9EAC24EB-D31E-4BD6-B2B3-7D7EBF448F96}" sibTransId="{BE9F89D8-3FA6-41AB-A9BF-35F7388A614B}"/>
    <dgm:cxn modelId="{8DCE0E2C-B3A0-4C76-AD79-7F5A01383CAE}" srcId="{B95AABF1-67ED-4749-BFEB-EF10CA645300}" destId="{53A0FEFF-03A3-44F4-BC1E-DFD40B598D25}" srcOrd="0" destOrd="0" parTransId="{F8CA0572-0114-462F-B007-62712F1B19E5}" sibTransId="{A37E54EF-CCDF-4F77-AE73-D566D307045D}"/>
    <dgm:cxn modelId="{38C6C537-2791-48BA-813E-3EC91DDD2C79}" type="presOf" srcId="{A3FD2342-38D1-4AAA-B99E-6C20634F9C68}" destId="{DFF95AAD-C0E9-41E6-958E-D2F90572D485}" srcOrd="1" destOrd="0" presId="urn:microsoft.com/office/officeart/2005/8/layout/process2"/>
    <dgm:cxn modelId="{C214BE3C-79D8-4C04-BA63-282E9CAF6D84}" type="presOf" srcId="{210C751B-062A-4FEE-B2EE-E7B895024E0E}" destId="{6DFEAA04-3194-410E-9F0C-165E974E2AF8}" srcOrd="0" destOrd="0" presId="urn:microsoft.com/office/officeart/2005/8/layout/process2"/>
    <dgm:cxn modelId="{1EF6503E-B15B-42A1-8553-A2A7BF1DF4E7}" type="presOf" srcId="{4F8F64C2-9643-430E-8843-14E0D166B16C}" destId="{90C9F202-7EB6-4317-860F-970FA06C65D6}" srcOrd="0" destOrd="0" presId="urn:microsoft.com/office/officeart/2005/8/layout/process2"/>
    <dgm:cxn modelId="{93E26760-0F42-4882-9E49-9AEFA87001BC}" srcId="{B95AABF1-67ED-4749-BFEB-EF10CA645300}" destId="{55B6FC31-7A49-4A45-9B2A-C54CFA066618}" srcOrd="3" destOrd="0" parTransId="{25A8DAE5-B0BB-4620-8716-EC6325D93709}" sibTransId="{A3FD2342-38D1-4AAA-B99E-6C20634F9C68}"/>
    <dgm:cxn modelId="{8F37DD42-33A2-48BC-85E6-278A432D8364}" type="presOf" srcId="{E145BC40-1D19-4BF0-A4D9-73A6474BE5DF}" destId="{91558D08-487E-4675-9A07-545842A50882}" srcOrd="0" destOrd="0" presId="urn:microsoft.com/office/officeart/2005/8/layout/process2"/>
    <dgm:cxn modelId="{2FDBFE47-A2ED-4CFA-8B0F-8C545C8C5235}" type="presOf" srcId="{FB3170E9-5056-4150-8D7B-F5D724ECF201}" destId="{D10DE5EC-BAD3-4D6D-8A88-B070A4FDDD43}" srcOrd="0" destOrd="0" presId="urn:microsoft.com/office/officeart/2005/8/layout/process2"/>
    <dgm:cxn modelId="{06033548-B594-4361-9169-8F282921866D}" type="presOf" srcId="{BE9F89D8-3FA6-41AB-A9BF-35F7388A614B}" destId="{84845D65-092C-4FD6-8893-3A163843F70D}" srcOrd="0" destOrd="0" presId="urn:microsoft.com/office/officeart/2005/8/layout/process2"/>
    <dgm:cxn modelId="{39B43F69-4BC2-4901-AD07-6933D0B83714}" type="presOf" srcId="{53A0FEFF-03A3-44F4-BC1E-DFD40B598D25}" destId="{4B790A02-CA4F-4237-8484-CC98139CB614}" srcOrd="0" destOrd="0" presId="urn:microsoft.com/office/officeart/2005/8/layout/process2"/>
    <dgm:cxn modelId="{0982A34C-1915-4883-9A2B-F0F1B2405500}" type="presOf" srcId="{55B6FC31-7A49-4A45-9B2A-C54CFA066618}" destId="{C2C7E2EA-45C4-4537-B05C-F9D66E1EA8C9}" srcOrd="0" destOrd="0" presId="urn:microsoft.com/office/officeart/2005/8/layout/process2"/>
    <dgm:cxn modelId="{01D6516F-2CDE-4C2E-B1DE-8B2AECB712AA}" type="presOf" srcId="{EDACDE78-119C-4738-87E1-BE5772FE6CFA}" destId="{DBA86EB4-6827-41F5-8C46-3373D983FDB4}" srcOrd="0" destOrd="0" presId="urn:microsoft.com/office/officeart/2005/8/layout/process2"/>
    <dgm:cxn modelId="{715A906F-D469-409B-B00A-C8530FDBF953}" type="presOf" srcId="{E6E26786-3B66-44BD-8023-756875E828EB}" destId="{F3AA150A-098D-4CC6-8C41-2132D314255A}" srcOrd="0" destOrd="0" presId="urn:microsoft.com/office/officeart/2005/8/layout/process2"/>
    <dgm:cxn modelId="{3A127472-6E37-4C8E-A4B6-21B45C9450FA}" type="presOf" srcId="{FB3170E9-5056-4150-8D7B-F5D724ECF201}" destId="{C9C1F748-0BE6-40CD-ADAE-C1345F66A9C5}" srcOrd="1" destOrd="0" presId="urn:microsoft.com/office/officeart/2005/8/layout/process2"/>
    <dgm:cxn modelId="{79E9A573-3483-4FD7-91AB-B2A17E19C6BF}" type="presOf" srcId="{A3FD2342-38D1-4AAA-B99E-6C20634F9C68}" destId="{FE5A7196-2C00-4160-BE88-0159462410BD}" srcOrd="0" destOrd="0" presId="urn:microsoft.com/office/officeart/2005/8/layout/process2"/>
    <dgm:cxn modelId="{5F45E455-0C10-444F-9B2E-47BC55509C1A}" srcId="{B95AABF1-67ED-4749-BFEB-EF10CA645300}" destId="{210C751B-062A-4FEE-B2EE-E7B895024E0E}" srcOrd="4" destOrd="0" parTransId="{E583D6F4-B2CF-4D93-9C14-4D7BEE319D53}" sibTransId="{AD839E23-FEAF-4911-A884-53EAF2EE63F9}"/>
    <dgm:cxn modelId="{BD354678-4F68-40D6-8B61-4C1816B8F23E}" type="presOf" srcId="{4F8F64C2-9643-430E-8843-14E0D166B16C}" destId="{B13DFE6A-5B41-4BBA-898E-1C8CA858DF93}" srcOrd="1" destOrd="0" presId="urn:microsoft.com/office/officeart/2005/8/layout/process2"/>
    <dgm:cxn modelId="{BF64588C-73F0-4EAA-8510-B4BA55A4428D}" srcId="{B95AABF1-67ED-4749-BFEB-EF10CA645300}" destId="{E6E26786-3B66-44BD-8023-756875E828EB}" srcOrd="7" destOrd="0" parTransId="{0CFCD97B-9A45-4F9E-9A73-BD6A07C8A226}" sibTransId="{F518EE86-4E68-40FF-9504-DB954CF7D333}"/>
    <dgm:cxn modelId="{6879FF8C-FD57-4C45-B117-80EF92295663}" srcId="{B95AABF1-67ED-4749-BFEB-EF10CA645300}" destId="{EDACDE78-119C-4738-87E1-BE5772FE6CFA}" srcOrd="6" destOrd="0" parTransId="{16B6279D-070D-4BF5-99F6-5095C994F091}" sibTransId="{0C53D1B3-6604-4421-9167-F298F26E855D}"/>
    <dgm:cxn modelId="{E9040C8D-82E0-4B4A-B807-F183F24CFEE3}" type="presOf" srcId="{7D34BD2A-6F92-4260-BC7C-A77882279FE7}" destId="{A4BF32AD-CB20-49D8-9CD3-F3436E15DF7E}" srcOrd="0" destOrd="0" presId="urn:microsoft.com/office/officeart/2005/8/layout/process2"/>
    <dgm:cxn modelId="{6945E293-3B4B-4D83-8872-67B71D8A17D1}" type="presOf" srcId="{AD839E23-FEAF-4911-A884-53EAF2EE63F9}" destId="{75EF6887-9F1D-46E8-8245-B72F49A6B121}" srcOrd="0" destOrd="0" presId="urn:microsoft.com/office/officeart/2005/8/layout/process2"/>
    <dgm:cxn modelId="{415C5897-5616-489F-B346-D4DE85F0B385}" type="presOf" srcId="{0C53D1B3-6604-4421-9167-F298F26E855D}" destId="{1276B8D8-FD35-45A7-9C3C-A3FC2B0081EB}" srcOrd="0" destOrd="0" presId="urn:microsoft.com/office/officeart/2005/8/layout/process2"/>
    <dgm:cxn modelId="{0C17BA9B-C236-44AD-8E2C-8380AAB96E45}" type="presOf" srcId="{9CCB1D4C-BBEA-4276-9E88-CBB4D39E8921}" destId="{D3C94CDB-8DA6-4F43-9069-0B597F2DD98C}" srcOrd="0" destOrd="0" presId="urn:microsoft.com/office/officeart/2005/8/layout/process2"/>
    <dgm:cxn modelId="{9B107FAB-00A4-42D9-9687-C932FF0A05F6}" type="presOf" srcId="{A37E54EF-CCDF-4F77-AE73-D566D307045D}" destId="{D37180DE-27F1-4731-BFDF-81A236CD02C0}" srcOrd="0" destOrd="0" presId="urn:microsoft.com/office/officeart/2005/8/layout/process2"/>
    <dgm:cxn modelId="{E51684BC-756E-495B-831C-0E49AE38826D}" type="presOf" srcId="{0C53D1B3-6604-4421-9167-F298F26E855D}" destId="{5D13622E-59D7-4439-9894-F86814229342}" srcOrd="1" destOrd="0" presId="urn:microsoft.com/office/officeart/2005/8/layout/process2"/>
    <dgm:cxn modelId="{58D9A6BD-315B-4384-97F8-C67BB2671359}" srcId="{B95AABF1-67ED-4749-BFEB-EF10CA645300}" destId="{7D34BD2A-6F92-4260-BC7C-A77882279FE7}" srcOrd="5" destOrd="0" parTransId="{3E15747B-EA69-4F46-A091-205D7DCAF8D5}" sibTransId="{FB3170E9-5056-4150-8D7B-F5D724ECF201}"/>
    <dgm:cxn modelId="{5515D3D3-EA66-4EFB-949D-FC4B649385BD}" type="presOf" srcId="{BE9F89D8-3FA6-41AB-A9BF-35F7388A614B}" destId="{78C9E624-FA41-463B-8F0B-2BA0CE4AF5EC}" srcOrd="1" destOrd="0" presId="urn:microsoft.com/office/officeart/2005/8/layout/process2"/>
    <dgm:cxn modelId="{C5D314FF-7F0A-48D4-A0D3-B066CB51ECB1}" type="presOf" srcId="{A37E54EF-CCDF-4F77-AE73-D566D307045D}" destId="{FFA29925-BAD7-4730-B125-5DBF05D5A31C}" srcOrd="1" destOrd="0" presId="urn:microsoft.com/office/officeart/2005/8/layout/process2"/>
    <dgm:cxn modelId="{EFB92BDC-D11E-408F-BD73-1749947CA74C}" type="presParOf" srcId="{ECE4438D-1488-4EEE-A825-C3822ED2FCEB}" destId="{4B790A02-CA4F-4237-8484-CC98139CB614}" srcOrd="0" destOrd="0" presId="urn:microsoft.com/office/officeart/2005/8/layout/process2"/>
    <dgm:cxn modelId="{BBC7A27F-A50B-4101-A43F-A1BCE0F9E8C2}" type="presParOf" srcId="{ECE4438D-1488-4EEE-A825-C3822ED2FCEB}" destId="{D37180DE-27F1-4731-BFDF-81A236CD02C0}" srcOrd="1" destOrd="0" presId="urn:microsoft.com/office/officeart/2005/8/layout/process2"/>
    <dgm:cxn modelId="{C40D2ADA-2656-4F17-B863-8BEF45654D6A}" type="presParOf" srcId="{D37180DE-27F1-4731-BFDF-81A236CD02C0}" destId="{FFA29925-BAD7-4730-B125-5DBF05D5A31C}" srcOrd="0" destOrd="0" presId="urn:microsoft.com/office/officeart/2005/8/layout/process2"/>
    <dgm:cxn modelId="{4D54E434-95BC-4DEE-A380-F4AC9421B700}" type="presParOf" srcId="{ECE4438D-1488-4EEE-A825-C3822ED2FCEB}" destId="{D3C94CDB-8DA6-4F43-9069-0B597F2DD98C}" srcOrd="2" destOrd="0" presId="urn:microsoft.com/office/officeart/2005/8/layout/process2"/>
    <dgm:cxn modelId="{01A5DA02-C711-4422-A176-E8EA4C53C498}" type="presParOf" srcId="{ECE4438D-1488-4EEE-A825-C3822ED2FCEB}" destId="{84845D65-092C-4FD6-8893-3A163843F70D}" srcOrd="3" destOrd="0" presId="urn:microsoft.com/office/officeart/2005/8/layout/process2"/>
    <dgm:cxn modelId="{A8C8950D-81BA-43F5-B3A1-E5E729C83184}" type="presParOf" srcId="{84845D65-092C-4FD6-8893-3A163843F70D}" destId="{78C9E624-FA41-463B-8F0B-2BA0CE4AF5EC}" srcOrd="0" destOrd="0" presId="urn:microsoft.com/office/officeart/2005/8/layout/process2"/>
    <dgm:cxn modelId="{8A1B3B6E-8801-4105-9C0B-A338F7006072}" type="presParOf" srcId="{ECE4438D-1488-4EEE-A825-C3822ED2FCEB}" destId="{91558D08-487E-4675-9A07-545842A50882}" srcOrd="4" destOrd="0" presId="urn:microsoft.com/office/officeart/2005/8/layout/process2"/>
    <dgm:cxn modelId="{2F6DDAFC-2A16-435F-94E7-1D4C16875667}" type="presParOf" srcId="{ECE4438D-1488-4EEE-A825-C3822ED2FCEB}" destId="{90C9F202-7EB6-4317-860F-970FA06C65D6}" srcOrd="5" destOrd="0" presId="urn:microsoft.com/office/officeart/2005/8/layout/process2"/>
    <dgm:cxn modelId="{41B8789D-2576-4862-ADE2-F2B5453A0A9E}" type="presParOf" srcId="{90C9F202-7EB6-4317-860F-970FA06C65D6}" destId="{B13DFE6A-5B41-4BBA-898E-1C8CA858DF93}" srcOrd="0" destOrd="0" presId="urn:microsoft.com/office/officeart/2005/8/layout/process2"/>
    <dgm:cxn modelId="{925C8B7C-1F39-415D-9D31-88CDA670DDDF}" type="presParOf" srcId="{ECE4438D-1488-4EEE-A825-C3822ED2FCEB}" destId="{C2C7E2EA-45C4-4537-B05C-F9D66E1EA8C9}" srcOrd="6" destOrd="0" presId="urn:microsoft.com/office/officeart/2005/8/layout/process2"/>
    <dgm:cxn modelId="{93B524FC-9631-43E6-AFAF-D056F53C8150}" type="presParOf" srcId="{ECE4438D-1488-4EEE-A825-C3822ED2FCEB}" destId="{FE5A7196-2C00-4160-BE88-0159462410BD}" srcOrd="7" destOrd="0" presId="urn:microsoft.com/office/officeart/2005/8/layout/process2"/>
    <dgm:cxn modelId="{78F2FF33-A5EF-49D5-AC98-21C5B6FF599B}" type="presParOf" srcId="{FE5A7196-2C00-4160-BE88-0159462410BD}" destId="{DFF95AAD-C0E9-41E6-958E-D2F90572D485}" srcOrd="0" destOrd="0" presId="urn:microsoft.com/office/officeart/2005/8/layout/process2"/>
    <dgm:cxn modelId="{9FDEDB38-2E58-4ACD-A1EF-F42940ED6ADA}" type="presParOf" srcId="{ECE4438D-1488-4EEE-A825-C3822ED2FCEB}" destId="{6DFEAA04-3194-410E-9F0C-165E974E2AF8}" srcOrd="8" destOrd="0" presId="urn:microsoft.com/office/officeart/2005/8/layout/process2"/>
    <dgm:cxn modelId="{18AE0EF3-3FAD-44A3-BF12-A5F281A72EA2}" type="presParOf" srcId="{ECE4438D-1488-4EEE-A825-C3822ED2FCEB}" destId="{75EF6887-9F1D-46E8-8245-B72F49A6B121}" srcOrd="9" destOrd="0" presId="urn:microsoft.com/office/officeart/2005/8/layout/process2"/>
    <dgm:cxn modelId="{7CB49426-4AF3-4A8B-BA96-5EBCCD0EC791}" type="presParOf" srcId="{75EF6887-9F1D-46E8-8245-B72F49A6B121}" destId="{3E4426CC-4069-46DB-9E71-5C038CA625E5}" srcOrd="0" destOrd="0" presId="urn:microsoft.com/office/officeart/2005/8/layout/process2"/>
    <dgm:cxn modelId="{AD3AD9A8-4EE2-4F75-A854-2B9E163C2DD4}" type="presParOf" srcId="{ECE4438D-1488-4EEE-A825-C3822ED2FCEB}" destId="{A4BF32AD-CB20-49D8-9CD3-F3436E15DF7E}" srcOrd="10" destOrd="0" presId="urn:microsoft.com/office/officeart/2005/8/layout/process2"/>
    <dgm:cxn modelId="{CB73BFAF-8BDE-44F8-BCA0-609EAF833CFC}" type="presParOf" srcId="{ECE4438D-1488-4EEE-A825-C3822ED2FCEB}" destId="{D10DE5EC-BAD3-4D6D-8A88-B070A4FDDD43}" srcOrd="11" destOrd="0" presId="urn:microsoft.com/office/officeart/2005/8/layout/process2"/>
    <dgm:cxn modelId="{1C740DCA-85A6-4CE6-9944-FA264291B6A7}" type="presParOf" srcId="{D10DE5EC-BAD3-4D6D-8A88-B070A4FDDD43}" destId="{C9C1F748-0BE6-40CD-ADAE-C1345F66A9C5}" srcOrd="0" destOrd="0" presId="urn:microsoft.com/office/officeart/2005/8/layout/process2"/>
    <dgm:cxn modelId="{61ED18CA-79BC-4DB3-B898-0D688E0B5F08}" type="presParOf" srcId="{ECE4438D-1488-4EEE-A825-C3822ED2FCEB}" destId="{DBA86EB4-6827-41F5-8C46-3373D983FDB4}" srcOrd="12" destOrd="0" presId="urn:microsoft.com/office/officeart/2005/8/layout/process2"/>
    <dgm:cxn modelId="{68693C3E-ED54-4F94-AD33-330DB49C0D74}" type="presParOf" srcId="{ECE4438D-1488-4EEE-A825-C3822ED2FCEB}" destId="{1276B8D8-FD35-45A7-9C3C-A3FC2B0081EB}" srcOrd="13" destOrd="0" presId="urn:microsoft.com/office/officeart/2005/8/layout/process2"/>
    <dgm:cxn modelId="{B6D59EC2-9C9C-4F57-A060-D84ADAE792E7}" type="presParOf" srcId="{1276B8D8-FD35-45A7-9C3C-A3FC2B0081EB}" destId="{5D13622E-59D7-4439-9894-F86814229342}" srcOrd="0" destOrd="0" presId="urn:microsoft.com/office/officeart/2005/8/layout/process2"/>
    <dgm:cxn modelId="{D87A29D1-8C52-4A2E-9C90-5195F11FF5EB}" type="presParOf" srcId="{ECE4438D-1488-4EEE-A825-C3822ED2FCEB}" destId="{F3AA150A-098D-4CC6-8C41-2132D314255A}" srcOrd="14" destOrd="0" presId="urn:microsoft.com/office/officeart/2005/8/layout/process2"/>
  </dgm:cxnLst>
  <dgm:bg/>
  <dgm:whole/>
  <dgm:extLst>
    <a:ext uri="http://schemas.microsoft.com/office/drawing/2008/diagram">
      <dsp:dataModelExt xmlns:dsp="http://schemas.microsoft.com/office/drawing/2008/diagram" relId="rId27"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B790A02-CA4F-4237-8484-CC98139CB614}">
      <dsp:nvSpPr>
        <dsp:cNvPr id="0" name=""/>
        <dsp:cNvSpPr/>
      </dsp:nvSpPr>
      <dsp:spPr>
        <a:xfrm>
          <a:off x="2397517" y="6943"/>
          <a:ext cx="1573866" cy="524120"/>
        </a:xfrm>
        <a:prstGeom prst="roundRect">
          <a:avLst>
            <a:gd name="adj" fmla="val 10000"/>
          </a:avLst>
        </a:prstGeom>
        <a:solidFill>
          <a:sysClr val="window" lastClr="FFFFFF">
            <a:hueOff val="0"/>
            <a:satOff val="0"/>
            <a:lumOff val="0"/>
            <a:alphaOff val="0"/>
          </a:sysClr>
        </a:solidFill>
        <a:ln w="19050" cap="flat" cmpd="sng" algn="ctr">
          <a:solidFill>
            <a:sysClr val="window" lastClr="FFFFFF"/>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dirty="0">
              <a:solidFill>
                <a:sysClr val="windowText" lastClr="000000">
                  <a:hueOff val="0"/>
                  <a:satOff val="0"/>
                  <a:lumOff val="0"/>
                  <a:alphaOff val="0"/>
                </a:sysClr>
              </a:solidFill>
              <a:latin typeface="Times New Roman" panose="02020603050405020304" pitchFamily="18" charset="0"/>
              <a:ea typeface="Segoe UI Symbol" panose="020B0502040204020203" pitchFamily="34" charset="0"/>
              <a:cs typeface="Times New Roman" panose="02020603050405020304" pitchFamily="18" charset="0"/>
            </a:rPr>
            <a:t>Raw material (date) </a:t>
          </a:r>
        </a:p>
      </dsp:txBody>
      <dsp:txXfrm>
        <a:off x="2412868" y="22294"/>
        <a:ext cx="1543164" cy="493418"/>
      </dsp:txXfrm>
    </dsp:sp>
    <dsp:sp modelId="{D37180DE-27F1-4731-BFDF-81A236CD02C0}">
      <dsp:nvSpPr>
        <dsp:cNvPr id="0" name=""/>
        <dsp:cNvSpPr/>
      </dsp:nvSpPr>
      <dsp:spPr>
        <a:xfrm rot="5400000">
          <a:off x="3091440" y="540742"/>
          <a:ext cx="186020" cy="228669"/>
        </a:xfrm>
        <a:prstGeom prst="rightArrow">
          <a:avLst>
            <a:gd name="adj1" fmla="val 60000"/>
            <a:gd name="adj2" fmla="val 50000"/>
          </a:avLst>
        </a:prstGeom>
        <a:solidFill>
          <a:sysClr val="windowText" lastClr="000000"/>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889000">
            <a:lnSpc>
              <a:spcPct val="90000"/>
            </a:lnSpc>
            <a:spcBef>
              <a:spcPct val="0"/>
            </a:spcBef>
            <a:spcAft>
              <a:spcPct val="35000"/>
            </a:spcAft>
            <a:buNone/>
          </a:pPr>
          <a:endParaRPr lang="en-US" sz="2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3115850" y="562066"/>
        <a:ext cx="137201" cy="130214"/>
      </dsp:txXfrm>
    </dsp:sp>
    <dsp:sp modelId="{D3C94CDB-8DA6-4F43-9069-0B597F2DD98C}">
      <dsp:nvSpPr>
        <dsp:cNvPr id="0" name=""/>
        <dsp:cNvSpPr/>
      </dsp:nvSpPr>
      <dsp:spPr>
        <a:xfrm>
          <a:off x="1720257" y="779090"/>
          <a:ext cx="2928386" cy="662764"/>
        </a:xfrm>
        <a:prstGeom prst="roundRect">
          <a:avLst>
            <a:gd name="adj" fmla="val 10000"/>
          </a:avLst>
        </a:prstGeo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Pre-treatment (soaking for 24 hours)</a:t>
          </a:r>
        </a:p>
      </dsp:txBody>
      <dsp:txXfrm>
        <a:off x="1739669" y="798502"/>
        <a:ext cx="2889562" cy="623940"/>
      </dsp:txXfrm>
    </dsp:sp>
    <dsp:sp modelId="{84845D65-092C-4FD6-8893-3A163843F70D}">
      <dsp:nvSpPr>
        <dsp:cNvPr id="0" name=""/>
        <dsp:cNvSpPr/>
      </dsp:nvSpPr>
      <dsp:spPr>
        <a:xfrm rot="5400000">
          <a:off x="3089172" y="1454559"/>
          <a:ext cx="190557" cy="228669"/>
        </a:xfrm>
        <a:prstGeom prst="rightArrow">
          <a:avLst>
            <a:gd name="adj1" fmla="val 60000"/>
            <a:gd name="adj2" fmla="val 50000"/>
          </a:avLst>
        </a:prstGeom>
        <a:solidFill>
          <a:sysClr val="windowText" lastClr="000000"/>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889000">
            <a:lnSpc>
              <a:spcPct val="90000"/>
            </a:lnSpc>
            <a:spcBef>
              <a:spcPct val="0"/>
            </a:spcBef>
            <a:spcAft>
              <a:spcPct val="35000"/>
            </a:spcAft>
            <a:buNone/>
          </a:pPr>
          <a:endParaRPr lang="en-US" sz="2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3115851" y="1473615"/>
        <a:ext cx="137201" cy="133390"/>
      </dsp:txXfrm>
    </dsp:sp>
    <dsp:sp modelId="{91558D08-487E-4675-9A07-545842A50882}">
      <dsp:nvSpPr>
        <dsp:cNvPr id="0" name=""/>
        <dsp:cNvSpPr/>
      </dsp:nvSpPr>
      <dsp:spPr>
        <a:xfrm>
          <a:off x="2179713" y="1695932"/>
          <a:ext cx="2009474" cy="508153"/>
        </a:xfrm>
        <a:prstGeom prst="roundRect">
          <a:avLst>
            <a:gd name="adj" fmla="val 10000"/>
          </a:avLst>
        </a:prstGeom>
        <a:solidFill>
          <a:sysClr val="window" lastClr="FFFFFF"/>
        </a:solidFill>
        <a:ln w="19050" cap="flat" cmpd="sng" algn="ctr">
          <a:solidFill>
            <a:sysClr val="windowText" lastClr="000000">
              <a:shade val="80000"/>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Juice Extraction (blending)</a:t>
          </a:r>
        </a:p>
      </dsp:txBody>
      <dsp:txXfrm>
        <a:off x="2194596" y="1710815"/>
        <a:ext cx="1979708" cy="478387"/>
      </dsp:txXfrm>
    </dsp:sp>
    <dsp:sp modelId="{90C9F202-7EB6-4317-860F-970FA06C65D6}">
      <dsp:nvSpPr>
        <dsp:cNvPr id="0" name=""/>
        <dsp:cNvSpPr/>
      </dsp:nvSpPr>
      <dsp:spPr>
        <a:xfrm rot="5400000">
          <a:off x="3089172" y="2216790"/>
          <a:ext cx="190557" cy="228669"/>
        </a:xfrm>
        <a:prstGeom prst="rightArrow">
          <a:avLst>
            <a:gd name="adj1" fmla="val 60000"/>
            <a:gd name="adj2" fmla="val 50000"/>
          </a:avLst>
        </a:prstGeom>
        <a:solidFill>
          <a:sysClr val="windowText" lastClr="000000"/>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889000">
            <a:lnSpc>
              <a:spcPct val="90000"/>
            </a:lnSpc>
            <a:spcBef>
              <a:spcPct val="0"/>
            </a:spcBef>
            <a:spcAft>
              <a:spcPct val="35000"/>
            </a:spcAft>
            <a:buNone/>
          </a:pPr>
          <a:endParaRPr lang="en-US" sz="2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3115851" y="2235846"/>
        <a:ext cx="137201" cy="133390"/>
      </dsp:txXfrm>
    </dsp:sp>
    <dsp:sp modelId="{C2C7E2EA-45C4-4537-B05C-F9D66E1EA8C9}">
      <dsp:nvSpPr>
        <dsp:cNvPr id="0" name=""/>
        <dsp:cNvSpPr/>
      </dsp:nvSpPr>
      <dsp:spPr>
        <a:xfrm>
          <a:off x="2620025" y="2458163"/>
          <a:ext cx="1128851" cy="366373"/>
        </a:xfrm>
        <a:prstGeom prst="roundRect">
          <a:avLst>
            <a:gd name="adj" fmla="val 10000"/>
          </a:avLst>
        </a:prstGeo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Filtration</a:t>
          </a:r>
        </a:p>
      </dsp:txBody>
      <dsp:txXfrm>
        <a:off x="2630756" y="2468894"/>
        <a:ext cx="1107389" cy="344911"/>
      </dsp:txXfrm>
    </dsp:sp>
    <dsp:sp modelId="{FE5A7196-2C00-4160-BE88-0159462410BD}">
      <dsp:nvSpPr>
        <dsp:cNvPr id="0" name=""/>
        <dsp:cNvSpPr/>
      </dsp:nvSpPr>
      <dsp:spPr>
        <a:xfrm rot="5400000">
          <a:off x="3089172" y="2837241"/>
          <a:ext cx="190557" cy="228669"/>
        </a:xfrm>
        <a:prstGeom prst="rightArrow">
          <a:avLst>
            <a:gd name="adj1" fmla="val 60000"/>
            <a:gd name="adj2" fmla="val 50000"/>
          </a:avLst>
        </a:prstGeom>
        <a:solidFill>
          <a:sysClr val="windowText" lastClr="000000"/>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889000">
            <a:lnSpc>
              <a:spcPct val="90000"/>
            </a:lnSpc>
            <a:spcBef>
              <a:spcPct val="0"/>
            </a:spcBef>
            <a:spcAft>
              <a:spcPct val="35000"/>
            </a:spcAft>
            <a:buNone/>
          </a:pPr>
          <a:endParaRPr lang="en-US" sz="2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3115851" y="2856297"/>
        <a:ext cx="137201" cy="133390"/>
      </dsp:txXfrm>
    </dsp:sp>
    <dsp:sp modelId="{6DFEAA04-3194-410E-9F0C-165E974E2AF8}">
      <dsp:nvSpPr>
        <dsp:cNvPr id="0" name=""/>
        <dsp:cNvSpPr/>
      </dsp:nvSpPr>
      <dsp:spPr>
        <a:xfrm>
          <a:off x="2581738" y="3078614"/>
          <a:ext cx="1205425" cy="381415"/>
        </a:xfrm>
        <a:prstGeom prst="roundRect">
          <a:avLst>
            <a:gd name="adj" fmla="val 10000"/>
          </a:avLst>
        </a:prstGeo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Heating (70℃)</a:t>
          </a:r>
        </a:p>
      </dsp:txBody>
      <dsp:txXfrm>
        <a:off x="2592909" y="3089785"/>
        <a:ext cx="1183083" cy="359073"/>
      </dsp:txXfrm>
    </dsp:sp>
    <dsp:sp modelId="{75EF6887-9F1D-46E8-8245-B72F49A6B121}">
      <dsp:nvSpPr>
        <dsp:cNvPr id="0" name=""/>
        <dsp:cNvSpPr/>
      </dsp:nvSpPr>
      <dsp:spPr>
        <a:xfrm rot="5400000">
          <a:off x="3089172" y="3472733"/>
          <a:ext cx="190557" cy="228669"/>
        </a:xfrm>
        <a:prstGeom prst="rightArrow">
          <a:avLst>
            <a:gd name="adj1" fmla="val 60000"/>
            <a:gd name="adj2" fmla="val 50000"/>
          </a:avLst>
        </a:prstGeom>
        <a:solidFill>
          <a:sysClr val="windowText" lastClr="000000"/>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889000">
            <a:lnSpc>
              <a:spcPct val="90000"/>
            </a:lnSpc>
            <a:spcBef>
              <a:spcPct val="0"/>
            </a:spcBef>
            <a:spcAft>
              <a:spcPct val="35000"/>
            </a:spcAft>
            <a:buNone/>
          </a:pPr>
          <a:endParaRPr lang="en-US" sz="2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3115851" y="3491789"/>
        <a:ext cx="137201" cy="133390"/>
      </dsp:txXfrm>
    </dsp:sp>
    <dsp:sp modelId="{A4BF32AD-CB20-49D8-9CD3-F3436E15DF7E}">
      <dsp:nvSpPr>
        <dsp:cNvPr id="0" name=""/>
        <dsp:cNvSpPr/>
      </dsp:nvSpPr>
      <dsp:spPr>
        <a:xfrm>
          <a:off x="2342438" y="3714106"/>
          <a:ext cx="1684025" cy="508153"/>
        </a:xfrm>
        <a:prstGeom prst="roundRect">
          <a:avLst>
            <a:gd name="adj" fmla="val 10000"/>
          </a:avLst>
        </a:prstGeo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Cooling and packaging </a:t>
          </a:r>
        </a:p>
      </dsp:txBody>
      <dsp:txXfrm>
        <a:off x="2357321" y="3728989"/>
        <a:ext cx="1654259" cy="478387"/>
      </dsp:txXfrm>
    </dsp:sp>
    <dsp:sp modelId="{D10DE5EC-BAD3-4D6D-8A88-B070A4FDDD43}">
      <dsp:nvSpPr>
        <dsp:cNvPr id="0" name=""/>
        <dsp:cNvSpPr/>
      </dsp:nvSpPr>
      <dsp:spPr>
        <a:xfrm rot="5478455">
          <a:off x="3080102" y="4235411"/>
          <a:ext cx="191277" cy="228669"/>
        </a:xfrm>
        <a:prstGeom prst="rightArrow">
          <a:avLst>
            <a:gd name="adj1" fmla="val 60000"/>
            <a:gd name="adj2" fmla="val 50000"/>
          </a:avLst>
        </a:prstGeom>
        <a:solidFill>
          <a:sysClr val="windowText" lastClr="000000"/>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889000">
            <a:lnSpc>
              <a:spcPct val="90000"/>
            </a:lnSpc>
            <a:spcBef>
              <a:spcPct val="0"/>
            </a:spcBef>
            <a:spcAft>
              <a:spcPct val="35000"/>
            </a:spcAft>
            <a:buNone/>
          </a:pPr>
          <a:endParaRPr lang="en-US" sz="2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3107795" y="4254114"/>
        <a:ext cx="137201" cy="133894"/>
      </dsp:txXfrm>
    </dsp:sp>
    <dsp:sp modelId="{DBA86EB4-6827-41F5-8C46-3373D983FDB4}">
      <dsp:nvSpPr>
        <dsp:cNvPr id="0" name=""/>
        <dsp:cNvSpPr/>
      </dsp:nvSpPr>
      <dsp:spPr>
        <a:xfrm>
          <a:off x="2462961" y="4477231"/>
          <a:ext cx="1408142" cy="508153"/>
        </a:xfrm>
        <a:prstGeom prst="roundRect">
          <a:avLst>
            <a:gd name="adj" fmla="val 10000"/>
          </a:avLst>
        </a:prstGeom>
        <a:solidFill>
          <a:sysClr val="window" lastClr="FFFFFF">
            <a:hueOff val="0"/>
            <a:satOff val="0"/>
            <a:lumOff val="0"/>
            <a:alphaOff val="0"/>
          </a:sysClr>
        </a:solidFill>
        <a:ln w="19050" cap="flat" cmpd="sng" algn="ctr">
          <a:solidFill>
            <a:sysClr val="window" lastClr="FFFFFF"/>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Date syrup</a:t>
          </a:r>
        </a:p>
      </dsp:txBody>
      <dsp:txXfrm>
        <a:off x="2477844" y="4492114"/>
        <a:ext cx="1378376" cy="47838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B790A02-CA4F-4237-8484-CC98139CB614}">
      <dsp:nvSpPr>
        <dsp:cNvPr id="0" name=""/>
        <dsp:cNvSpPr/>
      </dsp:nvSpPr>
      <dsp:spPr>
        <a:xfrm>
          <a:off x="1484123" y="32667"/>
          <a:ext cx="3278159" cy="488691"/>
        </a:xfrm>
        <a:prstGeom prst="roundRect">
          <a:avLst>
            <a:gd name="adj" fmla="val 10000"/>
          </a:avLst>
        </a:prstGeom>
        <a:solidFill>
          <a:sysClr val="window" lastClr="FFFFFF">
            <a:hueOff val="0"/>
            <a:satOff val="0"/>
            <a:lumOff val="0"/>
            <a:alphaOff val="0"/>
          </a:sysClr>
        </a:solidFill>
        <a:ln w="19050" cap="flat" cmpd="sng" algn="ctr">
          <a:solidFill>
            <a:sysClr val="window" lastClr="FFFFFF"/>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dirty="0">
              <a:solidFill>
                <a:sysClr val="windowText" lastClr="000000">
                  <a:hueOff val="0"/>
                  <a:satOff val="0"/>
                  <a:lumOff val="0"/>
                  <a:alphaOff val="0"/>
                </a:sysClr>
              </a:solidFill>
              <a:latin typeface="Times New Roman" panose="02020603050405020304" pitchFamily="18" charset="0"/>
              <a:ea typeface="Segoe UI Symbol" panose="020B0502040204020203" pitchFamily="34" charset="0"/>
              <a:cs typeface="Times New Roman" panose="02020603050405020304" pitchFamily="18" charset="0"/>
            </a:rPr>
            <a:t>Raw materials (</a:t>
          </a:r>
          <a:r>
            <a:rPr lang="en-US" sz="1200" kern="1200" dirty="0" err="1">
              <a:solidFill>
                <a:sysClr val="windowText" lastClr="000000">
                  <a:hueOff val="0"/>
                  <a:satOff val="0"/>
                  <a:lumOff val="0"/>
                  <a:alphaOff val="0"/>
                </a:sysClr>
              </a:solidFill>
              <a:latin typeface="Times New Roman" panose="02020603050405020304" pitchFamily="18" charset="0"/>
              <a:ea typeface="Segoe UI Symbol" panose="020B0502040204020203" pitchFamily="34" charset="0"/>
              <a:cs typeface="Times New Roman" panose="02020603050405020304" pitchFamily="18" charset="0"/>
            </a:rPr>
            <a:t>zobo</a:t>
          </a:r>
          <a:r>
            <a:rPr lang="en-US" sz="1200" kern="1200" dirty="0">
              <a:solidFill>
                <a:sysClr val="windowText" lastClr="000000">
                  <a:hueOff val="0"/>
                  <a:satOff val="0"/>
                  <a:lumOff val="0"/>
                  <a:alphaOff val="0"/>
                </a:sysClr>
              </a:solidFill>
              <a:latin typeface="Times New Roman" panose="02020603050405020304" pitchFamily="18" charset="0"/>
              <a:ea typeface="Segoe UI Symbol" panose="020B0502040204020203" pitchFamily="34" charset="0"/>
              <a:cs typeface="Times New Roman" panose="02020603050405020304" pitchFamily="18" charset="0"/>
            </a:rPr>
            <a:t> leaves, ginger and cloves) </a:t>
          </a:r>
        </a:p>
      </dsp:txBody>
      <dsp:txXfrm>
        <a:off x="1498436" y="46980"/>
        <a:ext cx="3249533" cy="460065"/>
      </dsp:txXfrm>
    </dsp:sp>
    <dsp:sp modelId="{D37180DE-27F1-4731-BFDF-81A236CD02C0}">
      <dsp:nvSpPr>
        <dsp:cNvPr id="0" name=""/>
        <dsp:cNvSpPr/>
      </dsp:nvSpPr>
      <dsp:spPr>
        <a:xfrm rot="5652257">
          <a:off x="3019587" y="518507"/>
          <a:ext cx="156052" cy="213212"/>
        </a:xfrm>
        <a:prstGeom prst="rightArrow">
          <a:avLst>
            <a:gd name="adj1" fmla="val 60000"/>
            <a:gd name="adj2" fmla="val 50000"/>
          </a:avLst>
        </a:prstGeom>
        <a:solidFill>
          <a:sysClr val="windowText" lastClr="000000"/>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889000">
            <a:lnSpc>
              <a:spcPct val="90000"/>
            </a:lnSpc>
            <a:spcBef>
              <a:spcPct val="0"/>
            </a:spcBef>
            <a:spcAft>
              <a:spcPct val="35000"/>
            </a:spcAft>
            <a:buNone/>
          </a:pPr>
          <a:endParaRPr lang="en-US" sz="2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3035365" y="547150"/>
        <a:ext cx="127928" cy="109236"/>
      </dsp:txXfrm>
    </dsp:sp>
    <dsp:sp modelId="{D3C94CDB-8DA6-4F43-9069-0B597F2DD98C}">
      <dsp:nvSpPr>
        <dsp:cNvPr id="0" name=""/>
        <dsp:cNvSpPr/>
      </dsp:nvSpPr>
      <dsp:spPr>
        <a:xfrm>
          <a:off x="2303947" y="728868"/>
          <a:ext cx="1543522" cy="388462"/>
        </a:xfrm>
        <a:prstGeom prst="roundRect">
          <a:avLst>
            <a:gd name="adj" fmla="val 10000"/>
          </a:avLst>
        </a:prstGeo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Cleaning (wet and dry) </a:t>
          </a:r>
        </a:p>
      </dsp:txBody>
      <dsp:txXfrm>
        <a:off x="2315325" y="740246"/>
        <a:ext cx="1520766" cy="365706"/>
      </dsp:txXfrm>
    </dsp:sp>
    <dsp:sp modelId="{84845D65-092C-4FD6-8893-3A163843F70D}">
      <dsp:nvSpPr>
        <dsp:cNvPr id="0" name=""/>
        <dsp:cNvSpPr/>
      </dsp:nvSpPr>
      <dsp:spPr>
        <a:xfrm rot="5400000">
          <a:off x="2986870" y="1129176"/>
          <a:ext cx="177676" cy="213212"/>
        </a:xfrm>
        <a:prstGeom prst="rightArrow">
          <a:avLst>
            <a:gd name="adj1" fmla="val 60000"/>
            <a:gd name="adj2" fmla="val 50000"/>
          </a:avLst>
        </a:prstGeom>
        <a:solidFill>
          <a:sysClr val="windowText" lastClr="000000"/>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889000">
            <a:lnSpc>
              <a:spcPct val="90000"/>
            </a:lnSpc>
            <a:spcBef>
              <a:spcPct val="0"/>
            </a:spcBef>
            <a:spcAft>
              <a:spcPct val="35000"/>
            </a:spcAft>
            <a:buNone/>
          </a:pPr>
          <a:endParaRPr lang="en-US" sz="2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3011745" y="1146944"/>
        <a:ext cx="127928" cy="124373"/>
      </dsp:txXfrm>
    </dsp:sp>
    <dsp:sp modelId="{91558D08-487E-4675-9A07-545842A50882}">
      <dsp:nvSpPr>
        <dsp:cNvPr id="0" name=""/>
        <dsp:cNvSpPr/>
      </dsp:nvSpPr>
      <dsp:spPr>
        <a:xfrm>
          <a:off x="2470215" y="1354233"/>
          <a:ext cx="1210987" cy="473804"/>
        </a:xfrm>
        <a:prstGeom prst="roundRect">
          <a:avLst>
            <a:gd name="adj" fmla="val 10000"/>
          </a:avLst>
        </a:prstGeom>
        <a:solidFill>
          <a:sysClr val="window" lastClr="FFFFFF"/>
        </a:solidFill>
        <a:ln w="19050" cap="flat" cmpd="sng" algn="ctr">
          <a:solidFill>
            <a:sysClr val="windowText" lastClr="000000">
              <a:shade val="80000"/>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Boiling (5 mins)</a:t>
          </a:r>
        </a:p>
      </dsp:txBody>
      <dsp:txXfrm>
        <a:off x="2484092" y="1368110"/>
        <a:ext cx="1183233" cy="446050"/>
      </dsp:txXfrm>
    </dsp:sp>
    <dsp:sp modelId="{90C9F202-7EB6-4317-860F-970FA06C65D6}">
      <dsp:nvSpPr>
        <dsp:cNvPr id="0" name=""/>
        <dsp:cNvSpPr/>
      </dsp:nvSpPr>
      <dsp:spPr>
        <a:xfrm rot="5400000">
          <a:off x="2986870" y="1839883"/>
          <a:ext cx="177676" cy="213212"/>
        </a:xfrm>
        <a:prstGeom prst="rightArrow">
          <a:avLst>
            <a:gd name="adj1" fmla="val 60000"/>
            <a:gd name="adj2" fmla="val 50000"/>
          </a:avLst>
        </a:prstGeom>
        <a:solidFill>
          <a:sysClr val="windowText" lastClr="000000"/>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889000">
            <a:lnSpc>
              <a:spcPct val="90000"/>
            </a:lnSpc>
            <a:spcBef>
              <a:spcPct val="0"/>
            </a:spcBef>
            <a:spcAft>
              <a:spcPct val="35000"/>
            </a:spcAft>
            <a:buNone/>
          </a:pPr>
          <a:endParaRPr lang="en-US" sz="2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3011745" y="1857651"/>
        <a:ext cx="127928" cy="124373"/>
      </dsp:txXfrm>
    </dsp:sp>
    <dsp:sp modelId="{C2C7E2EA-45C4-4537-B05C-F9D66E1EA8C9}">
      <dsp:nvSpPr>
        <dsp:cNvPr id="0" name=""/>
        <dsp:cNvSpPr/>
      </dsp:nvSpPr>
      <dsp:spPr>
        <a:xfrm>
          <a:off x="2493962" y="2064940"/>
          <a:ext cx="1163493" cy="341608"/>
        </a:xfrm>
        <a:prstGeom prst="roundRect">
          <a:avLst>
            <a:gd name="adj" fmla="val 10000"/>
          </a:avLst>
        </a:prstGeo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cooling</a:t>
          </a:r>
        </a:p>
      </dsp:txBody>
      <dsp:txXfrm>
        <a:off x="2503967" y="2074945"/>
        <a:ext cx="1143483" cy="321598"/>
      </dsp:txXfrm>
    </dsp:sp>
    <dsp:sp modelId="{FE5A7196-2C00-4160-BE88-0159462410BD}">
      <dsp:nvSpPr>
        <dsp:cNvPr id="0" name=""/>
        <dsp:cNvSpPr/>
      </dsp:nvSpPr>
      <dsp:spPr>
        <a:xfrm rot="5400000">
          <a:off x="2986870" y="2418394"/>
          <a:ext cx="177676" cy="213212"/>
        </a:xfrm>
        <a:prstGeom prst="rightArrow">
          <a:avLst>
            <a:gd name="adj1" fmla="val 60000"/>
            <a:gd name="adj2" fmla="val 50000"/>
          </a:avLst>
        </a:prstGeom>
        <a:solidFill>
          <a:sysClr val="windowText" lastClr="000000"/>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889000">
            <a:lnSpc>
              <a:spcPct val="90000"/>
            </a:lnSpc>
            <a:spcBef>
              <a:spcPct val="0"/>
            </a:spcBef>
            <a:spcAft>
              <a:spcPct val="35000"/>
            </a:spcAft>
            <a:buNone/>
          </a:pPr>
          <a:endParaRPr lang="en-US" sz="2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3011745" y="2436162"/>
        <a:ext cx="127928" cy="124373"/>
      </dsp:txXfrm>
    </dsp:sp>
    <dsp:sp modelId="{6DFEAA04-3194-410E-9F0C-165E974E2AF8}">
      <dsp:nvSpPr>
        <dsp:cNvPr id="0" name=""/>
        <dsp:cNvSpPr/>
      </dsp:nvSpPr>
      <dsp:spPr>
        <a:xfrm>
          <a:off x="2517718" y="2643451"/>
          <a:ext cx="1115980" cy="355633"/>
        </a:xfrm>
        <a:prstGeom prst="roundRect">
          <a:avLst>
            <a:gd name="adj" fmla="val 10000"/>
          </a:avLst>
        </a:prstGeo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Filtration</a:t>
          </a:r>
          <a:r>
            <a:rPr lang="en-US" sz="200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 </a:t>
          </a:r>
        </a:p>
      </dsp:txBody>
      <dsp:txXfrm>
        <a:off x="2528134" y="2653867"/>
        <a:ext cx="1095148" cy="334801"/>
      </dsp:txXfrm>
    </dsp:sp>
    <dsp:sp modelId="{75EF6887-9F1D-46E8-8245-B72F49A6B121}">
      <dsp:nvSpPr>
        <dsp:cNvPr id="0" name=""/>
        <dsp:cNvSpPr/>
      </dsp:nvSpPr>
      <dsp:spPr>
        <a:xfrm rot="5400000">
          <a:off x="2986870" y="3010929"/>
          <a:ext cx="177676" cy="213212"/>
        </a:xfrm>
        <a:prstGeom prst="rightArrow">
          <a:avLst>
            <a:gd name="adj1" fmla="val 60000"/>
            <a:gd name="adj2" fmla="val 50000"/>
          </a:avLst>
        </a:prstGeom>
        <a:solidFill>
          <a:sysClr val="windowText" lastClr="000000"/>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889000">
            <a:lnSpc>
              <a:spcPct val="90000"/>
            </a:lnSpc>
            <a:spcBef>
              <a:spcPct val="0"/>
            </a:spcBef>
            <a:spcAft>
              <a:spcPct val="35000"/>
            </a:spcAft>
            <a:buNone/>
          </a:pPr>
          <a:endParaRPr lang="en-US" sz="2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3011745" y="3028697"/>
        <a:ext cx="127928" cy="124373"/>
      </dsp:txXfrm>
    </dsp:sp>
    <dsp:sp modelId="{A4BF32AD-CB20-49D8-9CD3-F3436E15DF7E}">
      <dsp:nvSpPr>
        <dsp:cNvPr id="0" name=""/>
        <dsp:cNvSpPr/>
      </dsp:nvSpPr>
      <dsp:spPr>
        <a:xfrm>
          <a:off x="2315461" y="3235986"/>
          <a:ext cx="1520495" cy="473804"/>
        </a:xfrm>
        <a:prstGeom prst="roundRect">
          <a:avLst>
            <a:gd name="adj" fmla="val 10000"/>
          </a:avLst>
        </a:prstGeom>
        <a:solidFill>
          <a:sysClr val="window" lastClr="FFFFFF">
            <a:hueOff val="0"/>
            <a:satOff val="0"/>
            <a:lumOff val="0"/>
            <a:alphaOff val="0"/>
          </a:sysClr>
        </a:solidFill>
        <a:ln w="19050" cap="flat" cmpd="sng" algn="ctr">
          <a:solidFill>
            <a:sysClr val="windowText" lastClr="000000">
              <a:shade val="80000"/>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Product formulation</a:t>
          </a:r>
        </a:p>
      </dsp:txBody>
      <dsp:txXfrm>
        <a:off x="2329338" y="3249863"/>
        <a:ext cx="1492741" cy="446050"/>
      </dsp:txXfrm>
    </dsp:sp>
    <dsp:sp modelId="{D10DE5EC-BAD3-4D6D-8A88-B070A4FDDD43}">
      <dsp:nvSpPr>
        <dsp:cNvPr id="0" name=""/>
        <dsp:cNvSpPr/>
      </dsp:nvSpPr>
      <dsp:spPr>
        <a:xfrm rot="5293769">
          <a:off x="2953088" y="3696375"/>
          <a:ext cx="141500" cy="213212"/>
        </a:xfrm>
        <a:prstGeom prst="rightArrow">
          <a:avLst>
            <a:gd name="adj1" fmla="val 60000"/>
            <a:gd name="adj2" fmla="val 50000"/>
          </a:avLst>
        </a:prstGeom>
        <a:solidFill>
          <a:sysClr val="windowText" lastClr="000000"/>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889000">
            <a:lnSpc>
              <a:spcPct val="90000"/>
            </a:lnSpc>
            <a:spcBef>
              <a:spcPct val="0"/>
            </a:spcBef>
            <a:spcAft>
              <a:spcPct val="35000"/>
            </a:spcAft>
            <a:buNone/>
          </a:pPr>
          <a:endParaRPr lang="en-US" sz="2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rot="-5400000">
        <a:off x="2959218" y="3732241"/>
        <a:ext cx="127928" cy="99050"/>
      </dsp:txXfrm>
    </dsp:sp>
    <dsp:sp modelId="{DBA86EB4-6827-41F5-8C46-3373D983FDB4}">
      <dsp:nvSpPr>
        <dsp:cNvPr id="0" name=""/>
        <dsp:cNvSpPr/>
      </dsp:nvSpPr>
      <dsp:spPr>
        <a:xfrm>
          <a:off x="2375207" y="3896172"/>
          <a:ext cx="1193855" cy="471691"/>
        </a:xfrm>
        <a:prstGeom prst="roundRect">
          <a:avLst>
            <a:gd name="adj" fmla="val 10000"/>
          </a:avLst>
        </a:prstGeom>
        <a:solidFill>
          <a:sysClr val="window" lastClr="FFFFFF">
            <a:hueOff val="0"/>
            <a:satOff val="0"/>
            <a:lumOff val="0"/>
            <a:alphaOff val="0"/>
          </a:sysClr>
        </a:solidFill>
        <a:ln w="19050" cap="flat" cmpd="sng" algn="ctr">
          <a:solidFill>
            <a:sysClr val="windowText" lastClr="000000">
              <a:shade val="80000"/>
              <a:hueOff val="0"/>
              <a:satOff val="0"/>
              <a:lum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packaging</a:t>
          </a:r>
        </a:p>
      </dsp:txBody>
      <dsp:txXfrm>
        <a:off x="2389022" y="3909987"/>
        <a:ext cx="1166225" cy="444061"/>
      </dsp:txXfrm>
    </dsp:sp>
    <dsp:sp modelId="{1276B8D8-FD35-45A7-9C3C-A3FC2B0081EB}">
      <dsp:nvSpPr>
        <dsp:cNvPr id="0" name=""/>
        <dsp:cNvSpPr/>
      </dsp:nvSpPr>
      <dsp:spPr>
        <a:xfrm rot="5210582">
          <a:off x="2915070" y="4404969"/>
          <a:ext cx="217559" cy="213212"/>
        </a:xfrm>
        <a:prstGeom prst="rightArrow">
          <a:avLst>
            <a:gd name="adj1" fmla="val 60000"/>
            <a:gd name="adj2" fmla="val 50000"/>
          </a:avLst>
        </a:prstGeom>
        <a:solidFill>
          <a:schemeClr val="tx1"/>
        </a:solidFill>
        <a:ln>
          <a:noFill/>
        </a:ln>
        <a:effectLst/>
      </dsp:spPr>
      <dsp:style>
        <a:lnRef idx="0">
          <a:scrgbClr r="0" g="0" b="0"/>
        </a:lnRef>
        <a:fillRef idx="1">
          <a:scrgbClr r="0" g="0" b="0"/>
        </a:fillRef>
        <a:effectRef idx="1">
          <a:scrgbClr r="0" g="0" b="0"/>
        </a:effectRef>
        <a:fontRef idx="minor">
          <a:schemeClr val="lt1"/>
        </a:fontRef>
      </dsp:style>
      <dsp:txBody>
        <a:bodyPr spcFirstLastPara="0" vert="horz" wrap="square" lIns="0" tIns="0" rIns="0" bIns="0" numCol="1" spcCol="1270" anchor="ctr" anchorCtr="0">
          <a:noAutofit/>
        </a:bodyPr>
        <a:lstStyle/>
        <a:p>
          <a:pPr marL="0" lvl="0" indent="0" algn="ctr" defTabSz="889000">
            <a:lnSpc>
              <a:spcPct val="90000"/>
            </a:lnSpc>
            <a:spcBef>
              <a:spcPct val="0"/>
            </a:spcBef>
            <a:spcAft>
              <a:spcPct val="35000"/>
            </a:spcAft>
            <a:buNone/>
          </a:pPr>
          <a:endParaRPr lang="en-US" sz="2000" kern="1200">
            <a:solidFill>
              <a:schemeClr val="tx1"/>
            </a:solidFill>
            <a:latin typeface="Times New Roman" panose="02020603050405020304" pitchFamily="18" charset="0"/>
            <a:cs typeface="Times New Roman" panose="02020603050405020304" pitchFamily="18" charset="0"/>
          </a:endParaRPr>
        </a:p>
      </dsp:txBody>
      <dsp:txXfrm rot="-5400000">
        <a:off x="2958124" y="4402845"/>
        <a:ext cx="127928" cy="153595"/>
      </dsp:txXfrm>
    </dsp:sp>
    <dsp:sp modelId="{F3AA150A-098D-4CC6-8C41-2132D314255A}">
      <dsp:nvSpPr>
        <dsp:cNvPr id="0" name=""/>
        <dsp:cNvSpPr/>
      </dsp:nvSpPr>
      <dsp:spPr>
        <a:xfrm>
          <a:off x="2128099" y="4655287"/>
          <a:ext cx="1895218" cy="473804"/>
        </a:xfrm>
        <a:prstGeom prst="roundRect">
          <a:avLst>
            <a:gd name="adj" fmla="val 10000"/>
          </a:avLst>
        </a:prstGeom>
        <a:solidFill>
          <a:sysClr val="window" lastClr="FFFFFF"/>
        </a:solidFill>
        <a:ln w="19050" cap="flat" cmpd="sng" algn="ctr">
          <a:no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dirty="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Enriched Zobo beverage </a:t>
          </a:r>
        </a:p>
      </dsp:txBody>
      <dsp:txXfrm>
        <a:off x="2141976" y="4669164"/>
        <a:ext cx="1867464" cy="44605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6079E-6A80-468E-968C-0F00A425B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660</TotalTime>
  <Pages>43</Pages>
  <Words>9015</Words>
  <Characters>51387</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 AISHA</dc:creator>
  <cp:keywords/>
  <dc:description/>
  <cp:lastModifiedBy>AHMAD AISHA</cp:lastModifiedBy>
  <cp:revision>81</cp:revision>
  <dcterms:created xsi:type="dcterms:W3CDTF">2025-08-15T12:47:00Z</dcterms:created>
  <dcterms:modified xsi:type="dcterms:W3CDTF">2025-08-18T22:44:00Z</dcterms:modified>
</cp:coreProperties>
</file>