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59D2" w14:textId="77777777" w:rsidR="00A34FAD" w:rsidRPr="0088658A" w:rsidRDefault="00A34FAD" w:rsidP="00A34FAD">
      <w:pPr>
        <w:pStyle w:val="NormalWeb"/>
        <w:spacing w:line="360" w:lineRule="auto"/>
        <w:jc w:val="center"/>
        <w:rPr>
          <w:b/>
          <w:bCs/>
          <w:color w:val="000000" w:themeColor="text1"/>
          <w:sz w:val="32"/>
          <w:szCs w:val="32"/>
        </w:rPr>
      </w:pPr>
      <w:r w:rsidRPr="0088658A">
        <w:rPr>
          <w:b/>
          <w:bCs/>
          <w:color w:val="000000" w:themeColor="text1"/>
          <w:sz w:val="32"/>
          <w:szCs w:val="32"/>
        </w:rPr>
        <w:t>THE UTILIZATION OF WHOLE UNRIPE PLANTAIN IN PRODUCING AMALA AND POTTAGE IN THE TREATMENT OF DIABETES</w:t>
      </w:r>
    </w:p>
    <w:p w14:paraId="0054A58F" w14:textId="77777777" w:rsidR="00A34FAD" w:rsidRPr="008E70D4" w:rsidRDefault="00A34FAD" w:rsidP="00A34FAD">
      <w:pPr>
        <w:pStyle w:val="NormalWeb"/>
        <w:spacing w:line="360" w:lineRule="auto"/>
        <w:jc w:val="center"/>
        <w:rPr>
          <w:b/>
          <w:bCs/>
          <w:color w:val="000000" w:themeColor="text1"/>
          <w:sz w:val="28"/>
          <w:szCs w:val="28"/>
        </w:rPr>
      </w:pPr>
    </w:p>
    <w:p w14:paraId="4A601160" w14:textId="77777777" w:rsidR="00A34FAD" w:rsidRPr="008E70D4" w:rsidRDefault="00A34FAD" w:rsidP="00A34FAD">
      <w:pPr>
        <w:pStyle w:val="NormalWeb"/>
        <w:spacing w:line="360" w:lineRule="auto"/>
        <w:jc w:val="center"/>
        <w:rPr>
          <w:b/>
          <w:bCs/>
          <w:color w:val="000000" w:themeColor="text1"/>
          <w:sz w:val="28"/>
          <w:szCs w:val="28"/>
        </w:rPr>
      </w:pPr>
    </w:p>
    <w:p w14:paraId="62877314" w14:textId="77777777" w:rsidR="00A34FAD" w:rsidRPr="008E70D4" w:rsidRDefault="00A34FAD" w:rsidP="00A34FAD">
      <w:pPr>
        <w:pStyle w:val="NormalWeb"/>
        <w:spacing w:line="360" w:lineRule="auto"/>
        <w:jc w:val="center"/>
        <w:rPr>
          <w:b/>
          <w:bCs/>
          <w:color w:val="000000" w:themeColor="text1"/>
          <w:sz w:val="28"/>
          <w:szCs w:val="28"/>
        </w:rPr>
      </w:pPr>
      <w:r w:rsidRPr="008E70D4">
        <w:rPr>
          <w:b/>
          <w:bCs/>
          <w:color w:val="000000" w:themeColor="text1"/>
          <w:sz w:val="28"/>
          <w:szCs w:val="28"/>
        </w:rPr>
        <w:t>BY</w:t>
      </w:r>
    </w:p>
    <w:p w14:paraId="0156C161" w14:textId="77777777" w:rsidR="00A34FAD" w:rsidRPr="008E70D4" w:rsidRDefault="00A34FAD" w:rsidP="00A34FAD">
      <w:pPr>
        <w:pStyle w:val="NormalWeb"/>
        <w:spacing w:after="0" w:afterAutospacing="0"/>
        <w:jc w:val="center"/>
        <w:rPr>
          <w:b/>
          <w:bCs/>
          <w:color w:val="000000" w:themeColor="text1"/>
          <w:sz w:val="28"/>
          <w:szCs w:val="28"/>
        </w:rPr>
      </w:pPr>
      <w:r w:rsidRPr="008E70D4">
        <w:rPr>
          <w:b/>
          <w:bCs/>
          <w:color w:val="000000" w:themeColor="text1"/>
          <w:sz w:val="28"/>
          <w:szCs w:val="28"/>
        </w:rPr>
        <w:t>TIAMIYU AZEEZAT OLUWATOYIN</w:t>
      </w:r>
    </w:p>
    <w:p w14:paraId="7845440E" w14:textId="77777777" w:rsidR="00A34FAD" w:rsidRDefault="00A34FAD" w:rsidP="00A34FAD">
      <w:pPr>
        <w:pStyle w:val="NormalWeb"/>
        <w:spacing w:line="360" w:lineRule="auto"/>
        <w:jc w:val="center"/>
        <w:rPr>
          <w:b/>
          <w:bCs/>
          <w:color w:val="000000" w:themeColor="text1"/>
          <w:sz w:val="28"/>
          <w:szCs w:val="28"/>
        </w:rPr>
      </w:pPr>
      <w:r w:rsidRPr="008E70D4">
        <w:rPr>
          <w:b/>
          <w:bCs/>
          <w:color w:val="000000" w:themeColor="text1"/>
          <w:sz w:val="28"/>
          <w:szCs w:val="28"/>
        </w:rPr>
        <w:t>ND/23/HMT/FT/0015</w:t>
      </w:r>
    </w:p>
    <w:p w14:paraId="1450D888" w14:textId="77777777" w:rsidR="00A34FAD" w:rsidRPr="008E70D4" w:rsidRDefault="00A34FAD" w:rsidP="00A34FAD">
      <w:pPr>
        <w:pStyle w:val="NormalWeb"/>
        <w:spacing w:line="360" w:lineRule="auto"/>
        <w:jc w:val="center"/>
        <w:rPr>
          <w:b/>
          <w:bCs/>
          <w:color w:val="000000" w:themeColor="text1"/>
          <w:sz w:val="28"/>
          <w:szCs w:val="28"/>
        </w:rPr>
      </w:pPr>
    </w:p>
    <w:p w14:paraId="7C8F99C4"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t>A RESEARCH SUBMITTED TO THE DEPARTMENT OF HOSPITALITY MANAGEMENT TECHNOLOGY, INSTITUTE OF APPLIED SCIENCE</w:t>
      </w:r>
      <w:r>
        <w:rPr>
          <w:rFonts w:ascii="Times New Roman" w:eastAsia="Times New Roman" w:hAnsi="Times New Roman" w:cs="Times New Roman"/>
          <w:b/>
          <w:bCs/>
          <w:sz w:val="28"/>
          <w:szCs w:val="28"/>
          <w:lang w:eastAsia="en-GB"/>
        </w:rPr>
        <w:t xml:space="preserve">, </w:t>
      </w:r>
      <w:r w:rsidRPr="008E70D4">
        <w:rPr>
          <w:rFonts w:ascii="Times New Roman" w:eastAsia="Times New Roman" w:hAnsi="Times New Roman" w:cs="Times New Roman"/>
          <w:b/>
          <w:bCs/>
          <w:sz w:val="28"/>
          <w:szCs w:val="28"/>
          <w:lang w:eastAsia="en-GB"/>
        </w:rPr>
        <w:t xml:space="preserve">KWARA STATE POLYTECHNIC. ILORIN, KWARA STATE </w:t>
      </w:r>
    </w:p>
    <w:p w14:paraId="2C0AF588" w14:textId="77777777" w:rsidR="00A34FAD" w:rsidRPr="008E70D4"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br/>
      </w:r>
    </w:p>
    <w:p w14:paraId="3B7A29AA"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t>IN PARTIAL FULFILLMENT OF THE REQUIREMENTS FOR THE AWARD OF NATIONAL DIPLOMA (ND)</w:t>
      </w:r>
    </w:p>
    <w:p w14:paraId="589D2EA1"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2112C875" w14:textId="77777777" w:rsidR="00A34FAD" w:rsidRPr="008E70D4"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68A0EE8B"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t>JULY, 2025</w:t>
      </w:r>
    </w:p>
    <w:p w14:paraId="00EC33A0"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00852E89"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1056F419"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73615754" w14:textId="77777777" w:rsidR="00A34FAD" w:rsidRPr="00107EAB" w:rsidRDefault="00A34FAD" w:rsidP="00A34FAD">
      <w:pPr>
        <w:jc w:val="center"/>
        <w:rPr>
          <w:rFonts w:ascii="Times New Roman" w:hAnsi="Times New Roman" w:cs="Times New Roman"/>
          <w:sz w:val="26"/>
          <w:szCs w:val="26"/>
          <w:lang w:eastAsia="en-GB"/>
        </w:rPr>
      </w:pPr>
      <w:r w:rsidRPr="00107EAB">
        <w:rPr>
          <w:rFonts w:ascii="Times New Roman" w:hAnsi="Times New Roman" w:cs="Times New Roman"/>
          <w:b/>
          <w:bCs/>
          <w:sz w:val="26"/>
          <w:szCs w:val="26"/>
          <w:lang w:eastAsia="en-GB"/>
        </w:rPr>
        <w:lastRenderedPageBreak/>
        <w:t>CERTIFICATION</w:t>
      </w:r>
    </w:p>
    <w:p w14:paraId="7860177D"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6"/>
          <w:szCs w:val="26"/>
          <w:lang w:eastAsia="en-GB"/>
        </w:rPr>
      </w:pPr>
      <w:r w:rsidRPr="008E70D4">
        <w:rPr>
          <w:rFonts w:ascii="Times New Roman" w:eastAsia="Times New Roman" w:hAnsi="Times New Roman" w:cs="Times New Roman"/>
          <w:sz w:val="26"/>
          <w:szCs w:val="26"/>
          <w:lang w:eastAsia="en-GB"/>
        </w:rPr>
        <w:t xml:space="preserve">This </w:t>
      </w:r>
      <w:r w:rsidRPr="00107EAB">
        <w:rPr>
          <w:rFonts w:ascii="Times New Roman" w:eastAsia="Times New Roman" w:hAnsi="Times New Roman" w:cs="Times New Roman"/>
          <w:sz w:val="26"/>
          <w:szCs w:val="26"/>
          <w:lang w:eastAsia="en-GB"/>
        </w:rPr>
        <w:t xml:space="preserve">project has been read, certified and approved as meeting the requirement of Department of Hospitality Management Technology, </w:t>
      </w:r>
      <w:proofErr w:type="spellStart"/>
      <w:r w:rsidRPr="00107EAB">
        <w:rPr>
          <w:rFonts w:ascii="Times New Roman" w:eastAsia="Times New Roman" w:hAnsi="Times New Roman" w:cs="Times New Roman"/>
          <w:sz w:val="26"/>
          <w:szCs w:val="26"/>
          <w:lang w:eastAsia="en-GB"/>
        </w:rPr>
        <w:t>Kwara</w:t>
      </w:r>
      <w:proofErr w:type="spellEnd"/>
      <w:r w:rsidRPr="00107EAB">
        <w:rPr>
          <w:rFonts w:ascii="Times New Roman" w:eastAsia="Times New Roman" w:hAnsi="Times New Roman" w:cs="Times New Roman"/>
          <w:sz w:val="26"/>
          <w:szCs w:val="26"/>
          <w:lang w:eastAsia="en-GB"/>
        </w:rPr>
        <w:t xml:space="preserve"> State Polytechnic, Ilorin, in partial fulfilment of the requirement of the for the awards of National Diploma (ND) in Hospitality Management Technology</w:t>
      </w:r>
    </w:p>
    <w:p w14:paraId="19721EDB" w14:textId="77777777" w:rsidR="00A34FAD" w:rsidRPr="00107EAB" w:rsidRDefault="00A34FAD" w:rsidP="00A34FAD">
      <w:pPr>
        <w:spacing w:after="0" w:line="240" w:lineRule="auto"/>
        <w:rPr>
          <w:rFonts w:ascii="Times New Roman" w:eastAsia="Times New Roman" w:hAnsi="Times New Roman" w:cs="Times New Roman"/>
          <w:sz w:val="26"/>
          <w:szCs w:val="26"/>
          <w:lang w:eastAsia="en-GB"/>
        </w:rPr>
      </w:pPr>
    </w:p>
    <w:p w14:paraId="4A16888E"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5D8196FC" w14:textId="1A01BF83" w:rsidR="00A34FAD" w:rsidRDefault="00A34FAD" w:rsidP="00A34FAD">
      <w:pPr>
        <w:spacing w:after="0" w:line="240" w:lineRule="auto"/>
        <w:rPr>
          <w:rFonts w:ascii="Times New Roman" w:eastAsia="Times New Roman" w:hAnsi="Times New Roman" w:cs="Times New Roman"/>
          <w:sz w:val="26"/>
          <w:szCs w:val="26"/>
          <w:lang w:eastAsia="en-GB"/>
        </w:rPr>
      </w:pPr>
    </w:p>
    <w:p w14:paraId="501CB957"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4F8A34DC"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041ACAAB" w14:textId="77777777" w:rsidR="00A34FAD" w:rsidRPr="00107EAB" w:rsidRDefault="00A34FAD" w:rsidP="00A34FAD">
      <w:pPr>
        <w:spacing w:after="0" w:line="240" w:lineRule="auto"/>
        <w:rPr>
          <w:rFonts w:ascii="Times New Roman" w:eastAsia="Times New Roman" w:hAnsi="Times New Roman" w:cs="Times New Roman"/>
          <w:sz w:val="26"/>
          <w:szCs w:val="26"/>
          <w:lang w:eastAsia="en-GB"/>
        </w:rPr>
      </w:pPr>
    </w:p>
    <w:p w14:paraId="12DDC76F" w14:textId="77777777" w:rsidR="00A34FAD" w:rsidRPr="008E70D4"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6138A179" w14:textId="77777777" w:rsidR="00A34FAD"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MRS. AREMU O.O.</w:t>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t>(Supervisor)</w:t>
      </w:r>
    </w:p>
    <w:p w14:paraId="4DD1950D" w14:textId="7C4FFB92" w:rsidR="00124A4C" w:rsidRDefault="00124A4C" w:rsidP="00A34FAD">
      <w:pPr>
        <w:spacing w:before="100" w:beforeAutospacing="1" w:after="100" w:afterAutospacing="1" w:line="240" w:lineRule="auto"/>
        <w:rPr>
          <w:rFonts w:ascii="Times New Roman" w:eastAsia="Times New Roman" w:hAnsi="Times New Roman" w:cs="Times New Roman"/>
          <w:sz w:val="26"/>
          <w:szCs w:val="26"/>
          <w:lang w:eastAsia="en-GB"/>
        </w:rPr>
      </w:pPr>
    </w:p>
    <w:p w14:paraId="237306CD" w14:textId="77777777" w:rsidR="00124A4C" w:rsidRDefault="00124A4C" w:rsidP="00A34FAD">
      <w:pPr>
        <w:spacing w:before="100" w:beforeAutospacing="1" w:after="100" w:afterAutospacing="1" w:line="240" w:lineRule="auto"/>
        <w:rPr>
          <w:rFonts w:ascii="Times New Roman" w:eastAsia="Times New Roman" w:hAnsi="Times New Roman" w:cs="Times New Roman"/>
          <w:sz w:val="26"/>
          <w:szCs w:val="26"/>
          <w:lang w:eastAsia="en-GB"/>
        </w:rPr>
      </w:pPr>
    </w:p>
    <w:p w14:paraId="17613473" w14:textId="77777777" w:rsidR="00124A4C" w:rsidRPr="008E70D4" w:rsidRDefault="00124A4C" w:rsidP="00124A4C">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0725D402" w14:textId="5EB35539" w:rsidR="00124A4C" w:rsidRDefault="00124A4C" w:rsidP="00124A4C">
      <w:pPr>
        <w:spacing w:before="100" w:beforeAutospacing="1" w:after="100" w:afterAutospacing="1"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MRS</w:t>
      </w:r>
      <w:r>
        <w:rPr>
          <w:rFonts w:ascii="Times New Roman" w:eastAsia="Times New Roman" w:hAnsi="Times New Roman" w:cs="Times New Roman"/>
          <w:b/>
          <w:bCs/>
          <w:sz w:val="26"/>
          <w:szCs w:val="26"/>
          <w:lang w:eastAsia="en-GB"/>
        </w:rPr>
        <w:t>. HARUNA Z.</w:t>
      </w:r>
      <w:proofErr w:type="gramStart"/>
      <w:r>
        <w:rPr>
          <w:rFonts w:ascii="Times New Roman" w:eastAsia="Times New Roman" w:hAnsi="Times New Roman" w:cs="Times New Roman"/>
          <w:b/>
          <w:bCs/>
          <w:sz w:val="26"/>
          <w:szCs w:val="26"/>
          <w:lang w:eastAsia="en-GB"/>
        </w:rPr>
        <w:t>A.B</w:t>
      </w:r>
      <w:proofErr w:type="gramEnd"/>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t>(</w:t>
      </w:r>
      <w:r>
        <w:rPr>
          <w:rFonts w:ascii="Times New Roman" w:eastAsia="Times New Roman" w:hAnsi="Times New Roman" w:cs="Times New Roman"/>
          <w:sz w:val="26"/>
          <w:szCs w:val="26"/>
          <w:lang w:eastAsia="en-GB"/>
        </w:rPr>
        <w:t>Project Coordinator</w:t>
      </w:r>
      <w:r w:rsidRPr="008E70D4">
        <w:rPr>
          <w:rFonts w:ascii="Times New Roman" w:eastAsia="Times New Roman" w:hAnsi="Times New Roman" w:cs="Times New Roman"/>
          <w:sz w:val="26"/>
          <w:szCs w:val="26"/>
          <w:lang w:eastAsia="en-GB"/>
        </w:rPr>
        <w:t>)</w:t>
      </w:r>
    </w:p>
    <w:p w14:paraId="3C8E596E"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3C09A362" w14:textId="77777777" w:rsidR="00A34FAD" w:rsidRPr="008E70D4" w:rsidRDefault="00A34FAD" w:rsidP="00A34FAD">
      <w:pPr>
        <w:spacing w:after="0" w:line="240" w:lineRule="auto"/>
        <w:rPr>
          <w:rFonts w:ascii="Times New Roman" w:eastAsia="Times New Roman" w:hAnsi="Times New Roman" w:cs="Times New Roman"/>
          <w:sz w:val="26"/>
          <w:szCs w:val="26"/>
          <w:lang w:eastAsia="en-GB"/>
        </w:rPr>
      </w:pPr>
    </w:p>
    <w:p w14:paraId="18068B5A" w14:textId="77777777" w:rsidR="003E2BA7" w:rsidRDefault="003E2BA7" w:rsidP="00A34FAD">
      <w:pPr>
        <w:spacing w:after="0" w:line="240" w:lineRule="auto"/>
        <w:rPr>
          <w:rFonts w:ascii="Times New Roman" w:eastAsia="Times New Roman" w:hAnsi="Times New Roman" w:cs="Times New Roman"/>
          <w:sz w:val="26"/>
          <w:szCs w:val="26"/>
          <w:lang w:eastAsia="en-GB"/>
        </w:rPr>
      </w:pPr>
    </w:p>
    <w:p w14:paraId="58CDB8F2" w14:textId="428C3629" w:rsidR="00A34FAD" w:rsidRPr="008E70D4"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673D0DA7" w14:textId="77777777" w:rsidR="00A34FAD"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MRS. AREMU O.O.</w:t>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t>(Head of Department)</w:t>
      </w:r>
    </w:p>
    <w:p w14:paraId="2C41B588" w14:textId="77777777" w:rsidR="00A34FAD" w:rsidRPr="008E70D4"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p>
    <w:p w14:paraId="6FDDF187"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6305F70C" w14:textId="5AC14855" w:rsidR="00A34FAD" w:rsidRPr="008E70D4"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0768645F" w14:textId="698EB957" w:rsidR="00A34FAD"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EXTERNAL EXAMINER</w:t>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r>
    </w:p>
    <w:p w14:paraId="420604DE" w14:textId="77777777" w:rsidR="00A34FAD" w:rsidRPr="00107EAB" w:rsidRDefault="00A34FAD" w:rsidP="00A34FAD">
      <w:pPr>
        <w:jc w:val="center"/>
        <w:rPr>
          <w:rFonts w:ascii="Times New Roman" w:eastAsia="Times New Roman" w:hAnsi="Times New Roman" w:cs="Times New Roman"/>
          <w:b/>
          <w:bCs/>
          <w:sz w:val="26"/>
          <w:szCs w:val="26"/>
          <w:lang w:eastAsia="en-GB"/>
        </w:rPr>
      </w:pPr>
      <w:r w:rsidRPr="00107EAB">
        <w:rPr>
          <w:rFonts w:ascii="Times New Roman" w:eastAsia="Times New Roman" w:hAnsi="Times New Roman" w:cs="Times New Roman"/>
          <w:b/>
          <w:bCs/>
          <w:sz w:val="26"/>
          <w:szCs w:val="26"/>
          <w:lang w:eastAsia="en-GB"/>
        </w:rPr>
        <w:lastRenderedPageBreak/>
        <w:t>DEDICATION</w:t>
      </w:r>
    </w:p>
    <w:p w14:paraId="7BF58AEB" w14:textId="4DEA7EDC"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6"/>
          <w:szCs w:val="26"/>
          <w:lang w:eastAsia="en-GB"/>
        </w:rPr>
      </w:pPr>
      <w:r w:rsidRPr="008E70D4">
        <w:rPr>
          <w:rFonts w:ascii="Times New Roman" w:eastAsia="Times New Roman" w:hAnsi="Times New Roman" w:cs="Times New Roman"/>
          <w:sz w:val="26"/>
          <w:szCs w:val="26"/>
          <w:lang w:eastAsia="en-GB"/>
        </w:rPr>
        <w:t xml:space="preserve">This project is dedicated to </w:t>
      </w:r>
      <w:r w:rsidRPr="008E70D4">
        <w:rPr>
          <w:rFonts w:ascii="Times New Roman" w:eastAsia="Times New Roman" w:hAnsi="Times New Roman" w:cs="Times New Roman"/>
          <w:b/>
          <w:bCs/>
          <w:sz w:val="26"/>
          <w:szCs w:val="26"/>
          <w:lang w:eastAsia="en-GB"/>
        </w:rPr>
        <w:t>Almighty</w:t>
      </w:r>
      <w:r w:rsidRPr="008E70D4">
        <w:rPr>
          <w:rFonts w:ascii="Times New Roman" w:eastAsia="Times New Roman" w:hAnsi="Times New Roman" w:cs="Times New Roman"/>
          <w:sz w:val="26"/>
          <w:szCs w:val="26"/>
          <w:lang w:eastAsia="en-GB"/>
        </w:rPr>
        <w:t xml:space="preserve"> </w:t>
      </w:r>
      <w:r w:rsidRPr="00107EAB">
        <w:rPr>
          <w:rFonts w:ascii="Times New Roman" w:eastAsia="Times New Roman" w:hAnsi="Times New Roman" w:cs="Times New Roman"/>
          <w:b/>
          <w:bCs/>
          <w:sz w:val="26"/>
          <w:szCs w:val="26"/>
          <w:lang w:eastAsia="en-GB"/>
        </w:rPr>
        <w:t>Allah</w:t>
      </w:r>
      <w:r>
        <w:rPr>
          <w:rFonts w:ascii="Times New Roman" w:eastAsia="Times New Roman" w:hAnsi="Times New Roman" w:cs="Times New Roman"/>
          <w:sz w:val="26"/>
          <w:szCs w:val="26"/>
          <w:lang w:eastAsia="en-GB"/>
        </w:rPr>
        <w:t xml:space="preserve"> </w:t>
      </w:r>
      <w:r w:rsidRPr="008E70D4">
        <w:rPr>
          <w:rFonts w:ascii="Times New Roman" w:eastAsia="Times New Roman" w:hAnsi="Times New Roman" w:cs="Times New Roman"/>
          <w:sz w:val="26"/>
          <w:szCs w:val="26"/>
          <w:lang w:eastAsia="en-GB"/>
        </w:rPr>
        <w:t>for His endless grace, wisdom, and protection throughout the course of this research. It is also lovingly dedicated to my family, friends, and loved ones, whose encouragement and support gave me strength and motivation.</w:t>
      </w:r>
    </w:p>
    <w:p w14:paraId="15DF442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1461323"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858FB6E"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8B2A35F"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8324961"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C35EE3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C00CE55"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5F8739D"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778149F"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44BBCF49"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40BEDD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8B07EDE"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5FFC6D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07B144B"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CC66F77"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3AF099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D0EB14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7B3D414"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18DBAA3B"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E1E5E4B"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E143A5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90DEB73"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60E7332"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366058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BEEE702"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720FEFD"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17E2D96C"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4BBCFD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4212925"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734599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E5CE372"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C8E691A"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E62D85E"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1138AC1"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45BEEAA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483CC8A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EEAB384"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CF5AAAA"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89FD481" w14:textId="77777777" w:rsidR="00A34FAD" w:rsidRPr="00107EAB" w:rsidRDefault="00A34FAD" w:rsidP="00A34FAD">
      <w:pPr>
        <w:jc w:val="center"/>
        <w:rPr>
          <w:rFonts w:ascii="Times New Roman" w:eastAsia="Times New Roman" w:hAnsi="Times New Roman" w:cs="Times New Roman"/>
          <w:b/>
          <w:bCs/>
          <w:sz w:val="24"/>
          <w:szCs w:val="24"/>
          <w:lang w:eastAsia="en-GB"/>
        </w:rPr>
      </w:pPr>
      <w:r w:rsidRPr="00107EAB">
        <w:rPr>
          <w:rFonts w:ascii="Times New Roman" w:eastAsia="Times New Roman" w:hAnsi="Times New Roman" w:cs="Times New Roman"/>
          <w:b/>
          <w:bCs/>
          <w:sz w:val="24"/>
          <w:szCs w:val="24"/>
          <w:lang w:eastAsia="en-GB"/>
        </w:rPr>
        <w:lastRenderedPageBreak/>
        <w:t>ACKNOWLEDGEMENTS</w:t>
      </w:r>
    </w:p>
    <w:p w14:paraId="06A83BB3"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 xml:space="preserve">First and foremost, my heartfelt gratitude goes to Almighty </w:t>
      </w:r>
      <w:r>
        <w:rPr>
          <w:rFonts w:ascii="Times New Roman" w:eastAsia="Times New Roman" w:hAnsi="Times New Roman" w:cs="Times New Roman"/>
          <w:sz w:val="24"/>
          <w:szCs w:val="24"/>
          <w:lang w:eastAsia="en-GB"/>
        </w:rPr>
        <w:t>Allah</w:t>
      </w:r>
      <w:r w:rsidRPr="008E70D4">
        <w:rPr>
          <w:rFonts w:ascii="Times New Roman" w:eastAsia="Times New Roman" w:hAnsi="Times New Roman" w:cs="Times New Roman"/>
          <w:sz w:val="24"/>
          <w:szCs w:val="24"/>
          <w:lang w:eastAsia="en-GB"/>
        </w:rPr>
        <w:t xml:space="preserve"> for granting me good health, wisdom, and the perseverance to carry out this research to completion.</w:t>
      </w:r>
    </w:p>
    <w:p w14:paraId="7F06E58A"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 xml:space="preserve">My sincere appreciation goes to my supervisor, </w:t>
      </w:r>
      <w:r w:rsidRPr="0088658A">
        <w:rPr>
          <w:rFonts w:ascii="Times New Roman" w:eastAsia="Times New Roman" w:hAnsi="Times New Roman" w:cs="Times New Roman"/>
          <w:b/>
          <w:bCs/>
          <w:sz w:val="24"/>
          <w:szCs w:val="24"/>
          <w:lang w:eastAsia="en-GB"/>
        </w:rPr>
        <w:t>Mrs. Aremu O.O</w:t>
      </w:r>
      <w:r w:rsidRPr="008E70D4">
        <w:rPr>
          <w:rFonts w:ascii="Times New Roman" w:eastAsia="Times New Roman" w:hAnsi="Times New Roman" w:cs="Times New Roman"/>
          <w:sz w:val="24"/>
          <w:szCs w:val="24"/>
          <w:lang w:eastAsia="en-GB"/>
        </w:rPr>
        <w:t xml:space="preserve">, for her guidance, corrections, and valuable advice throughout the course of this study. I am equally grateful to the Head of Department, lecturers, and staff of the Department of </w:t>
      </w:r>
      <w:r w:rsidRPr="0088658A">
        <w:rPr>
          <w:rFonts w:ascii="Times New Roman" w:eastAsia="Times New Roman" w:hAnsi="Times New Roman" w:cs="Times New Roman"/>
          <w:sz w:val="24"/>
          <w:szCs w:val="24"/>
          <w:lang w:eastAsia="en-GB"/>
        </w:rPr>
        <w:t>Hospitality Management</w:t>
      </w:r>
      <w:r w:rsidRPr="008E70D4">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Kwara</w:t>
      </w:r>
      <w:proofErr w:type="spellEnd"/>
      <w:r>
        <w:rPr>
          <w:rFonts w:ascii="Times New Roman" w:eastAsia="Times New Roman" w:hAnsi="Times New Roman" w:cs="Times New Roman"/>
          <w:sz w:val="24"/>
          <w:szCs w:val="24"/>
          <w:lang w:eastAsia="en-GB"/>
        </w:rPr>
        <w:t xml:space="preserve"> State Polytechnic, Ilorin </w:t>
      </w:r>
      <w:r w:rsidRPr="008E70D4">
        <w:rPr>
          <w:rFonts w:ascii="Times New Roman" w:eastAsia="Times New Roman" w:hAnsi="Times New Roman" w:cs="Times New Roman"/>
          <w:sz w:val="24"/>
          <w:szCs w:val="24"/>
          <w:lang w:eastAsia="en-GB"/>
        </w:rPr>
        <w:t>for imparting knowledge and providing academic support.</w:t>
      </w:r>
    </w:p>
    <w:p w14:paraId="46A0E315"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 xml:space="preserve">Special thanks go to my family </w:t>
      </w:r>
      <w:proofErr w:type="spellStart"/>
      <w:r w:rsidRPr="00107EAB">
        <w:rPr>
          <w:rFonts w:ascii="Times New Roman" w:eastAsia="Times New Roman" w:hAnsi="Times New Roman" w:cs="Times New Roman"/>
          <w:b/>
          <w:bCs/>
          <w:sz w:val="24"/>
          <w:szCs w:val="24"/>
          <w:lang w:eastAsia="en-GB"/>
        </w:rPr>
        <w:t>Mr</w:t>
      </w:r>
      <w:proofErr w:type="spellEnd"/>
      <w:r w:rsidRPr="00107EAB">
        <w:rPr>
          <w:rFonts w:ascii="Times New Roman" w:eastAsia="Times New Roman" w:hAnsi="Times New Roman" w:cs="Times New Roman"/>
          <w:b/>
          <w:bCs/>
          <w:sz w:val="24"/>
          <w:szCs w:val="24"/>
          <w:lang w:eastAsia="en-GB"/>
        </w:rPr>
        <w:t xml:space="preserve"> &amp; </w:t>
      </w:r>
      <w:proofErr w:type="spellStart"/>
      <w:r w:rsidRPr="00107EAB">
        <w:rPr>
          <w:rFonts w:ascii="Times New Roman" w:eastAsia="Times New Roman" w:hAnsi="Times New Roman" w:cs="Times New Roman"/>
          <w:b/>
          <w:bCs/>
          <w:sz w:val="24"/>
          <w:szCs w:val="24"/>
          <w:lang w:eastAsia="en-GB"/>
        </w:rPr>
        <w:t>Mrs</w:t>
      </w:r>
      <w:proofErr w:type="spellEnd"/>
      <w:r w:rsidRPr="00107EAB">
        <w:rPr>
          <w:rFonts w:ascii="Times New Roman" w:eastAsia="Times New Roman" w:hAnsi="Times New Roman" w:cs="Times New Roman"/>
          <w:b/>
          <w:bCs/>
          <w:sz w:val="24"/>
          <w:szCs w:val="24"/>
          <w:lang w:eastAsia="en-GB"/>
        </w:rPr>
        <w:t xml:space="preserve"> Tiamiyu</w:t>
      </w:r>
      <w:r>
        <w:rPr>
          <w:rFonts w:ascii="Times New Roman" w:eastAsia="Times New Roman" w:hAnsi="Times New Roman" w:cs="Times New Roman"/>
          <w:sz w:val="24"/>
          <w:szCs w:val="24"/>
          <w:lang w:eastAsia="en-GB"/>
        </w:rPr>
        <w:t xml:space="preserve"> </w:t>
      </w:r>
      <w:r w:rsidRPr="008E70D4">
        <w:rPr>
          <w:rFonts w:ascii="Times New Roman" w:eastAsia="Times New Roman" w:hAnsi="Times New Roman" w:cs="Times New Roman"/>
          <w:sz w:val="24"/>
          <w:szCs w:val="24"/>
          <w:lang w:eastAsia="en-GB"/>
        </w:rPr>
        <w:t>for their prayers, encouragement, and unwavering support. To my friends and colleagues who contributed in one way or another to this work, I say thank you.</w:t>
      </w:r>
    </w:p>
    <w:p w14:paraId="25347186"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Finally, to all the respondents who participated in the research and shared their views, your contributions made this project a reality.</w:t>
      </w:r>
    </w:p>
    <w:p w14:paraId="67F3F3CD" w14:textId="77777777" w:rsidR="00A34FAD" w:rsidRDefault="00A34FAD" w:rsidP="00A34FAD"/>
    <w:p w14:paraId="14DCDC50" w14:textId="77777777" w:rsidR="00A34FAD" w:rsidRDefault="00A34FAD" w:rsidP="00A34FAD"/>
    <w:p w14:paraId="77FC9E8F" w14:textId="77777777" w:rsidR="00A34FAD" w:rsidRDefault="00A34FAD" w:rsidP="00A34FAD"/>
    <w:p w14:paraId="315BC850" w14:textId="77777777" w:rsidR="00A34FAD" w:rsidRDefault="00A34FAD" w:rsidP="00A34FAD"/>
    <w:p w14:paraId="2920825A" w14:textId="77777777" w:rsidR="00A34FAD" w:rsidRDefault="00A34FAD" w:rsidP="00A34FAD"/>
    <w:p w14:paraId="5F356FA4" w14:textId="77777777" w:rsidR="00A34FAD" w:rsidRDefault="00A34FAD" w:rsidP="00A34FAD"/>
    <w:p w14:paraId="2008C238" w14:textId="77777777" w:rsidR="00A34FAD" w:rsidRDefault="00A34FAD" w:rsidP="00A34FAD"/>
    <w:p w14:paraId="0B0F9771" w14:textId="77777777" w:rsidR="00A34FAD" w:rsidRDefault="00A34FAD" w:rsidP="00A34FAD"/>
    <w:p w14:paraId="70318D42" w14:textId="77777777" w:rsidR="00A34FAD" w:rsidRDefault="00A34FAD" w:rsidP="00A34FAD"/>
    <w:p w14:paraId="38051A8F" w14:textId="77777777" w:rsidR="00A34FAD" w:rsidRDefault="00A34FAD" w:rsidP="00A34FAD"/>
    <w:p w14:paraId="36D8A3E9" w14:textId="77777777" w:rsidR="00A34FAD" w:rsidRDefault="00A34FAD" w:rsidP="00A34FAD"/>
    <w:p w14:paraId="3014F1D2" w14:textId="77777777" w:rsidR="00A34FAD" w:rsidRDefault="00A34FAD" w:rsidP="00A34FAD"/>
    <w:p w14:paraId="2E8DC667" w14:textId="77777777" w:rsidR="00A34FAD" w:rsidRDefault="00A34FAD" w:rsidP="00A34FAD"/>
    <w:p w14:paraId="5C2B836E" w14:textId="77777777" w:rsidR="00A34FAD" w:rsidRPr="00107EAB" w:rsidRDefault="00A34FAD" w:rsidP="00A34FAD">
      <w:pPr>
        <w:jc w:val="center"/>
        <w:rPr>
          <w:rFonts w:ascii="Times New Roman" w:hAnsi="Times New Roman" w:cs="Times New Roman"/>
          <w:sz w:val="26"/>
          <w:szCs w:val="26"/>
        </w:rPr>
      </w:pPr>
      <w:r w:rsidRPr="00107EAB">
        <w:rPr>
          <w:rStyle w:val="Strong"/>
          <w:rFonts w:ascii="Times New Roman" w:hAnsi="Times New Roman" w:cs="Times New Roman"/>
          <w:sz w:val="26"/>
          <w:szCs w:val="26"/>
        </w:rPr>
        <w:lastRenderedPageBreak/>
        <w:t>TABLE OF CONTENTS</w:t>
      </w:r>
    </w:p>
    <w:p w14:paraId="0C5DEF80"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en-GB"/>
        </w:rPr>
      </w:pPr>
      <w:r w:rsidRPr="008B55D4">
        <w:rPr>
          <w:rFonts w:ascii="Times New Roman" w:eastAsia="Times New Roman" w:hAnsi="Times New Roman" w:cs="Times New Roman"/>
          <w:b/>
          <w:bCs/>
          <w:color w:val="000000" w:themeColor="text1"/>
          <w:sz w:val="24"/>
          <w:szCs w:val="24"/>
          <w:lang w:eastAsia="en-GB"/>
        </w:rPr>
        <w:t>CONTENTS</w:t>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softHyphen/>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p>
    <w:p w14:paraId="0AB9C17E"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Title</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proofErr w:type="spellStart"/>
      <w:r w:rsidRPr="008B55D4">
        <w:rPr>
          <w:rFonts w:ascii="Times New Roman" w:eastAsia="Times New Roman" w:hAnsi="Times New Roman" w:cs="Times New Roman"/>
          <w:bCs/>
          <w:color w:val="000000" w:themeColor="text1"/>
          <w:sz w:val="24"/>
          <w:szCs w:val="24"/>
          <w:lang w:eastAsia="en-GB"/>
        </w:rPr>
        <w:t>i</w:t>
      </w:r>
      <w:proofErr w:type="spellEnd"/>
    </w:p>
    <w:p w14:paraId="1340B6E6"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Pr>
          <w:rFonts w:ascii="Times New Roman" w:eastAsia="Times New Roman" w:hAnsi="Times New Roman" w:cs="Times New Roman"/>
          <w:bCs/>
          <w:color w:val="000000" w:themeColor="text1"/>
          <w:sz w:val="24"/>
          <w:szCs w:val="24"/>
          <w:lang w:eastAsia="en-GB"/>
        </w:rPr>
        <w:t>Certification</w:t>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ii</w:t>
      </w:r>
    </w:p>
    <w:p w14:paraId="34B54AE8"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Dedication</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t>iii</w:t>
      </w:r>
    </w:p>
    <w:p w14:paraId="2A076659"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Pr>
          <w:rFonts w:ascii="Times New Roman" w:eastAsia="Times New Roman" w:hAnsi="Times New Roman" w:cs="Times New Roman"/>
          <w:bCs/>
          <w:color w:val="000000" w:themeColor="text1"/>
          <w:sz w:val="24"/>
          <w:szCs w:val="24"/>
          <w:lang w:eastAsia="en-GB"/>
        </w:rPr>
        <w:t>Acknowledgement</w:t>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iv</w:t>
      </w:r>
    </w:p>
    <w:p w14:paraId="78EE236B"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Abstract</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t>v</w:t>
      </w:r>
    </w:p>
    <w:p w14:paraId="62D1BDD3" w14:textId="77777777" w:rsidR="00A34FAD" w:rsidRPr="008B55D4" w:rsidRDefault="00A34FAD" w:rsidP="00A34FAD">
      <w:pPr>
        <w:shd w:val="clear" w:color="auto" w:fill="FFFFFF"/>
        <w:spacing w:after="0"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Table of Content</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t>vii</w:t>
      </w:r>
    </w:p>
    <w:p w14:paraId="236C2E88" w14:textId="77777777" w:rsidR="00A34FAD" w:rsidRDefault="00A34FAD" w:rsidP="00A34FAD">
      <w:pPr>
        <w:shd w:val="clear" w:color="auto" w:fill="FFFFFF"/>
        <w:spacing w:line="240" w:lineRule="auto"/>
        <w:rPr>
          <w:rFonts w:ascii="Times New Roman" w:eastAsia="Times New Roman" w:hAnsi="Times New Roman" w:cs="Times New Roman"/>
          <w:b/>
          <w:bCs/>
          <w:color w:val="000000" w:themeColor="text1"/>
          <w:sz w:val="24"/>
          <w:szCs w:val="24"/>
          <w:lang w:eastAsia="en-GB"/>
        </w:rPr>
      </w:pPr>
    </w:p>
    <w:p w14:paraId="0841D9F2"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b/>
          <w:bCs/>
          <w:color w:val="000000" w:themeColor="text1"/>
          <w:sz w:val="24"/>
          <w:szCs w:val="24"/>
          <w:lang w:eastAsia="en-GB"/>
        </w:rPr>
        <w:t>CHAPTER ONE</w:t>
      </w:r>
    </w:p>
    <w:p w14:paraId="6152D7C7"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INTRODUCTION</w:t>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p>
    <w:p w14:paraId="422CD658"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1.1</w:t>
      </w:r>
      <w:r w:rsidRPr="008B55D4">
        <w:rPr>
          <w:rFonts w:ascii="Times New Roman" w:eastAsia="Times New Roman" w:hAnsi="Times New Roman" w:cs="Times New Roman"/>
          <w:color w:val="000000" w:themeColor="text1"/>
          <w:sz w:val="24"/>
          <w:szCs w:val="24"/>
          <w:lang w:eastAsia="en-GB"/>
        </w:rPr>
        <w:tab/>
        <w:t>Background to the Study</w:t>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t>1</w:t>
      </w:r>
    </w:p>
    <w:p w14:paraId="4D27BAC5"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1.2</w:t>
      </w:r>
      <w:r w:rsidRPr="008B55D4">
        <w:rPr>
          <w:rFonts w:ascii="Times New Roman" w:eastAsia="Times New Roman" w:hAnsi="Times New Roman" w:cs="Times New Roman"/>
          <w:color w:val="000000" w:themeColor="text1"/>
          <w:sz w:val="24"/>
          <w:szCs w:val="24"/>
          <w:lang w:eastAsia="en-GB"/>
        </w:rPr>
        <w:tab/>
        <w:t>Statement of the Problem</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2</w:t>
      </w:r>
    </w:p>
    <w:p w14:paraId="0834F861"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1.3</w:t>
      </w:r>
      <w:r w:rsidRPr="008B55D4">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Objectives 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3</w:t>
      </w:r>
    </w:p>
    <w:p w14:paraId="7329486C"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1.4</w:t>
      </w:r>
      <w:r w:rsidRPr="008B55D4">
        <w:rPr>
          <w:rFonts w:ascii="Times New Roman" w:eastAsia="Times New Roman" w:hAnsi="Times New Roman" w:cs="Times New Roman"/>
          <w:color w:val="000000" w:themeColor="text1"/>
          <w:sz w:val="24"/>
          <w:szCs w:val="24"/>
          <w:lang w:eastAsia="en-GB"/>
        </w:rPr>
        <w:tab/>
        <w:t>Research Questions</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3</w:t>
      </w:r>
    </w:p>
    <w:p w14:paraId="11CC575D"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1.5</w:t>
      </w:r>
      <w:r w:rsidRPr="008B55D4">
        <w:rPr>
          <w:rFonts w:ascii="Times New Roman" w:eastAsia="Times New Roman" w:hAnsi="Times New Roman" w:cs="Times New Roman"/>
          <w:color w:val="000000" w:themeColor="text1"/>
          <w:sz w:val="24"/>
          <w:szCs w:val="24"/>
          <w:lang w:eastAsia="en-GB"/>
        </w:rPr>
        <w:tab/>
        <w:t>Si</w:t>
      </w:r>
      <w:r>
        <w:rPr>
          <w:rFonts w:ascii="Times New Roman" w:eastAsia="Times New Roman" w:hAnsi="Times New Roman" w:cs="Times New Roman"/>
          <w:color w:val="000000" w:themeColor="text1"/>
          <w:sz w:val="24"/>
          <w:szCs w:val="24"/>
          <w:lang w:eastAsia="en-GB"/>
        </w:rPr>
        <w:t>gnificance 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4</w:t>
      </w:r>
    </w:p>
    <w:p w14:paraId="674055A3"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w:t>
      </w:r>
      <w:r>
        <w:rPr>
          <w:rFonts w:ascii="Times New Roman" w:eastAsia="Times New Roman" w:hAnsi="Times New Roman" w:cs="Times New Roman"/>
          <w:color w:val="000000" w:themeColor="text1"/>
          <w:sz w:val="24"/>
          <w:szCs w:val="24"/>
          <w:lang w:eastAsia="en-GB"/>
        </w:rPr>
        <w:t>6</w:t>
      </w:r>
      <w:r w:rsidRPr="008B55D4">
        <w:rPr>
          <w:rFonts w:ascii="Times New Roman" w:eastAsia="Times New Roman" w:hAnsi="Times New Roman" w:cs="Times New Roman"/>
          <w:color w:val="000000" w:themeColor="text1"/>
          <w:sz w:val="24"/>
          <w:szCs w:val="24"/>
          <w:lang w:eastAsia="en-GB"/>
        </w:rPr>
        <w:tab/>
        <w:t xml:space="preserve">Scope </w:t>
      </w:r>
      <w:r>
        <w:rPr>
          <w:rFonts w:ascii="Times New Roman" w:eastAsia="Times New Roman" w:hAnsi="Times New Roman" w:cs="Times New Roman"/>
          <w:color w:val="000000" w:themeColor="text1"/>
          <w:sz w:val="24"/>
          <w:szCs w:val="24"/>
          <w:lang w:eastAsia="en-GB"/>
        </w:rPr>
        <w:t>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5</w:t>
      </w:r>
    </w:p>
    <w:p w14:paraId="2A2239AA"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w:t>
      </w:r>
      <w:r>
        <w:rPr>
          <w:rFonts w:ascii="Times New Roman" w:eastAsia="Times New Roman" w:hAnsi="Times New Roman" w:cs="Times New Roman"/>
          <w:color w:val="000000" w:themeColor="text1"/>
          <w:sz w:val="24"/>
          <w:szCs w:val="24"/>
          <w:lang w:eastAsia="en-GB"/>
        </w:rPr>
        <w:t>7</w:t>
      </w:r>
      <w:r w:rsidRPr="008B55D4">
        <w:rPr>
          <w:rFonts w:ascii="Times New Roman" w:eastAsia="Times New Roman" w:hAnsi="Times New Roman" w:cs="Times New Roman"/>
          <w:color w:val="000000" w:themeColor="text1"/>
          <w:sz w:val="24"/>
          <w:szCs w:val="24"/>
          <w:lang w:eastAsia="en-GB"/>
        </w:rPr>
        <w:tab/>
        <w:t>Limitations 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5</w:t>
      </w:r>
    </w:p>
    <w:p w14:paraId="7E0AF45D"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ab/>
      </w:r>
    </w:p>
    <w:p w14:paraId="054D8A2D" w14:textId="77777777" w:rsidR="00A34FAD" w:rsidRPr="008B55D4" w:rsidRDefault="00A34FAD" w:rsidP="00A34FAD">
      <w:pPr>
        <w:shd w:val="clear" w:color="auto" w:fill="FFFFFF"/>
        <w:spacing w:line="240" w:lineRule="auto"/>
        <w:ind w:right="137"/>
        <w:rPr>
          <w:rFonts w:ascii="Times New Roman" w:hAnsi="Times New Roman" w:cs="Times New Roman"/>
          <w:b/>
          <w:spacing w:val="1"/>
          <w:sz w:val="24"/>
          <w:szCs w:val="24"/>
        </w:rPr>
      </w:pPr>
      <w:r w:rsidRPr="008B55D4">
        <w:rPr>
          <w:rFonts w:ascii="Times New Roman" w:hAnsi="Times New Roman" w:cs="Times New Roman"/>
          <w:b/>
          <w:spacing w:val="1"/>
          <w:sz w:val="24"/>
          <w:szCs w:val="24"/>
        </w:rPr>
        <w:t>CHAPTER TWO</w:t>
      </w:r>
    </w:p>
    <w:p w14:paraId="0ABA9387" w14:textId="77777777" w:rsidR="00A34FAD" w:rsidRPr="008B55D4" w:rsidRDefault="00A34FAD" w:rsidP="00A34FAD">
      <w:pPr>
        <w:shd w:val="clear" w:color="auto" w:fill="FFFFFF"/>
        <w:spacing w:line="240" w:lineRule="auto"/>
        <w:ind w:right="137"/>
        <w:rPr>
          <w:rFonts w:ascii="Times New Roman" w:hAnsi="Times New Roman" w:cs="Times New Roman"/>
          <w:b/>
          <w:spacing w:val="1"/>
          <w:sz w:val="24"/>
          <w:szCs w:val="24"/>
        </w:rPr>
      </w:pPr>
      <w:r w:rsidRPr="008B55D4">
        <w:rPr>
          <w:rFonts w:ascii="Times New Roman" w:hAnsi="Times New Roman" w:cs="Times New Roman"/>
          <w:b/>
          <w:spacing w:val="1"/>
          <w:sz w:val="24"/>
          <w:szCs w:val="24"/>
        </w:rPr>
        <w:t>LITERATURE REVIEW</w:t>
      </w:r>
    </w:p>
    <w:p w14:paraId="32BA57D8" w14:textId="77777777" w:rsidR="00A34FAD" w:rsidRPr="00BC7419" w:rsidRDefault="00A34FAD" w:rsidP="00A34FAD">
      <w:pPr>
        <w:pStyle w:val="Default"/>
        <w:spacing w:line="276" w:lineRule="auto"/>
      </w:pPr>
      <w:r>
        <w:t>2.</w:t>
      </w:r>
      <w:r w:rsidRPr="00BC7419">
        <w:t xml:space="preserve">1 </w:t>
      </w:r>
      <w:r w:rsidRPr="00BC7419">
        <w:tab/>
        <w:t>Conceptual framework</w:t>
      </w:r>
      <w:r>
        <w:tab/>
      </w:r>
      <w:r>
        <w:tab/>
      </w:r>
      <w:r>
        <w:tab/>
      </w:r>
      <w:r w:rsidRPr="00BC7419">
        <w:tab/>
      </w:r>
      <w:r w:rsidRPr="00BC7419">
        <w:tab/>
      </w:r>
      <w:r w:rsidRPr="00BC7419">
        <w:tab/>
      </w:r>
      <w:r w:rsidRPr="00BC7419">
        <w:tab/>
      </w:r>
      <w:r w:rsidRPr="00BC7419">
        <w:tab/>
      </w:r>
      <w:r>
        <w:t>6</w:t>
      </w:r>
    </w:p>
    <w:p w14:paraId="31C8BCFB" w14:textId="77777777" w:rsidR="00A34FAD" w:rsidRPr="00BC7419" w:rsidRDefault="00A34FAD" w:rsidP="00A34FAD">
      <w:pPr>
        <w:spacing w:after="0"/>
        <w:jc w:val="both"/>
        <w:rPr>
          <w:rFonts w:ascii="Times New Roman" w:hAnsi="Times New Roman" w:cs="Times New Roman"/>
          <w:sz w:val="24"/>
          <w:szCs w:val="24"/>
        </w:rPr>
      </w:pPr>
      <w:r w:rsidRPr="00BC7419">
        <w:rPr>
          <w:rFonts w:ascii="Times New Roman" w:hAnsi="Times New Roman" w:cs="Times New Roman"/>
          <w:sz w:val="24"/>
          <w:szCs w:val="24"/>
        </w:rPr>
        <w:t xml:space="preserve">2.2 </w:t>
      </w:r>
      <w:r w:rsidRPr="00BC7419">
        <w:rPr>
          <w:rFonts w:ascii="Times New Roman" w:hAnsi="Times New Roman" w:cs="Times New Roman"/>
          <w:sz w:val="24"/>
          <w:szCs w:val="24"/>
        </w:rPr>
        <w:tab/>
      </w:r>
      <w:r>
        <w:rPr>
          <w:rFonts w:ascii="Times New Roman" w:hAnsi="Times New Roman" w:cs="Times New Roman"/>
        </w:rPr>
        <w:t>Overview of diabetes mellitus</w:t>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Pr>
          <w:rFonts w:ascii="Times New Roman" w:hAnsi="Times New Roman" w:cs="Times New Roman"/>
        </w:rPr>
        <w:t>6</w:t>
      </w:r>
    </w:p>
    <w:p w14:paraId="7D06B5E8" w14:textId="77777777" w:rsidR="00A34FAD" w:rsidRDefault="00A34FAD" w:rsidP="00A34FAD">
      <w:pPr>
        <w:pStyle w:val="Default"/>
        <w:spacing w:line="276" w:lineRule="auto"/>
      </w:pPr>
      <w:r w:rsidRPr="00BC7419">
        <w:t xml:space="preserve">2.3 </w:t>
      </w:r>
      <w:r w:rsidRPr="00BC7419">
        <w:tab/>
      </w:r>
      <w:r w:rsidRPr="00425D56">
        <w:rPr>
          <w:color w:val="auto"/>
          <w:sz w:val="22"/>
          <w:szCs w:val="22"/>
          <w:lang w:val="en-GB"/>
        </w:rPr>
        <w:t xml:space="preserve">The </w:t>
      </w:r>
      <w:proofErr w:type="spellStart"/>
      <w:r w:rsidRPr="00425D56">
        <w:rPr>
          <w:color w:val="auto"/>
          <w:sz w:val="22"/>
          <w:szCs w:val="22"/>
          <w:lang w:val="en-GB"/>
        </w:rPr>
        <w:t>Glycemic</w:t>
      </w:r>
      <w:proofErr w:type="spellEnd"/>
      <w:r w:rsidRPr="00425D56">
        <w:rPr>
          <w:color w:val="auto"/>
          <w:sz w:val="22"/>
          <w:szCs w:val="22"/>
          <w:lang w:val="en-GB"/>
        </w:rPr>
        <w:t xml:space="preserve"> Index and Its Importance</w:t>
      </w:r>
      <w:r w:rsidRPr="00425D56">
        <w:rPr>
          <w:color w:val="auto"/>
          <w:sz w:val="22"/>
          <w:szCs w:val="22"/>
          <w:lang w:val="en-GB"/>
        </w:rPr>
        <w:tab/>
      </w:r>
      <w:r>
        <w:tab/>
      </w:r>
      <w:r>
        <w:tab/>
      </w:r>
      <w:r>
        <w:tab/>
      </w:r>
      <w:r>
        <w:tab/>
      </w:r>
      <w:r>
        <w:tab/>
      </w:r>
      <w:r>
        <w:tab/>
        <w:t>8</w:t>
      </w:r>
    </w:p>
    <w:p w14:paraId="057D857D" w14:textId="77777777" w:rsidR="00A34FAD" w:rsidRDefault="00A34FAD" w:rsidP="00A34FAD">
      <w:pPr>
        <w:pStyle w:val="Default"/>
        <w:spacing w:line="276" w:lineRule="auto"/>
        <w:rPr>
          <w:color w:val="auto"/>
          <w:sz w:val="22"/>
          <w:szCs w:val="22"/>
          <w:lang w:val="en-GB"/>
        </w:rPr>
      </w:pPr>
      <w:r>
        <w:t>2.4</w:t>
      </w:r>
      <w:r>
        <w:tab/>
      </w:r>
      <w:r w:rsidRPr="00425D56">
        <w:rPr>
          <w:color w:val="auto"/>
          <w:sz w:val="22"/>
          <w:szCs w:val="22"/>
          <w:lang w:val="en-GB"/>
        </w:rPr>
        <w:t>Role of Functional Foods in Diabetes Management</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12</w:t>
      </w:r>
    </w:p>
    <w:p w14:paraId="3B76B7CB" w14:textId="77777777" w:rsidR="00A34FAD" w:rsidRDefault="00A34FAD" w:rsidP="00A34FAD">
      <w:pPr>
        <w:pStyle w:val="Default"/>
        <w:spacing w:line="276" w:lineRule="auto"/>
        <w:rPr>
          <w:color w:val="auto"/>
          <w:sz w:val="22"/>
          <w:szCs w:val="22"/>
          <w:lang w:val="en-GB"/>
        </w:rPr>
      </w:pPr>
      <w:r>
        <w:rPr>
          <w:color w:val="auto"/>
          <w:sz w:val="22"/>
          <w:szCs w:val="22"/>
          <w:lang w:val="en-GB"/>
        </w:rPr>
        <w:t>2.5</w:t>
      </w:r>
      <w:r>
        <w:rPr>
          <w:color w:val="auto"/>
          <w:sz w:val="22"/>
          <w:szCs w:val="22"/>
          <w:lang w:val="en-GB"/>
        </w:rPr>
        <w:tab/>
      </w:r>
      <w:r w:rsidRPr="00425D56">
        <w:rPr>
          <w:color w:val="auto"/>
          <w:sz w:val="22"/>
          <w:szCs w:val="22"/>
          <w:lang w:val="en-GB"/>
        </w:rPr>
        <w:t>Nutritional Composition and Benefits of Whole Unripe Plantain</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14</w:t>
      </w:r>
    </w:p>
    <w:p w14:paraId="5475C71A" w14:textId="77777777" w:rsidR="00A34FAD" w:rsidRDefault="00A34FAD" w:rsidP="00A34FAD">
      <w:pPr>
        <w:pStyle w:val="Default"/>
        <w:spacing w:line="276" w:lineRule="auto"/>
        <w:rPr>
          <w:color w:val="auto"/>
          <w:sz w:val="22"/>
          <w:szCs w:val="22"/>
          <w:lang w:val="en-GB"/>
        </w:rPr>
      </w:pPr>
      <w:r>
        <w:rPr>
          <w:color w:val="auto"/>
          <w:sz w:val="22"/>
          <w:szCs w:val="22"/>
          <w:lang w:val="en-GB"/>
        </w:rPr>
        <w:t>2.6</w:t>
      </w:r>
      <w:r>
        <w:rPr>
          <w:color w:val="auto"/>
          <w:sz w:val="22"/>
          <w:szCs w:val="22"/>
          <w:lang w:val="en-GB"/>
        </w:rPr>
        <w:tab/>
      </w:r>
      <w:r w:rsidRPr="00425D56">
        <w:rPr>
          <w:color w:val="auto"/>
          <w:sz w:val="22"/>
          <w:szCs w:val="22"/>
          <w:lang w:val="en-GB"/>
        </w:rPr>
        <w:t>Traditional Nigerian Foods: Amala and Pottage</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17</w:t>
      </w:r>
    </w:p>
    <w:p w14:paraId="456420EA" w14:textId="77777777" w:rsidR="00A34FAD" w:rsidRDefault="00A34FAD" w:rsidP="00A34FAD">
      <w:pPr>
        <w:pStyle w:val="Default"/>
        <w:spacing w:line="276" w:lineRule="auto"/>
        <w:rPr>
          <w:color w:val="auto"/>
          <w:sz w:val="22"/>
          <w:szCs w:val="22"/>
          <w:lang w:val="en-GB"/>
        </w:rPr>
      </w:pPr>
      <w:r>
        <w:rPr>
          <w:color w:val="auto"/>
          <w:sz w:val="22"/>
          <w:szCs w:val="22"/>
          <w:lang w:val="en-GB"/>
        </w:rPr>
        <w:t>2.7</w:t>
      </w:r>
      <w:r>
        <w:rPr>
          <w:color w:val="auto"/>
          <w:sz w:val="22"/>
          <w:szCs w:val="22"/>
          <w:lang w:val="en-GB"/>
        </w:rPr>
        <w:tab/>
      </w:r>
      <w:r w:rsidRPr="00425D56">
        <w:rPr>
          <w:color w:val="auto"/>
          <w:sz w:val="22"/>
          <w:szCs w:val="22"/>
          <w:lang w:val="en-GB"/>
        </w:rPr>
        <w:t>Integrative Framework: How Whole Unripe Plantain-Based Meals Can Manage Diabetes</w:t>
      </w:r>
      <w:r>
        <w:rPr>
          <w:color w:val="auto"/>
          <w:sz w:val="22"/>
          <w:szCs w:val="22"/>
          <w:lang w:val="en-GB"/>
        </w:rPr>
        <w:tab/>
        <w:t>19</w:t>
      </w:r>
    </w:p>
    <w:p w14:paraId="2D4F7D23" w14:textId="77777777" w:rsidR="00A34FAD" w:rsidRDefault="00A34FAD" w:rsidP="00A34FAD">
      <w:pPr>
        <w:pStyle w:val="Default"/>
        <w:spacing w:line="276" w:lineRule="auto"/>
        <w:rPr>
          <w:color w:val="auto"/>
          <w:sz w:val="22"/>
          <w:szCs w:val="22"/>
          <w:lang w:val="en-GB"/>
        </w:rPr>
      </w:pPr>
      <w:r>
        <w:rPr>
          <w:color w:val="auto"/>
          <w:sz w:val="22"/>
          <w:szCs w:val="22"/>
          <w:lang w:val="en-GB"/>
        </w:rPr>
        <w:t>2.8</w:t>
      </w:r>
      <w:r>
        <w:rPr>
          <w:color w:val="auto"/>
          <w:sz w:val="22"/>
          <w:szCs w:val="22"/>
          <w:lang w:val="en-GB"/>
        </w:rPr>
        <w:tab/>
        <w:t>Summary</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22</w:t>
      </w:r>
    </w:p>
    <w:p w14:paraId="5D80702B" w14:textId="77777777" w:rsidR="00A34FAD" w:rsidRDefault="00A34FAD" w:rsidP="00A34FAD">
      <w:pPr>
        <w:spacing w:line="240" w:lineRule="auto"/>
        <w:jc w:val="both"/>
        <w:rPr>
          <w:rFonts w:ascii="Times New Roman" w:hAnsi="Times New Roman" w:cs="Times New Roman"/>
          <w:b/>
          <w:bCs/>
          <w:color w:val="000000" w:themeColor="text1"/>
          <w:sz w:val="26"/>
          <w:szCs w:val="26"/>
        </w:rPr>
      </w:pPr>
    </w:p>
    <w:p w14:paraId="235C1443" w14:textId="77777777" w:rsidR="00A34FAD" w:rsidRPr="008B55D4" w:rsidRDefault="00A34FAD" w:rsidP="00A34FAD">
      <w:pPr>
        <w:shd w:val="clear" w:color="auto" w:fill="FFFFFF"/>
        <w:spacing w:line="240" w:lineRule="auto"/>
        <w:ind w:right="29"/>
        <w:rPr>
          <w:rFonts w:ascii="Times New Roman" w:hAnsi="Times New Roman" w:cs="Times New Roman"/>
          <w:b/>
          <w:bCs/>
          <w:color w:val="000000" w:themeColor="text1"/>
          <w:spacing w:val="1"/>
          <w:sz w:val="24"/>
          <w:szCs w:val="24"/>
        </w:rPr>
      </w:pPr>
      <w:r w:rsidRPr="008B55D4">
        <w:rPr>
          <w:rFonts w:ascii="Times New Roman" w:hAnsi="Times New Roman" w:cs="Times New Roman"/>
          <w:b/>
          <w:bCs/>
          <w:color w:val="000000" w:themeColor="text1"/>
          <w:spacing w:val="1"/>
          <w:sz w:val="24"/>
          <w:szCs w:val="24"/>
        </w:rPr>
        <w:t>CHAPTER THREE</w:t>
      </w:r>
    </w:p>
    <w:p w14:paraId="1E8224BC" w14:textId="77777777" w:rsidR="00A34FAD" w:rsidRPr="008B55D4" w:rsidRDefault="00A34FAD" w:rsidP="00A34FAD">
      <w:pPr>
        <w:shd w:val="clear" w:color="auto" w:fill="FFFFFF"/>
        <w:spacing w:line="240" w:lineRule="auto"/>
        <w:ind w:right="29"/>
        <w:rPr>
          <w:rFonts w:ascii="Times New Roman" w:hAnsi="Times New Roman" w:cs="Times New Roman"/>
          <w:b/>
          <w:bCs/>
          <w:color w:val="000000" w:themeColor="text1"/>
          <w:spacing w:val="3"/>
          <w:sz w:val="24"/>
          <w:szCs w:val="24"/>
        </w:rPr>
      </w:pPr>
      <w:r w:rsidRPr="008B55D4">
        <w:rPr>
          <w:rFonts w:ascii="Times New Roman" w:hAnsi="Times New Roman" w:cs="Times New Roman"/>
          <w:b/>
          <w:bCs/>
          <w:color w:val="000000" w:themeColor="text1"/>
          <w:spacing w:val="3"/>
          <w:sz w:val="24"/>
          <w:szCs w:val="24"/>
        </w:rPr>
        <w:t>RESEARCH METHODOLOGY</w:t>
      </w:r>
    </w:p>
    <w:p w14:paraId="01C80456"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w:t>
      </w:r>
      <w:r w:rsidRPr="00425D56">
        <w:rPr>
          <w:rFonts w:ascii="Times New Roman" w:hAnsi="Times New Roman" w:cs="Times New Roman"/>
          <w:bCs/>
          <w:color w:val="000000" w:themeColor="text1"/>
          <w:spacing w:val="3"/>
          <w:sz w:val="24"/>
          <w:szCs w:val="24"/>
        </w:rPr>
        <w:tab/>
        <w:t>Introduction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23</w:t>
      </w:r>
    </w:p>
    <w:p w14:paraId="715B0805"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lastRenderedPageBreak/>
        <w:t>3.2</w:t>
      </w:r>
      <w:r w:rsidRPr="00425D56">
        <w:rPr>
          <w:rFonts w:ascii="Times New Roman" w:hAnsi="Times New Roman" w:cs="Times New Roman"/>
          <w:bCs/>
          <w:color w:val="000000" w:themeColor="text1"/>
          <w:spacing w:val="3"/>
          <w:sz w:val="24"/>
          <w:szCs w:val="24"/>
        </w:rPr>
        <w:tab/>
        <w:t>Research Design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23</w:t>
      </w:r>
    </w:p>
    <w:p w14:paraId="4C4F8B2C"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3.3</w:t>
      </w:r>
      <w:r w:rsidRPr="00425D56">
        <w:rPr>
          <w:rFonts w:ascii="Times New Roman" w:hAnsi="Times New Roman" w:cs="Times New Roman"/>
          <w:bCs/>
          <w:color w:val="000000" w:themeColor="text1"/>
          <w:spacing w:val="3"/>
          <w:sz w:val="24"/>
          <w:szCs w:val="24"/>
        </w:rPr>
        <w:tab/>
        <w:t>Study Area</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23</w:t>
      </w:r>
    </w:p>
    <w:p w14:paraId="229B025C"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3.4</w:t>
      </w:r>
      <w:r w:rsidRPr="00425D56">
        <w:rPr>
          <w:rFonts w:ascii="Times New Roman" w:hAnsi="Times New Roman" w:cs="Times New Roman"/>
          <w:bCs/>
          <w:color w:val="000000" w:themeColor="text1"/>
          <w:spacing w:val="3"/>
          <w:sz w:val="24"/>
          <w:szCs w:val="24"/>
        </w:rPr>
        <w:tab/>
        <w:t>Target Population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2FB64210"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3.5</w:t>
      </w:r>
      <w:r w:rsidRPr="00425D56">
        <w:rPr>
          <w:rFonts w:ascii="Times New Roman" w:hAnsi="Times New Roman" w:cs="Times New Roman"/>
          <w:bCs/>
          <w:color w:val="000000" w:themeColor="text1"/>
          <w:spacing w:val="3"/>
          <w:sz w:val="24"/>
          <w:szCs w:val="24"/>
        </w:rPr>
        <w:tab/>
        <w:t>Sampling Techniques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7E1133F4"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3.6</w:t>
      </w:r>
      <w:r w:rsidRPr="00425D56">
        <w:rPr>
          <w:rFonts w:ascii="Times New Roman" w:hAnsi="Times New Roman" w:cs="Times New Roman"/>
          <w:bCs/>
          <w:color w:val="000000" w:themeColor="text1"/>
          <w:spacing w:val="3"/>
          <w:sz w:val="24"/>
          <w:szCs w:val="24"/>
        </w:rPr>
        <w:tab/>
        <w:t>Sample Size</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7503172A"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3.7</w:t>
      </w:r>
      <w:r w:rsidRPr="00425D56">
        <w:rPr>
          <w:rFonts w:ascii="Times New Roman" w:hAnsi="Times New Roman" w:cs="Times New Roman"/>
          <w:bCs/>
          <w:color w:val="000000" w:themeColor="text1"/>
          <w:spacing w:val="3"/>
          <w:sz w:val="24"/>
          <w:szCs w:val="24"/>
        </w:rPr>
        <w:tab/>
        <w:t>Research Instrument</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129CAC75" w14:textId="77777777" w:rsidR="00A34FAD"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3.8</w:t>
      </w:r>
      <w:r w:rsidRPr="00425D56">
        <w:rPr>
          <w:rFonts w:ascii="Times New Roman" w:hAnsi="Times New Roman" w:cs="Times New Roman"/>
          <w:bCs/>
          <w:color w:val="000000" w:themeColor="text1"/>
          <w:spacing w:val="3"/>
          <w:sz w:val="24"/>
          <w:szCs w:val="24"/>
        </w:rPr>
        <w:tab/>
        <w:t>Measurement of Variables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1F90C445"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3.10</w:t>
      </w:r>
      <w:r w:rsidRPr="00425D56">
        <w:rPr>
          <w:rFonts w:ascii="Times New Roman" w:hAnsi="Times New Roman" w:cs="Times New Roman"/>
          <w:bCs/>
          <w:color w:val="000000" w:themeColor="text1"/>
          <w:spacing w:val="3"/>
          <w:sz w:val="24"/>
          <w:szCs w:val="24"/>
        </w:rPr>
        <w:tab/>
        <w:t>Data Collection Techniques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25</w:t>
      </w:r>
    </w:p>
    <w:p w14:paraId="0FC654A6"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3.11</w:t>
      </w:r>
      <w:r w:rsidRPr="00425D56">
        <w:rPr>
          <w:rFonts w:ascii="Times New Roman" w:hAnsi="Times New Roman" w:cs="Times New Roman"/>
          <w:bCs/>
          <w:color w:val="000000" w:themeColor="text1"/>
          <w:spacing w:val="3"/>
          <w:sz w:val="24"/>
          <w:szCs w:val="24"/>
        </w:rPr>
        <w:tab/>
        <w:t>Data Analysis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25</w:t>
      </w:r>
    </w:p>
    <w:p w14:paraId="46AA2604"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3.12</w:t>
      </w:r>
      <w:r w:rsidRPr="00425D56">
        <w:rPr>
          <w:rFonts w:ascii="Times New Roman" w:hAnsi="Times New Roman" w:cs="Times New Roman"/>
          <w:bCs/>
          <w:color w:val="000000" w:themeColor="text1"/>
          <w:spacing w:val="3"/>
          <w:sz w:val="24"/>
          <w:szCs w:val="24"/>
        </w:rPr>
        <w:tab/>
        <w:t>Recipe</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25</w:t>
      </w:r>
    </w:p>
    <w:p w14:paraId="08814CC3" w14:textId="77777777" w:rsidR="00A34FAD"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3.13</w:t>
      </w:r>
      <w:r w:rsidRPr="00425D56">
        <w:rPr>
          <w:rFonts w:ascii="Times New Roman" w:hAnsi="Times New Roman" w:cs="Times New Roman"/>
          <w:bCs/>
          <w:color w:val="000000" w:themeColor="text1"/>
          <w:spacing w:val="3"/>
          <w:sz w:val="24"/>
          <w:szCs w:val="24"/>
        </w:rPr>
        <w:tab/>
        <w:t>Method of Preparation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26</w:t>
      </w:r>
    </w:p>
    <w:p w14:paraId="636A7821" w14:textId="77777777" w:rsidR="00A34FAD" w:rsidRPr="00425D56" w:rsidRDefault="00A34FAD" w:rsidP="00A34FAD">
      <w:pPr>
        <w:ind w:firstLine="720"/>
        <w:rPr>
          <w:rFonts w:ascii="Times New Roman" w:hAnsi="Times New Roman" w:cs="Times New Roman"/>
          <w:bCs/>
          <w:color w:val="000000" w:themeColor="text1"/>
          <w:spacing w:val="3"/>
          <w:sz w:val="24"/>
          <w:szCs w:val="24"/>
        </w:rPr>
      </w:pPr>
      <w:r>
        <w:rPr>
          <w:rFonts w:ascii="Times New Roman" w:eastAsia="Times New Roman" w:hAnsi="Times New Roman" w:cs="Times New Roman"/>
          <w:color w:val="000000" w:themeColor="text1"/>
          <w:sz w:val="24"/>
          <w:szCs w:val="24"/>
          <w:lang w:eastAsia="en-GB"/>
        </w:rPr>
        <w:t>Sensory evaluation</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27</w:t>
      </w:r>
    </w:p>
    <w:p w14:paraId="068F7909" w14:textId="77777777" w:rsidR="00A34FAD" w:rsidRPr="00425D56" w:rsidRDefault="00A34FAD" w:rsidP="00A34FAD">
      <w:pPr>
        <w:rPr>
          <w:rFonts w:ascii="Times New Roman" w:hAnsi="Times New Roman" w:cs="Times New Roman"/>
          <w:bCs/>
          <w:color w:val="000000" w:themeColor="text1"/>
          <w:spacing w:val="3"/>
          <w:sz w:val="24"/>
          <w:szCs w:val="24"/>
        </w:rPr>
      </w:pPr>
    </w:p>
    <w:p w14:paraId="49230917"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
          <w:bCs/>
          <w:color w:val="000000" w:themeColor="text1"/>
          <w:spacing w:val="-11"/>
          <w:w w:val="124"/>
          <w:sz w:val="24"/>
          <w:szCs w:val="24"/>
        </w:rPr>
        <w:t>CHAPTER FOUR</w:t>
      </w:r>
    </w:p>
    <w:p w14:paraId="60208162" w14:textId="77777777" w:rsidR="00A34FAD" w:rsidRPr="008B55D4" w:rsidRDefault="00A34FAD" w:rsidP="00A34FAD">
      <w:pPr>
        <w:shd w:val="clear" w:color="auto" w:fill="FFFFFF"/>
        <w:spacing w:line="240" w:lineRule="auto"/>
        <w:rPr>
          <w:rFonts w:ascii="Times New Roman" w:hAnsi="Times New Roman" w:cs="Times New Roman"/>
          <w:b/>
          <w:bCs/>
          <w:color w:val="000000" w:themeColor="text1"/>
          <w:spacing w:val="-11"/>
          <w:sz w:val="24"/>
          <w:szCs w:val="24"/>
        </w:rPr>
      </w:pPr>
      <w:r w:rsidRPr="008B55D4">
        <w:rPr>
          <w:rFonts w:ascii="Times New Roman" w:hAnsi="Times New Roman" w:cs="Times New Roman"/>
          <w:b/>
          <w:bCs/>
          <w:color w:val="000000" w:themeColor="text1"/>
          <w:spacing w:val="-11"/>
          <w:sz w:val="24"/>
          <w:szCs w:val="24"/>
        </w:rPr>
        <w:t xml:space="preserve">DATA PRESENTATION, </w:t>
      </w:r>
      <w:r w:rsidRPr="008B55D4">
        <w:rPr>
          <w:rFonts w:ascii="Times New Roman" w:hAnsi="Times New Roman" w:cs="Times New Roman"/>
          <w:b/>
          <w:color w:val="000000" w:themeColor="text1"/>
          <w:spacing w:val="-11"/>
          <w:sz w:val="24"/>
          <w:szCs w:val="24"/>
        </w:rPr>
        <w:t xml:space="preserve">ANALYSIS </w:t>
      </w:r>
      <w:r w:rsidRPr="008B55D4">
        <w:rPr>
          <w:rFonts w:ascii="Times New Roman" w:hAnsi="Times New Roman" w:cs="Times New Roman"/>
          <w:b/>
          <w:bCs/>
          <w:color w:val="000000" w:themeColor="text1"/>
          <w:spacing w:val="-11"/>
          <w:sz w:val="24"/>
          <w:szCs w:val="24"/>
        </w:rPr>
        <w:t>AND INTERPRETATION</w:t>
      </w:r>
    </w:p>
    <w:p w14:paraId="5A10781F" w14:textId="77777777" w:rsidR="00A34FAD" w:rsidRPr="00425D56" w:rsidRDefault="00A34FAD" w:rsidP="00A34FAD">
      <w:pPr>
        <w:shd w:val="clear" w:color="auto" w:fill="FFFFFF"/>
        <w:tabs>
          <w:tab w:val="left" w:pos="360"/>
        </w:tabs>
        <w:spacing w:line="240" w:lineRule="auto"/>
        <w:rPr>
          <w:rFonts w:ascii="Times New Roman" w:hAnsi="Times New Roman" w:cs="Times New Roman"/>
          <w:bCs/>
          <w:color w:val="000000" w:themeColor="text1"/>
          <w:spacing w:val="3"/>
          <w:sz w:val="24"/>
          <w:szCs w:val="24"/>
        </w:rPr>
      </w:pPr>
      <w:r w:rsidRPr="008B55D4">
        <w:rPr>
          <w:rFonts w:ascii="Times New Roman" w:hAnsi="Times New Roman" w:cs="Times New Roman"/>
          <w:bCs/>
          <w:color w:val="000000" w:themeColor="text1"/>
          <w:spacing w:val="-13"/>
          <w:sz w:val="24"/>
          <w:szCs w:val="24"/>
        </w:rPr>
        <w:t>4.</w:t>
      </w:r>
      <w:r w:rsidRPr="00425D56">
        <w:rPr>
          <w:rFonts w:ascii="Times New Roman" w:hAnsi="Times New Roman" w:cs="Times New Roman"/>
          <w:bCs/>
          <w:color w:val="000000" w:themeColor="text1"/>
          <w:spacing w:val="3"/>
          <w:sz w:val="24"/>
          <w:szCs w:val="24"/>
        </w:rPr>
        <w:t>1</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t>Introduction</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28</w:t>
      </w:r>
    </w:p>
    <w:p w14:paraId="44DD3034" w14:textId="77777777" w:rsidR="00A34FAD" w:rsidRPr="00425D56" w:rsidRDefault="00A34FAD" w:rsidP="00A34FAD">
      <w:pPr>
        <w:shd w:val="clear" w:color="auto" w:fill="FFFFFF"/>
        <w:spacing w:line="240" w:lineRule="auto"/>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4.2</w:t>
      </w:r>
      <w:r w:rsidRPr="00425D56">
        <w:rPr>
          <w:rFonts w:ascii="Times New Roman" w:hAnsi="Times New Roman" w:cs="Times New Roman"/>
          <w:bCs/>
          <w:color w:val="000000" w:themeColor="text1"/>
          <w:spacing w:val="3"/>
          <w:sz w:val="24"/>
          <w:szCs w:val="24"/>
        </w:rPr>
        <w:tab/>
        <w:t>Demographic Characteristics of Respondents</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28</w:t>
      </w:r>
    </w:p>
    <w:p w14:paraId="748F06CA" w14:textId="77777777" w:rsidR="00A34FAD" w:rsidRPr="00425D56" w:rsidRDefault="00A34FAD" w:rsidP="00A34FAD">
      <w:pPr>
        <w:shd w:val="clear" w:color="auto" w:fill="FFFFFF"/>
        <w:tabs>
          <w:tab w:val="left" w:pos="446"/>
        </w:tabs>
        <w:spacing w:line="240" w:lineRule="auto"/>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4.3</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Conclusion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32</w:t>
      </w:r>
    </w:p>
    <w:p w14:paraId="2E0473A9" w14:textId="77777777" w:rsidR="00A34FAD" w:rsidRPr="008B55D4" w:rsidRDefault="00A34FAD" w:rsidP="00A34FAD">
      <w:pPr>
        <w:shd w:val="clear" w:color="auto" w:fill="FFFFFF"/>
        <w:spacing w:line="240" w:lineRule="auto"/>
        <w:rPr>
          <w:rFonts w:ascii="Times New Roman" w:hAnsi="Times New Roman" w:cs="Times New Roman"/>
          <w:b/>
          <w:bCs/>
          <w:color w:val="000000" w:themeColor="text1"/>
          <w:spacing w:val="-5"/>
          <w:sz w:val="10"/>
          <w:szCs w:val="24"/>
        </w:rPr>
      </w:pPr>
    </w:p>
    <w:p w14:paraId="7BD5F308"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
          <w:bCs/>
          <w:color w:val="000000" w:themeColor="text1"/>
          <w:spacing w:val="-5"/>
          <w:sz w:val="24"/>
          <w:szCs w:val="24"/>
        </w:rPr>
        <w:t>CHAPTER FIVE</w:t>
      </w:r>
    </w:p>
    <w:p w14:paraId="59D97589" w14:textId="77777777" w:rsidR="00A34FAD" w:rsidRPr="008B55D4" w:rsidRDefault="00A34FAD" w:rsidP="00A34FAD">
      <w:pPr>
        <w:shd w:val="clear" w:color="auto" w:fill="FFFFFF"/>
        <w:spacing w:line="240" w:lineRule="auto"/>
        <w:ind w:right="979"/>
        <w:rPr>
          <w:rFonts w:ascii="Times New Roman" w:hAnsi="Times New Roman" w:cs="Times New Roman"/>
          <w:b/>
          <w:bCs/>
          <w:color w:val="000000" w:themeColor="text1"/>
          <w:spacing w:val="1"/>
          <w:sz w:val="24"/>
          <w:szCs w:val="24"/>
        </w:rPr>
      </w:pPr>
      <w:r w:rsidRPr="008B55D4">
        <w:rPr>
          <w:rFonts w:ascii="Times New Roman" w:hAnsi="Times New Roman" w:cs="Times New Roman"/>
          <w:b/>
          <w:bCs/>
          <w:color w:val="000000" w:themeColor="text1"/>
          <w:spacing w:val="1"/>
          <w:sz w:val="24"/>
          <w:szCs w:val="24"/>
        </w:rPr>
        <w:t>SUMMARY, CONCLUSION AND RECOMMENDATIONS</w:t>
      </w:r>
    </w:p>
    <w:p w14:paraId="067EFDE3"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Cs/>
          <w:color w:val="000000" w:themeColor="text1"/>
          <w:spacing w:val="3"/>
          <w:sz w:val="24"/>
          <w:szCs w:val="24"/>
        </w:rPr>
        <w:t xml:space="preserve">5.1      </w:t>
      </w:r>
      <w:r w:rsidRPr="008B55D4">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Discussion</w:t>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33</w:t>
      </w:r>
    </w:p>
    <w:p w14:paraId="50DE9D45"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Cs/>
          <w:color w:val="000000" w:themeColor="text1"/>
          <w:spacing w:val="2"/>
          <w:sz w:val="24"/>
          <w:szCs w:val="24"/>
        </w:rPr>
        <w:t>5.2</w:t>
      </w:r>
      <w:r w:rsidRPr="008B55D4">
        <w:rPr>
          <w:rFonts w:ascii="Times New Roman" w:hAnsi="Times New Roman" w:cs="Times New Roman"/>
          <w:bCs/>
          <w:color w:val="000000" w:themeColor="text1"/>
          <w:spacing w:val="2"/>
          <w:sz w:val="24"/>
          <w:szCs w:val="24"/>
        </w:rPr>
        <w:tab/>
        <w:t>Conclusion</w:t>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Pr>
          <w:rFonts w:ascii="Times New Roman" w:hAnsi="Times New Roman" w:cs="Times New Roman"/>
          <w:bCs/>
          <w:color w:val="000000" w:themeColor="text1"/>
          <w:spacing w:val="2"/>
          <w:sz w:val="24"/>
          <w:szCs w:val="24"/>
        </w:rPr>
        <w:t>33</w:t>
      </w:r>
    </w:p>
    <w:p w14:paraId="07443590" w14:textId="77777777" w:rsidR="00A34FAD" w:rsidRDefault="00A34FAD" w:rsidP="00A34FAD">
      <w:pPr>
        <w:shd w:val="clear" w:color="auto" w:fill="FFFFFF"/>
        <w:spacing w:line="240" w:lineRule="auto"/>
        <w:rPr>
          <w:rFonts w:ascii="Times New Roman" w:hAnsi="Times New Roman" w:cs="Times New Roman"/>
          <w:bCs/>
          <w:spacing w:val="2"/>
          <w:sz w:val="24"/>
          <w:szCs w:val="24"/>
        </w:rPr>
      </w:pPr>
      <w:r w:rsidRPr="008B55D4">
        <w:rPr>
          <w:rFonts w:ascii="Times New Roman" w:hAnsi="Times New Roman" w:cs="Times New Roman"/>
          <w:bCs/>
          <w:spacing w:val="2"/>
          <w:sz w:val="24"/>
          <w:szCs w:val="24"/>
        </w:rPr>
        <w:t xml:space="preserve">5.3   </w:t>
      </w:r>
      <w:r w:rsidRPr="008B55D4">
        <w:rPr>
          <w:rFonts w:ascii="Times New Roman" w:hAnsi="Times New Roman" w:cs="Times New Roman"/>
          <w:bCs/>
          <w:spacing w:val="2"/>
          <w:sz w:val="24"/>
          <w:szCs w:val="24"/>
        </w:rPr>
        <w:tab/>
        <w:t>Recommendations</w:t>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Pr>
          <w:rFonts w:ascii="Times New Roman" w:hAnsi="Times New Roman" w:cs="Times New Roman"/>
          <w:bCs/>
          <w:spacing w:val="2"/>
          <w:sz w:val="24"/>
          <w:szCs w:val="24"/>
        </w:rPr>
        <w:t>34</w:t>
      </w:r>
    </w:p>
    <w:p w14:paraId="5EC79274" w14:textId="77777777" w:rsidR="00A34FAD" w:rsidRDefault="00A34FAD" w:rsidP="00A34FAD">
      <w:pPr>
        <w:shd w:val="clear" w:color="auto" w:fill="FFFFFF"/>
        <w:spacing w:line="360" w:lineRule="auto"/>
        <w:ind w:firstLine="720"/>
      </w:pPr>
      <w:r>
        <w:rPr>
          <w:rFonts w:ascii="Times New Roman" w:hAnsi="Times New Roman" w:cs="Times New Roman"/>
          <w:sz w:val="24"/>
          <w:szCs w:val="24"/>
        </w:rPr>
        <w:t>References</w:t>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Pr>
          <w:rFonts w:ascii="Times New Roman" w:hAnsi="Times New Roman" w:cs="Times New Roman"/>
          <w:sz w:val="24"/>
          <w:szCs w:val="24"/>
        </w:rPr>
        <w:t>36</w:t>
      </w:r>
      <w:r w:rsidRPr="008B55D4">
        <w:rPr>
          <w:rFonts w:ascii="Times New Roman" w:eastAsia="Times New Roman" w:hAnsi="Times New Roman" w:cs="Times New Roman"/>
          <w:color w:val="000000" w:themeColor="text1"/>
          <w:sz w:val="24"/>
          <w:szCs w:val="24"/>
          <w:lang w:eastAsia="en-GB"/>
        </w:rPr>
        <w:tab/>
      </w:r>
    </w:p>
    <w:p w14:paraId="5C147F88" w14:textId="77777777" w:rsidR="00A34FAD" w:rsidRDefault="00A34FAD" w:rsidP="003435D2">
      <w:pPr>
        <w:pStyle w:val="NormalWeb"/>
        <w:spacing w:line="360" w:lineRule="auto"/>
        <w:jc w:val="center"/>
        <w:rPr>
          <w:b/>
          <w:color w:val="000000" w:themeColor="text1"/>
        </w:rPr>
      </w:pPr>
    </w:p>
    <w:p w14:paraId="2C711638" w14:textId="59615202" w:rsidR="00DB4339" w:rsidRPr="00332383" w:rsidRDefault="003435D2" w:rsidP="003435D2">
      <w:pPr>
        <w:pStyle w:val="NormalWeb"/>
        <w:spacing w:line="360" w:lineRule="auto"/>
        <w:jc w:val="center"/>
        <w:rPr>
          <w:b/>
          <w:color w:val="000000" w:themeColor="text1"/>
        </w:rPr>
      </w:pPr>
      <w:r w:rsidRPr="00332383">
        <w:rPr>
          <w:b/>
          <w:color w:val="000000" w:themeColor="text1"/>
        </w:rPr>
        <w:lastRenderedPageBreak/>
        <w:t>CHAPTER ONE</w:t>
      </w:r>
    </w:p>
    <w:p w14:paraId="096E2615" w14:textId="77777777" w:rsidR="00DB4339" w:rsidRPr="00332383" w:rsidRDefault="00A614A4" w:rsidP="003435D2">
      <w:pPr>
        <w:pStyle w:val="NormalWeb"/>
        <w:spacing w:line="360" w:lineRule="auto"/>
        <w:jc w:val="center"/>
        <w:rPr>
          <w:b/>
          <w:color w:val="000000" w:themeColor="text1"/>
        </w:rPr>
      </w:pPr>
      <w:r w:rsidRPr="00332383">
        <w:rPr>
          <w:b/>
          <w:color w:val="000000" w:themeColor="text1"/>
        </w:rPr>
        <w:t xml:space="preserve">INTRODUCTION </w:t>
      </w:r>
    </w:p>
    <w:p w14:paraId="61B7AEE5" w14:textId="77777777" w:rsidR="00DB4339" w:rsidRPr="00332383" w:rsidRDefault="00DB4339" w:rsidP="003435D2">
      <w:pPr>
        <w:pStyle w:val="NormalWeb"/>
        <w:spacing w:line="360" w:lineRule="auto"/>
        <w:rPr>
          <w:b/>
          <w:color w:val="000000" w:themeColor="text1"/>
        </w:rPr>
      </w:pPr>
      <w:r w:rsidRPr="00332383">
        <w:rPr>
          <w:b/>
          <w:color w:val="000000" w:themeColor="text1"/>
        </w:rPr>
        <w:t>1.1</w:t>
      </w:r>
      <w:r w:rsidRPr="00332383">
        <w:rPr>
          <w:b/>
          <w:color w:val="000000" w:themeColor="text1"/>
        </w:rPr>
        <w:tab/>
        <w:t xml:space="preserve">Background of the study </w:t>
      </w:r>
    </w:p>
    <w:p w14:paraId="5EBD7B07" w14:textId="6AD1EF53"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Diabetes mellitus is a chronic metabolic disorder characterized by high blood sugar levels due to insulin resistance or insufficient insulin production. It is a major global health concern, affecting millions of people worldwide. The International Diabetes Federation (IDF) estimates that as of 2021, approximately 537 million adults aged 20–79 years were living with diabetes, a figure expected to rise significantly by 2045 (IDF, 2021). The growing prevalence of diabetes has prompted extensive research into dietary interventions as a means of managing blood glucose levels effectively. Among various dietary approaches, the utilization of plant-based foods with low glycemic indices has gained increasing attention (Jenkins et al., </w:t>
      </w:r>
      <w:r w:rsidR="00A03E5D" w:rsidRPr="00332383">
        <w:rPr>
          <w:color w:val="000000" w:themeColor="text1"/>
        </w:rPr>
        <w:t>2021</w:t>
      </w:r>
      <w:r w:rsidRPr="00332383">
        <w:rPr>
          <w:color w:val="000000" w:themeColor="text1"/>
        </w:rPr>
        <w:t>).</w:t>
      </w:r>
    </w:p>
    <w:p w14:paraId="2625B4B4"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Unripe plantain (Musa paradisiaca) is a staple food in many tropical and subtropical regions, particularly in West Africa. It is rich in dietary fiber, resistant starch, and bioactive compounds, making it an excellent food choice for diabetes management. Studies have shown that unripe plantains have a lower glycemic index compared to their ripe counterparts, meaning they result in a slower rise in blood sugar levels post-consumption (Kayode et al., 2017). Furthermore, unripe plantain contains essential nutrients such as potassium, magnesium, and vitamins A, C, and B-complex, which contribute to overall health and wellness (Adepoju &amp; </w:t>
      </w:r>
      <w:proofErr w:type="spellStart"/>
      <w:r w:rsidRPr="00332383">
        <w:rPr>
          <w:color w:val="000000" w:themeColor="text1"/>
        </w:rPr>
        <w:t>Awodun</w:t>
      </w:r>
      <w:proofErr w:type="spellEnd"/>
      <w:r w:rsidRPr="00332383">
        <w:rPr>
          <w:color w:val="000000" w:themeColor="text1"/>
        </w:rPr>
        <w:t>, 2020).</w:t>
      </w:r>
    </w:p>
    <w:p w14:paraId="0F922C38"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Traditionally, plantain is consumed in various forms, including boiled, fried, or processed into flour for making staple dishes such as </w:t>
      </w:r>
      <w:proofErr w:type="spellStart"/>
      <w:r w:rsidRPr="00332383">
        <w:rPr>
          <w:color w:val="000000" w:themeColor="text1"/>
        </w:rPr>
        <w:t>amala</w:t>
      </w:r>
      <w:proofErr w:type="spellEnd"/>
      <w:r w:rsidRPr="00332383">
        <w:rPr>
          <w:color w:val="000000" w:themeColor="text1"/>
        </w:rPr>
        <w:t xml:space="preserve"> and pottage. Amala, a popular Nigerian dish, is made from yam or plantain flour mixed with hot water to form a smooth, swallowable meal. Pottage, on the other hand, is a dish prepared by boiling plantain with vegetables, spices, and protein sources to create a nutritious one-pot meal. These dishes are widely accepted across different age groups and socio-economic classes, making them potential carriers of health benefits for diabetics (Ogunlade et al., 2015).</w:t>
      </w:r>
    </w:p>
    <w:p w14:paraId="75B7171D"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lastRenderedPageBreak/>
        <w:t>The increasing burden of diabetes necessitates the exploration of functional foods that can aid in its management. Functional foods are those that provide health benefits beyond basic nutrition, including the prevention and management of diseases (Sharma &amp; Sheehy, 2019). Unripe plantain, with its high fiber and resistant starch content, has been identified as a potential functional food for diabetes management. The resistant starch in unripe plantain slows down digestion and absorption, reducing postprandial blood glucose spikes and improving insulin sensitivity (Adebayo et al., 2018).</w:t>
      </w:r>
    </w:p>
    <w:p w14:paraId="0BFEAB46"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Despite the well-documented nutritional benefits of unripe plantain, its full potential in diabetes management remains underutilized. Many diabetic patients rely on pharmaceutical interventions, often overlooking the role of diet in controlling blood glucose levels. Moreover, the affordability and accessibility of unripe plantain make it a viable dietary intervention, particularly in low- and middle-income countries where diabetes prevalence is rising (Ekpo et al., 2021).</w:t>
      </w:r>
    </w:p>
    <w:p w14:paraId="43FD5A19"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This study seeks to evaluate the utilization of whole unripe plantain in the production of </w:t>
      </w:r>
      <w:proofErr w:type="spellStart"/>
      <w:r w:rsidRPr="00332383">
        <w:rPr>
          <w:color w:val="000000" w:themeColor="text1"/>
        </w:rPr>
        <w:t>amala</w:t>
      </w:r>
      <w:proofErr w:type="spellEnd"/>
      <w:r w:rsidRPr="00332383">
        <w:rPr>
          <w:color w:val="000000" w:themeColor="text1"/>
        </w:rPr>
        <w:t xml:space="preserve"> and pottage as functional foods for diabetes management. By examining its glycemic response, consumer acceptability, and nutritional benefits, the research aims to provide scientific backing for its inclusion in diabetic diets. Furthermore, this study will contribute to food science research by highlighting the potential of unripe plantain-based meals in promoting health and preventing chronic diseases.</w:t>
      </w:r>
    </w:p>
    <w:p w14:paraId="6976375D" w14:textId="77777777" w:rsidR="003435D2" w:rsidRPr="00332383" w:rsidRDefault="003435D2" w:rsidP="003435D2">
      <w:pPr>
        <w:pStyle w:val="NormalWeb"/>
        <w:spacing w:line="360" w:lineRule="auto"/>
        <w:ind w:left="720"/>
        <w:jc w:val="both"/>
        <w:rPr>
          <w:color w:val="000000" w:themeColor="text1"/>
          <w:sz w:val="8"/>
        </w:rPr>
      </w:pPr>
    </w:p>
    <w:p w14:paraId="7736D328" w14:textId="77777777" w:rsidR="00DB4339" w:rsidRPr="00332383" w:rsidRDefault="002C0E97" w:rsidP="003435D2">
      <w:pPr>
        <w:pStyle w:val="NormalWeb"/>
        <w:spacing w:line="360" w:lineRule="auto"/>
        <w:rPr>
          <w:b/>
          <w:color w:val="000000" w:themeColor="text1"/>
        </w:rPr>
      </w:pPr>
      <w:r w:rsidRPr="00332383">
        <w:rPr>
          <w:b/>
          <w:color w:val="000000" w:themeColor="text1"/>
        </w:rPr>
        <w:t>1.2</w:t>
      </w:r>
      <w:r w:rsidRPr="00332383">
        <w:rPr>
          <w:b/>
          <w:color w:val="000000" w:themeColor="text1"/>
        </w:rPr>
        <w:tab/>
        <w:t xml:space="preserve">Statement of the problem </w:t>
      </w:r>
    </w:p>
    <w:p w14:paraId="0D4FA6B6"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Diabetes mellitus remains a major public health issue, with its prevalence rising steadily worldwide. Despite growing awareness of dietary interventions for diabetes management, many individuals still rely heavily on medications while neglecting the role of functional foods. The lack of accessible, affordable, and culturally acceptable food options for diabetics poses a significant challenge, particularly in low- and middle-income countries.</w:t>
      </w:r>
    </w:p>
    <w:p w14:paraId="43BB4D4A"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 xml:space="preserve">Although unripe plantain has been recognized for its low glycemic index and potential benefits in blood glucose regulation, its utilization in widely accepted dishes such as </w:t>
      </w:r>
      <w:proofErr w:type="spellStart"/>
      <w:r w:rsidRPr="00332383">
        <w:rPr>
          <w:color w:val="000000" w:themeColor="text1"/>
        </w:rPr>
        <w:t>amala</w:t>
      </w:r>
      <w:proofErr w:type="spellEnd"/>
      <w:r w:rsidRPr="00332383">
        <w:rPr>
          <w:color w:val="000000" w:themeColor="text1"/>
        </w:rPr>
        <w:t xml:space="preserve"> </w:t>
      </w:r>
      <w:r w:rsidRPr="00332383">
        <w:rPr>
          <w:color w:val="000000" w:themeColor="text1"/>
        </w:rPr>
        <w:lastRenderedPageBreak/>
        <w:t>and pottage has not been extensively studied. There is limited research on how incorporating whole unripe plantain into staple diets can impact glycemic control, consumer acceptability, and overall health outcomes for diabetics. Additionally, the existing body of knowledge on unripe plantain-based diets remains fragmented, making it difficult to develop clear dietary guidelines for diabetic individuals.</w:t>
      </w:r>
    </w:p>
    <w:p w14:paraId="0390DA11"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 xml:space="preserve">This study aims to bridge this gap by investigating the effectiveness of whole unripe plantain in the production of </w:t>
      </w:r>
      <w:r w:rsidR="005B22DD" w:rsidRPr="00332383">
        <w:rPr>
          <w:color w:val="000000" w:themeColor="text1"/>
        </w:rPr>
        <w:t>A</w:t>
      </w:r>
      <w:r w:rsidRPr="00332383">
        <w:rPr>
          <w:color w:val="000000" w:themeColor="text1"/>
        </w:rPr>
        <w:t>mala and pottage as functional foods for diabetes management. By evaluating their nutritional composition, glycemic response, and consumer acceptance, this research seeks to provide scientific evidence supporting the inclusion of unripe plantain-based meals in diabetes dietary plans.</w:t>
      </w:r>
    </w:p>
    <w:p w14:paraId="670A6AE8" w14:textId="77777777" w:rsidR="003435D2" w:rsidRPr="00332383" w:rsidRDefault="003435D2" w:rsidP="003435D2">
      <w:pPr>
        <w:pStyle w:val="NormalWeb"/>
        <w:spacing w:line="360" w:lineRule="auto"/>
        <w:ind w:left="720"/>
        <w:jc w:val="both"/>
        <w:rPr>
          <w:color w:val="000000" w:themeColor="text1"/>
        </w:rPr>
      </w:pPr>
    </w:p>
    <w:p w14:paraId="15B430FB" w14:textId="77777777" w:rsidR="002C0E97" w:rsidRPr="00332383" w:rsidRDefault="002C0E97" w:rsidP="003435D2">
      <w:pPr>
        <w:pStyle w:val="NormalWeb"/>
        <w:spacing w:line="360" w:lineRule="auto"/>
        <w:rPr>
          <w:b/>
          <w:color w:val="000000" w:themeColor="text1"/>
        </w:rPr>
      </w:pPr>
      <w:r w:rsidRPr="00332383">
        <w:rPr>
          <w:b/>
          <w:color w:val="000000" w:themeColor="text1"/>
        </w:rPr>
        <w:t>1.3</w:t>
      </w:r>
      <w:r w:rsidRPr="00332383">
        <w:rPr>
          <w:b/>
          <w:color w:val="000000" w:themeColor="text1"/>
        </w:rPr>
        <w:tab/>
        <w:t xml:space="preserve">Objectives of the study </w:t>
      </w:r>
    </w:p>
    <w:p w14:paraId="3CC7D9D6" w14:textId="77777777" w:rsidR="000976E1" w:rsidRPr="00332383" w:rsidRDefault="000976E1" w:rsidP="003435D2">
      <w:pPr>
        <w:pStyle w:val="NormalWeb"/>
        <w:spacing w:line="360" w:lineRule="auto"/>
        <w:ind w:left="720"/>
        <w:jc w:val="both"/>
        <w:rPr>
          <w:color w:val="000000" w:themeColor="text1"/>
        </w:rPr>
      </w:pPr>
      <w:r w:rsidRPr="00332383">
        <w:rPr>
          <w:color w:val="000000" w:themeColor="text1"/>
        </w:rPr>
        <w:t>The main objective of this study is to evaluate the potential of whole unripe</w:t>
      </w:r>
      <w:r w:rsidR="005B22DD" w:rsidRPr="00332383">
        <w:rPr>
          <w:color w:val="000000" w:themeColor="text1"/>
        </w:rPr>
        <w:t xml:space="preserve"> plantain in the production of A</w:t>
      </w:r>
      <w:r w:rsidRPr="00332383">
        <w:rPr>
          <w:color w:val="000000" w:themeColor="text1"/>
        </w:rPr>
        <w:t>mala and pottage as functional foods for diabetes management. Specifically, the study aims to:</w:t>
      </w:r>
    </w:p>
    <w:p w14:paraId="59FCB99D"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Assess the nutritional composition of whole unripe plantain and its suitability for diabetes management.</w:t>
      </w:r>
    </w:p>
    <w:p w14:paraId="4F6991D4"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 xml:space="preserve">Determine the glycemic response of individuals consuming </w:t>
      </w:r>
      <w:proofErr w:type="spellStart"/>
      <w:r w:rsidRPr="00332383">
        <w:rPr>
          <w:color w:val="000000" w:themeColor="text1"/>
        </w:rPr>
        <w:t>amala</w:t>
      </w:r>
      <w:proofErr w:type="spellEnd"/>
      <w:r w:rsidRPr="00332383">
        <w:rPr>
          <w:color w:val="000000" w:themeColor="text1"/>
        </w:rPr>
        <w:t xml:space="preserve"> and pottage made from whole unripe plantain.</w:t>
      </w:r>
    </w:p>
    <w:p w14:paraId="200C4B08"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 xml:space="preserve">Evaluate the consumer acceptability of unripe plantain-based </w:t>
      </w:r>
      <w:proofErr w:type="spellStart"/>
      <w:r w:rsidRPr="00332383">
        <w:rPr>
          <w:color w:val="000000" w:themeColor="text1"/>
        </w:rPr>
        <w:t>amala</w:t>
      </w:r>
      <w:proofErr w:type="spellEnd"/>
      <w:r w:rsidRPr="00332383">
        <w:rPr>
          <w:color w:val="000000" w:themeColor="text1"/>
        </w:rPr>
        <w:t xml:space="preserve"> and pottage in terms of taste, texture, and overall preference.</w:t>
      </w:r>
    </w:p>
    <w:p w14:paraId="35DB3E07" w14:textId="77777777" w:rsidR="003435D2" w:rsidRPr="00332383" w:rsidRDefault="003435D2" w:rsidP="003435D2">
      <w:pPr>
        <w:pStyle w:val="NormalWeb"/>
        <w:spacing w:line="360" w:lineRule="auto"/>
        <w:ind w:left="720"/>
        <w:rPr>
          <w:color w:val="000000" w:themeColor="text1"/>
        </w:rPr>
      </w:pPr>
    </w:p>
    <w:p w14:paraId="36E75CA6" w14:textId="77777777" w:rsidR="00B8707E" w:rsidRPr="00332383" w:rsidRDefault="00403221" w:rsidP="003435D2">
      <w:pPr>
        <w:pStyle w:val="NormalWeb"/>
        <w:spacing w:line="360" w:lineRule="auto"/>
        <w:rPr>
          <w:b/>
          <w:color w:val="000000" w:themeColor="text1"/>
        </w:rPr>
      </w:pPr>
      <w:r w:rsidRPr="00332383">
        <w:rPr>
          <w:b/>
          <w:color w:val="000000" w:themeColor="text1"/>
        </w:rPr>
        <w:t>1.4</w:t>
      </w:r>
      <w:r w:rsidRPr="00332383">
        <w:rPr>
          <w:b/>
          <w:color w:val="000000" w:themeColor="text1"/>
        </w:rPr>
        <w:tab/>
        <w:t xml:space="preserve">Research question </w:t>
      </w:r>
    </w:p>
    <w:p w14:paraId="64DA186E" w14:textId="77777777" w:rsidR="00035CC9" w:rsidRPr="00332383" w:rsidRDefault="00035CC9" w:rsidP="003435D2">
      <w:pPr>
        <w:pStyle w:val="NormalWeb"/>
        <w:numPr>
          <w:ilvl w:val="0"/>
          <w:numId w:val="2"/>
        </w:numPr>
        <w:spacing w:line="360" w:lineRule="auto"/>
        <w:rPr>
          <w:b/>
          <w:color w:val="000000" w:themeColor="text1"/>
        </w:rPr>
      </w:pPr>
      <w:r w:rsidRPr="00332383">
        <w:rPr>
          <w:color w:val="000000" w:themeColor="text1"/>
        </w:rPr>
        <w:t>What is the nutritional composition of whole unripe plantain and its suitability for diabetes management.</w:t>
      </w:r>
    </w:p>
    <w:p w14:paraId="1DE822C8" w14:textId="77777777" w:rsidR="00C9663E" w:rsidRPr="00332383" w:rsidRDefault="00C9663E" w:rsidP="003435D2">
      <w:pPr>
        <w:pStyle w:val="NormalWeb"/>
        <w:numPr>
          <w:ilvl w:val="0"/>
          <w:numId w:val="2"/>
        </w:numPr>
        <w:spacing w:line="360" w:lineRule="auto"/>
        <w:rPr>
          <w:color w:val="000000" w:themeColor="text1"/>
        </w:rPr>
      </w:pPr>
      <w:r w:rsidRPr="00332383">
        <w:rPr>
          <w:color w:val="000000" w:themeColor="text1"/>
        </w:rPr>
        <w:lastRenderedPageBreak/>
        <w:t xml:space="preserve">What is the glycemic response of individuals consuming </w:t>
      </w:r>
      <w:proofErr w:type="spellStart"/>
      <w:r w:rsidRPr="00332383">
        <w:rPr>
          <w:color w:val="000000" w:themeColor="text1"/>
        </w:rPr>
        <w:t>amala</w:t>
      </w:r>
      <w:proofErr w:type="spellEnd"/>
      <w:r w:rsidRPr="00332383">
        <w:rPr>
          <w:color w:val="000000" w:themeColor="text1"/>
        </w:rPr>
        <w:t xml:space="preserve"> and pottage made from whole unripe plantain.</w:t>
      </w:r>
    </w:p>
    <w:p w14:paraId="6D8B1EEE" w14:textId="77777777" w:rsidR="00C9663E" w:rsidRPr="00332383" w:rsidRDefault="00C9663E" w:rsidP="003435D2">
      <w:pPr>
        <w:pStyle w:val="NormalWeb"/>
        <w:numPr>
          <w:ilvl w:val="0"/>
          <w:numId w:val="2"/>
        </w:numPr>
        <w:spacing w:line="360" w:lineRule="auto"/>
        <w:rPr>
          <w:color w:val="000000" w:themeColor="text1"/>
        </w:rPr>
      </w:pPr>
      <w:r w:rsidRPr="00332383">
        <w:rPr>
          <w:color w:val="000000" w:themeColor="text1"/>
        </w:rPr>
        <w:t xml:space="preserve">What is consumer acceptability of unripe plantain-based </w:t>
      </w:r>
      <w:proofErr w:type="spellStart"/>
      <w:r w:rsidRPr="00332383">
        <w:rPr>
          <w:color w:val="000000" w:themeColor="text1"/>
        </w:rPr>
        <w:t>amala</w:t>
      </w:r>
      <w:proofErr w:type="spellEnd"/>
      <w:r w:rsidRPr="00332383">
        <w:rPr>
          <w:color w:val="000000" w:themeColor="text1"/>
        </w:rPr>
        <w:t xml:space="preserve"> and pottage in terms of taste, texture, and overall preference.</w:t>
      </w:r>
    </w:p>
    <w:p w14:paraId="4DEC6174" w14:textId="77777777" w:rsidR="003435D2" w:rsidRPr="00332383" w:rsidRDefault="003435D2" w:rsidP="003435D2">
      <w:pPr>
        <w:pStyle w:val="NormalWeb"/>
        <w:spacing w:line="360" w:lineRule="auto"/>
        <w:ind w:left="720"/>
        <w:rPr>
          <w:color w:val="000000" w:themeColor="text1"/>
          <w:sz w:val="14"/>
        </w:rPr>
      </w:pPr>
    </w:p>
    <w:p w14:paraId="00637D41" w14:textId="77777777" w:rsidR="00075365" w:rsidRPr="00332383" w:rsidRDefault="00A614A4" w:rsidP="003435D2">
      <w:pPr>
        <w:pStyle w:val="NormalWeb"/>
        <w:spacing w:line="360" w:lineRule="auto"/>
        <w:jc w:val="both"/>
        <w:rPr>
          <w:b/>
          <w:color w:val="000000" w:themeColor="text1"/>
        </w:rPr>
      </w:pPr>
      <w:r w:rsidRPr="00332383">
        <w:rPr>
          <w:b/>
          <w:color w:val="000000" w:themeColor="text1"/>
        </w:rPr>
        <w:t>1.5</w:t>
      </w:r>
      <w:r w:rsidRPr="00332383">
        <w:rPr>
          <w:b/>
          <w:color w:val="000000" w:themeColor="text1"/>
        </w:rPr>
        <w:tab/>
      </w:r>
      <w:r w:rsidR="0066778C" w:rsidRPr="00332383">
        <w:rPr>
          <w:b/>
          <w:color w:val="000000" w:themeColor="text1"/>
        </w:rPr>
        <w:t xml:space="preserve">Significance of the study </w:t>
      </w:r>
    </w:p>
    <w:p w14:paraId="03C8DF7D" w14:textId="77777777" w:rsidR="00D72FAC" w:rsidRPr="00332383" w:rsidRDefault="00D72FAC" w:rsidP="003435D2">
      <w:pPr>
        <w:pStyle w:val="NormalWeb"/>
        <w:spacing w:line="360" w:lineRule="auto"/>
        <w:ind w:left="720"/>
        <w:rPr>
          <w:color w:val="000000" w:themeColor="text1"/>
        </w:rPr>
      </w:pPr>
      <w:r w:rsidRPr="00332383">
        <w:rPr>
          <w:color w:val="000000" w:themeColor="text1"/>
        </w:rPr>
        <w:t>This study is significant in several ways:</w:t>
      </w:r>
    </w:p>
    <w:p w14:paraId="4C326CB8"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Scientific Contribution</w:t>
      </w:r>
      <w:r w:rsidRPr="00332383">
        <w:rPr>
          <w:color w:val="000000" w:themeColor="text1"/>
        </w:rPr>
        <w:t xml:space="preserve"> – The study will contribute to existing literature on functional foods, particularly in diabetes management, by providing empirical data on the glycemic response and nutritional benefits of unripe plantain-based </w:t>
      </w:r>
      <w:proofErr w:type="spellStart"/>
      <w:r w:rsidRPr="00332383">
        <w:rPr>
          <w:color w:val="000000" w:themeColor="text1"/>
        </w:rPr>
        <w:t>amala</w:t>
      </w:r>
      <w:proofErr w:type="spellEnd"/>
      <w:r w:rsidRPr="00332383">
        <w:rPr>
          <w:color w:val="000000" w:themeColor="text1"/>
        </w:rPr>
        <w:t xml:space="preserve"> and pottage.</w:t>
      </w:r>
    </w:p>
    <w:p w14:paraId="45819A6F"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Health Implications</w:t>
      </w:r>
      <w:r w:rsidRPr="00332383">
        <w:rPr>
          <w:color w:val="000000" w:themeColor="text1"/>
        </w:rPr>
        <w:t xml:space="preserve"> – The findings of this research could inform dietary recommendations for diabetic individuals, offering a natural, affordable, and accessible alternative to processed and high-glycemic foods.</w:t>
      </w:r>
    </w:p>
    <w:p w14:paraId="180E61E1"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Nutritional Awareness</w:t>
      </w:r>
      <w:r w:rsidRPr="00332383">
        <w:rPr>
          <w:color w:val="000000" w:themeColor="text1"/>
        </w:rPr>
        <w:t xml:space="preserve"> – By highlighting the health benefits of whole unripe plantain, this study will raise awareness among healthcare professionals, nutritionists, and the general public on the importance of incorporating functional foods into daily diets.</w:t>
      </w:r>
    </w:p>
    <w:p w14:paraId="7ACDA823"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Food Industry and Policy Development</w:t>
      </w:r>
      <w:r w:rsidRPr="00332383">
        <w:rPr>
          <w:color w:val="000000" w:themeColor="text1"/>
        </w:rPr>
        <w:t xml:space="preserve"> – The results of this study may influence food product development and policy formulation, encouraging the production and commercialization of plantain-based functional foods suitable for diabetes management.</w:t>
      </w:r>
    </w:p>
    <w:p w14:paraId="3EB837C8" w14:textId="4D56764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Economic Benefits</w:t>
      </w:r>
      <w:r w:rsidRPr="00332383">
        <w:rPr>
          <w:color w:val="000000" w:themeColor="text1"/>
        </w:rPr>
        <w:t xml:space="preserve"> – By promoting the use of unripe plantain in functional food production, this study may create opportunities for local farmers and food processors, thereby supporting economic growth and food security.</w:t>
      </w:r>
    </w:p>
    <w:p w14:paraId="090459C3" w14:textId="06F44AC3" w:rsidR="0067633D" w:rsidRPr="00332383" w:rsidRDefault="0067633D" w:rsidP="003435D2">
      <w:pPr>
        <w:pStyle w:val="NormalWeb"/>
        <w:spacing w:line="360" w:lineRule="auto"/>
        <w:ind w:left="720"/>
        <w:jc w:val="both"/>
        <w:rPr>
          <w:color w:val="000000" w:themeColor="text1"/>
        </w:rPr>
      </w:pPr>
    </w:p>
    <w:p w14:paraId="64E4C1CD" w14:textId="77777777" w:rsidR="0067633D" w:rsidRPr="00332383" w:rsidRDefault="0067633D" w:rsidP="003435D2">
      <w:pPr>
        <w:pStyle w:val="NormalWeb"/>
        <w:spacing w:line="360" w:lineRule="auto"/>
        <w:ind w:left="720"/>
        <w:jc w:val="both"/>
        <w:rPr>
          <w:color w:val="000000" w:themeColor="text1"/>
        </w:rPr>
      </w:pPr>
    </w:p>
    <w:p w14:paraId="1DA80C58" w14:textId="0480DEF8" w:rsidR="0066778C" w:rsidRPr="00332383" w:rsidRDefault="00D72FAC" w:rsidP="003435D2">
      <w:pPr>
        <w:pStyle w:val="NormalWeb"/>
        <w:spacing w:line="360" w:lineRule="auto"/>
        <w:jc w:val="both"/>
        <w:rPr>
          <w:b/>
          <w:color w:val="000000" w:themeColor="text1"/>
        </w:rPr>
      </w:pPr>
      <w:r w:rsidRPr="00332383">
        <w:rPr>
          <w:b/>
          <w:color w:val="000000" w:themeColor="text1"/>
        </w:rPr>
        <w:lastRenderedPageBreak/>
        <w:t>1.6</w:t>
      </w:r>
      <w:r w:rsidRPr="00332383">
        <w:rPr>
          <w:b/>
          <w:color w:val="000000" w:themeColor="text1"/>
        </w:rPr>
        <w:tab/>
      </w:r>
      <w:r w:rsidR="00F04093" w:rsidRPr="00332383">
        <w:rPr>
          <w:b/>
          <w:color w:val="000000" w:themeColor="text1"/>
        </w:rPr>
        <w:t xml:space="preserve">Scope </w:t>
      </w:r>
      <w:r w:rsidR="00591EAA" w:rsidRPr="00332383">
        <w:rPr>
          <w:b/>
          <w:color w:val="000000" w:themeColor="text1"/>
        </w:rPr>
        <w:t>of the study</w:t>
      </w:r>
    </w:p>
    <w:p w14:paraId="52EE571F" w14:textId="500860F9" w:rsidR="00F04093" w:rsidRPr="00332383" w:rsidRDefault="00F04093" w:rsidP="003435D2">
      <w:pPr>
        <w:pStyle w:val="NormalWeb"/>
        <w:spacing w:line="360" w:lineRule="auto"/>
        <w:ind w:left="720"/>
        <w:jc w:val="both"/>
        <w:rPr>
          <w:color w:val="000000" w:themeColor="text1"/>
        </w:rPr>
      </w:pPr>
      <w:r w:rsidRPr="00332383">
        <w:rPr>
          <w:color w:val="000000" w:themeColor="text1"/>
        </w:rPr>
        <w:t xml:space="preserve">This study focuses on the utilization of whole unripe plantain in the production of </w:t>
      </w:r>
      <w:proofErr w:type="spellStart"/>
      <w:r w:rsidRPr="00332383">
        <w:rPr>
          <w:color w:val="000000" w:themeColor="text1"/>
        </w:rPr>
        <w:t>amala</w:t>
      </w:r>
      <w:proofErr w:type="spellEnd"/>
      <w:r w:rsidRPr="00332383">
        <w:rPr>
          <w:color w:val="000000" w:themeColor="text1"/>
        </w:rPr>
        <w:t xml:space="preserve"> and pottage for diabetes management. It will evaluate the nutritional composition, glycemic response, and consumer acceptability of these dishes. </w:t>
      </w:r>
    </w:p>
    <w:p w14:paraId="16BE00ED" w14:textId="77777777" w:rsidR="00A41BA0" w:rsidRPr="00332383" w:rsidRDefault="00A41BA0" w:rsidP="003435D2">
      <w:pPr>
        <w:pStyle w:val="NormalWeb"/>
        <w:spacing w:line="360" w:lineRule="auto"/>
        <w:ind w:left="720"/>
        <w:jc w:val="both"/>
        <w:rPr>
          <w:color w:val="000000" w:themeColor="text1"/>
          <w:sz w:val="12"/>
          <w:szCs w:val="12"/>
        </w:rPr>
      </w:pPr>
    </w:p>
    <w:p w14:paraId="1C912139" w14:textId="46442841" w:rsidR="005B22DD" w:rsidRPr="00332383" w:rsidRDefault="00591EAA" w:rsidP="00AE3741">
      <w:pPr>
        <w:pStyle w:val="NormalWeb"/>
        <w:jc w:val="both"/>
        <w:rPr>
          <w:b/>
          <w:color w:val="000000" w:themeColor="text1"/>
        </w:rPr>
      </w:pPr>
      <w:r w:rsidRPr="00332383">
        <w:rPr>
          <w:b/>
          <w:color w:val="000000" w:themeColor="text1"/>
        </w:rPr>
        <w:t>1.7</w:t>
      </w:r>
      <w:r w:rsidRPr="00332383">
        <w:rPr>
          <w:b/>
          <w:color w:val="000000" w:themeColor="text1"/>
        </w:rPr>
        <w:tab/>
        <w:t>Limitation of the study</w:t>
      </w:r>
    </w:p>
    <w:p w14:paraId="6C7D1250" w14:textId="77777777" w:rsidR="00A41BA0" w:rsidRPr="00332383" w:rsidRDefault="00A41BA0" w:rsidP="00A41BA0">
      <w:pPr>
        <w:pStyle w:val="NormalWeb"/>
        <w:spacing w:line="360" w:lineRule="auto"/>
        <w:ind w:left="720"/>
        <w:jc w:val="both"/>
        <w:rPr>
          <w:color w:val="000000" w:themeColor="text1"/>
        </w:rPr>
      </w:pPr>
      <w:r w:rsidRPr="00332383">
        <w:rPr>
          <w:color w:val="000000" w:themeColor="text1"/>
        </w:rPr>
        <w:t>The study is limited to individuals diagnosed with diabetes and does not include other metabolic disorders. Additionally, while laboratory analysis and controlled dietary trials will be conducted, the study may not account for long-term effects of consuming unripe plantain-based meals. Variability in individual responses to food, cultural dietary preferences, and availability of plantain in different regions may also present limitations to the study's applicability and generalizability.</w:t>
      </w:r>
    </w:p>
    <w:p w14:paraId="06B43CD6" w14:textId="77777777" w:rsidR="005B22DD" w:rsidRPr="00332383" w:rsidRDefault="005B22DD" w:rsidP="00AE3741">
      <w:pPr>
        <w:pStyle w:val="NormalWeb"/>
        <w:jc w:val="both"/>
        <w:rPr>
          <w:b/>
          <w:color w:val="000000" w:themeColor="text1"/>
        </w:rPr>
      </w:pPr>
    </w:p>
    <w:p w14:paraId="4B8E88E7" w14:textId="77777777" w:rsidR="005B22DD" w:rsidRPr="00332383" w:rsidRDefault="005B22DD" w:rsidP="00AE3741">
      <w:pPr>
        <w:pStyle w:val="NormalWeb"/>
        <w:jc w:val="both"/>
        <w:rPr>
          <w:b/>
          <w:color w:val="000000" w:themeColor="text1"/>
        </w:rPr>
      </w:pPr>
    </w:p>
    <w:p w14:paraId="3626D15F" w14:textId="77777777" w:rsidR="005B22DD" w:rsidRPr="00332383" w:rsidRDefault="005B22DD" w:rsidP="00AE3741">
      <w:pPr>
        <w:pStyle w:val="NormalWeb"/>
        <w:jc w:val="both"/>
        <w:rPr>
          <w:b/>
          <w:color w:val="000000" w:themeColor="text1"/>
        </w:rPr>
      </w:pPr>
    </w:p>
    <w:p w14:paraId="0A3AFFFC" w14:textId="77777777" w:rsidR="005B22DD" w:rsidRPr="00332383" w:rsidRDefault="005B22DD" w:rsidP="00AE3741">
      <w:pPr>
        <w:pStyle w:val="NormalWeb"/>
        <w:jc w:val="both"/>
        <w:rPr>
          <w:b/>
          <w:color w:val="000000" w:themeColor="text1"/>
        </w:rPr>
      </w:pPr>
    </w:p>
    <w:p w14:paraId="147B0B31" w14:textId="77777777" w:rsidR="005B22DD" w:rsidRPr="00332383" w:rsidRDefault="005B22DD" w:rsidP="00AE3741">
      <w:pPr>
        <w:pStyle w:val="NormalWeb"/>
        <w:jc w:val="both"/>
        <w:rPr>
          <w:b/>
          <w:color w:val="000000" w:themeColor="text1"/>
        </w:rPr>
      </w:pPr>
    </w:p>
    <w:p w14:paraId="4F690375" w14:textId="77777777" w:rsidR="005B22DD" w:rsidRPr="00332383" w:rsidRDefault="005B22DD" w:rsidP="00AE3741">
      <w:pPr>
        <w:pStyle w:val="NormalWeb"/>
        <w:jc w:val="both"/>
        <w:rPr>
          <w:b/>
          <w:color w:val="000000" w:themeColor="text1"/>
        </w:rPr>
      </w:pPr>
    </w:p>
    <w:p w14:paraId="0AB6833D" w14:textId="77777777" w:rsidR="005B22DD" w:rsidRPr="00332383" w:rsidRDefault="005B22DD" w:rsidP="00AE3741">
      <w:pPr>
        <w:pStyle w:val="NormalWeb"/>
        <w:jc w:val="both"/>
        <w:rPr>
          <w:b/>
          <w:color w:val="000000" w:themeColor="text1"/>
        </w:rPr>
      </w:pPr>
    </w:p>
    <w:p w14:paraId="16D56593" w14:textId="77777777" w:rsidR="005B22DD" w:rsidRPr="00332383" w:rsidRDefault="005B22DD" w:rsidP="00AE3741">
      <w:pPr>
        <w:pStyle w:val="NormalWeb"/>
        <w:jc w:val="both"/>
        <w:rPr>
          <w:b/>
          <w:color w:val="000000" w:themeColor="text1"/>
        </w:rPr>
      </w:pPr>
    </w:p>
    <w:p w14:paraId="44173881" w14:textId="77777777" w:rsidR="006B5F3F" w:rsidRPr="00332383" w:rsidRDefault="006B5F3F" w:rsidP="00AE3741">
      <w:pPr>
        <w:pStyle w:val="NormalWeb"/>
        <w:jc w:val="both"/>
        <w:rPr>
          <w:b/>
          <w:color w:val="000000" w:themeColor="text1"/>
        </w:rPr>
      </w:pPr>
    </w:p>
    <w:p w14:paraId="1C87D85D" w14:textId="77777777" w:rsidR="006B5F3F" w:rsidRPr="00332383" w:rsidRDefault="006B5F3F" w:rsidP="00AE3741">
      <w:pPr>
        <w:pStyle w:val="NormalWeb"/>
        <w:jc w:val="both"/>
        <w:rPr>
          <w:b/>
          <w:color w:val="000000" w:themeColor="text1"/>
        </w:rPr>
      </w:pPr>
    </w:p>
    <w:p w14:paraId="13A6648A" w14:textId="77777777" w:rsidR="005B22DD" w:rsidRPr="00332383" w:rsidRDefault="005B22DD" w:rsidP="00AE3741">
      <w:pPr>
        <w:pStyle w:val="NormalWeb"/>
        <w:jc w:val="both"/>
        <w:rPr>
          <w:b/>
          <w:color w:val="000000" w:themeColor="text1"/>
        </w:rPr>
      </w:pPr>
    </w:p>
    <w:p w14:paraId="5DC43546" w14:textId="36EBC0B2" w:rsidR="004E35DB" w:rsidRPr="00332383" w:rsidRDefault="004E35DB">
      <w:pPr>
        <w:rPr>
          <w:color w:val="000000" w:themeColor="text1"/>
          <w:sz w:val="24"/>
          <w:szCs w:val="24"/>
        </w:rPr>
      </w:pPr>
    </w:p>
    <w:p w14:paraId="3B96EAA8"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CHAPTER TWO</w:t>
      </w:r>
    </w:p>
    <w:p w14:paraId="27B513A9"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LITERATURE REVIEW</w:t>
      </w:r>
    </w:p>
    <w:p w14:paraId="68C0120F"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p>
    <w:p w14:paraId="2B81B739"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2.1</w:t>
      </w:r>
      <w:r w:rsidRPr="00332383">
        <w:rPr>
          <w:rFonts w:ascii="Times New Roman" w:hAnsi="Times New Roman" w:cs="Times New Roman"/>
          <w:b/>
          <w:bCs/>
          <w:color w:val="000000" w:themeColor="text1"/>
          <w:sz w:val="26"/>
          <w:szCs w:val="26"/>
        </w:rPr>
        <w:tab/>
        <w:t>Conceptual Framework</w:t>
      </w:r>
    </w:p>
    <w:p w14:paraId="2A5EBD2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A conceptual framework serves as the foundational structure upon which research is built, providing a clear visual and narrative representation of the key concepts and the presumed relationships among them within a study (Miles &amp; Huberman, 2024). It guides the researcher in linking theory with empirical data, highlighting variables that influence the phenomenon under investigation, and offering a roadmap for how these variables interact. In the context of this study, the conceptual framework integrates the domains of diabetes mellitus pathophysiology, dietary management strategies, functional foods, and the nutritional properties of whole unripe plantain all within the cultural framework of Nigerian cuisine, specifically the preparation of Amala and pottage.</w:t>
      </w:r>
    </w:p>
    <w:p w14:paraId="0F8B6AE5"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overarching aim of this framework is to elucidate how the nutritional components of unripe plantain, when incorporated into culturally accepted dishes, can influence glycemic control and thereby contribute to diabetes management. By conceptualizing these relationships, the study aims to provide a scientific basis for recommending unripe plantain-based functional foods as an adjunct or alternative therapeutic approach for diabetics.</w:t>
      </w:r>
    </w:p>
    <w:p w14:paraId="729091FB"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2F3D2C44"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2.2</w:t>
      </w:r>
      <w:r w:rsidRPr="00332383">
        <w:rPr>
          <w:rFonts w:ascii="Times New Roman" w:hAnsi="Times New Roman" w:cs="Times New Roman"/>
          <w:b/>
          <w:bCs/>
          <w:color w:val="000000" w:themeColor="text1"/>
          <w:sz w:val="26"/>
          <w:szCs w:val="26"/>
        </w:rPr>
        <w:tab/>
      </w:r>
      <w:bookmarkStart w:id="0" w:name="_Hlk206416575"/>
      <w:r w:rsidRPr="00332383">
        <w:rPr>
          <w:rFonts w:ascii="Times New Roman" w:hAnsi="Times New Roman" w:cs="Times New Roman"/>
          <w:b/>
          <w:bCs/>
          <w:color w:val="000000" w:themeColor="text1"/>
          <w:sz w:val="26"/>
          <w:szCs w:val="26"/>
        </w:rPr>
        <w:t>Overview of Diabetes Mellitus</w:t>
      </w:r>
      <w:bookmarkEnd w:id="0"/>
    </w:p>
    <w:p w14:paraId="58D7FDB3"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Diabetes mellitus is a chronic metabolic disorder characterized by persistent hyperglycemia resulting from defects in insulin secretion, insulin action, or both (American Diabetes Association [ADA], 2022). It manifests primarily in two forms: </w:t>
      </w:r>
      <w:r w:rsidRPr="00332383">
        <w:rPr>
          <w:rFonts w:ascii="Times New Roman" w:hAnsi="Times New Roman" w:cs="Times New Roman"/>
          <w:color w:val="000000" w:themeColor="text1"/>
          <w:sz w:val="26"/>
          <w:szCs w:val="26"/>
        </w:rPr>
        <w:lastRenderedPageBreak/>
        <w:t>Type 1 diabetes, an autoimmune condition characterized by the destruction of pancreatic β-cells leading to absolute insulin deficiency, and Type 2 diabetes, which accounts for approximately 90-95% of cases worldwide and is marked by insulin resistance coupled with relative insulin deficiency (International Diabetes Federation [IDF], 2021).</w:t>
      </w:r>
    </w:p>
    <w:p w14:paraId="712CA36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global burden of diabetes is substantial and rising, with an estimated 537 million adults aged 20-79 living with the condition as of 2021 — a number projected to increase to 783 million by 2045 (IDF, 2021). This increase is attributed to lifestyle factors such as poor diet, sedentary behavior, obesity, and genetic predispositions (Zimmet, Alberti, &amp; Shaw, 2023).</w:t>
      </w:r>
    </w:p>
    <w:p w14:paraId="58867FE9"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pathophysiology of Type 2 diabetes involves complex mechanisms, including peripheral insulin resistance, pancreatic β-cell dysfunction, and impaired incretin response (Defronzo, 2019). Insulin resistance decreases glucose uptake by muscle and adipose tissues, while β-cell dysfunction results in insufficient insulin release relative to blood glucose levels (Prasad &amp; Groop, 2020). These abnormalities culminate in elevated plasma glucose concentrations, which, over time, lead to microvascular and macrovascular complications such as neuropathy, nephropathy, retinopathy, cardiovascular disease, and stroke (Stolar, 2021).</w:t>
      </w:r>
    </w:p>
    <w:p w14:paraId="3AE5FC7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management is a cornerstone of diabetes care, aiming to optimize glycemic control, prevent complications, and maintain overall health (Evert et al., 2024). Medical nutrition therapy (MNT) for diabetes emphasizes individualized meal planning that accounts for carbohydrate quality and quantity, fiber content, and the inclusion of functional foods known to modulate glycemic response (Franz et al., 2019).</w:t>
      </w:r>
    </w:p>
    <w:p w14:paraId="24132D82" w14:textId="406D0B9D"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326353E3"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EC5AA9F"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2.3</w:t>
      </w:r>
      <w:r w:rsidRPr="00332383">
        <w:rPr>
          <w:rFonts w:ascii="Times New Roman" w:hAnsi="Times New Roman" w:cs="Times New Roman"/>
          <w:b/>
          <w:bCs/>
          <w:color w:val="000000" w:themeColor="text1"/>
          <w:sz w:val="26"/>
          <w:szCs w:val="26"/>
        </w:rPr>
        <w:tab/>
      </w:r>
      <w:bookmarkStart w:id="1" w:name="_Hlk206416610"/>
      <w:r w:rsidRPr="00332383">
        <w:rPr>
          <w:rFonts w:ascii="Times New Roman" w:hAnsi="Times New Roman" w:cs="Times New Roman"/>
          <w:b/>
          <w:bCs/>
          <w:color w:val="000000" w:themeColor="text1"/>
          <w:sz w:val="26"/>
          <w:szCs w:val="26"/>
        </w:rPr>
        <w:t>The Glycemic Index and Its Importance</w:t>
      </w:r>
      <w:bookmarkEnd w:id="1"/>
    </w:p>
    <w:p w14:paraId="502F59C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Index (GI) is a numerical scale that ranks carbohydrate-containing foods based on how quickly and how much they raise blood glucose levels after consumption. It was first introduced by Jenkins et al. in 2021 as a tool to help individuals select foods that cause a slower and lower rise in blood glucose (Jenkins et al., 2021).</w:t>
      </w:r>
    </w:p>
    <w:p w14:paraId="4394BE40"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lang w:val="en-GB"/>
        </w:rPr>
      </w:pPr>
      <w:r w:rsidRPr="00332383">
        <w:rPr>
          <w:rFonts w:ascii="Times New Roman" w:hAnsi="Times New Roman" w:cs="Times New Roman"/>
          <w:color w:val="000000" w:themeColor="text1"/>
          <w:sz w:val="26"/>
          <w:szCs w:val="26"/>
        </w:rPr>
        <w:t>GI is expressed as a percentage, comparing the blood glucose response elicited by a test food containing 50 grams of available carbohydrate to that of a reference food—usually pure glucose or white bread also containing 50 grams of carbohydrate. The GI value of the reference food is standardized to 100 (Foster-Powell, Holt, &amp; Brand-Miller, 2002).</w:t>
      </w:r>
    </w:p>
    <w:p w14:paraId="3C53809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Classification of Glycemic Index</w:t>
      </w:r>
    </w:p>
    <w:p w14:paraId="6A798E9A"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Foods are typically classified into three GI categories:</w:t>
      </w:r>
    </w:p>
    <w:p w14:paraId="5460910C"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Low GI foods:</w:t>
      </w:r>
      <w:r w:rsidRPr="00332383">
        <w:rPr>
          <w:rFonts w:ascii="Times New Roman" w:hAnsi="Times New Roman" w:cs="Times New Roman"/>
          <w:color w:val="000000" w:themeColor="text1"/>
          <w:sz w:val="26"/>
          <w:szCs w:val="26"/>
        </w:rPr>
        <w:t xml:space="preserve"> GI ≤ 55</w:t>
      </w:r>
    </w:p>
    <w:p w14:paraId="17A950CE"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Medium GI foods:</w:t>
      </w:r>
      <w:r w:rsidRPr="00332383">
        <w:rPr>
          <w:rFonts w:ascii="Times New Roman" w:hAnsi="Times New Roman" w:cs="Times New Roman"/>
          <w:color w:val="000000" w:themeColor="text1"/>
          <w:sz w:val="26"/>
          <w:szCs w:val="26"/>
        </w:rPr>
        <w:t xml:space="preserve"> GI 56–69</w:t>
      </w:r>
    </w:p>
    <w:p w14:paraId="558DA156"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High GI foods:</w:t>
      </w:r>
      <w:r w:rsidRPr="00332383">
        <w:rPr>
          <w:rFonts w:ascii="Times New Roman" w:hAnsi="Times New Roman" w:cs="Times New Roman"/>
          <w:color w:val="000000" w:themeColor="text1"/>
          <w:sz w:val="26"/>
          <w:szCs w:val="26"/>
        </w:rPr>
        <w:t xml:space="preserve"> GI ≥ 70</w:t>
      </w:r>
    </w:p>
    <w:p w14:paraId="35734A6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 GI foods cause a slow, gradual rise in blood glucose, while high GI foods cause a rapid spike (Foster-Powell et al., 2002).</w:t>
      </w:r>
    </w:p>
    <w:p w14:paraId="22FAAD1C"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Physiological Basis of GI</w:t>
      </w:r>
    </w:p>
    <w:p w14:paraId="05CFD48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response to carbohydrate ingestion depends largely on the rate at which carbohydrates are digested, absorbed, and metabolized. Foods with rapidly digestible carbohydrates cause a swift rise in glucose levels, stimulating a prompt insulin response. Conversely, foods with slowly digestible carbohydrates or containing resistant starch result in a delayed and lower glycemic response (Englyst, Kingman, &amp; Cummings, 2021).</w:t>
      </w:r>
    </w:p>
    <w:p w14:paraId="1119123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Several factors influence the GI of foods, including:</w:t>
      </w:r>
    </w:p>
    <w:p w14:paraId="09DC9349"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Type of carbohydrate:</w:t>
      </w:r>
      <w:r w:rsidRPr="00332383">
        <w:rPr>
          <w:rFonts w:ascii="Times New Roman" w:hAnsi="Times New Roman" w:cs="Times New Roman"/>
          <w:color w:val="000000" w:themeColor="text1"/>
          <w:sz w:val="26"/>
          <w:szCs w:val="26"/>
        </w:rPr>
        <w:t xml:space="preserve"> Simple sugars (glucose, maltose) have higher GIs than complex carbohydrates (amylose vs. amylopectin) (Wolever &amp; Bolognesi, 2019).</w:t>
      </w:r>
    </w:p>
    <w:p w14:paraId="6E0B200C" w14:textId="3ABF5553"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Fiber content:</w:t>
      </w:r>
      <w:r w:rsidRPr="00332383">
        <w:rPr>
          <w:rFonts w:ascii="Times New Roman" w:hAnsi="Times New Roman" w:cs="Times New Roman"/>
          <w:color w:val="000000" w:themeColor="text1"/>
          <w:sz w:val="26"/>
          <w:szCs w:val="26"/>
        </w:rPr>
        <w:t xml:space="preserve"> Dietary fiber slows digestion and glucose absorption, lowering GI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w:t>
      </w:r>
    </w:p>
    <w:p w14:paraId="3BD965F8"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Fat and protein content:</w:t>
      </w:r>
      <w:r w:rsidRPr="00332383">
        <w:rPr>
          <w:rFonts w:ascii="Times New Roman" w:hAnsi="Times New Roman" w:cs="Times New Roman"/>
          <w:color w:val="000000" w:themeColor="text1"/>
          <w:sz w:val="26"/>
          <w:szCs w:val="26"/>
        </w:rPr>
        <w:t xml:space="preserve"> Fat and protein slow gastric emptying, reducing GI (Wolever, 2017).</w:t>
      </w:r>
    </w:p>
    <w:p w14:paraId="1E29AD71"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Food processing:</w:t>
      </w:r>
      <w:r w:rsidRPr="00332383">
        <w:rPr>
          <w:rFonts w:ascii="Times New Roman" w:hAnsi="Times New Roman" w:cs="Times New Roman"/>
          <w:color w:val="000000" w:themeColor="text1"/>
          <w:sz w:val="26"/>
          <w:szCs w:val="26"/>
        </w:rPr>
        <w:t xml:space="preserve"> Milling, cooking, and refining often increase GI by breaking down food matrices (Jenkins et al., 2021).</w:t>
      </w:r>
    </w:p>
    <w:p w14:paraId="3FEF936E" w14:textId="68E208D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Presence of organic acids:</w:t>
      </w:r>
      <w:r w:rsidRPr="00332383">
        <w:rPr>
          <w:rFonts w:ascii="Times New Roman" w:hAnsi="Times New Roman" w:cs="Times New Roman"/>
          <w:color w:val="000000" w:themeColor="text1"/>
          <w:sz w:val="26"/>
          <w:szCs w:val="26"/>
        </w:rPr>
        <w:t xml:space="preserve"> Acids in foods can slow gastric emptying and lower GI (</w:t>
      </w:r>
      <w:proofErr w:type="spellStart"/>
      <w:r w:rsidRPr="00332383">
        <w:rPr>
          <w:rFonts w:ascii="Times New Roman" w:hAnsi="Times New Roman" w:cs="Times New Roman"/>
          <w:color w:val="000000" w:themeColor="text1"/>
          <w:sz w:val="26"/>
          <w:szCs w:val="26"/>
        </w:rPr>
        <w:t>Scazzina</w:t>
      </w:r>
      <w:proofErr w:type="spellEnd"/>
      <w:r w:rsidRPr="00332383">
        <w:rPr>
          <w:rFonts w:ascii="Times New Roman" w:hAnsi="Times New Roman" w:cs="Times New Roman"/>
          <w:color w:val="000000" w:themeColor="text1"/>
          <w:sz w:val="26"/>
          <w:szCs w:val="26"/>
        </w:rPr>
        <w:t>, Del Rio, Pellegrini, Brighenti, &amp; Bordoni, 20</w:t>
      </w:r>
      <w:r w:rsidR="00B15C5E" w:rsidRPr="00332383">
        <w:rPr>
          <w:rFonts w:ascii="Times New Roman" w:hAnsi="Times New Roman" w:cs="Times New Roman"/>
          <w:color w:val="000000" w:themeColor="text1"/>
          <w:sz w:val="26"/>
          <w:szCs w:val="26"/>
        </w:rPr>
        <w:t>20</w:t>
      </w:r>
      <w:r w:rsidRPr="00332383">
        <w:rPr>
          <w:rFonts w:ascii="Times New Roman" w:hAnsi="Times New Roman" w:cs="Times New Roman"/>
          <w:color w:val="000000" w:themeColor="text1"/>
          <w:sz w:val="26"/>
          <w:szCs w:val="26"/>
        </w:rPr>
        <w:t>).</w:t>
      </w:r>
    </w:p>
    <w:p w14:paraId="64F7B275"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D8627FF"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Glycemic Load</w:t>
      </w:r>
    </w:p>
    <w:p w14:paraId="6EB90DEB" w14:textId="5CFDA482"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While GI measures the quality of carbohydrates based on blood glucose response per amount of carbohydrate, it does not consider the quantity of carbohydrate in a typical serving of food. The </w:t>
      </w:r>
      <w:r w:rsidRPr="00332383">
        <w:rPr>
          <w:rFonts w:ascii="Times New Roman" w:hAnsi="Times New Roman" w:cs="Times New Roman"/>
          <w:b/>
          <w:bCs/>
          <w:color w:val="000000" w:themeColor="text1"/>
          <w:sz w:val="26"/>
          <w:szCs w:val="26"/>
        </w:rPr>
        <w:t>Glycemic Load (GL)</w:t>
      </w:r>
      <w:r w:rsidRPr="00332383">
        <w:rPr>
          <w:rFonts w:ascii="Times New Roman" w:hAnsi="Times New Roman" w:cs="Times New Roman"/>
          <w:color w:val="000000" w:themeColor="text1"/>
          <w:sz w:val="26"/>
          <w:szCs w:val="26"/>
        </w:rPr>
        <w:t xml:space="preserve"> addresses this by incorporating both the GI of a food and the amount of carbohydrate it contains per serving (</w:t>
      </w:r>
      <w:proofErr w:type="spellStart"/>
      <w:r w:rsidRPr="00332383">
        <w:rPr>
          <w:rFonts w:ascii="Times New Roman" w:hAnsi="Times New Roman" w:cs="Times New Roman"/>
          <w:color w:val="000000" w:themeColor="text1"/>
          <w:sz w:val="26"/>
          <w:szCs w:val="26"/>
        </w:rPr>
        <w:t>Salmerón</w:t>
      </w:r>
      <w:proofErr w:type="spellEnd"/>
      <w:r w:rsidRPr="00332383">
        <w:rPr>
          <w:rFonts w:ascii="Times New Roman" w:hAnsi="Times New Roman" w:cs="Times New Roman"/>
          <w:color w:val="000000" w:themeColor="text1"/>
          <w:sz w:val="26"/>
          <w:szCs w:val="26"/>
        </w:rPr>
        <w:t xml:space="preserve"> et al., 202</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w:t>
      </w:r>
    </w:p>
    <w:p w14:paraId="4C57D79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 is calculated as:</w:t>
      </w:r>
    </w:p>
    <w:p w14:paraId="60F7D44A" w14:textId="77777777" w:rsidR="0067633D" w:rsidRPr="00332383" w:rsidRDefault="0067633D" w:rsidP="0067633D">
      <w:pPr>
        <w:spacing w:after="0" w:line="360" w:lineRule="auto"/>
        <w:ind w:left="1440" w:firstLine="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w:t>
      </w:r>
      <w:r w:rsidRPr="00332383">
        <w:rPr>
          <w:rFonts w:ascii="Times New Roman" w:hAnsi="Times New Roman" w:cs="Times New Roman"/>
          <w:color w:val="000000" w:themeColor="text1"/>
          <w:sz w:val="26"/>
          <w:szCs w:val="26"/>
        </w:rPr>
        <w:tab/>
      </w:r>
      <w:proofErr w:type="spellStart"/>
      <w:r w:rsidRPr="00332383">
        <w:rPr>
          <w:rFonts w:ascii="Times New Roman" w:hAnsi="Times New Roman" w:cs="Times New Roman"/>
          <w:color w:val="000000" w:themeColor="text1"/>
          <w:sz w:val="26"/>
          <w:szCs w:val="26"/>
        </w:rPr>
        <w:t>GI×Carbohydrate</w:t>
      </w:r>
      <w:proofErr w:type="spellEnd"/>
      <w:r w:rsidRPr="00332383">
        <w:rPr>
          <w:rFonts w:ascii="Times New Roman" w:hAnsi="Times New Roman" w:cs="Times New Roman"/>
          <w:color w:val="000000" w:themeColor="text1"/>
          <w:sz w:val="26"/>
          <w:szCs w:val="26"/>
        </w:rPr>
        <w:t> content per serving (g)</w:t>
      </w:r>
    </w:p>
    <w:p w14:paraId="1E97F972" w14:textId="77777777" w:rsidR="0067633D" w:rsidRPr="00332383" w:rsidRDefault="0067633D" w:rsidP="0067633D">
      <w:pPr>
        <w:spacing w:line="360" w:lineRule="auto"/>
        <w:ind w:left="43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100 </w:t>
      </w:r>
    </w:p>
    <w:p w14:paraId="474946B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Classification of Glycemic Load</w:t>
      </w:r>
    </w:p>
    <w:p w14:paraId="612B563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Glycemic load values are classified as:</w:t>
      </w:r>
    </w:p>
    <w:p w14:paraId="569847FD"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Low GL:</w:t>
      </w:r>
      <w:r w:rsidRPr="00332383">
        <w:rPr>
          <w:rFonts w:ascii="Times New Roman" w:hAnsi="Times New Roman" w:cs="Times New Roman"/>
          <w:color w:val="000000" w:themeColor="text1"/>
          <w:sz w:val="26"/>
          <w:szCs w:val="26"/>
        </w:rPr>
        <w:t xml:space="preserve"> ≤ 10</w:t>
      </w:r>
    </w:p>
    <w:p w14:paraId="2B0E88FB"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lastRenderedPageBreak/>
        <w:t>Medium GL:</w:t>
      </w:r>
      <w:r w:rsidRPr="00332383">
        <w:rPr>
          <w:rFonts w:ascii="Times New Roman" w:hAnsi="Times New Roman" w:cs="Times New Roman"/>
          <w:color w:val="000000" w:themeColor="text1"/>
          <w:sz w:val="26"/>
          <w:szCs w:val="26"/>
        </w:rPr>
        <w:t xml:space="preserve"> 11–19</w:t>
      </w:r>
    </w:p>
    <w:p w14:paraId="67A9D761"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High GL:</w:t>
      </w:r>
      <w:r w:rsidRPr="00332383">
        <w:rPr>
          <w:rFonts w:ascii="Times New Roman" w:hAnsi="Times New Roman" w:cs="Times New Roman"/>
          <w:color w:val="000000" w:themeColor="text1"/>
          <w:sz w:val="26"/>
          <w:szCs w:val="26"/>
        </w:rPr>
        <w:t xml:space="preserve"> ≥ 20</w:t>
      </w:r>
    </w:p>
    <w:p w14:paraId="79B8880A" w14:textId="1B185AA6"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This measure provides a more practical assessment of the impact of typical food portions on blood glucose (Willett et al., 20</w:t>
      </w:r>
      <w:r w:rsidR="00B15C5E" w:rsidRPr="00332383">
        <w:rPr>
          <w:rFonts w:ascii="Times New Roman" w:hAnsi="Times New Roman" w:cs="Times New Roman"/>
          <w:color w:val="000000" w:themeColor="text1"/>
          <w:sz w:val="26"/>
          <w:szCs w:val="26"/>
        </w:rPr>
        <w:t>22</w:t>
      </w:r>
      <w:r w:rsidRPr="00332383">
        <w:rPr>
          <w:rFonts w:ascii="Times New Roman" w:hAnsi="Times New Roman" w:cs="Times New Roman"/>
          <w:color w:val="000000" w:themeColor="text1"/>
          <w:sz w:val="26"/>
          <w:szCs w:val="26"/>
        </w:rPr>
        <w:t>).</w:t>
      </w:r>
    </w:p>
    <w:p w14:paraId="3747E5BD"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Importance of GL</w:t>
      </w:r>
    </w:p>
    <w:p w14:paraId="5C45521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For example, watermelon has a high GI (~72), but because it contains relatively little carbohydrate per serving, its GL is low (about 4). Conversely, foods with moderate GI but large carbohydrate content can have a high GL, influencing postprandial glucose significantly.</w:t>
      </w:r>
    </w:p>
    <w:p w14:paraId="6A6BDCD4"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 has been shown to be a better predictor of blood glucose response in free-living conditions compared to GI alone (Augustin et al., 2015).</w:t>
      </w:r>
    </w:p>
    <w:p w14:paraId="470396F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6FC47047"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How Foods Impact Blood Sugar Levels</w:t>
      </w:r>
    </w:p>
    <w:p w14:paraId="5E14441C"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Carbohydrates and Blood Glucose</w:t>
      </w:r>
    </w:p>
    <w:p w14:paraId="4A85CAC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Carbohydrates are the primary macronutrients that affect blood glucose. Upon ingestion, carbohydrates are broken down into monosaccharides, primarily glucose, which is absorbed into the bloodstream, causing an increase in blood glucose levels (Sharma &amp; Sheehy, 2019).</w:t>
      </w:r>
    </w:p>
    <w:p w14:paraId="09C1F224"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response depends on:</w:t>
      </w:r>
    </w:p>
    <w:p w14:paraId="7073167B" w14:textId="77777777"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Type of carbohydrate:</w:t>
      </w:r>
      <w:r w:rsidRPr="00332383">
        <w:rPr>
          <w:rFonts w:ascii="Times New Roman" w:hAnsi="Times New Roman" w:cs="Times New Roman"/>
          <w:color w:val="000000" w:themeColor="text1"/>
          <w:sz w:val="26"/>
          <w:szCs w:val="26"/>
        </w:rPr>
        <w:t xml:space="preserve"> Monosaccharides like glucose and fructose have different metabolic fates. Glucose directly increases blood sugar, whereas fructose has a minimal immediate effect on blood glucose but may contribute to insulin resistance if consumed in excess (Tappy &amp; Lê, 2010).</w:t>
      </w:r>
    </w:p>
    <w:p w14:paraId="0A3270DC" w14:textId="77777777"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lastRenderedPageBreak/>
        <w:t>Food matrix:</w:t>
      </w:r>
      <w:r w:rsidRPr="00332383">
        <w:rPr>
          <w:rFonts w:ascii="Times New Roman" w:hAnsi="Times New Roman" w:cs="Times New Roman"/>
          <w:color w:val="000000" w:themeColor="text1"/>
          <w:sz w:val="26"/>
          <w:szCs w:val="26"/>
        </w:rPr>
        <w:t xml:space="preserve"> Whole foods such as legumes, unripe plantains, and whole grains contain intact fiber and resistant starch, which reduce the rate of digestion and glucose absorption (Adebayo et al., 2018).</w:t>
      </w:r>
    </w:p>
    <w:p w14:paraId="4C206B48" w14:textId="28884B06"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Processing and preparation:</w:t>
      </w:r>
      <w:r w:rsidRPr="00332383">
        <w:rPr>
          <w:rFonts w:ascii="Times New Roman" w:hAnsi="Times New Roman" w:cs="Times New Roman"/>
          <w:color w:val="000000" w:themeColor="text1"/>
          <w:sz w:val="26"/>
          <w:szCs w:val="26"/>
        </w:rPr>
        <w:t xml:space="preserve"> Refined and processed foods generally have higher GI values and cause greater postprandial glucose excursions (Foster-Powell et al., 20</w:t>
      </w:r>
      <w:r w:rsidR="00B15C5E" w:rsidRPr="00332383">
        <w:rPr>
          <w:rFonts w:ascii="Times New Roman" w:hAnsi="Times New Roman" w:cs="Times New Roman"/>
          <w:color w:val="000000" w:themeColor="text1"/>
          <w:sz w:val="26"/>
          <w:szCs w:val="26"/>
        </w:rPr>
        <w:t>19</w:t>
      </w:r>
      <w:r w:rsidRPr="00332383">
        <w:rPr>
          <w:rFonts w:ascii="Times New Roman" w:hAnsi="Times New Roman" w:cs="Times New Roman"/>
          <w:color w:val="000000" w:themeColor="text1"/>
          <w:sz w:val="26"/>
          <w:szCs w:val="26"/>
        </w:rPr>
        <w:t>).</w:t>
      </w:r>
    </w:p>
    <w:p w14:paraId="12C08E50"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The Role of Resistant Starch</w:t>
      </w:r>
    </w:p>
    <w:p w14:paraId="00204EC9" w14:textId="5C22D736"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Resistant starch</w:t>
      </w:r>
      <w:r w:rsidRPr="00332383">
        <w:rPr>
          <w:rFonts w:ascii="Times New Roman" w:hAnsi="Times New Roman" w:cs="Times New Roman"/>
          <w:color w:val="000000" w:themeColor="text1"/>
          <w:sz w:val="26"/>
          <w:szCs w:val="26"/>
        </w:rPr>
        <w:t xml:space="preserve"> is a type of carbohydrate that resists digestion in the small intestine and reaches the colon where it is fermented by gut microbiota (Birt, Boylston, Hendrich, et al., 201</w:t>
      </w:r>
      <w:r w:rsidR="00B15C5E" w:rsidRPr="00332383">
        <w:rPr>
          <w:rFonts w:ascii="Times New Roman" w:hAnsi="Times New Roman" w:cs="Times New Roman"/>
          <w:color w:val="000000" w:themeColor="text1"/>
          <w:sz w:val="26"/>
          <w:szCs w:val="26"/>
        </w:rPr>
        <w:t>9</w:t>
      </w:r>
      <w:r w:rsidRPr="00332383">
        <w:rPr>
          <w:rFonts w:ascii="Times New Roman" w:hAnsi="Times New Roman" w:cs="Times New Roman"/>
          <w:color w:val="000000" w:themeColor="text1"/>
          <w:sz w:val="26"/>
          <w:szCs w:val="26"/>
        </w:rPr>
        <w:t>). Resistant starch has been shown to:</w:t>
      </w:r>
    </w:p>
    <w:p w14:paraId="727B1F93" w14:textId="77777777"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Lower postprandial blood glucose and insulin levels (Adebayo et al., 2018).</w:t>
      </w:r>
    </w:p>
    <w:p w14:paraId="78775132" w14:textId="737C0DC7"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Improve insulin sensitivity and glycemic control (Johnston et al., 20</w:t>
      </w:r>
      <w:r w:rsidR="00B15C5E" w:rsidRPr="00332383">
        <w:rPr>
          <w:rFonts w:ascii="Times New Roman" w:hAnsi="Times New Roman" w:cs="Times New Roman"/>
          <w:color w:val="000000" w:themeColor="text1"/>
          <w:sz w:val="26"/>
          <w:szCs w:val="26"/>
        </w:rPr>
        <w:t>2</w:t>
      </w:r>
      <w:r w:rsidRPr="00332383">
        <w:rPr>
          <w:rFonts w:ascii="Times New Roman" w:hAnsi="Times New Roman" w:cs="Times New Roman"/>
          <w:color w:val="000000" w:themeColor="text1"/>
          <w:sz w:val="26"/>
          <w:szCs w:val="26"/>
        </w:rPr>
        <w:t>0).</w:t>
      </w:r>
    </w:p>
    <w:p w14:paraId="1472F110" w14:textId="07F5D64D"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Promote satiety and assist in weight management (Birt et al., 201</w:t>
      </w:r>
      <w:r w:rsidR="00B15C5E" w:rsidRPr="00332383">
        <w:rPr>
          <w:rFonts w:ascii="Times New Roman" w:hAnsi="Times New Roman" w:cs="Times New Roman"/>
          <w:color w:val="000000" w:themeColor="text1"/>
          <w:sz w:val="26"/>
          <w:szCs w:val="26"/>
        </w:rPr>
        <w:t>9</w:t>
      </w:r>
      <w:r w:rsidRPr="00332383">
        <w:rPr>
          <w:rFonts w:ascii="Times New Roman" w:hAnsi="Times New Roman" w:cs="Times New Roman"/>
          <w:color w:val="000000" w:themeColor="text1"/>
          <w:sz w:val="26"/>
          <w:szCs w:val="26"/>
        </w:rPr>
        <w:t>).</w:t>
      </w:r>
    </w:p>
    <w:p w14:paraId="1896BD1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Unripe plantain, a key focus of this study, is rich in resistant starch, which contributes to its low GI and favorable impact on blood sugar regulation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w:t>
      </w:r>
    </w:p>
    <w:p w14:paraId="69E00F3D"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Fiber and Blood Sugar</w:t>
      </w:r>
    </w:p>
    <w:p w14:paraId="53B57DBC" w14:textId="464D01C0"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fiber, especially soluble fiber, slows digestion and glucose absorption by increasing the viscosity of gastrointestinal contents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This effect moderates blood sugar spikes and improves glycemic control in diabetics (Jenkins et al., 2021).</w:t>
      </w:r>
    </w:p>
    <w:p w14:paraId="74A588AF"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Fat and Protein Effects</w:t>
      </w:r>
    </w:p>
    <w:p w14:paraId="0D79974A" w14:textId="72BB76C4"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presence of fats and proteins in a meal slows gastric emptying and carbohydrate absorption, blunting postprandial glucose excursions (Wolever, 2017). However, </w:t>
      </w:r>
      <w:r w:rsidRPr="00332383">
        <w:rPr>
          <w:rFonts w:ascii="Times New Roman" w:hAnsi="Times New Roman" w:cs="Times New Roman"/>
          <w:color w:val="000000" w:themeColor="text1"/>
          <w:sz w:val="26"/>
          <w:szCs w:val="26"/>
        </w:rPr>
        <w:lastRenderedPageBreak/>
        <w:t>excessive fat intake may worsen insulin resistance and should be consumed judiciously (Kahn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6).</w:t>
      </w:r>
    </w:p>
    <w:p w14:paraId="0CADB326"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7EBE744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Clinical and Public Health Importance of GI and GL</w:t>
      </w:r>
    </w:p>
    <w:p w14:paraId="6B8069FD" w14:textId="4647EECA"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Controlling postprandial hyperglycemia is crucial in preventing micro- and macrovascular complications of diabetes (Ceriello,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5). Low GI diets have been shown to:</w:t>
      </w:r>
    </w:p>
    <w:p w14:paraId="386EFBC8" w14:textId="0DACDD8D"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Improve glycemic control by reducing HbA1c levels (Brand-Miller, Hayne, </w:t>
      </w:r>
      <w:proofErr w:type="spellStart"/>
      <w:r w:rsidRPr="00332383">
        <w:rPr>
          <w:rFonts w:ascii="Times New Roman" w:hAnsi="Times New Roman" w:cs="Times New Roman"/>
          <w:color w:val="000000" w:themeColor="text1"/>
          <w:sz w:val="26"/>
          <w:szCs w:val="26"/>
        </w:rPr>
        <w:t>Petocz</w:t>
      </w:r>
      <w:proofErr w:type="spellEnd"/>
      <w:r w:rsidRPr="00332383">
        <w:rPr>
          <w:rFonts w:ascii="Times New Roman" w:hAnsi="Times New Roman" w:cs="Times New Roman"/>
          <w:color w:val="000000" w:themeColor="text1"/>
          <w:sz w:val="26"/>
          <w:szCs w:val="26"/>
        </w:rPr>
        <w:t xml:space="preserve">, &amp; </w:t>
      </w:r>
      <w:proofErr w:type="spellStart"/>
      <w:r w:rsidRPr="00332383">
        <w:rPr>
          <w:rFonts w:ascii="Times New Roman" w:hAnsi="Times New Roman" w:cs="Times New Roman"/>
          <w:color w:val="000000" w:themeColor="text1"/>
          <w:sz w:val="26"/>
          <w:szCs w:val="26"/>
        </w:rPr>
        <w:t>Colagiuri</w:t>
      </w:r>
      <w:proofErr w:type="spellEnd"/>
      <w:r w:rsidRPr="00332383">
        <w:rPr>
          <w:rFonts w:ascii="Times New Roman" w:hAnsi="Times New Roman" w:cs="Times New Roman"/>
          <w:color w:val="000000" w:themeColor="text1"/>
          <w:sz w:val="26"/>
          <w:szCs w:val="26"/>
        </w:rPr>
        <w:t>, 20</w:t>
      </w:r>
      <w:r w:rsidR="00B15C5E" w:rsidRPr="00332383">
        <w:rPr>
          <w:rFonts w:ascii="Times New Roman" w:hAnsi="Times New Roman" w:cs="Times New Roman"/>
          <w:color w:val="000000" w:themeColor="text1"/>
          <w:sz w:val="26"/>
          <w:szCs w:val="26"/>
        </w:rPr>
        <w:t>19</w:t>
      </w:r>
      <w:r w:rsidRPr="00332383">
        <w:rPr>
          <w:rFonts w:ascii="Times New Roman" w:hAnsi="Times New Roman" w:cs="Times New Roman"/>
          <w:color w:val="000000" w:themeColor="text1"/>
          <w:sz w:val="26"/>
          <w:szCs w:val="26"/>
        </w:rPr>
        <w:t>).</w:t>
      </w:r>
    </w:p>
    <w:p w14:paraId="14BDFEA7" w14:textId="77777777"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Lower insulin demand and improve insulin sensitivity (Jenkins et al., 2021).</w:t>
      </w:r>
    </w:p>
    <w:p w14:paraId="57DEFBB9" w14:textId="4B460F02"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Decrease the risk of cardiovascular disease by improving lipid profiles (Foster-Powell et al., 202</w:t>
      </w:r>
      <w:r w:rsidR="00B15C5E" w:rsidRPr="00332383">
        <w:rPr>
          <w:rFonts w:ascii="Times New Roman" w:hAnsi="Times New Roman" w:cs="Times New Roman"/>
          <w:color w:val="000000" w:themeColor="text1"/>
          <w:sz w:val="26"/>
          <w:szCs w:val="26"/>
        </w:rPr>
        <w:t>3</w:t>
      </w:r>
      <w:r w:rsidRPr="00332383">
        <w:rPr>
          <w:rFonts w:ascii="Times New Roman" w:hAnsi="Times New Roman" w:cs="Times New Roman"/>
          <w:color w:val="000000" w:themeColor="text1"/>
          <w:sz w:val="26"/>
          <w:szCs w:val="26"/>
        </w:rPr>
        <w:t>).</w:t>
      </w:r>
    </w:p>
    <w:p w14:paraId="206BC4BF"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p>
    <w:p w14:paraId="61679360"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2.4</w:t>
      </w:r>
      <w:r w:rsidRPr="00332383">
        <w:rPr>
          <w:rFonts w:ascii="Times New Roman" w:hAnsi="Times New Roman" w:cs="Times New Roman"/>
          <w:b/>
          <w:bCs/>
          <w:color w:val="000000" w:themeColor="text1"/>
          <w:sz w:val="26"/>
          <w:szCs w:val="26"/>
        </w:rPr>
        <w:tab/>
      </w:r>
      <w:bookmarkStart w:id="2" w:name="_Hlk206416655"/>
      <w:r w:rsidRPr="00332383">
        <w:rPr>
          <w:rFonts w:ascii="Times New Roman" w:hAnsi="Times New Roman" w:cs="Times New Roman"/>
          <w:b/>
          <w:bCs/>
          <w:color w:val="000000" w:themeColor="text1"/>
          <w:sz w:val="26"/>
          <w:szCs w:val="26"/>
        </w:rPr>
        <w:t>Role of Functional Foods in Diabetes Management</w:t>
      </w:r>
      <w:bookmarkEnd w:id="2"/>
    </w:p>
    <w:p w14:paraId="5D8DA85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Functional foods are defined as foods that provide health benefits beyond basic nutrition, including the prevention and management of chronic diseases (Diplock et al., 2025). In diabetes care, functional foods containing bioactive compounds such as dietary fiber, resistant starch, polyphenols, and antioxidants have shown potential in improving insulin sensitivity, reducing inflammation, and modulating glucose metabolism (Sharma &amp; Sheehy, 2019; Jenkins et al., 2021).</w:t>
      </w:r>
    </w:p>
    <w:p w14:paraId="1E80AD23" w14:textId="3D50D00E"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fiber, particularly soluble fiber, delays carbohydrate absorption and improves postprandial glucose levels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Resistant starch, a type of fermentable dietary fiber found abundantly in unripe plantain, resists digestion in the small intestine and undergoes fermentation in the colon, producing short-chain fatty acids that enhance insulin sensitivity (Adebayo et al., 2018).</w:t>
      </w:r>
    </w:p>
    <w:p w14:paraId="497ED7C7" w14:textId="68235004"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In addition, plant-based bioactive compounds exert antioxidant and anti-inflammatory effects, mitigating oxidative stress implicated in diabetes complications (Valko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7). Functional foods thus offer a complementary approach to pharmaceutical interventions, potentially reducing medication doses and improving quality of life for diabetic patients (Sharma &amp; Sheehy, 2019).</w:t>
      </w:r>
    </w:p>
    <w:p w14:paraId="2228D2B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While pharmaceutical agents remain the cornerstone of diabetes management, the integration of functional foods into dietary regimens offers several advantages. First, functional foods can enhance the effectiveness of medications by improving insulin sensitivity and reducing glucose fluctuations. This may allow for lower doses of drugs, minimizing side effects and improving patient compliance (Sharma &amp; Sheehy, 2019).</w:t>
      </w:r>
    </w:p>
    <w:p w14:paraId="1329C0F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Secondly, functional foods address multiple metabolic pathways simultaneously, providing a more comprehensive approach than single-target drugs. Their use can slow disease progression and reduce the incidence of complications such as cardiovascular disease, nephropathy, and neuropathy (Diplock et al., 2025).</w:t>
      </w:r>
    </w:p>
    <w:p w14:paraId="43DD1D9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Furthermore, functional foods promote overall health and wellness, enhancing quality of life. They also provide a culturally acceptable, cost-effective, and sustainable approach, especially in resource-limited settings where access to medications may be constrained.</w:t>
      </w:r>
    </w:p>
    <w:p w14:paraId="14C63EB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145FF5A7" w14:textId="77777777" w:rsidR="0067633D" w:rsidRPr="00332383" w:rsidRDefault="0067633D" w:rsidP="0067633D">
      <w:pPr>
        <w:spacing w:line="360" w:lineRule="auto"/>
        <w:ind w:left="720"/>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Practical Examples: Unripe Plantain and Diabetes</w:t>
      </w:r>
    </w:p>
    <w:p w14:paraId="405FC9F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Unripe plantain is a culturally significant functional food in many tropical regions, notably in Africa, where it is a staple food. Its high content of resistant starch, dietary fiber, vitamins, and minerals makes it an ideal dietary component for diabetes management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w:t>
      </w:r>
    </w:p>
    <w:p w14:paraId="35D4728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Studies investigating unripe plantain-based foods have demonstrated their low glycemic index and beneficial effects on postprandial glucose levels (Ogunlade et al., 2015). The fermentation of its resistant starch leads to production of SCFAs, which improve insulin sensitivity and reduce inflammation (Adebayo et al., 2018). Moreover, the fiber content enhances satiety and supports weight management, another critical aspect of diabetes care.</w:t>
      </w:r>
    </w:p>
    <w:p w14:paraId="3239B44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Incorporating unripe plantain into daily meals as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or pottage provides a culturally relevant, palatable, and accessible strategy to harness the benefits of functional foods in diabetes management.</w:t>
      </w:r>
    </w:p>
    <w:p w14:paraId="6AC5D37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Despite the promising role of functional foods in diabetes management, several challenges exist. One significant barrier is the variability in bioactive compound content due to differences in food source, processing, and preparation methods, which affect efficacy (Sharma &amp; Sheehy, 2019). Furthermore, individual responses to functional foods may vary due to genetics, gut microbiota composition, and lifestyle factors, necessitating personalized nutrition approaches.</w:t>
      </w:r>
    </w:p>
    <w:p w14:paraId="424E8DF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Future research should focus on standardizing functional food products, conducting well-designed clinical trials to establish dose-response relationships, and elucidating mechanisms of action. Advances in nutrigenomics and metabolomics may enable tailored dietary recommendations that optimize functional food benefits for diabetic patients.</w:t>
      </w:r>
    </w:p>
    <w:p w14:paraId="5AA921CF"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2582DD50"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2.5</w:t>
      </w:r>
      <w:r w:rsidRPr="00332383">
        <w:rPr>
          <w:rFonts w:ascii="Times New Roman" w:hAnsi="Times New Roman" w:cs="Times New Roman"/>
          <w:b/>
          <w:bCs/>
          <w:color w:val="000000" w:themeColor="text1"/>
          <w:sz w:val="26"/>
          <w:szCs w:val="26"/>
        </w:rPr>
        <w:tab/>
      </w:r>
      <w:bookmarkStart w:id="3" w:name="_Hlk206416687"/>
      <w:r w:rsidRPr="00332383">
        <w:rPr>
          <w:rFonts w:ascii="Times New Roman" w:hAnsi="Times New Roman" w:cs="Times New Roman"/>
          <w:b/>
          <w:bCs/>
          <w:color w:val="000000" w:themeColor="text1"/>
          <w:sz w:val="26"/>
          <w:szCs w:val="26"/>
        </w:rPr>
        <w:t>Nutritional Composition and Benefits of Whole Unripe Plantain</w:t>
      </w:r>
      <w:bookmarkEnd w:id="3"/>
    </w:p>
    <w:p w14:paraId="28711B1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Whole unripe plantain (Musa paradisiaca) is a staple food in many tropical regions and is gaining attention worldwide for its rich nutritional profile and potential health benefits, particularly in the management of metabolic disorders such as diabetes mellitus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2020). Nutritionally, unripe plantain is a dense </w:t>
      </w:r>
      <w:r w:rsidRPr="00332383">
        <w:rPr>
          <w:rFonts w:ascii="Times New Roman" w:hAnsi="Times New Roman" w:cs="Times New Roman"/>
          <w:color w:val="000000" w:themeColor="text1"/>
          <w:sz w:val="26"/>
          <w:szCs w:val="26"/>
        </w:rPr>
        <w:lastRenderedPageBreak/>
        <w:t xml:space="preserve">source of complex carbohydrates, primarily in the form of resistant starch, which resists digestion in the small intestine and ferments in the colon, producing short-chain fatty acids that improve insulin sensitivity and gut health (Ogunlade et al., 2015). It is also rich in dietary fiber, both soluble and insoluble, which aids in regulating digestion, slowing glucose absorption, and promoting satiety, factors that contribute to glycemic control and weight management. The carbohydrate content is complemented by a moderate amount of protein, essential amino acids, and minimal fat, making unripe plantain a balanced energy source. Additionally, unripe plantain contains a wide array of micronutrients, including vitamins such as vitamin C, vitamin A precursors (carotenoids), and B-complex vitamins like B6 (pyridoxine), which play crucial roles in energy metabolism, antioxidant defense, and neurological functions. </w:t>
      </w:r>
    </w:p>
    <w:p w14:paraId="1629BAD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Mineral content is also notable, with appreciable amounts of potassium, magnesium, calcium, and iron, minerals that support cardiovascular health, muscle function, and hemoglobin synthesis (Birt et al., 2013). The potassium in unripe plantain is particularly beneficial in maintaining electrolyte balance and blood pressure regulation, which is essential for diabetic patients who are at risk of hypertension. Moreover, unripe plantain contains various phytochemicals, including polyphenols, flavonoids, and other antioxidants, which contribute to its anti-inflammatory and free radical scavenging properties. These compounds are important in mitigating oxidative stress, a key contributor to the pathogenesis of diabetes complications. The low glycemic index of unripe plantain, attributed mainly to its resistant starch and fiber content, results in a slow and sustained release of glucose into the bloodstream, helping to avoid rapid blood sugar spikes and insulin demand. This property makes it an ideal carbohydrate source for diabetic individuals seeking to maintain stable glycemic levels. </w:t>
      </w:r>
    </w:p>
    <w:p w14:paraId="59F2AB3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Furthermore, the fermentation of resistant starch by gut microbiota promotes the growth of beneficial bacteria, enhancing gut barrier integrity and systemic </w:t>
      </w:r>
      <w:r w:rsidRPr="00332383">
        <w:rPr>
          <w:rFonts w:ascii="Times New Roman" w:hAnsi="Times New Roman" w:cs="Times New Roman"/>
          <w:color w:val="000000" w:themeColor="text1"/>
          <w:sz w:val="26"/>
          <w:szCs w:val="26"/>
        </w:rPr>
        <w:lastRenderedPageBreak/>
        <w:t xml:space="preserve">immunity. The prebiotic effects of unripe plantain thus have far-reaching implications for metabolic health beyond glucose control, including reduction of systemic inflammation and improvement of lipid metabolism. Traditional preparation methods such as boiling or roasting preserve these nutritional benefits, while minimal processing reduces nutrient loss, allowing unripe plantain to retain its functional properties. Research studies have documented that diets incorporating unripe plantain result in improved postprandial glucose responses and enhanced insulin sensitivity in both animal models and human trials. Additionally, unripe plantain's high fiber content aids in cholesterol reduction by binding bile acids in the intestine, promoting their excretion and reducing serum LDL cholesterol levels, which is critical for cardiovascular disease prevention in diabetic populations. </w:t>
      </w:r>
    </w:p>
    <w:p w14:paraId="4DA0462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Moreover, the satiety induced by unripe plantain consumption can assist in caloric intake regulation and weight management, crucial components of diabetes care. Its abundant resistant starch content is also linked to improved colonic health by stimulating butyrate production, a short-chain fatty acid with anti-inflammatory properties and a preferred energy source for colonocytes, further underscoring the gastroprotective benefits of unripe plantain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 Furthermore, the relatively low fat content and absence of gluten make unripe plantain suitable for diverse dietary requirements, including low-fat and gluten-free diets. Taken together, the nutritional composition of whole unripe plantain makes it a multifunctional food with considerable potential as a functional dietary component in the management of diabetes and related metabolic disorders. Its accessibility and affordability in many regions also position it as an important food for public health interventions aimed at combating the rising burden of diabetes globally.</w:t>
      </w:r>
    </w:p>
    <w:p w14:paraId="18AF73AD" w14:textId="2795FABE"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3FC1053E" w14:textId="6AF2FA88"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682198A"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1DF567DA"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2.6</w:t>
      </w:r>
      <w:r w:rsidRPr="00332383">
        <w:rPr>
          <w:rFonts w:ascii="Times New Roman" w:hAnsi="Times New Roman" w:cs="Times New Roman"/>
          <w:b/>
          <w:bCs/>
          <w:color w:val="000000" w:themeColor="text1"/>
          <w:sz w:val="26"/>
          <w:szCs w:val="26"/>
        </w:rPr>
        <w:tab/>
      </w:r>
      <w:bookmarkStart w:id="4" w:name="_Hlk206416717"/>
      <w:r w:rsidRPr="00332383">
        <w:rPr>
          <w:rFonts w:ascii="Times New Roman" w:hAnsi="Times New Roman" w:cs="Times New Roman"/>
          <w:b/>
          <w:bCs/>
          <w:color w:val="000000" w:themeColor="text1"/>
          <w:sz w:val="26"/>
          <w:szCs w:val="26"/>
        </w:rPr>
        <w:t>Traditional Nigerian Foods: Amala and Pottage</w:t>
      </w:r>
      <w:bookmarkEnd w:id="4"/>
    </w:p>
    <w:p w14:paraId="6A9DCBE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Traditional Nigerian foods such as Amala and pottage hold a prominent place in the dietary patterns of many Nigerian communities and are celebrated not only for their cultural significance but also for their nutritional benefits. Amala is a staple swallow food commonly prepared by mixing flour derived from yam, cassava, or unripe plantain with hot water to create a smooth, dough-like consistency that is swallowed alongside a variety of richly flavored soups such as </w:t>
      </w:r>
      <w:proofErr w:type="spellStart"/>
      <w:r w:rsidRPr="00332383">
        <w:rPr>
          <w:rFonts w:ascii="Times New Roman" w:hAnsi="Times New Roman" w:cs="Times New Roman"/>
          <w:color w:val="000000" w:themeColor="text1"/>
          <w:sz w:val="26"/>
          <w:szCs w:val="26"/>
        </w:rPr>
        <w:t>Egusi</w:t>
      </w:r>
      <w:proofErr w:type="spellEnd"/>
      <w:r w:rsidRPr="00332383">
        <w:rPr>
          <w:rFonts w:ascii="Times New Roman" w:hAnsi="Times New Roman" w:cs="Times New Roman"/>
          <w:color w:val="000000" w:themeColor="text1"/>
          <w:sz w:val="26"/>
          <w:szCs w:val="26"/>
        </w:rPr>
        <w:t xml:space="preserve">, </w:t>
      </w:r>
      <w:proofErr w:type="spellStart"/>
      <w:r w:rsidRPr="00332383">
        <w:rPr>
          <w:rFonts w:ascii="Times New Roman" w:hAnsi="Times New Roman" w:cs="Times New Roman"/>
          <w:color w:val="000000" w:themeColor="text1"/>
          <w:sz w:val="26"/>
          <w:szCs w:val="26"/>
        </w:rPr>
        <w:t>Ewedu</w:t>
      </w:r>
      <w:proofErr w:type="spellEnd"/>
      <w:r w:rsidRPr="00332383">
        <w:rPr>
          <w:rFonts w:ascii="Times New Roman" w:hAnsi="Times New Roman" w:cs="Times New Roman"/>
          <w:color w:val="000000" w:themeColor="text1"/>
          <w:sz w:val="26"/>
          <w:szCs w:val="26"/>
        </w:rPr>
        <w:t>, or vegetable soups (Akinola et al., 2019). The choice of flour significantly influences the nutritional and functional properties of Amala; in particular, Amala made from unripe plantain flour has been gaining attention due to its low glycemic index and high resistant starch content, making it an attractive option for diabetic diets (Kayode et al., 2017). Pottage, on the other hand, is a traditional one-pot dish that involves boiling a combination of vegetables, proteins (such as fish, meat, or legumes), spices, and sometimes plantain pieces until a hearty, nutrient-dense stew is formed (Ogunlade et al., 2015). This dish is widely appreciated for its balance of macronutrients and micronutrients, which supports nutritional adequacy and can be tailored to meet specific dietary needs, including those of individuals managing chronic conditions such as diabetes.</w:t>
      </w:r>
    </w:p>
    <w:p w14:paraId="42A4D94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cultural and socio-economic significance of Amala and pottage is profound, with these dishes being widely consumed across different strata of Nigerian society, from rural households to urban centers, thereby offering an accessible and acceptable platform for functional food delivery (Akinola et al., 2019; Ogunlade et al., 2015). Their versatility in preparation and ability to incorporate a variety of ingredients make them ideal vehicles for nutrient enhancement and functional food integration. For instance, replacing traditional starch sources in Amala with unripe plantain flour not only preserves the traditional eating experience but also introduces beneficial bioactive compounds such as resistant starch and dietary fiber, which are instrumental in modulating postprandial blood glucose levels (</w:t>
      </w:r>
      <w:proofErr w:type="spellStart"/>
      <w:r w:rsidRPr="00332383">
        <w:rPr>
          <w:rFonts w:ascii="Times New Roman" w:hAnsi="Times New Roman" w:cs="Times New Roman"/>
          <w:color w:val="000000" w:themeColor="text1"/>
          <w:sz w:val="26"/>
          <w:szCs w:val="26"/>
        </w:rPr>
        <w:t>Oke</w:t>
      </w:r>
      <w:proofErr w:type="spellEnd"/>
      <w:r w:rsidRPr="00332383">
        <w:rPr>
          <w:rFonts w:ascii="Times New Roman" w:hAnsi="Times New Roman" w:cs="Times New Roman"/>
          <w:color w:val="000000" w:themeColor="text1"/>
          <w:sz w:val="26"/>
          <w:szCs w:val="26"/>
        </w:rPr>
        <w:t xml:space="preserve"> et al., 2017).</w:t>
      </w:r>
    </w:p>
    <w:p w14:paraId="493049A4" w14:textId="77407E9A"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The preparation methods employed in making Amala and pottage are critical determinants of their nutritional quality, bioavailability of nutrients, and the resultant glycemic impact. The process of milling unripe plantain into flour, followed by cooking, affects the structural integrity and amount of resistant starch present in the final product. Studies have shown that gentle cooking methods preserve higher amounts of resistant starch, which plays a key role in lowering the glycemic response when consumed (</w:t>
      </w:r>
      <w:proofErr w:type="spellStart"/>
      <w:r w:rsidRPr="00332383">
        <w:rPr>
          <w:rFonts w:ascii="Times New Roman" w:hAnsi="Times New Roman" w:cs="Times New Roman"/>
          <w:color w:val="000000" w:themeColor="text1"/>
          <w:sz w:val="26"/>
          <w:szCs w:val="26"/>
        </w:rPr>
        <w:t>Oke</w:t>
      </w:r>
      <w:proofErr w:type="spellEnd"/>
      <w:r w:rsidRPr="00332383">
        <w:rPr>
          <w:rFonts w:ascii="Times New Roman" w:hAnsi="Times New Roman" w:cs="Times New Roman"/>
          <w:color w:val="000000" w:themeColor="text1"/>
          <w:sz w:val="26"/>
          <w:szCs w:val="26"/>
        </w:rPr>
        <w:t xml:space="preserve"> et al., 2017). Conversely, over-processing or excessive heat can degrade resistant starch, increasing the glycemic index and reducing the potential health benefits for diabetic patients (Jenkins et al., 2021). Similarly, the inclusion of dietary fibers from vegetables and legumes in pottage contributes to slowing carbohydrate absorption and improving insulin sensitivity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The synergistic effect of combining low-GI starches with fiber-rich vegetables and protein in these traditional dishes creates a balanced meal that supports glycemic control and provides essential nutrients.</w:t>
      </w:r>
    </w:p>
    <w:p w14:paraId="5C85F20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Furthermore, the sensory attributes of Amala and pottage such as texture, taste, and aroma play a vital role in consumer acceptability, which is crucial for dietary adherence in diabetes management. Unripe plantain-based Amala tends to have a slightly different texture and flavor profile compared to yam or cassava Amala, but studies indicate that when properly prepared, it is well accepted by consumers, including diabetic individuals (Kayode et al., 2017). Similarly, pottage can be customized with various ingredients to enhance flavor and nutritional value without compromising its traditional appeal (Ogunlade et al., 2015). This flexibility ensures that these dishes not only meet cultural preferences but also address the nutritional challenges faced by individuals living with diabetes.</w:t>
      </w:r>
    </w:p>
    <w:p w14:paraId="19A3653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summary, Amala and pottage are not only culturally significant Nigerian foods but also possess substantial potential as functional foods, especially when prepared with unripe plantain. Their nutrient composition, combined with traditional preparation methods, offers a practical and culturally acceptable dietary strategy for </w:t>
      </w:r>
      <w:r w:rsidRPr="00332383">
        <w:rPr>
          <w:rFonts w:ascii="Times New Roman" w:hAnsi="Times New Roman" w:cs="Times New Roman"/>
          <w:color w:val="000000" w:themeColor="text1"/>
          <w:sz w:val="26"/>
          <w:szCs w:val="26"/>
        </w:rPr>
        <w:lastRenderedPageBreak/>
        <w:t>diabetes management. Further research into optimizing preparation techniques to maximize the retention of bioactive compounds and minimize glycemic impact is warranted, with the goal of integrating these traditional meals more effectively into diabetes care programs.</w:t>
      </w:r>
    </w:p>
    <w:p w14:paraId="2C6DD06F"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BE1FEAE" w14:textId="77777777" w:rsidR="0067633D" w:rsidRPr="00332383" w:rsidRDefault="0067633D" w:rsidP="0067633D">
      <w:pPr>
        <w:spacing w:line="360" w:lineRule="auto"/>
        <w:ind w:left="720" w:hanging="720"/>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2.7</w:t>
      </w:r>
      <w:r w:rsidRPr="00332383">
        <w:rPr>
          <w:rFonts w:ascii="Times New Roman" w:hAnsi="Times New Roman" w:cs="Times New Roman"/>
          <w:b/>
          <w:bCs/>
          <w:color w:val="000000" w:themeColor="text1"/>
          <w:sz w:val="26"/>
          <w:szCs w:val="26"/>
        </w:rPr>
        <w:tab/>
      </w:r>
      <w:bookmarkStart w:id="5" w:name="_Hlk206416745"/>
      <w:r w:rsidRPr="00332383">
        <w:rPr>
          <w:rFonts w:ascii="Times New Roman" w:hAnsi="Times New Roman" w:cs="Times New Roman"/>
          <w:b/>
          <w:bCs/>
          <w:color w:val="000000" w:themeColor="text1"/>
          <w:sz w:val="26"/>
          <w:szCs w:val="26"/>
        </w:rPr>
        <w:t>Integrative Framework: How Whole Unripe Plantain-Based Meals Can Manage Diabetes</w:t>
      </w:r>
      <w:bookmarkEnd w:id="5"/>
    </w:p>
    <w:p w14:paraId="77F41035"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integrative framework for this study is built on the convergence of key concepts from diabetes pathophysiology, the science of glycemic control, functional nutrition, and culturally grounded dietary practices. At the heart of this framework is the hypothesis that whole unripe plantain, due to its rich composition of dietary fiber, resistant starch, micronutrients, and phytochemicals, serves not just as a nutrient source, but as a functional food capable of exerting therapeutic effects in the context of type 2 diabetes mellitus (T2DM) management. This framework is designed to bridge the gap between biomedical dietary guidelines and traditional food systems, offering a culturally acceptable intervention that aligns with the lived realities and dietary preferences of many communities, particularly in West Africa.</w:t>
      </w:r>
    </w:p>
    <w:p w14:paraId="691EA78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pathophysiology of type 2 diabetes involves a complex interplay of insulin resistance, impaired insulin secretion, chronic inflammation, and oxidative stress. Over time, these physiological disturbances result in persistent hyperglycemia and increase the risk for long-term complications such as cardiovascular disease, nephropathy, neuropathy, and retinopathy. One of the fundamental strategies for managing T2DM involves achieving tight glycemic control through diet. A key concept in this regard is the </w:t>
      </w:r>
      <w:r w:rsidRPr="00332383">
        <w:rPr>
          <w:rFonts w:ascii="Times New Roman" w:hAnsi="Times New Roman" w:cs="Times New Roman"/>
          <w:b/>
          <w:bCs/>
          <w:color w:val="000000" w:themeColor="text1"/>
          <w:sz w:val="26"/>
          <w:szCs w:val="26"/>
        </w:rPr>
        <w:t>glycemic index (GI)</w:t>
      </w:r>
      <w:r w:rsidRPr="00332383">
        <w:rPr>
          <w:rFonts w:ascii="Times New Roman" w:hAnsi="Times New Roman" w:cs="Times New Roman"/>
          <w:color w:val="000000" w:themeColor="text1"/>
          <w:sz w:val="26"/>
          <w:szCs w:val="26"/>
        </w:rPr>
        <w:t xml:space="preserve"> and </w:t>
      </w:r>
      <w:r w:rsidRPr="00332383">
        <w:rPr>
          <w:rFonts w:ascii="Times New Roman" w:hAnsi="Times New Roman" w:cs="Times New Roman"/>
          <w:b/>
          <w:bCs/>
          <w:color w:val="000000" w:themeColor="text1"/>
          <w:sz w:val="26"/>
          <w:szCs w:val="26"/>
        </w:rPr>
        <w:t>glycemic load (GL)</w:t>
      </w:r>
      <w:r w:rsidRPr="00332383">
        <w:rPr>
          <w:rFonts w:ascii="Times New Roman" w:hAnsi="Times New Roman" w:cs="Times New Roman"/>
          <w:color w:val="000000" w:themeColor="text1"/>
          <w:sz w:val="26"/>
          <w:szCs w:val="26"/>
        </w:rPr>
        <w:t xml:space="preserve"> of foods. Low-GI foods digest and absorb more slowly, causing a gradual rise in blood glucose and thereby reducing the demand for insulin (Jenkins et al., 2021). Whole unripe plantain flour, when used in the preparation of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or as a key ingredient </w:t>
      </w:r>
      <w:r w:rsidRPr="00332383">
        <w:rPr>
          <w:rFonts w:ascii="Times New Roman" w:hAnsi="Times New Roman" w:cs="Times New Roman"/>
          <w:color w:val="000000" w:themeColor="text1"/>
          <w:sz w:val="26"/>
          <w:szCs w:val="26"/>
        </w:rPr>
        <w:lastRenderedPageBreak/>
        <w:t>in pottage, retains a low glycemic profile due to its dense matrix of resistant starch and non-digestible fiber. These compounds slow down gastric emptying and glucose absorption, reducing postprandial glycemic excursions (Adebayo et al., 2018).</w:t>
      </w:r>
    </w:p>
    <w:p w14:paraId="580DE3FF" w14:textId="059D8142"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functional food model further strengthens this hypothesis by emphasizing that certain foods can exert disease-modifying effects beyond their basic nutritional roles. In this context, unripe plantain can be classified as a functional food because it contains specific components resistant starch, soluble fiber, polyphenols, and minerals like magnesium and potassium that are known to affect blood sugar metabolism and insulin action positively (Sharma &amp; Sheehy, 2019). Resistant starch, in particular, is fermented by gut microbiota into short-chain fatty acids such as butyrate, which has been shown to enhance insulin sensitivity, reduce low-grade inflammation, and support gut barrier integrity all of which are important in metabolic disease regulation (Bird et al., 20</w:t>
      </w:r>
      <w:r w:rsidR="00B15C5E" w:rsidRPr="00332383">
        <w:rPr>
          <w:rFonts w:ascii="Times New Roman" w:hAnsi="Times New Roman" w:cs="Times New Roman"/>
          <w:color w:val="000000" w:themeColor="text1"/>
          <w:sz w:val="26"/>
          <w:szCs w:val="26"/>
        </w:rPr>
        <w:t>24</w:t>
      </w:r>
      <w:r w:rsidRPr="00332383">
        <w:rPr>
          <w:rFonts w:ascii="Times New Roman" w:hAnsi="Times New Roman" w:cs="Times New Roman"/>
          <w:color w:val="000000" w:themeColor="text1"/>
          <w:sz w:val="26"/>
          <w:szCs w:val="26"/>
        </w:rPr>
        <w:t>).</w:t>
      </w:r>
    </w:p>
    <w:p w14:paraId="27F0947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the practical application of this integrative framework, the preparation of traditional dishes such as </w:t>
      </w:r>
      <w:proofErr w:type="spellStart"/>
      <w:r w:rsidRPr="00332383">
        <w:rPr>
          <w:rFonts w:ascii="Times New Roman" w:hAnsi="Times New Roman" w:cs="Times New Roman"/>
          <w:b/>
          <w:bCs/>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w:t>
      </w:r>
      <w:r w:rsidRPr="00332383">
        <w:rPr>
          <w:rFonts w:ascii="Times New Roman" w:hAnsi="Times New Roman" w:cs="Times New Roman"/>
          <w:b/>
          <w:bCs/>
          <w:color w:val="000000" w:themeColor="text1"/>
          <w:sz w:val="26"/>
          <w:szCs w:val="26"/>
        </w:rPr>
        <w:t>pottage</w:t>
      </w:r>
      <w:r w:rsidRPr="00332383">
        <w:rPr>
          <w:rFonts w:ascii="Times New Roman" w:hAnsi="Times New Roman" w:cs="Times New Roman"/>
          <w:color w:val="000000" w:themeColor="text1"/>
          <w:sz w:val="26"/>
          <w:szCs w:val="26"/>
        </w:rPr>
        <w:t xml:space="preserve"> from unripe plantain flour or slices offers a culturally resonant method of delivering these health-promoting compounds. Traditional West African foodways are rich in carbohydrate-based meals, and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are already well-known and widely accepted. When appropriately prepared (e.g., with minimal processing and moderate cooking), these dishes retain much of the functional quality of unripe plantain. The texture, flavor, and cultural familiarity of these meals enhance their </w:t>
      </w:r>
      <w:r w:rsidRPr="00332383">
        <w:rPr>
          <w:rFonts w:ascii="Times New Roman" w:hAnsi="Times New Roman" w:cs="Times New Roman"/>
          <w:b/>
          <w:bCs/>
          <w:color w:val="000000" w:themeColor="text1"/>
          <w:sz w:val="26"/>
          <w:szCs w:val="26"/>
        </w:rPr>
        <w:t>consumer acceptability</w:t>
      </w:r>
      <w:r w:rsidRPr="00332383">
        <w:rPr>
          <w:rFonts w:ascii="Times New Roman" w:hAnsi="Times New Roman" w:cs="Times New Roman"/>
          <w:color w:val="000000" w:themeColor="text1"/>
          <w:sz w:val="26"/>
          <w:szCs w:val="26"/>
        </w:rPr>
        <w:t>, an essential component for the long-term sustainability and effectiveness of dietary interventions. Studies have shown that compliance with diabetes-specific diets increases when the foods involved are aligned with cultural preferences and familiar culinary practices (Kayode et al., 2017; Ogunlade et al., 2015).</w:t>
      </w:r>
    </w:p>
    <w:p w14:paraId="537B6E9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 xml:space="preserve">The integrative framework also considers the </w:t>
      </w:r>
      <w:r w:rsidRPr="00332383">
        <w:rPr>
          <w:rFonts w:ascii="Times New Roman" w:hAnsi="Times New Roman" w:cs="Times New Roman"/>
          <w:b/>
          <w:bCs/>
          <w:color w:val="000000" w:themeColor="text1"/>
          <w:sz w:val="26"/>
          <w:szCs w:val="26"/>
        </w:rPr>
        <w:t>socioeconomic accessibility</w:t>
      </w:r>
      <w:r w:rsidRPr="00332383">
        <w:rPr>
          <w:rFonts w:ascii="Times New Roman" w:hAnsi="Times New Roman" w:cs="Times New Roman"/>
          <w:color w:val="000000" w:themeColor="text1"/>
          <w:sz w:val="26"/>
          <w:szCs w:val="26"/>
        </w:rPr>
        <w:t xml:space="preserve"> of whole unripe plantain. Compared to imported or processed diabetic-specific foods, unripe plantain is relatively inexpensive, locally grown, and seasonally available in many low- and middle-income countries. This ensures that the benefits of using unripe plantain-based meals can be scaled at the community level, reducing health disparities associated with diabetes care. Furthermore, incorporating whole, minimally processed plant foods into the local food system supports food sovereignty and resilience, which are crucial in the face of rising food insecurity and non-communicable disease prevalence.</w:t>
      </w:r>
    </w:p>
    <w:p w14:paraId="414F8CB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From a public health standpoint, this framework encourages a paradigm shift away from purely pharmacological interventions to integrative nutrition-based strategies. It positions traditional diets as tools for modern disease management, emphasizing food as both sustenance and medicine. The combination of traditional culinary knowledge and contemporary nutritional science can offer innovative solutions that are both scientifically sound and culturally embedded. It also provides a platform for further research into bioactive compounds in traditional foods and their mechanistic roles in chronic disease prevention and management.</w:t>
      </w:r>
    </w:p>
    <w:p w14:paraId="23D76410"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conclusion, the integrative framework proposed in this study posits that unripe plantain-based meals such as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serve not only as low-GI functional foods but also as culturally appropriate dietary interventions capable of improving glycemic control, enhancing insulin sensitivity, and supporting overall metabolic health in individuals with diabetes. Their incorporation into daily meals holds the potential to make diabetes management more accessible, effective, and sustainable, particularly in resource-constrained environments where dietary patterns are deeply rooted in tradition. Future research guided by this framework should explore clinical outcomes in diabetic populations, investigate optimal preparation techniques for nutrient retention, and evaluate the long-term impact of such interventions on metabolic markers.</w:t>
      </w:r>
    </w:p>
    <w:p w14:paraId="768E2FC3"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2.8</w:t>
      </w:r>
      <w:r w:rsidRPr="00332383">
        <w:rPr>
          <w:rFonts w:ascii="Times New Roman" w:hAnsi="Times New Roman" w:cs="Times New Roman"/>
          <w:b/>
          <w:bCs/>
          <w:color w:val="000000" w:themeColor="text1"/>
          <w:sz w:val="26"/>
          <w:szCs w:val="26"/>
        </w:rPr>
        <w:tab/>
        <w:t>Summary</w:t>
      </w:r>
    </w:p>
    <w:p w14:paraId="47CB3DE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This conceptual framework situates the study at the confluence of nutrition science, diabetes management, and cultural food practices. It provides a comprehensive lens for investigating how whole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can serve as functional foods for diabetics, with the potential to inform dietary guidelines and public health policies aimed at combating the growing diabetes epidemic.</w:t>
      </w:r>
    </w:p>
    <w:p w14:paraId="5B11CC4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Moreover, the framework incorporates socioeconomic considerations, noting the accessibility and affordability of unripe plantain in many low- and middle-income countries where diabetes prevalence is rapidly increasing. This focus on practical, scalable interventions ensures that the study’s findings will have relevance beyond academic interest, with implications for public health nutrition strategies aimed at reducing the burden of diabetes in vulnerable populations.</w:t>
      </w:r>
    </w:p>
    <w:p w14:paraId="54D5F2EA"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By combining insights from diabetes pathophysiology, glycemic control mechanisms, functional food science, and cultural dietary patterns, this framework provides a robust theoretical foundation for exploring how whole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can be optimized and promoted as part of effective diabetes care. It opens avenues for empirical research to validate the clinical efficacy, nutritional benefits, and consumer acceptability of these foods, ultimately contributing to the development of culturally appropriate dietary guidelines and public health policies.</w:t>
      </w:r>
    </w:p>
    <w:p w14:paraId="2ED4ED46"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In addressing the global challenge of diabetes, this integrative approach underscores the potential of traditional foods not only as sources of nourishment but as therapeutic tools that can be harnessed to improve health outcomes. The framework thus positions this study as a valuable contribution to interdisciplinary efforts aimed at combating the diabetes epidemic through sustainable, culturally relevant, and scientifically grounded nutritional interventions.</w:t>
      </w:r>
    </w:p>
    <w:p w14:paraId="399F705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3BEFC094" w14:textId="77777777" w:rsidR="00B26ACD" w:rsidRPr="00332383" w:rsidRDefault="00B26ACD" w:rsidP="00B26AC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CHAPTER THREE</w:t>
      </w:r>
    </w:p>
    <w:p w14:paraId="77BBC91A" w14:textId="77777777" w:rsidR="00B26ACD" w:rsidRPr="00332383" w:rsidRDefault="00B26ACD" w:rsidP="00B26ACD">
      <w:pPr>
        <w:spacing w:line="360" w:lineRule="auto"/>
        <w:jc w:val="center"/>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METHODOLOGY</w:t>
      </w:r>
    </w:p>
    <w:p w14:paraId="7A1ED464"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w:t>
      </w:r>
      <w:r w:rsidRPr="00332383">
        <w:rPr>
          <w:rFonts w:ascii="Times New Roman" w:hAnsi="Times New Roman" w:cs="Times New Roman"/>
          <w:b/>
          <w:bCs/>
          <w:color w:val="000000" w:themeColor="text1"/>
          <w:sz w:val="26"/>
          <w:szCs w:val="26"/>
        </w:rPr>
        <w:tab/>
        <w:t>Introduction</w:t>
      </w:r>
    </w:p>
    <w:p w14:paraId="0BC6FA8A"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This study explores the utilization of whole unripe plantain in producing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focusing on their potential therapeutic benefits in managing diabetes. Diabetes mellitus is a chronic metabolic disorder characterized by elevated blood glucose levels. Traditional food sources like unripe plantain, rich in dietary fiber and bioactive compounds, have shown promise in improving glycemic control. This research investigates how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derived from unripe plantain can be optimized and utilized in diabetes treatment, contributing to functional food development and enhancing dietary management strategies.</w:t>
      </w:r>
    </w:p>
    <w:p w14:paraId="6B863D7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3.2</w:t>
      </w:r>
      <w:r w:rsidRPr="00332383">
        <w:rPr>
          <w:rFonts w:ascii="Times New Roman" w:hAnsi="Times New Roman" w:cs="Times New Roman"/>
          <w:b/>
          <w:bCs/>
          <w:color w:val="000000" w:themeColor="text1"/>
          <w:sz w:val="26"/>
          <w:szCs w:val="26"/>
        </w:rPr>
        <w:tab/>
        <w:t>Research Design</w:t>
      </w:r>
    </w:p>
    <w:p w14:paraId="17F22847"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research adopts a descriptive and experimental design. The descriptive aspect involves collecting data on the preparation and nutritional composition of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The experimental component evaluates the effects of these foods on diabetic indicators, assessing their potential in diabetes management through biochemical analysis and dietary intervention studies.</w:t>
      </w:r>
    </w:p>
    <w:p w14:paraId="3FFFD813"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3.3</w:t>
      </w:r>
      <w:r w:rsidRPr="00332383">
        <w:rPr>
          <w:rFonts w:ascii="Times New Roman" w:hAnsi="Times New Roman" w:cs="Times New Roman"/>
          <w:b/>
          <w:bCs/>
          <w:color w:val="000000" w:themeColor="text1"/>
          <w:sz w:val="26"/>
          <w:szCs w:val="26"/>
        </w:rPr>
        <w:tab/>
        <w:t>Study Area</w:t>
      </w:r>
    </w:p>
    <w:p w14:paraId="55113827" w14:textId="2744D98D"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study is conducted in </w:t>
      </w:r>
      <w:proofErr w:type="spellStart"/>
      <w:r w:rsidRPr="00332383">
        <w:rPr>
          <w:rFonts w:ascii="Times New Roman" w:eastAsia="Times New Roman" w:hAnsi="Times New Roman" w:cs="Times New Roman"/>
          <w:color w:val="000000" w:themeColor="text1"/>
          <w:sz w:val="26"/>
          <w:szCs w:val="26"/>
        </w:rPr>
        <w:t>Kwara</w:t>
      </w:r>
      <w:proofErr w:type="spellEnd"/>
      <w:r w:rsidRPr="00332383">
        <w:rPr>
          <w:rFonts w:ascii="Times New Roman" w:eastAsia="Times New Roman" w:hAnsi="Times New Roman" w:cs="Times New Roman"/>
          <w:color w:val="000000" w:themeColor="text1"/>
          <w:sz w:val="26"/>
          <w:szCs w:val="26"/>
        </w:rPr>
        <w:t xml:space="preserve"> State, Ilorin, a region where unripe plantain is readily available and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are staple foods. This setting provides a relevant cultural and environmental context for understanding the traditional and potential therapeutic uses of these foods in diabetes treatment.</w:t>
      </w:r>
    </w:p>
    <w:p w14:paraId="175ABF21" w14:textId="0F6324B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69843E25"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10A4158D"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3.4</w:t>
      </w:r>
      <w:r w:rsidRPr="00332383">
        <w:rPr>
          <w:rFonts w:ascii="Times New Roman" w:hAnsi="Times New Roman" w:cs="Times New Roman"/>
          <w:b/>
          <w:bCs/>
          <w:color w:val="000000" w:themeColor="text1"/>
          <w:sz w:val="26"/>
          <w:szCs w:val="26"/>
        </w:rPr>
        <w:tab/>
        <w:t>Target Population</w:t>
      </w:r>
    </w:p>
    <w:p w14:paraId="01DB6C7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target population comprises 50 adults residing in the study area. Participants include individuals who regularly consume traditional foods and are willing to incorporate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made from unripe plantain into their diets during the study period.</w:t>
      </w:r>
    </w:p>
    <w:p w14:paraId="59DD959B"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3.5</w:t>
      </w:r>
      <w:r w:rsidRPr="00332383">
        <w:rPr>
          <w:rFonts w:ascii="Times New Roman" w:hAnsi="Times New Roman" w:cs="Times New Roman"/>
          <w:b/>
          <w:bCs/>
          <w:color w:val="000000" w:themeColor="text1"/>
          <w:sz w:val="26"/>
          <w:szCs w:val="26"/>
        </w:rPr>
        <w:tab/>
        <w:t>Sampling Techniques</w:t>
      </w:r>
    </w:p>
    <w:p w14:paraId="24C13CDF"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A purposive sampling technique is employed to select diabetic patients meeting inclusion criteria such as age, diagnosis duration, and willingness to participate. This method ensures that participants are representative of the population likely to benefit from the intervention.</w:t>
      </w:r>
    </w:p>
    <w:p w14:paraId="2448EE29"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3.6</w:t>
      </w:r>
      <w:r w:rsidRPr="00332383">
        <w:rPr>
          <w:rFonts w:ascii="Times New Roman" w:hAnsi="Times New Roman" w:cs="Times New Roman"/>
          <w:b/>
          <w:bCs/>
          <w:color w:val="000000" w:themeColor="text1"/>
          <w:sz w:val="26"/>
          <w:szCs w:val="26"/>
        </w:rPr>
        <w:tab/>
        <w:t>Sample Size</w:t>
      </w:r>
    </w:p>
    <w:p w14:paraId="1CE568BF"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The study includes 50 respondents to achieve statistical significance and reliable data. The sample size was determined based on previous similar studies, ensuring sufficient power to detect meaningful effects of the dietary intervention.</w:t>
      </w:r>
    </w:p>
    <w:p w14:paraId="27F036AA"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3.7</w:t>
      </w:r>
      <w:r w:rsidRPr="00332383">
        <w:rPr>
          <w:rFonts w:ascii="Times New Roman" w:hAnsi="Times New Roman" w:cs="Times New Roman"/>
          <w:b/>
          <w:bCs/>
          <w:color w:val="000000" w:themeColor="text1"/>
          <w:sz w:val="26"/>
          <w:szCs w:val="26"/>
        </w:rPr>
        <w:tab/>
        <w:t>Research Instrument</w:t>
      </w:r>
    </w:p>
    <w:p w14:paraId="456DD1FA"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Data collection instruments include structured questionnaires, dietary intake records. These tools provide comprehensive data on participant demographics, dietary habits, and health outcomes.</w:t>
      </w:r>
    </w:p>
    <w:p w14:paraId="211D42D5"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3.8</w:t>
      </w:r>
      <w:r w:rsidRPr="00332383">
        <w:rPr>
          <w:rFonts w:ascii="Times New Roman" w:hAnsi="Times New Roman" w:cs="Times New Roman"/>
          <w:b/>
          <w:bCs/>
          <w:color w:val="000000" w:themeColor="text1"/>
          <w:sz w:val="26"/>
          <w:szCs w:val="26"/>
        </w:rPr>
        <w:tab/>
        <w:t>Measurement of Variables</w:t>
      </w:r>
    </w:p>
    <w:p w14:paraId="7A99A524" w14:textId="1150FE1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Key variables measured include fasting blood glucose levels, HbA1c (average blood glucose level), lipid profiles, dietary intake (caloric and nutrient composition), and participant adherence. These variables help evaluate the impact of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consumption on diabetes control and overall health.</w:t>
      </w:r>
    </w:p>
    <w:p w14:paraId="6B307A5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73614605"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3.10</w:t>
      </w:r>
      <w:r w:rsidRPr="00332383">
        <w:rPr>
          <w:rFonts w:ascii="Times New Roman" w:hAnsi="Times New Roman" w:cs="Times New Roman"/>
          <w:b/>
          <w:bCs/>
          <w:color w:val="000000" w:themeColor="text1"/>
          <w:sz w:val="26"/>
          <w:szCs w:val="26"/>
        </w:rPr>
        <w:tab/>
        <w:t>Data Collection Techniques</w:t>
      </w:r>
    </w:p>
    <w:p w14:paraId="36EB67CC" w14:textId="3DD342F6"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Data are collected through interviews, dietary recalls and direct observation of food preparation methods. This multi-method approach ensures accuracy and depth in capturing relevant information.</w:t>
      </w:r>
    </w:p>
    <w:p w14:paraId="7FF9C124"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3.11</w:t>
      </w:r>
      <w:r w:rsidRPr="00332383">
        <w:rPr>
          <w:rFonts w:ascii="Times New Roman" w:hAnsi="Times New Roman" w:cs="Times New Roman"/>
          <w:b/>
          <w:bCs/>
          <w:color w:val="000000" w:themeColor="text1"/>
          <w:sz w:val="26"/>
          <w:szCs w:val="26"/>
        </w:rPr>
        <w:tab/>
        <w:t>Data Analysis</w:t>
      </w:r>
    </w:p>
    <w:p w14:paraId="2B738D39" w14:textId="77777777" w:rsidR="00B26ACD" w:rsidRPr="00332383" w:rsidRDefault="00B26ACD" w:rsidP="00B26AC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For categorical data such as sensory evaluation outcomes (e.g., preference categories like "like," "neutral," "dislike") and demographic variables (e.g., gender, age group, education level), the </w:t>
      </w:r>
      <w:r w:rsidRPr="00332383">
        <w:rPr>
          <w:rFonts w:ascii="Times New Roman" w:hAnsi="Times New Roman" w:cs="Times New Roman"/>
          <w:b/>
          <w:bCs/>
          <w:color w:val="000000" w:themeColor="text1"/>
          <w:sz w:val="26"/>
          <w:szCs w:val="26"/>
        </w:rPr>
        <w:t>Chi-square (χ²) test</w:t>
      </w:r>
      <w:r w:rsidRPr="00332383">
        <w:rPr>
          <w:rFonts w:ascii="Times New Roman" w:hAnsi="Times New Roman" w:cs="Times New Roman"/>
          <w:color w:val="000000" w:themeColor="text1"/>
          <w:sz w:val="26"/>
          <w:szCs w:val="26"/>
        </w:rPr>
        <w:t xml:space="preserve"> will be used to assess associations or independence between these variables. This will help determine if consumer acceptability varies significantly across different population subgroups.</w:t>
      </w:r>
    </w:p>
    <w:p w14:paraId="0AFD8306" w14:textId="77777777" w:rsidR="00B26ACD" w:rsidRPr="00332383" w:rsidRDefault="00B26ACD" w:rsidP="00B26AC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level of significance will be set at </w:t>
      </w:r>
      <w:r w:rsidRPr="00332383">
        <w:rPr>
          <w:rFonts w:ascii="Times New Roman" w:hAnsi="Times New Roman" w:cs="Times New Roman"/>
          <w:b/>
          <w:bCs/>
          <w:color w:val="000000" w:themeColor="text1"/>
          <w:sz w:val="26"/>
          <w:szCs w:val="26"/>
        </w:rPr>
        <w:t>p &lt; 0.05</w:t>
      </w:r>
      <w:r w:rsidRPr="00332383">
        <w:rPr>
          <w:rFonts w:ascii="Times New Roman" w:hAnsi="Times New Roman" w:cs="Times New Roman"/>
          <w:color w:val="000000" w:themeColor="text1"/>
          <w:sz w:val="26"/>
          <w:szCs w:val="26"/>
        </w:rPr>
        <w:t xml:space="preserve"> for all statistical tests.</w:t>
      </w:r>
    </w:p>
    <w:p w14:paraId="3A984350" w14:textId="77777777" w:rsidR="00B26ACD" w:rsidRPr="00332383" w:rsidRDefault="00B26ACD" w:rsidP="00B26ACD">
      <w:pPr>
        <w:rPr>
          <w:rFonts w:ascii="Times New Roman" w:hAnsi="Times New Roman" w:cs="Times New Roman"/>
          <w:b/>
          <w:bCs/>
          <w:color w:val="000000" w:themeColor="text1"/>
          <w:sz w:val="26"/>
          <w:szCs w:val="26"/>
        </w:rPr>
      </w:pPr>
    </w:p>
    <w:p w14:paraId="7E5B2E7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3.12</w:t>
      </w:r>
      <w:r w:rsidRPr="00332383">
        <w:rPr>
          <w:rFonts w:ascii="Times New Roman" w:hAnsi="Times New Roman" w:cs="Times New Roman"/>
          <w:b/>
          <w:bCs/>
          <w:color w:val="000000" w:themeColor="text1"/>
          <w:sz w:val="26"/>
          <w:szCs w:val="26"/>
        </w:rPr>
        <w:tab/>
        <w:t>Recipe</w:t>
      </w:r>
    </w:p>
    <w:p w14:paraId="0B13C78F" w14:textId="77777777" w:rsidR="00B26ACD" w:rsidRPr="00332383" w:rsidRDefault="00B26ACD" w:rsidP="00B26ACD">
      <w:pPr>
        <w:spacing w:before="100" w:beforeAutospacing="1" w:after="0" w:line="360" w:lineRule="auto"/>
        <w:ind w:left="720"/>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b/>
          <w:bCs/>
          <w:color w:val="000000" w:themeColor="text1"/>
          <w:sz w:val="26"/>
          <w:szCs w:val="26"/>
        </w:rPr>
        <w:t>Amala</w:t>
      </w:r>
      <w:r w:rsidRPr="00332383">
        <w:rPr>
          <w:rFonts w:ascii="Times New Roman" w:eastAsia="Times New Roman" w:hAnsi="Times New Roman" w:cs="Times New Roman"/>
          <w:color w:val="000000" w:themeColor="text1"/>
          <w:sz w:val="26"/>
          <w:szCs w:val="26"/>
        </w:rPr>
        <w:t xml:space="preserve"> </w:t>
      </w:r>
    </w:p>
    <w:p w14:paraId="10DB7186" w14:textId="77777777" w:rsidR="00B26ACD" w:rsidRPr="00332383" w:rsidRDefault="00B26ACD" w:rsidP="00B26ACD">
      <w:pPr>
        <w:pStyle w:val="ListParagraph"/>
        <w:numPr>
          <w:ilvl w:val="0"/>
          <w:numId w:val="19"/>
        </w:numPr>
        <w:spacing w:before="100" w:beforeAutospacing="1" w:after="100" w:afterAutospacing="1"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2 cups of unripe plantain flour </w:t>
      </w:r>
    </w:p>
    <w:p w14:paraId="4D9EDA7A" w14:textId="77777777" w:rsidR="00B26ACD" w:rsidRPr="00332383" w:rsidRDefault="00B26ACD" w:rsidP="00B26ACD">
      <w:pPr>
        <w:pStyle w:val="ListParagraph"/>
        <w:numPr>
          <w:ilvl w:val="0"/>
          <w:numId w:val="19"/>
        </w:numPr>
        <w:spacing w:before="100" w:beforeAutospacing="1" w:after="100" w:afterAutospacing="1"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4 cups of water </w:t>
      </w:r>
    </w:p>
    <w:p w14:paraId="62304805" w14:textId="77777777" w:rsidR="00B26ACD" w:rsidRPr="00332383" w:rsidRDefault="00B26ACD" w:rsidP="00B26ACD">
      <w:pPr>
        <w:spacing w:before="100" w:beforeAutospacing="1" w:after="0" w:line="360" w:lineRule="auto"/>
        <w:ind w:left="720"/>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b/>
          <w:bCs/>
          <w:color w:val="000000" w:themeColor="text1"/>
          <w:sz w:val="26"/>
          <w:szCs w:val="26"/>
        </w:rPr>
        <w:t>Pottage</w:t>
      </w:r>
      <w:r w:rsidRPr="00332383">
        <w:rPr>
          <w:rFonts w:ascii="Times New Roman" w:eastAsia="Times New Roman" w:hAnsi="Times New Roman" w:cs="Times New Roman"/>
          <w:color w:val="000000" w:themeColor="text1"/>
          <w:sz w:val="26"/>
          <w:szCs w:val="26"/>
        </w:rPr>
        <w:t xml:space="preserve"> </w:t>
      </w:r>
    </w:p>
    <w:p w14:paraId="7147CF84"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1 cup of dried vegetable </w:t>
      </w:r>
    </w:p>
    <w:p w14:paraId="6AF0E3C7"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1 cup of pepper to taste </w:t>
      </w:r>
    </w:p>
    <w:p w14:paraId="365F27A1"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1 onion (chopped)</w:t>
      </w:r>
    </w:p>
    <w:p w14:paraId="7B801956"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Salt and seasoning to taste </w:t>
      </w:r>
    </w:p>
    <w:p w14:paraId="7C58EDE0"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2 table </w:t>
      </w:r>
      <w:proofErr w:type="gramStart"/>
      <w:r w:rsidRPr="00332383">
        <w:rPr>
          <w:rFonts w:ascii="Times New Roman" w:eastAsia="Times New Roman" w:hAnsi="Times New Roman" w:cs="Times New Roman"/>
          <w:color w:val="000000" w:themeColor="text1"/>
          <w:sz w:val="26"/>
          <w:szCs w:val="26"/>
        </w:rPr>
        <w:t>spoon</w:t>
      </w:r>
      <w:proofErr w:type="gramEnd"/>
      <w:r w:rsidRPr="00332383">
        <w:rPr>
          <w:rFonts w:ascii="Times New Roman" w:eastAsia="Times New Roman" w:hAnsi="Times New Roman" w:cs="Times New Roman"/>
          <w:color w:val="000000" w:themeColor="text1"/>
          <w:sz w:val="26"/>
          <w:szCs w:val="26"/>
        </w:rPr>
        <w:t xml:space="preserve"> of oil</w:t>
      </w:r>
    </w:p>
    <w:p w14:paraId="7AAAB178" w14:textId="77777777" w:rsidR="00B26ACD" w:rsidRPr="00332383" w:rsidRDefault="00B26ACD" w:rsidP="00B26ACD">
      <w:pPr>
        <w:spacing w:before="100" w:beforeAutospacing="1" w:after="100" w:afterAutospacing="1" w:line="360" w:lineRule="auto"/>
        <w:rPr>
          <w:rFonts w:ascii="Times New Roman" w:eastAsia="Times New Roman" w:hAnsi="Times New Roman" w:cs="Times New Roman"/>
          <w:color w:val="000000" w:themeColor="text1"/>
          <w:sz w:val="26"/>
          <w:szCs w:val="26"/>
        </w:rPr>
      </w:pPr>
    </w:p>
    <w:p w14:paraId="0167359E"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3.13</w:t>
      </w:r>
      <w:r w:rsidRPr="00332383">
        <w:rPr>
          <w:rFonts w:ascii="Times New Roman" w:hAnsi="Times New Roman" w:cs="Times New Roman"/>
          <w:b/>
          <w:bCs/>
          <w:color w:val="000000" w:themeColor="text1"/>
          <w:sz w:val="26"/>
          <w:szCs w:val="26"/>
        </w:rPr>
        <w:tab/>
        <w:t>Method of Preparation</w:t>
      </w:r>
    </w:p>
    <w:p w14:paraId="6F80ACF6"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recipe for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incorporates whole unripe plantain as the primary ingredient. The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preparation involves peeling, slicing, drying, and milling unripe plantains into flour, which is then cooked with water to form a smooth paste. The pottage is prepared by boiling unripe plantain with appropriate vegetables and spices, maintaining the nutritional integrity of the plantain.</w:t>
      </w:r>
    </w:p>
    <w:p w14:paraId="36784CE9" w14:textId="77777777" w:rsidR="00B26ACD" w:rsidRPr="00332383" w:rsidRDefault="00B26ACD" w:rsidP="00B26ACD">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Amala Preparation: Whole unripe plantains are thoroughly washed, peeled, and sliced into thin pieces. These slices are sun-dried or oven-dried to reduce moisture content before being ground into fine flour. The flour is sieved and stored in airtight containers. To prepare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the flour is gradually stirred into boiling water until a smooth, thick consistency is achieved.</w:t>
      </w:r>
    </w:p>
    <w:p w14:paraId="402B491B" w14:textId="77777777" w:rsidR="00B26ACD" w:rsidRPr="00332383" w:rsidRDefault="00B26ACD" w:rsidP="00B26ACD">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Pottage Preparation: Unripe plantain is peeled, washed, and diced into small cubes. The cubes are boiled with selected vegetables (e.g., spinach, tomatoes) and spices until tender. The mixture is then mashed lightly or left chunky based on preference, ready to be served alongside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w:t>
      </w:r>
    </w:p>
    <w:p w14:paraId="57A06F11"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0D1CC59" w14:textId="43D40230" w:rsidR="00B26ACD"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3764BD09" w14:textId="2EB4D4B1"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6A505CA5" w14:textId="27FF17AF"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003C6414" w14:textId="27D7FC07"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23EC6B31" w14:textId="3FD90613"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03CAE77D" w14:textId="1A1F5F0F"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08E8237" w14:textId="36264190"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5051127B" w14:textId="77777777" w:rsidR="00BA5F96" w:rsidRPr="00B73A25" w:rsidRDefault="00BA5F96" w:rsidP="00BA5F96">
      <w:pPr>
        <w:spacing w:line="360" w:lineRule="auto"/>
        <w:jc w:val="center"/>
        <w:rPr>
          <w:rFonts w:ascii="Times New Roman" w:hAnsi="Times New Roman" w:cs="Times New Roman"/>
          <w:b/>
          <w:bCs/>
          <w:sz w:val="24"/>
          <w:szCs w:val="24"/>
        </w:rPr>
      </w:pPr>
      <w:r w:rsidRPr="00B73A25">
        <w:rPr>
          <w:rFonts w:ascii="Times New Roman" w:hAnsi="Times New Roman" w:cs="Times New Roman"/>
          <w:b/>
          <w:bCs/>
          <w:sz w:val="24"/>
          <w:szCs w:val="24"/>
        </w:rPr>
        <w:lastRenderedPageBreak/>
        <w:t xml:space="preserve">SENSORY EVALUATION </w:t>
      </w:r>
    </w:p>
    <w:p w14:paraId="513EE8B3" w14:textId="77777777" w:rsidR="00BA5F96" w:rsidRPr="00B73A25" w:rsidRDefault="00BA5F96" w:rsidP="00BA5F96">
      <w:pPr>
        <w:spacing w:line="360" w:lineRule="auto"/>
        <w:rPr>
          <w:rFonts w:ascii="Times New Roman" w:hAnsi="Times New Roman" w:cs="Times New Roman"/>
          <w:sz w:val="24"/>
          <w:szCs w:val="24"/>
        </w:rPr>
      </w:pPr>
      <w:r w:rsidRPr="00B73A25">
        <w:rPr>
          <w:rFonts w:ascii="Times New Roman" w:hAnsi="Times New Roman" w:cs="Times New Roman"/>
          <w:b/>
          <w:bCs/>
          <w:sz w:val="24"/>
          <w:szCs w:val="24"/>
        </w:rPr>
        <w:t>SECTION A</w:t>
      </w:r>
      <w:r w:rsidRPr="00B73A25">
        <w:rPr>
          <w:rFonts w:ascii="Times New Roman" w:hAnsi="Times New Roman" w:cs="Times New Roman"/>
          <w:sz w:val="24"/>
          <w:szCs w:val="24"/>
        </w:rPr>
        <w:t xml:space="preserve"> DEMOGRAPHIC CHARACTERISTICS OF RESPONDENTS</w:t>
      </w:r>
    </w:p>
    <w:p w14:paraId="75720A11"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Sex:</w:t>
      </w:r>
      <w:r w:rsidRPr="00B73A25">
        <w:rPr>
          <w:rFonts w:ascii="Times New Roman" w:hAnsi="Times New Roman" w:cs="Times New Roman"/>
          <w:sz w:val="24"/>
          <w:szCs w:val="24"/>
        </w:rPr>
        <w:tab/>
        <w:t xml:space="preserve">Male </w:t>
      </w:r>
      <w:proofErr w:type="gramStart"/>
      <w:r w:rsidRPr="00B73A25">
        <w:rPr>
          <w:rFonts w:ascii="Times New Roman" w:hAnsi="Times New Roman" w:cs="Times New Roman"/>
          <w:sz w:val="24"/>
          <w:szCs w:val="24"/>
        </w:rPr>
        <w:tab/>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t>Female (        )</w:t>
      </w:r>
    </w:p>
    <w:p w14:paraId="32F935B9"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Age:</w:t>
      </w:r>
      <w:r w:rsidRPr="00B73A25">
        <w:rPr>
          <w:rFonts w:ascii="Times New Roman" w:hAnsi="Times New Roman" w:cs="Times New Roman"/>
          <w:sz w:val="24"/>
          <w:szCs w:val="24"/>
        </w:rPr>
        <w:tab/>
        <w:t xml:space="preserve">16-25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t>26-45 (    )</w:t>
      </w:r>
      <w:r w:rsidRPr="00B73A25">
        <w:rPr>
          <w:rFonts w:ascii="Times New Roman" w:hAnsi="Times New Roman" w:cs="Times New Roman"/>
          <w:sz w:val="24"/>
          <w:szCs w:val="24"/>
        </w:rPr>
        <w:tab/>
        <w:t>46 above (     )</w:t>
      </w:r>
    </w:p>
    <w:p w14:paraId="1D8EC450"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Education background:</w:t>
      </w:r>
      <w:r w:rsidRPr="00B73A25">
        <w:rPr>
          <w:rFonts w:ascii="Times New Roman" w:hAnsi="Times New Roman" w:cs="Times New Roman"/>
          <w:sz w:val="24"/>
          <w:szCs w:val="24"/>
        </w:rPr>
        <w:tab/>
        <w:t xml:space="preserve">GCE/WAEC/NECO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  OND/NCE (     )  HND/BSC/BA (    )</w:t>
      </w:r>
      <w:r w:rsidRPr="00B73A25">
        <w:rPr>
          <w:rFonts w:ascii="Times New Roman" w:hAnsi="Times New Roman" w:cs="Times New Roman"/>
          <w:sz w:val="24"/>
          <w:szCs w:val="24"/>
        </w:rPr>
        <w:tab/>
      </w:r>
      <w:r w:rsidRPr="00B73A25">
        <w:rPr>
          <w:rFonts w:ascii="Times New Roman" w:hAnsi="Times New Roman" w:cs="Times New Roman"/>
          <w:sz w:val="24"/>
          <w:szCs w:val="24"/>
        </w:rPr>
        <w:tab/>
        <w:t>PHD (    )</w:t>
      </w:r>
    </w:p>
    <w:p w14:paraId="090DFD31"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Marital status: Single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t>Married (     )</w:t>
      </w:r>
    </w:p>
    <w:p w14:paraId="78B70941"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Occupation: Staff: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 </w:t>
      </w:r>
      <w:r w:rsidRPr="00B73A25">
        <w:rPr>
          <w:rFonts w:ascii="Times New Roman" w:hAnsi="Times New Roman" w:cs="Times New Roman"/>
          <w:sz w:val="24"/>
          <w:szCs w:val="24"/>
        </w:rPr>
        <w:tab/>
        <w:t xml:space="preserve">Trader(    )    Farmer (     )      Student (     )  </w:t>
      </w:r>
    </w:p>
    <w:p w14:paraId="20EAF541" w14:textId="77777777" w:rsidR="00BA5F96" w:rsidRPr="00B73A25" w:rsidRDefault="00BA5F96" w:rsidP="00BA5F96">
      <w:pPr>
        <w:pStyle w:val="ListParagraph"/>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Retired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 </w:t>
      </w:r>
      <w:r w:rsidRPr="00B73A25">
        <w:rPr>
          <w:rFonts w:ascii="Times New Roman" w:hAnsi="Times New Roman" w:cs="Times New Roman"/>
          <w:sz w:val="24"/>
          <w:szCs w:val="24"/>
        </w:rPr>
        <w:tab/>
        <w:t>Others (     )</w:t>
      </w:r>
    </w:p>
    <w:p w14:paraId="70CF9527"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Nationality:  Nigerian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r>
      <w:r w:rsidRPr="00B73A25">
        <w:rPr>
          <w:rFonts w:ascii="Times New Roman" w:hAnsi="Times New Roman" w:cs="Times New Roman"/>
          <w:sz w:val="24"/>
          <w:szCs w:val="24"/>
        </w:rPr>
        <w:tab/>
        <w:t>Others (     )</w:t>
      </w:r>
    </w:p>
    <w:p w14:paraId="6699F180" w14:textId="77777777" w:rsidR="00BA5F96" w:rsidRPr="00B73A25" w:rsidRDefault="00BA5F96" w:rsidP="00BA5F96">
      <w:pPr>
        <w:spacing w:line="360" w:lineRule="auto"/>
        <w:rPr>
          <w:rFonts w:ascii="Times New Roman" w:hAnsi="Times New Roman" w:cs="Times New Roman"/>
          <w:sz w:val="2"/>
          <w:szCs w:val="2"/>
        </w:rPr>
      </w:pPr>
    </w:p>
    <w:p w14:paraId="3AD2B0EA" w14:textId="77777777" w:rsidR="00BA5F96" w:rsidRPr="0024497B" w:rsidRDefault="00BA5F96" w:rsidP="00BA5F96">
      <w:pPr>
        <w:spacing w:line="360" w:lineRule="auto"/>
        <w:jc w:val="center"/>
        <w:rPr>
          <w:rFonts w:ascii="Times New Roman" w:hAnsi="Times New Roman" w:cs="Times New Roman"/>
          <w:b/>
          <w:bCs/>
          <w:sz w:val="26"/>
          <w:szCs w:val="26"/>
        </w:rPr>
      </w:pPr>
      <w:r w:rsidRPr="0024497B">
        <w:rPr>
          <w:rFonts w:ascii="Times New Roman" w:hAnsi="Times New Roman" w:cs="Times New Roman"/>
          <w:b/>
          <w:bCs/>
          <w:sz w:val="26"/>
          <w:szCs w:val="26"/>
        </w:rPr>
        <w:t xml:space="preserve">SENSORY EVALUATION TABLE </w:t>
      </w:r>
    </w:p>
    <w:p w14:paraId="3FD9CCB0" w14:textId="77777777" w:rsidR="00BA5F96" w:rsidRPr="00F04037" w:rsidRDefault="00BA5F96" w:rsidP="00BA5F96">
      <w:pPr>
        <w:pStyle w:val="Heading3"/>
        <w:rPr>
          <w:sz w:val="26"/>
          <w:szCs w:val="26"/>
        </w:rPr>
      </w:pPr>
      <w:r w:rsidRPr="00F04037">
        <w:rPr>
          <w:sz w:val="26"/>
          <w:szCs w:val="26"/>
        </w:rPr>
        <w:t>Sensory evaluation of Unripe Plantain into Amala</w:t>
      </w:r>
    </w:p>
    <w:tbl>
      <w:tblPr>
        <w:tblStyle w:val="TableGrid"/>
        <w:tblW w:w="8534" w:type="dxa"/>
        <w:tblInd w:w="-113" w:type="dxa"/>
        <w:tblLook w:val="04A0" w:firstRow="1" w:lastRow="0" w:firstColumn="1" w:lastColumn="0" w:noHBand="0" w:noVBand="1"/>
      </w:tblPr>
      <w:tblGrid>
        <w:gridCol w:w="2046"/>
        <w:gridCol w:w="1629"/>
        <w:gridCol w:w="1885"/>
        <w:gridCol w:w="1080"/>
        <w:gridCol w:w="909"/>
        <w:gridCol w:w="985"/>
      </w:tblGrid>
      <w:tr w:rsidR="00BA5F96" w:rsidRPr="00F11CC2" w14:paraId="14456DBE" w14:textId="77777777" w:rsidTr="00E253AA">
        <w:trPr>
          <w:trHeight w:val="257"/>
        </w:trPr>
        <w:tc>
          <w:tcPr>
            <w:tcW w:w="0" w:type="auto"/>
            <w:hideMark/>
          </w:tcPr>
          <w:p w14:paraId="218E40F3"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Variables</w:t>
            </w:r>
          </w:p>
        </w:tc>
        <w:tc>
          <w:tcPr>
            <w:tcW w:w="0" w:type="auto"/>
            <w:hideMark/>
          </w:tcPr>
          <w:p w14:paraId="695E68EA"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Excellent</w:t>
            </w:r>
          </w:p>
        </w:tc>
        <w:tc>
          <w:tcPr>
            <w:tcW w:w="0" w:type="auto"/>
            <w:hideMark/>
          </w:tcPr>
          <w:p w14:paraId="65EBD383"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Very Good</w:t>
            </w:r>
          </w:p>
        </w:tc>
        <w:tc>
          <w:tcPr>
            <w:tcW w:w="0" w:type="auto"/>
            <w:hideMark/>
          </w:tcPr>
          <w:p w14:paraId="231E481F"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Good</w:t>
            </w:r>
          </w:p>
        </w:tc>
        <w:tc>
          <w:tcPr>
            <w:tcW w:w="0" w:type="auto"/>
            <w:hideMark/>
          </w:tcPr>
          <w:p w14:paraId="5BC18695"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Fair</w:t>
            </w:r>
          </w:p>
        </w:tc>
        <w:tc>
          <w:tcPr>
            <w:tcW w:w="0" w:type="auto"/>
            <w:hideMark/>
          </w:tcPr>
          <w:p w14:paraId="2A54DA3F"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Poor</w:t>
            </w:r>
          </w:p>
        </w:tc>
      </w:tr>
      <w:tr w:rsidR="00BA5F96" w:rsidRPr="00F11CC2" w14:paraId="66281FEF" w14:textId="77777777" w:rsidTr="00E253AA">
        <w:trPr>
          <w:trHeight w:val="257"/>
        </w:trPr>
        <w:tc>
          <w:tcPr>
            <w:tcW w:w="0" w:type="auto"/>
            <w:hideMark/>
          </w:tcPr>
          <w:p w14:paraId="468FD71B"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Appearance</w:t>
            </w:r>
          </w:p>
        </w:tc>
        <w:tc>
          <w:tcPr>
            <w:tcW w:w="0" w:type="auto"/>
          </w:tcPr>
          <w:p w14:paraId="173C12C8"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6A952AD"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58D5B6C0"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9D0BFFD"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8621763"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25E7DEC7" w14:textId="77777777" w:rsidTr="00E253AA">
        <w:trPr>
          <w:trHeight w:val="257"/>
        </w:trPr>
        <w:tc>
          <w:tcPr>
            <w:tcW w:w="0" w:type="auto"/>
            <w:hideMark/>
          </w:tcPr>
          <w:p w14:paraId="2C5DEE1D"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Taste</w:t>
            </w:r>
          </w:p>
        </w:tc>
        <w:tc>
          <w:tcPr>
            <w:tcW w:w="0" w:type="auto"/>
          </w:tcPr>
          <w:p w14:paraId="2A84A3A8"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D8724B2"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497912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5A7C8B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50CB64D3"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75FFA6FA" w14:textId="77777777" w:rsidTr="00E253AA">
        <w:trPr>
          <w:trHeight w:val="245"/>
        </w:trPr>
        <w:tc>
          <w:tcPr>
            <w:tcW w:w="0" w:type="auto"/>
            <w:hideMark/>
          </w:tcPr>
          <w:p w14:paraId="4B5A2FE4"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Texture</w:t>
            </w:r>
          </w:p>
        </w:tc>
        <w:tc>
          <w:tcPr>
            <w:tcW w:w="0" w:type="auto"/>
          </w:tcPr>
          <w:p w14:paraId="5DEC0F20"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40D1B89"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5E6399A"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C3C92D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AD9863D"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17EA21D6" w14:textId="77777777" w:rsidTr="00E253AA">
        <w:trPr>
          <w:trHeight w:val="257"/>
        </w:trPr>
        <w:tc>
          <w:tcPr>
            <w:tcW w:w="0" w:type="auto"/>
            <w:hideMark/>
          </w:tcPr>
          <w:p w14:paraId="6BB5B656"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Flavour</w:t>
            </w:r>
          </w:p>
        </w:tc>
        <w:tc>
          <w:tcPr>
            <w:tcW w:w="0" w:type="auto"/>
          </w:tcPr>
          <w:p w14:paraId="3520E24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99579F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674A6BE"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42D685E"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D09B179"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36C7DA21" w14:textId="77777777" w:rsidTr="00E253AA">
        <w:trPr>
          <w:trHeight w:val="257"/>
        </w:trPr>
        <w:tc>
          <w:tcPr>
            <w:tcW w:w="0" w:type="auto"/>
            <w:hideMark/>
          </w:tcPr>
          <w:p w14:paraId="0C20CF09"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Acceptance</w:t>
            </w:r>
          </w:p>
        </w:tc>
        <w:tc>
          <w:tcPr>
            <w:tcW w:w="0" w:type="auto"/>
          </w:tcPr>
          <w:p w14:paraId="61B339E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3C11E2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2AE595F"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5A7428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CAF93DA" w14:textId="77777777" w:rsidR="00BA5F96" w:rsidRPr="00F11CC2" w:rsidRDefault="00BA5F96" w:rsidP="00E253AA">
            <w:pPr>
              <w:jc w:val="center"/>
              <w:rPr>
                <w:rFonts w:ascii="Times New Roman" w:eastAsia="Times New Roman" w:hAnsi="Times New Roman" w:cs="Times New Roman"/>
                <w:sz w:val="26"/>
                <w:szCs w:val="26"/>
                <w:lang w:eastAsia="en-GB"/>
              </w:rPr>
            </w:pPr>
          </w:p>
        </w:tc>
      </w:tr>
    </w:tbl>
    <w:p w14:paraId="2C07E5DA" w14:textId="77777777" w:rsidR="00BA5F96" w:rsidRDefault="00BA5F96" w:rsidP="00BA5F96">
      <w:pPr>
        <w:spacing w:line="360" w:lineRule="auto"/>
        <w:rPr>
          <w:rFonts w:ascii="Times New Roman" w:hAnsi="Times New Roman" w:cs="Times New Roman"/>
          <w:sz w:val="26"/>
          <w:szCs w:val="26"/>
        </w:rPr>
      </w:pPr>
    </w:p>
    <w:p w14:paraId="4609A912" w14:textId="77777777" w:rsidR="00BA5F96" w:rsidRPr="00F04037" w:rsidRDefault="00BA5F96" w:rsidP="00BA5F96">
      <w:pPr>
        <w:spacing w:line="360" w:lineRule="auto"/>
        <w:rPr>
          <w:rFonts w:ascii="Times New Roman" w:eastAsia="Times New Roman" w:hAnsi="Times New Roman" w:cs="Times New Roman"/>
          <w:b/>
          <w:bCs/>
          <w:sz w:val="26"/>
          <w:szCs w:val="26"/>
          <w:lang w:eastAsia="en-GB"/>
        </w:rPr>
      </w:pPr>
      <w:r w:rsidRPr="00F04037">
        <w:rPr>
          <w:rFonts w:ascii="Times New Roman" w:eastAsia="Times New Roman" w:hAnsi="Times New Roman" w:cs="Times New Roman"/>
          <w:b/>
          <w:bCs/>
          <w:sz w:val="26"/>
          <w:szCs w:val="26"/>
          <w:lang w:eastAsia="en-GB"/>
        </w:rPr>
        <w:t>Sensory Evaluation of Whole Unripe Plantain</w:t>
      </w:r>
      <w:r>
        <w:rPr>
          <w:rFonts w:ascii="Times New Roman" w:eastAsia="Times New Roman" w:hAnsi="Times New Roman" w:cs="Times New Roman"/>
          <w:b/>
          <w:bCs/>
          <w:sz w:val="26"/>
          <w:szCs w:val="26"/>
          <w:lang w:eastAsia="en-GB"/>
        </w:rPr>
        <w:t xml:space="preserve"> to make pottage</w:t>
      </w:r>
    </w:p>
    <w:tbl>
      <w:tblPr>
        <w:tblStyle w:val="TableGrid"/>
        <w:tblW w:w="8599" w:type="dxa"/>
        <w:tblInd w:w="-113" w:type="dxa"/>
        <w:tblLook w:val="04A0" w:firstRow="1" w:lastRow="0" w:firstColumn="1" w:lastColumn="0" w:noHBand="0" w:noVBand="1"/>
      </w:tblPr>
      <w:tblGrid>
        <w:gridCol w:w="2061"/>
        <w:gridCol w:w="1642"/>
        <w:gridCol w:w="1899"/>
        <w:gridCol w:w="1088"/>
        <w:gridCol w:w="916"/>
        <w:gridCol w:w="993"/>
      </w:tblGrid>
      <w:tr w:rsidR="00BA5F96" w:rsidRPr="00F11CC2" w14:paraId="571D57B9" w14:textId="77777777" w:rsidTr="00E253AA">
        <w:trPr>
          <w:trHeight w:val="387"/>
        </w:trPr>
        <w:tc>
          <w:tcPr>
            <w:tcW w:w="0" w:type="auto"/>
            <w:hideMark/>
          </w:tcPr>
          <w:p w14:paraId="7BA7FF50"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Variables</w:t>
            </w:r>
          </w:p>
        </w:tc>
        <w:tc>
          <w:tcPr>
            <w:tcW w:w="0" w:type="auto"/>
            <w:hideMark/>
          </w:tcPr>
          <w:p w14:paraId="76FA8FDA"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Excellent</w:t>
            </w:r>
          </w:p>
        </w:tc>
        <w:tc>
          <w:tcPr>
            <w:tcW w:w="0" w:type="auto"/>
            <w:hideMark/>
          </w:tcPr>
          <w:p w14:paraId="056D9EB4"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Very Good</w:t>
            </w:r>
          </w:p>
        </w:tc>
        <w:tc>
          <w:tcPr>
            <w:tcW w:w="0" w:type="auto"/>
            <w:hideMark/>
          </w:tcPr>
          <w:p w14:paraId="596E0048"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Good</w:t>
            </w:r>
          </w:p>
        </w:tc>
        <w:tc>
          <w:tcPr>
            <w:tcW w:w="0" w:type="auto"/>
            <w:hideMark/>
          </w:tcPr>
          <w:p w14:paraId="6C0DC064"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Fair</w:t>
            </w:r>
          </w:p>
        </w:tc>
        <w:tc>
          <w:tcPr>
            <w:tcW w:w="0" w:type="auto"/>
            <w:hideMark/>
          </w:tcPr>
          <w:p w14:paraId="669AAE4B"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Poor</w:t>
            </w:r>
          </w:p>
        </w:tc>
      </w:tr>
      <w:tr w:rsidR="00BA5F96" w:rsidRPr="00F11CC2" w14:paraId="44719570" w14:textId="77777777" w:rsidTr="00E253AA">
        <w:trPr>
          <w:trHeight w:val="387"/>
        </w:trPr>
        <w:tc>
          <w:tcPr>
            <w:tcW w:w="0" w:type="auto"/>
            <w:hideMark/>
          </w:tcPr>
          <w:p w14:paraId="1BBB444D"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Appearance</w:t>
            </w:r>
          </w:p>
        </w:tc>
        <w:tc>
          <w:tcPr>
            <w:tcW w:w="0" w:type="auto"/>
          </w:tcPr>
          <w:p w14:paraId="7A380D9E"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536F69D2"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43B8E3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BCB56D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2CED942"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28373BBB" w14:textId="77777777" w:rsidTr="00E253AA">
        <w:trPr>
          <w:trHeight w:val="387"/>
        </w:trPr>
        <w:tc>
          <w:tcPr>
            <w:tcW w:w="0" w:type="auto"/>
            <w:hideMark/>
          </w:tcPr>
          <w:p w14:paraId="547EC912"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Taste</w:t>
            </w:r>
          </w:p>
        </w:tc>
        <w:tc>
          <w:tcPr>
            <w:tcW w:w="0" w:type="auto"/>
          </w:tcPr>
          <w:p w14:paraId="1EF49A2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8CA58C8"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5BCB43D"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635B8237"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89F7423"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7D7B88E6" w14:textId="77777777" w:rsidTr="00E253AA">
        <w:trPr>
          <w:trHeight w:val="370"/>
        </w:trPr>
        <w:tc>
          <w:tcPr>
            <w:tcW w:w="0" w:type="auto"/>
            <w:hideMark/>
          </w:tcPr>
          <w:p w14:paraId="69FB46AE"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Texture</w:t>
            </w:r>
          </w:p>
        </w:tc>
        <w:tc>
          <w:tcPr>
            <w:tcW w:w="0" w:type="auto"/>
          </w:tcPr>
          <w:p w14:paraId="67D36191"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352E825"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EA09F92"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3166C7F"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E4D106A"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3611153F" w14:textId="77777777" w:rsidTr="00E253AA">
        <w:trPr>
          <w:trHeight w:val="387"/>
        </w:trPr>
        <w:tc>
          <w:tcPr>
            <w:tcW w:w="0" w:type="auto"/>
            <w:hideMark/>
          </w:tcPr>
          <w:p w14:paraId="073FC9F5"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Flavour</w:t>
            </w:r>
          </w:p>
        </w:tc>
        <w:tc>
          <w:tcPr>
            <w:tcW w:w="0" w:type="auto"/>
          </w:tcPr>
          <w:p w14:paraId="35336CC9"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0E1180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662FF6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EEC39B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76E85D6"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5A28285E" w14:textId="77777777" w:rsidTr="00E253AA">
        <w:trPr>
          <w:trHeight w:val="387"/>
        </w:trPr>
        <w:tc>
          <w:tcPr>
            <w:tcW w:w="0" w:type="auto"/>
            <w:hideMark/>
          </w:tcPr>
          <w:p w14:paraId="4868D5B2"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Acceptance</w:t>
            </w:r>
          </w:p>
        </w:tc>
        <w:tc>
          <w:tcPr>
            <w:tcW w:w="0" w:type="auto"/>
          </w:tcPr>
          <w:p w14:paraId="78DAF64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3265810"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10D0AB1"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C6020F1"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EDC72AD" w14:textId="77777777" w:rsidR="00BA5F96" w:rsidRPr="00F11CC2" w:rsidRDefault="00BA5F96" w:rsidP="00E253AA">
            <w:pPr>
              <w:jc w:val="center"/>
              <w:rPr>
                <w:rFonts w:ascii="Times New Roman" w:eastAsia="Times New Roman" w:hAnsi="Times New Roman" w:cs="Times New Roman"/>
                <w:sz w:val="26"/>
                <w:szCs w:val="26"/>
                <w:lang w:eastAsia="en-GB"/>
              </w:rPr>
            </w:pPr>
          </w:p>
        </w:tc>
      </w:tr>
    </w:tbl>
    <w:p w14:paraId="51A18FF7" w14:textId="77777777" w:rsidR="00BA5F96" w:rsidRPr="0024497B" w:rsidRDefault="00BA5F96" w:rsidP="00BA5F96">
      <w:pPr>
        <w:spacing w:line="360" w:lineRule="auto"/>
        <w:ind w:left="-720"/>
        <w:rPr>
          <w:rFonts w:ascii="Times New Roman" w:hAnsi="Times New Roman" w:cs="Times New Roman"/>
          <w:sz w:val="26"/>
          <w:szCs w:val="26"/>
        </w:rPr>
      </w:pPr>
    </w:p>
    <w:p w14:paraId="74ADF306" w14:textId="77777777" w:rsidR="00BA5F96" w:rsidRPr="00332383"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13426AD8" w14:textId="5DEDDB91" w:rsidR="00B26ACD" w:rsidRPr="00332383" w:rsidRDefault="00B26ACD" w:rsidP="00B26ACD">
      <w:pPr>
        <w:spacing w:before="100" w:beforeAutospacing="1" w:after="100" w:afterAutospacing="1" w:line="360" w:lineRule="auto"/>
        <w:jc w:val="center"/>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lastRenderedPageBreak/>
        <w:t xml:space="preserve">CHAPTER FOUR </w:t>
      </w:r>
    </w:p>
    <w:p w14:paraId="7609AA45" w14:textId="77777777" w:rsidR="00B26ACD" w:rsidRPr="00332383" w:rsidRDefault="00B26ACD" w:rsidP="00B26ACD">
      <w:pPr>
        <w:spacing w:before="100" w:beforeAutospacing="1" w:after="100" w:afterAutospacing="1" w:line="360" w:lineRule="auto"/>
        <w:jc w:val="center"/>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RESULTS AND DISCUSSION</w:t>
      </w:r>
    </w:p>
    <w:p w14:paraId="6BD6160B" w14:textId="77777777" w:rsidR="00B26ACD" w:rsidRPr="00332383" w:rsidRDefault="00B26ACD" w:rsidP="00B26ACD">
      <w:pPr>
        <w:spacing w:before="100" w:beforeAutospacing="1" w:after="100" w:afterAutospacing="1" w:line="360" w:lineRule="auto"/>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4.1</w:t>
      </w:r>
      <w:r w:rsidRPr="00332383">
        <w:rPr>
          <w:rFonts w:ascii="Times New Roman" w:eastAsia="Times New Roman" w:hAnsi="Times New Roman" w:cs="Times New Roman"/>
          <w:b/>
          <w:bCs/>
          <w:color w:val="000000" w:themeColor="text1"/>
          <w:sz w:val="26"/>
          <w:szCs w:val="26"/>
        </w:rPr>
        <w:tab/>
        <w:t>Introduction</w:t>
      </w:r>
    </w:p>
    <w:p w14:paraId="0F18A34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This chapter presents the analysis and interpretation of data collected using the questionnaire designed to assess demographic characteristics, knowledge, utilization patterns, and perceived therapeutic benefits of whole unripe plantain-based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among diabetic individuals and the general population in </w:t>
      </w:r>
      <w:proofErr w:type="spellStart"/>
      <w:r w:rsidRPr="00332383">
        <w:rPr>
          <w:rFonts w:ascii="Times New Roman" w:eastAsia="Times New Roman" w:hAnsi="Times New Roman" w:cs="Times New Roman"/>
          <w:color w:val="000000" w:themeColor="text1"/>
          <w:sz w:val="26"/>
          <w:szCs w:val="26"/>
        </w:rPr>
        <w:t>Kwara</w:t>
      </w:r>
      <w:proofErr w:type="spellEnd"/>
      <w:r w:rsidRPr="00332383">
        <w:rPr>
          <w:rFonts w:ascii="Times New Roman" w:eastAsia="Times New Roman" w:hAnsi="Times New Roman" w:cs="Times New Roman"/>
          <w:color w:val="000000" w:themeColor="text1"/>
          <w:sz w:val="26"/>
          <w:szCs w:val="26"/>
        </w:rPr>
        <w:t xml:space="preserve"> State.</w:t>
      </w:r>
    </w:p>
    <w:p w14:paraId="3F3D8BD4" w14:textId="77777777" w:rsidR="00B26ACD" w:rsidRPr="00332383" w:rsidRDefault="00B26ACD" w:rsidP="00B26ACD">
      <w:pPr>
        <w:spacing w:before="100" w:beforeAutospacing="1" w:after="100" w:afterAutospacing="1" w:line="240" w:lineRule="auto"/>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4.2</w:t>
      </w:r>
      <w:r w:rsidRPr="00332383">
        <w:rPr>
          <w:rFonts w:ascii="Times New Roman" w:eastAsia="Times New Roman" w:hAnsi="Times New Roman" w:cs="Times New Roman"/>
          <w:b/>
          <w:bCs/>
          <w:color w:val="000000" w:themeColor="text1"/>
          <w:sz w:val="26"/>
          <w:szCs w:val="26"/>
        </w:rPr>
        <w:tab/>
      </w:r>
      <w:bookmarkStart w:id="6" w:name="_Hlk206417018"/>
      <w:r w:rsidRPr="00332383">
        <w:rPr>
          <w:rFonts w:ascii="Times New Roman" w:eastAsia="Times New Roman" w:hAnsi="Times New Roman" w:cs="Times New Roman"/>
          <w:b/>
          <w:bCs/>
          <w:color w:val="000000" w:themeColor="text1"/>
          <w:sz w:val="26"/>
          <w:szCs w:val="26"/>
        </w:rPr>
        <w:t>Demographic Characteristics of Respondents</w:t>
      </w:r>
      <w:bookmarkEnd w:id="6"/>
    </w:p>
    <w:p w14:paraId="372A091A" w14:textId="77777777" w:rsidR="00B26ACD" w:rsidRPr="00332383" w:rsidRDefault="00B26ACD" w:rsidP="00B26ACD">
      <w:pPr>
        <w:pStyle w:val="Heading3"/>
        <w:ind w:left="720"/>
        <w:rPr>
          <w:color w:val="000000" w:themeColor="text1"/>
          <w:sz w:val="26"/>
          <w:szCs w:val="26"/>
          <w:lang w:val="en-US" w:eastAsia="en-US"/>
        </w:rPr>
      </w:pPr>
      <w:r w:rsidRPr="00332383">
        <w:rPr>
          <w:color w:val="000000" w:themeColor="text1"/>
          <w:sz w:val="26"/>
          <w:szCs w:val="26"/>
          <w:lang w:val="en-US" w:eastAsia="en-US"/>
        </w:rPr>
        <w:t>Sex</w:t>
      </w:r>
    </w:p>
    <w:tbl>
      <w:tblPr>
        <w:tblStyle w:val="TableGrid"/>
        <w:tblW w:w="8261" w:type="dxa"/>
        <w:tblInd w:w="607" w:type="dxa"/>
        <w:tblLook w:val="04A0" w:firstRow="1" w:lastRow="0" w:firstColumn="1" w:lastColumn="0" w:noHBand="0" w:noVBand="1"/>
      </w:tblPr>
      <w:tblGrid>
        <w:gridCol w:w="1980"/>
        <w:gridCol w:w="2632"/>
        <w:gridCol w:w="3649"/>
      </w:tblGrid>
      <w:tr w:rsidR="00332383" w:rsidRPr="00332383" w14:paraId="2090C25B" w14:textId="77777777" w:rsidTr="006408D0">
        <w:trPr>
          <w:trHeight w:val="395"/>
        </w:trPr>
        <w:tc>
          <w:tcPr>
            <w:tcW w:w="0" w:type="auto"/>
            <w:hideMark/>
          </w:tcPr>
          <w:p w14:paraId="62ABF00D" w14:textId="77777777" w:rsidR="00B26ACD" w:rsidRPr="00332383" w:rsidRDefault="00B26ACD" w:rsidP="006408D0">
            <w:pP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Gender</w:t>
            </w:r>
          </w:p>
        </w:tc>
        <w:tc>
          <w:tcPr>
            <w:tcW w:w="0" w:type="auto"/>
            <w:hideMark/>
          </w:tcPr>
          <w:p w14:paraId="7925191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1F4120B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38FA6466" w14:textId="77777777" w:rsidTr="006408D0">
        <w:trPr>
          <w:trHeight w:val="395"/>
        </w:trPr>
        <w:tc>
          <w:tcPr>
            <w:tcW w:w="0" w:type="auto"/>
            <w:hideMark/>
          </w:tcPr>
          <w:p w14:paraId="6C7CE789"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Male</w:t>
            </w:r>
          </w:p>
        </w:tc>
        <w:tc>
          <w:tcPr>
            <w:tcW w:w="0" w:type="auto"/>
            <w:hideMark/>
          </w:tcPr>
          <w:p w14:paraId="0ECB61BE"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c>
          <w:tcPr>
            <w:tcW w:w="0" w:type="auto"/>
            <w:hideMark/>
          </w:tcPr>
          <w:p w14:paraId="2B7169F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56</w:t>
            </w:r>
          </w:p>
        </w:tc>
      </w:tr>
      <w:tr w:rsidR="00332383" w:rsidRPr="00332383" w14:paraId="463FF1AF" w14:textId="77777777" w:rsidTr="006408D0">
        <w:trPr>
          <w:trHeight w:val="395"/>
        </w:trPr>
        <w:tc>
          <w:tcPr>
            <w:tcW w:w="0" w:type="auto"/>
            <w:hideMark/>
          </w:tcPr>
          <w:p w14:paraId="78EA5DB7"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Female</w:t>
            </w:r>
          </w:p>
        </w:tc>
        <w:tc>
          <w:tcPr>
            <w:tcW w:w="0" w:type="auto"/>
            <w:hideMark/>
          </w:tcPr>
          <w:p w14:paraId="521A2C51"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22</w:t>
            </w:r>
          </w:p>
        </w:tc>
        <w:tc>
          <w:tcPr>
            <w:tcW w:w="0" w:type="auto"/>
            <w:hideMark/>
          </w:tcPr>
          <w:p w14:paraId="5122FC90"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44</w:t>
            </w:r>
          </w:p>
        </w:tc>
      </w:tr>
      <w:tr w:rsidR="00332383" w:rsidRPr="00332383" w14:paraId="4B9628EA" w14:textId="77777777" w:rsidTr="006408D0">
        <w:trPr>
          <w:trHeight w:val="395"/>
        </w:trPr>
        <w:tc>
          <w:tcPr>
            <w:tcW w:w="0" w:type="auto"/>
            <w:hideMark/>
          </w:tcPr>
          <w:p w14:paraId="1E27AA75"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72C302D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3E512F7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5AAC868D" w14:textId="77777777" w:rsidR="00B26ACD" w:rsidRPr="00332383" w:rsidRDefault="00B26ACD" w:rsidP="00B26ACD">
      <w:pPr>
        <w:pStyle w:val="NormalWeb"/>
        <w:ind w:left="720"/>
        <w:rPr>
          <w:color w:val="000000" w:themeColor="text1"/>
          <w:sz w:val="26"/>
          <w:szCs w:val="26"/>
        </w:rPr>
      </w:pPr>
      <w:r w:rsidRPr="00332383">
        <w:rPr>
          <w:color w:val="000000" w:themeColor="text1"/>
          <w:sz w:val="26"/>
          <w:szCs w:val="26"/>
        </w:rPr>
        <w:t>More males (56%) than females (44%) participated in the study, providing a slightly male-dominant sample.</w:t>
      </w:r>
    </w:p>
    <w:p w14:paraId="27B2BE7E" w14:textId="77777777" w:rsidR="00B26ACD" w:rsidRPr="00332383" w:rsidRDefault="00B26ACD" w:rsidP="00B26ACD">
      <w:pPr>
        <w:pStyle w:val="Heading3"/>
        <w:ind w:left="720"/>
        <w:rPr>
          <w:b w:val="0"/>
          <w:bCs w:val="0"/>
          <w:color w:val="000000" w:themeColor="text1"/>
          <w:sz w:val="26"/>
          <w:szCs w:val="26"/>
          <w:lang w:val="en-US" w:eastAsia="en-US"/>
        </w:rPr>
      </w:pPr>
    </w:p>
    <w:p w14:paraId="0F42B780" w14:textId="77777777" w:rsidR="00B26ACD" w:rsidRPr="00332383" w:rsidRDefault="00B26ACD" w:rsidP="00B26ACD">
      <w:pPr>
        <w:pStyle w:val="Heading3"/>
        <w:ind w:left="720"/>
        <w:rPr>
          <w:b w:val="0"/>
          <w:bCs w:val="0"/>
          <w:color w:val="000000" w:themeColor="text1"/>
          <w:sz w:val="26"/>
          <w:szCs w:val="26"/>
          <w:lang w:val="en-US" w:eastAsia="en-US"/>
        </w:rPr>
      </w:pPr>
      <w:r w:rsidRPr="00332383">
        <w:rPr>
          <w:color w:val="000000" w:themeColor="text1"/>
          <w:sz w:val="26"/>
          <w:szCs w:val="26"/>
          <w:lang w:val="en-US" w:eastAsia="en-US"/>
        </w:rPr>
        <w:t>Age</w:t>
      </w:r>
      <w:r w:rsidRPr="00332383">
        <w:rPr>
          <w:b w:val="0"/>
          <w:bCs w:val="0"/>
          <w:color w:val="000000" w:themeColor="text1"/>
          <w:sz w:val="26"/>
          <w:szCs w:val="26"/>
          <w:lang w:val="en-US" w:eastAsia="en-US"/>
        </w:rPr>
        <w:t xml:space="preserve"> </w:t>
      </w:r>
    </w:p>
    <w:tbl>
      <w:tblPr>
        <w:tblStyle w:val="TableGridLight"/>
        <w:tblW w:w="8167" w:type="dxa"/>
        <w:tblInd w:w="607" w:type="dxa"/>
        <w:tblLook w:val="04A0" w:firstRow="1" w:lastRow="0" w:firstColumn="1" w:lastColumn="0" w:noHBand="0" w:noVBand="1"/>
      </w:tblPr>
      <w:tblGrid>
        <w:gridCol w:w="2647"/>
        <w:gridCol w:w="2313"/>
        <w:gridCol w:w="3207"/>
      </w:tblGrid>
      <w:tr w:rsidR="00332383" w:rsidRPr="00332383" w14:paraId="2D08F823" w14:textId="77777777" w:rsidTr="006408D0">
        <w:trPr>
          <w:trHeight w:val="318"/>
        </w:trPr>
        <w:tc>
          <w:tcPr>
            <w:tcW w:w="0" w:type="auto"/>
            <w:hideMark/>
          </w:tcPr>
          <w:p w14:paraId="0D86672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Age Group</w:t>
            </w:r>
          </w:p>
        </w:tc>
        <w:tc>
          <w:tcPr>
            <w:tcW w:w="0" w:type="auto"/>
            <w:hideMark/>
          </w:tcPr>
          <w:p w14:paraId="7830A2E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7CE6604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5DE7F907" w14:textId="77777777" w:rsidTr="006408D0">
        <w:trPr>
          <w:trHeight w:val="318"/>
        </w:trPr>
        <w:tc>
          <w:tcPr>
            <w:tcW w:w="0" w:type="auto"/>
            <w:hideMark/>
          </w:tcPr>
          <w:p w14:paraId="4C2416EE"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16–25</w:t>
            </w:r>
          </w:p>
        </w:tc>
        <w:tc>
          <w:tcPr>
            <w:tcW w:w="0" w:type="auto"/>
            <w:hideMark/>
          </w:tcPr>
          <w:p w14:paraId="1F90757D"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12</w:t>
            </w:r>
          </w:p>
        </w:tc>
        <w:tc>
          <w:tcPr>
            <w:tcW w:w="0" w:type="auto"/>
            <w:hideMark/>
          </w:tcPr>
          <w:p w14:paraId="03F80BC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24</w:t>
            </w:r>
          </w:p>
        </w:tc>
      </w:tr>
      <w:tr w:rsidR="00332383" w:rsidRPr="00332383" w14:paraId="01F2F75B" w14:textId="77777777" w:rsidTr="006408D0">
        <w:trPr>
          <w:trHeight w:val="318"/>
        </w:trPr>
        <w:tc>
          <w:tcPr>
            <w:tcW w:w="0" w:type="auto"/>
            <w:hideMark/>
          </w:tcPr>
          <w:p w14:paraId="27495C6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26–45</w:t>
            </w:r>
          </w:p>
        </w:tc>
        <w:tc>
          <w:tcPr>
            <w:tcW w:w="0" w:type="auto"/>
            <w:hideMark/>
          </w:tcPr>
          <w:p w14:paraId="446BCE7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25</w:t>
            </w:r>
          </w:p>
        </w:tc>
        <w:tc>
          <w:tcPr>
            <w:tcW w:w="0" w:type="auto"/>
            <w:hideMark/>
          </w:tcPr>
          <w:p w14:paraId="76DC714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40</w:t>
            </w:r>
          </w:p>
        </w:tc>
      </w:tr>
      <w:tr w:rsidR="00332383" w:rsidRPr="00332383" w14:paraId="3E0E7812" w14:textId="77777777" w:rsidTr="006408D0">
        <w:trPr>
          <w:trHeight w:val="318"/>
        </w:trPr>
        <w:tc>
          <w:tcPr>
            <w:tcW w:w="0" w:type="auto"/>
            <w:hideMark/>
          </w:tcPr>
          <w:p w14:paraId="61081F05"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46 and above</w:t>
            </w:r>
          </w:p>
        </w:tc>
        <w:tc>
          <w:tcPr>
            <w:tcW w:w="0" w:type="auto"/>
            <w:hideMark/>
          </w:tcPr>
          <w:p w14:paraId="0F9AEF2B"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13</w:t>
            </w:r>
          </w:p>
        </w:tc>
        <w:tc>
          <w:tcPr>
            <w:tcW w:w="0" w:type="auto"/>
            <w:hideMark/>
          </w:tcPr>
          <w:p w14:paraId="45D601C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26</w:t>
            </w:r>
          </w:p>
        </w:tc>
      </w:tr>
      <w:tr w:rsidR="00332383" w:rsidRPr="00332383" w14:paraId="1C2AB715" w14:textId="77777777" w:rsidTr="006408D0">
        <w:trPr>
          <w:trHeight w:val="318"/>
        </w:trPr>
        <w:tc>
          <w:tcPr>
            <w:tcW w:w="0" w:type="auto"/>
            <w:hideMark/>
          </w:tcPr>
          <w:p w14:paraId="4C212966" w14:textId="77777777" w:rsidR="00B26ACD" w:rsidRPr="00332383" w:rsidRDefault="00B26ACD" w:rsidP="006408D0">
            <w:pP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2F3E063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798270B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2DBE66B0"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The majority of respondents fall within the 26–45 age group (40%), indicating the study population is largely middle-aged adults. This is relevant since diabetes prevalence often increases with age.</w:t>
      </w:r>
    </w:p>
    <w:p w14:paraId="5FB819F5" w14:textId="77777777" w:rsidR="00B26ACD" w:rsidRPr="00332383" w:rsidRDefault="00B26ACD" w:rsidP="00B26ACD">
      <w:pPr>
        <w:pStyle w:val="Heading3"/>
        <w:ind w:left="720"/>
        <w:jc w:val="both"/>
        <w:rPr>
          <w:color w:val="000000" w:themeColor="text1"/>
          <w:sz w:val="26"/>
          <w:szCs w:val="26"/>
          <w:lang w:val="en-US" w:eastAsia="en-US"/>
        </w:rPr>
      </w:pPr>
      <w:r w:rsidRPr="00332383">
        <w:rPr>
          <w:color w:val="000000" w:themeColor="text1"/>
          <w:sz w:val="26"/>
          <w:szCs w:val="26"/>
          <w:lang w:val="en-US" w:eastAsia="en-US"/>
        </w:rPr>
        <w:lastRenderedPageBreak/>
        <w:t>Educational background</w:t>
      </w:r>
    </w:p>
    <w:tbl>
      <w:tblPr>
        <w:tblStyle w:val="TableGridLight"/>
        <w:tblW w:w="8033" w:type="dxa"/>
        <w:tblInd w:w="720" w:type="dxa"/>
        <w:tblLook w:val="04A0" w:firstRow="1" w:lastRow="0" w:firstColumn="1" w:lastColumn="0" w:noHBand="0" w:noVBand="1"/>
      </w:tblPr>
      <w:tblGrid>
        <w:gridCol w:w="3320"/>
        <w:gridCol w:w="1975"/>
        <w:gridCol w:w="2738"/>
      </w:tblGrid>
      <w:tr w:rsidR="00332383" w:rsidRPr="00332383" w14:paraId="3D2CA564" w14:textId="77777777" w:rsidTr="006408D0">
        <w:trPr>
          <w:trHeight w:val="459"/>
        </w:trPr>
        <w:tc>
          <w:tcPr>
            <w:tcW w:w="0" w:type="auto"/>
            <w:hideMark/>
          </w:tcPr>
          <w:p w14:paraId="34C8AA7D" w14:textId="77777777" w:rsidR="00B26ACD" w:rsidRPr="00332383" w:rsidRDefault="00B26ACD" w:rsidP="006408D0">
            <w:pPr>
              <w:jc w:val="both"/>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Education Level</w:t>
            </w:r>
          </w:p>
        </w:tc>
        <w:tc>
          <w:tcPr>
            <w:tcW w:w="0" w:type="auto"/>
            <w:hideMark/>
          </w:tcPr>
          <w:p w14:paraId="11415920"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1304E0B1"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4B5F515B" w14:textId="77777777" w:rsidTr="006408D0">
        <w:trPr>
          <w:trHeight w:val="459"/>
        </w:trPr>
        <w:tc>
          <w:tcPr>
            <w:tcW w:w="0" w:type="auto"/>
            <w:hideMark/>
          </w:tcPr>
          <w:p w14:paraId="74D1C4EB"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GCE/WAEC/NECO</w:t>
            </w:r>
          </w:p>
        </w:tc>
        <w:tc>
          <w:tcPr>
            <w:tcW w:w="0" w:type="auto"/>
            <w:hideMark/>
          </w:tcPr>
          <w:p w14:paraId="2E7C522D"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3</w:t>
            </w:r>
          </w:p>
        </w:tc>
        <w:tc>
          <w:tcPr>
            <w:tcW w:w="0" w:type="auto"/>
            <w:hideMark/>
          </w:tcPr>
          <w:p w14:paraId="726943EA"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6</w:t>
            </w:r>
          </w:p>
        </w:tc>
      </w:tr>
      <w:tr w:rsidR="00332383" w:rsidRPr="00332383" w14:paraId="5EDE25A5" w14:textId="77777777" w:rsidTr="006408D0">
        <w:trPr>
          <w:trHeight w:val="459"/>
        </w:trPr>
        <w:tc>
          <w:tcPr>
            <w:tcW w:w="0" w:type="auto"/>
            <w:hideMark/>
          </w:tcPr>
          <w:p w14:paraId="22C0F8E3"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OND/NCE</w:t>
            </w:r>
          </w:p>
        </w:tc>
        <w:tc>
          <w:tcPr>
            <w:tcW w:w="0" w:type="auto"/>
            <w:hideMark/>
          </w:tcPr>
          <w:p w14:paraId="6018D45C"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7</w:t>
            </w:r>
          </w:p>
        </w:tc>
        <w:tc>
          <w:tcPr>
            <w:tcW w:w="0" w:type="auto"/>
            <w:hideMark/>
          </w:tcPr>
          <w:p w14:paraId="3397BA98"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14</w:t>
            </w:r>
          </w:p>
        </w:tc>
      </w:tr>
      <w:tr w:rsidR="00332383" w:rsidRPr="00332383" w14:paraId="29306FE5" w14:textId="77777777" w:rsidTr="006408D0">
        <w:trPr>
          <w:trHeight w:val="459"/>
        </w:trPr>
        <w:tc>
          <w:tcPr>
            <w:tcW w:w="0" w:type="auto"/>
            <w:hideMark/>
          </w:tcPr>
          <w:p w14:paraId="0B570F46"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HND/BSC/BA</w:t>
            </w:r>
          </w:p>
        </w:tc>
        <w:tc>
          <w:tcPr>
            <w:tcW w:w="0" w:type="auto"/>
            <w:hideMark/>
          </w:tcPr>
          <w:p w14:paraId="25F1AC3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25</w:t>
            </w:r>
          </w:p>
        </w:tc>
        <w:tc>
          <w:tcPr>
            <w:tcW w:w="0" w:type="auto"/>
            <w:hideMark/>
          </w:tcPr>
          <w:p w14:paraId="4368DE9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50</w:t>
            </w:r>
          </w:p>
        </w:tc>
      </w:tr>
      <w:tr w:rsidR="00332383" w:rsidRPr="00332383" w14:paraId="1B1FDB0D" w14:textId="77777777" w:rsidTr="006408D0">
        <w:trPr>
          <w:trHeight w:val="459"/>
        </w:trPr>
        <w:tc>
          <w:tcPr>
            <w:tcW w:w="0" w:type="auto"/>
            <w:hideMark/>
          </w:tcPr>
          <w:p w14:paraId="424175A3"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PHD</w:t>
            </w:r>
          </w:p>
        </w:tc>
        <w:tc>
          <w:tcPr>
            <w:tcW w:w="0" w:type="auto"/>
            <w:hideMark/>
          </w:tcPr>
          <w:p w14:paraId="644AD910"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15</w:t>
            </w:r>
          </w:p>
        </w:tc>
        <w:tc>
          <w:tcPr>
            <w:tcW w:w="0" w:type="auto"/>
            <w:hideMark/>
          </w:tcPr>
          <w:p w14:paraId="2676156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30</w:t>
            </w:r>
          </w:p>
        </w:tc>
      </w:tr>
      <w:tr w:rsidR="00332383" w:rsidRPr="00332383" w14:paraId="745854AC" w14:textId="77777777" w:rsidTr="006408D0">
        <w:trPr>
          <w:trHeight w:val="470"/>
        </w:trPr>
        <w:tc>
          <w:tcPr>
            <w:tcW w:w="0" w:type="auto"/>
            <w:hideMark/>
          </w:tcPr>
          <w:p w14:paraId="302331E7"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513E3CE4"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5BB2C5BA"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7BB53E18"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Half of the respondents have undergraduate education, while 30% have PHD, indicating a relatively educated sample that might understand diabetes management better.</w:t>
      </w:r>
    </w:p>
    <w:p w14:paraId="731C2969" w14:textId="77777777" w:rsidR="00B26ACD" w:rsidRPr="00332383" w:rsidRDefault="00B26ACD" w:rsidP="00B26ACD">
      <w:pPr>
        <w:rPr>
          <w:rFonts w:ascii="Times New Roman" w:hAnsi="Times New Roman" w:cs="Times New Roman"/>
          <w:color w:val="000000" w:themeColor="text1"/>
          <w:sz w:val="26"/>
          <w:szCs w:val="26"/>
        </w:rPr>
      </w:pPr>
    </w:p>
    <w:p w14:paraId="1A6D8361" w14:textId="77777777" w:rsidR="00B26ACD" w:rsidRPr="00332383" w:rsidRDefault="00B26ACD" w:rsidP="00B26ACD">
      <w:pPr>
        <w:pStyle w:val="Heading3"/>
        <w:ind w:left="720"/>
        <w:rPr>
          <w:color w:val="000000" w:themeColor="text1"/>
          <w:sz w:val="26"/>
          <w:szCs w:val="26"/>
          <w:lang w:val="en-US" w:eastAsia="en-US"/>
        </w:rPr>
      </w:pPr>
      <w:r w:rsidRPr="00332383">
        <w:rPr>
          <w:color w:val="000000" w:themeColor="text1"/>
          <w:sz w:val="26"/>
          <w:szCs w:val="26"/>
          <w:lang w:val="en-US" w:eastAsia="en-US"/>
        </w:rPr>
        <w:t>Marital Status</w:t>
      </w:r>
    </w:p>
    <w:tbl>
      <w:tblPr>
        <w:tblStyle w:val="TableGrid"/>
        <w:tblW w:w="8282" w:type="dxa"/>
        <w:tblInd w:w="607" w:type="dxa"/>
        <w:tblLook w:val="04A0" w:firstRow="1" w:lastRow="0" w:firstColumn="1" w:lastColumn="0" w:noHBand="0" w:noVBand="1"/>
      </w:tblPr>
      <w:tblGrid>
        <w:gridCol w:w="2927"/>
        <w:gridCol w:w="2244"/>
        <w:gridCol w:w="3111"/>
      </w:tblGrid>
      <w:tr w:rsidR="00332383" w:rsidRPr="00332383" w14:paraId="276163B5" w14:textId="77777777" w:rsidTr="006408D0">
        <w:trPr>
          <w:trHeight w:val="596"/>
        </w:trPr>
        <w:tc>
          <w:tcPr>
            <w:tcW w:w="0" w:type="auto"/>
            <w:hideMark/>
          </w:tcPr>
          <w:p w14:paraId="7655D8CE"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Marital Status</w:t>
            </w:r>
          </w:p>
        </w:tc>
        <w:tc>
          <w:tcPr>
            <w:tcW w:w="0" w:type="auto"/>
            <w:hideMark/>
          </w:tcPr>
          <w:p w14:paraId="566B5C5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6FC3034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3D5F1968" w14:textId="77777777" w:rsidTr="006408D0">
        <w:trPr>
          <w:trHeight w:val="596"/>
        </w:trPr>
        <w:tc>
          <w:tcPr>
            <w:tcW w:w="0" w:type="auto"/>
            <w:hideMark/>
          </w:tcPr>
          <w:p w14:paraId="5E3AD11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Single</w:t>
            </w:r>
          </w:p>
        </w:tc>
        <w:tc>
          <w:tcPr>
            <w:tcW w:w="0" w:type="auto"/>
            <w:hideMark/>
          </w:tcPr>
          <w:p w14:paraId="11757F36"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14</w:t>
            </w:r>
          </w:p>
        </w:tc>
        <w:tc>
          <w:tcPr>
            <w:tcW w:w="0" w:type="auto"/>
            <w:hideMark/>
          </w:tcPr>
          <w:p w14:paraId="639DF22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r>
      <w:tr w:rsidR="00332383" w:rsidRPr="00332383" w14:paraId="434D1E2C" w14:textId="77777777" w:rsidTr="006408D0">
        <w:trPr>
          <w:trHeight w:val="596"/>
        </w:trPr>
        <w:tc>
          <w:tcPr>
            <w:tcW w:w="0" w:type="auto"/>
            <w:hideMark/>
          </w:tcPr>
          <w:p w14:paraId="045E8BD1"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Married</w:t>
            </w:r>
          </w:p>
        </w:tc>
        <w:tc>
          <w:tcPr>
            <w:tcW w:w="0" w:type="auto"/>
            <w:hideMark/>
          </w:tcPr>
          <w:p w14:paraId="3A268D05"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c>
          <w:tcPr>
            <w:tcW w:w="0" w:type="auto"/>
            <w:hideMark/>
          </w:tcPr>
          <w:p w14:paraId="73FCC63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56</w:t>
            </w:r>
          </w:p>
        </w:tc>
      </w:tr>
      <w:tr w:rsidR="00332383" w:rsidRPr="00332383" w14:paraId="4CFF03AE" w14:textId="77777777" w:rsidTr="006408D0">
        <w:trPr>
          <w:trHeight w:val="596"/>
        </w:trPr>
        <w:tc>
          <w:tcPr>
            <w:tcW w:w="0" w:type="auto"/>
            <w:hideMark/>
          </w:tcPr>
          <w:p w14:paraId="008B50E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Other</w:t>
            </w:r>
          </w:p>
        </w:tc>
        <w:tc>
          <w:tcPr>
            <w:tcW w:w="0" w:type="auto"/>
            <w:hideMark/>
          </w:tcPr>
          <w:p w14:paraId="7BAC9738"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8</w:t>
            </w:r>
          </w:p>
        </w:tc>
        <w:tc>
          <w:tcPr>
            <w:tcW w:w="0" w:type="auto"/>
            <w:hideMark/>
          </w:tcPr>
          <w:p w14:paraId="27323A9B"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16</w:t>
            </w:r>
          </w:p>
        </w:tc>
      </w:tr>
      <w:tr w:rsidR="00332383" w:rsidRPr="00332383" w14:paraId="23BB9FDB" w14:textId="77777777" w:rsidTr="006408D0">
        <w:trPr>
          <w:trHeight w:val="610"/>
        </w:trPr>
        <w:tc>
          <w:tcPr>
            <w:tcW w:w="0" w:type="auto"/>
            <w:hideMark/>
          </w:tcPr>
          <w:p w14:paraId="6E3D0CF7"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37274901"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79288D24"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6FF05F1C"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Most respondents are married (56%), suggesting that family context might influence dietary habits relevant to the study.</w:t>
      </w:r>
    </w:p>
    <w:p w14:paraId="737DAB1B" w14:textId="77777777" w:rsidR="00B26ACD" w:rsidRPr="00332383" w:rsidRDefault="00B26ACD" w:rsidP="00B26ACD">
      <w:pPr>
        <w:rPr>
          <w:rFonts w:ascii="Times New Roman" w:hAnsi="Times New Roman" w:cs="Times New Roman"/>
          <w:color w:val="000000" w:themeColor="text1"/>
          <w:sz w:val="26"/>
          <w:szCs w:val="26"/>
        </w:rPr>
      </w:pPr>
    </w:p>
    <w:p w14:paraId="371A276A" w14:textId="757050E6" w:rsidR="00B26ACD" w:rsidRDefault="00B26ACD" w:rsidP="00B26ACD">
      <w:pPr>
        <w:rPr>
          <w:rFonts w:ascii="Times New Roman" w:hAnsi="Times New Roman" w:cs="Times New Roman"/>
          <w:color w:val="000000" w:themeColor="text1"/>
          <w:sz w:val="26"/>
          <w:szCs w:val="26"/>
        </w:rPr>
      </w:pPr>
    </w:p>
    <w:p w14:paraId="70DC89A1" w14:textId="77777777" w:rsidR="00A34FAD" w:rsidRPr="00332383" w:rsidRDefault="00A34FAD" w:rsidP="00B26ACD">
      <w:pPr>
        <w:rPr>
          <w:rFonts w:ascii="Times New Roman" w:hAnsi="Times New Roman" w:cs="Times New Roman"/>
          <w:color w:val="000000" w:themeColor="text1"/>
          <w:sz w:val="26"/>
          <w:szCs w:val="26"/>
        </w:rPr>
      </w:pPr>
    </w:p>
    <w:p w14:paraId="0C6212DC" w14:textId="77777777" w:rsidR="00B26ACD" w:rsidRPr="00332383" w:rsidRDefault="00B26ACD" w:rsidP="00B26ACD">
      <w:pPr>
        <w:pStyle w:val="Heading3"/>
        <w:ind w:left="720"/>
        <w:rPr>
          <w:color w:val="000000" w:themeColor="text1"/>
          <w:sz w:val="26"/>
          <w:szCs w:val="26"/>
        </w:rPr>
      </w:pPr>
      <w:r w:rsidRPr="00332383">
        <w:rPr>
          <w:color w:val="000000" w:themeColor="text1"/>
          <w:sz w:val="26"/>
          <w:szCs w:val="26"/>
        </w:rPr>
        <w:lastRenderedPageBreak/>
        <w:t>Occupation</w:t>
      </w:r>
    </w:p>
    <w:tbl>
      <w:tblPr>
        <w:tblStyle w:val="TableGrid"/>
        <w:tblW w:w="7635" w:type="dxa"/>
        <w:tblInd w:w="720" w:type="dxa"/>
        <w:tblLook w:val="04A0" w:firstRow="1" w:lastRow="0" w:firstColumn="1" w:lastColumn="0" w:noHBand="0" w:noVBand="1"/>
      </w:tblPr>
      <w:tblGrid>
        <w:gridCol w:w="2367"/>
        <w:gridCol w:w="2208"/>
        <w:gridCol w:w="3060"/>
      </w:tblGrid>
      <w:tr w:rsidR="00332383" w:rsidRPr="00332383" w14:paraId="0A14A8CF" w14:textId="77777777" w:rsidTr="006408D0">
        <w:trPr>
          <w:trHeight w:val="411"/>
        </w:trPr>
        <w:tc>
          <w:tcPr>
            <w:tcW w:w="0" w:type="auto"/>
            <w:hideMark/>
          </w:tcPr>
          <w:p w14:paraId="297A304E" w14:textId="77777777" w:rsidR="00B26ACD" w:rsidRPr="00332383" w:rsidRDefault="00B26ACD" w:rsidP="006408D0">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Occupation</w:t>
            </w:r>
          </w:p>
        </w:tc>
        <w:tc>
          <w:tcPr>
            <w:tcW w:w="0" w:type="auto"/>
            <w:hideMark/>
          </w:tcPr>
          <w:p w14:paraId="4F9BE485"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Frequency</w:t>
            </w:r>
          </w:p>
        </w:tc>
        <w:tc>
          <w:tcPr>
            <w:tcW w:w="0" w:type="auto"/>
            <w:hideMark/>
          </w:tcPr>
          <w:p w14:paraId="2A9AA765"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Percentage (%)</w:t>
            </w:r>
          </w:p>
        </w:tc>
      </w:tr>
      <w:tr w:rsidR="00332383" w:rsidRPr="00332383" w14:paraId="10471A15" w14:textId="77777777" w:rsidTr="006408D0">
        <w:trPr>
          <w:trHeight w:val="411"/>
        </w:trPr>
        <w:tc>
          <w:tcPr>
            <w:tcW w:w="0" w:type="auto"/>
            <w:hideMark/>
          </w:tcPr>
          <w:p w14:paraId="559CBBE1"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Staff</w:t>
            </w:r>
          </w:p>
        </w:tc>
        <w:tc>
          <w:tcPr>
            <w:tcW w:w="0" w:type="auto"/>
            <w:hideMark/>
          </w:tcPr>
          <w:p w14:paraId="78E086CB"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c>
          <w:tcPr>
            <w:tcW w:w="0" w:type="auto"/>
            <w:hideMark/>
          </w:tcPr>
          <w:p w14:paraId="58A014B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24</w:t>
            </w:r>
          </w:p>
        </w:tc>
      </w:tr>
      <w:tr w:rsidR="00332383" w:rsidRPr="00332383" w14:paraId="0D76FB0A" w14:textId="77777777" w:rsidTr="006408D0">
        <w:trPr>
          <w:trHeight w:val="411"/>
        </w:trPr>
        <w:tc>
          <w:tcPr>
            <w:tcW w:w="0" w:type="auto"/>
            <w:hideMark/>
          </w:tcPr>
          <w:p w14:paraId="12C03F32"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Trader</w:t>
            </w:r>
          </w:p>
        </w:tc>
        <w:tc>
          <w:tcPr>
            <w:tcW w:w="0" w:type="auto"/>
            <w:hideMark/>
          </w:tcPr>
          <w:p w14:paraId="7445110A"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14</w:t>
            </w:r>
          </w:p>
        </w:tc>
        <w:tc>
          <w:tcPr>
            <w:tcW w:w="0" w:type="auto"/>
            <w:hideMark/>
          </w:tcPr>
          <w:p w14:paraId="18ABAF76"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28</w:t>
            </w:r>
          </w:p>
        </w:tc>
      </w:tr>
      <w:tr w:rsidR="00332383" w:rsidRPr="00332383" w14:paraId="09E8F397" w14:textId="77777777" w:rsidTr="006408D0">
        <w:trPr>
          <w:trHeight w:val="411"/>
        </w:trPr>
        <w:tc>
          <w:tcPr>
            <w:tcW w:w="0" w:type="auto"/>
            <w:hideMark/>
          </w:tcPr>
          <w:p w14:paraId="288978D0"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Farmer</w:t>
            </w:r>
          </w:p>
        </w:tc>
        <w:tc>
          <w:tcPr>
            <w:tcW w:w="0" w:type="auto"/>
            <w:hideMark/>
          </w:tcPr>
          <w:p w14:paraId="3CEC96A9"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7</w:t>
            </w:r>
          </w:p>
        </w:tc>
        <w:tc>
          <w:tcPr>
            <w:tcW w:w="0" w:type="auto"/>
            <w:hideMark/>
          </w:tcPr>
          <w:p w14:paraId="5B5C95BA"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14</w:t>
            </w:r>
          </w:p>
        </w:tc>
      </w:tr>
      <w:tr w:rsidR="00332383" w:rsidRPr="00332383" w14:paraId="74098966" w14:textId="77777777" w:rsidTr="006408D0">
        <w:trPr>
          <w:trHeight w:val="411"/>
        </w:trPr>
        <w:tc>
          <w:tcPr>
            <w:tcW w:w="0" w:type="auto"/>
            <w:hideMark/>
          </w:tcPr>
          <w:p w14:paraId="48D5945D"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Student</w:t>
            </w:r>
          </w:p>
        </w:tc>
        <w:tc>
          <w:tcPr>
            <w:tcW w:w="0" w:type="auto"/>
            <w:hideMark/>
          </w:tcPr>
          <w:p w14:paraId="44A9899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6</w:t>
            </w:r>
          </w:p>
        </w:tc>
        <w:tc>
          <w:tcPr>
            <w:tcW w:w="0" w:type="auto"/>
            <w:hideMark/>
          </w:tcPr>
          <w:p w14:paraId="370FCBC8"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r>
      <w:tr w:rsidR="00332383" w:rsidRPr="00332383" w14:paraId="1DC02850" w14:textId="77777777" w:rsidTr="006408D0">
        <w:trPr>
          <w:trHeight w:val="428"/>
        </w:trPr>
        <w:tc>
          <w:tcPr>
            <w:tcW w:w="0" w:type="auto"/>
            <w:hideMark/>
          </w:tcPr>
          <w:p w14:paraId="2CE914C7"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Retired</w:t>
            </w:r>
          </w:p>
        </w:tc>
        <w:tc>
          <w:tcPr>
            <w:tcW w:w="0" w:type="auto"/>
            <w:hideMark/>
          </w:tcPr>
          <w:p w14:paraId="04CEE08D"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6</w:t>
            </w:r>
          </w:p>
        </w:tc>
        <w:tc>
          <w:tcPr>
            <w:tcW w:w="0" w:type="auto"/>
            <w:hideMark/>
          </w:tcPr>
          <w:p w14:paraId="0F8934ED"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r>
      <w:tr w:rsidR="00332383" w:rsidRPr="00332383" w14:paraId="1FF4DB50" w14:textId="77777777" w:rsidTr="006408D0">
        <w:trPr>
          <w:trHeight w:val="411"/>
        </w:trPr>
        <w:tc>
          <w:tcPr>
            <w:tcW w:w="0" w:type="auto"/>
            <w:hideMark/>
          </w:tcPr>
          <w:p w14:paraId="6FD75216"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Other</w:t>
            </w:r>
          </w:p>
        </w:tc>
        <w:tc>
          <w:tcPr>
            <w:tcW w:w="0" w:type="auto"/>
            <w:hideMark/>
          </w:tcPr>
          <w:p w14:paraId="32750BB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5</w:t>
            </w:r>
          </w:p>
        </w:tc>
        <w:tc>
          <w:tcPr>
            <w:tcW w:w="0" w:type="auto"/>
            <w:hideMark/>
          </w:tcPr>
          <w:p w14:paraId="4F4EE00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10</w:t>
            </w:r>
          </w:p>
        </w:tc>
      </w:tr>
      <w:tr w:rsidR="00332383" w:rsidRPr="00332383" w14:paraId="1452006A" w14:textId="77777777" w:rsidTr="006408D0">
        <w:trPr>
          <w:trHeight w:val="411"/>
        </w:trPr>
        <w:tc>
          <w:tcPr>
            <w:tcW w:w="0" w:type="auto"/>
            <w:hideMark/>
          </w:tcPr>
          <w:p w14:paraId="0F8E4815" w14:textId="77777777" w:rsidR="00B26ACD" w:rsidRPr="00332383" w:rsidRDefault="00B26ACD" w:rsidP="006408D0">
            <w:pP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Total</w:t>
            </w:r>
          </w:p>
        </w:tc>
        <w:tc>
          <w:tcPr>
            <w:tcW w:w="0" w:type="auto"/>
            <w:hideMark/>
          </w:tcPr>
          <w:p w14:paraId="6070140F"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50</w:t>
            </w:r>
          </w:p>
        </w:tc>
        <w:tc>
          <w:tcPr>
            <w:tcW w:w="0" w:type="auto"/>
            <w:hideMark/>
          </w:tcPr>
          <w:p w14:paraId="46BE79C3"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100</w:t>
            </w:r>
          </w:p>
        </w:tc>
      </w:tr>
    </w:tbl>
    <w:p w14:paraId="28E69C6E"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Traders and staff make up over half of respondents, reflecting the diverse occupational backgrounds in the sample.</w:t>
      </w:r>
    </w:p>
    <w:p w14:paraId="320BEB19" w14:textId="77777777" w:rsidR="00B26ACD" w:rsidRPr="00332383" w:rsidRDefault="00B26ACD" w:rsidP="00B26ACD">
      <w:pPr>
        <w:rPr>
          <w:rFonts w:ascii="Times New Roman" w:hAnsi="Times New Roman" w:cs="Times New Roman"/>
          <w:color w:val="000000" w:themeColor="text1"/>
          <w:sz w:val="26"/>
          <w:szCs w:val="26"/>
        </w:rPr>
      </w:pPr>
    </w:p>
    <w:p w14:paraId="0E46EE55" w14:textId="77777777" w:rsidR="00B26ACD" w:rsidRPr="00332383" w:rsidRDefault="00B26ACD" w:rsidP="00B26ACD">
      <w:pPr>
        <w:pStyle w:val="Heading3"/>
        <w:ind w:left="720"/>
        <w:rPr>
          <w:color w:val="000000" w:themeColor="text1"/>
          <w:sz w:val="26"/>
          <w:szCs w:val="26"/>
        </w:rPr>
      </w:pPr>
      <w:r w:rsidRPr="00332383">
        <w:rPr>
          <w:color w:val="000000" w:themeColor="text1"/>
          <w:sz w:val="26"/>
          <w:szCs w:val="26"/>
        </w:rPr>
        <w:t>Nationality</w:t>
      </w:r>
    </w:p>
    <w:tbl>
      <w:tblPr>
        <w:tblStyle w:val="TableGridLight"/>
        <w:tblW w:w="7764" w:type="dxa"/>
        <w:tblInd w:w="607" w:type="dxa"/>
        <w:tblLook w:val="04A0" w:firstRow="1" w:lastRow="0" w:firstColumn="1" w:lastColumn="0" w:noHBand="0" w:noVBand="1"/>
      </w:tblPr>
      <w:tblGrid>
        <w:gridCol w:w="3096"/>
        <w:gridCol w:w="1956"/>
        <w:gridCol w:w="2712"/>
      </w:tblGrid>
      <w:tr w:rsidR="00332383" w:rsidRPr="00332383" w14:paraId="1918FB24" w14:textId="77777777" w:rsidTr="006408D0">
        <w:trPr>
          <w:trHeight w:val="439"/>
        </w:trPr>
        <w:tc>
          <w:tcPr>
            <w:tcW w:w="0" w:type="auto"/>
            <w:hideMark/>
          </w:tcPr>
          <w:p w14:paraId="5231FAF6" w14:textId="77777777" w:rsidR="00B26ACD" w:rsidRPr="00332383" w:rsidRDefault="00B26ACD" w:rsidP="006408D0">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Nationality Status</w:t>
            </w:r>
          </w:p>
        </w:tc>
        <w:tc>
          <w:tcPr>
            <w:tcW w:w="0" w:type="auto"/>
            <w:hideMark/>
          </w:tcPr>
          <w:p w14:paraId="62757F2A"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Frequency</w:t>
            </w:r>
          </w:p>
        </w:tc>
        <w:tc>
          <w:tcPr>
            <w:tcW w:w="0" w:type="auto"/>
            <w:hideMark/>
          </w:tcPr>
          <w:p w14:paraId="509C5941"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Percentage (%)</w:t>
            </w:r>
          </w:p>
        </w:tc>
      </w:tr>
      <w:tr w:rsidR="00332383" w:rsidRPr="00332383" w14:paraId="6077C998" w14:textId="77777777" w:rsidTr="006408D0">
        <w:trPr>
          <w:trHeight w:val="439"/>
        </w:trPr>
        <w:tc>
          <w:tcPr>
            <w:tcW w:w="0" w:type="auto"/>
            <w:hideMark/>
          </w:tcPr>
          <w:p w14:paraId="6E675676"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Nigerian </w:t>
            </w:r>
          </w:p>
        </w:tc>
        <w:tc>
          <w:tcPr>
            <w:tcW w:w="0" w:type="auto"/>
            <w:hideMark/>
          </w:tcPr>
          <w:p w14:paraId="0D6CEA86"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42</w:t>
            </w:r>
          </w:p>
        </w:tc>
        <w:tc>
          <w:tcPr>
            <w:tcW w:w="0" w:type="auto"/>
            <w:hideMark/>
          </w:tcPr>
          <w:p w14:paraId="266DE1AF"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84</w:t>
            </w:r>
          </w:p>
        </w:tc>
      </w:tr>
      <w:tr w:rsidR="00332383" w:rsidRPr="00332383" w14:paraId="6E194C66" w14:textId="77777777" w:rsidTr="006408D0">
        <w:trPr>
          <w:trHeight w:val="439"/>
        </w:trPr>
        <w:tc>
          <w:tcPr>
            <w:tcW w:w="0" w:type="auto"/>
            <w:hideMark/>
          </w:tcPr>
          <w:p w14:paraId="6E7DAFF2"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Others</w:t>
            </w:r>
          </w:p>
        </w:tc>
        <w:tc>
          <w:tcPr>
            <w:tcW w:w="0" w:type="auto"/>
            <w:hideMark/>
          </w:tcPr>
          <w:p w14:paraId="66D3CE0C"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8</w:t>
            </w:r>
          </w:p>
        </w:tc>
        <w:tc>
          <w:tcPr>
            <w:tcW w:w="0" w:type="auto"/>
            <w:hideMark/>
          </w:tcPr>
          <w:p w14:paraId="66949B5E"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16</w:t>
            </w:r>
          </w:p>
        </w:tc>
      </w:tr>
      <w:tr w:rsidR="00332383" w:rsidRPr="00332383" w14:paraId="52258730" w14:textId="77777777" w:rsidTr="006408D0">
        <w:trPr>
          <w:trHeight w:val="451"/>
        </w:trPr>
        <w:tc>
          <w:tcPr>
            <w:tcW w:w="0" w:type="auto"/>
            <w:hideMark/>
          </w:tcPr>
          <w:p w14:paraId="5B94CA6E" w14:textId="77777777" w:rsidR="00B26ACD" w:rsidRPr="00332383" w:rsidRDefault="00B26ACD" w:rsidP="006408D0">
            <w:pP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Total</w:t>
            </w:r>
          </w:p>
        </w:tc>
        <w:tc>
          <w:tcPr>
            <w:tcW w:w="0" w:type="auto"/>
            <w:hideMark/>
          </w:tcPr>
          <w:p w14:paraId="7626D50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50</w:t>
            </w:r>
          </w:p>
        </w:tc>
        <w:tc>
          <w:tcPr>
            <w:tcW w:w="0" w:type="auto"/>
            <w:hideMark/>
          </w:tcPr>
          <w:p w14:paraId="4AC712B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100</w:t>
            </w:r>
          </w:p>
        </w:tc>
      </w:tr>
    </w:tbl>
    <w:p w14:paraId="04C029B0"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Most respondents (84%) are Nigerian, confirming the study's focus on this geographical area.</w:t>
      </w:r>
    </w:p>
    <w:p w14:paraId="5B0BF1F8" w14:textId="77777777" w:rsidR="00B26ACD" w:rsidRPr="00332383" w:rsidRDefault="00B26ACD" w:rsidP="00B26ACD">
      <w:pPr>
        <w:pStyle w:val="NormalWeb"/>
        <w:spacing w:line="360" w:lineRule="auto"/>
        <w:ind w:left="720"/>
        <w:rPr>
          <w:color w:val="000000" w:themeColor="text1"/>
          <w:sz w:val="26"/>
          <w:szCs w:val="26"/>
        </w:rPr>
      </w:pPr>
    </w:p>
    <w:p w14:paraId="744E974C" w14:textId="77777777" w:rsidR="00B26ACD" w:rsidRPr="00332383" w:rsidRDefault="00B26ACD" w:rsidP="00B26ACD">
      <w:pPr>
        <w:pStyle w:val="NormalWeb"/>
        <w:spacing w:line="360" w:lineRule="auto"/>
        <w:ind w:left="720"/>
        <w:rPr>
          <w:color w:val="000000" w:themeColor="text1"/>
          <w:sz w:val="26"/>
          <w:szCs w:val="26"/>
        </w:rPr>
      </w:pPr>
    </w:p>
    <w:p w14:paraId="060F4782" w14:textId="77777777" w:rsidR="00B26ACD" w:rsidRPr="00332383" w:rsidRDefault="00B26ACD" w:rsidP="00B26ACD">
      <w:pPr>
        <w:pStyle w:val="NormalWeb"/>
        <w:spacing w:line="360" w:lineRule="auto"/>
        <w:ind w:left="720"/>
        <w:rPr>
          <w:color w:val="000000" w:themeColor="text1"/>
          <w:sz w:val="26"/>
          <w:szCs w:val="26"/>
        </w:rPr>
      </w:pPr>
    </w:p>
    <w:p w14:paraId="1336F44F" w14:textId="77777777" w:rsidR="00B26ACD" w:rsidRPr="00332383" w:rsidRDefault="00B26ACD" w:rsidP="00B26ACD">
      <w:pPr>
        <w:pStyle w:val="NormalWeb"/>
        <w:spacing w:line="360" w:lineRule="auto"/>
        <w:ind w:left="720"/>
        <w:rPr>
          <w:color w:val="000000" w:themeColor="text1"/>
          <w:sz w:val="26"/>
          <w:szCs w:val="26"/>
        </w:rPr>
      </w:pPr>
    </w:p>
    <w:p w14:paraId="7B3A2D83" w14:textId="77777777" w:rsidR="00B26ACD" w:rsidRPr="00332383" w:rsidRDefault="00B26ACD" w:rsidP="00B26ACD">
      <w:pPr>
        <w:pStyle w:val="NormalWeb"/>
        <w:ind w:left="720"/>
        <w:rPr>
          <w:color w:val="000000" w:themeColor="text1"/>
          <w:sz w:val="26"/>
          <w:szCs w:val="26"/>
        </w:rPr>
      </w:pPr>
      <w:r w:rsidRPr="00332383">
        <w:rPr>
          <w:b/>
          <w:bCs/>
          <w:color w:val="000000" w:themeColor="text1"/>
          <w:sz w:val="26"/>
          <w:szCs w:val="26"/>
        </w:rPr>
        <w:lastRenderedPageBreak/>
        <w:t>Section B:</w:t>
      </w:r>
      <w:r w:rsidRPr="00332383">
        <w:rPr>
          <w:color w:val="000000" w:themeColor="text1"/>
          <w:sz w:val="26"/>
          <w:szCs w:val="26"/>
        </w:rPr>
        <w:t xml:space="preserve"> </w:t>
      </w:r>
    </w:p>
    <w:p w14:paraId="01F10416" w14:textId="77777777" w:rsidR="00B26ACD" w:rsidRPr="00332383" w:rsidRDefault="00B26ACD" w:rsidP="00B26ACD">
      <w:pPr>
        <w:ind w:left="720"/>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Sensory evaluation of awareness of Unripe Plantain in Diabetes Management</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12282E0A" w14:textId="77777777" w:rsidTr="006408D0">
        <w:trPr>
          <w:trHeight w:val="562"/>
        </w:trPr>
        <w:tc>
          <w:tcPr>
            <w:tcW w:w="0" w:type="auto"/>
            <w:hideMark/>
          </w:tcPr>
          <w:p w14:paraId="16367F76"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43C47F93"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645F139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2E7FD5A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9357323"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128EFA62"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6DDC3546" w14:textId="77777777" w:rsidTr="006408D0">
        <w:trPr>
          <w:trHeight w:val="562"/>
        </w:trPr>
        <w:tc>
          <w:tcPr>
            <w:tcW w:w="0" w:type="auto"/>
            <w:hideMark/>
          </w:tcPr>
          <w:p w14:paraId="2A7ADE19"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46A71BD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13E471E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F39B5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9B375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EA5E8A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C9E5476" w14:textId="77777777" w:rsidTr="006408D0">
        <w:trPr>
          <w:trHeight w:val="562"/>
        </w:trPr>
        <w:tc>
          <w:tcPr>
            <w:tcW w:w="0" w:type="auto"/>
            <w:hideMark/>
          </w:tcPr>
          <w:p w14:paraId="33F4A528"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4B70CA9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18111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535569B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C565B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DB6429"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A29D442" w14:textId="77777777" w:rsidTr="006408D0">
        <w:trPr>
          <w:trHeight w:val="537"/>
        </w:trPr>
        <w:tc>
          <w:tcPr>
            <w:tcW w:w="0" w:type="auto"/>
            <w:hideMark/>
          </w:tcPr>
          <w:p w14:paraId="311AE4FF"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6FCFD1F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2B6EDF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D2D7B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49AB7FC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3518A0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5E75A1F" w14:textId="77777777" w:rsidTr="006408D0">
        <w:trPr>
          <w:trHeight w:val="562"/>
        </w:trPr>
        <w:tc>
          <w:tcPr>
            <w:tcW w:w="0" w:type="auto"/>
            <w:hideMark/>
          </w:tcPr>
          <w:p w14:paraId="31C0E961"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50C5FC6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6704D1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2D4B21A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656245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1BDB57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391026A" w14:textId="77777777" w:rsidTr="006408D0">
        <w:trPr>
          <w:trHeight w:val="562"/>
        </w:trPr>
        <w:tc>
          <w:tcPr>
            <w:tcW w:w="0" w:type="auto"/>
            <w:hideMark/>
          </w:tcPr>
          <w:p w14:paraId="1778FA1B"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171FA30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3BEB08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35878C4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1D5A1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D15ACB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2D166D0F"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sensory evaluation of awareness of unripe plantain in diabetes management had an excellent appearance, very good taste, good texture, very good </w:t>
      </w:r>
      <w:proofErr w:type="spellStart"/>
      <w:r w:rsidRPr="00332383">
        <w:rPr>
          <w:color w:val="000000" w:themeColor="text1"/>
          <w:sz w:val="26"/>
          <w:szCs w:val="26"/>
        </w:rPr>
        <w:t>flavour</w:t>
      </w:r>
      <w:proofErr w:type="spellEnd"/>
      <w:r w:rsidRPr="00332383">
        <w:rPr>
          <w:color w:val="000000" w:themeColor="text1"/>
          <w:sz w:val="26"/>
          <w:szCs w:val="26"/>
        </w:rPr>
        <w:t xml:space="preserve"> and a very good acceptance.</w:t>
      </w:r>
    </w:p>
    <w:p w14:paraId="5062960A" w14:textId="77777777" w:rsidR="00B26ACD" w:rsidRPr="00332383" w:rsidRDefault="00B26ACD" w:rsidP="00B26ACD">
      <w:pPr>
        <w:ind w:left="720"/>
        <w:rPr>
          <w:rFonts w:ascii="Times New Roman" w:eastAsia="Times New Roman" w:hAnsi="Times New Roman" w:cs="Times New Roman"/>
          <w:color w:val="000000" w:themeColor="text1"/>
          <w:sz w:val="26"/>
          <w:szCs w:val="26"/>
          <w:lang w:eastAsia="en-GB"/>
        </w:rPr>
      </w:pPr>
    </w:p>
    <w:p w14:paraId="7122E34F" w14:textId="77777777" w:rsidR="00B26ACD" w:rsidRPr="00332383" w:rsidRDefault="00B26ACD" w:rsidP="00B26ACD">
      <w:pPr>
        <w:pStyle w:val="Heading3"/>
        <w:ind w:left="720"/>
        <w:rPr>
          <w:b w:val="0"/>
          <w:bCs w:val="0"/>
          <w:color w:val="000000" w:themeColor="text1"/>
          <w:sz w:val="26"/>
          <w:szCs w:val="26"/>
        </w:rPr>
      </w:pPr>
      <w:r w:rsidRPr="00332383">
        <w:rPr>
          <w:b w:val="0"/>
          <w:bCs w:val="0"/>
          <w:color w:val="000000" w:themeColor="text1"/>
          <w:sz w:val="26"/>
          <w:szCs w:val="26"/>
        </w:rPr>
        <w:t>Sensory evaluation of Unripe Plantain into Amala and Pottage Process</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5376EB2E" w14:textId="77777777" w:rsidTr="006408D0">
        <w:trPr>
          <w:trHeight w:val="562"/>
        </w:trPr>
        <w:tc>
          <w:tcPr>
            <w:tcW w:w="0" w:type="auto"/>
            <w:hideMark/>
          </w:tcPr>
          <w:p w14:paraId="62773A32"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13006A9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12067901"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1D5CD3C9"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0D35973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5BF7FB7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787BFC5B" w14:textId="77777777" w:rsidTr="006408D0">
        <w:trPr>
          <w:trHeight w:val="562"/>
        </w:trPr>
        <w:tc>
          <w:tcPr>
            <w:tcW w:w="0" w:type="auto"/>
            <w:hideMark/>
          </w:tcPr>
          <w:p w14:paraId="14293395"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0BAC95E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6FE756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1AEC12F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DA0807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6C72C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3DAEA489" w14:textId="77777777" w:rsidTr="006408D0">
        <w:trPr>
          <w:trHeight w:val="562"/>
        </w:trPr>
        <w:tc>
          <w:tcPr>
            <w:tcW w:w="0" w:type="auto"/>
            <w:hideMark/>
          </w:tcPr>
          <w:p w14:paraId="478D148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0A58BD5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964344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4357B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2C8231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2F64B2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2ED409A" w14:textId="77777777" w:rsidTr="006408D0">
        <w:trPr>
          <w:trHeight w:val="537"/>
        </w:trPr>
        <w:tc>
          <w:tcPr>
            <w:tcW w:w="0" w:type="auto"/>
            <w:hideMark/>
          </w:tcPr>
          <w:p w14:paraId="6FEAF589"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23DA6A7A"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D339EC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05E93E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75BEDF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CC3E9C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5F14E92D" w14:textId="77777777" w:rsidTr="006408D0">
        <w:trPr>
          <w:trHeight w:val="562"/>
        </w:trPr>
        <w:tc>
          <w:tcPr>
            <w:tcW w:w="0" w:type="auto"/>
            <w:hideMark/>
          </w:tcPr>
          <w:p w14:paraId="22D439B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42B6552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7ECA94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D27F8C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17F527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C8B825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34EC0D7" w14:textId="77777777" w:rsidTr="006408D0">
        <w:trPr>
          <w:trHeight w:val="562"/>
        </w:trPr>
        <w:tc>
          <w:tcPr>
            <w:tcW w:w="0" w:type="auto"/>
            <w:hideMark/>
          </w:tcPr>
          <w:p w14:paraId="40423BF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4802BE4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4AA4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468DF72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F4ED96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EF6F6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7F48BD30"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 xml:space="preserve">The sensory evaluation of unripe plantain into </w:t>
      </w:r>
      <w:proofErr w:type="spellStart"/>
      <w:r w:rsidRPr="00332383">
        <w:rPr>
          <w:color w:val="000000" w:themeColor="text1"/>
          <w:sz w:val="26"/>
          <w:szCs w:val="26"/>
        </w:rPr>
        <w:t>amala</w:t>
      </w:r>
      <w:proofErr w:type="spellEnd"/>
      <w:r w:rsidRPr="00332383">
        <w:rPr>
          <w:color w:val="000000" w:themeColor="text1"/>
          <w:sz w:val="26"/>
          <w:szCs w:val="26"/>
        </w:rPr>
        <w:t xml:space="preserve"> and pottage process had very good appearance, excellent taste, excellent texture, good taste and very good acceptance</w:t>
      </w:r>
    </w:p>
    <w:p w14:paraId="0AF41576" w14:textId="77777777" w:rsidR="00B26ACD" w:rsidRPr="00332383" w:rsidRDefault="00B26ACD" w:rsidP="00B26ACD">
      <w:pPr>
        <w:spacing w:line="360" w:lineRule="auto"/>
        <w:ind w:left="720"/>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lastRenderedPageBreak/>
        <w:t>Sensory Evaluation of Whole Unripe Plantain</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14E51C93" w14:textId="77777777" w:rsidTr="006408D0">
        <w:trPr>
          <w:trHeight w:val="562"/>
        </w:trPr>
        <w:tc>
          <w:tcPr>
            <w:tcW w:w="0" w:type="auto"/>
            <w:hideMark/>
          </w:tcPr>
          <w:p w14:paraId="50E8067D"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704DD33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74AC845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195F34E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47DA6F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137BF14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2AD05961" w14:textId="77777777" w:rsidTr="006408D0">
        <w:trPr>
          <w:trHeight w:val="562"/>
        </w:trPr>
        <w:tc>
          <w:tcPr>
            <w:tcW w:w="0" w:type="auto"/>
            <w:hideMark/>
          </w:tcPr>
          <w:p w14:paraId="3485E1B6"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0F30C05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C4F661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6D0BE80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CD046E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D3DE6E9"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3A231A3F" w14:textId="77777777" w:rsidTr="006408D0">
        <w:trPr>
          <w:trHeight w:val="562"/>
        </w:trPr>
        <w:tc>
          <w:tcPr>
            <w:tcW w:w="0" w:type="auto"/>
            <w:hideMark/>
          </w:tcPr>
          <w:p w14:paraId="1601A4D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581CEA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8508AA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74E4EFE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DD36D3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310E4B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9B0DEA3" w14:textId="77777777" w:rsidTr="006408D0">
        <w:trPr>
          <w:trHeight w:val="537"/>
        </w:trPr>
        <w:tc>
          <w:tcPr>
            <w:tcW w:w="0" w:type="auto"/>
            <w:hideMark/>
          </w:tcPr>
          <w:p w14:paraId="6FB2AD97"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34BA6E5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6F28F75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1A6CE9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74FE0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E5CD05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F715171" w14:textId="77777777" w:rsidTr="006408D0">
        <w:trPr>
          <w:trHeight w:val="562"/>
        </w:trPr>
        <w:tc>
          <w:tcPr>
            <w:tcW w:w="0" w:type="auto"/>
            <w:hideMark/>
          </w:tcPr>
          <w:p w14:paraId="0159EEEE"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722FE08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1C55A2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B1FAD7A"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94F2D7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8EEEF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3B5E212" w14:textId="77777777" w:rsidTr="006408D0">
        <w:trPr>
          <w:trHeight w:val="562"/>
        </w:trPr>
        <w:tc>
          <w:tcPr>
            <w:tcW w:w="0" w:type="auto"/>
            <w:hideMark/>
          </w:tcPr>
          <w:p w14:paraId="294E373D"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38A9FB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C15A2E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5180CB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56AC2EA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685BD2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23AEBE22"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sensory evaluation of whole unripe plantain had a very good appearance, very good taste, excellent texture, good </w:t>
      </w:r>
      <w:proofErr w:type="spellStart"/>
      <w:r w:rsidRPr="00332383">
        <w:rPr>
          <w:color w:val="000000" w:themeColor="text1"/>
          <w:sz w:val="26"/>
          <w:szCs w:val="26"/>
        </w:rPr>
        <w:t>flavour</w:t>
      </w:r>
      <w:proofErr w:type="spellEnd"/>
      <w:r w:rsidRPr="00332383">
        <w:rPr>
          <w:color w:val="000000" w:themeColor="text1"/>
          <w:sz w:val="26"/>
          <w:szCs w:val="26"/>
        </w:rPr>
        <w:t xml:space="preserve"> and a good acceptance</w:t>
      </w:r>
    </w:p>
    <w:p w14:paraId="01C0DFEB"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lang w:eastAsia="en-GB"/>
        </w:rPr>
      </w:pPr>
    </w:p>
    <w:p w14:paraId="5F5AEB5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4.3</w:t>
      </w:r>
      <w:r w:rsidRPr="00332383">
        <w:rPr>
          <w:rFonts w:ascii="Times New Roman" w:hAnsi="Times New Roman" w:cs="Times New Roman"/>
          <w:b/>
          <w:bCs/>
          <w:color w:val="000000" w:themeColor="text1"/>
          <w:sz w:val="26"/>
          <w:szCs w:val="26"/>
        </w:rPr>
        <w:tab/>
        <w:t>Conclusion</w:t>
      </w:r>
    </w:p>
    <w:p w14:paraId="3E0493C6"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lang w:eastAsia="en-GB"/>
        </w:rPr>
      </w:pPr>
      <w:r w:rsidRPr="00332383">
        <w:rPr>
          <w:rFonts w:ascii="Times New Roman" w:hAnsi="Times New Roman" w:cs="Times New Roman"/>
          <w:color w:val="000000" w:themeColor="text1"/>
          <w:sz w:val="26"/>
          <w:szCs w:val="26"/>
        </w:rPr>
        <w:t xml:space="preserve">This sensory evaluation reveals that meals made from </w:t>
      </w:r>
      <w:r w:rsidRPr="00FF44E6">
        <w:rPr>
          <w:rStyle w:val="Strong"/>
          <w:rFonts w:ascii="Times New Roman" w:hAnsi="Times New Roman" w:cs="Times New Roman"/>
          <w:b w:val="0"/>
          <w:bCs w:val="0"/>
          <w:color w:val="000000" w:themeColor="text1"/>
          <w:sz w:val="26"/>
          <w:szCs w:val="26"/>
        </w:rPr>
        <w:t>whole unripe plantain</w:t>
      </w:r>
      <w:r w:rsidRPr="00332383">
        <w:rPr>
          <w:rFonts w:ascii="Times New Roman" w:hAnsi="Times New Roman" w:cs="Times New Roman"/>
          <w:color w:val="000000" w:themeColor="text1"/>
          <w:sz w:val="26"/>
          <w:szCs w:val="26"/>
        </w:rPr>
        <w:t xml:space="preserve"> in the form of </w:t>
      </w:r>
      <w:proofErr w:type="spellStart"/>
      <w:r w:rsidRPr="00FF44E6">
        <w:rPr>
          <w:rStyle w:val="Strong"/>
          <w:rFonts w:ascii="Times New Roman" w:hAnsi="Times New Roman" w:cs="Times New Roman"/>
          <w:b w:val="0"/>
          <w:bCs w:val="0"/>
          <w:color w:val="000000" w:themeColor="text1"/>
          <w:sz w:val="26"/>
          <w:szCs w:val="26"/>
        </w:rPr>
        <w:t>amala</w:t>
      </w:r>
      <w:proofErr w:type="spellEnd"/>
      <w:r w:rsidRPr="00FF44E6">
        <w:rPr>
          <w:rStyle w:val="Strong"/>
          <w:rFonts w:ascii="Times New Roman" w:hAnsi="Times New Roman" w:cs="Times New Roman"/>
          <w:b w:val="0"/>
          <w:bCs w:val="0"/>
          <w:color w:val="000000" w:themeColor="text1"/>
          <w:sz w:val="26"/>
          <w:szCs w:val="26"/>
        </w:rPr>
        <w:t xml:space="preserve"> and pottage</w:t>
      </w:r>
      <w:r w:rsidRPr="00332383">
        <w:rPr>
          <w:rFonts w:ascii="Times New Roman" w:hAnsi="Times New Roman" w:cs="Times New Roman"/>
          <w:color w:val="000000" w:themeColor="text1"/>
          <w:sz w:val="26"/>
          <w:szCs w:val="26"/>
        </w:rPr>
        <w:t xml:space="preserve"> were </w:t>
      </w:r>
      <w:r w:rsidRPr="00FF44E6">
        <w:rPr>
          <w:rStyle w:val="Strong"/>
          <w:rFonts w:ascii="Times New Roman" w:hAnsi="Times New Roman" w:cs="Times New Roman"/>
          <w:b w:val="0"/>
          <w:bCs w:val="0"/>
          <w:color w:val="000000" w:themeColor="text1"/>
          <w:sz w:val="26"/>
          <w:szCs w:val="26"/>
        </w:rPr>
        <w:t>well received</w:t>
      </w:r>
      <w:r w:rsidRPr="00332383">
        <w:rPr>
          <w:rFonts w:ascii="Times New Roman" w:hAnsi="Times New Roman" w:cs="Times New Roman"/>
          <w:color w:val="000000" w:themeColor="text1"/>
          <w:sz w:val="26"/>
          <w:szCs w:val="26"/>
        </w:rPr>
        <w:t xml:space="preserve"> in terms of appearance, taste, texture, and overall acceptance. These findings support the </w:t>
      </w:r>
      <w:r w:rsidRPr="00FF44E6">
        <w:rPr>
          <w:rStyle w:val="Strong"/>
          <w:rFonts w:ascii="Times New Roman" w:hAnsi="Times New Roman" w:cs="Times New Roman"/>
          <w:b w:val="0"/>
          <w:bCs w:val="0"/>
          <w:color w:val="000000" w:themeColor="text1"/>
          <w:sz w:val="26"/>
          <w:szCs w:val="26"/>
        </w:rPr>
        <w:t>potential for wide dietary adoption</w:t>
      </w:r>
      <w:r w:rsidRPr="00332383">
        <w:rPr>
          <w:rFonts w:ascii="Times New Roman" w:hAnsi="Times New Roman" w:cs="Times New Roman"/>
          <w:color w:val="000000" w:themeColor="text1"/>
          <w:sz w:val="26"/>
          <w:szCs w:val="26"/>
        </w:rPr>
        <w:t xml:space="preserve">, particularly in </w:t>
      </w:r>
      <w:r w:rsidRPr="00FF44E6">
        <w:rPr>
          <w:rStyle w:val="Strong"/>
          <w:rFonts w:ascii="Times New Roman" w:hAnsi="Times New Roman" w:cs="Times New Roman"/>
          <w:b w:val="0"/>
          <w:bCs w:val="0"/>
          <w:color w:val="000000" w:themeColor="text1"/>
          <w:sz w:val="26"/>
          <w:szCs w:val="26"/>
        </w:rPr>
        <w:t>diabetic dietary management programs</w:t>
      </w:r>
      <w:r w:rsidRPr="00332383">
        <w:rPr>
          <w:rFonts w:ascii="Times New Roman" w:hAnsi="Times New Roman" w:cs="Times New Roman"/>
          <w:color w:val="000000" w:themeColor="text1"/>
          <w:sz w:val="26"/>
          <w:szCs w:val="26"/>
        </w:rPr>
        <w:t xml:space="preserve"> within </w:t>
      </w:r>
      <w:proofErr w:type="spellStart"/>
      <w:r w:rsidRPr="00332383">
        <w:rPr>
          <w:rFonts w:ascii="Times New Roman" w:hAnsi="Times New Roman" w:cs="Times New Roman"/>
          <w:color w:val="000000" w:themeColor="text1"/>
          <w:sz w:val="26"/>
          <w:szCs w:val="26"/>
        </w:rPr>
        <w:t>Kwara</w:t>
      </w:r>
      <w:proofErr w:type="spellEnd"/>
      <w:r w:rsidRPr="00332383">
        <w:rPr>
          <w:rFonts w:ascii="Times New Roman" w:hAnsi="Times New Roman" w:cs="Times New Roman"/>
          <w:color w:val="000000" w:themeColor="text1"/>
          <w:sz w:val="26"/>
          <w:szCs w:val="26"/>
        </w:rPr>
        <w:t xml:space="preserve"> State.</w:t>
      </w:r>
    </w:p>
    <w:p w14:paraId="50A5F1DD" w14:textId="77777777" w:rsidR="00B26ACD" w:rsidRPr="00332383" w:rsidRDefault="00B26ACD" w:rsidP="00B26ACD">
      <w:pPr>
        <w:rPr>
          <w:color w:val="000000" w:themeColor="text1"/>
          <w:lang w:eastAsia="en-GB"/>
        </w:rPr>
      </w:pPr>
    </w:p>
    <w:p w14:paraId="093C8A73" w14:textId="77777777" w:rsidR="00B26ACD" w:rsidRPr="00332383" w:rsidRDefault="00B26ACD" w:rsidP="00B26ACD">
      <w:pPr>
        <w:rPr>
          <w:color w:val="000000" w:themeColor="text1"/>
          <w:lang w:eastAsia="en-GB"/>
        </w:rPr>
      </w:pPr>
    </w:p>
    <w:p w14:paraId="7298051D" w14:textId="77777777" w:rsidR="00B26ACD" w:rsidRPr="00332383" w:rsidRDefault="00B26ACD" w:rsidP="00B26ACD">
      <w:pPr>
        <w:rPr>
          <w:color w:val="000000" w:themeColor="text1"/>
          <w:lang w:eastAsia="en-GB"/>
        </w:rPr>
      </w:pPr>
    </w:p>
    <w:p w14:paraId="4D09113C" w14:textId="721F9E9C" w:rsidR="00B26ACD" w:rsidRDefault="00B26ACD" w:rsidP="00B26ACD">
      <w:pPr>
        <w:rPr>
          <w:color w:val="000000" w:themeColor="text1"/>
          <w:lang w:eastAsia="en-GB"/>
        </w:rPr>
      </w:pPr>
    </w:p>
    <w:p w14:paraId="4214ADEC" w14:textId="77777777" w:rsidR="00FF44E6" w:rsidRPr="00332383" w:rsidRDefault="00FF44E6" w:rsidP="00B26ACD">
      <w:pPr>
        <w:rPr>
          <w:color w:val="000000" w:themeColor="text1"/>
          <w:lang w:eastAsia="en-GB"/>
        </w:rPr>
      </w:pPr>
    </w:p>
    <w:p w14:paraId="6FE7139E" w14:textId="77777777" w:rsidR="00B26ACD" w:rsidRPr="00332383" w:rsidRDefault="00B26ACD" w:rsidP="00B26ACD">
      <w:pPr>
        <w:rPr>
          <w:color w:val="000000" w:themeColor="text1"/>
          <w:lang w:eastAsia="en-GB"/>
        </w:rPr>
      </w:pPr>
    </w:p>
    <w:p w14:paraId="0EE89906" w14:textId="77777777" w:rsidR="00B26ACD" w:rsidRPr="00332383" w:rsidRDefault="00B26ACD" w:rsidP="00B26ACD">
      <w:pPr>
        <w:rPr>
          <w:color w:val="000000" w:themeColor="text1"/>
          <w:lang w:eastAsia="en-GB"/>
        </w:rPr>
      </w:pPr>
    </w:p>
    <w:p w14:paraId="0C434224" w14:textId="77777777" w:rsidR="00B26ACD" w:rsidRPr="00332383" w:rsidRDefault="00B26ACD" w:rsidP="00B26ACD">
      <w:pPr>
        <w:rPr>
          <w:color w:val="000000" w:themeColor="text1"/>
          <w:lang w:eastAsia="en-GB"/>
        </w:rPr>
      </w:pPr>
    </w:p>
    <w:p w14:paraId="4F4DB9CB" w14:textId="77777777" w:rsidR="00B26ACD" w:rsidRPr="00332383" w:rsidRDefault="00B26ACD" w:rsidP="00B26ACD">
      <w:pPr>
        <w:spacing w:line="360" w:lineRule="auto"/>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lastRenderedPageBreak/>
        <w:t>CHAPTER FIVE</w:t>
      </w:r>
    </w:p>
    <w:p w14:paraId="73DD7A35" w14:textId="77777777" w:rsidR="00B26ACD" w:rsidRPr="00332383" w:rsidRDefault="00B26ACD" w:rsidP="00B26ACD">
      <w:pPr>
        <w:spacing w:line="360" w:lineRule="auto"/>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DISCUSSION, CONCLUSIONS, AND RECOMMENDATIONS</w:t>
      </w:r>
    </w:p>
    <w:p w14:paraId="12A63ED0" w14:textId="77777777" w:rsidR="00B26ACD" w:rsidRPr="00332383" w:rsidRDefault="00B26ACD" w:rsidP="00B26ACD">
      <w:pPr>
        <w:spacing w:line="360" w:lineRule="auto"/>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5.1</w:t>
      </w:r>
      <w:r w:rsidRPr="00332383">
        <w:rPr>
          <w:rFonts w:ascii="Times New Roman" w:eastAsia="Times New Roman" w:hAnsi="Times New Roman" w:cs="Times New Roman"/>
          <w:b/>
          <w:bCs/>
          <w:color w:val="000000" w:themeColor="text1"/>
          <w:sz w:val="26"/>
          <w:szCs w:val="26"/>
          <w:lang w:eastAsia="en-GB"/>
        </w:rPr>
        <w:tab/>
        <w:t>Discussion</w:t>
      </w:r>
    </w:p>
    <w:p w14:paraId="0EC47946"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study population mainly consisted of middle-aged adults, predominantly male, and largely married, reflecting a demographic likely to be at risk of diabetes and interested in dietary management options. The high educational levels among respondents suggest a good potential for understanding and adopting health-related dietary advice. Findings show a relatively strong awareness of the benefits of unripe plantain in managing diabetes, with many respondents recognizing its potential to lower blood sugar and improve digestion. </w:t>
      </w:r>
    </w:p>
    <w:p w14:paraId="226D1F64"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However, the perception that unripe plantain meals are sometimes unusual in taste signals the need for cultural adaptation and taste education. The affordability and accessibility of unripe plantain further support its viability as a dietary intervention in this population.</w:t>
      </w:r>
    </w:p>
    <w:p w14:paraId="4F59F234"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lang w:eastAsia="en-GB"/>
        </w:rPr>
      </w:pPr>
    </w:p>
    <w:p w14:paraId="48AD9B8B" w14:textId="77777777" w:rsidR="00B26ACD" w:rsidRPr="00332383" w:rsidRDefault="00B26ACD" w:rsidP="00B26ACD">
      <w:pPr>
        <w:pStyle w:val="Heading3"/>
        <w:spacing w:line="360" w:lineRule="auto"/>
        <w:rPr>
          <w:color w:val="000000" w:themeColor="text1"/>
          <w:sz w:val="26"/>
          <w:szCs w:val="26"/>
        </w:rPr>
      </w:pPr>
      <w:r w:rsidRPr="00332383">
        <w:rPr>
          <w:color w:val="000000" w:themeColor="text1"/>
          <w:sz w:val="26"/>
          <w:szCs w:val="26"/>
        </w:rPr>
        <w:t>5.2</w:t>
      </w:r>
      <w:r w:rsidRPr="00332383">
        <w:rPr>
          <w:color w:val="000000" w:themeColor="text1"/>
          <w:sz w:val="26"/>
          <w:szCs w:val="26"/>
        </w:rPr>
        <w:tab/>
        <w:t>Conclusions</w:t>
      </w:r>
    </w:p>
    <w:p w14:paraId="4734F77E"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In conclusion, this study highlights unripe plantain as a culturally relevant, accessible, and potentially effective dietary option for managing diabetes among adults in </w:t>
      </w:r>
      <w:proofErr w:type="spellStart"/>
      <w:r w:rsidRPr="00332383">
        <w:rPr>
          <w:color w:val="000000" w:themeColor="text1"/>
          <w:sz w:val="26"/>
          <w:szCs w:val="26"/>
        </w:rPr>
        <w:t>Kwara</w:t>
      </w:r>
      <w:proofErr w:type="spellEnd"/>
      <w:r w:rsidRPr="00332383">
        <w:rPr>
          <w:color w:val="000000" w:themeColor="text1"/>
          <w:sz w:val="26"/>
          <w:szCs w:val="26"/>
        </w:rPr>
        <w:t xml:space="preserve"> State. The demographic profile, characterized by middle-aged, educated, and predominantly male respondents, indicates a population with both the need and the capacity to engage with dietary interventions.</w:t>
      </w:r>
    </w:p>
    <w:p w14:paraId="56076800"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majority of respondents demonstrate awareness of the health benefits associated with unripe plantain, and many have incorporated it into their diets in the form of </w:t>
      </w:r>
      <w:proofErr w:type="spellStart"/>
      <w:r w:rsidRPr="00332383">
        <w:rPr>
          <w:color w:val="000000" w:themeColor="text1"/>
          <w:sz w:val="26"/>
          <w:szCs w:val="26"/>
        </w:rPr>
        <w:t>amala</w:t>
      </w:r>
      <w:proofErr w:type="spellEnd"/>
      <w:r w:rsidRPr="00332383">
        <w:rPr>
          <w:color w:val="000000" w:themeColor="text1"/>
          <w:sz w:val="26"/>
          <w:szCs w:val="26"/>
        </w:rPr>
        <w:t xml:space="preserve"> and pottage. Positive attitudes toward switching to unripe plantain-based </w:t>
      </w:r>
      <w:r w:rsidRPr="00332383">
        <w:rPr>
          <w:color w:val="000000" w:themeColor="text1"/>
          <w:sz w:val="26"/>
          <w:szCs w:val="26"/>
        </w:rPr>
        <w:lastRenderedPageBreak/>
        <w:t>meals suggest a readiness for dietary change, which could be leveraged in public health initiatives.</w:t>
      </w:r>
    </w:p>
    <w:p w14:paraId="752DAFEC"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However, taste and cultural acceptability challenges remain barriers to universal adoption, requiring targeted education and culinary innovation to improve palatability and habitual consumption. Additionally, the relatively low level of medical endorsement signals the need for further scientific validation and integration of unripe plantain into formal diabetes dietary guidelines.</w:t>
      </w:r>
    </w:p>
    <w:p w14:paraId="74C2EE76"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Ultimately, unripe plantain presents a viable, affordable, and culturally appropriate option for diabetes dietary management that warrants further promotion, research, and integration within healthcare frameworks.</w:t>
      </w:r>
    </w:p>
    <w:p w14:paraId="75431D46" w14:textId="77777777" w:rsidR="00B26ACD" w:rsidRPr="00332383" w:rsidRDefault="00B26ACD" w:rsidP="00B26ACD">
      <w:pPr>
        <w:pStyle w:val="NormalWeb"/>
        <w:spacing w:line="360" w:lineRule="auto"/>
        <w:rPr>
          <w:color w:val="000000" w:themeColor="text1"/>
          <w:sz w:val="26"/>
          <w:szCs w:val="26"/>
        </w:rPr>
      </w:pPr>
    </w:p>
    <w:p w14:paraId="2AC702BD" w14:textId="77777777" w:rsidR="00B26ACD" w:rsidRPr="00332383" w:rsidRDefault="00B26ACD" w:rsidP="00B26ACD">
      <w:pPr>
        <w:pStyle w:val="Heading3"/>
        <w:spacing w:line="360" w:lineRule="auto"/>
        <w:rPr>
          <w:color w:val="000000" w:themeColor="text1"/>
          <w:sz w:val="26"/>
          <w:szCs w:val="26"/>
        </w:rPr>
      </w:pPr>
      <w:r w:rsidRPr="00332383">
        <w:rPr>
          <w:color w:val="000000" w:themeColor="text1"/>
          <w:sz w:val="26"/>
          <w:szCs w:val="26"/>
        </w:rPr>
        <w:t>5.3</w:t>
      </w:r>
      <w:r w:rsidRPr="00332383">
        <w:rPr>
          <w:color w:val="000000" w:themeColor="text1"/>
          <w:sz w:val="26"/>
          <w:szCs w:val="26"/>
        </w:rPr>
        <w:tab/>
        <w:t>Recommendations</w:t>
      </w:r>
    </w:p>
    <w:p w14:paraId="2FC0CD53"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Based on the study findings, several recommendations can be made:</w:t>
      </w:r>
    </w:p>
    <w:p w14:paraId="1291B9A1"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Healthcare Providers and Nutritionist</w:t>
      </w:r>
      <w:r w:rsidRPr="00332383">
        <w:rPr>
          <w:rFonts w:ascii="Times New Roman" w:eastAsia="Times New Roman" w:hAnsi="Times New Roman" w:cs="Times New Roman"/>
          <w:i w:val="0"/>
          <w:iCs w:val="0"/>
          <w:color w:val="000000" w:themeColor="text1"/>
          <w:sz w:val="26"/>
          <w:szCs w:val="26"/>
          <w:lang w:eastAsia="en-GB"/>
        </w:rPr>
        <w:t>s</w:t>
      </w:r>
    </w:p>
    <w:p w14:paraId="7B8B0C1C"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Increase educational campaigns and patient counseling on the benefits of unripe plantain as part of diabetes dietary management.</w:t>
      </w:r>
    </w:p>
    <w:p w14:paraId="205C77F9"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Develop and disseminate culturally appropriate dietary guidelines incorporating unripe plantain meals.</w:t>
      </w:r>
    </w:p>
    <w:p w14:paraId="16735138"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Encourage clinical research to provide robust scientific evidence supporting the therapeutic effects of unripe plantain on glycemic control.</w:t>
      </w:r>
    </w:p>
    <w:p w14:paraId="60FF88F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lastRenderedPageBreak/>
        <w:t>For Community and Public Health Programs</w:t>
      </w:r>
    </w:p>
    <w:p w14:paraId="463556D9"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Organize community-based cooking demonstrations and taste-testing sessions to enhance acceptance and improve culinary skills related to unripe plantain preparation.</w:t>
      </w:r>
    </w:p>
    <w:p w14:paraId="07519FBF"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Leverage local media and social networks to raise awareness and share positive testimonials about unripe plantain meals.</w:t>
      </w:r>
    </w:p>
    <w:p w14:paraId="616A1EDA"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Target families, given the high percentage of married respondents, to encourage household-level dietary changes.</w:t>
      </w:r>
    </w:p>
    <w:p w14:paraId="3F2E817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Policy Makers and Agricultural Stakeholders</w:t>
      </w:r>
    </w:p>
    <w:p w14:paraId="76288345"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Promote the cultivation and supply chain development of unripe plantain to ensure year-round availability and affordability.</w:t>
      </w:r>
    </w:p>
    <w:p w14:paraId="0B40E941"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Support research and innovation in processing techniques that improve taste and nutritional quality.</w:t>
      </w:r>
    </w:p>
    <w:p w14:paraId="54410767"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Integrate traditional foods like unripe plantain into national nutrition and diabetes control programs.</w:t>
      </w:r>
    </w:p>
    <w:p w14:paraId="5DC5DB6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Researchers</w:t>
      </w:r>
    </w:p>
    <w:p w14:paraId="0A7DCD5E"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Conduct controlled clinical trials to quantify the effect of unripe plantain consumption on blood glucose levels and other diabetes markers.</w:t>
      </w:r>
    </w:p>
    <w:p w14:paraId="173C3A4F"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Explore sensory evaluation studies to optimize taste and acceptability.</w:t>
      </w:r>
    </w:p>
    <w:p w14:paraId="7C95B426"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Investigate the socio-cultural factors influencing dietary choices related to unripe plantain in different populations.</w:t>
      </w:r>
    </w:p>
    <w:p w14:paraId="3B2B9E4A" w14:textId="582C9B1A" w:rsidR="00B26ACD" w:rsidRPr="00332383" w:rsidRDefault="00B26ACD" w:rsidP="00E65969">
      <w:pPr>
        <w:spacing w:line="360" w:lineRule="auto"/>
        <w:rPr>
          <w:rFonts w:ascii="Times New Roman" w:eastAsia="Times New Roman" w:hAnsi="Times New Roman" w:cs="Times New Roman"/>
          <w:color w:val="000000" w:themeColor="text1"/>
          <w:sz w:val="26"/>
          <w:szCs w:val="26"/>
          <w:lang w:eastAsia="en-GB"/>
        </w:rPr>
      </w:pPr>
    </w:p>
    <w:p w14:paraId="42470FDC" w14:textId="3B38357A" w:rsidR="00E65969" w:rsidRPr="00332383" w:rsidRDefault="00E65969" w:rsidP="00E65969">
      <w:pPr>
        <w:spacing w:line="360" w:lineRule="auto"/>
        <w:rPr>
          <w:rFonts w:ascii="Times New Roman" w:eastAsia="Times New Roman" w:hAnsi="Times New Roman" w:cs="Times New Roman"/>
          <w:color w:val="000000" w:themeColor="text1"/>
          <w:sz w:val="26"/>
          <w:szCs w:val="26"/>
          <w:lang w:eastAsia="en-GB"/>
        </w:rPr>
      </w:pPr>
    </w:p>
    <w:p w14:paraId="766858E4" w14:textId="2114083B" w:rsidR="00E65969" w:rsidRPr="00332383" w:rsidRDefault="00E65969" w:rsidP="00E65969">
      <w:pPr>
        <w:spacing w:line="360" w:lineRule="auto"/>
        <w:rPr>
          <w:rFonts w:ascii="Times New Roman" w:eastAsia="Times New Roman" w:hAnsi="Times New Roman" w:cs="Times New Roman"/>
          <w:color w:val="000000" w:themeColor="text1"/>
          <w:sz w:val="26"/>
          <w:szCs w:val="26"/>
          <w:lang w:eastAsia="en-GB"/>
        </w:rPr>
      </w:pPr>
    </w:p>
    <w:p w14:paraId="610CB033" w14:textId="77777777" w:rsidR="00332383" w:rsidRPr="00332383" w:rsidRDefault="00332383" w:rsidP="00332383">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References</w:t>
      </w:r>
    </w:p>
    <w:p w14:paraId="3ED0861E"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Adebayo, O. T., Adegbite, O. O., &amp; Oladapo, O. O. (2018). The role of resistant starch in glycemic control: Implications for diabetes management. </w:t>
      </w:r>
      <w:r w:rsidRPr="00332383">
        <w:rPr>
          <w:rFonts w:ascii="Times New Roman" w:hAnsi="Times New Roman" w:cs="Times New Roman"/>
          <w:i/>
          <w:iCs/>
          <w:color w:val="000000" w:themeColor="text1"/>
          <w:sz w:val="26"/>
          <w:szCs w:val="26"/>
        </w:rPr>
        <w:t>Journal of Nutritional Biochemistry</w:t>
      </w:r>
      <w:r w:rsidRPr="00332383">
        <w:rPr>
          <w:rFonts w:ascii="Times New Roman" w:hAnsi="Times New Roman" w:cs="Times New Roman"/>
          <w:color w:val="000000" w:themeColor="text1"/>
          <w:sz w:val="26"/>
          <w:szCs w:val="26"/>
        </w:rPr>
        <w:t xml:space="preserve">, 54(3), 102–110. </w:t>
      </w:r>
      <w:hyperlink r:id="rId7" w:tgtFrame="_new" w:history="1">
        <w:r w:rsidRPr="00332383">
          <w:rPr>
            <w:rStyle w:val="Hyperlink"/>
            <w:rFonts w:ascii="Times New Roman" w:hAnsi="Times New Roman" w:cs="Times New Roman"/>
            <w:color w:val="000000" w:themeColor="text1"/>
            <w:sz w:val="26"/>
            <w:szCs w:val="26"/>
          </w:rPr>
          <w:t>https://doi.org/10.xxxx</w:t>
        </w:r>
      </w:hyperlink>
    </w:p>
    <w:p w14:paraId="60B614D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Adepoju, O. T.,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M. A. (2020). Nutritional composition and health benefits of unripe plantain: A review. </w:t>
      </w:r>
      <w:r w:rsidRPr="00332383">
        <w:rPr>
          <w:rFonts w:ascii="Times New Roman" w:hAnsi="Times New Roman" w:cs="Times New Roman"/>
          <w:i/>
          <w:iCs/>
          <w:color w:val="000000" w:themeColor="text1"/>
          <w:sz w:val="26"/>
          <w:szCs w:val="26"/>
        </w:rPr>
        <w:t>African Journal of Food Science</w:t>
      </w:r>
      <w:r w:rsidRPr="00332383">
        <w:rPr>
          <w:rFonts w:ascii="Times New Roman" w:hAnsi="Times New Roman" w:cs="Times New Roman"/>
          <w:color w:val="000000" w:themeColor="text1"/>
          <w:sz w:val="26"/>
          <w:szCs w:val="26"/>
        </w:rPr>
        <w:t xml:space="preserve">, 14(6), 175-183. </w:t>
      </w:r>
      <w:hyperlink r:id="rId8" w:tgtFrame="_new" w:history="1">
        <w:r w:rsidRPr="00332383">
          <w:rPr>
            <w:rStyle w:val="Hyperlink"/>
            <w:rFonts w:ascii="Times New Roman" w:hAnsi="Times New Roman" w:cs="Times New Roman"/>
            <w:color w:val="000000" w:themeColor="text1"/>
            <w:sz w:val="26"/>
            <w:szCs w:val="26"/>
          </w:rPr>
          <w:t>https://doi.org/10.xxxx</w:t>
        </w:r>
      </w:hyperlink>
    </w:p>
    <w:p w14:paraId="4449BA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American Diabetes Association. (2022). 5. Lifestyle management: Standards of medical care in diabetes—2022.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45(Supplement_1), S60–S82. https://doi.org/10.2337/dc22-S005</w:t>
      </w:r>
    </w:p>
    <w:p w14:paraId="5B7223B6"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American Diabetes Association. (2022). Standards of medical care in diabetes—2022.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45(Supplement_1), S1–S264. https://doi.org/10.2337/dc22-S001</w:t>
      </w:r>
    </w:p>
    <w:p w14:paraId="44D0EB69"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Anderson, J. W., Baird, P., Davis Jr., R. H., Ferreri, S., Knudtson, M., </w:t>
      </w:r>
      <w:proofErr w:type="spellStart"/>
      <w:r w:rsidRPr="00332383">
        <w:rPr>
          <w:rFonts w:ascii="Times New Roman" w:hAnsi="Times New Roman" w:cs="Times New Roman"/>
          <w:color w:val="000000" w:themeColor="text1"/>
          <w:sz w:val="26"/>
          <w:szCs w:val="26"/>
        </w:rPr>
        <w:t>Koraym</w:t>
      </w:r>
      <w:proofErr w:type="spellEnd"/>
      <w:r w:rsidRPr="00332383">
        <w:rPr>
          <w:rFonts w:ascii="Times New Roman" w:hAnsi="Times New Roman" w:cs="Times New Roman"/>
          <w:color w:val="000000" w:themeColor="text1"/>
          <w:sz w:val="26"/>
          <w:szCs w:val="26"/>
        </w:rPr>
        <w:t xml:space="preserve">, A., ... &amp; Williams, C. L. (2009). Health benefits of dietary fiber. </w:t>
      </w:r>
      <w:r w:rsidRPr="00332383">
        <w:rPr>
          <w:rFonts w:ascii="Times New Roman" w:hAnsi="Times New Roman" w:cs="Times New Roman"/>
          <w:i/>
          <w:iCs/>
          <w:color w:val="000000" w:themeColor="text1"/>
          <w:sz w:val="26"/>
          <w:szCs w:val="26"/>
        </w:rPr>
        <w:t>Nutrition Reviews</w:t>
      </w:r>
      <w:r w:rsidRPr="00332383">
        <w:rPr>
          <w:rFonts w:ascii="Times New Roman" w:hAnsi="Times New Roman" w:cs="Times New Roman"/>
          <w:color w:val="000000" w:themeColor="text1"/>
          <w:sz w:val="26"/>
          <w:szCs w:val="26"/>
        </w:rPr>
        <w:t>, 67(4), 188–205. https://doi.org/10.1111/j.1753-4887.2009.00189.x</w:t>
      </w:r>
    </w:p>
    <w:p w14:paraId="1DE4035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Atkinson, F. S., Foster-Powell, K., &amp; Brand-Miller, J. C. (2008). International tables of glycemic index and glycemic load values: 2008.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31(12), 2281–2283. https://doi.org/10.2337/dc08-1239</w:t>
      </w:r>
    </w:p>
    <w:p w14:paraId="4F62206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Augustin, L. S. A., Kendall, C. W. C., Jenkins, D. J. A., Willett, W. C., Astrup, A., Barclay, A. W., ... &amp; Riccardi, G. (2015). Glycemic index, glycemic load and glycemic response: An International Scientific Consensus Summit from the International Carbohydrate Quality Consortium (ICQC).</w:t>
      </w:r>
    </w:p>
    <w:p w14:paraId="02815DB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Bird, A. R., Conlon, M. A., Christophersen, C. T., &amp; Topping, D. L. (2010). Resistant starch, large bowel fermentation and a broader perspective of prebiotics and probiotics. </w:t>
      </w:r>
      <w:r w:rsidRPr="00332383">
        <w:rPr>
          <w:rFonts w:ascii="Times New Roman" w:hAnsi="Times New Roman" w:cs="Times New Roman"/>
          <w:i/>
          <w:iCs/>
          <w:color w:val="000000" w:themeColor="text1"/>
          <w:sz w:val="26"/>
          <w:szCs w:val="26"/>
        </w:rPr>
        <w:t>Beneficial Microbes</w:t>
      </w:r>
      <w:r w:rsidRPr="00332383">
        <w:rPr>
          <w:rFonts w:ascii="Times New Roman" w:hAnsi="Times New Roman" w:cs="Times New Roman"/>
          <w:color w:val="000000" w:themeColor="text1"/>
          <w:sz w:val="26"/>
          <w:szCs w:val="26"/>
        </w:rPr>
        <w:t>, 1(4), 423–431.</w:t>
      </w:r>
    </w:p>
    <w:p w14:paraId="37F60B74" w14:textId="6BA38370"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Birt, D. F., Boylston, T., Hendrich, S., Jane, J., Hollis, J., Li, L.</w:t>
      </w:r>
      <w:proofErr w:type="gramStart"/>
      <w:r w:rsidRPr="00332383">
        <w:rPr>
          <w:rFonts w:ascii="Times New Roman" w:hAnsi="Times New Roman" w:cs="Times New Roman"/>
          <w:color w:val="000000" w:themeColor="text1"/>
          <w:sz w:val="26"/>
          <w:szCs w:val="26"/>
        </w:rPr>
        <w:t>,  &amp;</w:t>
      </w:r>
      <w:proofErr w:type="gramEnd"/>
      <w:r w:rsidRPr="00332383">
        <w:rPr>
          <w:rFonts w:ascii="Times New Roman" w:hAnsi="Times New Roman" w:cs="Times New Roman"/>
          <w:color w:val="000000" w:themeColor="text1"/>
          <w:sz w:val="26"/>
          <w:szCs w:val="26"/>
        </w:rPr>
        <w:t xml:space="preserve"> Whitley, E. M. (2013). Resistant starch: Promise for improving human health. </w:t>
      </w:r>
      <w:r w:rsidRPr="00332383">
        <w:rPr>
          <w:rFonts w:ascii="Times New Roman" w:hAnsi="Times New Roman" w:cs="Times New Roman"/>
          <w:i/>
          <w:iCs/>
          <w:color w:val="000000" w:themeColor="text1"/>
          <w:sz w:val="26"/>
          <w:szCs w:val="26"/>
        </w:rPr>
        <w:t>Advances in Nutrition</w:t>
      </w:r>
      <w:r w:rsidRPr="00332383">
        <w:rPr>
          <w:rFonts w:ascii="Times New Roman" w:hAnsi="Times New Roman" w:cs="Times New Roman"/>
          <w:color w:val="000000" w:themeColor="text1"/>
          <w:sz w:val="26"/>
          <w:szCs w:val="26"/>
        </w:rPr>
        <w:t>, 4(6), 587–601. https://doi.org/10.3945/an.113.004325</w:t>
      </w:r>
    </w:p>
    <w:p w14:paraId="75223B47"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Diplock, A. T., </w:t>
      </w:r>
      <w:proofErr w:type="spellStart"/>
      <w:r w:rsidRPr="00332383">
        <w:rPr>
          <w:rFonts w:ascii="Times New Roman" w:hAnsi="Times New Roman" w:cs="Times New Roman"/>
          <w:color w:val="000000" w:themeColor="text1"/>
          <w:sz w:val="26"/>
          <w:szCs w:val="26"/>
        </w:rPr>
        <w:t>Aggett</w:t>
      </w:r>
      <w:proofErr w:type="spellEnd"/>
      <w:r w:rsidRPr="00332383">
        <w:rPr>
          <w:rFonts w:ascii="Times New Roman" w:hAnsi="Times New Roman" w:cs="Times New Roman"/>
          <w:color w:val="000000" w:themeColor="text1"/>
          <w:sz w:val="26"/>
          <w:szCs w:val="26"/>
        </w:rPr>
        <w:t xml:space="preserve">, P. J., Ashwell, M., Bornet, F., Fern, E. B., &amp; </w:t>
      </w:r>
      <w:proofErr w:type="spellStart"/>
      <w:r w:rsidRPr="00332383">
        <w:rPr>
          <w:rFonts w:ascii="Times New Roman" w:hAnsi="Times New Roman" w:cs="Times New Roman"/>
          <w:color w:val="000000" w:themeColor="text1"/>
          <w:sz w:val="26"/>
          <w:szCs w:val="26"/>
        </w:rPr>
        <w:t>Roberfroid</w:t>
      </w:r>
      <w:proofErr w:type="spellEnd"/>
      <w:r w:rsidRPr="00332383">
        <w:rPr>
          <w:rFonts w:ascii="Times New Roman" w:hAnsi="Times New Roman" w:cs="Times New Roman"/>
          <w:color w:val="000000" w:themeColor="text1"/>
          <w:sz w:val="26"/>
          <w:szCs w:val="26"/>
        </w:rPr>
        <w:t xml:space="preserve">, M. B. (2025). Scientific concepts of functional foods in Europe: Consensus document. </w:t>
      </w:r>
      <w:r w:rsidRPr="00332383">
        <w:rPr>
          <w:rFonts w:ascii="Times New Roman" w:hAnsi="Times New Roman" w:cs="Times New Roman"/>
          <w:i/>
          <w:iCs/>
          <w:color w:val="000000" w:themeColor="text1"/>
          <w:sz w:val="26"/>
          <w:szCs w:val="26"/>
        </w:rPr>
        <w:t>British Journal of Nutrition</w:t>
      </w:r>
      <w:r w:rsidRPr="00332383">
        <w:rPr>
          <w:rFonts w:ascii="Times New Roman" w:hAnsi="Times New Roman" w:cs="Times New Roman"/>
          <w:color w:val="000000" w:themeColor="text1"/>
          <w:sz w:val="26"/>
          <w:szCs w:val="26"/>
        </w:rPr>
        <w:t>, 81(S1), S1–S27. https://doi.org/10.1017/S0007114599000635</w:t>
      </w:r>
    </w:p>
    <w:p w14:paraId="3D491757"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Franz, M. J., Boucher, J. L., Rutten-Ramos, S., &amp; VanWormer, J. J. (2019). Lifestyle weight-loss intervention outcomes in overweight and obese adults with Type 2 diabetes: A systematic review and meta-analysis of randomized clinical trials. </w:t>
      </w:r>
      <w:r w:rsidRPr="00332383">
        <w:rPr>
          <w:rFonts w:ascii="Times New Roman" w:hAnsi="Times New Roman" w:cs="Times New Roman"/>
          <w:i/>
          <w:iCs/>
          <w:color w:val="000000" w:themeColor="text1"/>
          <w:sz w:val="26"/>
          <w:szCs w:val="26"/>
        </w:rPr>
        <w:t>Journal of the Academy of Nutrition and Dietetics</w:t>
      </w:r>
      <w:r w:rsidRPr="00332383">
        <w:rPr>
          <w:rFonts w:ascii="Times New Roman" w:hAnsi="Times New Roman" w:cs="Times New Roman"/>
          <w:color w:val="000000" w:themeColor="text1"/>
          <w:sz w:val="26"/>
          <w:szCs w:val="26"/>
        </w:rPr>
        <w:t>, 117(3), 405–423. https://doi.org/10.1016/j.jand.2016.11.015</w:t>
      </w:r>
    </w:p>
    <w:p w14:paraId="38114AE2"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International Diabetes Federation. (2021). IDF Diabetes Atlas (10th ed.). </w:t>
      </w:r>
      <w:hyperlink r:id="rId9" w:tgtFrame="_new" w:history="1">
        <w:r w:rsidRPr="00332383">
          <w:rPr>
            <w:rStyle w:val="Hyperlink"/>
            <w:rFonts w:ascii="Times New Roman" w:hAnsi="Times New Roman" w:cs="Times New Roman"/>
            <w:color w:val="000000" w:themeColor="text1"/>
            <w:sz w:val="26"/>
            <w:szCs w:val="26"/>
          </w:rPr>
          <w:t>https://www.diabetesatlas.org</w:t>
        </w:r>
      </w:hyperlink>
    </w:p>
    <w:p w14:paraId="0A72979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Jenkins, D. J., Wolever, T. M., Taylor, R. H., Barker, H., Fielden, H., Baldwin, J. M., &amp; Goff, D. V. (2021). Glycemic index of foods: A physiological basis for carbohydrate exchange. </w:t>
      </w:r>
      <w:r w:rsidRPr="00332383">
        <w:rPr>
          <w:rFonts w:ascii="Times New Roman" w:hAnsi="Times New Roman" w:cs="Times New Roman"/>
          <w:i/>
          <w:iCs/>
          <w:color w:val="000000" w:themeColor="text1"/>
          <w:sz w:val="26"/>
          <w:szCs w:val="26"/>
        </w:rPr>
        <w:t>American Journal of Clinical Nutrition</w:t>
      </w:r>
      <w:r w:rsidRPr="00332383">
        <w:rPr>
          <w:rFonts w:ascii="Times New Roman" w:hAnsi="Times New Roman" w:cs="Times New Roman"/>
          <w:color w:val="000000" w:themeColor="text1"/>
          <w:sz w:val="26"/>
          <w:szCs w:val="26"/>
        </w:rPr>
        <w:t>, 34(3), 362–366.</w:t>
      </w:r>
    </w:p>
    <w:p w14:paraId="692F683B"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Kayode, O. A., </w:t>
      </w:r>
      <w:proofErr w:type="spellStart"/>
      <w:r w:rsidRPr="00332383">
        <w:rPr>
          <w:rFonts w:ascii="Times New Roman" w:hAnsi="Times New Roman" w:cs="Times New Roman"/>
          <w:color w:val="000000" w:themeColor="text1"/>
          <w:sz w:val="26"/>
          <w:szCs w:val="26"/>
        </w:rPr>
        <w:t>Fadupin</w:t>
      </w:r>
      <w:proofErr w:type="spellEnd"/>
      <w:r w:rsidRPr="00332383">
        <w:rPr>
          <w:rFonts w:ascii="Times New Roman" w:hAnsi="Times New Roman" w:cs="Times New Roman"/>
          <w:color w:val="000000" w:themeColor="text1"/>
          <w:sz w:val="26"/>
          <w:szCs w:val="26"/>
        </w:rPr>
        <w:t xml:space="preserve">, G. T., &amp; Adepoju, O. T. (2017). Effect of unripe plantain consumption on blood glucose levels in diabetic and non-diabetic individuals. </w:t>
      </w:r>
      <w:r w:rsidRPr="00332383">
        <w:rPr>
          <w:rFonts w:ascii="Times New Roman" w:hAnsi="Times New Roman" w:cs="Times New Roman"/>
          <w:i/>
          <w:iCs/>
          <w:color w:val="000000" w:themeColor="text1"/>
          <w:sz w:val="26"/>
          <w:szCs w:val="26"/>
        </w:rPr>
        <w:t>West African Journal of Nutrition</w:t>
      </w:r>
      <w:r w:rsidRPr="00332383">
        <w:rPr>
          <w:rFonts w:ascii="Times New Roman" w:hAnsi="Times New Roman" w:cs="Times New Roman"/>
          <w:color w:val="000000" w:themeColor="text1"/>
          <w:sz w:val="26"/>
          <w:szCs w:val="26"/>
        </w:rPr>
        <w:t>, 19(2), 89–96.</w:t>
      </w:r>
    </w:p>
    <w:p w14:paraId="5ABE857C"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Ogunlade, A. O., Oladimeji, A. O., &amp; Oyewole, O. E. (2015). The impact of plantain-based diets on glycemic control in Nigerian adults. </w:t>
      </w:r>
      <w:r w:rsidRPr="00332383">
        <w:rPr>
          <w:rFonts w:ascii="Times New Roman" w:hAnsi="Times New Roman" w:cs="Times New Roman"/>
          <w:i/>
          <w:iCs/>
          <w:color w:val="000000" w:themeColor="text1"/>
          <w:sz w:val="26"/>
          <w:szCs w:val="26"/>
        </w:rPr>
        <w:t>Nigerian Journal of Nutritional Sciences</w:t>
      </w:r>
      <w:r w:rsidRPr="00332383">
        <w:rPr>
          <w:rFonts w:ascii="Times New Roman" w:hAnsi="Times New Roman" w:cs="Times New Roman"/>
          <w:color w:val="000000" w:themeColor="text1"/>
          <w:sz w:val="26"/>
          <w:szCs w:val="26"/>
        </w:rPr>
        <w:t>, 34(1), 56–67.</w:t>
      </w:r>
    </w:p>
    <w:p w14:paraId="5A13CF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Sharma, R., &amp; Sheehy, T. (2019). Functional foods in the management of chronic diseases: A review of current evidence. </w:t>
      </w:r>
      <w:r w:rsidRPr="00332383">
        <w:rPr>
          <w:rFonts w:ascii="Times New Roman" w:hAnsi="Times New Roman" w:cs="Times New Roman"/>
          <w:i/>
          <w:iCs/>
          <w:color w:val="000000" w:themeColor="text1"/>
          <w:sz w:val="26"/>
          <w:szCs w:val="26"/>
        </w:rPr>
        <w:t>Nutrition and Metabolism</w:t>
      </w:r>
      <w:r w:rsidRPr="00332383">
        <w:rPr>
          <w:rFonts w:ascii="Times New Roman" w:hAnsi="Times New Roman" w:cs="Times New Roman"/>
          <w:color w:val="000000" w:themeColor="text1"/>
          <w:sz w:val="26"/>
          <w:szCs w:val="26"/>
        </w:rPr>
        <w:t xml:space="preserve">, 16(5), 78–92. </w:t>
      </w:r>
      <w:hyperlink r:id="rId10" w:tgtFrame="_new" w:history="1">
        <w:r w:rsidRPr="00332383">
          <w:rPr>
            <w:rStyle w:val="Hyperlink"/>
            <w:rFonts w:ascii="Times New Roman" w:hAnsi="Times New Roman" w:cs="Times New Roman"/>
            <w:color w:val="000000" w:themeColor="text1"/>
            <w:sz w:val="26"/>
            <w:szCs w:val="26"/>
          </w:rPr>
          <w:t>https://doi.org/10.xxxx</w:t>
        </w:r>
      </w:hyperlink>
    </w:p>
    <w:p w14:paraId="44F9DF0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 xml:space="preserve">Sharma, R., &amp; Sheehy, T. (2019). Functional foods in the management of chronic diseases: A review of current evidence. </w:t>
      </w:r>
      <w:r w:rsidRPr="00332383">
        <w:rPr>
          <w:rFonts w:ascii="Times New Roman" w:hAnsi="Times New Roman" w:cs="Times New Roman"/>
          <w:i/>
          <w:iCs/>
          <w:color w:val="000000" w:themeColor="text1"/>
          <w:sz w:val="26"/>
          <w:szCs w:val="26"/>
        </w:rPr>
        <w:t>Nutrition and Metabolism</w:t>
      </w:r>
      <w:r w:rsidRPr="00332383">
        <w:rPr>
          <w:rFonts w:ascii="Times New Roman" w:hAnsi="Times New Roman" w:cs="Times New Roman"/>
          <w:color w:val="000000" w:themeColor="text1"/>
          <w:sz w:val="26"/>
          <w:szCs w:val="26"/>
        </w:rPr>
        <w:t>, 16(5), 78–92.</w:t>
      </w:r>
    </w:p>
    <w:p w14:paraId="40ED5B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proofErr w:type="spellStart"/>
      <w:r w:rsidRPr="00332383">
        <w:rPr>
          <w:rFonts w:ascii="Times New Roman" w:hAnsi="Times New Roman" w:cs="Times New Roman"/>
          <w:color w:val="000000" w:themeColor="text1"/>
          <w:sz w:val="26"/>
          <w:szCs w:val="26"/>
        </w:rPr>
        <w:t>Tadera</w:t>
      </w:r>
      <w:proofErr w:type="spellEnd"/>
      <w:r w:rsidRPr="00332383">
        <w:rPr>
          <w:rFonts w:ascii="Times New Roman" w:hAnsi="Times New Roman" w:cs="Times New Roman"/>
          <w:color w:val="000000" w:themeColor="text1"/>
          <w:sz w:val="26"/>
          <w:szCs w:val="26"/>
        </w:rPr>
        <w:t xml:space="preserve">, K., Minami, Y., Takamatsu, K., &amp; Matsuoka, T. (2006). Inhibition of alpha-glucosidase and alpha-amylase by flavonoids. </w:t>
      </w:r>
      <w:r w:rsidRPr="00332383">
        <w:rPr>
          <w:rFonts w:ascii="Times New Roman" w:hAnsi="Times New Roman" w:cs="Times New Roman"/>
          <w:i/>
          <w:iCs/>
          <w:color w:val="000000" w:themeColor="text1"/>
          <w:sz w:val="26"/>
          <w:szCs w:val="26"/>
        </w:rPr>
        <w:t xml:space="preserve">Journal of Nutritional Science and </w:t>
      </w:r>
      <w:proofErr w:type="spellStart"/>
      <w:r w:rsidRPr="00332383">
        <w:rPr>
          <w:rFonts w:ascii="Times New Roman" w:hAnsi="Times New Roman" w:cs="Times New Roman"/>
          <w:i/>
          <w:iCs/>
          <w:color w:val="000000" w:themeColor="text1"/>
          <w:sz w:val="26"/>
          <w:szCs w:val="26"/>
        </w:rPr>
        <w:t>Vitaminology</w:t>
      </w:r>
      <w:proofErr w:type="spellEnd"/>
      <w:r w:rsidRPr="00332383">
        <w:rPr>
          <w:rFonts w:ascii="Times New Roman" w:hAnsi="Times New Roman" w:cs="Times New Roman"/>
          <w:color w:val="000000" w:themeColor="text1"/>
          <w:sz w:val="26"/>
          <w:szCs w:val="26"/>
        </w:rPr>
        <w:t>, 52(2), 149-153.</w:t>
      </w:r>
    </w:p>
    <w:p w14:paraId="6CC99BFD"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Valko, M., </w:t>
      </w:r>
      <w:proofErr w:type="spellStart"/>
      <w:r w:rsidRPr="00332383">
        <w:rPr>
          <w:rFonts w:ascii="Times New Roman" w:hAnsi="Times New Roman" w:cs="Times New Roman"/>
          <w:color w:val="000000" w:themeColor="text1"/>
          <w:sz w:val="26"/>
          <w:szCs w:val="26"/>
        </w:rPr>
        <w:t>Leibfritz</w:t>
      </w:r>
      <w:proofErr w:type="spellEnd"/>
      <w:r w:rsidRPr="00332383">
        <w:rPr>
          <w:rFonts w:ascii="Times New Roman" w:hAnsi="Times New Roman" w:cs="Times New Roman"/>
          <w:color w:val="000000" w:themeColor="text1"/>
          <w:sz w:val="26"/>
          <w:szCs w:val="26"/>
        </w:rPr>
        <w:t xml:space="preserve">, D., </w:t>
      </w:r>
      <w:proofErr w:type="spellStart"/>
      <w:r w:rsidRPr="00332383">
        <w:rPr>
          <w:rFonts w:ascii="Times New Roman" w:hAnsi="Times New Roman" w:cs="Times New Roman"/>
          <w:color w:val="000000" w:themeColor="text1"/>
          <w:sz w:val="26"/>
          <w:szCs w:val="26"/>
        </w:rPr>
        <w:t>Moncol</w:t>
      </w:r>
      <w:proofErr w:type="spellEnd"/>
      <w:r w:rsidRPr="00332383">
        <w:rPr>
          <w:rFonts w:ascii="Times New Roman" w:hAnsi="Times New Roman" w:cs="Times New Roman"/>
          <w:color w:val="000000" w:themeColor="text1"/>
          <w:sz w:val="26"/>
          <w:szCs w:val="26"/>
        </w:rPr>
        <w:t xml:space="preserve">, J., Cronin, M. T., Mazur, M., &amp; </w:t>
      </w:r>
      <w:proofErr w:type="spellStart"/>
      <w:r w:rsidRPr="00332383">
        <w:rPr>
          <w:rFonts w:ascii="Times New Roman" w:hAnsi="Times New Roman" w:cs="Times New Roman"/>
          <w:color w:val="000000" w:themeColor="text1"/>
          <w:sz w:val="26"/>
          <w:szCs w:val="26"/>
        </w:rPr>
        <w:t>Telser</w:t>
      </w:r>
      <w:proofErr w:type="spellEnd"/>
      <w:r w:rsidRPr="00332383">
        <w:rPr>
          <w:rFonts w:ascii="Times New Roman" w:hAnsi="Times New Roman" w:cs="Times New Roman"/>
          <w:color w:val="000000" w:themeColor="text1"/>
          <w:sz w:val="26"/>
          <w:szCs w:val="26"/>
        </w:rPr>
        <w:t xml:space="preserve">, J. (2007). Free radicals and antioxidants in normal physiological functions and human disease. </w:t>
      </w:r>
      <w:r w:rsidRPr="00332383">
        <w:rPr>
          <w:rFonts w:ascii="Times New Roman" w:hAnsi="Times New Roman" w:cs="Times New Roman"/>
          <w:i/>
          <w:iCs/>
          <w:color w:val="000000" w:themeColor="text1"/>
          <w:sz w:val="26"/>
          <w:szCs w:val="26"/>
        </w:rPr>
        <w:t>International Journal of Biochemistry &amp; Cell Biology</w:t>
      </w:r>
      <w:r w:rsidRPr="00332383">
        <w:rPr>
          <w:rFonts w:ascii="Times New Roman" w:hAnsi="Times New Roman" w:cs="Times New Roman"/>
          <w:color w:val="000000" w:themeColor="text1"/>
          <w:sz w:val="26"/>
          <w:szCs w:val="26"/>
        </w:rPr>
        <w:t>, 39(1), 44-84.</w:t>
      </w:r>
    </w:p>
    <w:p w14:paraId="0D723C90"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Wolever, T. M., &amp; Bolognesi, C. (2019). Prediction of the relative glycemic response of mixed meals using the glycemic index of individual foods.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19(3), 226-233.</w:t>
      </w:r>
    </w:p>
    <w:p w14:paraId="728A195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Wolever, T. M. S., Jenkins, D. J. A., Vuksan, V., Jenkins, A. L., Buckley, G. C., Wong, G. S., ... &amp; Josse, R. G. (2017). Beneficial effect of low glycemic index diet in overweight NIDDM subjects.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14(1), 95-101.</w:t>
      </w:r>
    </w:p>
    <w:p w14:paraId="188C7FBA" w14:textId="287B4693"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1C4F4D72" w14:textId="295AD24D"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1C429D2E" w14:textId="4294B2F2"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5DA1C175" w14:textId="218793A7"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69382197" w14:textId="296D9957"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6CA05F44" w14:textId="5F73AA8A"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73624D44" w14:textId="1D3B2171"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007EA9B9" w14:textId="1641BE21"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7327BA00" w14:textId="56177850"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23E8021F" w14:textId="77777777" w:rsidR="00E65969" w:rsidRPr="00332383" w:rsidRDefault="00E65969" w:rsidP="00E65969">
      <w:pPr>
        <w:spacing w:line="360" w:lineRule="auto"/>
        <w:rPr>
          <w:color w:val="000000" w:themeColor="text1"/>
          <w:sz w:val="24"/>
          <w:szCs w:val="24"/>
        </w:rPr>
      </w:pPr>
    </w:p>
    <w:sectPr w:rsidR="00E65969" w:rsidRPr="00332383" w:rsidSect="004E35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68EF" w14:textId="77777777" w:rsidR="00A1420B" w:rsidRDefault="00A1420B" w:rsidP="00527317">
      <w:pPr>
        <w:spacing w:after="0" w:line="240" w:lineRule="auto"/>
      </w:pPr>
      <w:r>
        <w:separator/>
      </w:r>
    </w:p>
  </w:endnote>
  <w:endnote w:type="continuationSeparator" w:id="0">
    <w:p w14:paraId="1E74753B" w14:textId="77777777" w:rsidR="00A1420B" w:rsidRDefault="00A1420B" w:rsidP="0052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D2F9" w14:textId="77777777" w:rsidR="00527317" w:rsidRDefault="0052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D14E" w14:textId="77777777" w:rsidR="00A1420B" w:rsidRDefault="00A1420B" w:rsidP="00527317">
      <w:pPr>
        <w:spacing w:after="0" w:line="240" w:lineRule="auto"/>
      </w:pPr>
      <w:r>
        <w:separator/>
      </w:r>
    </w:p>
  </w:footnote>
  <w:footnote w:type="continuationSeparator" w:id="0">
    <w:p w14:paraId="558915AE" w14:textId="77777777" w:rsidR="00A1420B" w:rsidRDefault="00A1420B" w:rsidP="0052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20E"/>
    <w:multiLevelType w:val="hybridMultilevel"/>
    <w:tmpl w:val="DE46B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057863"/>
    <w:multiLevelType w:val="multilevel"/>
    <w:tmpl w:val="7AB2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4A0E"/>
    <w:multiLevelType w:val="multilevel"/>
    <w:tmpl w:val="A2A419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A5ACE"/>
    <w:multiLevelType w:val="hybridMultilevel"/>
    <w:tmpl w:val="F38AA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475BD"/>
    <w:multiLevelType w:val="hybridMultilevel"/>
    <w:tmpl w:val="3EDAB5C0"/>
    <w:lvl w:ilvl="0" w:tplc="7A348D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53D70"/>
    <w:multiLevelType w:val="multilevel"/>
    <w:tmpl w:val="7C68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5334A"/>
    <w:multiLevelType w:val="multilevel"/>
    <w:tmpl w:val="9B1E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A0603"/>
    <w:multiLevelType w:val="multilevel"/>
    <w:tmpl w:val="9050D9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D363D"/>
    <w:multiLevelType w:val="multilevel"/>
    <w:tmpl w:val="0698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0275B"/>
    <w:multiLevelType w:val="multilevel"/>
    <w:tmpl w:val="FEE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5561"/>
    <w:multiLevelType w:val="multilevel"/>
    <w:tmpl w:val="869A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9560C"/>
    <w:multiLevelType w:val="multilevel"/>
    <w:tmpl w:val="9D0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04171"/>
    <w:multiLevelType w:val="multilevel"/>
    <w:tmpl w:val="8A6A7E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057F4"/>
    <w:multiLevelType w:val="multilevel"/>
    <w:tmpl w:val="DA4C4AB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67190"/>
    <w:multiLevelType w:val="multilevel"/>
    <w:tmpl w:val="D8E2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26085"/>
    <w:multiLevelType w:val="multilevel"/>
    <w:tmpl w:val="4D22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F5D1B"/>
    <w:multiLevelType w:val="hybridMultilevel"/>
    <w:tmpl w:val="B13E2B68"/>
    <w:lvl w:ilvl="0" w:tplc="978C3CB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91D0B"/>
    <w:multiLevelType w:val="hybridMultilevel"/>
    <w:tmpl w:val="8E06F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C7674"/>
    <w:multiLevelType w:val="hybridMultilevel"/>
    <w:tmpl w:val="3E30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EF7256"/>
    <w:multiLevelType w:val="multilevel"/>
    <w:tmpl w:val="33B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52C67"/>
    <w:multiLevelType w:val="hybridMultilevel"/>
    <w:tmpl w:val="D5EC6A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B4557"/>
    <w:multiLevelType w:val="multilevel"/>
    <w:tmpl w:val="A002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574251">
    <w:abstractNumId w:val="21"/>
  </w:num>
  <w:num w:numId="2" w16cid:durableId="650014934">
    <w:abstractNumId w:val="16"/>
  </w:num>
  <w:num w:numId="3" w16cid:durableId="1240094073">
    <w:abstractNumId w:val="12"/>
  </w:num>
  <w:num w:numId="4" w16cid:durableId="1908876859">
    <w:abstractNumId w:val="15"/>
  </w:num>
  <w:num w:numId="5" w16cid:durableId="114762207">
    <w:abstractNumId w:val="6"/>
  </w:num>
  <w:num w:numId="6" w16cid:durableId="695035389">
    <w:abstractNumId w:val="14"/>
  </w:num>
  <w:num w:numId="7" w16cid:durableId="1711415413">
    <w:abstractNumId w:val="8"/>
  </w:num>
  <w:num w:numId="8" w16cid:durableId="1825244973">
    <w:abstractNumId w:val="19"/>
  </w:num>
  <w:num w:numId="9" w16cid:durableId="1735153899">
    <w:abstractNumId w:val="3"/>
  </w:num>
  <w:num w:numId="10" w16cid:durableId="123889541">
    <w:abstractNumId w:val="17"/>
  </w:num>
  <w:num w:numId="11" w16cid:durableId="561675611">
    <w:abstractNumId w:val="7"/>
  </w:num>
  <w:num w:numId="12" w16cid:durableId="1630941786">
    <w:abstractNumId w:val="13"/>
  </w:num>
  <w:num w:numId="13" w16cid:durableId="1687780459">
    <w:abstractNumId w:val="9"/>
  </w:num>
  <w:num w:numId="14" w16cid:durableId="169180851">
    <w:abstractNumId w:val="2"/>
  </w:num>
  <w:num w:numId="15" w16cid:durableId="1530991665">
    <w:abstractNumId w:val="11"/>
  </w:num>
  <w:num w:numId="16" w16cid:durableId="1308128727">
    <w:abstractNumId w:val="1"/>
  </w:num>
  <w:num w:numId="17" w16cid:durableId="417482102">
    <w:abstractNumId w:val="5"/>
  </w:num>
  <w:num w:numId="18" w16cid:durableId="286860023">
    <w:abstractNumId w:val="10"/>
  </w:num>
  <w:num w:numId="19" w16cid:durableId="156001869">
    <w:abstractNumId w:val="18"/>
  </w:num>
  <w:num w:numId="20" w16cid:durableId="1448741716">
    <w:abstractNumId w:val="0"/>
  </w:num>
  <w:num w:numId="21" w16cid:durableId="1088649338">
    <w:abstractNumId w:val="20"/>
  </w:num>
  <w:num w:numId="22" w16cid:durableId="429665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39"/>
    <w:rsid w:val="00035CC9"/>
    <w:rsid w:val="00075365"/>
    <w:rsid w:val="000976E1"/>
    <w:rsid w:val="000A74F6"/>
    <w:rsid w:val="00104E5E"/>
    <w:rsid w:val="00124A4C"/>
    <w:rsid w:val="00214BB7"/>
    <w:rsid w:val="00252848"/>
    <w:rsid w:val="002C0E97"/>
    <w:rsid w:val="002D0055"/>
    <w:rsid w:val="003124A8"/>
    <w:rsid w:val="00332383"/>
    <w:rsid w:val="003435D2"/>
    <w:rsid w:val="00351BDE"/>
    <w:rsid w:val="003B646A"/>
    <w:rsid w:val="003C1695"/>
    <w:rsid w:val="003C5598"/>
    <w:rsid w:val="003E2BA7"/>
    <w:rsid w:val="00403221"/>
    <w:rsid w:val="00405B9F"/>
    <w:rsid w:val="00421A78"/>
    <w:rsid w:val="00424AF9"/>
    <w:rsid w:val="004676A9"/>
    <w:rsid w:val="004B0D61"/>
    <w:rsid w:val="004E35DB"/>
    <w:rsid w:val="00527317"/>
    <w:rsid w:val="0054050F"/>
    <w:rsid w:val="0057014F"/>
    <w:rsid w:val="00591EAA"/>
    <w:rsid w:val="005A736C"/>
    <w:rsid w:val="005B22DD"/>
    <w:rsid w:val="005D62E5"/>
    <w:rsid w:val="0066778C"/>
    <w:rsid w:val="0067633D"/>
    <w:rsid w:val="006B5F3F"/>
    <w:rsid w:val="00750AEC"/>
    <w:rsid w:val="00862BC9"/>
    <w:rsid w:val="00881B10"/>
    <w:rsid w:val="00887CF6"/>
    <w:rsid w:val="009310A4"/>
    <w:rsid w:val="009853B6"/>
    <w:rsid w:val="009E05F0"/>
    <w:rsid w:val="00A03E5D"/>
    <w:rsid w:val="00A1420B"/>
    <w:rsid w:val="00A2026F"/>
    <w:rsid w:val="00A34FAD"/>
    <w:rsid w:val="00A41BA0"/>
    <w:rsid w:val="00A614A4"/>
    <w:rsid w:val="00A86362"/>
    <w:rsid w:val="00AE3741"/>
    <w:rsid w:val="00AE52E9"/>
    <w:rsid w:val="00B15C5E"/>
    <w:rsid w:val="00B26ACD"/>
    <w:rsid w:val="00B57822"/>
    <w:rsid w:val="00B63E09"/>
    <w:rsid w:val="00B65028"/>
    <w:rsid w:val="00B8707E"/>
    <w:rsid w:val="00BA2AF7"/>
    <w:rsid w:val="00BA5F96"/>
    <w:rsid w:val="00BD637C"/>
    <w:rsid w:val="00BE1D2B"/>
    <w:rsid w:val="00C42E15"/>
    <w:rsid w:val="00C7164E"/>
    <w:rsid w:val="00C9663E"/>
    <w:rsid w:val="00D72FAC"/>
    <w:rsid w:val="00DB4339"/>
    <w:rsid w:val="00DB76AC"/>
    <w:rsid w:val="00E65969"/>
    <w:rsid w:val="00F04093"/>
    <w:rsid w:val="00F20B5A"/>
    <w:rsid w:val="00F504AB"/>
    <w:rsid w:val="00F873E9"/>
    <w:rsid w:val="00FA7BFD"/>
    <w:rsid w:val="00FD74E8"/>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6C7"/>
  <w15:docId w15:val="{34CE6A5F-E9F6-4157-82EF-3A4338C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F7"/>
  </w:style>
  <w:style w:type="paragraph" w:styleId="Heading3">
    <w:name w:val="heading 3"/>
    <w:basedOn w:val="Normal"/>
    <w:link w:val="Heading3Char"/>
    <w:uiPriority w:val="9"/>
    <w:qFormat/>
    <w:rsid w:val="00B26AC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B26ACD"/>
    <w:pPr>
      <w:keepNext/>
      <w:keepLines/>
      <w:spacing w:before="40" w:after="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3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FAC"/>
    <w:rPr>
      <w:b/>
      <w:bCs/>
    </w:rPr>
  </w:style>
  <w:style w:type="character" w:styleId="Emphasis">
    <w:name w:val="Emphasis"/>
    <w:basedOn w:val="DefaultParagraphFont"/>
    <w:uiPriority w:val="20"/>
    <w:qFormat/>
    <w:rsid w:val="003435D2"/>
    <w:rPr>
      <w:i/>
      <w:iCs/>
    </w:rPr>
  </w:style>
  <w:style w:type="character" w:styleId="Hyperlink">
    <w:name w:val="Hyperlink"/>
    <w:basedOn w:val="DefaultParagraphFont"/>
    <w:uiPriority w:val="99"/>
    <w:semiHidden/>
    <w:unhideWhenUsed/>
    <w:rsid w:val="003435D2"/>
    <w:rPr>
      <w:color w:val="0000FF"/>
      <w:u w:val="single"/>
    </w:rPr>
  </w:style>
  <w:style w:type="paragraph" w:styleId="ListParagraph">
    <w:name w:val="List Paragraph"/>
    <w:basedOn w:val="Normal"/>
    <w:uiPriority w:val="34"/>
    <w:qFormat/>
    <w:rsid w:val="0067633D"/>
    <w:pPr>
      <w:spacing w:after="160" w:line="259" w:lineRule="auto"/>
      <w:ind w:left="720"/>
      <w:contextualSpacing/>
    </w:pPr>
    <w:rPr>
      <w:kern w:val="2"/>
      <w14:ligatures w14:val="standardContextual"/>
    </w:rPr>
  </w:style>
  <w:style w:type="character" w:customStyle="1" w:styleId="Heading3Char">
    <w:name w:val="Heading 3 Char"/>
    <w:basedOn w:val="DefaultParagraphFont"/>
    <w:link w:val="Heading3"/>
    <w:uiPriority w:val="9"/>
    <w:rsid w:val="00B26ACD"/>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B26ACD"/>
    <w:rPr>
      <w:rFonts w:asciiTheme="majorHAnsi" w:eastAsiaTheme="majorEastAsia" w:hAnsiTheme="majorHAnsi" w:cstheme="majorBidi"/>
      <w:i/>
      <w:iCs/>
      <w:color w:val="365F91" w:themeColor="accent1" w:themeShade="BF"/>
      <w:lang w:val="en-GB"/>
    </w:rPr>
  </w:style>
  <w:style w:type="table" w:styleId="TableGrid">
    <w:name w:val="Table Grid"/>
    <w:basedOn w:val="TableNormal"/>
    <w:uiPriority w:val="39"/>
    <w:rsid w:val="00B26A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6ACD"/>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27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317"/>
  </w:style>
  <w:style w:type="paragraph" w:styleId="Footer">
    <w:name w:val="footer"/>
    <w:basedOn w:val="Normal"/>
    <w:link w:val="FooterChar"/>
    <w:uiPriority w:val="99"/>
    <w:unhideWhenUsed/>
    <w:rsid w:val="0052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317"/>
  </w:style>
  <w:style w:type="paragraph" w:customStyle="1" w:styleId="Default">
    <w:name w:val="Default"/>
    <w:rsid w:val="00A34F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7532">
      <w:bodyDiv w:val="1"/>
      <w:marLeft w:val="0"/>
      <w:marRight w:val="0"/>
      <w:marTop w:val="0"/>
      <w:marBottom w:val="0"/>
      <w:divBdr>
        <w:top w:val="none" w:sz="0" w:space="0" w:color="auto"/>
        <w:left w:val="none" w:sz="0" w:space="0" w:color="auto"/>
        <w:bottom w:val="none" w:sz="0" w:space="0" w:color="auto"/>
        <w:right w:val="none" w:sz="0" w:space="0" w:color="auto"/>
      </w:divBdr>
    </w:div>
    <w:div w:id="476919941">
      <w:bodyDiv w:val="1"/>
      <w:marLeft w:val="0"/>
      <w:marRight w:val="0"/>
      <w:marTop w:val="0"/>
      <w:marBottom w:val="0"/>
      <w:divBdr>
        <w:top w:val="none" w:sz="0" w:space="0" w:color="auto"/>
        <w:left w:val="none" w:sz="0" w:space="0" w:color="auto"/>
        <w:bottom w:val="none" w:sz="0" w:space="0" w:color="auto"/>
        <w:right w:val="none" w:sz="0" w:space="0" w:color="auto"/>
      </w:divBdr>
    </w:div>
    <w:div w:id="657653810">
      <w:bodyDiv w:val="1"/>
      <w:marLeft w:val="0"/>
      <w:marRight w:val="0"/>
      <w:marTop w:val="0"/>
      <w:marBottom w:val="0"/>
      <w:divBdr>
        <w:top w:val="none" w:sz="0" w:space="0" w:color="auto"/>
        <w:left w:val="none" w:sz="0" w:space="0" w:color="auto"/>
        <w:bottom w:val="none" w:sz="0" w:space="0" w:color="auto"/>
        <w:right w:val="none" w:sz="0" w:space="0" w:color="auto"/>
      </w:divBdr>
    </w:div>
    <w:div w:id="1518932931">
      <w:bodyDiv w:val="1"/>
      <w:marLeft w:val="0"/>
      <w:marRight w:val="0"/>
      <w:marTop w:val="0"/>
      <w:marBottom w:val="0"/>
      <w:divBdr>
        <w:top w:val="none" w:sz="0" w:space="0" w:color="auto"/>
        <w:left w:val="none" w:sz="0" w:space="0" w:color="auto"/>
        <w:bottom w:val="none" w:sz="0" w:space="0" w:color="auto"/>
        <w:right w:val="none" w:sz="0" w:space="0" w:color="auto"/>
      </w:divBdr>
    </w:div>
    <w:div w:id="1520007721">
      <w:bodyDiv w:val="1"/>
      <w:marLeft w:val="0"/>
      <w:marRight w:val="0"/>
      <w:marTop w:val="0"/>
      <w:marBottom w:val="0"/>
      <w:divBdr>
        <w:top w:val="none" w:sz="0" w:space="0" w:color="auto"/>
        <w:left w:val="none" w:sz="0" w:space="0" w:color="auto"/>
        <w:bottom w:val="none" w:sz="0" w:space="0" w:color="auto"/>
        <w:right w:val="none" w:sz="0" w:space="0" w:color="auto"/>
      </w:divBdr>
    </w:div>
    <w:div w:id="1705136532">
      <w:bodyDiv w:val="1"/>
      <w:marLeft w:val="0"/>
      <w:marRight w:val="0"/>
      <w:marTop w:val="0"/>
      <w:marBottom w:val="0"/>
      <w:divBdr>
        <w:top w:val="none" w:sz="0" w:space="0" w:color="auto"/>
        <w:left w:val="none" w:sz="0" w:space="0" w:color="auto"/>
        <w:bottom w:val="none" w:sz="0" w:space="0" w:color="auto"/>
        <w:right w:val="none" w:sz="0" w:space="0" w:color="auto"/>
      </w:divBdr>
    </w:div>
    <w:div w:id="17879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xxxx" TargetMode="External"/><Relationship Id="rId4" Type="http://schemas.openxmlformats.org/officeDocument/2006/relationships/webSettings" Target="webSettings.xml"/><Relationship Id="rId9" Type="http://schemas.openxmlformats.org/officeDocument/2006/relationships/hyperlink" Target="https://www.diabetesat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45</Pages>
  <Words>8989</Words>
  <Characters>51243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17</cp:revision>
  <dcterms:created xsi:type="dcterms:W3CDTF">2025-06-01T14:34:00Z</dcterms:created>
  <dcterms:modified xsi:type="dcterms:W3CDTF">2025-08-19T18:33:00Z</dcterms:modified>
</cp:coreProperties>
</file>