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56FB" w14:textId="77777777" w:rsidR="00BE4C8C" w:rsidRDefault="00BE4C8C" w:rsidP="005C60A8">
      <w:pPr>
        <w:spacing w:after="0"/>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14:anchorId="19DB3B53" wp14:editId="0A7FA5E3">
            <wp:simplePos x="0" y="0"/>
            <wp:positionH relativeFrom="column">
              <wp:posOffset>2295525</wp:posOffset>
            </wp:positionH>
            <wp:positionV relativeFrom="paragraph">
              <wp:posOffset>-371475</wp:posOffset>
            </wp:positionV>
            <wp:extent cx="967002"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002" cy="800100"/>
                    </a:xfrm>
                    <a:prstGeom prst="rect">
                      <a:avLst/>
                    </a:prstGeom>
                    <a:noFill/>
                    <a:ln>
                      <a:noFill/>
                    </a:ln>
                  </pic:spPr>
                </pic:pic>
              </a:graphicData>
            </a:graphic>
          </wp:anchor>
        </w:drawing>
      </w:r>
    </w:p>
    <w:p w14:paraId="0BB0A9A3" w14:textId="77777777" w:rsidR="00BE4C8C" w:rsidRDefault="00BE4C8C" w:rsidP="005C60A8">
      <w:pPr>
        <w:spacing w:after="0"/>
        <w:jc w:val="center"/>
        <w:rPr>
          <w:rFonts w:ascii="Times New Roman" w:hAnsi="Times New Roman" w:cs="Times New Roman"/>
          <w:b/>
          <w:sz w:val="28"/>
          <w:szCs w:val="28"/>
        </w:rPr>
      </w:pPr>
    </w:p>
    <w:p w14:paraId="13688C83"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5C60A8">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14:paraId="2CE33D35"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14:paraId="24AFD5E6" w14:textId="77777777" w:rsidR="00BE4C8C" w:rsidRPr="00BE4C8C" w:rsidRDefault="00BE4C8C" w:rsidP="005C60A8">
      <w:pPr>
        <w:spacing w:after="0" w:line="360" w:lineRule="auto"/>
        <w:jc w:val="center"/>
        <w:rPr>
          <w:rFonts w:ascii="Times New Roman" w:hAnsi="Times New Roman" w:cs="Times New Roman"/>
          <w:b/>
          <w:sz w:val="28"/>
          <w:szCs w:val="28"/>
        </w:rPr>
      </w:pPr>
    </w:p>
    <w:p w14:paraId="08ADA283" w14:textId="77777777" w:rsidR="00BE4C8C" w:rsidRPr="00BE4C8C" w:rsidRDefault="00BE4C8C" w:rsidP="005C60A8">
      <w:pPr>
        <w:spacing w:after="0" w:line="360" w:lineRule="auto"/>
        <w:ind w:left="720"/>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r>
    </w:p>
    <w:p w14:paraId="084039C9" w14:textId="77777777" w:rsidR="00BE4C8C" w:rsidRPr="00BE4C8C" w:rsidRDefault="00BE4C8C" w:rsidP="005C60A8">
      <w:pPr>
        <w:spacing w:after="0" w:line="360" w:lineRule="auto"/>
        <w:ind w:left="720"/>
        <w:rPr>
          <w:rFonts w:ascii="Times New Roman" w:hAnsi="Times New Roman" w:cs="Times New Roman"/>
          <w:b/>
          <w:sz w:val="28"/>
          <w:szCs w:val="28"/>
        </w:rPr>
      </w:pPr>
    </w:p>
    <w:p w14:paraId="22F57E5B" w14:textId="77777777" w:rsidR="005C60A8"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INSTITUTE OF APPLIED SCIENCES, KWARA STATE POLYTECHNIC ILORIN,</w:t>
      </w:r>
    </w:p>
    <w:p w14:paraId="3EFD3496" w14:textId="77777777" w:rsidR="00BE4C8C" w:rsidRPr="00BE4C8C"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KWARA STATE</w:t>
      </w:r>
    </w:p>
    <w:p w14:paraId="12D73BEE"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14:paraId="6622E057"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14:paraId="6305635D" w14:textId="77777777" w:rsidR="00BE4C8C" w:rsidRPr="00BE4C8C" w:rsidRDefault="00BE4C8C" w:rsidP="005C60A8">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14:paraId="60C1C6FE" w14:textId="77777777" w:rsidR="00BE4C8C" w:rsidRDefault="00BE4C8C" w:rsidP="005C60A8">
      <w:pPr>
        <w:spacing w:before="240" w:after="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14:paraId="04FBE0CF" w14:textId="77777777" w:rsidR="00BE4C8C" w:rsidRDefault="00BE4C8C" w:rsidP="005C60A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4DEC1334" w14:textId="77777777"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w:t>
      </w:r>
      <w:proofErr w:type="gramStart"/>
      <w:r w:rsidR="00A74E48" w:rsidRPr="00A74E48">
        <w:rPr>
          <w:rFonts w:ascii="Times New Roman" w:hAnsi="Times New Roman" w:cs="Times New Roman"/>
          <w:sz w:val="28"/>
          <w:szCs w:val="28"/>
        </w:rPr>
        <w:t>0061)</w:t>
      </w:r>
      <w:r>
        <w:rPr>
          <w:rFonts w:ascii="Times New Roman" w:hAnsi="Times New Roman" w:cs="Times New Roman"/>
          <w:sz w:val="28"/>
          <w:szCs w:val="28"/>
        </w:rPr>
        <w:t>has</w:t>
      </w:r>
      <w:proofErr w:type="gramEnd"/>
      <w:r>
        <w:rPr>
          <w:rFonts w:ascii="Times New Roman" w:hAnsi="Times New Roman" w:cs="Times New Roman"/>
          <w:sz w:val="28"/>
          <w:szCs w:val="28"/>
        </w:rPr>
        <w:t xml:space="preserve">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14:paraId="74A99FF5" w14:textId="77777777" w:rsidR="00BE4C8C" w:rsidRDefault="00BE4C8C" w:rsidP="00BE4C8C">
      <w:pPr>
        <w:spacing w:after="0" w:line="480" w:lineRule="auto"/>
        <w:jc w:val="both"/>
        <w:rPr>
          <w:rFonts w:ascii="Times New Roman" w:hAnsi="Times New Roman" w:cs="Times New Roman"/>
          <w:sz w:val="28"/>
          <w:szCs w:val="28"/>
        </w:rPr>
      </w:pPr>
    </w:p>
    <w:p w14:paraId="2A6A73B0" w14:textId="77777777" w:rsidR="00BE4C8C" w:rsidRDefault="00BE4C8C" w:rsidP="00BE4C8C">
      <w:pPr>
        <w:spacing w:after="0" w:line="480" w:lineRule="auto"/>
        <w:jc w:val="both"/>
        <w:rPr>
          <w:rFonts w:ascii="Times New Roman" w:hAnsi="Times New Roman" w:cs="Times New Roman"/>
          <w:sz w:val="28"/>
          <w:szCs w:val="28"/>
        </w:rPr>
      </w:pPr>
    </w:p>
    <w:p w14:paraId="50E5002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7C44A4FF" w14:textId="77777777"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14:paraId="707AC4FE" w14:textId="77777777"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14:paraId="30E435F1" w14:textId="77777777" w:rsidR="00BE4C8C" w:rsidRDefault="00BE4C8C" w:rsidP="00BE4C8C">
      <w:pPr>
        <w:spacing w:before="240" w:after="0" w:line="240" w:lineRule="auto"/>
        <w:jc w:val="both"/>
        <w:rPr>
          <w:rFonts w:ascii="Times New Roman" w:hAnsi="Times New Roman" w:cs="Times New Roman"/>
          <w:sz w:val="28"/>
          <w:szCs w:val="28"/>
        </w:rPr>
      </w:pPr>
    </w:p>
    <w:p w14:paraId="3DF62728" w14:textId="77777777" w:rsidR="00BE4C8C" w:rsidRDefault="00BE4C8C" w:rsidP="00BE4C8C">
      <w:pPr>
        <w:spacing w:before="240" w:after="0" w:line="240" w:lineRule="auto"/>
        <w:jc w:val="both"/>
        <w:rPr>
          <w:rFonts w:ascii="Times New Roman" w:hAnsi="Times New Roman" w:cs="Times New Roman"/>
          <w:sz w:val="28"/>
          <w:szCs w:val="28"/>
        </w:rPr>
      </w:pPr>
    </w:p>
    <w:p w14:paraId="274903BF"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721848A"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MRS.  JIMOH </w:t>
      </w:r>
      <w:proofErr w:type="gramStart"/>
      <w:r>
        <w:rPr>
          <w:rFonts w:ascii="Times New Roman" w:hAnsi="Times New Roman" w:cs="Times New Roman"/>
          <w:b/>
          <w:sz w:val="28"/>
          <w:szCs w:val="28"/>
        </w:rPr>
        <w:t>A.Y</w:t>
      </w:r>
      <w:proofErr w:type="gram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BE666EB"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14:paraId="71071577" w14:textId="77777777" w:rsidR="00BE4C8C" w:rsidRDefault="00BE4C8C" w:rsidP="00BE4C8C">
      <w:pPr>
        <w:spacing w:before="240" w:after="0" w:line="240" w:lineRule="auto"/>
        <w:jc w:val="both"/>
        <w:rPr>
          <w:rFonts w:ascii="Times New Roman" w:hAnsi="Times New Roman" w:cs="Times New Roman"/>
          <w:sz w:val="28"/>
          <w:szCs w:val="28"/>
        </w:rPr>
      </w:pPr>
    </w:p>
    <w:p w14:paraId="37CF7D1A" w14:textId="77777777" w:rsidR="00BE4C8C" w:rsidRDefault="00BE4C8C" w:rsidP="00BE4C8C">
      <w:pPr>
        <w:spacing w:before="240" w:after="0" w:line="240" w:lineRule="auto"/>
        <w:jc w:val="both"/>
        <w:rPr>
          <w:rFonts w:ascii="Times New Roman" w:hAnsi="Times New Roman" w:cs="Times New Roman"/>
          <w:sz w:val="28"/>
          <w:szCs w:val="28"/>
        </w:rPr>
      </w:pPr>
    </w:p>
    <w:p w14:paraId="2DFF267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0744D4C" w14:textId="77777777"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14:paraId="78C625D0"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14:paraId="64A58828" w14:textId="77777777" w:rsidR="00BE4C8C" w:rsidRDefault="00BE4C8C" w:rsidP="00BE4C8C">
      <w:pPr>
        <w:spacing w:line="240" w:lineRule="auto"/>
        <w:jc w:val="both"/>
        <w:rPr>
          <w:rFonts w:ascii="Times New Roman" w:hAnsi="Times New Roman" w:cs="Times New Roman"/>
          <w:b/>
          <w:sz w:val="28"/>
          <w:szCs w:val="28"/>
        </w:rPr>
      </w:pPr>
    </w:p>
    <w:p w14:paraId="3D656071" w14:textId="77777777" w:rsidR="00BE4C8C" w:rsidRDefault="00BE4C8C" w:rsidP="00BE4C8C">
      <w:pPr>
        <w:spacing w:line="240" w:lineRule="auto"/>
        <w:jc w:val="both"/>
        <w:rPr>
          <w:rFonts w:ascii="Times New Roman" w:hAnsi="Times New Roman" w:cs="Times New Roman"/>
          <w:b/>
          <w:sz w:val="28"/>
          <w:szCs w:val="28"/>
        </w:rPr>
      </w:pPr>
    </w:p>
    <w:p w14:paraId="753196D4"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A7443AC"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954CC51" w14:textId="77777777" w:rsidR="00BE4C8C" w:rsidRDefault="00BE4C8C" w:rsidP="00BE4C8C">
      <w:pPr>
        <w:jc w:val="center"/>
        <w:rPr>
          <w:rFonts w:ascii="Times New Roman" w:hAnsi="Times New Roman" w:cs="Times New Roman"/>
          <w:b/>
          <w:sz w:val="28"/>
          <w:szCs w:val="28"/>
        </w:rPr>
      </w:pPr>
    </w:p>
    <w:p w14:paraId="352F070F"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14:paraId="682E96CD" w14:textId="77777777"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5E5C13D5" w14:textId="77777777" w:rsidR="00BE4C8C" w:rsidRDefault="00BE4C8C" w:rsidP="00BE4C8C">
      <w:pPr>
        <w:spacing w:before="24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our noble and loving parents for their cares, supports and prayers for us, may Almighty God bless them (AMEN).  </w:t>
      </w:r>
    </w:p>
    <w:p w14:paraId="0D71B8A9" w14:textId="77777777" w:rsidR="00BE4C8C" w:rsidRDefault="00BE4C8C" w:rsidP="00BE4C8C">
      <w:pPr>
        <w:rPr>
          <w:b/>
          <w:szCs w:val="28"/>
        </w:rPr>
      </w:pPr>
      <w:r>
        <w:rPr>
          <w:b/>
          <w:szCs w:val="28"/>
        </w:rPr>
        <w:br w:type="page"/>
      </w:r>
    </w:p>
    <w:p w14:paraId="5EC5DC8C" w14:textId="77777777"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67AAC6B1" w14:textId="77777777"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praises, thanks and adoration are due to Almighty God, the Creator of heavens and the earth, who spared our lives. </w:t>
      </w:r>
    </w:p>
    <w:p w14:paraId="1D955A5B" w14:textId="77777777"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 so, we acknowledge our Supervisor in person of </w:t>
      </w:r>
      <w:r>
        <w:rPr>
          <w:rFonts w:ascii="Algerian" w:hAnsi="Algerian" w:cs="Times New Roman"/>
          <w:b/>
          <w:sz w:val="28"/>
          <w:szCs w:val="28"/>
        </w:rPr>
        <w:t>M</w:t>
      </w:r>
      <w:r>
        <w:rPr>
          <w:rFonts w:hAnsi="Algerian" w:cs="Times New Roman"/>
          <w:b/>
          <w:sz w:val="28"/>
          <w:szCs w:val="28"/>
        </w:rPr>
        <w:t xml:space="preserve">ISS </w:t>
      </w:r>
      <w:proofErr w:type="gramStart"/>
      <w:r>
        <w:rPr>
          <w:rFonts w:hAnsi="Algerian" w:cs="Times New Roman"/>
          <w:b/>
          <w:sz w:val="28"/>
          <w:szCs w:val="28"/>
        </w:rPr>
        <w:t>AHMAD .</w:t>
      </w:r>
      <w:proofErr w:type="gramEnd"/>
      <w:r>
        <w:rPr>
          <w:rFonts w:hAnsi="Algerian" w:cs="Times New Roman"/>
          <w:b/>
          <w:sz w:val="28"/>
          <w:szCs w:val="28"/>
        </w:rPr>
        <w:t>A.M</w:t>
      </w:r>
      <w:r>
        <w:rPr>
          <w:rFonts w:ascii="Times New Roman" w:hAnsi="Times New Roman" w:cs="Times New Roman"/>
          <w:b/>
          <w:sz w:val="28"/>
          <w:szCs w:val="28"/>
        </w:rPr>
        <w:t xml:space="preserve">. </w:t>
      </w:r>
      <w:r>
        <w:rPr>
          <w:rFonts w:ascii="Times New Roman" w:hAnsi="Times New Roman" w:cs="Times New Roman"/>
          <w:sz w:val="28"/>
          <w:szCs w:val="28"/>
        </w:rPr>
        <w:t xml:space="preserve"> for her patience and word of advice to us, may Almighty God bless h</w:t>
      </w:r>
      <w:r w:rsidR="00E40EA0">
        <w:rPr>
          <w:rFonts w:ascii="Times New Roman" w:hAnsi="Times New Roman" w:cs="Times New Roman"/>
          <w:sz w:val="28"/>
          <w:szCs w:val="28"/>
        </w:rPr>
        <w:t>er</w:t>
      </w:r>
      <w:r>
        <w:rPr>
          <w:rFonts w:ascii="Times New Roman" w:hAnsi="Times New Roman" w:cs="Times New Roman"/>
          <w:sz w:val="28"/>
          <w:szCs w:val="28"/>
        </w:rPr>
        <w:t xml:space="preserve"> and h</w:t>
      </w:r>
      <w:r w:rsidR="00E40EA0">
        <w:rPr>
          <w:rFonts w:ascii="Times New Roman" w:hAnsi="Times New Roman" w:cs="Times New Roman"/>
          <w:sz w:val="28"/>
          <w:szCs w:val="28"/>
        </w:rPr>
        <w:t>er</w:t>
      </w:r>
      <w:r>
        <w:rPr>
          <w:rFonts w:ascii="Times New Roman" w:hAnsi="Times New Roman" w:cs="Times New Roman"/>
          <w:sz w:val="28"/>
          <w:szCs w:val="28"/>
        </w:rPr>
        <w:t xml:space="preserve"> home greatly (AMEN). </w:t>
      </w:r>
    </w:p>
    <w:p w14:paraId="05B817AC" w14:textId="77777777" w:rsidR="005C60A8" w:rsidRDefault="005C60A8" w:rsidP="005C60A8">
      <w:pPr>
        <w:spacing w:before="24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our adored and loving parents, who have been there for us from birth until date, may Almighty God let them reap the fruit of their </w:t>
      </w:r>
      <w:proofErr w:type="spellStart"/>
      <w:r>
        <w:rPr>
          <w:rFonts w:ascii="Times New Roman" w:hAnsi="Times New Roman" w:cs="Times New Roman"/>
          <w:sz w:val="28"/>
          <w:szCs w:val="28"/>
        </w:rPr>
        <w:t>labours</w:t>
      </w:r>
      <w:proofErr w:type="spellEnd"/>
      <w:r>
        <w:rPr>
          <w:rFonts w:ascii="Times New Roman" w:hAnsi="Times New Roman" w:cs="Times New Roman"/>
          <w:sz w:val="28"/>
          <w:szCs w:val="28"/>
        </w:rPr>
        <w:t xml:space="preserve"> (AMEN).</w:t>
      </w:r>
    </w:p>
    <w:p w14:paraId="0270E752" w14:textId="1C6D3B83"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Then, to our amiable and caring lecturers in </w:t>
      </w:r>
      <w:r w:rsidR="00BE0ED9">
        <w:rPr>
          <w:rFonts w:ascii="Times New Roman" w:hAnsi="Times New Roman" w:cs="Times New Roman"/>
          <w:sz w:val="28"/>
          <w:szCs w:val="28"/>
        </w:rPr>
        <w:t>Nutrition and Dietetics</w:t>
      </w:r>
      <w:r>
        <w:rPr>
          <w:rFonts w:ascii="Times New Roman" w:hAnsi="Times New Roman" w:cs="Times New Roman"/>
          <w:sz w:val="28"/>
          <w:szCs w:val="28"/>
        </w:rPr>
        <w:t xml:space="preserve"> Department for their cares during our program in this institution, may Almighty God reward him Abundantly (AMEN). </w:t>
      </w:r>
    </w:p>
    <w:p w14:paraId="4066F35B" w14:textId="77777777"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Finally, we are grateful to our families for their efforts and to all our friends both at home and in the school, God will always be with you all (AMEN).</w:t>
      </w:r>
    </w:p>
    <w:p w14:paraId="4892B73D" w14:textId="77777777" w:rsidR="005C60A8" w:rsidRDefault="005C60A8" w:rsidP="005C60A8">
      <w:pPr>
        <w:spacing w:before="240" w:line="480" w:lineRule="auto"/>
        <w:rPr>
          <w:rFonts w:ascii="Times New Roman" w:hAnsi="Times New Roman" w:cs="Times New Roman"/>
          <w:b/>
          <w:sz w:val="28"/>
          <w:szCs w:val="28"/>
        </w:rPr>
      </w:pPr>
    </w:p>
    <w:p w14:paraId="3F8C6D16" w14:textId="77777777"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t>TABLE OF CONTENTS</w:t>
      </w:r>
    </w:p>
    <w:p w14:paraId="0941BB3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14:paraId="39B8C942" w14:textId="77777777"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w:t>
      </w:r>
      <w:proofErr w:type="gramStart"/>
      <w:r>
        <w:rPr>
          <w:rFonts w:ascii="Times New Roman" w:hAnsi="Times New Roman" w:cs="Times New Roman"/>
        </w:rPr>
        <w:t>…..</w:t>
      </w:r>
      <w:proofErr w:type="gramEnd"/>
      <w:r>
        <w:rPr>
          <w:rFonts w:ascii="Times New Roman" w:hAnsi="Times New Roman" w:cs="Times New Roman"/>
        </w:rPr>
        <w:t>1-8</w:t>
      </w:r>
    </w:p>
    <w:p w14:paraId="010DC85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14:paraId="08CC540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14:paraId="21C06BE2"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14:paraId="6DF78C3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w:t>
      </w:r>
      <w:proofErr w:type="gramStart"/>
      <w:r w:rsidR="00962B0F">
        <w:rPr>
          <w:rFonts w:ascii="Times New Roman" w:hAnsi="Times New Roman" w:cs="Times New Roman"/>
        </w:rPr>
        <w:t>…..</w:t>
      </w:r>
      <w:proofErr w:type="gramEnd"/>
      <w:r w:rsidR="00962B0F">
        <w:rPr>
          <w:rFonts w:ascii="Times New Roman" w:hAnsi="Times New Roman" w:cs="Times New Roman"/>
        </w:rPr>
        <w:t>11</w:t>
      </w:r>
    </w:p>
    <w:p w14:paraId="4CC9EF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14:paraId="7A00A1E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14:paraId="054FD10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proofErr w:type="gramStart"/>
      <w:r w:rsidR="007406C0">
        <w:rPr>
          <w:rFonts w:ascii="Times New Roman" w:hAnsi="Times New Roman" w:cs="Times New Roman"/>
        </w:rPr>
        <w:t>…..</w:t>
      </w:r>
      <w:proofErr w:type="gramEnd"/>
      <w:r w:rsidR="00962B0F">
        <w:rPr>
          <w:rFonts w:ascii="Times New Roman" w:hAnsi="Times New Roman" w:cs="Times New Roman"/>
        </w:rPr>
        <w:t>…1</w:t>
      </w:r>
      <w:r w:rsidR="007406C0">
        <w:rPr>
          <w:rFonts w:ascii="Times New Roman" w:hAnsi="Times New Roman" w:cs="Times New Roman"/>
        </w:rPr>
        <w:t>3</w:t>
      </w:r>
    </w:p>
    <w:p w14:paraId="621265F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14:paraId="76DF651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14:paraId="7335F673"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p>
    <w:p w14:paraId="783C848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14:paraId="44B5E8E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14:paraId="11B5552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2.1.3 Health Benefit of Hibiscus sabdariffa</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16</w:t>
      </w:r>
    </w:p>
    <w:p w14:paraId="7491054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14:paraId="7A84202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17</w:t>
      </w:r>
    </w:p>
    <w:p w14:paraId="39D33E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rPr>
        <w:t>of date palm fruit</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17</w:t>
      </w:r>
    </w:p>
    <w:p w14:paraId="781C4FC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14:paraId="712E60CF"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proofErr w:type="gramStart"/>
      <w:r w:rsidR="0046540C">
        <w:rPr>
          <w:rFonts w:ascii="Times New Roman" w:hAnsi="Times New Roman" w:cs="Times New Roman"/>
        </w:rPr>
        <w:t>…</w:t>
      </w:r>
      <w:r w:rsidR="00F451BA">
        <w:rPr>
          <w:rFonts w:ascii="Times New Roman" w:hAnsi="Times New Roman" w:cs="Times New Roman"/>
        </w:rPr>
        <w:t>..</w:t>
      </w:r>
      <w:proofErr w:type="gramEnd"/>
      <w:r w:rsidR="00F451BA">
        <w:rPr>
          <w:rFonts w:ascii="Times New Roman" w:hAnsi="Times New Roman" w:cs="Times New Roman"/>
        </w:rPr>
        <w:t>18-19</w:t>
      </w:r>
    </w:p>
    <w:p w14:paraId="1B44D06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proofErr w:type="gramStart"/>
      <w:r w:rsidR="0046540C">
        <w:rPr>
          <w:rFonts w:ascii="Times New Roman" w:hAnsi="Times New Roman" w:cs="Times New Roman"/>
        </w:rPr>
        <w:t>….</w:t>
      </w:r>
      <w:r w:rsidR="00F451BA">
        <w:rPr>
          <w:rFonts w:ascii="Times New Roman" w:hAnsi="Times New Roman" w:cs="Times New Roman"/>
        </w:rPr>
        <w:t>.</w:t>
      </w:r>
      <w:proofErr w:type="gramEnd"/>
      <w:r w:rsidR="0046540C">
        <w:rPr>
          <w:rFonts w:ascii="Times New Roman" w:hAnsi="Times New Roman" w:cs="Times New Roman"/>
        </w:rPr>
        <w:t>19</w:t>
      </w:r>
    </w:p>
    <w:p w14:paraId="39FC966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14:paraId="2A21C43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14:paraId="6C71DFBA"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w:t>
      </w:r>
      <w:proofErr w:type="gramStart"/>
      <w:r w:rsidR="00B83BD9">
        <w:rPr>
          <w:rFonts w:ascii="Times New Roman" w:hAnsi="Times New Roman" w:cs="Times New Roman"/>
        </w:rPr>
        <w:t>…..</w:t>
      </w:r>
      <w:proofErr w:type="gramEnd"/>
      <w:r w:rsidR="00B83BD9">
        <w:rPr>
          <w:rFonts w:ascii="Times New Roman" w:hAnsi="Times New Roman" w:cs="Times New Roman"/>
        </w:rPr>
        <w:t>20</w:t>
      </w:r>
    </w:p>
    <w:p w14:paraId="67A0C9A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14:paraId="1E65A2E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14:paraId="3C2836F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14:paraId="6DD1658A"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14:paraId="153147B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 Watermelon</w:t>
      </w:r>
      <w:r w:rsidR="00331B99">
        <w:rPr>
          <w:rFonts w:ascii="Times New Roman" w:hAnsi="Times New Roman" w:cs="Times New Roman"/>
        </w:rPr>
        <w:t>………………………………………………………………………………</w:t>
      </w:r>
      <w:r w:rsidR="00F451BA">
        <w:rPr>
          <w:rFonts w:ascii="Times New Roman" w:hAnsi="Times New Roman" w:cs="Times New Roman"/>
        </w:rPr>
        <w:t>22-23</w:t>
      </w:r>
    </w:p>
    <w:p w14:paraId="1E99C0A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w:t>
      </w:r>
      <w:proofErr w:type="gramStart"/>
      <w:r w:rsidR="00331B99">
        <w:rPr>
          <w:rFonts w:ascii="Times New Roman" w:hAnsi="Times New Roman" w:cs="Times New Roman"/>
        </w:rPr>
        <w:t>…..</w:t>
      </w:r>
      <w:proofErr w:type="gramEnd"/>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14:paraId="0B8099D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proofErr w:type="gramStart"/>
      <w:r w:rsidR="00331B99">
        <w:rPr>
          <w:rFonts w:ascii="Times New Roman" w:hAnsi="Times New Roman" w:cs="Times New Roman"/>
        </w:rPr>
        <w:t>…..</w:t>
      </w:r>
      <w:proofErr w:type="gramEnd"/>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14:paraId="5F9A986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14:paraId="48D5BCA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14:paraId="4AB40C1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w:t>
      </w:r>
      <w:proofErr w:type="gramStart"/>
      <w:r w:rsidR="00FB71E8">
        <w:rPr>
          <w:rFonts w:ascii="Times New Roman" w:hAnsi="Times New Roman" w:cs="Times New Roman"/>
        </w:rPr>
        <w:t>…..</w:t>
      </w:r>
      <w:proofErr w:type="gramEnd"/>
      <w:r w:rsidR="00FB71E8">
        <w:rPr>
          <w:rFonts w:ascii="Times New Roman" w:hAnsi="Times New Roman" w:cs="Times New Roman"/>
        </w:rPr>
        <w:t>2</w:t>
      </w:r>
      <w:r w:rsidR="00915C32">
        <w:rPr>
          <w:rFonts w:ascii="Times New Roman" w:hAnsi="Times New Roman" w:cs="Times New Roman"/>
        </w:rPr>
        <w:t>6</w:t>
      </w:r>
    </w:p>
    <w:p w14:paraId="7840C6F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14:paraId="681EC2A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14:paraId="7F1F8744"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14:paraId="779537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28</w:t>
      </w:r>
    </w:p>
    <w:p w14:paraId="3289EC1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14:paraId="70321E1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28</w:t>
      </w:r>
    </w:p>
    <w:p w14:paraId="4DBA4BD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14:paraId="7EFCB3D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3.2.2 extraction of watermelon juice</w:t>
      </w:r>
      <w:r w:rsidR="00883363">
        <w:rPr>
          <w:rFonts w:ascii="Times New Roman" w:hAnsi="Times New Roman" w:cs="Times New Roman"/>
        </w:rPr>
        <w:t>…………………………………………………………</w:t>
      </w:r>
      <w:proofErr w:type="gramStart"/>
      <w:r w:rsidR="00883363">
        <w:rPr>
          <w:rFonts w:ascii="Times New Roman" w:hAnsi="Times New Roman" w:cs="Times New Roman"/>
        </w:rPr>
        <w:t>…..</w:t>
      </w:r>
      <w:proofErr w:type="gramEnd"/>
      <w:r w:rsidR="00915C32">
        <w:rPr>
          <w:rFonts w:ascii="Times New Roman" w:hAnsi="Times New Roman" w:cs="Times New Roman"/>
        </w:rPr>
        <w:t>28</w:t>
      </w:r>
    </w:p>
    <w:p w14:paraId="3F8C7AE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14:paraId="0B52C4B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14:paraId="01512BB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proofErr w:type="gramStart"/>
      <w:r w:rsidR="00883363">
        <w:rPr>
          <w:rFonts w:ascii="Times New Roman" w:hAnsi="Times New Roman" w:cs="Times New Roman"/>
        </w:rPr>
        <w:t>…</w:t>
      </w:r>
      <w:r w:rsidR="00915C32">
        <w:rPr>
          <w:rFonts w:ascii="Times New Roman" w:hAnsi="Times New Roman" w:cs="Times New Roman"/>
        </w:rPr>
        <w:t>..</w:t>
      </w:r>
      <w:proofErr w:type="gramEnd"/>
      <w:r w:rsidR="00915C32">
        <w:rPr>
          <w:rFonts w:ascii="Times New Roman" w:hAnsi="Times New Roman" w:cs="Times New Roman"/>
        </w:rPr>
        <w:t>31-32</w:t>
      </w:r>
    </w:p>
    <w:p w14:paraId="2207152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32</w:t>
      </w:r>
    </w:p>
    <w:p w14:paraId="04C239F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14:paraId="2A36160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14:paraId="77F6E3B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proofErr w:type="gramStart"/>
      <w:r w:rsidR="00883363">
        <w:rPr>
          <w:rFonts w:ascii="Times New Roman" w:hAnsi="Times New Roman" w:cs="Times New Roman"/>
        </w:rPr>
        <w:t>…</w:t>
      </w:r>
      <w:r w:rsidR="00915C32">
        <w:rPr>
          <w:rFonts w:ascii="Times New Roman" w:hAnsi="Times New Roman" w:cs="Times New Roman"/>
        </w:rPr>
        <w:t>..</w:t>
      </w:r>
      <w:proofErr w:type="gramEnd"/>
      <w:r w:rsidR="00915C32">
        <w:rPr>
          <w:rFonts w:ascii="Times New Roman" w:hAnsi="Times New Roman" w:cs="Times New Roman"/>
        </w:rPr>
        <w:t>32-</w:t>
      </w:r>
      <w:r w:rsidR="00883363">
        <w:rPr>
          <w:rFonts w:ascii="Times New Roman" w:hAnsi="Times New Roman" w:cs="Times New Roman"/>
        </w:rPr>
        <w:t>33</w:t>
      </w:r>
    </w:p>
    <w:p w14:paraId="558AC047" w14:textId="77777777"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14:paraId="46FF4F7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14:paraId="4B9862B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14:paraId="3010FD0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14:paraId="16C8900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14:paraId="274A07C7" w14:textId="77777777"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proofErr w:type="gramStart"/>
      <w:r w:rsidR="00883363">
        <w:rPr>
          <w:rFonts w:ascii="Times New Roman" w:hAnsi="Times New Roman" w:cs="Times New Roman"/>
        </w:rPr>
        <w:t>…</w:t>
      </w:r>
      <w:r w:rsidR="000B43B4">
        <w:rPr>
          <w:rFonts w:ascii="Times New Roman" w:hAnsi="Times New Roman" w:cs="Times New Roman"/>
        </w:rPr>
        <w:t>..</w:t>
      </w:r>
      <w:proofErr w:type="gramEnd"/>
      <w:r w:rsidR="000B43B4">
        <w:rPr>
          <w:rFonts w:ascii="Times New Roman" w:hAnsi="Times New Roman" w:cs="Times New Roman"/>
        </w:rPr>
        <w:t>34-35</w:t>
      </w:r>
    </w:p>
    <w:p w14:paraId="5E192FB6" w14:textId="77777777"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w:t>
      </w:r>
      <w:proofErr w:type="gramStart"/>
      <w:r w:rsidR="000B43B4">
        <w:rPr>
          <w:rFonts w:ascii="Times New Roman" w:hAnsi="Times New Roman" w:cs="Times New Roman"/>
        </w:rPr>
        <w:t>…..</w:t>
      </w:r>
      <w:proofErr w:type="gramEnd"/>
      <w:r w:rsidR="000B43B4">
        <w:rPr>
          <w:rFonts w:ascii="Times New Roman" w:hAnsi="Times New Roman" w:cs="Times New Roman"/>
        </w:rPr>
        <w:t>35</w:t>
      </w:r>
    </w:p>
    <w:p w14:paraId="074851D5" w14:textId="77777777"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4.1.2 Vitamin C Content</w:t>
      </w:r>
      <w:r w:rsidR="000B43B4">
        <w:rPr>
          <w:rFonts w:ascii="Times New Roman" w:hAnsi="Times New Roman" w:cs="Times New Roman"/>
        </w:rPr>
        <w:t>………………………………………………………………………….35</w:t>
      </w:r>
    </w:p>
    <w:p w14:paraId="7C77FD64" w14:textId="77777777"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14:paraId="2240DB3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14:paraId="2D25B60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14:paraId="1AC3F79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14:paraId="6AFF252A" w14:textId="77777777"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14:paraId="5941A202" w14:textId="77777777" w:rsidR="00CC2ED6" w:rsidRDefault="00CC2ED6" w:rsidP="00FF6A72">
      <w:pPr>
        <w:spacing w:line="480" w:lineRule="auto"/>
        <w:jc w:val="center"/>
        <w:rPr>
          <w:rFonts w:ascii="Times New Roman" w:hAnsi="Times New Roman" w:cs="Times New Roman"/>
          <w:b/>
          <w:bCs/>
          <w:i/>
          <w:iCs/>
        </w:rPr>
      </w:pPr>
    </w:p>
    <w:p w14:paraId="45F11A57" w14:textId="77777777" w:rsidR="00CC2ED6" w:rsidRDefault="00CC2ED6" w:rsidP="00FF6A72">
      <w:pPr>
        <w:spacing w:line="480" w:lineRule="auto"/>
        <w:jc w:val="center"/>
        <w:rPr>
          <w:rFonts w:ascii="Times New Roman" w:hAnsi="Times New Roman" w:cs="Times New Roman"/>
          <w:b/>
          <w:bCs/>
          <w:i/>
          <w:iCs/>
        </w:rPr>
      </w:pPr>
    </w:p>
    <w:p w14:paraId="4D8C5FDC" w14:textId="77777777" w:rsidR="00CC2ED6" w:rsidRDefault="00CC2ED6" w:rsidP="00FF6A72">
      <w:pPr>
        <w:spacing w:line="480" w:lineRule="auto"/>
        <w:jc w:val="center"/>
        <w:rPr>
          <w:rFonts w:ascii="Times New Roman" w:hAnsi="Times New Roman" w:cs="Times New Roman"/>
          <w:b/>
          <w:bCs/>
          <w:i/>
          <w:iCs/>
        </w:rPr>
      </w:pPr>
    </w:p>
    <w:p w14:paraId="1D46561D" w14:textId="77777777" w:rsidR="005C60A8" w:rsidRDefault="005C60A8">
      <w:pPr>
        <w:rPr>
          <w:rFonts w:ascii="Times New Roman" w:hAnsi="Times New Roman" w:cs="Times New Roman"/>
          <w:b/>
          <w:bCs/>
          <w:i/>
          <w:iCs/>
        </w:rPr>
      </w:pPr>
      <w:r>
        <w:rPr>
          <w:rFonts w:ascii="Times New Roman" w:hAnsi="Times New Roman" w:cs="Times New Roman"/>
          <w:b/>
          <w:bCs/>
          <w:i/>
          <w:iCs/>
        </w:rPr>
        <w:br w:type="page"/>
      </w:r>
    </w:p>
    <w:p w14:paraId="2E624C2F" w14:textId="77777777"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t>ABSTRACT</w:t>
      </w:r>
    </w:p>
    <w:p w14:paraId="0C118304" w14:textId="77777777" w:rsidR="003104E1" w:rsidRPr="00087618" w:rsidRDefault="007926F1" w:rsidP="003104E1">
      <w:pPr>
        <w:spacing w:line="480" w:lineRule="auto"/>
        <w:jc w:val="both"/>
        <w:rPr>
          <w:rFonts w:ascii="Times New Roman" w:hAnsi="Times New Roman" w:cs="Times New Roman"/>
          <w:i/>
          <w:iCs/>
        </w:rPr>
      </w:pPr>
      <w:r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Pr="00087618">
        <w:rPr>
          <w:rFonts w:ascii="Times New Roman" w:hAnsi="Times New Roman" w:cs="Times New Roman"/>
          <w:i/>
          <w:iCs/>
        </w:rPr>
        <w:t xml:space="preserve"> sweetened with date syrup</w:t>
      </w:r>
      <w:r w:rsidR="00FF6A72" w:rsidRPr="00087618">
        <w:rPr>
          <w:rFonts w:ascii="Times New Roman" w:hAnsi="Times New Roman" w:cs="Times New Roman"/>
          <w:i/>
          <w:iCs/>
        </w:rPr>
        <w:t xml:space="preserve">. The products were characterized in terms of </w:t>
      </w:r>
      <w:r w:rsidRPr="00087618">
        <w:rPr>
          <w:rFonts w:ascii="Times New Roman" w:hAnsi="Times New Roman" w:cs="Times New Roman"/>
          <w:i/>
          <w:iCs/>
        </w:rPr>
        <w:t>vitamin A, C and sensory</w:t>
      </w:r>
      <w:r w:rsidR="00FF6A72" w:rsidRPr="00087618">
        <w:rPr>
          <w:rFonts w:ascii="Times New Roman" w:hAnsi="Times New Roman" w:cs="Times New Roman"/>
          <w:i/>
          <w:iCs/>
        </w:rPr>
        <w:t xml:space="preserve"> characteristics.</w:t>
      </w:r>
      <w:r w:rsidRPr="00087618">
        <w:rPr>
          <w:rFonts w:ascii="Times New Roman" w:hAnsi="Times New Roman" w:cs="Times New Roman"/>
          <w:i/>
          <w:iCs/>
        </w:rPr>
        <w:t xml:space="preserve"> The vitamin A content of sample </w:t>
      </w:r>
      <w:proofErr w:type="gramStart"/>
      <w:r w:rsidRPr="00087618">
        <w:rPr>
          <w:rFonts w:ascii="Times New Roman" w:hAnsi="Times New Roman" w:cs="Times New Roman"/>
          <w:i/>
          <w:iCs/>
        </w:rPr>
        <w:t>A,B</w:t>
      </w:r>
      <w:proofErr w:type="gramEnd"/>
      <w:r w:rsidRPr="00087618">
        <w:rPr>
          <w:rFonts w:ascii="Times New Roman" w:hAnsi="Times New Roman" w:cs="Times New Roman"/>
          <w:i/>
          <w:iCs/>
        </w:rPr>
        <w:t>,C,D and E are</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w:t>
      </w:r>
      <w:proofErr w:type="spellStart"/>
      <w:r w:rsidR="00835613" w:rsidRPr="00087618">
        <w:rPr>
          <w:rFonts w:ascii="Times New Roman" w:hAnsi="Times New Roman" w:cs="Times New Roman"/>
          <w:i/>
          <w:iCs/>
        </w:rPr>
        <w:t>Angew</w:t>
      </w:r>
      <w:proofErr w:type="spellEnd"/>
      <w:r w:rsidR="00835613" w:rsidRPr="00087618">
        <w:rPr>
          <w:rFonts w:ascii="Times New Roman" w:hAnsi="Times New Roman" w:cs="Times New Roman"/>
          <w:i/>
          <w:iCs/>
        </w:rPr>
        <w:t>, 2014).</w:t>
      </w:r>
      <w:r w:rsidR="009C0E09" w:rsidRPr="00087618">
        <w:rPr>
          <w:rFonts w:ascii="Times New Roman" w:hAnsi="Times New Roman" w:cs="Times New Roman"/>
          <w:i/>
          <w:iCs/>
        </w:rPr>
        <w:t xml:space="preserve"> The vitamin C content of sample </w:t>
      </w:r>
      <w:proofErr w:type="gramStart"/>
      <w:r w:rsidR="009C0E09" w:rsidRPr="00087618">
        <w:rPr>
          <w:rFonts w:ascii="Times New Roman" w:hAnsi="Times New Roman" w:cs="Times New Roman"/>
          <w:i/>
          <w:iCs/>
        </w:rPr>
        <w:t>A,B</w:t>
      </w:r>
      <w:proofErr w:type="gramEnd"/>
      <w:r w:rsidR="009C0E09" w:rsidRPr="00087618">
        <w:rPr>
          <w:rFonts w:ascii="Times New Roman" w:hAnsi="Times New Roman" w:cs="Times New Roman"/>
          <w:i/>
          <w:iCs/>
        </w:rPr>
        <w:t>,C,D and E are</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14:paraId="16DBDF10" w14:textId="77777777" w:rsidR="003104E1" w:rsidRPr="00087618" w:rsidRDefault="003104E1" w:rsidP="003104E1">
      <w:pPr>
        <w:spacing w:line="480" w:lineRule="auto"/>
        <w:jc w:val="both"/>
        <w:rPr>
          <w:rFonts w:ascii="Times New Roman" w:hAnsi="Times New Roman" w:cs="Times New Roman"/>
          <w:i/>
          <w:iCs/>
        </w:rPr>
      </w:pPr>
    </w:p>
    <w:p w14:paraId="0C091B8B" w14:textId="77777777" w:rsidR="003104E1" w:rsidRPr="00087618" w:rsidRDefault="003104E1" w:rsidP="003104E1">
      <w:pPr>
        <w:spacing w:line="480" w:lineRule="auto"/>
        <w:jc w:val="both"/>
        <w:rPr>
          <w:rFonts w:ascii="Times New Roman" w:hAnsi="Times New Roman" w:cs="Times New Roman"/>
          <w:i/>
          <w:iCs/>
          <w:vertAlign w:val="superscript"/>
        </w:rPr>
      </w:pPr>
    </w:p>
    <w:p w14:paraId="547255D9" w14:textId="77777777" w:rsidR="00962B0F" w:rsidRPr="00CF0B10" w:rsidRDefault="00962B0F" w:rsidP="00CF0B10">
      <w:pPr>
        <w:spacing w:line="480" w:lineRule="auto"/>
        <w:jc w:val="both"/>
        <w:rPr>
          <w:rFonts w:ascii="Times New Roman" w:hAnsi="Times New Roman" w:cs="Times New Roman"/>
        </w:rPr>
      </w:pPr>
    </w:p>
    <w:p w14:paraId="41544212" w14:textId="77777777"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t>CHAPTER ONE</w:t>
      </w:r>
    </w:p>
    <w:p w14:paraId="58777704" w14:textId="77777777"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14:paraId="7A1DC36B" w14:textId="77777777"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14:paraId="62DEE072" w14:textId="77777777"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proofErr w:type="spellStart"/>
      <w:r w:rsidRPr="00CC1542">
        <w:rPr>
          <w:i/>
          <w:iCs/>
        </w:rPr>
        <w:t>Malvaceae</w:t>
      </w:r>
      <w:proofErr w:type="spellEnd"/>
      <w:r w:rsidRPr="00CC1542">
        <w:t xml:space="preserve"> family. It is an annual summer shrub with a deep penetrating taproot that grows upright and generally branches. Its leaves range in colour from green to red, and its enormous, short peduncled blooms have a dark </w:t>
      </w:r>
      <w:proofErr w:type="spellStart"/>
      <w:r w:rsidRPr="00CC1542">
        <w:t>centre</w:t>
      </w:r>
      <w:proofErr w:type="spellEnd"/>
      <w:r w:rsidRPr="00CC1542">
        <w:t xml:space="preserve"> (Abou-</w:t>
      </w:r>
      <w:proofErr w:type="spellStart"/>
      <w:r w:rsidRPr="00CC1542">
        <w:t>Sreea</w:t>
      </w:r>
      <w:proofErr w:type="spellEnd"/>
      <w:r w:rsidRPr="00CC1542">
        <w:t xml:space="preserve"> et al., 2022). </w:t>
      </w:r>
      <w:r w:rsidR="003E1D7D" w:rsidRPr="00CC1542">
        <w:t>Zobo, a dark-red hibiscus-based beverage, is a popular traditional drink in Nigeria and other West African countries (Olawale-</w:t>
      </w:r>
      <w:proofErr w:type="spellStart"/>
      <w:r w:rsidR="003E1D7D" w:rsidRPr="00CC1542">
        <w:t>olakunle</w:t>
      </w:r>
      <w:proofErr w:type="spellEnd"/>
      <w:r w:rsidR="003E1D7D" w:rsidRPr="00CC1542">
        <w:t xml:space="preserve"> et al., 2023). In Nigeria, the dried roselle calyces are prepared into a refreshing drink called ‘</w:t>
      </w:r>
      <w:proofErr w:type="spellStart"/>
      <w:r w:rsidR="003E1D7D" w:rsidRPr="00CC1542">
        <w:t>zobo</w:t>
      </w:r>
      <w:proofErr w:type="spellEnd"/>
      <w:r w:rsidR="003E1D7D" w:rsidRPr="00CC1542">
        <w:t>’. The drink is becoming popular because it is easily processed at home and served chilled, packaged in plastic bottles or polythene films. It serves as income generation source for many women.</w:t>
      </w:r>
    </w:p>
    <w:p w14:paraId="1B5569EE" w14:textId="77777777"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w:t>
      </w:r>
      <w:proofErr w:type="spellStart"/>
      <w:r w:rsidRPr="00CC1542">
        <w:t>Akujobi</w:t>
      </w:r>
      <w:proofErr w:type="spellEnd"/>
      <w:r w:rsidRPr="00CC1542">
        <w:t xml:space="preserve">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and Afolayan, 2020). Several studies have shown that extracts of Hibiscus sabdariffa have a lipid lowering activity which</w:t>
      </w:r>
      <w:r w:rsidR="005C60A8">
        <w:t xml:space="preserve"> </w:t>
      </w:r>
      <w:r w:rsidRPr="00CC1542">
        <w:t>could reduce the risk of hyperlipidemia and cardiovascular diseases such as atherosclerosis and coronary heart diseases (</w:t>
      </w:r>
      <w:proofErr w:type="spellStart"/>
      <w:r w:rsidRPr="00CC1542">
        <w:t>Ekenam</w:t>
      </w:r>
      <w:proofErr w:type="spellEnd"/>
      <w:r w:rsidRPr="00CC1542">
        <w:t>, 2018).</w:t>
      </w:r>
    </w:p>
    <w:p w14:paraId="36CD943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w:t>
      </w:r>
      <w:proofErr w:type="spellStart"/>
      <w:r w:rsidRPr="00CC1542">
        <w:rPr>
          <w:rFonts w:ascii="Times New Roman" w:hAnsi="Times New Roman" w:cs="Times New Roman"/>
        </w:rPr>
        <w:t>flavoured</w:t>
      </w:r>
      <w:proofErr w:type="spellEnd"/>
      <w:r w:rsidRPr="00CC1542">
        <w:rPr>
          <w:rFonts w:ascii="Times New Roman" w:hAnsi="Times New Roman" w:cs="Times New Roman"/>
        </w:rPr>
        <w:t xml:space="preserve"> roselle drinks, which are richer in vitamins and minerals by addition of different fruits with higher consumer acceptability (</w:t>
      </w:r>
      <w:proofErr w:type="spellStart"/>
      <w:r w:rsidRPr="00CC1542">
        <w:rPr>
          <w:rFonts w:ascii="Times New Roman" w:hAnsi="Times New Roman" w:cs="Times New Roman"/>
        </w:rPr>
        <w:t>Fasoyiro</w:t>
      </w:r>
      <w:proofErr w:type="spellEnd"/>
      <w:r w:rsidRPr="00CC1542">
        <w:rPr>
          <w:rFonts w:ascii="Times New Roman" w:hAnsi="Times New Roman" w:cs="Times New Roman"/>
        </w:rPr>
        <w:t>, S.B., 2004).</w:t>
      </w:r>
    </w:p>
    <w:p w14:paraId="07BD04FD"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14:paraId="7975180D" w14:textId="77777777"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14:paraId="1C28A921" w14:textId="77777777"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w:t>
      </w:r>
      <w:proofErr w:type="spellStart"/>
      <w:r w:rsidRPr="00CC1542">
        <w:rPr>
          <w:rFonts w:ascii="Times New Roman" w:hAnsi="Times New Roman" w:cs="Times New Roman"/>
        </w:rPr>
        <w:t>Akaninwor</w:t>
      </w:r>
      <w:proofErr w:type="spellEnd"/>
      <w:r w:rsidRPr="00CC1542">
        <w:rPr>
          <w:rFonts w:ascii="Times New Roman" w:hAnsi="Times New Roman" w:cs="Times New Roman"/>
        </w:rPr>
        <w:t>, 2017). The extracts of roselle have been reported to contain phytochemicals, vitamins, and several minerals (</w:t>
      </w: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w:t>
      </w:r>
      <w:proofErr w:type="spellStart"/>
      <w:r w:rsidRPr="00CC1542">
        <w:rPr>
          <w:rFonts w:ascii="Times New Roman" w:hAnsi="Times New Roman" w:cs="Times New Roman"/>
        </w:rPr>
        <w:t>Sylvetsky</w:t>
      </w:r>
      <w:proofErr w:type="spellEnd"/>
      <w:r w:rsidRPr="00CC1542">
        <w:rPr>
          <w:rFonts w:ascii="Times New Roman" w:hAnsi="Times New Roman" w:cs="Times New Roman"/>
        </w:rPr>
        <w:t xml:space="preserve">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preference for natural products, there is limited scientific data on the vitamin composition of </w:t>
      </w:r>
      <w:proofErr w:type="spellStart"/>
      <w:r w:rsidR="008A0778" w:rsidRPr="00CC1542">
        <w:rPr>
          <w:rFonts w:ascii="Times New Roman" w:hAnsi="Times New Roman" w:cs="Times New Roman"/>
        </w:rPr>
        <w:t>zobo</w:t>
      </w:r>
      <w:proofErr w:type="spellEnd"/>
      <w:r w:rsidR="008A0778" w:rsidRPr="00CC1542">
        <w:rPr>
          <w:rFonts w:ascii="Times New Roman" w:hAnsi="Times New Roman" w:cs="Times New Roman"/>
        </w:rPr>
        <w:t xml:space="preserve"> beverages fortified with vitamin-rich fruits such as pineapple, watermelon, and cucumber, and sweetened with natural alternatives like date syrup. </w:t>
      </w:r>
    </w:p>
    <w:p w14:paraId="5EED1AF2" w14:textId="77777777"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 xml:space="preserve">Therefore, this study seeks to address this gap by producing a nutrient-enhanced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 and evaluating its acceptability, vitamin A and C content, thereby contributing to the development of healthier, functional beverages using locally available resources.</w:t>
      </w:r>
    </w:p>
    <w:p w14:paraId="492FAC73"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14:paraId="44F79F41" w14:textId="77777777"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14:paraId="6AA55488"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aim of this work is </w:t>
      </w:r>
      <w:r w:rsidRPr="00CC1542">
        <w:rPr>
          <w:rFonts w:ascii="Times New Roman" w:eastAsia="Times New Roman" w:hAnsi="Times New Roman" w:cs="Times New Roman"/>
        </w:rPr>
        <w:t xml:space="preserve">to produce and determine the vitamin A and C content of </w:t>
      </w:r>
      <w:proofErr w:type="spellStart"/>
      <w:r w:rsidRPr="00CC1542">
        <w:rPr>
          <w:rFonts w:ascii="Times New Roman" w:eastAsia="Times New Roman" w:hAnsi="Times New Roman" w:cs="Times New Roman"/>
          <w:i/>
          <w:iCs/>
        </w:rPr>
        <w:t>Hibiscussabdariffa</w:t>
      </w:r>
      <w:proofErr w:type="spellEnd"/>
      <w:r w:rsidRPr="00CC1542">
        <w:rPr>
          <w:rFonts w:ascii="Times New Roman" w:eastAsia="Times New Roman" w:hAnsi="Times New Roman" w:cs="Times New Roman"/>
          <w:i/>
          <w:iCs/>
        </w:rPr>
        <w:t xml:space="preserve"> </w:t>
      </w:r>
      <w:r w:rsidRPr="00CC1542">
        <w:rPr>
          <w:rFonts w:ascii="Times New Roman" w:eastAsia="Times New Roman" w:hAnsi="Times New Roman" w:cs="Times New Roman"/>
        </w:rPr>
        <w:t>(</w:t>
      </w:r>
      <w:proofErr w:type="spellStart"/>
      <w:r w:rsidRPr="00CC1542">
        <w:rPr>
          <w:rFonts w:ascii="Times New Roman" w:eastAsia="Times New Roman" w:hAnsi="Times New Roman" w:cs="Times New Roman"/>
        </w:rPr>
        <w:t>zobo</w:t>
      </w:r>
      <w:proofErr w:type="spellEnd"/>
      <w:r w:rsidRPr="00CC1542">
        <w:rPr>
          <w:rFonts w:ascii="Times New Roman" w:eastAsia="Times New Roman" w:hAnsi="Times New Roman" w:cs="Times New Roman"/>
        </w:rPr>
        <w:t>) beverage enriched with pineapple, watermelon and cucumber, sweetened with date syrup as a natural alternative to artificial sweeteners</w:t>
      </w:r>
      <w:r w:rsidRPr="00CC1542">
        <w:rPr>
          <w:rFonts w:ascii="Times New Roman" w:hAnsi="Times New Roman" w:cs="Times New Roman"/>
        </w:rPr>
        <w:t>.</w:t>
      </w:r>
    </w:p>
    <w:p w14:paraId="63A8D007" w14:textId="77777777"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14:paraId="5E418897"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produce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beverages enriched with pineapple, cucumber and watermelon sweetened with date syrup</w:t>
      </w:r>
    </w:p>
    <w:p w14:paraId="1321DFDA"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14:paraId="15955D41" w14:textId="77777777"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14:paraId="1E273CCA"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14:paraId="6253D15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by supplementing it with vitamin-rich fruits like pineapple, watermelon, and cucumber serves as justification for this study. </w:t>
      </w:r>
    </w:p>
    <w:p w14:paraId="449407F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14:paraId="7E039D58" w14:textId="77777777" w:rsidR="004314C9" w:rsidRPr="00CC1542" w:rsidRDefault="004314C9" w:rsidP="0078778E">
      <w:pPr>
        <w:spacing w:line="480" w:lineRule="auto"/>
        <w:jc w:val="both"/>
        <w:rPr>
          <w:rFonts w:ascii="Times New Roman" w:hAnsi="Times New Roman" w:cs="Times New Roman"/>
        </w:rPr>
      </w:pPr>
    </w:p>
    <w:p w14:paraId="6BB845C2" w14:textId="77777777" w:rsidR="004314C9" w:rsidRPr="00CC1542" w:rsidRDefault="004314C9" w:rsidP="0078778E">
      <w:pPr>
        <w:spacing w:line="480" w:lineRule="auto"/>
        <w:jc w:val="both"/>
        <w:rPr>
          <w:rFonts w:ascii="Times New Roman" w:hAnsi="Times New Roman" w:cs="Times New Roman"/>
        </w:rPr>
      </w:pPr>
    </w:p>
    <w:p w14:paraId="17590902" w14:textId="77777777" w:rsidR="004314C9" w:rsidRPr="00CC1542" w:rsidRDefault="004314C9" w:rsidP="0078778E">
      <w:pPr>
        <w:spacing w:line="480" w:lineRule="auto"/>
        <w:jc w:val="both"/>
        <w:rPr>
          <w:rFonts w:ascii="Times New Roman" w:hAnsi="Times New Roman" w:cs="Times New Roman"/>
        </w:rPr>
      </w:pPr>
    </w:p>
    <w:p w14:paraId="4DBB49FF" w14:textId="77777777"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t>CHAPTER TWO</w:t>
      </w:r>
    </w:p>
    <w:p w14:paraId="2512A54A" w14:textId="77777777"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14:paraId="575BBFB4" w14:textId="77777777"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14:paraId="75D64297"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proofErr w:type="spellStart"/>
      <w:r w:rsidRPr="00CC1542">
        <w:rPr>
          <w:rFonts w:ascii="Times New Roman" w:hAnsi="Times New Roman" w:cs="Times New Roman"/>
          <w:i/>
          <w:iCs/>
        </w:rPr>
        <w:t>Malvaceae</w:t>
      </w:r>
      <w:proofErr w:type="spellEnd"/>
      <w:r w:rsidRPr="00CC1542">
        <w:rPr>
          <w:rFonts w:ascii="Times New Roman" w:hAnsi="Times New Roman" w:cs="Times New Roman"/>
          <w:i/>
          <w:iCs/>
        </w:rPr>
        <w:t xml:space="preserv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w:t>
      </w:r>
      <w:proofErr w:type="spellStart"/>
      <w:r w:rsidRPr="00CC1542">
        <w:rPr>
          <w:rFonts w:ascii="Times New Roman" w:hAnsi="Times New Roman" w:cs="Times New Roman"/>
        </w:rPr>
        <w:t>Zoborodo</w:t>
      </w:r>
      <w:proofErr w:type="spellEnd"/>
      <w:r w:rsidRPr="00CC1542">
        <w:rPr>
          <w:rFonts w:ascii="Times New Roman" w:hAnsi="Times New Roman" w:cs="Times New Roman"/>
        </w:rPr>
        <w:t xml:space="preserve"> in the North (Hausa), </w:t>
      </w:r>
      <w:proofErr w:type="spellStart"/>
      <w:r w:rsidRPr="00CC1542">
        <w:rPr>
          <w:rFonts w:ascii="Times New Roman" w:hAnsi="Times New Roman" w:cs="Times New Roman"/>
        </w:rPr>
        <w:t>Isapa</w:t>
      </w:r>
      <w:proofErr w:type="spellEnd"/>
      <w:r w:rsidRPr="00CC1542">
        <w:rPr>
          <w:rFonts w:ascii="Times New Roman" w:hAnsi="Times New Roman" w:cs="Times New Roman"/>
        </w:rPr>
        <w:t xml:space="preserve"> in the West (Yoruba) and Sorrel in English (Adebayo-tayo and Samuel, 2008).</w:t>
      </w:r>
    </w:p>
    <w:p w14:paraId="37C591C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 xml:space="preserve">Hibiscus </w:t>
      </w:r>
      <w:proofErr w:type="spellStart"/>
      <w:r w:rsidRPr="00CC1542">
        <w:rPr>
          <w:rFonts w:ascii="Times New Roman" w:hAnsi="Times New Roman" w:cs="Times New Roman"/>
          <w:i/>
          <w:iCs/>
        </w:rPr>
        <w:t>sabdariffa</w:t>
      </w:r>
      <w:r w:rsidRPr="00CC1542">
        <w:rPr>
          <w:rFonts w:ascii="Times New Roman" w:hAnsi="Times New Roman" w:cs="Times New Roman"/>
        </w:rPr>
        <w:t>'s</w:t>
      </w:r>
      <w:proofErr w:type="spellEnd"/>
      <w:r w:rsidRPr="00CC1542">
        <w:rPr>
          <w:rFonts w:ascii="Times New Roman" w:hAnsi="Times New Roman" w:cs="Times New Roman"/>
        </w:rPr>
        <w:t xml:space="preserve"> dried reddish-brown petals (calyces) are used to make the aqueous extract known as </w:t>
      </w:r>
      <w:proofErr w:type="spellStart"/>
      <w:r w:rsidRPr="00CC1542">
        <w:rPr>
          <w:rFonts w:ascii="Times New Roman" w:hAnsi="Times New Roman" w:cs="Times New Roman"/>
        </w:rPr>
        <w:t>zobo</w:t>
      </w:r>
      <w:proofErr w:type="spellEnd"/>
      <w:r w:rsidRPr="00CC1542">
        <w:rPr>
          <w:rFonts w:ascii="Times New Roman" w:hAnsi="Times New Roman" w:cs="Times New Roman"/>
        </w:rPr>
        <w:t>. The plant is indigenous to Malaysia and India, where it is grown extensively in many tropical nations in both hemispheres (</w:t>
      </w:r>
      <w:proofErr w:type="spellStart"/>
      <w:r w:rsidRPr="00CC1542">
        <w:rPr>
          <w:rFonts w:ascii="Times New Roman" w:hAnsi="Times New Roman" w:cs="Times New Roman"/>
        </w:rPr>
        <w:t>Ogundapo</w:t>
      </w:r>
      <w:proofErr w:type="spellEnd"/>
      <w:r w:rsidRPr="00CC1542">
        <w:rPr>
          <w:rFonts w:ascii="Times New Roman" w:hAnsi="Times New Roman" w:cs="Times New Roman"/>
        </w:rPr>
        <w:t xml:space="preserve"> et al., 2014). It is a dicotyledonous plant that is widely grown in Nigeria's middle belt states, such as Plateau, Nasarawa, and Benue, as well as its south western states, such as Ondo and Osun (</w:t>
      </w: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et al., 2017).</w:t>
      </w:r>
    </w:p>
    <w:p w14:paraId="3175F03C"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Roselle juice can be used to prepare yogurts which have shown fabulous health benefits to improve gastrointestinal functions (Heyman 2000) which includes lactose digestion, lactose intolerance symptoms among the mal-digesters. It also lowered cholesterol level and reduce risk from hypertension (Taylor and Williams 1998) and helps to maintain the micro floral populations in the gastrointestinal (Boudraa et al. 1990; </w:t>
      </w:r>
      <w:proofErr w:type="spellStart"/>
      <w:r w:rsidRPr="00CC1542">
        <w:rPr>
          <w:rFonts w:ascii="Times New Roman" w:hAnsi="Times New Roman" w:cs="Times New Roman"/>
        </w:rPr>
        <w:t>Iwalokun</w:t>
      </w:r>
      <w:proofErr w:type="spellEnd"/>
      <w:r w:rsidRPr="00CC1542">
        <w:rPr>
          <w:rFonts w:ascii="Times New Roman" w:hAnsi="Times New Roman" w:cs="Times New Roman"/>
        </w:rPr>
        <w:t xml:space="preserve"> and Shittu 2007).</w:t>
      </w:r>
    </w:p>
    <w:p w14:paraId="148DF415"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w:t>
      </w: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et al. 2017). According to Builders et al. (2010) and Teye et al. (2019), The calyces of </w:t>
      </w:r>
      <w:r w:rsidRPr="00CC1542">
        <w:rPr>
          <w:rFonts w:ascii="Times New Roman" w:hAnsi="Times New Roman" w:cs="Times New Roman"/>
          <w:i/>
          <w:iCs/>
        </w:rPr>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w:t>
      </w:r>
      <w:proofErr w:type="spellStart"/>
      <w:r w:rsidRPr="00CC1542">
        <w:rPr>
          <w:rFonts w:ascii="Times New Roman" w:hAnsi="Times New Roman" w:cs="Times New Roman"/>
        </w:rPr>
        <w:t>Gbadegesin</w:t>
      </w:r>
      <w:proofErr w:type="spellEnd"/>
      <w:r w:rsidRPr="00CC1542">
        <w:rPr>
          <w:rFonts w:ascii="Times New Roman" w:hAnsi="Times New Roman" w:cs="Times New Roman"/>
        </w:rPr>
        <w:t xml:space="preserve">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14:paraId="24D98BA5" w14:textId="77777777"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14:paraId="48CEED6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w:t>
      </w:r>
      <w:proofErr w:type="spellStart"/>
      <w:r w:rsidRPr="00CC1542">
        <w:rPr>
          <w:rFonts w:ascii="Times New Roman" w:hAnsi="Times New Roman" w:cs="Times New Roman"/>
        </w:rPr>
        <w:t>Luvonga</w:t>
      </w:r>
      <w:proofErr w:type="spellEnd"/>
      <w:r w:rsidRPr="00CC1542">
        <w:rPr>
          <w:rFonts w:ascii="Times New Roman" w:hAnsi="Times New Roman" w:cs="Times New Roman"/>
        </w:rPr>
        <w:t xml:space="preserve"> et al. (2010) in their study, observed that roselle plant contain 68.7% carbohydrate, 14.6% crude </w:t>
      </w:r>
      <w:proofErr w:type="spellStart"/>
      <w:r w:rsidRPr="00CC1542">
        <w:rPr>
          <w:rFonts w:ascii="Times New Roman" w:hAnsi="Times New Roman" w:cs="Times New Roman"/>
        </w:rPr>
        <w:t>fibre</w:t>
      </w:r>
      <w:proofErr w:type="spellEnd"/>
      <w:r w:rsidRPr="00CC1542">
        <w:rPr>
          <w:rFonts w:ascii="Times New Roman" w:hAnsi="Times New Roman" w:cs="Times New Roman"/>
        </w:rPr>
        <w:t xml:space="preserve">, 12.2% ash and other nutrients. The plant is shown to be abundant in minerals, particularly magnesium and potassium. A notable </w:t>
      </w:r>
      <w:proofErr w:type="gramStart"/>
      <w:r w:rsidRPr="00CC1542">
        <w:rPr>
          <w:rFonts w:ascii="Times New Roman" w:hAnsi="Times New Roman" w:cs="Times New Roman"/>
        </w:rPr>
        <w:t>amount</w:t>
      </w:r>
      <w:proofErr w:type="gramEnd"/>
      <w:r w:rsidRPr="00CC1542">
        <w:rPr>
          <w:rFonts w:ascii="Times New Roman" w:hAnsi="Times New Roman" w:cs="Times New Roman"/>
        </w:rPr>
        <w:t xml:space="preserve"> of vitamins, including ascorbic acid, niacin, and pyridoxine, were also detected. </w:t>
      </w: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14:paraId="4575F4DD"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1"/>
        <w:tblW w:w="0" w:type="auto"/>
        <w:tblLook w:val="07A0" w:firstRow="1" w:lastRow="0" w:firstColumn="1" w:lastColumn="1" w:noHBand="1" w:noVBand="1"/>
      </w:tblPr>
      <w:tblGrid>
        <w:gridCol w:w="2977"/>
        <w:gridCol w:w="2938"/>
        <w:gridCol w:w="2941"/>
      </w:tblGrid>
      <w:tr w:rsidR="00312C1F" w:rsidRPr="00CC1542" w14:paraId="4376CDD9" w14:textId="77777777" w:rsidTr="008A020F">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593F8C77"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14:paraId="75FC8453" w14:textId="77777777" w:rsidR="00312C1F" w:rsidRPr="00CC1542" w:rsidRDefault="00312C1F" w:rsidP="008A02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Calyces fresh (per 1000ml)</w:t>
            </w:r>
          </w:p>
        </w:tc>
        <w:tc>
          <w:tcPr>
            <w:cnfStyle w:val="000100000000" w:firstRow="0" w:lastRow="0" w:firstColumn="0" w:lastColumn="1" w:oddVBand="0" w:evenVBand="0" w:oddHBand="0" w:evenHBand="0" w:firstRowFirstColumn="0" w:firstRowLastColumn="0" w:lastRowFirstColumn="0" w:lastRowLastColumn="0"/>
            <w:tcW w:w="3117" w:type="dxa"/>
          </w:tcPr>
          <w:p w14:paraId="736D4ED9"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14:paraId="7634E3D8"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FC3D0C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14:paraId="562D3F0E" w14:textId="77777777" w:rsidR="00312C1F" w:rsidRPr="00CC1542" w:rsidRDefault="00312C1F" w:rsidP="008A020F">
            <w:pPr>
              <w:jc w:val="both"/>
              <w:rPr>
                <w:rFonts w:ascii="Times New Roman" w:hAnsi="Times New Roman" w:cs="Times New Roman"/>
                <w:b w:val="0"/>
                <w:bCs w:val="0"/>
              </w:rPr>
            </w:pPr>
          </w:p>
        </w:tc>
        <w:tc>
          <w:tcPr>
            <w:tcW w:w="3117" w:type="dxa"/>
          </w:tcPr>
          <w:p w14:paraId="20D8D0FB"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9.2 g</w:t>
            </w:r>
          </w:p>
          <w:p w14:paraId="38D5FF4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04B0302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14:paraId="26E8A18B" w14:textId="77777777" w:rsidTr="008A020F">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6615C9D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14:paraId="6CECCDAA"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1.14 g</w:t>
            </w:r>
          </w:p>
          <w:p w14:paraId="539AD211"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7579B1CF"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14:paraId="58A75805" w14:textId="77777777" w:rsidR="00312C1F" w:rsidRPr="00CC1542" w:rsidRDefault="00312C1F" w:rsidP="008A020F">
            <w:pPr>
              <w:jc w:val="both"/>
              <w:rPr>
                <w:rFonts w:ascii="Times New Roman" w:hAnsi="Times New Roman" w:cs="Times New Roman"/>
                <w:b w:val="0"/>
                <w:bCs w:val="0"/>
              </w:rPr>
            </w:pPr>
          </w:p>
        </w:tc>
      </w:tr>
      <w:tr w:rsidR="00312C1F" w:rsidRPr="00CC1542" w14:paraId="685BC24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58A104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14:paraId="5C9FA29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2.161 g</w:t>
            </w:r>
          </w:p>
          <w:p w14:paraId="732DBEDD"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3D002B1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14:paraId="4A8195C7" w14:textId="77777777" w:rsidR="00312C1F" w:rsidRPr="00CC1542" w:rsidRDefault="00312C1F" w:rsidP="008A020F">
            <w:pPr>
              <w:jc w:val="both"/>
              <w:rPr>
                <w:rFonts w:ascii="Times New Roman" w:hAnsi="Times New Roman" w:cs="Times New Roman"/>
                <w:b w:val="0"/>
                <w:bCs w:val="0"/>
              </w:rPr>
            </w:pPr>
          </w:p>
        </w:tc>
      </w:tr>
      <w:tr w:rsidR="00312C1F" w:rsidRPr="00CC1542" w14:paraId="722DF00B" w14:textId="77777777" w:rsidTr="008A020F">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233895C7" w14:textId="77777777" w:rsidR="00312C1F" w:rsidRPr="00CC1542" w:rsidRDefault="00312C1F" w:rsidP="008A020F">
            <w:pPr>
              <w:jc w:val="both"/>
              <w:rPr>
                <w:rFonts w:ascii="Times New Roman" w:hAnsi="Times New Roman" w:cs="Times New Roman"/>
                <w:b w:val="0"/>
                <w:bCs w:val="0"/>
              </w:rPr>
            </w:pPr>
            <w:proofErr w:type="spellStart"/>
            <w:r w:rsidRPr="00CC1542">
              <w:rPr>
                <w:rFonts w:ascii="Times New Roman" w:hAnsi="Times New Roman" w:cs="Times New Roman"/>
                <w:b w:val="0"/>
                <w:bCs w:val="0"/>
              </w:rPr>
              <w:t>Fibre</w:t>
            </w:r>
            <w:proofErr w:type="spellEnd"/>
          </w:p>
        </w:tc>
        <w:tc>
          <w:tcPr>
            <w:tcW w:w="3117" w:type="dxa"/>
          </w:tcPr>
          <w:p w14:paraId="4CD6BC6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12.0 g</w:t>
            </w:r>
          </w:p>
        </w:tc>
        <w:tc>
          <w:tcPr>
            <w:cnfStyle w:val="000100000000" w:firstRow="0" w:lastRow="0" w:firstColumn="0" w:lastColumn="1" w:oddVBand="0" w:evenVBand="0" w:oddHBand="0" w:evenHBand="0" w:firstRowFirstColumn="0" w:firstRowLastColumn="0" w:lastRowFirstColumn="0" w:lastRowLastColumn="0"/>
            <w:tcW w:w="3117" w:type="dxa"/>
          </w:tcPr>
          <w:p w14:paraId="65075FD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14:paraId="66F578F3" w14:textId="77777777" w:rsidR="00312C1F" w:rsidRPr="00CC1542" w:rsidRDefault="00312C1F" w:rsidP="008A020F">
            <w:pPr>
              <w:jc w:val="both"/>
              <w:rPr>
                <w:rFonts w:ascii="Times New Roman" w:hAnsi="Times New Roman" w:cs="Times New Roman"/>
                <w:b w:val="0"/>
                <w:bCs w:val="0"/>
              </w:rPr>
            </w:pPr>
          </w:p>
        </w:tc>
      </w:tr>
      <w:tr w:rsidR="00312C1F" w:rsidRPr="00CC1542" w14:paraId="1134DD59"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75EDA2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14:paraId="3CE48D5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6.90 g</w:t>
            </w:r>
          </w:p>
        </w:tc>
        <w:tc>
          <w:tcPr>
            <w:cnfStyle w:val="000100000000" w:firstRow="0" w:lastRow="0" w:firstColumn="0" w:lastColumn="1" w:oddVBand="0" w:evenVBand="0" w:oddHBand="0" w:evenHBand="0" w:firstRowFirstColumn="0" w:firstRowLastColumn="0" w:lastRowFirstColumn="0" w:lastRowLastColumn="0"/>
            <w:tcW w:w="3117" w:type="dxa"/>
          </w:tcPr>
          <w:p w14:paraId="270F4E20"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14:paraId="67904983"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41C49E4"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14:paraId="3C4B9043"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12.63 g</w:t>
            </w:r>
          </w:p>
        </w:tc>
        <w:tc>
          <w:tcPr>
            <w:cnfStyle w:val="000100000000" w:firstRow="0" w:lastRow="0" w:firstColumn="0" w:lastColumn="1" w:oddVBand="0" w:evenVBand="0" w:oddHBand="0" w:evenHBand="0" w:firstRowFirstColumn="0" w:firstRowLastColumn="0" w:lastRowFirstColumn="0" w:lastRowLastColumn="0"/>
            <w:tcW w:w="3117" w:type="dxa"/>
          </w:tcPr>
          <w:p w14:paraId="39EA2B6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14:paraId="0807778A"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56115C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14:paraId="188D88C7"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273.2 mg</w:t>
            </w:r>
          </w:p>
        </w:tc>
        <w:tc>
          <w:tcPr>
            <w:cnfStyle w:val="000100000000" w:firstRow="0" w:lastRow="0" w:firstColumn="0" w:lastColumn="1" w:oddVBand="0" w:evenVBand="0" w:oddHBand="0" w:evenHBand="0" w:firstRowFirstColumn="0" w:firstRowLastColumn="0" w:lastRowFirstColumn="0" w:lastRowLastColumn="0"/>
            <w:tcW w:w="3117" w:type="dxa"/>
          </w:tcPr>
          <w:p w14:paraId="08C4FC1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14:paraId="3F7AAB8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181AEA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14:paraId="07169F2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8.98 mg</w:t>
            </w:r>
          </w:p>
        </w:tc>
        <w:tc>
          <w:tcPr>
            <w:cnfStyle w:val="000100000000" w:firstRow="0" w:lastRow="0" w:firstColumn="0" w:lastColumn="1" w:oddVBand="0" w:evenVBand="0" w:oddHBand="0" w:evenHBand="0" w:firstRowFirstColumn="0" w:firstRowLastColumn="0" w:lastRowFirstColumn="0" w:lastRowLastColumn="0"/>
            <w:tcW w:w="3117" w:type="dxa"/>
          </w:tcPr>
          <w:p w14:paraId="09E55F03"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14:paraId="0CA7F4AD"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012ADF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14:paraId="47A97DE1"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0.029 mg</w:t>
            </w:r>
          </w:p>
        </w:tc>
        <w:tc>
          <w:tcPr>
            <w:cnfStyle w:val="000100000000" w:firstRow="0" w:lastRow="0" w:firstColumn="0" w:lastColumn="1" w:oddVBand="0" w:evenVBand="0" w:oddHBand="0" w:evenHBand="0" w:firstRowFirstColumn="0" w:firstRowLastColumn="0" w:lastRowFirstColumn="0" w:lastRowLastColumn="0"/>
            <w:tcW w:w="3117" w:type="dxa"/>
          </w:tcPr>
          <w:p w14:paraId="4C4EF8B4" w14:textId="77777777" w:rsidR="00312C1F" w:rsidRPr="00CC1542" w:rsidRDefault="00312C1F" w:rsidP="008A020F">
            <w:pPr>
              <w:jc w:val="both"/>
              <w:rPr>
                <w:rFonts w:ascii="Times New Roman" w:hAnsi="Times New Roman" w:cs="Times New Roman"/>
                <w:b w:val="0"/>
                <w:bCs w:val="0"/>
              </w:rPr>
            </w:pPr>
          </w:p>
        </w:tc>
      </w:tr>
      <w:tr w:rsidR="00312C1F" w:rsidRPr="00CC1542" w14:paraId="551A175C"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26237D0"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14:paraId="2D03EB6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0.117 mg</w:t>
            </w:r>
          </w:p>
        </w:tc>
        <w:tc>
          <w:tcPr>
            <w:cnfStyle w:val="000100000000" w:firstRow="0" w:lastRow="0" w:firstColumn="0" w:lastColumn="1" w:oddVBand="0" w:evenVBand="0" w:oddHBand="0" w:evenHBand="0" w:firstRowFirstColumn="0" w:firstRowLastColumn="0" w:lastRowFirstColumn="0" w:lastRowLastColumn="0"/>
            <w:tcW w:w="3117" w:type="dxa"/>
          </w:tcPr>
          <w:p w14:paraId="0A6B654E" w14:textId="77777777" w:rsidR="00312C1F" w:rsidRPr="00CC1542" w:rsidRDefault="00312C1F" w:rsidP="008A020F">
            <w:pPr>
              <w:jc w:val="both"/>
              <w:rPr>
                <w:rFonts w:ascii="Times New Roman" w:hAnsi="Times New Roman" w:cs="Times New Roman"/>
              </w:rPr>
            </w:pPr>
          </w:p>
        </w:tc>
      </w:tr>
      <w:tr w:rsidR="00312C1F" w:rsidRPr="00CC1542" w14:paraId="7C5B970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4FEFCD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Riboflavin </w:t>
            </w:r>
          </w:p>
        </w:tc>
        <w:tc>
          <w:tcPr>
            <w:tcW w:w="3117" w:type="dxa"/>
          </w:tcPr>
          <w:p w14:paraId="2536847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0.277 mg</w:t>
            </w:r>
          </w:p>
        </w:tc>
        <w:tc>
          <w:tcPr>
            <w:cnfStyle w:val="000100000000" w:firstRow="0" w:lastRow="0" w:firstColumn="0" w:lastColumn="1" w:oddVBand="0" w:evenVBand="0" w:oddHBand="0" w:evenHBand="0" w:firstRowFirstColumn="0" w:firstRowLastColumn="0" w:lastRowFirstColumn="0" w:lastRowLastColumn="0"/>
            <w:tcW w:w="3117" w:type="dxa"/>
          </w:tcPr>
          <w:p w14:paraId="3784CA8F" w14:textId="77777777" w:rsidR="00312C1F" w:rsidRPr="00CC1542" w:rsidRDefault="00312C1F" w:rsidP="008A020F">
            <w:pPr>
              <w:jc w:val="both"/>
              <w:rPr>
                <w:rFonts w:ascii="Times New Roman" w:hAnsi="Times New Roman" w:cs="Times New Roman"/>
              </w:rPr>
            </w:pPr>
          </w:p>
        </w:tc>
      </w:tr>
      <w:tr w:rsidR="00312C1F" w:rsidRPr="00CC1542" w14:paraId="1DA7E05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0BEDC6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14:paraId="151995D0"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3.765 mg</w:t>
            </w:r>
          </w:p>
        </w:tc>
        <w:tc>
          <w:tcPr>
            <w:cnfStyle w:val="000100000000" w:firstRow="0" w:lastRow="0" w:firstColumn="0" w:lastColumn="1" w:oddVBand="0" w:evenVBand="0" w:oddHBand="0" w:evenHBand="0" w:firstRowFirstColumn="0" w:firstRowLastColumn="0" w:lastRowFirstColumn="0" w:lastRowLastColumn="0"/>
            <w:tcW w:w="3117" w:type="dxa"/>
          </w:tcPr>
          <w:p w14:paraId="119509DB" w14:textId="77777777" w:rsidR="00312C1F" w:rsidRPr="00CC1542" w:rsidRDefault="00312C1F" w:rsidP="008A020F">
            <w:pPr>
              <w:jc w:val="both"/>
              <w:rPr>
                <w:rFonts w:ascii="Times New Roman" w:hAnsi="Times New Roman" w:cs="Times New Roman"/>
              </w:rPr>
            </w:pPr>
          </w:p>
        </w:tc>
      </w:tr>
      <w:tr w:rsidR="00312C1F" w:rsidRPr="00CC1542" w14:paraId="2D74930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C57266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14:paraId="4669165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6.7 mg</w:t>
            </w:r>
          </w:p>
        </w:tc>
        <w:tc>
          <w:tcPr>
            <w:cnfStyle w:val="000100000000" w:firstRow="0" w:lastRow="0" w:firstColumn="0" w:lastColumn="1" w:oddVBand="0" w:evenVBand="0" w:oddHBand="0" w:evenHBand="0" w:firstRowFirstColumn="0" w:firstRowLastColumn="0" w:lastRowFirstColumn="0" w:lastRowLastColumn="0"/>
            <w:tcW w:w="3117" w:type="dxa"/>
          </w:tcPr>
          <w:p w14:paraId="488B9233" w14:textId="77777777" w:rsidR="00312C1F" w:rsidRPr="00CC1542" w:rsidRDefault="00312C1F" w:rsidP="008A020F">
            <w:pPr>
              <w:jc w:val="both"/>
              <w:rPr>
                <w:rFonts w:ascii="Times New Roman" w:hAnsi="Times New Roman" w:cs="Times New Roman"/>
              </w:rPr>
            </w:pPr>
          </w:p>
        </w:tc>
      </w:tr>
    </w:tbl>
    <w:p w14:paraId="6C387D7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The fresh leaves have higher moisture, protein, fat, </w:t>
      </w:r>
      <w:proofErr w:type="spellStart"/>
      <w:r w:rsidRPr="00CC1542">
        <w:rPr>
          <w:rFonts w:ascii="Times New Roman" w:hAnsi="Times New Roman" w:cs="Times New Roman"/>
        </w:rPr>
        <w:t>fibre</w:t>
      </w:r>
      <w:proofErr w:type="spellEnd"/>
      <w:r w:rsidRPr="00CC1542">
        <w:rPr>
          <w:rFonts w:ascii="Times New Roman" w:hAnsi="Times New Roman" w:cs="Times New Roman"/>
        </w:rPr>
        <w:t>, ash, calcium, Phosphorus, and iron content compared to the fresh calyces. Carotene, thiamine, riboflavin, niacin and ascorbic acid were detected in the fresh calyces. Units in gram and milligram are value per 1000 ml while % is value per 100ml (Source: (</w:t>
      </w: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and Pradeep, 2009).</w:t>
      </w:r>
    </w:p>
    <w:p w14:paraId="4E31C127" w14:textId="77777777"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14:paraId="65CBD24D" w14:textId="77777777"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The drink has been reported to have antioxidant ( </w:t>
      </w:r>
      <w:proofErr w:type="spellStart"/>
      <w:r w:rsidRPr="00CC1542">
        <w:rPr>
          <w:rFonts w:ascii="Times New Roman" w:hAnsi="Times New Roman" w:cs="Times New Roman"/>
        </w:rPr>
        <w:t>Hirunpanich</w:t>
      </w:r>
      <w:proofErr w:type="spellEnd"/>
      <w:r w:rsidRPr="00CC1542">
        <w:rPr>
          <w:rFonts w:ascii="Times New Roman" w:hAnsi="Times New Roman" w:cs="Times New Roman"/>
        </w:rPr>
        <w:t xml:space="preserve"> V.et al.,2005), antihypertensive (Herrera-Arellano A.et al.,2007), antihyperlipidemic (Chen C.-C.et al., 2003), anticancer (Lin H.-H.et al.,2007), antibacterial ( Abdallah E. E. 2010), hepatoprotective and antistress (Ali B. H.et al., 2009), antidiuretic (</w:t>
      </w:r>
      <w:proofErr w:type="spellStart"/>
      <w:r w:rsidRPr="00CC1542">
        <w:rPr>
          <w:rFonts w:ascii="Times New Roman" w:hAnsi="Times New Roman" w:cs="Times New Roman"/>
        </w:rPr>
        <w:t>Mojiminiyi</w:t>
      </w:r>
      <w:proofErr w:type="spellEnd"/>
      <w:r w:rsidRPr="00CC1542">
        <w:rPr>
          <w:rFonts w:ascii="Times New Roman" w:hAnsi="Times New Roman" w:cs="Times New Roman"/>
        </w:rPr>
        <w:t xml:space="preserve">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14:paraId="574FCBB5" w14:textId="77777777"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14:paraId="2B46C2A3"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Pegu et al. (2021), infusions of the leaves or calyces of H. sabdariffa are traditionally used for their diuretic, choleretic, febrifugal, and antihypertensive properties, as well as to lessen blood viscosity and induce intestinal peristalsis. </w:t>
      </w:r>
      <w:proofErr w:type="gramStart"/>
      <w:r w:rsidRPr="00CC1542">
        <w:rPr>
          <w:rFonts w:ascii="Times New Roman" w:hAnsi="Times New Roman" w:cs="Times New Roman"/>
        </w:rPr>
        <w:t>Calyces</w:t>
      </w:r>
      <w:proofErr w:type="gramEnd"/>
      <w:r w:rsidRPr="00CC1542">
        <w:rPr>
          <w:rFonts w:ascii="Times New Roman" w:hAnsi="Times New Roman" w:cs="Times New Roman"/>
        </w:rPr>
        <w:t xml:space="preserve"> formulations are used in Egypt to treat heart and nervous system disorders, promote urination, and act as a cooling agent. Calyces of H. sabdariffa are used in Sudan to treat high blood pressure, cold symptoms, and flu (Issa et al., 2018). People in Zimbabwe </w:t>
      </w:r>
      <w:proofErr w:type="spellStart"/>
      <w:r w:rsidRPr="00CC1542">
        <w:rPr>
          <w:rFonts w:ascii="Times New Roman" w:hAnsi="Times New Roman" w:cs="Times New Roman"/>
        </w:rPr>
        <w:t>utilise</w:t>
      </w:r>
      <w:proofErr w:type="spellEnd"/>
      <w:r w:rsidRPr="00CC1542">
        <w:rPr>
          <w:rFonts w:ascii="Times New Roman" w:hAnsi="Times New Roman" w:cs="Times New Roman"/>
        </w:rPr>
        <w:t xml:space="preserve"> the plant's calyces, which are edible, to treat cancer.</w:t>
      </w:r>
    </w:p>
    <w:p w14:paraId="54A59F8F"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w:t>
      </w:r>
      <w:proofErr w:type="spellStart"/>
      <w:r w:rsidRPr="00CC1542">
        <w:rPr>
          <w:rFonts w:ascii="Times New Roman" w:hAnsi="Times New Roman" w:cs="Times New Roman"/>
        </w:rPr>
        <w:t>utilised</w:t>
      </w:r>
      <w:proofErr w:type="spellEnd"/>
      <w:r w:rsidRPr="00CC1542">
        <w:rPr>
          <w:rFonts w:ascii="Times New Roman" w:hAnsi="Times New Roman" w:cs="Times New Roman"/>
        </w:rPr>
        <w:t xml:space="preserve"> to treat all cancer kinds (</w:t>
      </w:r>
      <w:proofErr w:type="spellStart"/>
      <w:r w:rsidRPr="00CC1542">
        <w:rPr>
          <w:rFonts w:ascii="Times New Roman" w:hAnsi="Times New Roman" w:cs="Times New Roman"/>
        </w:rPr>
        <w:t>Matowa</w:t>
      </w:r>
      <w:proofErr w:type="spellEnd"/>
      <w:r w:rsidRPr="00CC1542">
        <w:rPr>
          <w:rFonts w:ascii="Times New Roman" w:hAnsi="Times New Roman" w:cs="Times New Roman"/>
        </w:rPr>
        <w:t xml:space="preserve"> et al., 2020). H. sabdariffa is used to treat type 2 diabetes mellitus in Mauritius, an island nation in East Africa, where the prevalence of diabetes is high.</w:t>
      </w:r>
    </w:p>
    <w:p w14:paraId="70E72190"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Suresh and </w:t>
      </w:r>
      <w:proofErr w:type="spellStart"/>
      <w:r w:rsidRPr="00CC1542">
        <w:rPr>
          <w:rFonts w:ascii="Times New Roman" w:hAnsi="Times New Roman" w:cs="Times New Roman"/>
        </w:rPr>
        <w:t>Ammaan</w:t>
      </w:r>
      <w:proofErr w:type="spellEnd"/>
      <w:r w:rsidRPr="00CC1542">
        <w:rPr>
          <w:rFonts w:ascii="Times New Roman" w:hAnsi="Times New Roman" w:cs="Times New Roman"/>
        </w:rPr>
        <w:t xml:space="preserve">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14:paraId="6DFF91BD"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14:paraId="0086E664"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14:paraId="52413F00"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is one of the earliest (5500–3000 BC) farmed variety of palm trees that possess economic, nutritional, ornamental and environmental values (</w:t>
      </w:r>
      <w:proofErr w:type="spellStart"/>
      <w:r w:rsidRPr="00CC1542">
        <w:rPr>
          <w:rFonts w:ascii="Times New Roman" w:hAnsi="Times New Roman" w:cs="Times New Roman"/>
          <w:color w:val="000000"/>
        </w:rPr>
        <w:t>Barreveld</w:t>
      </w:r>
      <w:proofErr w:type="spellEnd"/>
      <w:r w:rsidRPr="00CC1542">
        <w:rPr>
          <w:rFonts w:ascii="Times New Roman" w:hAnsi="Times New Roman" w:cs="Times New Roman"/>
          <w:color w:val="000000"/>
        </w:rPr>
        <w:t xml:space="preserve"> WH 1993). It is associated with the family of </w:t>
      </w:r>
      <w:proofErr w:type="spellStart"/>
      <w:r w:rsidRPr="00CC1542">
        <w:rPr>
          <w:rFonts w:ascii="Times New Roman" w:hAnsi="Times New Roman" w:cs="Times New Roman"/>
          <w:i/>
          <w:iCs/>
          <w:color w:val="000000"/>
        </w:rPr>
        <w:t>Areacaceae</w:t>
      </w:r>
      <w:proofErr w:type="spellEnd"/>
      <w:r w:rsidRPr="00CC1542">
        <w:rPr>
          <w:rFonts w:ascii="Times New Roman" w:hAnsi="Times New Roman" w:cs="Times New Roman"/>
          <w:i/>
          <w:iCs/>
          <w:color w:val="000000"/>
        </w:rPr>
        <w:t xml:space="preserv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w:t>
      </w:r>
      <w:proofErr w:type="spellStart"/>
      <w:r w:rsidRPr="00CC1542">
        <w:rPr>
          <w:rFonts w:ascii="Times New Roman" w:hAnsi="Times New Roman" w:cs="Times New Roman"/>
          <w:color w:val="000000"/>
        </w:rPr>
        <w:t>Assirey</w:t>
      </w:r>
      <w:proofErr w:type="spellEnd"/>
      <w:r w:rsidRPr="00CC1542">
        <w:rPr>
          <w:rFonts w:ascii="Times New Roman" w:hAnsi="Times New Roman" w:cs="Times New Roman"/>
          <w:color w:val="000000"/>
        </w:rPr>
        <w:t xml:space="preserve"> EA 2015)</w:t>
      </w:r>
    </w:p>
    <w:p w14:paraId="2C1AD771"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w:t>
      </w:r>
      <w:proofErr w:type="spellStart"/>
      <w:r w:rsidRPr="00CC1542">
        <w:rPr>
          <w:rFonts w:ascii="Times New Roman" w:hAnsi="Times New Roman" w:cs="Times New Roman"/>
          <w:iCs/>
        </w:rPr>
        <w:t>Dabino</w:t>
      </w:r>
      <w:proofErr w:type="spellEnd"/>
      <w:r w:rsidRPr="00CC1542">
        <w:rPr>
          <w:rFonts w:ascii="Times New Roman" w:hAnsi="Times New Roman" w:cs="Times New Roman"/>
          <w:iCs/>
        </w:rPr>
        <w:t xml:space="preserve"> in Hausa (an indigenous ethnic group in Nigeria), Date palm fruit in English and </w:t>
      </w:r>
      <w:proofErr w:type="spellStart"/>
      <w:r w:rsidRPr="00CC1542">
        <w:rPr>
          <w:rFonts w:ascii="Times New Roman" w:hAnsi="Times New Roman" w:cs="Times New Roman"/>
          <w:iCs/>
        </w:rPr>
        <w:t>Tamr</w:t>
      </w:r>
      <w:proofErr w:type="spellEnd"/>
      <w:r w:rsidRPr="00CC1542">
        <w:rPr>
          <w:rFonts w:ascii="Times New Roman" w:hAnsi="Times New Roman" w:cs="Times New Roman"/>
          <w:iCs/>
        </w:rPr>
        <w:t xml:space="preserve"> in Arabic is a long-life plant that produces edible fruits. Fruits of the date palm are very commonly consumed in many parts of the world and considered as a vital component of the diet and a staple food in most Arab 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w:t>
      </w:r>
      <w:proofErr w:type="spellStart"/>
      <w:r w:rsidRPr="00CC1542">
        <w:rPr>
          <w:rFonts w:ascii="Times New Roman" w:hAnsi="Times New Roman" w:cs="Times New Roman"/>
          <w:iCs/>
        </w:rPr>
        <w:t>Kimri</w:t>
      </w:r>
      <w:proofErr w:type="spellEnd"/>
      <w:r w:rsidRPr="00CC1542">
        <w:rPr>
          <w:rFonts w:ascii="Times New Roman" w:hAnsi="Times New Roman" w:cs="Times New Roman"/>
          <w:iCs/>
        </w:rPr>
        <w:t xml:space="preserve"> (green, unripe), </w:t>
      </w:r>
      <w:proofErr w:type="spellStart"/>
      <w:r w:rsidRPr="00CC1542">
        <w:rPr>
          <w:rFonts w:ascii="Times New Roman" w:hAnsi="Times New Roman" w:cs="Times New Roman"/>
          <w:iCs/>
        </w:rPr>
        <w:t>Khalal</w:t>
      </w:r>
      <w:proofErr w:type="spellEnd"/>
      <w:r w:rsidRPr="00CC1542">
        <w:rPr>
          <w:rFonts w:ascii="Times New Roman" w:hAnsi="Times New Roman" w:cs="Times New Roman"/>
          <w:iCs/>
        </w:rPr>
        <w:t xml:space="preserve">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14:paraId="1CC7D355" w14:textId="77777777"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w:t>
      </w:r>
      <w:proofErr w:type="spellStart"/>
      <w:r w:rsidRPr="00CC1542">
        <w:rPr>
          <w:rFonts w:ascii="Times New Roman" w:hAnsi="Times New Roman" w:cs="Times New Roman"/>
          <w:color w:val="000000"/>
        </w:rPr>
        <w:t>fibre</w:t>
      </w:r>
      <w:proofErr w:type="spellEnd"/>
      <w:r w:rsidRPr="00CC1542">
        <w:rPr>
          <w:rFonts w:ascii="Times New Roman" w:hAnsi="Times New Roman" w:cs="Times New Roman"/>
          <w:color w:val="000000"/>
        </w:rPr>
        <w:t xml:space="preserve"> (Walid 2003).</w:t>
      </w:r>
    </w:p>
    <w:p w14:paraId="39033015" w14:textId="77777777"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14:paraId="4A58650D"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14:paraId="3C29923E"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14:paraId="21DC2B4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14:paraId="16759CC3"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2.2.3.1 Anti-microbial Properties</w:t>
      </w:r>
    </w:p>
    <w:p w14:paraId="390BA760"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w:t>
      </w:r>
      <w:proofErr w:type="spellStart"/>
      <w:r w:rsidRPr="00CC1542">
        <w:rPr>
          <w:rFonts w:ascii="Times New Roman" w:hAnsi="Times New Roman" w:cs="Times New Roman"/>
          <w:color w:val="000000"/>
        </w:rPr>
        <w:t>Daihan</w:t>
      </w:r>
      <w:proofErr w:type="spellEnd"/>
      <w:r w:rsidRPr="00CC1542">
        <w:rPr>
          <w:rFonts w:ascii="Times New Roman" w:hAnsi="Times New Roman" w:cs="Times New Roman"/>
          <w:color w:val="000000"/>
        </w:rPr>
        <w:t xml:space="preserve">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14:paraId="0F20F31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14:paraId="7E1B157E"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w:t>
      </w:r>
      <w:proofErr w:type="gramStart"/>
      <w:r w:rsidRPr="00CC1542">
        <w:rPr>
          <w:rFonts w:ascii="Times New Roman" w:hAnsi="Times New Roman" w:cs="Times New Roman"/>
          <w:color w:val="000000"/>
        </w:rPr>
        <w:t>Samad  et al</w:t>
      </w:r>
      <w:r w:rsidRPr="00CC1542">
        <w:rPr>
          <w:rFonts w:ascii="Times New Roman" w:hAnsi="Times New Roman" w:cs="Times New Roman"/>
          <w:i/>
          <w:iCs/>
          <w:color w:val="000000"/>
        </w:rPr>
        <w:t>.</w:t>
      </w:r>
      <w:proofErr w:type="gramEnd"/>
      <w:r w:rsidRPr="00CC1542">
        <w:rPr>
          <w:rFonts w:ascii="Times New Roman" w:hAnsi="Times New Roman" w:cs="Times New Roman"/>
          <w:color w:val="000000"/>
        </w:rPr>
        <w:t>,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w:t>
      </w:r>
      <w:proofErr w:type="spellStart"/>
      <w:r w:rsidRPr="00CC1542">
        <w:rPr>
          <w:rFonts w:ascii="Times New Roman" w:hAnsi="Times New Roman" w:cs="Times New Roman"/>
          <w:color w:val="000000"/>
        </w:rPr>
        <w:t>Sarmadi</w:t>
      </w:r>
      <w:proofErr w:type="spellEnd"/>
      <w:r w:rsidRPr="00CC1542">
        <w:rPr>
          <w:rFonts w:ascii="Times New Roman" w:hAnsi="Times New Roman" w:cs="Times New Roman"/>
          <w:color w:val="000000"/>
        </w:rPr>
        <w:t xml:space="preserve"> and Ismail 2010). To tackle this problem, chemical formulated antioxidants </w:t>
      </w:r>
      <w:proofErr w:type="spellStart"/>
      <w:r w:rsidRPr="00CC1542">
        <w:rPr>
          <w:rFonts w:ascii="Times New Roman" w:hAnsi="Times New Roman" w:cs="Times New Roman"/>
          <w:color w:val="000000"/>
        </w:rPr>
        <w:t>e.g</w:t>
      </w:r>
      <w:proofErr w:type="spellEnd"/>
      <w:r w:rsidRPr="00CC1542">
        <w:rPr>
          <w:rFonts w:ascii="Times New Roman" w:hAnsi="Times New Roman" w:cs="Times New Roman"/>
          <w:color w:val="000000"/>
        </w:rPr>
        <w:t xml:space="preserve"> propyl gallate (PG), butylated hydroxyl toluene (BHT), butylated hydroxyl anisole (BHA), and tertiary butyl hydro quinone (TBHQ) are applied as antioxidants against lipid peroxidation (Kim and Wijesekara 2010). However, chemical formulated antioxidant </w:t>
      </w:r>
      <w:proofErr w:type="gramStart"/>
      <w:r w:rsidRPr="00CC1542">
        <w:rPr>
          <w:rFonts w:ascii="Times New Roman" w:hAnsi="Times New Roman" w:cs="Times New Roman"/>
          <w:color w:val="000000"/>
        </w:rPr>
        <w:t>have</w:t>
      </w:r>
      <w:proofErr w:type="gramEnd"/>
      <w:r w:rsidRPr="00CC1542">
        <w:rPr>
          <w:rFonts w:ascii="Times New Roman" w:hAnsi="Times New Roman" w:cs="Times New Roman"/>
          <w:color w:val="000000"/>
        </w:rPr>
        <w:t xml:space="preserve"> been reported to induce cancer. (</w:t>
      </w:r>
      <w:proofErr w:type="spellStart"/>
      <w:r w:rsidRPr="00CC1542">
        <w:rPr>
          <w:rFonts w:ascii="Times New Roman" w:hAnsi="Times New Roman" w:cs="Times New Roman"/>
          <w:color w:val="000000"/>
        </w:rPr>
        <w:t>Tekiner-Gulbas</w:t>
      </w:r>
      <w:proofErr w:type="spellEnd"/>
      <w:r w:rsidRPr="00CC1542">
        <w:rPr>
          <w:rFonts w:ascii="Times New Roman" w:hAnsi="Times New Roman" w:cs="Times New Roman"/>
          <w:color w:val="000000"/>
        </w:rPr>
        <w:t xml:space="preserve"> et al.,2013). Thus, natural antioxidants from food source are mostly preferred. Dates are good source of antioxidant like tannins, carotenoids, sterols and polyphenols (Martín-Sánchez et al., 2014). (</w:t>
      </w:r>
      <w:proofErr w:type="spellStart"/>
      <w:r w:rsidRPr="00CC1542">
        <w:rPr>
          <w:rFonts w:ascii="Times New Roman" w:hAnsi="Times New Roman" w:cs="Times New Roman"/>
          <w:color w:val="000000"/>
        </w:rPr>
        <w:t>Boudries</w:t>
      </w:r>
      <w:proofErr w:type="spellEnd"/>
      <w:r w:rsidRPr="00CC1542">
        <w:rPr>
          <w:rFonts w:ascii="Times New Roman" w:hAnsi="Times New Roman" w:cs="Times New Roman"/>
          <w:color w:val="000000"/>
        </w:rPr>
        <w:t xml:space="preserve"> et al.,2007) observed the availability of carotenoids, majorly β-carotene and lutein in the fruit’s oil fraction. These carotenoids are common precursors of vitamin A and active </w:t>
      </w:r>
      <w:proofErr w:type="spellStart"/>
      <w:proofErr w:type="gramStart"/>
      <w:r w:rsidRPr="00CC1542">
        <w:rPr>
          <w:rFonts w:ascii="Times New Roman" w:hAnsi="Times New Roman" w:cs="Times New Roman"/>
          <w:color w:val="000000"/>
        </w:rPr>
        <w:t>antioxidants.Antioxidant</w:t>
      </w:r>
      <w:proofErr w:type="spellEnd"/>
      <w:proofErr w:type="gramEnd"/>
      <w:r w:rsidRPr="00CC1542">
        <w:rPr>
          <w:rFonts w:ascii="Times New Roman" w:hAnsi="Times New Roman" w:cs="Times New Roman"/>
          <w:color w:val="000000"/>
        </w:rPr>
        <w:t xml:space="preserve"> potentials varies with different dates cultivars, date type and origin.</w:t>
      </w:r>
    </w:p>
    <w:p w14:paraId="701475F0"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14:paraId="5BFD5912"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14:paraId="214EDC23"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14:paraId="695FE0F6" w14:textId="77777777"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 xml:space="preserve">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al.,2010).Meanwhile, dates are rich sources of active compounds such as flavonoids, phenols, steroids and saponins that can function as antidiabetic ingredient (Khalid et al., .2017).Ajwa date extracts, when consumed could assist to lower oxidative stress and stabilize the proper functioning of the kidney and liver (Hasan  and </w:t>
      </w:r>
      <w:proofErr w:type="spellStart"/>
      <w:r w:rsidRPr="00CC1542">
        <w:rPr>
          <w:rFonts w:ascii="Times New Roman" w:hAnsi="Times New Roman" w:cs="Times New Roman"/>
          <w:color w:val="000000"/>
        </w:rPr>
        <w:t>Mohieldein</w:t>
      </w:r>
      <w:proofErr w:type="spellEnd"/>
      <w:r w:rsidRPr="00CC1542">
        <w:rPr>
          <w:rFonts w:ascii="Times New Roman" w:hAnsi="Times New Roman" w:cs="Times New Roman"/>
          <w:color w:val="000000"/>
        </w:rPr>
        <w:t xml:space="preserve"> 2016) This could be partly because phenolic compounds in dates retard ά- glucosidase, therefore controlling glucose intake in the kidneys and small intestines (Khalid, et al .,2017). Thus, the antidiabetic property of dates can be utilized for medical applications.</w:t>
      </w:r>
    </w:p>
    <w:p w14:paraId="1E462AB1"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14:paraId="04E07C4E" w14:textId="77777777"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w:t>
      </w:r>
      <w:proofErr w:type="gramStart"/>
      <w:r w:rsidRPr="00CC1542">
        <w:rPr>
          <w:rFonts w:ascii="Times New Roman" w:hAnsi="Times New Roman" w:cs="Times New Roman"/>
          <w:color w:val="000000"/>
        </w:rPr>
        <w:t>).In</w:t>
      </w:r>
      <w:proofErr w:type="gramEnd"/>
      <w:r w:rsidRPr="00CC1542">
        <w:rPr>
          <w:rFonts w:ascii="Times New Roman" w:hAnsi="Times New Roman" w:cs="Times New Roman"/>
          <w:color w:val="000000"/>
        </w:rPr>
        <w:t xml:space="preserve"> traditional medicine, consumption of dates was recommended for people with jaundice ailment as well as pregnant women (Al-</w:t>
      </w:r>
      <w:proofErr w:type="spellStart"/>
      <w:r w:rsidRPr="00CC1542">
        <w:rPr>
          <w:rFonts w:ascii="Times New Roman" w:hAnsi="Times New Roman" w:cs="Times New Roman"/>
          <w:color w:val="000000"/>
        </w:rPr>
        <w:t>Shoaibi</w:t>
      </w:r>
      <w:proofErr w:type="spellEnd"/>
      <w:r w:rsidRPr="00CC1542">
        <w:rPr>
          <w:rFonts w:ascii="Times New Roman" w:hAnsi="Times New Roman" w:cs="Times New Roman"/>
          <w:color w:val="000000"/>
        </w:rPr>
        <w:t xml:space="preserve"> et al., 2012). Its extensive application for traditional cure of liver and malaria infection in the Arab Peninsula have been denoted. (Al-</w:t>
      </w:r>
      <w:proofErr w:type="spellStart"/>
      <w:r w:rsidRPr="00CC1542">
        <w:rPr>
          <w:rFonts w:ascii="Times New Roman" w:hAnsi="Times New Roman" w:cs="Times New Roman"/>
          <w:color w:val="000000"/>
        </w:rPr>
        <w:t>Shoaibi</w:t>
      </w:r>
      <w:proofErr w:type="spellEnd"/>
      <w:r w:rsidRPr="00CC1542">
        <w:rPr>
          <w:rFonts w:ascii="Times New Roman" w:hAnsi="Times New Roman" w:cs="Times New Roman"/>
          <w:color w:val="000000"/>
        </w:rPr>
        <w:t xml:space="preserve"> et al.,2012).</w:t>
      </w:r>
    </w:p>
    <w:p w14:paraId="330D7210"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14:paraId="25DD8C5B" w14:textId="77777777"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proofErr w:type="gramStart"/>
      <w:r w:rsidRPr="00CC1542">
        <w:rPr>
          <w:rFonts w:ascii="Times New Roman" w:hAnsi="Times New Roman" w:cs="Times New Roman"/>
          <w:color w:val="000000"/>
        </w:rPr>
        <w:t>).</w:t>
      </w:r>
      <w:r w:rsidRPr="00CC1542">
        <w:rPr>
          <w:rFonts w:ascii="Times New Roman" w:eastAsia="Times New Roman" w:hAnsi="Times New Roman" w:cs="Times New Roman"/>
          <w:color w:val="000000"/>
        </w:rPr>
        <w:t>.</w:t>
      </w:r>
      <w:proofErr w:type="gramEnd"/>
      <w:r w:rsidRPr="00CC1542">
        <w:rPr>
          <w:rFonts w:ascii="Times New Roman" w:eastAsia="Times New Roman" w:hAnsi="Times New Roman" w:cs="Times New Roman"/>
          <w:color w:val="000000"/>
        </w:rPr>
        <w:t xml:space="preserve"> They can lower hypercholesterolemia, oxidation of lipoproteins and hypertension, thus reducing series of reaction that could triggers cardio-vascular diseases initiation and progression (</w:t>
      </w:r>
      <w:proofErr w:type="spellStart"/>
      <w:r w:rsidRPr="00CC1542">
        <w:rPr>
          <w:rFonts w:ascii="Times New Roman" w:hAnsi="Times New Roman" w:cs="Times New Roman"/>
          <w:color w:val="000000"/>
        </w:rPr>
        <w:t>Vayalil</w:t>
      </w:r>
      <w:proofErr w:type="spellEnd"/>
      <w:r w:rsidRPr="00CC1542">
        <w:rPr>
          <w:rFonts w:ascii="Times New Roman" w:hAnsi="Times New Roman" w:cs="Times New Roman"/>
          <w:color w:val="000000"/>
        </w:rPr>
        <w:t xml:space="preserve"> PK 2002)</w:t>
      </w:r>
      <w:r w:rsidRPr="00CC1542">
        <w:rPr>
          <w:rFonts w:ascii="Times New Roman" w:eastAsia="Times New Roman" w:hAnsi="Times New Roman" w:cs="Times New Roman"/>
          <w:color w:val="000000"/>
        </w:rPr>
        <w:t>. (Al-Alawi et al.,2017) reported the efficacy of date syrup to tackle angiogenesis and inflammation.</w:t>
      </w:r>
    </w:p>
    <w:p w14:paraId="3F5E4FE8" w14:textId="77777777"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202C50BF" w14:textId="77777777"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proofErr w:type="spellStart"/>
      <w:r w:rsidRPr="00CC1542">
        <w:rPr>
          <w:rFonts w:ascii="Times New Roman" w:hAnsi="Times New Roman" w:cs="Times New Roman"/>
          <w:i/>
          <w:iCs/>
        </w:rPr>
        <w:t>Bromeliaceae</w:t>
      </w:r>
      <w:proofErr w:type="spellEnd"/>
      <w:r w:rsidRPr="00CC1542">
        <w:rPr>
          <w:rFonts w:ascii="Times New Roman" w:hAnsi="Times New Roman" w:cs="Times New Roman"/>
        </w:rPr>
        <w:t xml:space="preserve"> family. It is referred to as the queen of fruits due to its excellent flavour and taste (</w:t>
      </w:r>
      <w:proofErr w:type="spellStart"/>
      <w:r w:rsidRPr="00CC1542">
        <w:rPr>
          <w:rFonts w:ascii="Times New Roman" w:hAnsi="Times New Roman" w:cs="Times New Roman"/>
        </w:rPr>
        <w:t>Baruwa</w:t>
      </w:r>
      <w:proofErr w:type="spellEnd"/>
      <w:r w:rsidRPr="00CC1542">
        <w:rPr>
          <w:rFonts w:ascii="Times New Roman" w:hAnsi="Times New Roman" w:cs="Times New Roman"/>
        </w:rPr>
        <w:t xml:space="preserve">, 2013). </w:t>
      </w:r>
    </w:p>
    <w:p w14:paraId="5F228494" w14:textId="77777777"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Pineapple is the third most important tropical fruit in the world after Banana and Citrus (Bartholomew, D.P.et al.,2003). Pineapples are consumed or served fresh, cooked, juiced 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14:paraId="4A450FC3" w14:textId="77777777"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14:paraId="567A7831" w14:textId="77777777"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w:t>
      </w:r>
      <w:proofErr w:type="spellStart"/>
      <w:r w:rsidRPr="00CC1542">
        <w:rPr>
          <w:rFonts w:ascii="Times New Roman" w:hAnsi="Times New Roman" w:cs="Times New Roman"/>
        </w:rPr>
        <w:t>fibre</w:t>
      </w:r>
      <w:proofErr w:type="spellEnd"/>
      <w:r w:rsidRPr="00CC1542">
        <w:rPr>
          <w:rFonts w:ascii="Times New Roman" w:hAnsi="Times New Roman" w:cs="Times New Roman"/>
        </w:rPr>
        <w:t>, water and different minerals that is good for the digestive system and helps in maintaining ideal weight and balanced nutrition. Pineapple is a common fruit in Bangladesh and it has minimal fat and sodium (</w:t>
      </w:r>
      <w:proofErr w:type="spellStart"/>
      <w:r w:rsidRPr="00CC1542">
        <w:rPr>
          <w:rFonts w:ascii="Times New Roman" w:hAnsi="Times New Roman" w:cs="Times New Roman"/>
        </w:rPr>
        <w:t>Sabahelkhier</w:t>
      </w:r>
      <w:proofErr w:type="spellEnd"/>
      <w:r w:rsidRPr="00CC1542">
        <w:rPr>
          <w:rFonts w:ascii="Times New Roman" w:hAnsi="Times New Roman" w:cs="Times New Roman"/>
        </w:rPr>
        <w:t xml:space="preserve">,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w:t>
      </w:r>
      <w:proofErr w:type="spellStart"/>
      <w:r w:rsidRPr="00CC1542">
        <w:rPr>
          <w:rFonts w:ascii="Times New Roman" w:hAnsi="Times New Roman" w:cs="Times New Roman"/>
        </w:rPr>
        <w:t>fibre</w:t>
      </w:r>
      <w:proofErr w:type="spellEnd"/>
      <w:r w:rsidRPr="00CC1542">
        <w:rPr>
          <w:rFonts w:ascii="Times New Roman" w:hAnsi="Times New Roman" w:cs="Times New Roman"/>
        </w:rPr>
        <w:t xml:space="preserve"> makes up for 2-3%. Of the organic acids, citric acid is the most abundant in it. The pulp has very low ash content, nitrogenous compounds and lipids (0.1%). From 25-30% of nitrogenous compounds are true proteins. Out of this proportion, Ca. 80% has proteolytic activity due to a protease known as Bromalin. Fresh pineapple contains minerals as Calcium, Chlorine, Potassium, Phosphorus and Sodium (Dull, G. G. 1971).</w:t>
      </w:r>
    </w:p>
    <w:p w14:paraId="3361CD2A" w14:textId="77777777"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14:paraId="4A08842C" w14:textId="77777777"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t>
      </w:r>
      <w:proofErr w:type="gramStart"/>
      <w:r w:rsidRPr="00CC1542">
        <w:rPr>
          <w:rFonts w:ascii="Times New Roman" w:hAnsi="Times New Roman" w:cs="Times New Roman"/>
        </w:rPr>
        <w:t>water soluble</w:t>
      </w:r>
      <w:proofErr w:type="gramEnd"/>
      <w:r w:rsidRPr="00CC1542">
        <w:rPr>
          <w:rFonts w:ascii="Times New Roman" w:hAnsi="Times New Roman" w:cs="Times New Roman"/>
        </w:rPr>
        <w:t xml:space="preserv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w:t>
      </w:r>
      <w:proofErr w:type="spellStart"/>
      <w:r w:rsidRPr="00CC1542">
        <w:rPr>
          <w:rFonts w:ascii="Times New Roman" w:hAnsi="Times New Roman" w:cs="Times New Roman"/>
        </w:rPr>
        <w:t>fibre</w:t>
      </w:r>
      <w:proofErr w:type="spellEnd"/>
      <w:r w:rsidRPr="00CC1542">
        <w:rPr>
          <w:rFonts w:ascii="Times New Roman" w:hAnsi="Times New Roman" w:cs="Times New Roman"/>
        </w:rPr>
        <w:t>. Pineapple is a digestive aid and a natural anti-inflammatory fruit. Drinking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manganese. Bromelain has demonstrated significant anti-inflammatory effects, reducing swelling in inflammatory conditions such as acute sinusitis, sore throat, arthritis and gout and speeding recovery from injuries and surgery.</w:t>
      </w:r>
    </w:p>
    <w:p w14:paraId="43C36380" w14:textId="77777777"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9CD0556" w14:textId="77777777"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w:t>
      </w:r>
      <w:proofErr w:type="spellStart"/>
      <w:r w:rsidRPr="00CC1542">
        <w:rPr>
          <w:rFonts w:ascii="Times New Roman" w:hAnsi="Times New Roman" w:cs="Times New Roman"/>
        </w:rPr>
        <w:t>Okonmah</w:t>
      </w:r>
      <w:proofErr w:type="spellEnd"/>
      <w:r w:rsidRPr="00CC1542">
        <w:rPr>
          <w:rFonts w:ascii="Times New Roman" w:hAnsi="Times New Roman" w:cs="Times New Roman"/>
        </w:rPr>
        <w:t xml:space="preserve"> LU.et al., 20011). </w:t>
      </w:r>
    </w:p>
    <w:p w14:paraId="095273EF"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14:paraId="3B365A70" w14:textId="77777777" w:rsidR="00B955A6" w:rsidRPr="00CC1542" w:rsidRDefault="00B955A6" w:rsidP="00B955A6">
      <w:pPr>
        <w:spacing w:line="480" w:lineRule="auto"/>
        <w:jc w:val="both"/>
        <w:rPr>
          <w:rFonts w:ascii="Times New Roman" w:hAnsi="Times New Roman" w:cs="Times New Roman"/>
          <w:b/>
          <w:bCs/>
        </w:rPr>
      </w:pPr>
    </w:p>
    <w:p w14:paraId="2F384086" w14:textId="77777777" w:rsidR="00B955A6" w:rsidRPr="00CC1542" w:rsidRDefault="00B955A6" w:rsidP="00B955A6">
      <w:pPr>
        <w:spacing w:line="480" w:lineRule="auto"/>
        <w:jc w:val="both"/>
        <w:rPr>
          <w:rFonts w:ascii="Times New Roman" w:hAnsi="Times New Roman" w:cs="Times New Roman"/>
          <w:b/>
          <w:bCs/>
        </w:rPr>
      </w:pPr>
    </w:p>
    <w:p w14:paraId="1C10133F" w14:textId="77777777" w:rsidR="00B955A6" w:rsidRPr="00CC1542" w:rsidRDefault="00B955A6" w:rsidP="00B955A6">
      <w:pPr>
        <w:spacing w:line="480" w:lineRule="auto"/>
        <w:jc w:val="both"/>
        <w:rPr>
          <w:rFonts w:ascii="Times New Roman" w:hAnsi="Times New Roman" w:cs="Times New Roman"/>
          <w:b/>
          <w:bCs/>
        </w:rPr>
      </w:pPr>
    </w:p>
    <w:tbl>
      <w:tblPr>
        <w:tblpPr w:leftFromText="180" w:rightFromText="180" w:vertAnchor="text" w:horzAnchor="margin" w:tblpXSpec="center" w:tblpY="520"/>
        <w:tblW w:w="9826" w:type="dxa"/>
        <w:tblLook w:val="04A0" w:firstRow="1" w:lastRow="0" w:firstColumn="1" w:lastColumn="0" w:noHBand="0" w:noVBand="1"/>
      </w:tblPr>
      <w:tblGrid>
        <w:gridCol w:w="1383"/>
        <w:gridCol w:w="1283"/>
        <w:gridCol w:w="1283"/>
        <w:gridCol w:w="1283"/>
        <w:gridCol w:w="1283"/>
        <w:gridCol w:w="1061"/>
        <w:gridCol w:w="1283"/>
        <w:gridCol w:w="1283"/>
      </w:tblGrid>
      <w:tr w:rsidR="005C60A8" w:rsidRPr="00CC1542" w14:paraId="019446A6" w14:textId="77777777" w:rsidTr="005C60A8">
        <w:trPr>
          <w:trHeight w:val="533"/>
        </w:trPr>
        <w:tc>
          <w:tcPr>
            <w:tcW w:w="1340" w:type="dxa"/>
            <w:tcBorders>
              <w:top w:val="single" w:sz="8" w:space="0" w:color="555555"/>
              <w:left w:val="single" w:sz="8" w:space="0" w:color="555555"/>
              <w:bottom w:val="nil"/>
              <w:right w:val="single" w:sz="8" w:space="0" w:color="999999"/>
            </w:tcBorders>
            <w:hideMark/>
          </w:tcPr>
          <w:p w14:paraId="2FBF2510"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single" w:sz="8" w:space="0" w:color="555555"/>
              <w:left w:val="nil"/>
              <w:bottom w:val="single" w:sz="8" w:space="0" w:color="999999"/>
              <w:right w:val="single" w:sz="8" w:space="0" w:color="999999"/>
            </w:tcBorders>
            <w:hideMark/>
          </w:tcPr>
          <w:p w14:paraId="52FDB419"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w:t>
            </w:r>
          </w:p>
        </w:tc>
        <w:tc>
          <w:tcPr>
            <w:tcW w:w="1243" w:type="dxa"/>
            <w:tcBorders>
              <w:top w:val="single" w:sz="8" w:space="0" w:color="555555"/>
              <w:left w:val="nil"/>
              <w:bottom w:val="single" w:sz="8" w:space="0" w:color="999999"/>
              <w:right w:val="single" w:sz="8" w:space="0" w:color="999999"/>
            </w:tcBorders>
            <w:hideMark/>
          </w:tcPr>
          <w:p w14:paraId="69F3026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w:t>
            </w:r>
          </w:p>
        </w:tc>
        <w:tc>
          <w:tcPr>
            <w:tcW w:w="1243" w:type="dxa"/>
            <w:tcBorders>
              <w:top w:val="single" w:sz="8" w:space="0" w:color="555555"/>
              <w:left w:val="nil"/>
              <w:bottom w:val="single" w:sz="8" w:space="0" w:color="999999"/>
              <w:right w:val="single" w:sz="8" w:space="0" w:color="999999"/>
            </w:tcBorders>
            <w:hideMark/>
          </w:tcPr>
          <w:p w14:paraId="2AAF91F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w:t>
            </w:r>
          </w:p>
        </w:tc>
        <w:tc>
          <w:tcPr>
            <w:tcW w:w="1243" w:type="dxa"/>
            <w:tcBorders>
              <w:top w:val="single" w:sz="8" w:space="0" w:color="555555"/>
              <w:left w:val="nil"/>
              <w:bottom w:val="single" w:sz="8" w:space="0" w:color="999999"/>
              <w:right w:val="single" w:sz="8" w:space="0" w:color="999999"/>
            </w:tcBorders>
            <w:hideMark/>
          </w:tcPr>
          <w:p w14:paraId="2C7F9031"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 flour</w:t>
            </w:r>
          </w:p>
        </w:tc>
        <w:tc>
          <w:tcPr>
            <w:tcW w:w="1028" w:type="dxa"/>
            <w:tcBorders>
              <w:top w:val="single" w:sz="8" w:space="0" w:color="555555"/>
              <w:left w:val="nil"/>
              <w:bottom w:val="single" w:sz="8" w:space="0" w:color="999999"/>
              <w:right w:val="single" w:sz="8" w:space="0" w:color="999999"/>
            </w:tcBorders>
            <w:hideMark/>
          </w:tcPr>
          <w:p w14:paraId="34CB6B0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Unshelled seed flour</w:t>
            </w:r>
          </w:p>
        </w:tc>
        <w:tc>
          <w:tcPr>
            <w:tcW w:w="1243" w:type="dxa"/>
            <w:tcBorders>
              <w:top w:val="single" w:sz="8" w:space="0" w:color="555555"/>
              <w:left w:val="nil"/>
              <w:bottom w:val="single" w:sz="8" w:space="0" w:color="999999"/>
              <w:right w:val="single" w:sz="8" w:space="0" w:color="999999"/>
            </w:tcBorders>
            <w:hideMark/>
          </w:tcPr>
          <w:p w14:paraId="7AD5294E"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 flour</w:t>
            </w:r>
          </w:p>
        </w:tc>
        <w:tc>
          <w:tcPr>
            <w:tcW w:w="1243" w:type="dxa"/>
            <w:tcBorders>
              <w:top w:val="single" w:sz="8" w:space="0" w:color="555555"/>
              <w:left w:val="nil"/>
              <w:bottom w:val="single" w:sz="8" w:space="0" w:color="999999"/>
              <w:right w:val="single" w:sz="8" w:space="0" w:color="555555"/>
            </w:tcBorders>
            <w:hideMark/>
          </w:tcPr>
          <w:p w14:paraId="5E9E7FA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juice</w:t>
            </w:r>
          </w:p>
        </w:tc>
      </w:tr>
      <w:tr w:rsidR="005C60A8" w:rsidRPr="00CC1542" w14:paraId="7045A82C" w14:textId="77777777" w:rsidTr="005C60A8">
        <w:trPr>
          <w:trHeight w:val="533"/>
        </w:trPr>
        <w:tc>
          <w:tcPr>
            <w:tcW w:w="1340" w:type="dxa"/>
            <w:tcBorders>
              <w:top w:val="nil"/>
              <w:left w:val="single" w:sz="8" w:space="0" w:color="555555"/>
              <w:bottom w:val="single" w:sz="8" w:space="0" w:color="999999"/>
              <w:right w:val="single" w:sz="8" w:space="0" w:color="999999"/>
            </w:tcBorders>
            <w:hideMark/>
          </w:tcPr>
          <w:p w14:paraId="3066F006"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nil"/>
              <w:left w:val="nil"/>
              <w:bottom w:val="single" w:sz="8" w:space="0" w:color="999999"/>
              <w:right w:val="single" w:sz="8" w:space="0" w:color="999999"/>
            </w:tcBorders>
            <w:hideMark/>
          </w:tcPr>
          <w:p w14:paraId="7812E5FA"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152 g)</w:t>
            </w:r>
          </w:p>
        </w:tc>
        <w:tc>
          <w:tcPr>
            <w:tcW w:w="1243" w:type="dxa"/>
            <w:tcBorders>
              <w:top w:val="nil"/>
              <w:left w:val="nil"/>
              <w:bottom w:val="single" w:sz="8" w:space="0" w:color="999999"/>
              <w:right w:val="single" w:sz="8" w:space="0" w:color="999999"/>
            </w:tcBorders>
            <w:hideMark/>
          </w:tcPr>
          <w:p w14:paraId="080D9E5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c>
          <w:tcPr>
            <w:tcW w:w="1243" w:type="dxa"/>
            <w:tcBorders>
              <w:top w:val="nil"/>
              <w:left w:val="nil"/>
              <w:bottom w:val="single" w:sz="8" w:space="0" w:color="999999"/>
              <w:right w:val="single" w:sz="8" w:space="0" w:color="999999"/>
            </w:tcBorders>
            <w:hideMark/>
          </w:tcPr>
          <w:p w14:paraId="0D7F80A4"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14:paraId="6F76C6AD"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028" w:type="dxa"/>
            <w:tcBorders>
              <w:top w:val="nil"/>
              <w:left w:val="nil"/>
              <w:bottom w:val="single" w:sz="8" w:space="0" w:color="999999"/>
              <w:right w:val="single" w:sz="8" w:space="0" w:color="999999"/>
            </w:tcBorders>
            <w:hideMark/>
          </w:tcPr>
          <w:p w14:paraId="3AB0D66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14:paraId="2D1E1B7D"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555555"/>
            </w:tcBorders>
            <w:hideMark/>
          </w:tcPr>
          <w:p w14:paraId="77115DBA"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r>
      <w:tr w:rsidR="005C60A8" w:rsidRPr="00CC1542" w14:paraId="0BE77C47"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3B5186B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Calories</w:t>
            </w:r>
          </w:p>
        </w:tc>
        <w:tc>
          <w:tcPr>
            <w:tcW w:w="1243" w:type="dxa"/>
            <w:tcBorders>
              <w:top w:val="nil"/>
              <w:left w:val="nil"/>
              <w:bottom w:val="single" w:sz="8" w:space="0" w:color="999999"/>
              <w:right w:val="single" w:sz="8" w:space="0" w:color="999999"/>
            </w:tcBorders>
            <w:hideMark/>
          </w:tcPr>
          <w:p w14:paraId="41A9CF2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45.60 kcal</w:t>
            </w:r>
          </w:p>
        </w:tc>
        <w:tc>
          <w:tcPr>
            <w:tcW w:w="1243" w:type="dxa"/>
            <w:tcBorders>
              <w:top w:val="nil"/>
              <w:left w:val="nil"/>
              <w:bottom w:val="single" w:sz="8" w:space="0" w:color="999999"/>
              <w:right w:val="single" w:sz="8" w:space="0" w:color="999999"/>
            </w:tcBorders>
            <w:hideMark/>
          </w:tcPr>
          <w:p w14:paraId="2A7CFF9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557 kcal</w:t>
            </w:r>
          </w:p>
        </w:tc>
        <w:tc>
          <w:tcPr>
            <w:tcW w:w="1243" w:type="dxa"/>
            <w:tcBorders>
              <w:top w:val="nil"/>
              <w:left w:val="nil"/>
              <w:bottom w:val="single" w:sz="8" w:space="0" w:color="999999"/>
              <w:right w:val="single" w:sz="8" w:space="0" w:color="999999"/>
            </w:tcBorders>
            <w:hideMark/>
          </w:tcPr>
          <w:p w14:paraId="1866C17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919ACA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29007C9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12B9BB5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7A5437A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 kcal</w:t>
            </w:r>
          </w:p>
        </w:tc>
      </w:tr>
      <w:tr w:rsidR="005C60A8" w:rsidRPr="00CC1542" w14:paraId="227B82E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4A9760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Energy</w:t>
            </w:r>
          </w:p>
        </w:tc>
        <w:tc>
          <w:tcPr>
            <w:tcW w:w="1243" w:type="dxa"/>
            <w:tcBorders>
              <w:top w:val="nil"/>
              <w:left w:val="nil"/>
              <w:bottom w:val="single" w:sz="8" w:space="0" w:color="999999"/>
              <w:right w:val="single" w:sz="8" w:space="0" w:color="999999"/>
            </w:tcBorders>
            <w:hideMark/>
          </w:tcPr>
          <w:p w14:paraId="2C5524E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5975E36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2,330 kJ</w:t>
            </w:r>
          </w:p>
        </w:tc>
        <w:tc>
          <w:tcPr>
            <w:tcW w:w="1243" w:type="dxa"/>
            <w:tcBorders>
              <w:top w:val="nil"/>
              <w:left w:val="nil"/>
              <w:bottom w:val="single" w:sz="8" w:space="0" w:color="999999"/>
              <w:right w:val="single" w:sz="8" w:space="0" w:color="999999"/>
            </w:tcBorders>
            <w:hideMark/>
          </w:tcPr>
          <w:p w14:paraId="1AA28BD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68DB76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465513A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48DEC3C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250A982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127 kJ</w:t>
            </w:r>
          </w:p>
        </w:tc>
      </w:tr>
      <w:tr w:rsidR="005C60A8" w:rsidRPr="00CC1542" w14:paraId="5A1CC9D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7759D25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Moisture</w:t>
            </w:r>
          </w:p>
        </w:tc>
        <w:tc>
          <w:tcPr>
            <w:tcW w:w="1243" w:type="dxa"/>
            <w:tcBorders>
              <w:top w:val="nil"/>
              <w:left w:val="nil"/>
              <w:bottom w:val="single" w:sz="8" w:space="0" w:color="999999"/>
              <w:right w:val="single" w:sz="8" w:space="0" w:color="999999"/>
            </w:tcBorders>
            <w:hideMark/>
          </w:tcPr>
          <w:p w14:paraId="4BE798E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0EE146B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5.05 g</w:t>
            </w:r>
          </w:p>
        </w:tc>
        <w:tc>
          <w:tcPr>
            <w:tcW w:w="1243" w:type="dxa"/>
            <w:tcBorders>
              <w:top w:val="nil"/>
              <w:left w:val="nil"/>
              <w:bottom w:val="single" w:sz="8" w:space="0" w:color="999999"/>
              <w:right w:val="single" w:sz="8" w:space="0" w:color="999999"/>
            </w:tcBorders>
            <w:hideMark/>
          </w:tcPr>
          <w:p w14:paraId="73626C7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10.61%</w:t>
            </w:r>
          </w:p>
        </w:tc>
        <w:tc>
          <w:tcPr>
            <w:tcW w:w="1243" w:type="dxa"/>
            <w:tcBorders>
              <w:top w:val="nil"/>
              <w:left w:val="nil"/>
              <w:bottom w:val="single" w:sz="8" w:space="0" w:color="999999"/>
              <w:right w:val="single" w:sz="8" w:space="0" w:color="999999"/>
            </w:tcBorders>
            <w:hideMark/>
          </w:tcPr>
          <w:p w14:paraId="21E7DB7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5.12%</w:t>
            </w:r>
          </w:p>
        </w:tc>
        <w:tc>
          <w:tcPr>
            <w:tcW w:w="1028" w:type="dxa"/>
            <w:tcBorders>
              <w:top w:val="nil"/>
              <w:left w:val="nil"/>
              <w:bottom w:val="single" w:sz="8" w:space="0" w:color="999999"/>
              <w:right w:val="single" w:sz="8" w:space="0" w:color="999999"/>
            </w:tcBorders>
            <w:hideMark/>
          </w:tcPr>
          <w:p w14:paraId="56DBFE2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9.59%</w:t>
            </w:r>
          </w:p>
        </w:tc>
        <w:tc>
          <w:tcPr>
            <w:tcW w:w="1243" w:type="dxa"/>
            <w:tcBorders>
              <w:top w:val="nil"/>
              <w:left w:val="nil"/>
              <w:bottom w:val="single" w:sz="8" w:space="0" w:color="999999"/>
              <w:right w:val="single" w:sz="8" w:space="0" w:color="999999"/>
            </w:tcBorders>
            <w:hideMark/>
          </w:tcPr>
          <w:p w14:paraId="50B33E9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9.77%</w:t>
            </w:r>
          </w:p>
        </w:tc>
        <w:tc>
          <w:tcPr>
            <w:tcW w:w="1243" w:type="dxa"/>
            <w:tcBorders>
              <w:top w:val="nil"/>
              <w:left w:val="nil"/>
              <w:bottom w:val="single" w:sz="8" w:space="0" w:color="999999"/>
              <w:right w:val="single" w:sz="8" w:space="0" w:color="555555"/>
            </w:tcBorders>
            <w:hideMark/>
          </w:tcPr>
          <w:p w14:paraId="077622A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90.1-92.42 g</w:t>
            </w:r>
          </w:p>
        </w:tc>
      </w:tr>
      <w:tr w:rsidR="005C60A8" w:rsidRPr="00CC1542" w14:paraId="3D350F9D"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1D78478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Lipids</w:t>
            </w:r>
          </w:p>
        </w:tc>
        <w:tc>
          <w:tcPr>
            <w:tcW w:w="1243" w:type="dxa"/>
            <w:tcBorders>
              <w:top w:val="nil"/>
              <w:left w:val="nil"/>
              <w:bottom w:val="single" w:sz="8" w:space="0" w:color="999999"/>
              <w:right w:val="single" w:sz="8" w:space="0" w:color="999999"/>
            </w:tcBorders>
            <w:hideMark/>
          </w:tcPr>
          <w:p w14:paraId="2A5BBFC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0.23 g</w:t>
            </w:r>
          </w:p>
        </w:tc>
        <w:tc>
          <w:tcPr>
            <w:tcW w:w="1243" w:type="dxa"/>
            <w:tcBorders>
              <w:top w:val="nil"/>
              <w:left w:val="nil"/>
              <w:bottom w:val="single" w:sz="8" w:space="0" w:color="999999"/>
              <w:right w:val="single" w:sz="8" w:space="0" w:color="999999"/>
            </w:tcBorders>
            <w:hideMark/>
          </w:tcPr>
          <w:p w14:paraId="1CD9440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47.37 g</w:t>
            </w:r>
          </w:p>
        </w:tc>
        <w:tc>
          <w:tcPr>
            <w:tcW w:w="1243" w:type="dxa"/>
            <w:tcBorders>
              <w:top w:val="nil"/>
              <w:left w:val="nil"/>
              <w:bottom w:val="single" w:sz="8" w:space="0" w:color="999999"/>
              <w:right w:val="single" w:sz="8" w:space="0" w:color="999999"/>
            </w:tcBorders>
            <w:hideMark/>
          </w:tcPr>
          <w:p w14:paraId="5613C1B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2.44%</w:t>
            </w:r>
          </w:p>
        </w:tc>
        <w:tc>
          <w:tcPr>
            <w:tcW w:w="1243" w:type="dxa"/>
            <w:tcBorders>
              <w:top w:val="nil"/>
              <w:left w:val="nil"/>
              <w:bottom w:val="single" w:sz="8" w:space="0" w:color="999999"/>
              <w:right w:val="single" w:sz="8" w:space="0" w:color="999999"/>
            </w:tcBorders>
            <w:hideMark/>
          </w:tcPr>
          <w:p w14:paraId="4EFB8F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1.05%</w:t>
            </w:r>
          </w:p>
        </w:tc>
        <w:tc>
          <w:tcPr>
            <w:tcW w:w="1028" w:type="dxa"/>
            <w:tcBorders>
              <w:top w:val="nil"/>
              <w:left w:val="nil"/>
              <w:bottom w:val="single" w:sz="8" w:space="0" w:color="999999"/>
              <w:right w:val="single" w:sz="8" w:space="0" w:color="999999"/>
            </w:tcBorders>
            <w:hideMark/>
          </w:tcPr>
          <w:p w14:paraId="23B8466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45.66%</w:t>
            </w:r>
          </w:p>
        </w:tc>
        <w:tc>
          <w:tcPr>
            <w:tcW w:w="1243" w:type="dxa"/>
            <w:tcBorders>
              <w:top w:val="nil"/>
              <w:left w:val="nil"/>
              <w:bottom w:val="single" w:sz="8" w:space="0" w:color="999999"/>
              <w:right w:val="single" w:sz="8" w:space="0" w:color="999999"/>
            </w:tcBorders>
            <w:hideMark/>
          </w:tcPr>
          <w:p w14:paraId="6F7249F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0.64%</w:t>
            </w:r>
          </w:p>
        </w:tc>
        <w:tc>
          <w:tcPr>
            <w:tcW w:w="1243" w:type="dxa"/>
            <w:tcBorders>
              <w:top w:val="nil"/>
              <w:left w:val="nil"/>
              <w:bottom w:val="single" w:sz="8" w:space="0" w:color="999999"/>
              <w:right w:val="single" w:sz="8" w:space="0" w:color="555555"/>
            </w:tcBorders>
            <w:hideMark/>
          </w:tcPr>
          <w:p w14:paraId="0E8C736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0.05-0.27 g</w:t>
            </w:r>
          </w:p>
        </w:tc>
      </w:tr>
      <w:tr w:rsidR="005C60A8" w:rsidRPr="00CC1542" w14:paraId="6E999490"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37A4CCE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Protein</w:t>
            </w:r>
          </w:p>
        </w:tc>
        <w:tc>
          <w:tcPr>
            <w:tcW w:w="1243" w:type="dxa"/>
            <w:tcBorders>
              <w:top w:val="nil"/>
              <w:left w:val="nil"/>
              <w:bottom w:val="single" w:sz="8" w:space="0" w:color="999999"/>
              <w:right w:val="single" w:sz="8" w:space="0" w:color="999999"/>
            </w:tcBorders>
            <w:hideMark/>
          </w:tcPr>
          <w:p w14:paraId="4855B61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0.93 g</w:t>
            </w:r>
          </w:p>
        </w:tc>
        <w:tc>
          <w:tcPr>
            <w:tcW w:w="1243" w:type="dxa"/>
            <w:tcBorders>
              <w:top w:val="nil"/>
              <w:left w:val="nil"/>
              <w:bottom w:val="single" w:sz="8" w:space="0" w:color="999999"/>
              <w:right w:val="single" w:sz="8" w:space="0" w:color="999999"/>
            </w:tcBorders>
            <w:hideMark/>
          </w:tcPr>
          <w:p w14:paraId="1B36CFE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28.33 g</w:t>
            </w:r>
          </w:p>
        </w:tc>
        <w:tc>
          <w:tcPr>
            <w:tcW w:w="1243" w:type="dxa"/>
            <w:tcBorders>
              <w:top w:val="nil"/>
              <w:left w:val="nil"/>
              <w:bottom w:val="single" w:sz="8" w:space="0" w:color="999999"/>
              <w:right w:val="single" w:sz="8" w:space="0" w:color="999999"/>
            </w:tcBorders>
            <w:hideMark/>
          </w:tcPr>
          <w:p w14:paraId="20D33C1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11.17%</w:t>
            </w:r>
          </w:p>
        </w:tc>
        <w:tc>
          <w:tcPr>
            <w:tcW w:w="1243" w:type="dxa"/>
            <w:tcBorders>
              <w:top w:val="nil"/>
              <w:left w:val="nil"/>
              <w:bottom w:val="single" w:sz="8" w:space="0" w:color="999999"/>
              <w:right w:val="single" w:sz="8" w:space="0" w:color="999999"/>
            </w:tcBorders>
            <w:hideMark/>
          </w:tcPr>
          <w:p w14:paraId="62B62B4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7.04%</w:t>
            </w:r>
          </w:p>
        </w:tc>
        <w:tc>
          <w:tcPr>
            <w:tcW w:w="1028" w:type="dxa"/>
            <w:tcBorders>
              <w:top w:val="nil"/>
              <w:left w:val="nil"/>
              <w:bottom w:val="single" w:sz="8" w:space="0" w:color="999999"/>
              <w:right w:val="single" w:sz="8" w:space="0" w:color="999999"/>
            </w:tcBorders>
            <w:hideMark/>
          </w:tcPr>
          <w:p w14:paraId="01A64D1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25.33%</w:t>
            </w:r>
          </w:p>
        </w:tc>
        <w:tc>
          <w:tcPr>
            <w:tcW w:w="1243" w:type="dxa"/>
            <w:tcBorders>
              <w:top w:val="nil"/>
              <w:left w:val="nil"/>
              <w:bottom w:val="single" w:sz="8" w:space="0" w:color="999999"/>
              <w:right w:val="single" w:sz="8" w:space="0" w:color="999999"/>
            </w:tcBorders>
            <w:hideMark/>
          </w:tcPr>
          <w:p w14:paraId="63E7EAC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2.23%</w:t>
            </w:r>
          </w:p>
        </w:tc>
        <w:tc>
          <w:tcPr>
            <w:tcW w:w="1243" w:type="dxa"/>
            <w:tcBorders>
              <w:top w:val="nil"/>
              <w:left w:val="nil"/>
              <w:bottom w:val="single" w:sz="8" w:space="0" w:color="999999"/>
              <w:right w:val="single" w:sz="8" w:space="0" w:color="555555"/>
            </w:tcBorders>
            <w:hideMark/>
          </w:tcPr>
          <w:p w14:paraId="5325DC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0.4-0.84 g</w:t>
            </w:r>
          </w:p>
        </w:tc>
      </w:tr>
      <w:tr w:rsidR="005C60A8" w:rsidRPr="00CC1542" w14:paraId="5D74D23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14E54D0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Ash</w:t>
            </w:r>
          </w:p>
        </w:tc>
        <w:tc>
          <w:tcPr>
            <w:tcW w:w="1243" w:type="dxa"/>
            <w:tcBorders>
              <w:top w:val="nil"/>
              <w:left w:val="nil"/>
              <w:bottom w:val="single" w:sz="8" w:space="0" w:color="999999"/>
              <w:right w:val="single" w:sz="8" w:space="0" w:color="999999"/>
            </w:tcBorders>
            <w:hideMark/>
          </w:tcPr>
          <w:p w14:paraId="3BC9C59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0.38 g</w:t>
            </w:r>
          </w:p>
        </w:tc>
        <w:tc>
          <w:tcPr>
            <w:tcW w:w="1243" w:type="dxa"/>
            <w:tcBorders>
              <w:top w:val="nil"/>
              <w:left w:val="nil"/>
              <w:bottom w:val="single" w:sz="8" w:space="0" w:color="999999"/>
              <w:right w:val="single" w:sz="8" w:space="0" w:color="999999"/>
            </w:tcBorders>
            <w:hideMark/>
          </w:tcPr>
          <w:p w14:paraId="46ACF6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3.94 g</w:t>
            </w:r>
          </w:p>
        </w:tc>
        <w:tc>
          <w:tcPr>
            <w:tcW w:w="1243" w:type="dxa"/>
            <w:tcBorders>
              <w:top w:val="nil"/>
              <w:left w:val="nil"/>
              <w:bottom w:val="single" w:sz="8" w:space="0" w:color="999999"/>
              <w:right w:val="single" w:sz="8" w:space="0" w:color="999999"/>
            </w:tcBorders>
            <w:hideMark/>
          </w:tcPr>
          <w:p w14:paraId="748BFA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13.09%</w:t>
            </w:r>
          </w:p>
        </w:tc>
        <w:tc>
          <w:tcPr>
            <w:tcW w:w="1243" w:type="dxa"/>
            <w:tcBorders>
              <w:top w:val="nil"/>
              <w:left w:val="nil"/>
              <w:bottom w:val="single" w:sz="8" w:space="0" w:color="999999"/>
              <w:right w:val="single" w:sz="8" w:space="0" w:color="999999"/>
            </w:tcBorders>
            <w:hideMark/>
          </w:tcPr>
          <w:p w14:paraId="3926976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3.07%</w:t>
            </w:r>
          </w:p>
        </w:tc>
        <w:tc>
          <w:tcPr>
            <w:tcW w:w="1028" w:type="dxa"/>
            <w:tcBorders>
              <w:top w:val="nil"/>
              <w:left w:val="nil"/>
              <w:bottom w:val="single" w:sz="8" w:space="0" w:color="999999"/>
              <w:right w:val="single" w:sz="8" w:space="0" w:color="999999"/>
            </w:tcBorders>
            <w:hideMark/>
          </w:tcPr>
          <w:p w14:paraId="188B894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3.36%</w:t>
            </w:r>
          </w:p>
        </w:tc>
        <w:tc>
          <w:tcPr>
            <w:tcW w:w="1243" w:type="dxa"/>
            <w:tcBorders>
              <w:top w:val="nil"/>
              <w:left w:val="nil"/>
              <w:bottom w:val="single" w:sz="8" w:space="0" w:color="999999"/>
              <w:right w:val="single" w:sz="8" w:space="0" w:color="999999"/>
            </w:tcBorders>
            <w:hideMark/>
          </w:tcPr>
          <w:p w14:paraId="3C1D9B5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2.15%</w:t>
            </w:r>
          </w:p>
        </w:tc>
        <w:tc>
          <w:tcPr>
            <w:tcW w:w="1243" w:type="dxa"/>
            <w:tcBorders>
              <w:top w:val="nil"/>
              <w:left w:val="nil"/>
              <w:bottom w:val="single" w:sz="8" w:space="0" w:color="999999"/>
              <w:right w:val="single" w:sz="8" w:space="0" w:color="555555"/>
            </w:tcBorders>
            <w:hideMark/>
          </w:tcPr>
          <w:p w14:paraId="56DC534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0.1-0.37 g</w:t>
            </w:r>
          </w:p>
        </w:tc>
      </w:tr>
      <w:tr w:rsidR="005C60A8" w:rsidRPr="00CC1542" w14:paraId="629DCD4D"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65B183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Dietary fiber</w:t>
            </w:r>
          </w:p>
        </w:tc>
        <w:tc>
          <w:tcPr>
            <w:tcW w:w="1243" w:type="dxa"/>
            <w:tcBorders>
              <w:top w:val="nil"/>
              <w:left w:val="nil"/>
              <w:bottom w:val="single" w:sz="8" w:space="0" w:color="999999"/>
              <w:right w:val="single" w:sz="8" w:space="0" w:color="999999"/>
            </w:tcBorders>
            <w:hideMark/>
          </w:tcPr>
          <w:p w14:paraId="66214B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0.61 g</w:t>
            </w:r>
          </w:p>
        </w:tc>
        <w:tc>
          <w:tcPr>
            <w:tcW w:w="1243" w:type="dxa"/>
            <w:tcBorders>
              <w:top w:val="nil"/>
              <w:left w:val="nil"/>
              <w:bottom w:val="single" w:sz="8" w:space="0" w:color="999999"/>
              <w:right w:val="single" w:sz="8" w:space="0" w:color="999999"/>
            </w:tcBorders>
            <w:hideMark/>
          </w:tcPr>
          <w:p w14:paraId="266D02E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F15112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17.28%</w:t>
            </w:r>
          </w:p>
        </w:tc>
        <w:tc>
          <w:tcPr>
            <w:tcW w:w="1243" w:type="dxa"/>
            <w:tcBorders>
              <w:top w:val="nil"/>
              <w:left w:val="nil"/>
              <w:bottom w:val="single" w:sz="8" w:space="0" w:color="999999"/>
              <w:right w:val="single" w:sz="8" w:space="0" w:color="999999"/>
            </w:tcBorders>
            <w:hideMark/>
          </w:tcPr>
          <w:p w14:paraId="2640496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2.98%</w:t>
            </w:r>
          </w:p>
        </w:tc>
        <w:tc>
          <w:tcPr>
            <w:tcW w:w="1028" w:type="dxa"/>
            <w:tcBorders>
              <w:top w:val="nil"/>
              <w:left w:val="nil"/>
              <w:bottom w:val="single" w:sz="8" w:space="0" w:color="999999"/>
              <w:right w:val="single" w:sz="8" w:space="0" w:color="999999"/>
            </w:tcBorders>
            <w:hideMark/>
          </w:tcPr>
          <w:p w14:paraId="0B4CE9C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4.20%</w:t>
            </w:r>
          </w:p>
        </w:tc>
        <w:tc>
          <w:tcPr>
            <w:tcW w:w="1243" w:type="dxa"/>
            <w:tcBorders>
              <w:top w:val="nil"/>
              <w:left w:val="nil"/>
              <w:bottom w:val="single" w:sz="8" w:space="0" w:color="999999"/>
              <w:right w:val="single" w:sz="8" w:space="0" w:color="999999"/>
            </w:tcBorders>
            <w:hideMark/>
          </w:tcPr>
          <w:p w14:paraId="20B07C3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0.65%</w:t>
            </w:r>
          </w:p>
        </w:tc>
        <w:tc>
          <w:tcPr>
            <w:tcW w:w="1243" w:type="dxa"/>
            <w:tcBorders>
              <w:top w:val="nil"/>
              <w:left w:val="nil"/>
              <w:bottom w:val="single" w:sz="8" w:space="0" w:color="999999"/>
              <w:right w:val="single" w:sz="8" w:space="0" w:color="555555"/>
            </w:tcBorders>
            <w:hideMark/>
          </w:tcPr>
          <w:p w14:paraId="2D99069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0.4-0.7 g</w:t>
            </w:r>
          </w:p>
        </w:tc>
      </w:tr>
      <w:tr w:rsidR="005C60A8" w:rsidRPr="00CC1542" w14:paraId="3D3CFD5A"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5ADA010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Carbohydrates</w:t>
            </w:r>
          </w:p>
        </w:tc>
        <w:tc>
          <w:tcPr>
            <w:tcW w:w="1243" w:type="dxa"/>
            <w:tcBorders>
              <w:top w:val="nil"/>
              <w:left w:val="nil"/>
              <w:bottom w:val="single" w:sz="8" w:space="0" w:color="999999"/>
              <w:right w:val="single" w:sz="8" w:space="0" w:color="999999"/>
            </w:tcBorders>
            <w:hideMark/>
          </w:tcPr>
          <w:p w14:paraId="78654AC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11.48 g</w:t>
            </w:r>
          </w:p>
        </w:tc>
        <w:tc>
          <w:tcPr>
            <w:tcW w:w="1243" w:type="dxa"/>
            <w:tcBorders>
              <w:top w:val="nil"/>
              <w:left w:val="nil"/>
              <w:bottom w:val="single" w:sz="8" w:space="0" w:color="999999"/>
              <w:right w:val="single" w:sz="8" w:space="0" w:color="999999"/>
            </w:tcBorders>
            <w:hideMark/>
          </w:tcPr>
          <w:p w14:paraId="60F245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15.31 g</w:t>
            </w:r>
          </w:p>
        </w:tc>
        <w:tc>
          <w:tcPr>
            <w:tcW w:w="1243" w:type="dxa"/>
            <w:tcBorders>
              <w:top w:val="nil"/>
              <w:left w:val="nil"/>
              <w:bottom w:val="single" w:sz="8" w:space="0" w:color="999999"/>
              <w:right w:val="single" w:sz="8" w:space="0" w:color="999999"/>
            </w:tcBorders>
            <w:hideMark/>
          </w:tcPr>
          <w:p w14:paraId="495C5D9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56.02%</w:t>
            </w:r>
          </w:p>
        </w:tc>
        <w:tc>
          <w:tcPr>
            <w:tcW w:w="1243" w:type="dxa"/>
            <w:tcBorders>
              <w:top w:val="nil"/>
              <w:left w:val="nil"/>
              <w:bottom w:val="single" w:sz="8" w:space="0" w:color="999999"/>
              <w:right w:val="single" w:sz="8" w:space="0" w:color="999999"/>
            </w:tcBorders>
            <w:hideMark/>
          </w:tcPr>
          <w:p w14:paraId="777F9BB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80.75%</w:t>
            </w:r>
          </w:p>
        </w:tc>
        <w:tc>
          <w:tcPr>
            <w:tcW w:w="1028" w:type="dxa"/>
            <w:tcBorders>
              <w:top w:val="nil"/>
              <w:left w:val="nil"/>
              <w:bottom w:val="single" w:sz="8" w:space="0" w:color="999999"/>
              <w:right w:val="single" w:sz="8" w:space="0" w:color="999999"/>
            </w:tcBorders>
            <w:hideMark/>
          </w:tcPr>
          <w:p w14:paraId="75865D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11.86%</w:t>
            </w:r>
          </w:p>
        </w:tc>
        <w:tc>
          <w:tcPr>
            <w:tcW w:w="1243" w:type="dxa"/>
            <w:tcBorders>
              <w:top w:val="nil"/>
              <w:left w:val="nil"/>
              <w:bottom w:val="single" w:sz="8" w:space="0" w:color="999999"/>
              <w:right w:val="single" w:sz="8" w:space="0" w:color="999999"/>
            </w:tcBorders>
            <w:hideMark/>
          </w:tcPr>
          <w:p w14:paraId="3EB9233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84.57%</w:t>
            </w:r>
          </w:p>
        </w:tc>
        <w:tc>
          <w:tcPr>
            <w:tcW w:w="1243" w:type="dxa"/>
            <w:tcBorders>
              <w:top w:val="nil"/>
              <w:left w:val="nil"/>
              <w:bottom w:val="single" w:sz="8" w:space="0" w:color="999999"/>
              <w:right w:val="single" w:sz="8" w:space="0" w:color="555555"/>
            </w:tcBorders>
            <w:hideMark/>
          </w:tcPr>
          <w:p w14:paraId="5F899C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7.55 g</w:t>
            </w:r>
          </w:p>
        </w:tc>
      </w:tr>
      <w:tr w:rsidR="005C60A8" w:rsidRPr="00CC1542" w14:paraId="32BFABAE"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67D029F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Total sugars</w:t>
            </w:r>
          </w:p>
        </w:tc>
        <w:tc>
          <w:tcPr>
            <w:tcW w:w="1243" w:type="dxa"/>
            <w:tcBorders>
              <w:top w:val="nil"/>
              <w:left w:val="nil"/>
              <w:bottom w:val="single" w:sz="8" w:space="0" w:color="999999"/>
              <w:right w:val="single" w:sz="8" w:space="0" w:color="999999"/>
            </w:tcBorders>
            <w:hideMark/>
          </w:tcPr>
          <w:p w14:paraId="37E661B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9.42 g</w:t>
            </w:r>
          </w:p>
        </w:tc>
        <w:tc>
          <w:tcPr>
            <w:tcW w:w="1243" w:type="dxa"/>
            <w:tcBorders>
              <w:top w:val="nil"/>
              <w:left w:val="nil"/>
              <w:bottom w:val="single" w:sz="8" w:space="0" w:color="999999"/>
              <w:right w:val="single" w:sz="8" w:space="0" w:color="999999"/>
            </w:tcBorders>
            <w:hideMark/>
          </w:tcPr>
          <w:p w14:paraId="1C3E73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22F246E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4396024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6CE21DC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99D602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657E20D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5.74-6.59 g</w:t>
            </w:r>
          </w:p>
        </w:tc>
      </w:tr>
      <w:tr w:rsidR="005C60A8" w:rsidRPr="00CC1542" w14:paraId="01EBE4E6"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7E2A138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Lycopene</w:t>
            </w:r>
          </w:p>
        </w:tc>
        <w:tc>
          <w:tcPr>
            <w:tcW w:w="1243" w:type="dxa"/>
            <w:tcBorders>
              <w:top w:val="nil"/>
              <w:left w:val="nil"/>
              <w:bottom w:val="single" w:sz="8" w:space="0" w:color="999999"/>
              <w:right w:val="single" w:sz="8" w:space="0" w:color="999999"/>
            </w:tcBorders>
            <w:hideMark/>
          </w:tcPr>
          <w:p w14:paraId="2F3C937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 xml:space="preserve">6,888.64 </w:t>
            </w:r>
            <w:proofErr w:type="spellStart"/>
            <w:r w:rsidRPr="00CC1542">
              <w:rPr>
                <w:rFonts w:ascii="Times New Roman" w:eastAsia="Times New Roman" w:hAnsi="Times New Roman" w:cs="Times New Roman"/>
                <w:color w:val="000000"/>
                <w:kern w:val="0"/>
                <w:sz w:val="20"/>
                <w:szCs w:val="20"/>
              </w:rPr>
              <w:t>μg</w:t>
            </w:r>
            <w:proofErr w:type="spellEnd"/>
          </w:p>
        </w:tc>
        <w:tc>
          <w:tcPr>
            <w:tcW w:w="1243" w:type="dxa"/>
            <w:tcBorders>
              <w:top w:val="nil"/>
              <w:left w:val="nil"/>
              <w:bottom w:val="single" w:sz="8" w:space="0" w:color="999999"/>
              <w:right w:val="single" w:sz="8" w:space="0" w:color="999999"/>
            </w:tcBorders>
            <w:hideMark/>
          </w:tcPr>
          <w:p w14:paraId="41F1F94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7AF5B3D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F0254F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57836C2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67D9639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19CDA97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 xml:space="preserve">3,040-5,590 </w:t>
            </w:r>
            <w:proofErr w:type="spellStart"/>
            <w:r w:rsidRPr="00CC1542">
              <w:rPr>
                <w:rFonts w:ascii="Times New Roman" w:eastAsia="Times New Roman" w:hAnsi="Times New Roman" w:cs="Times New Roman"/>
                <w:color w:val="000000"/>
                <w:kern w:val="0"/>
                <w:sz w:val="20"/>
                <w:szCs w:val="20"/>
              </w:rPr>
              <w:t>μg</w:t>
            </w:r>
            <w:proofErr w:type="spellEnd"/>
          </w:p>
        </w:tc>
      </w:tr>
      <w:tr w:rsidR="005C60A8" w:rsidRPr="00CC1542" w14:paraId="0823BBBF"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51B8FFC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β-Carotene</w:t>
            </w:r>
          </w:p>
        </w:tc>
        <w:tc>
          <w:tcPr>
            <w:tcW w:w="1243" w:type="dxa"/>
            <w:tcBorders>
              <w:top w:val="nil"/>
              <w:left w:val="nil"/>
              <w:bottom w:val="single" w:sz="8" w:space="0" w:color="999999"/>
              <w:right w:val="single" w:sz="8" w:space="0" w:color="999999"/>
            </w:tcBorders>
            <w:hideMark/>
          </w:tcPr>
          <w:p w14:paraId="4139664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5215EC1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2E0E111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96.44%</w:t>
            </w:r>
          </w:p>
        </w:tc>
        <w:tc>
          <w:tcPr>
            <w:tcW w:w="1243" w:type="dxa"/>
            <w:tcBorders>
              <w:top w:val="nil"/>
              <w:left w:val="nil"/>
              <w:bottom w:val="single" w:sz="8" w:space="0" w:color="999999"/>
              <w:right w:val="single" w:sz="8" w:space="0" w:color="999999"/>
            </w:tcBorders>
            <w:hideMark/>
          </w:tcPr>
          <w:p w14:paraId="6CB2225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08DCBAB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16F437E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32126E7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r>
      <w:tr w:rsidR="005C60A8" w:rsidRPr="00CC1542" w14:paraId="21A65E0A" w14:textId="77777777" w:rsidTr="005C60A8">
        <w:trPr>
          <w:trHeight w:val="533"/>
        </w:trPr>
        <w:tc>
          <w:tcPr>
            <w:tcW w:w="1340" w:type="dxa"/>
            <w:tcBorders>
              <w:top w:val="nil"/>
              <w:left w:val="single" w:sz="8" w:space="0" w:color="555555"/>
              <w:bottom w:val="single" w:sz="8" w:space="0" w:color="555555"/>
              <w:right w:val="single" w:sz="8" w:space="0" w:color="999999"/>
            </w:tcBorders>
            <w:hideMark/>
          </w:tcPr>
          <w:p w14:paraId="5DE647E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References</w:t>
            </w:r>
          </w:p>
        </w:tc>
        <w:tc>
          <w:tcPr>
            <w:tcW w:w="1243" w:type="dxa"/>
            <w:tcBorders>
              <w:top w:val="nil"/>
              <w:left w:val="nil"/>
              <w:bottom w:val="single" w:sz="8" w:space="0" w:color="555555"/>
              <w:right w:val="single" w:sz="8" w:space="0" w:color="999999"/>
            </w:tcBorders>
            <w:hideMark/>
          </w:tcPr>
          <w:p w14:paraId="6662627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(Mateljan, 2020)</w:t>
            </w:r>
          </w:p>
        </w:tc>
        <w:tc>
          <w:tcPr>
            <w:tcW w:w="1243" w:type="dxa"/>
            <w:tcBorders>
              <w:top w:val="nil"/>
              <w:left w:val="nil"/>
              <w:bottom w:val="single" w:sz="8" w:space="0" w:color="555555"/>
              <w:right w:val="single" w:sz="8" w:space="0" w:color="999999"/>
            </w:tcBorders>
            <w:hideMark/>
          </w:tcPr>
          <w:p w14:paraId="6768ED8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c>
          <w:tcPr>
            <w:tcW w:w="1243" w:type="dxa"/>
            <w:tcBorders>
              <w:top w:val="nil"/>
              <w:left w:val="nil"/>
              <w:bottom w:val="single" w:sz="8" w:space="0" w:color="555555"/>
              <w:right w:val="single" w:sz="8" w:space="0" w:color="999999"/>
            </w:tcBorders>
            <w:hideMark/>
          </w:tcPr>
          <w:p w14:paraId="3F6D8D5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(Al-Sayed and Ahmed, 2011)</w:t>
            </w:r>
          </w:p>
        </w:tc>
        <w:tc>
          <w:tcPr>
            <w:tcW w:w="1243" w:type="dxa"/>
            <w:tcBorders>
              <w:top w:val="nil"/>
              <w:left w:val="nil"/>
              <w:bottom w:val="single" w:sz="8" w:space="0" w:color="555555"/>
              <w:right w:val="single" w:sz="8" w:space="0" w:color="999999"/>
            </w:tcBorders>
            <w:hideMark/>
          </w:tcPr>
          <w:p w14:paraId="68D4240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Egbuonu</w:t>
            </w:r>
            <w:proofErr w:type="spellEnd"/>
            <w:r w:rsidRPr="00CC1542">
              <w:rPr>
                <w:rFonts w:ascii="Times New Roman" w:eastAsia="Times New Roman" w:hAnsi="Times New Roman" w:cs="Times New Roman"/>
                <w:color w:val="000000"/>
                <w:kern w:val="0"/>
                <w:sz w:val="20"/>
                <w:szCs w:val="20"/>
              </w:rPr>
              <w:t>, 2015)</w:t>
            </w:r>
          </w:p>
        </w:tc>
        <w:tc>
          <w:tcPr>
            <w:tcW w:w="1028" w:type="dxa"/>
            <w:tcBorders>
              <w:top w:val="nil"/>
              <w:left w:val="nil"/>
              <w:bottom w:val="single" w:sz="8" w:space="0" w:color="555555"/>
              <w:right w:val="single" w:sz="8" w:space="0" w:color="999999"/>
            </w:tcBorders>
            <w:hideMark/>
          </w:tcPr>
          <w:p w14:paraId="2D76660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Akusu</w:t>
            </w:r>
            <w:proofErr w:type="spellEnd"/>
            <w:r w:rsidRPr="00CC1542">
              <w:rPr>
                <w:rFonts w:ascii="Times New Roman" w:eastAsia="Times New Roman" w:hAnsi="Times New Roman" w:cs="Times New Roman"/>
                <w:color w:val="000000"/>
                <w:kern w:val="0"/>
                <w:sz w:val="20"/>
                <w:szCs w:val="20"/>
              </w:rPr>
              <w:t xml:space="preserve"> and Kiin-Kabari, 2015)</w:t>
            </w:r>
          </w:p>
        </w:tc>
        <w:tc>
          <w:tcPr>
            <w:tcW w:w="1243" w:type="dxa"/>
            <w:tcBorders>
              <w:top w:val="nil"/>
              <w:left w:val="nil"/>
              <w:bottom w:val="single" w:sz="8" w:space="0" w:color="555555"/>
              <w:right w:val="single" w:sz="8" w:space="0" w:color="999999"/>
            </w:tcBorders>
            <w:hideMark/>
          </w:tcPr>
          <w:p w14:paraId="3234D35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Ubbor</w:t>
            </w:r>
            <w:proofErr w:type="spellEnd"/>
            <w:r w:rsidRPr="00CC1542">
              <w:rPr>
                <w:rFonts w:ascii="Times New Roman" w:eastAsia="Times New Roman" w:hAnsi="Times New Roman" w:cs="Times New Roman"/>
                <w:color w:val="000000"/>
                <w:kern w:val="0"/>
                <w:sz w:val="20"/>
                <w:szCs w:val="20"/>
              </w:rPr>
              <w:t>, 2009)</w:t>
            </w:r>
          </w:p>
        </w:tc>
        <w:tc>
          <w:tcPr>
            <w:tcW w:w="1243" w:type="dxa"/>
            <w:tcBorders>
              <w:top w:val="nil"/>
              <w:left w:val="nil"/>
              <w:bottom w:val="single" w:sz="8" w:space="0" w:color="555555"/>
              <w:right w:val="single" w:sz="8" w:space="0" w:color="555555"/>
            </w:tcBorders>
            <w:hideMark/>
          </w:tcPr>
          <w:p w14:paraId="2F9C7E4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r>
    </w:tbl>
    <w:p w14:paraId="06726819"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Table 2: Nutritional Composition of Watermelon</w:t>
      </w:r>
    </w:p>
    <w:p w14:paraId="6E103EFA" w14:textId="77777777"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14:paraId="004CE9FF"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w:t>
      </w:r>
      <w:proofErr w:type="spellStart"/>
      <w:r w:rsidRPr="00CC1542">
        <w:rPr>
          <w:rFonts w:ascii="Times New Roman" w:hAnsi="Times New Roman" w:cs="Times New Roman"/>
        </w:rPr>
        <w:t>Banurek</w:t>
      </w:r>
      <w:proofErr w:type="spellEnd"/>
      <w:r w:rsidRPr="00CC1542">
        <w:rPr>
          <w:rFonts w:ascii="Times New Roman" w:hAnsi="Times New Roman" w:cs="Times New Roman"/>
        </w:rPr>
        <w:t xml:space="preserve">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proofErr w:type="spellStart"/>
      <w:r>
        <w:fldChar w:fldCharType="begin"/>
      </w:r>
      <w:r>
        <w:instrText>HYPERLINK "https://www.ekosfop.or.kr/archive/view_article?pid=kjfp-29-4-546" \l "B146"</w:instrText>
      </w:r>
      <w:r>
        <w:fldChar w:fldCharType="separate"/>
      </w:r>
      <w:r w:rsidRPr="00CC1542">
        <w:rPr>
          <w:rStyle w:val="Hyperlink"/>
          <w:rFonts w:ascii="Times New Roman" w:hAnsi="Times New Roman" w:cs="Times New Roman"/>
          <w:color w:val="auto"/>
          <w:u w:val="none"/>
        </w:rPr>
        <w:t>Ubbor</w:t>
      </w:r>
      <w:proofErr w:type="spellEnd"/>
      <w:r w:rsidRPr="00CC1542">
        <w:rPr>
          <w:rStyle w:val="Hyperlink"/>
          <w:rFonts w:ascii="Times New Roman" w:hAnsi="Times New Roman" w:cs="Times New Roman"/>
          <w:color w:val="auto"/>
          <w:u w:val="none"/>
        </w:rPr>
        <w:t xml:space="preserve"> and </w:t>
      </w:r>
      <w:proofErr w:type="spellStart"/>
      <w:r w:rsidRPr="00CC1542">
        <w:rPr>
          <w:rStyle w:val="Hyperlink"/>
          <w:rFonts w:ascii="Times New Roman" w:hAnsi="Times New Roman" w:cs="Times New Roman"/>
          <w:color w:val="auto"/>
          <w:u w:val="none"/>
        </w:rPr>
        <w:t>Akobundo</w:t>
      </w:r>
      <w:proofErr w:type="spellEnd"/>
      <w:r w:rsidRPr="00CC1542">
        <w:rPr>
          <w:rStyle w:val="Hyperlink"/>
          <w:rFonts w:ascii="Times New Roman" w:hAnsi="Times New Roman" w:cs="Times New Roman"/>
          <w:color w:val="auto"/>
          <w:u w:val="none"/>
        </w:rPr>
        <w:t>, 2009</w:t>
      </w:r>
      <w:r>
        <w:rPr>
          <w:rStyle w:val="Hyperlink"/>
          <w:rFonts w:ascii="Times New Roman" w:hAnsi="Times New Roman" w:cs="Times New Roman"/>
          <w:color w:val="auto"/>
          <w:u w:val="none"/>
        </w:rPr>
        <w:fldChar w:fldCharType="end"/>
      </w:r>
      <w:r w:rsidRPr="00CC1542">
        <w:rPr>
          <w:rFonts w:ascii="Times New Roman" w:hAnsi="Times New Roman" w:cs="Times New Roman"/>
        </w:rPr>
        <w:t>; </w:t>
      </w:r>
      <w:hyperlink r:id="rId11"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xml:space="preserve">). Watermelon fruits are comprised of phytochemical compounds, such as </w:t>
      </w:r>
      <w:proofErr w:type="spellStart"/>
      <w:r w:rsidRPr="00CC1542">
        <w:rPr>
          <w:rFonts w:ascii="Times New Roman" w:hAnsi="Times New Roman" w:cs="Times New Roman"/>
        </w:rPr>
        <w:t>cucurbitacins</w:t>
      </w:r>
      <w:proofErr w:type="spellEnd"/>
      <w:r w:rsidRPr="00CC1542">
        <w:rPr>
          <w:rFonts w:ascii="Times New Roman" w:hAnsi="Times New Roman" w:cs="Times New Roman"/>
        </w:rPr>
        <w:t xml:space="preserve"> and their glycoside derivatives which exhibit a peculiar medicinal significance in terms of potent biological activities, such as hepatoprotective, anti-inflammatory, anti-tumor, antimicrobial and anthelmintic effects (</w:t>
      </w:r>
      <w:hyperlink r:id="rId12"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3"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proofErr w:type="spellStart"/>
      <w:r>
        <w:fldChar w:fldCharType="begin"/>
      </w:r>
      <w:r>
        <w:instrText>HYPERLINK "https://www.ekosfop.or.kr/archive/view_article?pid=kjfp-29-4-546" \l "B3"</w:instrText>
      </w:r>
      <w:r>
        <w:fldChar w:fldCharType="separate"/>
      </w:r>
      <w:r w:rsidRPr="00CC1542">
        <w:rPr>
          <w:rStyle w:val="Hyperlink"/>
          <w:rFonts w:ascii="Times New Roman" w:hAnsi="Times New Roman" w:cs="Times New Roman"/>
          <w:color w:val="auto"/>
          <w:u w:val="none"/>
        </w:rPr>
        <w:t>Aderiye</w:t>
      </w:r>
      <w:proofErr w:type="spellEnd"/>
      <w:r w:rsidRPr="00CC1542">
        <w:rPr>
          <w:rStyle w:val="Hyperlink"/>
          <w:rFonts w:ascii="Times New Roman" w:hAnsi="Times New Roman" w:cs="Times New Roman"/>
          <w:color w:val="auto"/>
          <w:u w:val="none"/>
        </w:rPr>
        <w:t xml:space="preserve"> et al., 2020</w:t>
      </w:r>
      <w:r>
        <w:rPr>
          <w:rStyle w:val="Hyperlink"/>
          <w:rFonts w:ascii="Times New Roman" w:hAnsi="Times New Roman" w:cs="Times New Roman"/>
          <w:color w:val="auto"/>
          <w:u w:val="none"/>
        </w:rPr>
        <w:fldChar w:fldCharType="end"/>
      </w:r>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5"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14:paraId="21B981C7"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14:paraId="64B4743A"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14:paraId="79DBC17D"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14:paraId="7E9AD23D"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Cucumbers are predominantly composed of water, making up approximately 95% of their fresh weight, which contributes to their hydrating properties and </w:t>
      </w:r>
      <w:proofErr w:type="gramStart"/>
      <w:r w:rsidRPr="00CC1542">
        <w:rPr>
          <w:rFonts w:ascii="Times New Roman" w:hAnsi="Times New Roman" w:cs="Times New Roman"/>
        </w:rPr>
        <w:t>low calorie</w:t>
      </w:r>
      <w:proofErr w:type="gramEnd"/>
      <w:r w:rsidRPr="00CC1542">
        <w:rPr>
          <w:rFonts w:ascii="Times New Roman" w:hAnsi="Times New Roman" w:cs="Times New Roman"/>
        </w:rPr>
        <w:t xml:space="preserve"> content. This </w:t>
      </w:r>
      <w:proofErr w:type="gramStart"/>
      <w:r w:rsidRPr="00CC1542">
        <w:rPr>
          <w:rFonts w:ascii="Times New Roman" w:hAnsi="Times New Roman" w:cs="Times New Roman"/>
        </w:rPr>
        <w:t>high water</w:t>
      </w:r>
      <w:proofErr w:type="gramEnd"/>
      <w:r w:rsidRPr="00CC1542">
        <w:rPr>
          <w:rFonts w:ascii="Times New Roman" w:hAnsi="Times New Roman" w:cs="Times New Roman"/>
        </w:rPr>
        <w:t xml:space="preserve">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14:paraId="14807BDA"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14:paraId="201C204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hydration and maintains blood pressure and sugar, soothes skin, helped in digestion, reduces fat and help to weight loss (Chakraborty and Rayalu, 2021).</w:t>
      </w:r>
    </w:p>
    <w:p w14:paraId="720E3115"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14:paraId="257DD9CF"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w:t>
      </w: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and </w:t>
      </w:r>
      <w:proofErr w:type="spellStart"/>
      <w:r w:rsidRPr="00CC1542">
        <w:rPr>
          <w:rFonts w:ascii="Times New Roman" w:hAnsi="Times New Roman" w:cs="Times New Roman"/>
        </w:rPr>
        <w:t>Dosumu</w:t>
      </w:r>
      <w:proofErr w:type="spellEnd"/>
      <w:r w:rsidRPr="00CC1542">
        <w:rPr>
          <w:rFonts w:ascii="Times New Roman" w:hAnsi="Times New Roman" w:cs="Times New Roman"/>
        </w:rPr>
        <w:t>, 2005). The shelf life of Zobo drink is estimated to be between 24- 28 hours if it is not refrigerated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et al., 2011). Zobo drink is usually produced in small scale by traditional women at minimal cost as its ingredients are cheap and readily available (Ezekiel, 2016). This drink is widely consumed by people from different socio-economic classes in Nigeria (</w:t>
      </w: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and </w:t>
      </w:r>
      <w:proofErr w:type="spellStart"/>
      <w:r w:rsidRPr="00CC1542">
        <w:rPr>
          <w:rFonts w:ascii="Times New Roman" w:hAnsi="Times New Roman" w:cs="Times New Roman"/>
        </w:rPr>
        <w:t>Dosumu</w:t>
      </w:r>
      <w:proofErr w:type="spellEnd"/>
      <w:r w:rsidRPr="00CC1542">
        <w:rPr>
          <w:rFonts w:ascii="Times New Roman" w:hAnsi="Times New Roman" w:cs="Times New Roman"/>
        </w:rPr>
        <w:t>, 2005). It is also served at special occasions by various tribes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et al., 2011). The consumer preference for Zobo drink could be attributed to its pleasant red colour (Olayemi et al., 2011).</w:t>
      </w:r>
    </w:p>
    <w:p w14:paraId="68199252"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380F2F8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a have a lipid lowering activity which could reduce the risk of hyperlipidemia and cardiovascular diseases such as atherosclerosis and coronary heart diseases (</w:t>
      </w:r>
      <w:proofErr w:type="spellStart"/>
      <w:r w:rsidRPr="00CC1542">
        <w:rPr>
          <w:rFonts w:ascii="Times New Roman" w:hAnsi="Times New Roman" w:cs="Times New Roman"/>
        </w:rPr>
        <w:t>Ekenam</w:t>
      </w:r>
      <w:proofErr w:type="spellEnd"/>
      <w:r w:rsidRPr="00CC1542">
        <w:rPr>
          <w:rFonts w:ascii="Times New Roman" w:hAnsi="Times New Roman" w:cs="Times New Roman"/>
        </w:rPr>
        <w:t xml:space="preserve">,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antioxidants, and minerals (Etemadi </w:t>
      </w:r>
      <w:proofErr w:type="spellStart"/>
      <w:r w:rsidRPr="00CC1542">
        <w:rPr>
          <w:rFonts w:ascii="Times New Roman" w:hAnsi="Times New Roman" w:cs="Times New Roman"/>
        </w:rPr>
        <w:t>Razlighi</w:t>
      </w:r>
      <w:proofErr w:type="spellEnd"/>
      <w:r w:rsidRPr="00CC1542">
        <w:rPr>
          <w:rFonts w:ascii="Times New Roman" w:hAnsi="Times New Roman" w:cs="Times New Roman"/>
        </w:rPr>
        <w:t xml:space="preserve"> et al., 2023). In addition, the extracts of roselle have been reported to contain phytochemicals, vitamins, and several minerals (</w:t>
      </w: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et al., 2023).</w:t>
      </w:r>
    </w:p>
    <w:p w14:paraId="399E27ED" w14:textId="77777777" w:rsidR="00EE2EE1" w:rsidRPr="00CC1542" w:rsidRDefault="00EE2EE1" w:rsidP="00B955A6">
      <w:pPr>
        <w:spacing w:line="480" w:lineRule="auto"/>
        <w:jc w:val="both"/>
        <w:rPr>
          <w:rFonts w:ascii="Times New Roman" w:hAnsi="Times New Roman" w:cs="Times New Roman"/>
        </w:rPr>
      </w:pPr>
    </w:p>
    <w:p w14:paraId="036E948E" w14:textId="77777777" w:rsidR="00EE2EE1" w:rsidRPr="00CC1542" w:rsidRDefault="00EE2EE1" w:rsidP="00B955A6">
      <w:pPr>
        <w:spacing w:line="480" w:lineRule="auto"/>
        <w:jc w:val="both"/>
        <w:rPr>
          <w:rFonts w:ascii="Times New Roman" w:hAnsi="Times New Roman" w:cs="Times New Roman"/>
        </w:rPr>
      </w:pPr>
    </w:p>
    <w:p w14:paraId="4445BCD0" w14:textId="77777777" w:rsidR="00EE2EE1" w:rsidRPr="00CC1542" w:rsidRDefault="00EE2EE1" w:rsidP="00B955A6">
      <w:pPr>
        <w:spacing w:line="480" w:lineRule="auto"/>
        <w:jc w:val="both"/>
        <w:rPr>
          <w:rFonts w:ascii="Times New Roman" w:hAnsi="Times New Roman" w:cs="Times New Roman"/>
        </w:rPr>
      </w:pPr>
    </w:p>
    <w:p w14:paraId="42695E5D" w14:textId="77777777" w:rsidR="00EE2EE1" w:rsidRPr="00CC1542" w:rsidRDefault="00EE2EE1" w:rsidP="00B955A6">
      <w:pPr>
        <w:spacing w:line="480" w:lineRule="auto"/>
        <w:jc w:val="both"/>
        <w:rPr>
          <w:rFonts w:ascii="Times New Roman" w:hAnsi="Times New Roman" w:cs="Times New Roman"/>
        </w:rPr>
      </w:pPr>
    </w:p>
    <w:p w14:paraId="5F55F7B7" w14:textId="77777777" w:rsidR="00EE2EE1" w:rsidRPr="00CC1542" w:rsidRDefault="00EE2EE1" w:rsidP="00B955A6">
      <w:pPr>
        <w:spacing w:line="480" w:lineRule="auto"/>
        <w:jc w:val="both"/>
        <w:rPr>
          <w:rFonts w:ascii="Times New Roman" w:hAnsi="Times New Roman" w:cs="Times New Roman"/>
        </w:rPr>
      </w:pPr>
    </w:p>
    <w:p w14:paraId="000D10D5" w14:textId="77777777" w:rsidR="00EE2EE1" w:rsidRPr="00CC1542" w:rsidRDefault="00EE2EE1" w:rsidP="00B955A6">
      <w:pPr>
        <w:spacing w:line="480" w:lineRule="auto"/>
        <w:jc w:val="both"/>
        <w:rPr>
          <w:rFonts w:ascii="Times New Roman" w:hAnsi="Times New Roman" w:cs="Times New Roman"/>
        </w:rPr>
      </w:pPr>
    </w:p>
    <w:p w14:paraId="104B7DB2" w14:textId="77777777" w:rsidR="00EE2EE1" w:rsidRPr="00CC1542" w:rsidRDefault="00EE2EE1" w:rsidP="00B955A6">
      <w:pPr>
        <w:spacing w:line="480" w:lineRule="auto"/>
        <w:jc w:val="both"/>
        <w:rPr>
          <w:rFonts w:ascii="Times New Roman" w:hAnsi="Times New Roman" w:cs="Times New Roman"/>
        </w:rPr>
      </w:pPr>
    </w:p>
    <w:p w14:paraId="3B21BFA0" w14:textId="77777777" w:rsidR="00126995" w:rsidRPr="00CC1542" w:rsidRDefault="00126995" w:rsidP="00B955A6">
      <w:pPr>
        <w:spacing w:line="480" w:lineRule="auto"/>
        <w:jc w:val="both"/>
        <w:rPr>
          <w:rFonts w:ascii="Times New Roman" w:hAnsi="Times New Roman" w:cs="Times New Roman"/>
        </w:rPr>
      </w:pPr>
    </w:p>
    <w:p w14:paraId="18C139D5" w14:textId="77777777" w:rsidR="00126995" w:rsidRPr="00CC1542" w:rsidRDefault="00126995" w:rsidP="00B955A6">
      <w:pPr>
        <w:spacing w:line="480" w:lineRule="auto"/>
        <w:jc w:val="both"/>
        <w:rPr>
          <w:rFonts w:ascii="Times New Roman" w:hAnsi="Times New Roman" w:cs="Times New Roman"/>
        </w:rPr>
      </w:pPr>
    </w:p>
    <w:p w14:paraId="47D46670" w14:textId="77777777" w:rsidR="00126995" w:rsidRPr="00CC1542" w:rsidRDefault="00126995" w:rsidP="00B955A6">
      <w:pPr>
        <w:spacing w:line="480" w:lineRule="auto"/>
        <w:jc w:val="both"/>
        <w:rPr>
          <w:rFonts w:ascii="Times New Roman" w:hAnsi="Times New Roman" w:cs="Times New Roman"/>
        </w:rPr>
      </w:pPr>
    </w:p>
    <w:p w14:paraId="3A6AAA29" w14:textId="77777777" w:rsidR="00126995" w:rsidRPr="00CC1542" w:rsidRDefault="00126995" w:rsidP="00B955A6">
      <w:pPr>
        <w:spacing w:line="480" w:lineRule="auto"/>
        <w:jc w:val="both"/>
        <w:rPr>
          <w:rFonts w:ascii="Times New Roman" w:hAnsi="Times New Roman" w:cs="Times New Roman"/>
        </w:rPr>
      </w:pPr>
    </w:p>
    <w:p w14:paraId="290EA7B6" w14:textId="77777777" w:rsidR="00126995" w:rsidRPr="00CC1542" w:rsidRDefault="00126995" w:rsidP="00B955A6">
      <w:pPr>
        <w:spacing w:line="480" w:lineRule="auto"/>
        <w:jc w:val="both"/>
        <w:rPr>
          <w:rFonts w:ascii="Times New Roman" w:hAnsi="Times New Roman" w:cs="Times New Roman"/>
        </w:rPr>
      </w:pPr>
    </w:p>
    <w:p w14:paraId="3244A92A" w14:textId="77777777" w:rsidR="00126995" w:rsidRPr="00CC1542" w:rsidRDefault="00126995" w:rsidP="00B955A6">
      <w:pPr>
        <w:spacing w:line="480" w:lineRule="auto"/>
        <w:jc w:val="both"/>
        <w:rPr>
          <w:rFonts w:ascii="Times New Roman" w:hAnsi="Times New Roman" w:cs="Times New Roman"/>
        </w:rPr>
      </w:pPr>
    </w:p>
    <w:p w14:paraId="0F1A8501" w14:textId="77777777" w:rsidR="00126995" w:rsidRPr="00CC1542" w:rsidRDefault="00126995" w:rsidP="00B955A6">
      <w:pPr>
        <w:spacing w:line="480" w:lineRule="auto"/>
        <w:jc w:val="both"/>
        <w:rPr>
          <w:rFonts w:ascii="Times New Roman" w:hAnsi="Times New Roman" w:cs="Times New Roman"/>
        </w:rPr>
      </w:pPr>
    </w:p>
    <w:p w14:paraId="076D3B8D" w14:textId="77777777"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t>CHAPTER THREE</w:t>
      </w:r>
    </w:p>
    <w:p w14:paraId="04924EF1"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14:paraId="7BEB284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14:paraId="0775E70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14:paraId="512C649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14:paraId="2F1BAA0E"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14:paraId="5357B393"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14:paraId="6690FC18"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14:paraId="632421EC"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14:paraId="7C364893"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14:paraId="498B3A8B"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cucumber fruit was washed thoroughly in running tap water and was sliced into small chunks using a stainless-steel knife and the juice was extracted using a fruit juice extractor (model: HA-9801, 220-240V).</w:t>
      </w:r>
    </w:p>
    <w:p w14:paraId="7D51CC2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3.2.4 </w:t>
      </w:r>
      <w:r w:rsidRPr="00CC1542">
        <w:rPr>
          <w:rFonts w:ascii="Times New Roman" w:hAnsi="Times New Roman" w:cs="Times New Roman"/>
          <w:b/>
          <w:bCs/>
        </w:rPr>
        <w:tab/>
        <w:t>Extraction of Date Syrup</w:t>
      </w:r>
    </w:p>
    <w:p w14:paraId="4612A07B"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Date pulp was pre-treated (sorted, cleaned (pitted using sharp knives), and washed), it was then soaked in a container for some period of time (24 hours) and was blended using a </w:t>
      </w:r>
      <w:proofErr w:type="gramStart"/>
      <w:r w:rsidRPr="00CC1542">
        <w:rPr>
          <w:rFonts w:ascii="Times New Roman" w:hAnsi="Times New Roman" w:cs="Times New Roman"/>
        </w:rPr>
        <w:t>heavy duty</w:t>
      </w:r>
      <w:proofErr w:type="gramEnd"/>
      <w:r w:rsidRPr="00CC1542">
        <w:rPr>
          <w:rFonts w:ascii="Times New Roman" w:hAnsi="Times New Roman" w:cs="Times New Roman"/>
        </w:rPr>
        <w:t xml:space="preserve"> variable speed blender (silver crest). The slurry was filtered through a muslin bag with a hand press, centrifuged using (Search tech) at 35 rpm for 10 minutes to remove large impurities and insoluble matters. The clear extract was then heated at 70˚C for 4-5hours (</w:t>
      </w:r>
      <w:proofErr w:type="spellStart"/>
      <w:r w:rsidRPr="00CC1542">
        <w:rPr>
          <w:rFonts w:ascii="Times New Roman" w:hAnsi="Times New Roman" w:cs="Times New Roman"/>
        </w:rPr>
        <w:t>Barreveld</w:t>
      </w:r>
      <w:proofErr w:type="spellEnd"/>
      <w:r w:rsidRPr="00CC1542">
        <w:rPr>
          <w:rFonts w:ascii="Times New Roman" w:hAnsi="Times New Roman" w:cs="Times New Roman"/>
        </w:rPr>
        <w:t>, 1993). This process is illustrated in the diagram below:</w:t>
      </w:r>
    </w:p>
    <w:p w14:paraId="53A3691F"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5E0BBAEC" wp14:editId="030ED830">
            <wp:extent cx="4448175" cy="2686050"/>
            <wp:effectExtent l="0" t="38100" r="0" b="38100"/>
            <wp:docPr id="478287667" name="Diagram 1">
              <a:extLst xmlns:a="http://schemas.openxmlformats.org/drawingml/2006/main">
                <a:ext uri="{FF2B5EF4-FFF2-40B4-BE49-F238E27FC236}">
                  <a16:creationId xmlns:a16="http://schemas.microsoft.com/office/drawing/2014/main"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F04AD51" w14:textId="77777777"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14:paraId="3179DB3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2ADB77D7"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r w:rsidRPr="00CC1542">
        <w:rPr>
          <w:rFonts w:ascii="Times New Roman" w:hAnsi="Times New Roman" w:cs="Times New Roman"/>
          <w:noProof/>
        </w:rPr>
        <w:drawing>
          <wp:inline distT="0" distB="0" distL="0" distR="0" wp14:anchorId="6B8864DA" wp14:editId="6A9200F9">
            <wp:extent cx="6151418" cy="5132367"/>
            <wp:effectExtent l="0" t="0" r="0" b="0"/>
            <wp:docPr id="657260849" name="Diagram 1">
              <a:extLst xmlns:a="http://schemas.openxmlformats.org/drawingml/2006/main">
                <a:ext uri="{FF2B5EF4-FFF2-40B4-BE49-F238E27FC236}">
                  <a16:creationId xmlns:a16="http://schemas.microsoft.com/office/drawing/2014/main"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091490C" w14:textId="77777777"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14:paraId="20AC3850" w14:textId="77777777" w:rsidR="00EE2EE1" w:rsidRPr="00CC1542" w:rsidRDefault="00EE2EE1" w:rsidP="00EE2EE1">
      <w:pPr>
        <w:spacing w:line="480" w:lineRule="auto"/>
        <w:jc w:val="both"/>
        <w:rPr>
          <w:rFonts w:ascii="Times New Roman" w:hAnsi="Times New Roman" w:cs="Times New Roman"/>
          <w:b/>
          <w:bCs/>
        </w:rPr>
      </w:pPr>
    </w:p>
    <w:tbl>
      <w:tblPr>
        <w:tblpPr w:leftFromText="180" w:rightFromText="180" w:vertAnchor="page" w:horzAnchor="page" w:tblpX="976" w:tblpY="2686"/>
        <w:tblW w:w="9836" w:type="dxa"/>
        <w:tblCellMar>
          <w:left w:w="0" w:type="dxa"/>
          <w:right w:w="0" w:type="dxa"/>
        </w:tblCellMar>
        <w:tblLook w:val="0420" w:firstRow="1" w:lastRow="0" w:firstColumn="0" w:lastColumn="0" w:noHBand="0" w:noVBand="1"/>
      </w:tblPr>
      <w:tblGrid>
        <w:gridCol w:w="1289"/>
        <w:gridCol w:w="1702"/>
        <w:gridCol w:w="1649"/>
        <w:gridCol w:w="2058"/>
        <w:gridCol w:w="1075"/>
        <w:gridCol w:w="1556"/>
        <w:gridCol w:w="1154"/>
      </w:tblGrid>
      <w:tr w:rsidR="00EE2EE1" w:rsidRPr="00CC1542" w14:paraId="2468D022" w14:textId="77777777" w:rsidTr="005C60A8">
        <w:trPr>
          <w:trHeight w:val="509"/>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F91E9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681C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14:paraId="3B7DBF1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JUICE </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1851E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5A0B23D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6B0B4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D9BAB2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010E3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DATE</w:t>
            </w:r>
          </w:p>
          <w:p w14:paraId="7B8A5BA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SYRUP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AADB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SUGAR</w:t>
            </w:r>
          </w:p>
          <w:p w14:paraId="1717518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SOLUTION</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749F47C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ROSELLE</w:t>
            </w:r>
          </w:p>
          <w:p w14:paraId="1D92D10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DRINK</w:t>
            </w:r>
          </w:p>
        </w:tc>
      </w:tr>
      <w:tr w:rsidR="00EE2EE1" w:rsidRPr="00CC1542" w14:paraId="35BFD8C6"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0567BD"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A</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69B12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BCEEF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2776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0C568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60164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043026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68BD8990"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EBF5F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484DB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ED938E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69835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E1412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8D621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76F9D06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1E8E1898"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533A5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2246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6C36F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86C6E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8965D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14750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9DA161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D495FB6"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52477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8BE48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0CA585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AC113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1E593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5200E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44F8866A"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7AA7974E"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2E97C5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55054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B85A8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7679F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31A8C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2404E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1DBDC8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14:paraId="0A6485FF"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4D754873"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27694230"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0C1D002F"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4F9CCF42"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4DC7FC0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0C1D8034"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14:paraId="62CBF992"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14:paraId="46323619"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14:paraId="0F5231AE"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14:paraId="5F489675"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w:t>
      </w:r>
      <w:proofErr w:type="gramStart"/>
      <w:r w:rsidRPr="00CC1542">
        <w:rPr>
          <w:rFonts w:ascii="Times New Roman" w:hAnsi="Times New Roman" w:cs="Times New Roman"/>
          <w:bCs/>
        </w:rPr>
        <w:t>microliter</w:t>
      </w:r>
      <w:proofErr w:type="gramEnd"/>
      <w:r w:rsidRPr="00CC1542">
        <w:rPr>
          <w:rFonts w:ascii="Times New Roman" w:hAnsi="Times New Roman" w:cs="Times New Roman"/>
          <w:bCs/>
        </w:rPr>
        <w:t xml:space="preserve">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14:paraId="7EC0F3D2" w14:textId="77777777"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t>3.3.3</w:t>
      </w:r>
      <w:r w:rsidRPr="00CC1542">
        <w:rPr>
          <w:rFonts w:ascii="Times New Roman" w:hAnsi="Times New Roman" w:cs="Times New Roman"/>
          <w:b/>
        </w:rPr>
        <w:tab/>
        <w:t xml:space="preserve">Determination of Vitamin A </w:t>
      </w:r>
    </w:p>
    <w:p w14:paraId="4B56C004" w14:textId="77777777"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weighed and to it was added 5.0ml of vitamin A reagent (n-hexane/acetone-6:4). After 30min, the mixture was centrifuge and absorbance recorded at 453, 505 and 663nm. </w:t>
      </w:r>
    </w:p>
    <w:p w14:paraId="5A1135B0"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14:paraId="614591C7" w14:textId="77777777"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w:t>
      </w:r>
      <w:proofErr w:type="spellStart"/>
      <w:r w:rsidR="00321ECA" w:rsidRPr="00CC1542">
        <w:rPr>
          <w:rFonts w:ascii="Times New Roman" w:hAnsi="Times New Roman" w:cs="Times New Roman"/>
        </w:rPr>
        <w:t>untrainedpanelists</w:t>
      </w:r>
      <w:proofErr w:type="spellEnd"/>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14:paraId="44F66E43" w14:textId="77777777"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14:paraId="3CF0DA8E" w14:textId="77777777"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14:paraId="7EFD47BC" w14:textId="77777777"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14:paraId="55B5E271" w14:textId="77777777"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Duncan’s multiple-range test (DMRT) and Tukey’s test was used t0 differentiate between the mean values. All the analyses were d0ne using IBM Statistical Package f0r S0cial Statistics (SPSS).</w:t>
      </w:r>
    </w:p>
    <w:p w14:paraId="3DBCFFAA" w14:textId="77777777" w:rsidR="00321ECA" w:rsidRPr="00CC1542" w:rsidRDefault="00321ECA" w:rsidP="00D25917">
      <w:pPr>
        <w:spacing w:after="448" w:line="480" w:lineRule="auto"/>
        <w:ind w:left="-5"/>
        <w:jc w:val="both"/>
        <w:rPr>
          <w:rFonts w:ascii="Times New Roman" w:hAnsi="Times New Roman" w:cs="Times New Roman"/>
        </w:rPr>
      </w:pPr>
    </w:p>
    <w:p w14:paraId="16A8E4D7" w14:textId="77777777" w:rsidR="00EE2EE1" w:rsidRPr="00CC1542" w:rsidRDefault="00EE2EE1" w:rsidP="00B955A6">
      <w:pPr>
        <w:spacing w:line="480" w:lineRule="auto"/>
        <w:jc w:val="both"/>
        <w:rPr>
          <w:rFonts w:ascii="Times New Roman" w:hAnsi="Times New Roman" w:cs="Times New Roman"/>
        </w:rPr>
      </w:pPr>
    </w:p>
    <w:p w14:paraId="685FDBE7" w14:textId="77777777" w:rsidR="005C60A8" w:rsidRDefault="005C60A8">
      <w:pPr>
        <w:rPr>
          <w:rFonts w:ascii="Times New Roman" w:hAnsi="Times New Roman" w:cs="Times New Roman"/>
          <w:b/>
          <w:bCs/>
        </w:rPr>
      </w:pPr>
      <w:r>
        <w:rPr>
          <w:rFonts w:ascii="Times New Roman" w:hAnsi="Times New Roman" w:cs="Times New Roman"/>
          <w:b/>
          <w:bCs/>
        </w:rPr>
        <w:br w:type="page"/>
      </w:r>
    </w:p>
    <w:p w14:paraId="408417EA" w14:textId="77777777"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t>CHAPTER FOUR</w:t>
      </w:r>
    </w:p>
    <w:p w14:paraId="26965489" w14:textId="77777777"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14:paraId="7035CE27" w14:textId="77777777"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14:paraId="5B32ABD2" w14:textId="77777777"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1"/>
        <w:tblW w:w="0" w:type="auto"/>
        <w:tblInd w:w="-555" w:type="dxa"/>
        <w:tblLook w:val="06A0" w:firstRow="1" w:lastRow="0" w:firstColumn="1" w:lastColumn="0" w:noHBand="1" w:noVBand="1"/>
      </w:tblPr>
      <w:tblGrid>
        <w:gridCol w:w="3077"/>
        <w:gridCol w:w="3117"/>
        <w:gridCol w:w="3166"/>
      </w:tblGrid>
      <w:tr w:rsidR="00FF526C" w:rsidRPr="00CC1542" w14:paraId="7E2C98E9" w14:textId="77777777" w:rsidTr="00FF5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41F688A8"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14:paraId="29E5680E"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A</w:t>
            </w:r>
          </w:p>
        </w:tc>
        <w:tc>
          <w:tcPr>
            <w:tcW w:w="3166" w:type="dxa"/>
          </w:tcPr>
          <w:p w14:paraId="60D59E73"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C</w:t>
            </w:r>
          </w:p>
        </w:tc>
      </w:tr>
      <w:tr w:rsidR="00FF526C" w:rsidRPr="00CC1542" w14:paraId="291127DC"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FF31B82"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7C72FD4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626A74D6"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26C" w:rsidRPr="00CC1542" w14:paraId="1D378DE6"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1232EEE7"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14:paraId="4703CE7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14:paraId="7813733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14:paraId="51B54565"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774B7BB4"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14:paraId="25D5AFB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14:paraId="11C2B4C2"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14:paraId="759D2F92"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14:paraId="2A36DD9D"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14:paraId="15E0A75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14:paraId="66800C71"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14:paraId="596A3D7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14:paraId="5BC4E61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14:paraId="2BBB840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14:paraId="53C4D68F"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14:paraId="416819DF"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14:paraId="5343B3F0" w14:textId="77777777" w:rsidTr="00FF526C">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3234152D"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131D1EE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5F36C58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75AE25D" w14:textId="77777777"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 xml:space="preserve">Values are </w:t>
      </w:r>
      <w:proofErr w:type="spellStart"/>
      <w:r w:rsidRPr="00CC1542">
        <w:rPr>
          <w:rFonts w:ascii="Times New Roman" w:hAnsi="Times New Roman" w:cs="Times New Roman"/>
        </w:rPr>
        <w:t>Mean±SEM</w:t>
      </w:r>
      <w:proofErr w:type="spellEnd"/>
      <w:r w:rsidRPr="00CC1542">
        <w:rPr>
          <w:rFonts w:ascii="Times New Roman" w:hAnsi="Times New Roman" w:cs="Times New Roman"/>
        </w:rPr>
        <w:t>. Results with different superscripts along the column are significantly different at confidence level of 95% (p&lt;=0.05).</w:t>
      </w:r>
    </w:p>
    <w:p w14:paraId="24AB045F" w14:textId="77777777"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4FD36A48"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7CA127B7"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4D7D9655"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65FD28A6"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3C0D461E"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6447B042" w14:textId="77777777"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14:paraId="2D41B922" w14:textId="77777777"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w:t>
      </w:r>
      <w:proofErr w:type="spellStart"/>
      <w:proofErr w:type="gramStart"/>
      <w:r w:rsidRPr="00CC1542">
        <w:rPr>
          <w:rFonts w:ascii="Times New Roman" w:hAnsi="Times New Roman" w:cs="Times New Roman"/>
        </w:rPr>
        <w:t>highest</w:t>
      </w:r>
      <w:r w:rsidR="007C6C8A" w:rsidRPr="00CC1542">
        <w:rPr>
          <w:rFonts w:ascii="Times New Roman" w:hAnsi="Times New Roman" w:cs="Times New Roman"/>
        </w:rPr>
        <w:t>content</w:t>
      </w:r>
      <w:proofErr w:type="spellEnd"/>
      <w:r w:rsidR="00382A0B" w:rsidRPr="00CC1542">
        <w:rPr>
          <w:rFonts w:ascii="Times New Roman" w:hAnsi="Times New Roman" w:cs="Times New Roman"/>
        </w:rPr>
        <w:t>(</w:t>
      </w:r>
      <w:proofErr w:type="gramEnd"/>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t>
      </w:r>
      <w:proofErr w:type="spellStart"/>
      <w:r w:rsidR="005F26CC" w:rsidRPr="00CC1542">
        <w:rPr>
          <w:rFonts w:ascii="Times New Roman" w:hAnsi="Times New Roman" w:cs="Times New Roman"/>
        </w:rPr>
        <w:t>while,</w:t>
      </w:r>
      <w:r w:rsidR="00DC699F" w:rsidRPr="00CC1542">
        <w:rPr>
          <w:rFonts w:ascii="Times New Roman" w:hAnsi="Times New Roman" w:cs="Times New Roman"/>
        </w:rPr>
        <w:t>sample</w:t>
      </w:r>
      <w:proofErr w:type="spellEnd"/>
      <w:r w:rsidR="00DC699F" w:rsidRPr="00CC1542">
        <w:rPr>
          <w:rFonts w:ascii="Times New Roman" w:hAnsi="Times New Roman" w:cs="Times New Roman"/>
        </w:rPr>
        <w:t xml:space="preserv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could be associated with the composition of pineapple and cucumber as they are good sources of vitamins (</w:t>
      </w:r>
      <w:proofErr w:type="spellStart"/>
      <w:r w:rsidR="008F233A" w:rsidRPr="00CC1542">
        <w:rPr>
          <w:rFonts w:ascii="Times New Roman" w:hAnsi="Times New Roman" w:cs="Times New Roman"/>
        </w:rPr>
        <w:t>Angew</w:t>
      </w:r>
      <w:proofErr w:type="spellEnd"/>
      <w:r w:rsidR="008F233A" w:rsidRPr="00CC1542">
        <w:rPr>
          <w:rFonts w:ascii="Times New Roman" w:hAnsi="Times New Roman" w:cs="Times New Roman"/>
        </w:rPr>
        <w:t xml:space="preserve">,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14:paraId="4D680912" w14:textId="77777777"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14:paraId="2B30C877" w14:textId="77777777"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w:t>
      </w:r>
      <w:proofErr w:type="gramStart"/>
      <w:r w:rsidR="003104E1" w:rsidRPr="00CC1542">
        <w:rPr>
          <w:rFonts w:ascii="Times New Roman" w:hAnsi="Times New Roman" w:cs="Times New Roman"/>
        </w:rPr>
        <w:t xml:space="preserve">E </w:t>
      </w:r>
      <w:r w:rsidR="0087418E" w:rsidRPr="00CC1542">
        <w:rPr>
          <w:rFonts w:ascii="Times New Roman" w:hAnsi="Times New Roman" w:cs="Times New Roman"/>
        </w:rPr>
        <w:t xml:space="preserve"> were</w:t>
      </w:r>
      <w:proofErr w:type="gramEnd"/>
      <w:r w:rsidR="0087418E" w:rsidRPr="00CC1542">
        <w:rPr>
          <w:rFonts w:ascii="Times New Roman" w:hAnsi="Times New Roman" w:cs="Times New Roman"/>
        </w:rPr>
        <w:t xml:space="preserve"> higher than the 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ddition of fruit juice has improved the vitamin C content of the blends. However, all the roselle blends were good source of Vitamin C. 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w:t>
      </w:r>
      <w:proofErr w:type="gramStart"/>
      <w:r w:rsidR="0087418E" w:rsidRPr="00CC1542">
        <w:rPr>
          <w:rFonts w:ascii="Times New Roman" w:hAnsi="Times New Roman" w:cs="Times New Roman"/>
        </w:rPr>
        <w:t>C.Akujobi.</w:t>
      </w:r>
      <w:r w:rsidR="0087418E" w:rsidRPr="00CC1542">
        <w:rPr>
          <w:rFonts w:ascii="Times New Roman" w:hAnsi="Times New Roman" w:cs="Times New Roman"/>
          <w:i/>
          <w:iCs/>
        </w:rPr>
        <w:t>et</w:t>
      </w:r>
      <w:proofErr w:type="gramEnd"/>
      <w:r w:rsidR="0087418E" w:rsidRPr="00CC1542">
        <w:rPr>
          <w:rFonts w:ascii="Times New Roman" w:hAnsi="Times New Roman" w:cs="Times New Roman"/>
          <w:i/>
          <w:iCs/>
        </w:rPr>
        <w:t xml:space="preserve"> al.,</w:t>
      </w:r>
      <w:r w:rsidR="0087418E" w:rsidRPr="00CC1542">
        <w:rPr>
          <w:rFonts w:ascii="Times New Roman" w:hAnsi="Times New Roman" w:cs="Times New Roman"/>
        </w:rPr>
        <w:t xml:space="preserve"> 2018 and in same range with the vitamin C content recorded by </w:t>
      </w:r>
      <w:proofErr w:type="spellStart"/>
      <w:r w:rsidR="0087418E" w:rsidRPr="00CC1542">
        <w:rPr>
          <w:rFonts w:ascii="Times New Roman" w:hAnsi="Times New Roman" w:cs="Times New Roman"/>
        </w:rPr>
        <w:t>Mgaya</w:t>
      </w:r>
      <w:proofErr w:type="spellEnd"/>
      <w:r w:rsidR="0087418E" w:rsidRPr="00CC1542">
        <w:rPr>
          <w:rFonts w:ascii="Times New Roman" w:hAnsi="Times New Roman" w:cs="Times New Roman"/>
        </w:rPr>
        <w:t xml:space="preserve"> </w:t>
      </w:r>
      <w:proofErr w:type="spellStart"/>
      <w:r w:rsidR="0087418E" w:rsidRPr="00CC1542">
        <w:rPr>
          <w:rFonts w:ascii="Times New Roman" w:hAnsi="Times New Roman" w:cs="Times New Roman"/>
        </w:rPr>
        <w:t>Kilima</w:t>
      </w:r>
      <w:proofErr w:type="spellEnd"/>
      <w:r w:rsidR="0087418E" w:rsidRPr="00CC1542">
        <w:rPr>
          <w:rFonts w:ascii="Times New Roman" w:hAnsi="Times New Roman" w:cs="Times New Roman"/>
        </w:rPr>
        <w:t xml:space="preserve"> B.et al., 2022 who produced enriched roselle beverage with mango, papaya and guava.</w:t>
      </w:r>
    </w:p>
    <w:p w14:paraId="0987374E" w14:textId="77777777"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t>4.2</w:t>
      </w:r>
      <w:r w:rsidRPr="00CC1542">
        <w:rPr>
          <w:rFonts w:ascii="Times New Roman" w:hAnsi="Times New Roman" w:cs="Times New Roman"/>
          <w:b/>
          <w:bCs/>
        </w:rPr>
        <w:tab/>
        <w:t xml:space="preserve">Sensory Evaluation </w:t>
      </w:r>
    </w:p>
    <w:tbl>
      <w:tblPr>
        <w:tblStyle w:val="PlainTable21"/>
        <w:tblW w:w="10773" w:type="dxa"/>
        <w:tblInd w:w="-893" w:type="dxa"/>
        <w:tblLook w:val="06A0" w:firstRow="1" w:lastRow="0" w:firstColumn="1" w:lastColumn="0" w:noHBand="1" w:noVBand="1"/>
      </w:tblPr>
      <w:tblGrid>
        <w:gridCol w:w="857"/>
        <w:gridCol w:w="1192"/>
        <w:gridCol w:w="1080"/>
        <w:gridCol w:w="1326"/>
        <w:gridCol w:w="1299"/>
        <w:gridCol w:w="1384"/>
        <w:gridCol w:w="1558"/>
        <w:gridCol w:w="2077"/>
      </w:tblGrid>
      <w:tr w:rsidR="00F51B86" w:rsidRPr="00CC1542" w14:paraId="60BA7F5F" w14:textId="77777777" w:rsidTr="005C60A8">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827" w:type="dxa"/>
          </w:tcPr>
          <w:p w14:paraId="2361560C"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192" w:type="dxa"/>
          </w:tcPr>
          <w:p w14:paraId="682ED25D"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083" w:type="dxa"/>
          </w:tcPr>
          <w:p w14:paraId="674928F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31" w:type="dxa"/>
          </w:tcPr>
          <w:p w14:paraId="7CB5EDF0"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03" w:type="dxa"/>
          </w:tcPr>
          <w:p w14:paraId="6A75F856"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390" w:type="dxa"/>
          </w:tcPr>
          <w:p w14:paraId="4AC4E7A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563" w:type="dxa"/>
          </w:tcPr>
          <w:p w14:paraId="7EF83839"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084" w:type="dxa"/>
          </w:tcPr>
          <w:p w14:paraId="1391F040"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14:paraId="07DBD700" w14:textId="77777777" w:rsidTr="005C60A8">
        <w:trPr>
          <w:trHeight w:val="666"/>
        </w:trPr>
        <w:tc>
          <w:tcPr>
            <w:cnfStyle w:val="001000000000" w:firstRow="0" w:lastRow="0" w:firstColumn="1" w:lastColumn="0" w:oddVBand="0" w:evenVBand="0" w:oddHBand="0" w:evenHBand="0" w:firstRowFirstColumn="0" w:firstRowLastColumn="0" w:lastRowFirstColumn="0" w:lastRowLastColumn="0"/>
            <w:tcW w:w="827" w:type="dxa"/>
          </w:tcPr>
          <w:p w14:paraId="6DB53B3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192" w:type="dxa"/>
          </w:tcPr>
          <w:p w14:paraId="5CADE02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083" w:type="dxa"/>
          </w:tcPr>
          <w:p w14:paraId="157C5DE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31" w:type="dxa"/>
          </w:tcPr>
          <w:p w14:paraId="5F2A5F4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03" w:type="dxa"/>
          </w:tcPr>
          <w:p w14:paraId="7796C94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390" w:type="dxa"/>
          </w:tcPr>
          <w:p w14:paraId="6EB4FE3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563" w:type="dxa"/>
          </w:tcPr>
          <w:p w14:paraId="30885D4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084" w:type="dxa"/>
          </w:tcPr>
          <w:p w14:paraId="7A6ECDD8"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14:paraId="4BE85EFA" w14:textId="77777777" w:rsidTr="005C60A8">
        <w:trPr>
          <w:trHeight w:val="659"/>
        </w:trPr>
        <w:tc>
          <w:tcPr>
            <w:cnfStyle w:val="001000000000" w:firstRow="0" w:lastRow="0" w:firstColumn="1" w:lastColumn="0" w:oddVBand="0" w:evenVBand="0" w:oddHBand="0" w:evenHBand="0" w:firstRowFirstColumn="0" w:firstRowLastColumn="0" w:lastRowFirstColumn="0" w:lastRowLastColumn="0"/>
            <w:tcW w:w="827" w:type="dxa"/>
          </w:tcPr>
          <w:p w14:paraId="17D3D47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192" w:type="dxa"/>
          </w:tcPr>
          <w:p w14:paraId="348AE5A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083" w:type="dxa"/>
          </w:tcPr>
          <w:p w14:paraId="4F98D3E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31" w:type="dxa"/>
          </w:tcPr>
          <w:p w14:paraId="3506A43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03" w:type="dxa"/>
          </w:tcPr>
          <w:p w14:paraId="5AD643D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390" w:type="dxa"/>
          </w:tcPr>
          <w:p w14:paraId="68F49C7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563" w:type="dxa"/>
          </w:tcPr>
          <w:p w14:paraId="0B235E8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084" w:type="dxa"/>
          </w:tcPr>
          <w:p w14:paraId="66EDCD4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14:paraId="33FC4F8C" w14:textId="77777777" w:rsidTr="005C60A8">
        <w:trPr>
          <w:trHeight w:val="634"/>
        </w:trPr>
        <w:tc>
          <w:tcPr>
            <w:cnfStyle w:val="001000000000" w:firstRow="0" w:lastRow="0" w:firstColumn="1" w:lastColumn="0" w:oddVBand="0" w:evenVBand="0" w:oddHBand="0" w:evenHBand="0" w:firstRowFirstColumn="0" w:firstRowLastColumn="0" w:lastRowFirstColumn="0" w:lastRowLastColumn="0"/>
            <w:tcW w:w="827" w:type="dxa"/>
          </w:tcPr>
          <w:p w14:paraId="2C907C48"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192" w:type="dxa"/>
          </w:tcPr>
          <w:p w14:paraId="3DFC995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083" w:type="dxa"/>
          </w:tcPr>
          <w:p w14:paraId="1E94825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31" w:type="dxa"/>
          </w:tcPr>
          <w:p w14:paraId="425A141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03" w:type="dxa"/>
          </w:tcPr>
          <w:p w14:paraId="14C2465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390" w:type="dxa"/>
          </w:tcPr>
          <w:p w14:paraId="7C11857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563" w:type="dxa"/>
          </w:tcPr>
          <w:p w14:paraId="47393A5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084" w:type="dxa"/>
          </w:tcPr>
          <w:p w14:paraId="797FB98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14:paraId="08375397" w14:textId="77777777" w:rsidTr="005C60A8">
        <w:trPr>
          <w:trHeight w:val="569"/>
        </w:trPr>
        <w:tc>
          <w:tcPr>
            <w:cnfStyle w:val="001000000000" w:firstRow="0" w:lastRow="0" w:firstColumn="1" w:lastColumn="0" w:oddVBand="0" w:evenVBand="0" w:oddHBand="0" w:evenHBand="0" w:firstRowFirstColumn="0" w:firstRowLastColumn="0" w:lastRowFirstColumn="0" w:lastRowLastColumn="0"/>
            <w:tcW w:w="827" w:type="dxa"/>
          </w:tcPr>
          <w:p w14:paraId="71848500"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192" w:type="dxa"/>
          </w:tcPr>
          <w:p w14:paraId="03EF345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083" w:type="dxa"/>
          </w:tcPr>
          <w:p w14:paraId="0AB85B8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31" w:type="dxa"/>
          </w:tcPr>
          <w:p w14:paraId="5D9B328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03" w:type="dxa"/>
          </w:tcPr>
          <w:p w14:paraId="25EEA75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390" w:type="dxa"/>
          </w:tcPr>
          <w:p w14:paraId="4F96417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563" w:type="dxa"/>
          </w:tcPr>
          <w:p w14:paraId="525B61E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084" w:type="dxa"/>
          </w:tcPr>
          <w:p w14:paraId="16C7C0A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14:paraId="30016233" w14:textId="77777777" w:rsidTr="005C60A8">
        <w:trPr>
          <w:trHeight w:val="593"/>
        </w:trPr>
        <w:tc>
          <w:tcPr>
            <w:cnfStyle w:val="001000000000" w:firstRow="0" w:lastRow="0" w:firstColumn="1" w:lastColumn="0" w:oddVBand="0" w:evenVBand="0" w:oddHBand="0" w:evenHBand="0" w:firstRowFirstColumn="0" w:firstRowLastColumn="0" w:lastRowFirstColumn="0" w:lastRowLastColumn="0"/>
            <w:tcW w:w="827" w:type="dxa"/>
          </w:tcPr>
          <w:p w14:paraId="4D8E77CF"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192" w:type="dxa"/>
          </w:tcPr>
          <w:p w14:paraId="6D9723A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083" w:type="dxa"/>
          </w:tcPr>
          <w:p w14:paraId="5A3EB2C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31" w:type="dxa"/>
          </w:tcPr>
          <w:p w14:paraId="325C52E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03" w:type="dxa"/>
          </w:tcPr>
          <w:p w14:paraId="1AE4677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390" w:type="dxa"/>
          </w:tcPr>
          <w:p w14:paraId="476319E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563" w:type="dxa"/>
          </w:tcPr>
          <w:p w14:paraId="3FE47CB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084" w:type="dxa"/>
          </w:tcPr>
          <w:p w14:paraId="3B9075B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14:paraId="4020FB25" w14:textId="77777777" w:rsidR="00F51B86" w:rsidRPr="00CC1542" w:rsidRDefault="00F51B86" w:rsidP="00F51B86">
      <w:pPr>
        <w:rPr>
          <w:rFonts w:ascii="Times New Roman" w:hAnsi="Times New Roman" w:cs="Times New Roman"/>
        </w:rPr>
      </w:pPr>
    </w:p>
    <w:p w14:paraId="4C4F9242" w14:textId="77777777"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14:paraId="23AAC352" w14:textId="77777777" w:rsidR="00EE2EE1" w:rsidRPr="00CC1542" w:rsidRDefault="00EE2EE1" w:rsidP="00B955A6">
      <w:pPr>
        <w:spacing w:line="480" w:lineRule="auto"/>
        <w:jc w:val="both"/>
        <w:rPr>
          <w:rFonts w:ascii="Times New Roman" w:hAnsi="Times New Roman" w:cs="Times New Roman"/>
        </w:rPr>
      </w:pPr>
    </w:p>
    <w:p w14:paraId="6913F65B" w14:textId="77777777" w:rsidR="00B955A6" w:rsidRPr="00CC1542" w:rsidRDefault="00B955A6" w:rsidP="00B955A6">
      <w:pPr>
        <w:spacing w:line="480" w:lineRule="auto"/>
        <w:jc w:val="both"/>
        <w:rPr>
          <w:rFonts w:ascii="Times New Roman" w:hAnsi="Times New Roman" w:cs="Times New Roman"/>
        </w:rPr>
      </w:pPr>
    </w:p>
    <w:p w14:paraId="3DDEEB88" w14:textId="77777777" w:rsidR="00126995" w:rsidRDefault="00126995" w:rsidP="00B955A6">
      <w:pPr>
        <w:spacing w:line="480" w:lineRule="auto"/>
        <w:jc w:val="both"/>
        <w:rPr>
          <w:rFonts w:ascii="Times New Roman" w:hAnsi="Times New Roman" w:cs="Times New Roman"/>
        </w:rPr>
      </w:pPr>
    </w:p>
    <w:p w14:paraId="2BFE9E85" w14:textId="77777777" w:rsidR="0046540C" w:rsidRPr="00CC1542" w:rsidRDefault="0046540C" w:rsidP="00B955A6">
      <w:pPr>
        <w:spacing w:line="480" w:lineRule="auto"/>
        <w:jc w:val="both"/>
        <w:rPr>
          <w:rFonts w:ascii="Times New Roman" w:hAnsi="Times New Roman" w:cs="Times New Roman"/>
        </w:rPr>
      </w:pPr>
    </w:p>
    <w:p w14:paraId="62140D2F" w14:textId="77777777" w:rsidR="005C60A8" w:rsidRDefault="005C60A8">
      <w:pPr>
        <w:rPr>
          <w:rFonts w:ascii="Times New Roman" w:hAnsi="Times New Roman" w:cs="Times New Roman"/>
          <w:b/>
          <w:bCs/>
        </w:rPr>
      </w:pPr>
      <w:r>
        <w:rPr>
          <w:rFonts w:ascii="Times New Roman" w:hAnsi="Times New Roman" w:cs="Times New Roman"/>
          <w:b/>
          <w:bCs/>
        </w:rPr>
        <w:br w:type="page"/>
      </w:r>
    </w:p>
    <w:p w14:paraId="364ABF1B" w14:textId="77777777"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t>CHAPTER FIVE</w:t>
      </w:r>
    </w:p>
    <w:p w14:paraId="6C925263" w14:textId="77777777"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14:paraId="446F892A" w14:textId="77777777"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t>
      </w:r>
      <w:proofErr w:type="gramStart"/>
      <w:r w:rsidRPr="00CC1542">
        <w:rPr>
          <w:rFonts w:ascii="Times New Roman" w:hAnsi="Times New Roman" w:cs="Times New Roman"/>
        </w:rPr>
        <w:t>was</w:t>
      </w:r>
      <w:proofErr w:type="gramEnd"/>
      <w:r w:rsidRPr="00CC1542">
        <w:rPr>
          <w:rFonts w:ascii="Times New Roman" w:hAnsi="Times New Roman" w:cs="Times New Roman"/>
        </w:rPr>
        <w:t xml:space="preserve">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14:paraId="05EDEB00" w14:textId="77777777"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14:paraId="135D1134"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14:paraId="7469C630"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14:paraId="18E51886"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14:paraId="27EA948A"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14:paraId="6D512D06"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Further research should be conducted on the storage stability, microbial safety, and preservation techniques to improve the shelf life of enriched Zobo beverages.</w:t>
      </w:r>
    </w:p>
    <w:p w14:paraId="5E39368A" w14:textId="77777777" w:rsidR="003E1D7D" w:rsidRPr="00CC1542" w:rsidRDefault="003E1D7D" w:rsidP="003E1D7D">
      <w:pPr>
        <w:spacing w:line="480" w:lineRule="auto"/>
        <w:jc w:val="both"/>
        <w:rPr>
          <w:rFonts w:ascii="Times New Roman" w:hAnsi="Times New Roman" w:cs="Times New Roman"/>
        </w:rPr>
      </w:pPr>
    </w:p>
    <w:p w14:paraId="53EE339C" w14:textId="77777777" w:rsidR="005C60A8" w:rsidRDefault="005C60A8">
      <w:pPr>
        <w:rPr>
          <w:rFonts w:ascii="Times New Roman" w:hAnsi="Times New Roman" w:cs="Times New Roman"/>
          <w:b/>
          <w:bCs/>
        </w:rPr>
      </w:pPr>
      <w:r>
        <w:rPr>
          <w:rFonts w:ascii="Times New Roman" w:hAnsi="Times New Roman" w:cs="Times New Roman"/>
          <w:b/>
          <w:bCs/>
        </w:rPr>
        <w:br w:type="page"/>
      </w:r>
    </w:p>
    <w:p w14:paraId="743EBB97" w14:textId="77777777"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t>REFERENCES</w:t>
      </w:r>
    </w:p>
    <w:p w14:paraId="25AF7A7B"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14:paraId="57FA867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Abou-</w:t>
      </w:r>
      <w:proofErr w:type="spellStart"/>
      <w:r w:rsidRPr="00CC1542">
        <w:rPr>
          <w:rFonts w:ascii="Times New Roman" w:hAnsi="Times New Roman" w:cs="Times New Roman"/>
        </w:rPr>
        <w:t>Sreea</w:t>
      </w:r>
      <w:proofErr w:type="spellEnd"/>
      <w:r w:rsidRPr="00CC1542">
        <w:rPr>
          <w:rFonts w:ascii="Times New Roman" w:hAnsi="Times New Roman" w:cs="Times New Roman"/>
        </w:rPr>
        <w:t>, A. I. B., Roby, M. H., Mahdy, H. A., Abdou, N. M., El-Tahan, A. M., El-</w:t>
      </w:r>
      <w:proofErr w:type="spellStart"/>
      <w:r w:rsidRPr="00CC1542">
        <w:rPr>
          <w:rFonts w:ascii="Times New Roman" w:hAnsi="Times New Roman" w:cs="Times New Roman"/>
        </w:rPr>
        <w:t>Saadony</w:t>
      </w:r>
      <w:proofErr w:type="spellEnd"/>
      <w:r w:rsidRPr="00CC1542">
        <w:rPr>
          <w:rFonts w:ascii="Times New Roman" w:hAnsi="Times New Roman" w:cs="Times New Roman"/>
        </w:rPr>
        <w:t>, M. T., El-</w:t>
      </w:r>
      <w:proofErr w:type="spellStart"/>
      <w:r w:rsidRPr="00CC1542">
        <w:rPr>
          <w:rFonts w:ascii="Times New Roman" w:hAnsi="Times New Roman" w:cs="Times New Roman"/>
        </w:rPr>
        <w:t>Tarabily</w:t>
      </w:r>
      <w:proofErr w:type="spellEnd"/>
      <w:r w:rsidRPr="00CC1542">
        <w:rPr>
          <w:rFonts w:ascii="Times New Roman" w:hAnsi="Times New Roman" w:cs="Times New Roman"/>
        </w:rPr>
        <w:t xml:space="preserve">, K. A., &amp; </w:t>
      </w:r>
      <w:proofErr w:type="spellStart"/>
      <w:r w:rsidRPr="00CC1542">
        <w:rPr>
          <w:rFonts w:ascii="Times New Roman" w:hAnsi="Times New Roman" w:cs="Times New Roman"/>
        </w:rPr>
        <w:t>ElSaadony</w:t>
      </w:r>
      <w:proofErr w:type="spellEnd"/>
      <w:r w:rsidRPr="00CC1542">
        <w:rPr>
          <w:rFonts w:ascii="Times New Roman" w:hAnsi="Times New Roman" w:cs="Times New Roman"/>
        </w:rPr>
        <w:t>,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 xml:space="preserve">Aloe </w:t>
      </w:r>
      <w:proofErr w:type="spellStart"/>
      <w:r w:rsidRPr="00CC1542">
        <w:rPr>
          <w:rFonts w:ascii="Times New Roman" w:hAnsi="Times New Roman" w:cs="Times New Roman"/>
          <w:i/>
          <w:iCs/>
        </w:rPr>
        <w:t>saponaria</w:t>
      </w:r>
      <w:proofErr w:type="spellEnd"/>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14:paraId="41047B03"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 </w:t>
      </w:r>
      <w:proofErr w:type="spellStart"/>
      <w:r w:rsidRPr="00CC1542">
        <w:rPr>
          <w:rFonts w:ascii="Times New Roman" w:hAnsi="Times New Roman" w:cs="Times New Roman"/>
        </w:rPr>
        <w:t>Onyeukwu</w:t>
      </w:r>
      <w:proofErr w:type="spellEnd"/>
      <w:r w:rsidRPr="00CC1542">
        <w:rPr>
          <w:rFonts w:ascii="Times New Roman" w:hAnsi="Times New Roman" w:cs="Times New Roman"/>
        </w:rPr>
        <w:t xml:space="preserve">, B. O., </w:t>
      </w:r>
      <w:proofErr w:type="spellStart"/>
      <w:r w:rsidRPr="00CC1542">
        <w:rPr>
          <w:rFonts w:ascii="Times New Roman" w:hAnsi="Times New Roman" w:cs="Times New Roman"/>
        </w:rPr>
        <w:t>Avwioroko</w:t>
      </w:r>
      <w:proofErr w:type="spellEnd"/>
      <w:r w:rsidRPr="00CC1542">
        <w:rPr>
          <w:rFonts w:ascii="Times New Roman" w:hAnsi="Times New Roman" w:cs="Times New Roman"/>
        </w:rPr>
        <w:t xml:space="preserve">, J. O., &amp; </w:t>
      </w:r>
      <w:proofErr w:type="spellStart"/>
      <w:r w:rsidRPr="00CC1542">
        <w:rPr>
          <w:rFonts w:ascii="Times New Roman" w:hAnsi="Times New Roman" w:cs="Times New Roman"/>
        </w:rPr>
        <w:t>Tonukari</w:t>
      </w:r>
      <w:proofErr w:type="spellEnd"/>
      <w:r w:rsidRPr="00CC1542">
        <w:rPr>
          <w:rFonts w:ascii="Times New Roman" w:hAnsi="Times New Roman" w:cs="Times New Roman"/>
        </w:rPr>
        <w:t xml:space="preserve">,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14:paraId="63EFF363"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14:paraId="0758F9E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14:paraId="7B76E934"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 L., Olayemi, F. F., &amp;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14:paraId="1BDD6023"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Bartholomew, D. P., Paul, R. E., &amp; </w:t>
      </w:r>
      <w:proofErr w:type="spellStart"/>
      <w:r w:rsidRPr="00CC1542">
        <w:rPr>
          <w:rFonts w:ascii="Times New Roman" w:hAnsi="Times New Roman" w:cs="Times New Roman"/>
        </w:rPr>
        <w:t>Rorbach</w:t>
      </w:r>
      <w:proofErr w:type="spellEnd"/>
      <w:r w:rsidRPr="00CC1542">
        <w:rPr>
          <w:rFonts w:ascii="Times New Roman" w:hAnsi="Times New Roman" w:cs="Times New Roman"/>
        </w:rPr>
        <w:t xml:space="preserve">,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14:paraId="16BDD617"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6" w:tgtFrame="_new" w:history="1">
        <w:r w:rsidRPr="00CC1542">
          <w:rPr>
            <w:rStyle w:val="Hyperlink"/>
            <w:rFonts w:ascii="Times New Roman" w:hAnsi="Times New Roman" w:cs="Times New Roman"/>
          </w:rPr>
          <w:t>https://doi.org/10.1021/jf030065w</w:t>
        </w:r>
      </w:hyperlink>
    </w:p>
    <w:p w14:paraId="0BCAECC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14:paraId="02E944AA"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14:paraId="49FBE91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Fasoyiro</w:t>
      </w:r>
      <w:proofErr w:type="spellEnd"/>
      <w:r w:rsidRPr="00CC1542">
        <w:rPr>
          <w:rFonts w:ascii="Times New Roman" w:hAnsi="Times New Roman" w:cs="Times New Roman"/>
        </w:rPr>
        <w:t xml:space="preserve">, S. B., Babalola, S. O., &amp; </w:t>
      </w:r>
      <w:proofErr w:type="spellStart"/>
      <w:r w:rsidRPr="00CC1542">
        <w:rPr>
          <w:rFonts w:ascii="Times New Roman" w:hAnsi="Times New Roman" w:cs="Times New Roman"/>
        </w:rPr>
        <w:t>Owosibo</w:t>
      </w:r>
      <w:proofErr w:type="spellEnd"/>
      <w:r w:rsidRPr="00CC1542">
        <w:rPr>
          <w:rFonts w:ascii="Times New Roman" w:hAnsi="Times New Roman" w:cs="Times New Roman"/>
        </w:rPr>
        <w:t>, T. (2004). Chemical composition and sensory quality of fruit-</w:t>
      </w:r>
      <w:proofErr w:type="spellStart"/>
      <w:r w:rsidRPr="00CC1542">
        <w:rPr>
          <w:rFonts w:ascii="Times New Roman" w:hAnsi="Times New Roman" w:cs="Times New Roman"/>
        </w:rPr>
        <w:t>flavoured</w:t>
      </w:r>
      <w:proofErr w:type="spellEnd"/>
      <w:r w:rsidRPr="00CC1542">
        <w:rPr>
          <w:rFonts w:ascii="Times New Roman" w:hAnsi="Times New Roman" w:cs="Times New Roman"/>
        </w:rPr>
        <w:t xml:space="preserve">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14:paraId="602A5EE4"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5487368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6242DF5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14:paraId="3A7FA6D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7" w:tgtFrame="_new" w:history="1">
        <w:r w:rsidRPr="00CC1542">
          <w:rPr>
            <w:rStyle w:val="Hyperlink"/>
            <w:rFonts w:ascii="Times New Roman" w:hAnsi="Times New Roman" w:cs="Times New Roman"/>
          </w:rPr>
          <w:t>https://doi.org/10.1055/s-2007-981539</w:t>
        </w:r>
      </w:hyperlink>
    </w:p>
    <w:p w14:paraId="4E3128F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Hirunpanich</w:t>
      </w:r>
      <w:proofErr w:type="spellEnd"/>
      <w:r w:rsidRPr="00CC1542">
        <w:rPr>
          <w:rFonts w:ascii="Times New Roman" w:hAnsi="Times New Roman" w:cs="Times New Roman"/>
        </w:rPr>
        <w:t xml:space="preserve">, V., </w:t>
      </w:r>
      <w:proofErr w:type="spellStart"/>
      <w:r w:rsidRPr="00CC1542">
        <w:rPr>
          <w:rFonts w:ascii="Times New Roman" w:hAnsi="Times New Roman" w:cs="Times New Roman"/>
        </w:rPr>
        <w:t>Utaipat</w:t>
      </w:r>
      <w:proofErr w:type="spellEnd"/>
      <w:r w:rsidRPr="00CC1542">
        <w:rPr>
          <w:rFonts w:ascii="Times New Roman" w:hAnsi="Times New Roman" w:cs="Times New Roman"/>
        </w:rPr>
        <w:t xml:space="preserve">,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28" w:tgtFrame="_new" w:history="1">
        <w:r w:rsidRPr="00CC1542">
          <w:rPr>
            <w:rStyle w:val="Hyperlink"/>
            <w:rFonts w:ascii="Times New Roman" w:hAnsi="Times New Roman" w:cs="Times New Roman"/>
          </w:rPr>
          <w:t>https://doi.org/10.1248/bpb.28.481</w:t>
        </w:r>
      </w:hyperlink>
    </w:p>
    <w:p w14:paraId="4EFDDD9B"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Toohey, M. J., Fogliano, V., &amp; Linnemann, A. R. (2021). Enriching street vended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29" w:tgtFrame="_new" w:history="1">
        <w:r w:rsidRPr="00CC1542">
          <w:rPr>
            <w:rStyle w:val="Hyperlink"/>
            <w:rFonts w:ascii="Times New Roman" w:hAnsi="Times New Roman" w:cs="Times New Roman"/>
          </w:rPr>
          <w:t>https://doi.org/10.1039/D0FO02888F</w:t>
        </w:r>
      </w:hyperlink>
    </w:p>
    <w:p w14:paraId="7C2B5487"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Fogliano, V., </w:t>
      </w:r>
      <w:proofErr w:type="spellStart"/>
      <w:r w:rsidRPr="00CC1542">
        <w:rPr>
          <w:rFonts w:ascii="Times New Roman" w:hAnsi="Times New Roman" w:cs="Times New Roman"/>
        </w:rPr>
        <w:t>Oluwamukomi</w:t>
      </w:r>
      <w:proofErr w:type="spellEnd"/>
      <w:r w:rsidRPr="00CC1542">
        <w:rPr>
          <w:rFonts w:ascii="Times New Roman" w:hAnsi="Times New Roman" w:cs="Times New Roman"/>
        </w:rPr>
        <w:t xml:space="preserve">, M. O., Oladimeji, S., &amp; Linnemann, A. R. (2021). Food neophobia among Nigerian consumers: A study on attitudes 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0" w:tgtFrame="_new" w:history="1">
        <w:r w:rsidRPr="00CC1542">
          <w:rPr>
            <w:rStyle w:val="Hyperlink"/>
            <w:rFonts w:ascii="Times New Roman" w:hAnsi="Times New Roman" w:cs="Times New Roman"/>
          </w:rPr>
          <w:t>https://doi.org/10.1002/jsfa.10954</w:t>
        </w:r>
      </w:hyperlink>
    </w:p>
    <w:p w14:paraId="2556BB5A"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Issa, T. O., Mohamed, Y. S., Yagi, S., Ahmed, R. H., Najeeb, T. M., </w:t>
      </w:r>
      <w:proofErr w:type="spellStart"/>
      <w:r w:rsidRPr="00CC1542">
        <w:rPr>
          <w:rFonts w:ascii="Times New Roman" w:hAnsi="Times New Roman" w:cs="Times New Roman"/>
        </w:rPr>
        <w:t>Makhawi</w:t>
      </w:r>
      <w:proofErr w:type="spellEnd"/>
      <w:r w:rsidRPr="00CC1542">
        <w:rPr>
          <w:rFonts w:ascii="Times New Roman" w:hAnsi="Times New Roman" w:cs="Times New Roman"/>
        </w:rPr>
        <w:t xml:space="preserve">, A. M., &amp; </w:t>
      </w:r>
      <w:proofErr w:type="spellStart"/>
      <w:r w:rsidRPr="00CC1542">
        <w:rPr>
          <w:rFonts w:ascii="Times New Roman" w:hAnsi="Times New Roman" w:cs="Times New Roman"/>
        </w:rPr>
        <w:t>Khider</w:t>
      </w:r>
      <w:proofErr w:type="spellEnd"/>
      <w:r w:rsidRPr="00CC1542">
        <w:rPr>
          <w:rFonts w:ascii="Times New Roman" w:hAnsi="Times New Roman" w:cs="Times New Roman"/>
        </w:rPr>
        <w:t xml:space="preserve">, T. O. (2018). Ethnobotanical investigation on medicinal plants in </w:t>
      </w:r>
      <w:proofErr w:type="spellStart"/>
      <w:r w:rsidRPr="00CC1542">
        <w:rPr>
          <w:rFonts w:ascii="Times New Roman" w:hAnsi="Times New Roman" w:cs="Times New Roman"/>
        </w:rPr>
        <w:t>Algoz</w:t>
      </w:r>
      <w:proofErr w:type="spellEnd"/>
      <w:r w:rsidRPr="00CC1542">
        <w:rPr>
          <w:rFonts w:ascii="Times New Roman" w:hAnsi="Times New Roman" w:cs="Times New Roman"/>
        </w:rPr>
        <w:t xml:space="preserve">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14:paraId="0B5E2C5D"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1" w:tgtFrame="_new" w:history="1">
        <w:r w:rsidRPr="00CC1542">
          <w:rPr>
            <w:rStyle w:val="Hyperlink"/>
            <w:rFonts w:ascii="Times New Roman" w:hAnsi="Times New Roman" w:cs="Times New Roman"/>
          </w:rPr>
          <w:t>http://www.kau.edu/prsvkm/Html/BenefitsofPA.htm</w:t>
        </w:r>
      </w:hyperlink>
    </w:p>
    <w:p w14:paraId="36D895E5"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O. M., Ogbe, A. A., </w:t>
      </w:r>
      <w:proofErr w:type="spellStart"/>
      <w:r w:rsidRPr="00CC1542">
        <w:rPr>
          <w:rFonts w:ascii="Times New Roman" w:hAnsi="Times New Roman" w:cs="Times New Roman"/>
        </w:rPr>
        <w:t>Oreshile</w:t>
      </w:r>
      <w:proofErr w:type="spellEnd"/>
      <w:r w:rsidRPr="00CC1542">
        <w:rPr>
          <w:rFonts w:ascii="Times New Roman" w:hAnsi="Times New Roman" w:cs="Times New Roman"/>
        </w:rPr>
        <w:t xml:space="preserve">, K. Y., &amp; </w:t>
      </w:r>
      <w:proofErr w:type="spellStart"/>
      <w:r w:rsidRPr="00CC1542">
        <w:rPr>
          <w:rFonts w:ascii="Times New Roman" w:hAnsi="Times New Roman" w:cs="Times New Roman"/>
        </w:rPr>
        <w:t>Omolokun</w:t>
      </w:r>
      <w:proofErr w:type="spellEnd"/>
      <w:r w:rsidRPr="00CC1542">
        <w:rPr>
          <w:rFonts w:ascii="Times New Roman" w:hAnsi="Times New Roman" w:cs="Times New Roman"/>
        </w:rPr>
        <w:t>,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14:paraId="2DFB4F2E"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Lin, H.-H., Huang, H.-P., Huang, C.-C., Chen, J.-H., &amp; Wang, C.-J. (2005). Hibiscus polyphenol-rich extract induces apoptosis in human gastric carcinoma cells via p53 phosphorylation and p38 MAPK/</w:t>
      </w:r>
      <w:proofErr w:type="spellStart"/>
      <w:r w:rsidRPr="00CC1542">
        <w:rPr>
          <w:rFonts w:ascii="Times New Roman" w:hAnsi="Times New Roman" w:cs="Times New Roman"/>
        </w:rPr>
        <w:t>FasL</w:t>
      </w:r>
      <w:proofErr w:type="spellEnd"/>
      <w:r w:rsidRPr="00CC1542">
        <w:rPr>
          <w:rFonts w:ascii="Times New Roman" w:hAnsi="Times New Roman" w:cs="Times New Roman"/>
        </w:rPr>
        <w:t xml:space="preserve">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2" w:tgtFrame="_new" w:history="1">
        <w:r w:rsidRPr="00CC1542">
          <w:rPr>
            <w:rStyle w:val="Hyperlink"/>
            <w:rFonts w:ascii="Times New Roman" w:hAnsi="Times New Roman" w:cs="Times New Roman"/>
          </w:rPr>
          <w:t>https://doi.org/10.1002/mc.20103</w:t>
        </w:r>
      </w:hyperlink>
    </w:p>
    <w:p w14:paraId="1D195B26"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Luvonga</w:t>
      </w:r>
      <w:proofErr w:type="spellEnd"/>
      <w:r w:rsidRPr="00CC1542">
        <w:rPr>
          <w:rFonts w:ascii="Times New Roman" w:hAnsi="Times New Roman" w:cs="Times New Roman"/>
        </w:rPr>
        <w:t xml:space="preserve">, W. A. L., </w:t>
      </w:r>
      <w:proofErr w:type="spellStart"/>
      <w:r w:rsidRPr="00CC1542">
        <w:rPr>
          <w:rFonts w:ascii="Times New Roman" w:hAnsi="Times New Roman" w:cs="Times New Roman"/>
        </w:rPr>
        <w:t>Njorge</w:t>
      </w:r>
      <w:proofErr w:type="spellEnd"/>
      <w:r w:rsidRPr="00CC1542">
        <w:rPr>
          <w:rFonts w:ascii="Times New Roman" w:hAnsi="Times New Roman" w:cs="Times New Roman"/>
        </w:rPr>
        <w:t xml:space="preserv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14:paraId="70CA868F"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Matowa</w:t>
      </w:r>
      <w:proofErr w:type="spellEnd"/>
      <w:r w:rsidRPr="00CC1542">
        <w:rPr>
          <w:rFonts w:ascii="Times New Roman" w:hAnsi="Times New Roman" w:cs="Times New Roman"/>
        </w:rPr>
        <w:t xml:space="preserve">, P. R., </w:t>
      </w:r>
      <w:proofErr w:type="spellStart"/>
      <w:r w:rsidRPr="00CC1542">
        <w:rPr>
          <w:rFonts w:ascii="Times New Roman" w:hAnsi="Times New Roman" w:cs="Times New Roman"/>
        </w:rPr>
        <w:t>Gundidza</w:t>
      </w:r>
      <w:proofErr w:type="spellEnd"/>
      <w:r w:rsidRPr="00CC1542">
        <w:rPr>
          <w:rFonts w:ascii="Times New Roman" w:hAnsi="Times New Roman" w:cs="Times New Roman"/>
        </w:rPr>
        <w:t xml:space="preserve">, M., Gwanzura, L., &amp; </w:t>
      </w:r>
      <w:proofErr w:type="spellStart"/>
      <w:r w:rsidRPr="00CC1542">
        <w:rPr>
          <w:rFonts w:ascii="Times New Roman" w:hAnsi="Times New Roman" w:cs="Times New Roman"/>
        </w:rPr>
        <w:t>Nhachi</w:t>
      </w:r>
      <w:proofErr w:type="spellEnd"/>
      <w:r w:rsidRPr="00CC1542">
        <w:rPr>
          <w:rFonts w:ascii="Times New Roman" w:hAnsi="Times New Roman" w:cs="Times New Roman"/>
        </w:rPr>
        <w:t xml:space="preserve">,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14:paraId="24992046"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Mojiminiyi</w:t>
      </w:r>
      <w:proofErr w:type="spellEnd"/>
      <w:r w:rsidRPr="00CC1542">
        <w:rPr>
          <w:rFonts w:ascii="Times New Roman" w:hAnsi="Times New Roman" w:cs="Times New Roman"/>
        </w:rPr>
        <w:t xml:space="preserve">, F. B. O., </w:t>
      </w:r>
      <w:proofErr w:type="spellStart"/>
      <w:r w:rsidRPr="00CC1542">
        <w:rPr>
          <w:rFonts w:ascii="Times New Roman" w:hAnsi="Times New Roman" w:cs="Times New Roman"/>
        </w:rPr>
        <w:t>Adegunloye</w:t>
      </w:r>
      <w:proofErr w:type="spellEnd"/>
      <w:r w:rsidRPr="00CC1542">
        <w:rPr>
          <w:rFonts w:ascii="Times New Roman" w:hAnsi="Times New Roman" w:cs="Times New Roman"/>
        </w:rPr>
        <w:t xml:space="preserve">, B. J., </w:t>
      </w:r>
      <w:proofErr w:type="spellStart"/>
      <w:r w:rsidRPr="00CC1542">
        <w:rPr>
          <w:rFonts w:ascii="Times New Roman" w:hAnsi="Times New Roman" w:cs="Times New Roman"/>
        </w:rPr>
        <w:t>Egbeniyi</w:t>
      </w:r>
      <w:proofErr w:type="spellEnd"/>
      <w:r w:rsidRPr="00CC1542">
        <w:rPr>
          <w:rFonts w:ascii="Times New Roman" w:hAnsi="Times New Roman" w:cs="Times New Roman"/>
        </w:rPr>
        <w:t xml:space="preserve">,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proofErr w:type="spellStart"/>
      <w:r w:rsidRPr="00CC1542">
        <w:rPr>
          <w:rFonts w:ascii="Times New Roman" w:hAnsi="Times New Roman" w:cs="Times New Roman"/>
          <w:i/>
          <w:iCs/>
        </w:rPr>
        <w:t>Fitoterapia</w:t>
      </w:r>
      <w:proofErr w:type="spellEnd"/>
      <w:r w:rsidRPr="00CC1542">
        <w:rPr>
          <w:rFonts w:ascii="Times New Roman" w:hAnsi="Times New Roman" w:cs="Times New Roman"/>
          <w:i/>
          <w:iCs/>
        </w:rPr>
        <w:t>, 78</w:t>
      </w:r>
      <w:r w:rsidRPr="00CC1542">
        <w:rPr>
          <w:rFonts w:ascii="Times New Roman" w:hAnsi="Times New Roman" w:cs="Times New Roman"/>
        </w:rPr>
        <w:t>(4), 292–297.</w:t>
      </w:r>
    </w:p>
    <w:p w14:paraId="2177EEE1"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14:paraId="1113F23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E. O., &amp; </w:t>
      </w:r>
      <w:proofErr w:type="spellStart"/>
      <w:r w:rsidRPr="00CC1542">
        <w:rPr>
          <w:rFonts w:ascii="Times New Roman" w:hAnsi="Times New Roman" w:cs="Times New Roman"/>
        </w:rPr>
        <w:t>Dosumu</w:t>
      </w:r>
      <w:proofErr w:type="spellEnd"/>
      <w:r w:rsidRPr="00CC1542">
        <w:rPr>
          <w:rFonts w:ascii="Times New Roman" w:hAnsi="Times New Roman" w:cs="Times New Roman"/>
        </w:rPr>
        <w:t xml:space="preserve">,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14:paraId="45404F4C"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Ogundapo</w:t>
      </w:r>
      <w:proofErr w:type="spellEnd"/>
      <w:r w:rsidRPr="00CC1542">
        <w:rPr>
          <w:rFonts w:ascii="Times New Roman" w:hAnsi="Times New Roman" w:cs="Times New Roman"/>
        </w:rPr>
        <w:t xml:space="preserve">, S. S., Onuoha, J. C., </w:t>
      </w:r>
      <w:proofErr w:type="spellStart"/>
      <w:r w:rsidRPr="00CC1542">
        <w:rPr>
          <w:rFonts w:ascii="Times New Roman" w:hAnsi="Times New Roman" w:cs="Times New Roman"/>
        </w:rPr>
        <w:t>Olekanma</w:t>
      </w:r>
      <w:proofErr w:type="spellEnd"/>
      <w:r w:rsidRPr="00CC1542">
        <w:rPr>
          <w:rFonts w:ascii="Times New Roman" w:hAnsi="Times New Roman" w:cs="Times New Roman"/>
        </w:rPr>
        <w:t xml:space="preserve">, C. N., Okon, A. B., </w:t>
      </w:r>
      <w:proofErr w:type="spellStart"/>
      <w:r w:rsidRPr="00CC1542">
        <w:rPr>
          <w:rFonts w:ascii="Times New Roman" w:hAnsi="Times New Roman" w:cs="Times New Roman"/>
        </w:rPr>
        <w:t>Soniran</w:t>
      </w:r>
      <w:proofErr w:type="spellEnd"/>
      <w:r w:rsidRPr="00CC1542">
        <w:rPr>
          <w:rFonts w:ascii="Times New Roman" w:hAnsi="Times New Roman" w:cs="Times New Roman"/>
        </w:rPr>
        <w:t xml:space="preserve">, O. T., </w:t>
      </w:r>
      <w:proofErr w:type="spellStart"/>
      <w:r w:rsidRPr="00CC1542">
        <w:rPr>
          <w:rFonts w:ascii="Times New Roman" w:hAnsi="Times New Roman" w:cs="Times New Roman"/>
        </w:rPr>
        <w:t>Omoboyowa</w:t>
      </w:r>
      <w:proofErr w:type="spellEnd"/>
      <w:r w:rsidRPr="00CC1542">
        <w:rPr>
          <w:rFonts w:ascii="Times New Roman" w:hAnsi="Times New Roman" w:cs="Times New Roman"/>
        </w:rPr>
        <w:t xml:space="preserve">, D. A., &amp; </w:t>
      </w:r>
      <w:proofErr w:type="spellStart"/>
      <w:r w:rsidRPr="00CC1542">
        <w:rPr>
          <w:rFonts w:ascii="Times New Roman" w:hAnsi="Times New Roman" w:cs="Times New Roman"/>
        </w:rPr>
        <w:t>Okor</w:t>
      </w:r>
      <w:proofErr w:type="spellEnd"/>
      <w:r w:rsidRPr="00CC1542">
        <w:rPr>
          <w:rFonts w:ascii="Times New Roman" w:hAnsi="Times New Roman" w:cs="Times New Roman"/>
        </w:rPr>
        <w:t xml:space="preserve">,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14:paraId="4F2EE13D"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Okonmah</w:t>
      </w:r>
      <w:proofErr w:type="spellEnd"/>
      <w:r w:rsidRPr="00CC1542">
        <w:rPr>
          <w:rFonts w:ascii="Times New Roman" w:hAnsi="Times New Roman" w:cs="Times New Roman"/>
        </w:rPr>
        <w:t xml:space="preserve">, L. U., </w:t>
      </w:r>
      <w:proofErr w:type="spellStart"/>
      <w:r w:rsidRPr="00CC1542">
        <w:rPr>
          <w:rFonts w:ascii="Times New Roman" w:hAnsi="Times New Roman" w:cs="Times New Roman"/>
        </w:rPr>
        <w:t>Agbogidi</w:t>
      </w:r>
      <w:proofErr w:type="spellEnd"/>
      <w:r w:rsidRPr="00CC1542">
        <w:rPr>
          <w:rFonts w:ascii="Times New Roman" w:hAnsi="Times New Roman" w:cs="Times New Roman"/>
        </w:rPr>
        <w:t xml:space="preserve">, O. M., &amp; </w:t>
      </w:r>
      <w:proofErr w:type="spellStart"/>
      <w:r w:rsidRPr="00CC1542">
        <w:rPr>
          <w:rFonts w:ascii="Times New Roman" w:hAnsi="Times New Roman" w:cs="Times New Roman"/>
        </w:rPr>
        <w:t>Nwagu</w:t>
      </w:r>
      <w:proofErr w:type="spellEnd"/>
      <w:r w:rsidRPr="00CC1542">
        <w:rPr>
          <w:rFonts w:ascii="Times New Roman" w:hAnsi="Times New Roman" w:cs="Times New Roman"/>
        </w:rPr>
        <w:t>, O. K. (2011). Evaluation of four varieties of watermelon (</w:t>
      </w:r>
      <w:r w:rsidRPr="00CC1542">
        <w:rPr>
          <w:rFonts w:ascii="Times New Roman" w:hAnsi="Times New Roman" w:cs="Times New Roman"/>
          <w:i/>
          <w:iCs/>
        </w:rPr>
        <w:t xml:space="preserve">Citrullus </w:t>
      </w:r>
      <w:proofErr w:type="spellStart"/>
      <w:r w:rsidRPr="00CC1542">
        <w:rPr>
          <w:rFonts w:ascii="Times New Roman" w:hAnsi="Times New Roman" w:cs="Times New Roman"/>
          <w:i/>
          <w:iCs/>
        </w:rPr>
        <w:t>lanatus</w:t>
      </w:r>
      <w:proofErr w:type="spellEnd"/>
      <w:r w:rsidRPr="00CC1542">
        <w:rPr>
          <w:rFonts w:ascii="Times New Roman" w:hAnsi="Times New Roman" w:cs="Times New Roman"/>
        </w:rPr>
        <w:t xml:space="preserve"> Thumb) in Asaba </w:t>
      </w:r>
      <w:proofErr w:type="spellStart"/>
      <w:r w:rsidRPr="00CC1542">
        <w:rPr>
          <w:rFonts w:ascii="Times New Roman" w:hAnsi="Times New Roman" w:cs="Times New Roman"/>
        </w:rPr>
        <w:t>agro</w:t>
      </w:r>
      <w:proofErr w:type="spellEnd"/>
      <w:r w:rsidRPr="00CC1542">
        <w:rPr>
          <w:rFonts w:ascii="Times New Roman" w:hAnsi="Times New Roman" w:cs="Times New Roman"/>
        </w:rPr>
        <w:t xml:space="preserve">-ecological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14:paraId="5483B7B4"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Olayemi, F., Adebayo, R., </w:t>
      </w:r>
      <w:proofErr w:type="spellStart"/>
      <w:r w:rsidRPr="00CC1542">
        <w:rPr>
          <w:rFonts w:ascii="Times New Roman" w:hAnsi="Times New Roman" w:cs="Times New Roman"/>
        </w:rPr>
        <w:t>Muhhumad</w:t>
      </w:r>
      <w:proofErr w:type="spellEnd"/>
      <w:r w:rsidRPr="00CC1542">
        <w:rPr>
          <w:rFonts w:ascii="Times New Roman" w:hAnsi="Times New Roman" w:cs="Times New Roman"/>
        </w:rPr>
        <w:t xml:space="preserve">, R., &amp;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 (2011). The nutritional quality of three varieties of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14:paraId="5C2B465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Olawale-Olakunle, O., Adeyemo, A., &amp; </w:t>
      </w:r>
      <w:proofErr w:type="spellStart"/>
      <w:r w:rsidRPr="00CC1542">
        <w:rPr>
          <w:rFonts w:ascii="Times New Roman" w:hAnsi="Times New Roman" w:cs="Times New Roman"/>
        </w:rPr>
        <w:t>Arowosafe</w:t>
      </w:r>
      <w:proofErr w:type="spellEnd"/>
      <w:r w:rsidRPr="00CC1542">
        <w:rPr>
          <w:rFonts w:ascii="Times New Roman" w:hAnsi="Times New Roman" w:cs="Times New Roman"/>
        </w:rPr>
        <w:t xml:space="preserv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3" w:tgtFrame="_new" w:history="1">
        <w:r w:rsidRPr="00CC1542">
          <w:rPr>
            <w:rStyle w:val="Hyperlink"/>
            <w:rFonts w:ascii="Times New Roman" w:hAnsi="Times New Roman" w:cs="Times New Roman"/>
          </w:rPr>
          <w:t>https://doi.org/10.30574/wjarr.2023.18.2.0723</w:t>
        </w:r>
      </w:hyperlink>
    </w:p>
    <w:p w14:paraId="03372CB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14:paraId="76BA19AD"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14:paraId="5C77F577"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Sabahelkhier</w:t>
      </w:r>
      <w:proofErr w:type="spellEnd"/>
      <w:r w:rsidRPr="00CC1542">
        <w:rPr>
          <w:rFonts w:ascii="Times New Roman" w:hAnsi="Times New Roman" w:cs="Times New Roman"/>
        </w:rPr>
        <w:t xml:space="preserve">, K. M., Hussain, A. S., &amp; </w:t>
      </w:r>
      <w:proofErr w:type="spellStart"/>
      <w:r w:rsidRPr="00CC1542">
        <w:rPr>
          <w:rFonts w:ascii="Times New Roman" w:hAnsi="Times New Roman" w:cs="Times New Roman"/>
        </w:rPr>
        <w:t>Ishag</w:t>
      </w:r>
      <w:proofErr w:type="spellEnd"/>
      <w:r w:rsidRPr="00CC1542">
        <w:rPr>
          <w:rFonts w:ascii="Times New Roman" w:hAnsi="Times New Roman" w:cs="Times New Roman"/>
        </w:rPr>
        <w:t>,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14:paraId="0110AB2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14:paraId="7781BCBE"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Salah, A. M., </w:t>
      </w:r>
      <w:proofErr w:type="spellStart"/>
      <w:r w:rsidRPr="00CC1542">
        <w:rPr>
          <w:rFonts w:ascii="Times New Roman" w:hAnsi="Times New Roman" w:cs="Times New Roman"/>
        </w:rPr>
        <w:t>Gathumbi</w:t>
      </w:r>
      <w:proofErr w:type="spellEnd"/>
      <w:r w:rsidRPr="00CC1542">
        <w:rPr>
          <w:rFonts w:ascii="Times New Roman" w:hAnsi="Times New Roman" w:cs="Times New Roman"/>
        </w:rPr>
        <w:t xml:space="preserve">,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w:t>
      </w:r>
      <w:proofErr w:type="spellStart"/>
      <w:r w:rsidRPr="00CC1542">
        <w:rPr>
          <w:rFonts w:ascii="Times New Roman" w:hAnsi="Times New Roman" w:cs="Times New Roman"/>
        </w:rPr>
        <w:t>Malvaceae</w:t>
      </w:r>
      <w:proofErr w:type="spellEnd"/>
      <w:r w:rsidRPr="00CC1542">
        <w:rPr>
          <w:rFonts w:ascii="Times New Roman" w:hAnsi="Times New Roman" w:cs="Times New Roman"/>
        </w:rPr>
        <w:t xml:space="preserv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4" w:tgtFrame="_new" w:history="1">
        <w:r w:rsidRPr="00CC1542">
          <w:rPr>
            <w:rStyle w:val="Hyperlink"/>
            <w:rFonts w:ascii="Times New Roman" w:hAnsi="Times New Roman" w:cs="Times New Roman"/>
          </w:rPr>
          <w:t>https://doi.org/10.1002/ptr.846</w:t>
        </w:r>
      </w:hyperlink>
    </w:p>
    <w:p w14:paraId="4732C839"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Suresh, V., &amp; </w:t>
      </w:r>
      <w:proofErr w:type="spellStart"/>
      <w:r w:rsidRPr="00CC1542">
        <w:rPr>
          <w:rFonts w:ascii="Times New Roman" w:hAnsi="Times New Roman" w:cs="Times New Roman"/>
        </w:rPr>
        <w:t>Ammaan</w:t>
      </w:r>
      <w:proofErr w:type="spellEnd"/>
      <w:r w:rsidRPr="00CC1542">
        <w:rPr>
          <w:rFonts w:ascii="Times New Roman" w:hAnsi="Times New Roman" w:cs="Times New Roman"/>
        </w:rPr>
        <w:t>.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14:paraId="02381A3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5" w:tgtFrame="_new" w:history="1">
        <w:r w:rsidRPr="00CC1542">
          <w:rPr>
            <w:rStyle w:val="Hyperlink"/>
            <w:rFonts w:ascii="Times New Roman" w:hAnsi="Times New Roman" w:cs="Times New Roman"/>
          </w:rPr>
          <w:t>http://www.drug.com/</w:t>
        </w:r>
      </w:hyperlink>
    </w:p>
    <w:p w14:paraId="3D5150FF" w14:textId="77777777" w:rsidR="003E1D7D" w:rsidRPr="00CC1542" w:rsidRDefault="003E1D7D" w:rsidP="003E1D7D">
      <w:pPr>
        <w:spacing w:line="480" w:lineRule="auto"/>
        <w:jc w:val="both"/>
        <w:rPr>
          <w:rFonts w:ascii="Times New Roman" w:hAnsi="Times New Roman" w:cs="Times New Roman"/>
        </w:rPr>
      </w:pPr>
    </w:p>
    <w:p w14:paraId="739D0AE5" w14:textId="77777777" w:rsidR="003E1D7D" w:rsidRPr="00CC1542" w:rsidRDefault="003E1D7D" w:rsidP="003E1D7D">
      <w:pPr>
        <w:spacing w:line="480" w:lineRule="auto"/>
        <w:jc w:val="both"/>
        <w:rPr>
          <w:rFonts w:ascii="Times New Roman" w:hAnsi="Times New Roman" w:cs="Times New Roman"/>
        </w:rPr>
      </w:pPr>
    </w:p>
    <w:p w14:paraId="6AB7F63D" w14:textId="77777777" w:rsidR="003E1D7D" w:rsidRPr="00CC1542" w:rsidRDefault="003E1D7D" w:rsidP="003E1D7D">
      <w:pPr>
        <w:spacing w:line="480" w:lineRule="auto"/>
        <w:jc w:val="both"/>
        <w:rPr>
          <w:rFonts w:ascii="Times New Roman" w:hAnsi="Times New Roman" w:cs="Times New Roman"/>
        </w:rPr>
      </w:pPr>
    </w:p>
    <w:p w14:paraId="2E6E7686" w14:textId="77777777" w:rsidR="003E1D7D" w:rsidRPr="00CC1542" w:rsidRDefault="003E1D7D" w:rsidP="003E1D7D">
      <w:pPr>
        <w:spacing w:line="480" w:lineRule="auto"/>
        <w:jc w:val="both"/>
        <w:rPr>
          <w:rFonts w:ascii="Times New Roman" w:hAnsi="Times New Roman" w:cs="Times New Roman"/>
        </w:rPr>
      </w:pPr>
    </w:p>
    <w:p w14:paraId="5EC5CFE4" w14:textId="77777777" w:rsidR="003E1D7D" w:rsidRPr="00CC1542" w:rsidRDefault="003E1D7D" w:rsidP="003E1D7D">
      <w:pPr>
        <w:spacing w:line="480" w:lineRule="auto"/>
        <w:jc w:val="both"/>
        <w:rPr>
          <w:rFonts w:ascii="Times New Roman" w:hAnsi="Times New Roman" w:cs="Times New Roman"/>
        </w:rPr>
      </w:pPr>
    </w:p>
    <w:p w14:paraId="65C5362B" w14:textId="77777777" w:rsidR="003E1D7D" w:rsidRPr="00CC1542" w:rsidRDefault="003E1D7D" w:rsidP="003E1D7D">
      <w:pPr>
        <w:spacing w:line="480" w:lineRule="auto"/>
        <w:jc w:val="both"/>
        <w:rPr>
          <w:rFonts w:ascii="Times New Roman" w:hAnsi="Times New Roman" w:cs="Times New Roman"/>
        </w:rPr>
      </w:pPr>
    </w:p>
    <w:p w14:paraId="59BBEF61" w14:textId="77777777" w:rsidR="003E1D7D" w:rsidRPr="00CC1542" w:rsidRDefault="003E1D7D" w:rsidP="003E1D7D">
      <w:pPr>
        <w:spacing w:line="480" w:lineRule="auto"/>
        <w:jc w:val="both"/>
        <w:rPr>
          <w:rFonts w:ascii="Times New Roman" w:hAnsi="Times New Roman" w:cs="Times New Roman"/>
        </w:rPr>
      </w:pPr>
    </w:p>
    <w:sectPr w:rsidR="003E1D7D" w:rsidRPr="00CC1542" w:rsidSect="005C60A8">
      <w:headerReference w:type="even" r:id="rId36"/>
      <w:headerReference w:type="default" r:id="rId37"/>
      <w:footerReference w:type="even" r:id="rId38"/>
      <w:footerReference w:type="default" r:id="rId39"/>
      <w:headerReference w:type="first" r:id="rId40"/>
      <w:footerReference w:type="first" r:id="rId4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8D39" w14:textId="77777777" w:rsidR="003A0CFA" w:rsidRDefault="003A0CFA" w:rsidP="00CC1542">
      <w:pPr>
        <w:spacing w:after="0" w:line="240" w:lineRule="auto"/>
      </w:pPr>
      <w:r>
        <w:separator/>
      </w:r>
    </w:p>
  </w:endnote>
  <w:endnote w:type="continuationSeparator" w:id="0">
    <w:p w14:paraId="3546C828" w14:textId="77777777" w:rsidR="003A0CFA" w:rsidRDefault="003A0CFA" w:rsidP="00CC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E95" w14:textId="77777777" w:rsidR="00CC1542" w:rsidRDefault="00CC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8140"/>
      <w:docPartObj>
        <w:docPartGallery w:val="Page Numbers (Bottom of Page)"/>
        <w:docPartUnique/>
      </w:docPartObj>
    </w:sdtPr>
    <w:sdtEndPr>
      <w:rPr>
        <w:noProof/>
      </w:rPr>
    </w:sdtEndPr>
    <w:sdtContent>
      <w:p w14:paraId="27BD2CA2" w14:textId="77777777" w:rsidR="00595916" w:rsidRDefault="002E2977">
        <w:pPr>
          <w:pStyle w:val="Footer"/>
          <w:jc w:val="center"/>
        </w:pPr>
        <w:r>
          <w:fldChar w:fldCharType="begin"/>
        </w:r>
        <w:r w:rsidR="00595916">
          <w:instrText xml:space="preserve"> PAGE   \* MERGEFORMAT </w:instrText>
        </w:r>
        <w:r>
          <w:fldChar w:fldCharType="separate"/>
        </w:r>
        <w:r w:rsidR="00E40EA0">
          <w:rPr>
            <w:noProof/>
          </w:rPr>
          <w:t>4</w:t>
        </w:r>
        <w:r>
          <w:rPr>
            <w:noProof/>
          </w:rPr>
          <w:fldChar w:fldCharType="end"/>
        </w:r>
      </w:p>
    </w:sdtContent>
  </w:sdt>
  <w:p w14:paraId="1F660876" w14:textId="77777777" w:rsidR="00CC1542" w:rsidRDefault="00CC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CCB9" w14:textId="77777777" w:rsidR="00CC1542" w:rsidRDefault="00CC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BCFB" w14:textId="77777777" w:rsidR="003A0CFA" w:rsidRDefault="003A0CFA" w:rsidP="00CC1542">
      <w:pPr>
        <w:spacing w:after="0" w:line="240" w:lineRule="auto"/>
      </w:pPr>
      <w:r>
        <w:separator/>
      </w:r>
    </w:p>
  </w:footnote>
  <w:footnote w:type="continuationSeparator" w:id="0">
    <w:p w14:paraId="1AA554B1" w14:textId="77777777" w:rsidR="003A0CFA" w:rsidRDefault="003A0CFA" w:rsidP="00CC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6360" w14:textId="77777777" w:rsidR="00CC1542" w:rsidRDefault="00CC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0CC5" w14:textId="77777777" w:rsidR="00CC1542" w:rsidRDefault="00CC1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25D" w14:textId="77777777" w:rsidR="00CC1542" w:rsidRDefault="00CC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6949922">
    <w:abstractNumId w:val="3"/>
  </w:num>
  <w:num w:numId="2" w16cid:durableId="2040079613">
    <w:abstractNumId w:val="2"/>
  </w:num>
  <w:num w:numId="3" w16cid:durableId="243537595">
    <w:abstractNumId w:val="1"/>
  </w:num>
  <w:num w:numId="4" w16cid:durableId="1458062912">
    <w:abstractNumId w:val="0"/>
  </w:num>
  <w:num w:numId="5" w16cid:durableId="382676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2E2977"/>
    <w:rsid w:val="003104E1"/>
    <w:rsid w:val="00312C1F"/>
    <w:rsid w:val="00321ECA"/>
    <w:rsid w:val="00331B99"/>
    <w:rsid w:val="00382A0B"/>
    <w:rsid w:val="003867AA"/>
    <w:rsid w:val="003A0CFA"/>
    <w:rsid w:val="003C22F1"/>
    <w:rsid w:val="003E1D7D"/>
    <w:rsid w:val="004314C9"/>
    <w:rsid w:val="00457D97"/>
    <w:rsid w:val="0046540C"/>
    <w:rsid w:val="00473A96"/>
    <w:rsid w:val="004A4C79"/>
    <w:rsid w:val="00506CE2"/>
    <w:rsid w:val="00526995"/>
    <w:rsid w:val="005601CF"/>
    <w:rsid w:val="00581C9D"/>
    <w:rsid w:val="00595916"/>
    <w:rsid w:val="005A03A7"/>
    <w:rsid w:val="005C60A8"/>
    <w:rsid w:val="005F26CC"/>
    <w:rsid w:val="00667D94"/>
    <w:rsid w:val="006C0048"/>
    <w:rsid w:val="00722300"/>
    <w:rsid w:val="007406C0"/>
    <w:rsid w:val="00764C16"/>
    <w:rsid w:val="00780081"/>
    <w:rsid w:val="0078778E"/>
    <w:rsid w:val="007926F1"/>
    <w:rsid w:val="00795F17"/>
    <w:rsid w:val="007C6C8A"/>
    <w:rsid w:val="007F3207"/>
    <w:rsid w:val="00835613"/>
    <w:rsid w:val="0087418E"/>
    <w:rsid w:val="00883363"/>
    <w:rsid w:val="008A0778"/>
    <w:rsid w:val="008B5CF6"/>
    <w:rsid w:val="008F233A"/>
    <w:rsid w:val="0091035D"/>
    <w:rsid w:val="00915C32"/>
    <w:rsid w:val="0092669B"/>
    <w:rsid w:val="00962B0F"/>
    <w:rsid w:val="00974393"/>
    <w:rsid w:val="00975F6A"/>
    <w:rsid w:val="0099730B"/>
    <w:rsid w:val="009C0E09"/>
    <w:rsid w:val="009E5D15"/>
    <w:rsid w:val="00A71C9F"/>
    <w:rsid w:val="00A74E48"/>
    <w:rsid w:val="00A75B27"/>
    <w:rsid w:val="00A80006"/>
    <w:rsid w:val="00AB44EA"/>
    <w:rsid w:val="00B070B6"/>
    <w:rsid w:val="00B83BD9"/>
    <w:rsid w:val="00B927D9"/>
    <w:rsid w:val="00B955A6"/>
    <w:rsid w:val="00BC64E0"/>
    <w:rsid w:val="00BD5ACE"/>
    <w:rsid w:val="00BE0ED9"/>
    <w:rsid w:val="00BE4C8C"/>
    <w:rsid w:val="00C45D0F"/>
    <w:rsid w:val="00C90A30"/>
    <w:rsid w:val="00CA7A41"/>
    <w:rsid w:val="00CC1542"/>
    <w:rsid w:val="00CC2ED6"/>
    <w:rsid w:val="00CE0E43"/>
    <w:rsid w:val="00CE186C"/>
    <w:rsid w:val="00CF0B10"/>
    <w:rsid w:val="00CF7B95"/>
    <w:rsid w:val="00D15AAF"/>
    <w:rsid w:val="00D25917"/>
    <w:rsid w:val="00D536EC"/>
    <w:rsid w:val="00D56EDB"/>
    <w:rsid w:val="00D82E99"/>
    <w:rsid w:val="00D85161"/>
    <w:rsid w:val="00DA285D"/>
    <w:rsid w:val="00DC699F"/>
    <w:rsid w:val="00DD285B"/>
    <w:rsid w:val="00DF524E"/>
    <w:rsid w:val="00E40EA0"/>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21C2"/>
  <w15:docId w15:val="{E75813C3-1C85-4087-A71A-DBC4B5A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rPr>
  </w:style>
  <w:style w:type="table" w:customStyle="1" w:styleId="PlainTable21">
    <w:name w:val="Plain Table 21"/>
    <w:basedOn w:val="TableNormal"/>
    <w:uiPriority w:val="42"/>
    <w:rsid w:val="00312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 w:type="paragraph" w:styleId="BalloonText">
    <w:name w:val="Balloon Text"/>
    <w:basedOn w:val="Normal"/>
    <w:link w:val="BalloonTextChar"/>
    <w:uiPriority w:val="99"/>
    <w:semiHidden/>
    <w:unhideWhenUsed/>
    <w:rsid w:val="005C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kosfop.or.kr/archive/view_article?pid=kjfp-29-4-546" TargetMode="External"/><Relationship Id="rId18" Type="http://schemas.openxmlformats.org/officeDocument/2006/relationships/diagramQuickStyle" Target="diagrams/quickStyle1.xml"/><Relationship Id="rId26" Type="http://schemas.openxmlformats.org/officeDocument/2006/relationships/hyperlink" Target="https://doi.org/10.1021/jf030065w" TargetMode="External"/><Relationship Id="rId39" Type="http://schemas.openxmlformats.org/officeDocument/2006/relationships/footer" Target="footer2.xml"/><Relationship Id="rId21" Type="http://schemas.openxmlformats.org/officeDocument/2006/relationships/diagramData" Target="diagrams/data2.xml"/><Relationship Id="rId34" Type="http://schemas.openxmlformats.org/officeDocument/2006/relationships/hyperlink" Target="https://doi.org/10.1002/ptr.84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doi.org/10.1039/D0FO02888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sfop.or.kr/archive/view_article?pid=kjfp-29-4-546" TargetMode="External"/><Relationship Id="rId24" Type="http://schemas.openxmlformats.org/officeDocument/2006/relationships/diagramColors" Target="diagrams/colors2.xml"/><Relationship Id="rId32" Type="http://schemas.openxmlformats.org/officeDocument/2006/relationships/hyperlink" Target="https://doi.org/10.1002/mc.2010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kosfop.or.kr/archive/view_article?pid=kjfp-29-4-546" TargetMode="External"/><Relationship Id="rId23" Type="http://schemas.openxmlformats.org/officeDocument/2006/relationships/diagramQuickStyle" Target="diagrams/quickStyle2.xml"/><Relationship Id="rId28" Type="http://schemas.openxmlformats.org/officeDocument/2006/relationships/hyperlink" Target="https://doi.org/10.1248/bpb.28.481" TargetMode="External"/><Relationship Id="rId36" Type="http://schemas.openxmlformats.org/officeDocument/2006/relationships/header" Target="header1.xml"/><Relationship Id="rId10" Type="http://schemas.openxmlformats.org/officeDocument/2006/relationships/hyperlink" Target="https://www.ekosfop.or.kr/archive/view_article?pid=kjfp-29-4-546" TargetMode="External"/><Relationship Id="rId19" Type="http://schemas.openxmlformats.org/officeDocument/2006/relationships/diagramColors" Target="diagrams/colors1.xml"/><Relationship Id="rId31" Type="http://schemas.openxmlformats.org/officeDocument/2006/relationships/hyperlink" Target="http://www.kau.edu/prsvkm/Html/BenefitsofPA.htm" TargetMode="Externa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hyperlink" Target="https://www.ekosfop.or.kr/archive/view_article?pid=kjfp-29-4-546" TargetMode="External"/><Relationship Id="rId22" Type="http://schemas.openxmlformats.org/officeDocument/2006/relationships/diagramLayout" Target="diagrams/layout2.xml"/><Relationship Id="rId27" Type="http://schemas.openxmlformats.org/officeDocument/2006/relationships/hyperlink" Target="https://doi.org/10.1055/s-2007-981539" TargetMode="External"/><Relationship Id="rId30" Type="http://schemas.openxmlformats.org/officeDocument/2006/relationships/hyperlink" Target="https://doi.org/10.1002/jsfa.10954" TargetMode="External"/><Relationship Id="rId35" Type="http://schemas.openxmlformats.org/officeDocument/2006/relationships/hyperlink" Target="http://www.drug.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kosfop.or.kr/archive/view_article?pid=kjfp-29-4-546"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doi.org/10.30574/wjarr.2023.18.2.0723" TargetMode="Externa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6"/>
      <dgm:spPr/>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6"/>
      <dgm:spPr/>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6"/>
      <dgm:spPr/>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6"/>
      <dgm:spPr/>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6"/>
      <dgm:spPr/>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6"/>
      <dgm:spPr/>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pt>
  </dgm:ptLst>
  <dgm:cxnLst>
    <dgm:cxn modelId="{DF0E4E08-AC8B-4CC4-AECC-420CE19B30C0}" type="presOf" srcId="{FB3170E9-5056-4150-8D7B-F5D724ECF201}" destId="{D10DE5EC-BAD3-4D6D-8A88-B070A4FDDD43}"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F4536E2A-5C45-45C2-ABA5-0A3B6CB447DC}" type="presOf" srcId="{B95AABF1-67ED-4749-BFEB-EF10CA645300}" destId="{ECE4438D-1488-4EEE-A825-C3822ED2FCEB}" srcOrd="0" destOrd="0" presId="urn:microsoft.com/office/officeart/2005/8/layout/process2"/>
    <dgm:cxn modelId="{AFE97A2A-52EE-440B-8762-C3629DDFEEC4}" type="presOf" srcId="{E145BC40-1D19-4BF0-A4D9-73A6474BE5DF}" destId="{91558D08-487E-4675-9A07-545842A50882}" srcOrd="0"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3DCF3C35-BC25-46E1-9020-562F718C65DD}" type="presOf" srcId="{AD839E23-FEAF-4911-A884-53EAF2EE63F9}" destId="{75EF6887-9F1D-46E8-8245-B72F49A6B121}"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6F7FD242-17C1-446F-AEE1-C1445CC50F1B}" type="presOf" srcId="{BE9F89D8-3FA6-41AB-A9BF-35F7388A614B}" destId="{78C9E624-FA41-463B-8F0B-2BA0CE4AF5EC}" srcOrd="1" destOrd="0" presId="urn:microsoft.com/office/officeart/2005/8/layout/process2"/>
    <dgm:cxn modelId="{E082FB44-4648-4BE2-B093-9BFF81DFF749}" type="presOf" srcId="{EDACDE78-119C-4738-87E1-BE5772FE6CFA}" destId="{DBA86EB4-6827-41F5-8C46-3373D983FDB4}" srcOrd="0" destOrd="0" presId="urn:microsoft.com/office/officeart/2005/8/layout/process2"/>
    <dgm:cxn modelId="{7F2D5E67-6F68-4F9E-A43F-431F6236467E}" type="presOf" srcId="{7D34BD2A-6F92-4260-BC7C-A77882279FE7}" destId="{A4BF32AD-CB20-49D8-9CD3-F3436E15DF7E}" srcOrd="0" destOrd="0" presId="urn:microsoft.com/office/officeart/2005/8/layout/process2"/>
    <dgm:cxn modelId="{03C19269-498F-4FFD-BED0-D530124E165F}" type="presOf" srcId="{55B6FC31-7A49-4A45-9B2A-C54CFA066618}" destId="{C2C7E2EA-45C4-4537-B05C-F9D66E1EA8C9}" srcOrd="0" destOrd="0" presId="urn:microsoft.com/office/officeart/2005/8/layout/process2"/>
    <dgm:cxn modelId="{AC29B94B-E9D5-4762-961A-B8436FCAA344}" type="presOf" srcId="{4F8F64C2-9643-430E-8843-14E0D166B16C}" destId="{90C9F202-7EB6-4317-860F-970FA06C65D6}" srcOrd="0" destOrd="0" presId="urn:microsoft.com/office/officeart/2005/8/layout/process2"/>
    <dgm:cxn modelId="{CC64EF53-024C-4643-8051-55E6460D6522}" type="presOf" srcId="{210C751B-062A-4FEE-B2EE-E7B895024E0E}" destId="{6DFEAA04-3194-410E-9F0C-165E974E2AF8}"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7625480-BC01-4C07-ADFA-C388E3769F5F}" type="presOf" srcId="{A37E54EF-CCDF-4F77-AE73-D566D307045D}" destId="{FFA29925-BAD7-4730-B125-5DBF05D5A31C}"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A1D2549B-D44B-42A9-8D38-92AA3CFA686D}" type="presOf" srcId="{A3FD2342-38D1-4AAA-B99E-6C20634F9C68}" destId="{DFF95AAD-C0E9-41E6-958E-D2F90572D485}" srcOrd="1" destOrd="0" presId="urn:microsoft.com/office/officeart/2005/8/layout/process2"/>
    <dgm:cxn modelId="{B28AD09E-EB68-458B-AABF-86714A39FA5D}" type="presOf" srcId="{53A0FEFF-03A3-44F4-BC1E-DFD40B598D25}" destId="{4B790A02-CA4F-4237-8484-CC98139CB614}" srcOrd="0" destOrd="0" presId="urn:microsoft.com/office/officeart/2005/8/layout/process2"/>
    <dgm:cxn modelId="{AD4EBFA0-D0CA-43AF-84E9-0927438EA8D4}" type="presOf" srcId="{9CCB1D4C-BBEA-4276-9E88-CBB4D39E8921}" destId="{D3C94CDB-8DA6-4F43-9069-0B597F2DD98C}" srcOrd="0" destOrd="0" presId="urn:microsoft.com/office/officeart/2005/8/layout/process2"/>
    <dgm:cxn modelId="{CF1DB6A9-9A9E-4E63-AAFE-9F3093122088}" type="presOf" srcId="{A3FD2342-38D1-4AAA-B99E-6C20634F9C68}" destId="{FE5A7196-2C00-4160-BE88-0159462410BD}" srcOrd="0" destOrd="0" presId="urn:microsoft.com/office/officeart/2005/8/layout/process2"/>
    <dgm:cxn modelId="{A794F9B2-EA50-4FF7-8F88-F3CCDCA942AB}" type="presOf" srcId="{AD839E23-FEAF-4911-A884-53EAF2EE63F9}" destId="{3E4426CC-4069-46DB-9E71-5C038CA625E5}"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088BA1C9-6D80-4681-9A21-F7D8B12F88AA}" type="presOf" srcId="{4F8F64C2-9643-430E-8843-14E0D166B16C}" destId="{B13DFE6A-5B41-4BBA-898E-1C8CA858DF93}" srcOrd="1" destOrd="0" presId="urn:microsoft.com/office/officeart/2005/8/layout/process2"/>
    <dgm:cxn modelId="{987C80CC-26CC-4C20-892B-5C9CAC7BAB4D}" type="presOf" srcId="{FB3170E9-5056-4150-8D7B-F5D724ECF201}" destId="{C9C1F748-0BE6-40CD-ADAE-C1345F66A9C5}" srcOrd="1" destOrd="0" presId="urn:microsoft.com/office/officeart/2005/8/layout/process2"/>
    <dgm:cxn modelId="{5E1BCECC-26F3-4C7C-9443-A80CFD3180AE}" type="presOf" srcId="{BE9F89D8-3FA6-41AB-A9BF-35F7388A614B}" destId="{84845D65-092C-4FD6-8893-3A163843F70D}" srcOrd="0" destOrd="0" presId="urn:microsoft.com/office/officeart/2005/8/layout/process2"/>
    <dgm:cxn modelId="{157DA1E8-680E-4AD1-B9E9-BA69E88D276E}" type="presOf" srcId="{A37E54EF-CCDF-4F77-AE73-D566D307045D}" destId="{D37180DE-27F1-4731-BFDF-81A236CD02C0}" srcOrd="0" destOrd="0" presId="urn:microsoft.com/office/officeart/2005/8/layout/process2"/>
    <dgm:cxn modelId="{4F941F21-1F3C-47A0-97E8-A1B70BC0592C}" type="presParOf" srcId="{ECE4438D-1488-4EEE-A825-C3822ED2FCEB}" destId="{4B790A02-CA4F-4237-8484-CC98139CB614}" srcOrd="0" destOrd="0" presId="urn:microsoft.com/office/officeart/2005/8/layout/process2"/>
    <dgm:cxn modelId="{17DEBBC8-D574-430D-8522-A8815D72D6A2}" type="presParOf" srcId="{ECE4438D-1488-4EEE-A825-C3822ED2FCEB}" destId="{D37180DE-27F1-4731-BFDF-81A236CD02C0}" srcOrd="1" destOrd="0" presId="urn:microsoft.com/office/officeart/2005/8/layout/process2"/>
    <dgm:cxn modelId="{FC3680DD-A0D5-4595-9D8E-531862DD32E4}" type="presParOf" srcId="{D37180DE-27F1-4731-BFDF-81A236CD02C0}" destId="{FFA29925-BAD7-4730-B125-5DBF05D5A31C}" srcOrd="0" destOrd="0" presId="urn:microsoft.com/office/officeart/2005/8/layout/process2"/>
    <dgm:cxn modelId="{946B651D-5402-4FAA-A937-C56405BF4D77}" type="presParOf" srcId="{ECE4438D-1488-4EEE-A825-C3822ED2FCEB}" destId="{D3C94CDB-8DA6-4F43-9069-0B597F2DD98C}" srcOrd="2" destOrd="0" presId="urn:microsoft.com/office/officeart/2005/8/layout/process2"/>
    <dgm:cxn modelId="{D1A39E2B-5E09-44F5-916B-E06CAB2AD627}" type="presParOf" srcId="{ECE4438D-1488-4EEE-A825-C3822ED2FCEB}" destId="{84845D65-092C-4FD6-8893-3A163843F70D}" srcOrd="3" destOrd="0" presId="urn:microsoft.com/office/officeart/2005/8/layout/process2"/>
    <dgm:cxn modelId="{5B6315A4-6C4F-49F3-9F27-1D11C88B430D}" type="presParOf" srcId="{84845D65-092C-4FD6-8893-3A163843F70D}" destId="{78C9E624-FA41-463B-8F0B-2BA0CE4AF5EC}" srcOrd="0" destOrd="0" presId="urn:microsoft.com/office/officeart/2005/8/layout/process2"/>
    <dgm:cxn modelId="{0218E886-983B-4EBB-989D-4AAFEB7DD973}" type="presParOf" srcId="{ECE4438D-1488-4EEE-A825-C3822ED2FCEB}" destId="{91558D08-487E-4675-9A07-545842A50882}" srcOrd="4" destOrd="0" presId="urn:microsoft.com/office/officeart/2005/8/layout/process2"/>
    <dgm:cxn modelId="{483A0262-7B22-4955-8803-0F635265D534}" type="presParOf" srcId="{ECE4438D-1488-4EEE-A825-C3822ED2FCEB}" destId="{90C9F202-7EB6-4317-860F-970FA06C65D6}" srcOrd="5" destOrd="0" presId="urn:microsoft.com/office/officeart/2005/8/layout/process2"/>
    <dgm:cxn modelId="{8E14AE80-E934-4D5D-93A0-9A3ADECBE4D4}" type="presParOf" srcId="{90C9F202-7EB6-4317-860F-970FA06C65D6}" destId="{B13DFE6A-5B41-4BBA-898E-1C8CA858DF93}" srcOrd="0" destOrd="0" presId="urn:microsoft.com/office/officeart/2005/8/layout/process2"/>
    <dgm:cxn modelId="{7333CBD2-35CE-4A6E-8DD9-FB772B0CA46A}" type="presParOf" srcId="{ECE4438D-1488-4EEE-A825-C3822ED2FCEB}" destId="{C2C7E2EA-45C4-4537-B05C-F9D66E1EA8C9}" srcOrd="6" destOrd="0" presId="urn:microsoft.com/office/officeart/2005/8/layout/process2"/>
    <dgm:cxn modelId="{E7A464FE-1F09-4BAD-85D2-B70FAA6AD49B}" type="presParOf" srcId="{ECE4438D-1488-4EEE-A825-C3822ED2FCEB}" destId="{FE5A7196-2C00-4160-BE88-0159462410BD}" srcOrd="7" destOrd="0" presId="urn:microsoft.com/office/officeart/2005/8/layout/process2"/>
    <dgm:cxn modelId="{5E105A77-C6FF-434D-AE09-BA1A1EE6A20C}" type="presParOf" srcId="{FE5A7196-2C00-4160-BE88-0159462410BD}" destId="{DFF95AAD-C0E9-41E6-958E-D2F90572D485}" srcOrd="0" destOrd="0" presId="urn:microsoft.com/office/officeart/2005/8/layout/process2"/>
    <dgm:cxn modelId="{7DFD8170-001F-4E68-8B4A-3392485B38E9}" type="presParOf" srcId="{ECE4438D-1488-4EEE-A825-C3822ED2FCEB}" destId="{6DFEAA04-3194-410E-9F0C-165E974E2AF8}" srcOrd="8" destOrd="0" presId="urn:microsoft.com/office/officeart/2005/8/layout/process2"/>
    <dgm:cxn modelId="{4E91AEA4-F1A1-485E-8909-CA8AFDA1B059}" type="presParOf" srcId="{ECE4438D-1488-4EEE-A825-C3822ED2FCEB}" destId="{75EF6887-9F1D-46E8-8245-B72F49A6B121}" srcOrd="9" destOrd="0" presId="urn:microsoft.com/office/officeart/2005/8/layout/process2"/>
    <dgm:cxn modelId="{A39C8DF8-8978-46EC-B400-B466B87A8CED}" type="presParOf" srcId="{75EF6887-9F1D-46E8-8245-B72F49A6B121}" destId="{3E4426CC-4069-46DB-9E71-5C038CA625E5}" srcOrd="0" destOrd="0" presId="urn:microsoft.com/office/officeart/2005/8/layout/process2"/>
    <dgm:cxn modelId="{2456A441-484A-4B1A-A2E9-1173273907D4}" type="presParOf" srcId="{ECE4438D-1488-4EEE-A825-C3822ED2FCEB}" destId="{A4BF32AD-CB20-49D8-9CD3-F3436E15DF7E}" srcOrd="10" destOrd="0" presId="urn:microsoft.com/office/officeart/2005/8/layout/process2"/>
    <dgm:cxn modelId="{483FFBEE-6163-41CF-8036-AD8CAA5263C9}" type="presParOf" srcId="{ECE4438D-1488-4EEE-A825-C3822ED2FCEB}" destId="{D10DE5EC-BAD3-4D6D-8A88-B070A4FDDD43}" srcOrd="11" destOrd="0" presId="urn:microsoft.com/office/officeart/2005/8/layout/process2"/>
    <dgm:cxn modelId="{C3D9A2AC-ECBF-4D39-9704-7F9A62AFAB31}" type="presParOf" srcId="{D10DE5EC-BAD3-4D6D-8A88-B070A4FDDD43}" destId="{C9C1F748-0BE6-40CD-ADAE-C1345F66A9C5}" srcOrd="0" destOrd="0" presId="urn:microsoft.com/office/officeart/2005/8/layout/process2"/>
    <dgm:cxn modelId="{1AD87CD1-BDA2-4C27-8B7F-BCA732E82DD3}" type="presParOf" srcId="{ECE4438D-1488-4EEE-A825-C3822ED2FCEB}" destId="{DBA86EB4-6827-41F5-8C46-3373D983FDB4}" srcOrd="12"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7"/>
      <dgm:spPr/>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7"/>
      <dgm:spPr/>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7"/>
      <dgm:spPr/>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7"/>
      <dgm:spPr/>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7"/>
      <dgm:spPr/>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7"/>
      <dgm:spPr/>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pt>
    <dgm:pt modelId="{1276B8D8-FD35-45A7-9C3C-A3FC2B0081EB}" type="pres">
      <dgm:prSet presAssocID="{0C53D1B3-6604-4421-9167-F298F26E855D}" presName="sibTrans" presStyleLbl="sibTrans2D1" presStyleIdx="6" presStyleCnt="7" custAng="276109"/>
      <dgm:spPr/>
    </dgm:pt>
    <dgm:pt modelId="{5D13622E-59D7-4439-9894-F86814229342}" type="pres">
      <dgm:prSet presAssocID="{0C53D1B3-6604-4421-9167-F298F26E855D}" presName="connectorText" presStyleLbl="sibTrans2D1" presStyleIdx="6" presStyleCnt="7"/>
      <dgm:spPr/>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pt>
  </dgm:ptLst>
  <dgm:cxnLst>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2D7DFD21-A070-4CFF-AE4D-843E5BC5F9B4}" type="presOf" srcId="{0C53D1B3-6604-4421-9167-F298F26E855D}" destId="{5D13622E-59D7-4439-9894-F86814229342}" srcOrd="1"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2D81143C-AA5F-47DC-8E8E-0070C252ADBC}" type="presOf" srcId="{0C53D1B3-6604-4421-9167-F298F26E855D}" destId="{1276B8D8-FD35-45A7-9C3C-A3FC2B0081EB}" srcOrd="0" destOrd="0" presId="urn:microsoft.com/office/officeart/2005/8/layout/process2"/>
    <dgm:cxn modelId="{B6B55D5B-A6ED-4028-9A25-6A07C7266677}" type="presOf" srcId="{FB3170E9-5056-4150-8D7B-F5D724ECF201}" destId="{D10DE5EC-BAD3-4D6D-8A88-B070A4FDDD43}"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0F671D48-C628-450D-B159-2CDDCB3CA658}" type="presOf" srcId="{A3FD2342-38D1-4AAA-B99E-6C20634F9C68}" destId="{FE5A7196-2C00-4160-BE88-0159462410BD}" srcOrd="0" destOrd="0" presId="urn:microsoft.com/office/officeart/2005/8/layout/process2"/>
    <dgm:cxn modelId="{00B32769-2A83-4F54-B871-5A858D16AEC7}" type="presOf" srcId="{9CCB1D4C-BBEA-4276-9E88-CBB4D39E8921}" destId="{D3C94CDB-8DA6-4F43-9069-0B597F2DD98C}" srcOrd="0" destOrd="0" presId="urn:microsoft.com/office/officeart/2005/8/layout/process2"/>
    <dgm:cxn modelId="{47B71F6B-BF87-40C8-A3D8-73A5EC4C21B3}" type="presOf" srcId="{AD839E23-FEAF-4911-A884-53EAF2EE63F9}" destId="{3E4426CC-4069-46DB-9E71-5C038CA625E5}" srcOrd="1" destOrd="0" presId="urn:microsoft.com/office/officeart/2005/8/layout/process2"/>
    <dgm:cxn modelId="{51C29351-B87A-4A07-8095-C20C523CC090}" type="presOf" srcId="{E6E26786-3B66-44BD-8023-756875E828EB}" destId="{F3AA150A-098D-4CC6-8C41-2132D314255A}" srcOrd="0" destOrd="0" presId="urn:microsoft.com/office/officeart/2005/8/layout/process2"/>
    <dgm:cxn modelId="{53D9E273-4CE0-42CB-A1D1-F4B9735189F9}" type="presOf" srcId="{7D34BD2A-6F92-4260-BC7C-A77882279FE7}" destId="{A4BF32AD-CB20-49D8-9CD3-F3436E15DF7E}"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A1DAAF56-0283-4381-9487-DFB6E14F1798}" type="presOf" srcId="{55B6FC31-7A49-4A45-9B2A-C54CFA066618}" destId="{C2C7E2EA-45C4-4537-B05C-F9D66E1EA8C9}" srcOrd="0" destOrd="0" presId="urn:microsoft.com/office/officeart/2005/8/layout/process2"/>
    <dgm:cxn modelId="{B7E75357-7CBC-4F72-8314-9C6D50C03D54}" type="presOf" srcId="{B95AABF1-67ED-4749-BFEB-EF10CA645300}" destId="{ECE4438D-1488-4EEE-A825-C3822ED2FCEB}" srcOrd="0" destOrd="0" presId="urn:microsoft.com/office/officeart/2005/8/layout/process2"/>
    <dgm:cxn modelId="{11B54086-31A0-4838-AF47-375B14A6F604}" type="presOf" srcId="{BE9F89D8-3FA6-41AB-A9BF-35F7388A614B}" destId="{84845D65-092C-4FD6-8893-3A163843F70D}" srcOrd="0" destOrd="0" presId="urn:microsoft.com/office/officeart/2005/8/layout/process2"/>
    <dgm:cxn modelId="{3D759D88-8DFF-460B-96C2-9FD9A27870D2}" type="presOf" srcId="{AD839E23-FEAF-4911-A884-53EAF2EE63F9}" destId="{75EF6887-9F1D-46E8-8245-B72F49A6B121}" srcOrd="0"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6879FF8C-FD57-4C45-B117-80EF92295663}" srcId="{B95AABF1-67ED-4749-BFEB-EF10CA645300}" destId="{EDACDE78-119C-4738-87E1-BE5772FE6CFA}" srcOrd="6" destOrd="0" parTransId="{16B6279D-070D-4BF5-99F6-5095C994F091}" sibTransId="{0C53D1B3-6604-4421-9167-F298F26E855D}"/>
    <dgm:cxn modelId="{02502298-ED19-47CE-B081-8563193E042C}" type="presOf" srcId="{A37E54EF-CCDF-4F77-AE73-D566D307045D}" destId="{D37180DE-27F1-4731-BFDF-81A236CD02C0}" srcOrd="0" destOrd="0" presId="urn:microsoft.com/office/officeart/2005/8/layout/process2"/>
    <dgm:cxn modelId="{BB3DBF9C-2886-494C-BEFD-3E398196E687}" type="presOf" srcId="{210C751B-062A-4FEE-B2EE-E7B895024E0E}" destId="{6DFEAA04-3194-410E-9F0C-165E974E2AF8}" srcOrd="0" destOrd="0" presId="urn:microsoft.com/office/officeart/2005/8/layout/process2"/>
    <dgm:cxn modelId="{899DACAD-C09D-407D-AF62-2DC60B5C7792}" type="presOf" srcId="{FB3170E9-5056-4150-8D7B-F5D724ECF201}" destId="{C9C1F748-0BE6-40CD-ADAE-C1345F66A9C5}" srcOrd="1" destOrd="0" presId="urn:microsoft.com/office/officeart/2005/8/layout/process2"/>
    <dgm:cxn modelId="{B3B158BD-9E07-4ECE-9D5A-C9E782BB773C}" type="presOf" srcId="{A3FD2342-38D1-4AAA-B99E-6C20634F9C68}" destId="{DFF95AAD-C0E9-41E6-958E-D2F90572D485}"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6AC05AD9-4B7B-4605-8C8E-F53E4A4A49E1}" type="presOf" srcId="{E145BC40-1D19-4BF0-A4D9-73A6474BE5DF}" destId="{91558D08-487E-4675-9A07-545842A50882}" srcOrd="0" destOrd="0" presId="urn:microsoft.com/office/officeart/2005/8/layout/process2"/>
    <dgm:cxn modelId="{01BC3ADC-8823-4AE7-BCD4-E754D1B398F5}" type="presOf" srcId="{EDACDE78-119C-4738-87E1-BE5772FE6CFA}" destId="{DBA86EB4-6827-41F5-8C46-3373D983FDB4}" srcOrd="0" destOrd="0" presId="urn:microsoft.com/office/officeart/2005/8/layout/process2"/>
    <dgm:cxn modelId="{D44F62E1-2746-4764-AEDB-6148F8AEE4A3}" type="presOf" srcId="{A37E54EF-CCDF-4F77-AE73-D566D307045D}" destId="{FFA29925-BAD7-4730-B125-5DBF05D5A31C}" srcOrd="1" destOrd="0" presId="urn:microsoft.com/office/officeart/2005/8/layout/process2"/>
    <dgm:cxn modelId="{7C4F7CE2-6BC6-47C3-B4B0-C52985482DC9}" type="presOf" srcId="{BE9F89D8-3FA6-41AB-A9BF-35F7388A614B}" destId="{78C9E624-FA41-463B-8F0B-2BA0CE4AF5EC}" srcOrd="1" destOrd="0" presId="urn:microsoft.com/office/officeart/2005/8/layout/process2"/>
    <dgm:cxn modelId="{DC65BEE6-1DA6-496F-942D-790B578B1463}" type="presOf" srcId="{53A0FEFF-03A3-44F4-BC1E-DFD40B598D25}" destId="{4B790A02-CA4F-4237-8484-CC98139CB614}" srcOrd="0" destOrd="0" presId="urn:microsoft.com/office/officeart/2005/8/layout/process2"/>
    <dgm:cxn modelId="{B5A7D4ED-5F54-49F1-8FF8-7A576421CEFC}" type="presOf" srcId="{4F8F64C2-9643-430E-8843-14E0D166B16C}" destId="{90C9F202-7EB6-4317-860F-970FA06C65D6}" srcOrd="0" destOrd="0" presId="urn:microsoft.com/office/officeart/2005/8/layout/process2"/>
    <dgm:cxn modelId="{38166DF5-D045-4B3E-9286-FFF77F979B6C}" type="presOf" srcId="{4F8F64C2-9643-430E-8843-14E0D166B16C}" destId="{B13DFE6A-5B41-4BBA-898E-1C8CA858DF93}" srcOrd="1" destOrd="0" presId="urn:microsoft.com/office/officeart/2005/8/layout/process2"/>
    <dgm:cxn modelId="{3DCD8F97-C611-4DE1-8C97-EA85D1A9BB4E}" type="presParOf" srcId="{ECE4438D-1488-4EEE-A825-C3822ED2FCEB}" destId="{4B790A02-CA4F-4237-8484-CC98139CB614}" srcOrd="0" destOrd="0" presId="urn:microsoft.com/office/officeart/2005/8/layout/process2"/>
    <dgm:cxn modelId="{BA7CFC30-B78C-489C-82EA-6AF5C2BA350C}" type="presParOf" srcId="{ECE4438D-1488-4EEE-A825-C3822ED2FCEB}" destId="{D37180DE-27F1-4731-BFDF-81A236CD02C0}" srcOrd="1" destOrd="0" presId="urn:microsoft.com/office/officeart/2005/8/layout/process2"/>
    <dgm:cxn modelId="{11B72F3B-EE36-4422-97AE-4EDE58CC1E12}" type="presParOf" srcId="{D37180DE-27F1-4731-BFDF-81A236CD02C0}" destId="{FFA29925-BAD7-4730-B125-5DBF05D5A31C}" srcOrd="0" destOrd="0" presId="urn:microsoft.com/office/officeart/2005/8/layout/process2"/>
    <dgm:cxn modelId="{E493CB69-6210-47F7-8661-4874876C106E}" type="presParOf" srcId="{ECE4438D-1488-4EEE-A825-C3822ED2FCEB}" destId="{D3C94CDB-8DA6-4F43-9069-0B597F2DD98C}" srcOrd="2" destOrd="0" presId="urn:microsoft.com/office/officeart/2005/8/layout/process2"/>
    <dgm:cxn modelId="{34862017-0D72-49EB-B44D-D91C727DE3BE}" type="presParOf" srcId="{ECE4438D-1488-4EEE-A825-C3822ED2FCEB}" destId="{84845D65-092C-4FD6-8893-3A163843F70D}" srcOrd="3" destOrd="0" presId="urn:microsoft.com/office/officeart/2005/8/layout/process2"/>
    <dgm:cxn modelId="{FA4BC600-2EA5-4AFE-8DC3-C0A441DCAF08}" type="presParOf" srcId="{84845D65-092C-4FD6-8893-3A163843F70D}" destId="{78C9E624-FA41-463B-8F0B-2BA0CE4AF5EC}" srcOrd="0" destOrd="0" presId="urn:microsoft.com/office/officeart/2005/8/layout/process2"/>
    <dgm:cxn modelId="{06A7A260-188B-4A1A-8904-833782EC4896}" type="presParOf" srcId="{ECE4438D-1488-4EEE-A825-C3822ED2FCEB}" destId="{91558D08-487E-4675-9A07-545842A50882}" srcOrd="4" destOrd="0" presId="urn:microsoft.com/office/officeart/2005/8/layout/process2"/>
    <dgm:cxn modelId="{ADF29FFD-1734-4B80-ABCA-4F295E38E69D}" type="presParOf" srcId="{ECE4438D-1488-4EEE-A825-C3822ED2FCEB}" destId="{90C9F202-7EB6-4317-860F-970FA06C65D6}" srcOrd="5" destOrd="0" presId="urn:microsoft.com/office/officeart/2005/8/layout/process2"/>
    <dgm:cxn modelId="{063CB3EB-AA22-4E21-B61F-854233C68E2F}" type="presParOf" srcId="{90C9F202-7EB6-4317-860F-970FA06C65D6}" destId="{B13DFE6A-5B41-4BBA-898E-1C8CA858DF93}" srcOrd="0" destOrd="0" presId="urn:microsoft.com/office/officeart/2005/8/layout/process2"/>
    <dgm:cxn modelId="{E0ECF23B-7B21-4AB7-AD24-4E981B309172}" type="presParOf" srcId="{ECE4438D-1488-4EEE-A825-C3822ED2FCEB}" destId="{C2C7E2EA-45C4-4537-B05C-F9D66E1EA8C9}" srcOrd="6" destOrd="0" presId="urn:microsoft.com/office/officeart/2005/8/layout/process2"/>
    <dgm:cxn modelId="{8DD34F3F-BF6C-458C-A868-B119263E9A02}" type="presParOf" srcId="{ECE4438D-1488-4EEE-A825-C3822ED2FCEB}" destId="{FE5A7196-2C00-4160-BE88-0159462410BD}" srcOrd="7" destOrd="0" presId="urn:microsoft.com/office/officeart/2005/8/layout/process2"/>
    <dgm:cxn modelId="{40111780-954D-47A7-8DB2-4A22138614CC}" type="presParOf" srcId="{FE5A7196-2C00-4160-BE88-0159462410BD}" destId="{DFF95AAD-C0E9-41E6-958E-D2F90572D485}" srcOrd="0" destOrd="0" presId="urn:microsoft.com/office/officeart/2005/8/layout/process2"/>
    <dgm:cxn modelId="{B960BAAB-C580-47F4-908E-62F7FDBAE550}" type="presParOf" srcId="{ECE4438D-1488-4EEE-A825-C3822ED2FCEB}" destId="{6DFEAA04-3194-410E-9F0C-165E974E2AF8}" srcOrd="8" destOrd="0" presId="urn:microsoft.com/office/officeart/2005/8/layout/process2"/>
    <dgm:cxn modelId="{A63215C5-7674-43F8-B3CA-B802CCD009A4}" type="presParOf" srcId="{ECE4438D-1488-4EEE-A825-C3822ED2FCEB}" destId="{75EF6887-9F1D-46E8-8245-B72F49A6B121}" srcOrd="9" destOrd="0" presId="urn:microsoft.com/office/officeart/2005/8/layout/process2"/>
    <dgm:cxn modelId="{E5D8BB5A-35CF-4769-AFD9-B1B0DA939E1E}" type="presParOf" srcId="{75EF6887-9F1D-46E8-8245-B72F49A6B121}" destId="{3E4426CC-4069-46DB-9E71-5C038CA625E5}" srcOrd="0" destOrd="0" presId="urn:microsoft.com/office/officeart/2005/8/layout/process2"/>
    <dgm:cxn modelId="{C1454575-D6A3-4BD7-AB2B-1723C69A7026}" type="presParOf" srcId="{ECE4438D-1488-4EEE-A825-C3822ED2FCEB}" destId="{A4BF32AD-CB20-49D8-9CD3-F3436E15DF7E}" srcOrd="10" destOrd="0" presId="urn:microsoft.com/office/officeart/2005/8/layout/process2"/>
    <dgm:cxn modelId="{DD0F1ACF-D17B-4BB3-842C-E0A56C759210}" type="presParOf" srcId="{ECE4438D-1488-4EEE-A825-C3822ED2FCEB}" destId="{D10DE5EC-BAD3-4D6D-8A88-B070A4FDDD43}" srcOrd="11" destOrd="0" presId="urn:microsoft.com/office/officeart/2005/8/layout/process2"/>
    <dgm:cxn modelId="{15111242-1EAB-456D-8E91-5EA6DAFB7BA1}" type="presParOf" srcId="{D10DE5EC-BAD3-4D6D-8A88-B070A4FDDD43}" destId="{C9C1F748-0BE6-40CD-ADAE-C1345F66A9C5}" srcOrd="0" destOrd="0" presId="urn:microsoft.com/office/officeart/2005/8/layout/process2"/>
    <dgm:cxn modelId="{4D22F7FC-0D90-4703-969A-CAF119F615C8}" type="presParOf" srcId="{ECE4438D-1488-4EEE-A825-C3822ED2FCEB}" destId="{DBA86EB4-6827-41F5-8C46-3373D983FDB4}" srcOrd="12" destOrd="0" presId="urn:microsoft.com/office/officeart/2005/8/layout/process2"/>
    <dgm:cxn modelId="{DF1C66C2-3623-4367-A6D7-BDF52B5F7E19}" type="presParOf" srcId="{ECE4438D-1488-4EEE-A825-C3822ED2FCEB}" destId="{1276B8D8-FD35-45A7-9C3C-A3FC2B0081EB}" srcOrd="13" destOrd="0" presId="urn:microsoft.com/office/officeart/2005/8/layout/process2"/>
    <dgm:cxn modelId="{F671C925-A05E-46BF-A6EE-D99C1ACE541B}" type="presParOf" srcId="{1276B8D8-FD35-45A7-9C3C-A3FC2B0081EB}" destId="{5D13622E-59D7-4439-9894-F86814229342}" srcOrd="0" destOrd="0" presId="urn:microsoft.com/office/officeart/2005/8/layout/process2"/>
    <dgm:cxn modelId="{D5558E95-3BAD-4E05-AE67-30FD02658B32}" type="presParOf" srcId="{ECE4438D-1488-4EEE-A825-C3822ED2FCEB}" destId="{F3AA150A-098D-4CC6-8C41-2132D314255A}" srcOrd="14"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612670" y="5048"/>
          <a:ext cx="1222834" cy="282112"/>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1620933" y="13311"/>
        <a:ext cx="1206308" cy="265586"/>
      </dsp:txXfrm>
    </dsp:sp>
    <dsp:sp modelId="{D37180DE-27F1-4731-BFDF-81A236CD02C0}">
      <dsp:nvSpPr>
        <dsp:cNvPr id="0" name=""/>
        <dsp:cNvSpPr/>
      </dsp:nvSpPr>
      <dsp:spPr>
        <a:xfrm rot="5400000">
          <a:off x="2174023" y="292370"/>
          <a:ext cx="100127"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2" y="303848"/>
        <a:ext cx="73849" cy="70089"/>
      </dsp:txXfrm>
    </dsp:sp>
    <dsp:sp modelId="{D3C94CDB-8DA6-4F43-9069-0B597F2DD98C}">
      <dsp:nvSpPr>
        <dsp:cNvPr id="0" name=""/>
        <dsp:cNvSpPr/>
      </dsp:nvSpPr>
      <dsp:spPr>
        <a:xfrm>
          <a:off x="1086464" y="420664"/>
          <a:ext cx="2275245" cy="35673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096912" y="431112"/>
        <a:ext cx="2254349" cy="335842"/>
      </dsp:txXfrm>
    </dsp:sp>
    <dsp:sp modelId="{84845D65-092C-4FD6-8893-3A163843F70D}">
      <dsp:nvSpPr>
        <dsp:cNvPr id="0" name=""/>
        <dsp:cNvSpPr/>
      </dsp:nvSpPr>
      <dsp:spPr>
        <a:xfrm rot="5400000">
          <a:off x="2172802" y="784240"/>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794497"/>
        <a:ext cx="73849" cy="71798"/>
      </dsp:txXfrm>
    </dsp:sp>
    <dsp:sp modelId="{91558D08-487E-4675-9A07-545842A50882}">
      <dsp:nvSpPr>
        <dsp:cNvPr id="0" name=""/>
        <dsp:cNvSpPr/>
      </dsp:nvSpPr>
      <dsp:spPr>
        <a:xfrm>
          <a:off x="1443444" y="914162"/>
          <a:ext cx="1561285" cy="273518"/>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1451455" y="922173"/>
        <a:ext cx="1545263" cy="257496"/>
      </dsp:txXfrm>
    </dsp:sp>
    <dsp:sp modelId="{90C9F202-7EB6-4317-860F-970FA06C65D6}">
      <dsp:nvSpPr>
        <dsp:cNvPr id="0" name=""/>
        <dsp:cNvSpPr/>
      </dsp:nvSpPr>
      <dsp:spPr>
        <a:xfrm rot="5400000">
          <a:off x="2172802" y="1194518"/>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204775"/>
        <a:ext cx="73849" cy="71798"/>
      </dsp:txXfrm>
    </dsp:sp>
    <dsp:sp modelId="{C2C7E2EA-45C4-4537-B05C-F9D66E1EA8C9}">
      <dsp:nvSpPr>
        <dsp:cNvPr id="0" name=""/>
        <dsp:cNvSpPr/>
      </dsp:nvSpPr>
      <dsp:spPr>
        <a:xfrm>
          <a:off x="1785550" y="1324439"/>
          <a:ext cx="877074" cy="19720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1791326" y="1330215"/>
        <a:ext cx="865522" cy="185651"/>
      </dsp:txXfrm>
    </dsp:sp>
    <dsp:sp modelId="{FE5A7196-2C00-4160-BE88-0159462410BD}">
      <dsp:nvSpPr>
        <dsp:cNvPr id="0" name=""/>
        <dsp:cNvSpPr/>
      </dsp:nvSpPr>
      <dsp:spPr>
        <a:xfrm rot="5400000">
          <a:off x="2172802" y="1528481"/>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538738"/>
        <a:ext cx="73849" cy="71798"/>
      </dsp:txXfrm>
    </dsp:sp>
    <dsp:sp modelId="{6DFEAA04-3194-410E-9F0C-165E974E2AF8}">
      <dsp:nvSpPr>
        <dsp:cNvPr id="0" name=""/>
        <dsp:cNvSpPr/>
      </dsp:nvSpPr>
      <dsp:spPr>
        <a:xfrm>
          <a:off x="1755802" y="1658402"/>
          <a:ext cx="936570" cy="205300"/>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1761815" y="1664415"/>
        <a:ext cx="924544" cy="193274"/>
      </dsp:txXfrm>
    </dsp:sp>
    <dsp:sp modelId="{75EF6887-9F1D-46E8-8245-B72F49A6B121}">
      <dsp:nvSpPr>
        <dsp:cNvPr id="0" name=""/>
        <dsp:cNvSpPr/>
      </dsp:nvSpPr>
      <dsp:spPr>
        <a:xfrm rot="5400000">
          <a:off x="2172802" y="1870540"/>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880797"/>
        <a:ext cx="73849" cy="71798"/>
      </dsp:txXfrm>
    </dsp:sp>
    <dsp:sp modelId="{A4BF32AD-CB20-49D8-9CD3-F3436E15DF7E}">
      <dsp:nvSpPr>
        <dsp:cNvPr id="0" name=""/>
        <dsp:cNvSpPr/>
      </dsp:nvSpPr>
      <dsp:spPr>
        <a:xfrm>
          <a:off x="1569875" y="2000461"/>
          <a:ext cx="1308423" cy="27351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1577886" y="2008472"/>
        <a:ext cx="1292401" cy="257496"/>
      </dsp:txXfrm>
    </dsp:sp>
    <dsp:sp modelId="{D10DE5EC-BAD3-4D6D-8A88-B070A4FDDD43}">
      <dsp:nvSpPr>
        <dsp:cNvPr id="0" name=""/>
        <dsp:cNvSpPr/>
      </dsp:nvSpPr>
      <dsp:spPr>
        <a:xfrm rot="5512866">
          <a:off x="2165335" y="2281714"/>
          <a:ext cx="1039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0907" y="2291279"/>
        <a:ext cx="73849" cy="72778"/>
      </dsp:txXfrm>
    </dsp:sp>
    <dsp:sp modelId="{DBA86EB4-6827-41F5-8C46-3373D983FDB4}">
      <dsp:nvSpPr>
        <dsp:cNvPr id="0" name=""/>
        <dsp:cNvSpPr/>
      </dsp:nvSpPr>
      <dsp:spPr>
        <a:xfrm>
          <a:off x="1663517" y="2412531"/>
          <a:ext cx="1094072" cy="273518"/>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1671528" y="2420542"/>
        <a:ext cx="1078050" cy="257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9108</Words>
  <Characters>51918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AISHA</dc:creator>
  <cp:lastModifiedBy>FUNSHO IBRAHIM</cp:lastModifiedBy>
  <cp:revision>4</cp:revision>
  <dcterms:created xsi:type="dcterms:W3CDTF">2025-08-19T10:22:00Z</dcterms:created>
  <dcterms:modified xsi:type="dcterms:W3CDTF">2025-08-19T12:29:00Z</dcterms:modified>
</cp:coreProperties>
</file>