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DD" w:rsidRPr="00AD33C5" w:rsidRDefault="009A1CDD" w:rsidP="009A1CDD">
      <w:pPr>
        <w:jc w:val="center"/>
        <w:rPr>
          <w:rFonts w:ascii="Bookman Old Style" w:hAnsi="Bookman Old Style"/>
          <w:b/>
          <w:sz w:val="40"/>
          <w:szCs w:val="40"/>
        </w:rPr>
      </w:pPr>
      <w:r w:rsidRPr="00AD33C5">
        <w:rPr>
          <w:rFonts w:ascii="Bookman Old Style" w:hAnsi="Bookman Old Style"/>
          <w:b/>
          <w:sz w:val="40"/>
          <w:szCs w:val="40"/>
        </w:rPr>
        <w:t>IMPACT OF RISK MANAGEMENT IN THE NIGERIA</w:t>
      </w:r>
      <w:r>
        <w:rPr>
          <w:rFonts w:ascii="Bookman Old Style" w:hAnsi="Bookman Old Style"/>
          <w:b/>
          <w:sz w:val="40"/>
          <w:szCs w:val="40"/>
        </w:rPr>
        <w:t>N</w:t>
      </w:r>
      <w:r w:rsidRPr="00AD33C5">
        <w:rPr>
          <w:rFonts w:ascii="Bookman Old Style" w:hAnsi="Bookman Old Style"/>
          <w:b/>
          <w:sz w:val="40"/>
          <w:szCs w:val="40"/>
        </w:rPr>
        <w:t xml:space="preserve"> DEPOSIT MONEY BANK IN NIGERIA</w:t>
      </w:r>
    </w:p>
    <w:p w:rsidR="009A1CDD" w:rsidRPr="002D4D91" w:rsidRDefault="009A1CDD" w:rsidP="009A1CDD">
      <w:pPr>
        <w:spacing w:line="480" w:lineRule="auto"/>
        <w:jc w:val="center"/>
        <w:rPr>
          <w:b/>
        </w:rPr>
      </w:pPr>
      <w:r w:rsidRPr="002D4D91">
        <w:rPr>
          <w:b/>
        </w:rPr>
        <w:t>(A CASE STUDY OF FIRST BA</w:t>
      </w:r>
      <w:r>
        <w:rPr>
          <w:b/>
        </w:rPr>
        <w:t>NK OF NIGERIA PLC</w:t>
      </w:r>
      <w:r w:rsidRPr="002D4D91">
        <w:rPr>
          <w:b/>
        </w:rPr>
        <w:t>)</w:t>
      </w:r>
    </w:p>
    <w:p w:rsidR="009A1CDD" w:rsidRDefault="009A1CDD" w:rsidP="009A1CDD">
      <w:pPr>
        <w:suppressLineNumbers/>
        <w:spacing w:line="480" w:lineRule="auto"/>
        <w:jc w:val="center"/>
        <w:rPr>
          <w:rFonts w:ascii="Algerian" w:hAnsi="Algerian"/>
          <w:b/>
          <w:sz w:val="36"/>
          <w:szCs w:val="36"/>
        </w:rPr>
      </w:pPr>
    </w:p>
    <w:p w:rsidR="009A1CDD" w:rsidRDefault="009A1CDD" w:rsidP="009A1CDD">
      <w:pPr>
        <w:suppressLineNumbers/>
        <w:spacing w:line="480" w:lineRule="auto"/>
        <w:jc w:val="center"/>
        <w:rPr>
          <w:rFonts w:ascii="Algerian" w:hAnsi="Algerian"/>
          <w:b/>
          <w:sz w:val="36"/>
          <w:szCs w:val="36"/>
        </w:rPr>
      </w:pPr>
    </w:p>
    <w:p w:rsidR="009A1CDD" w:rsidRPr="00610E17" w:rsidRDefault="009A1CDD" w:rsidP="009A1CDD">
      <w:pPr>
        <w:suppressLineNumbers/>
        <w:spacing w:line="480" w:lineRule="auto"/>
        <w:jc w:val="center"/>
        <w:rPr>
          <w:rFonts w:ascii="Algerian" w:hAnsi="Algerian"/>
          <w:b/>
          <w:sz w:val="36"/>
          <w:szCs w:val="36"/>
        </w:rPr>
      </w:pPr>
      <w:r w:rsidRPr="00610E17">
        <w:rPr>
          <w:rFonts w:ascii="Algerian" w:hAnsi="Algerian"/>
          <w:b/>
          <w:sz w:val="36"/>
          <w:szCs w:val="36"/>
        </w:rPr>
        <w:t>BY</w:t>
      </w:r>
    </w:p>
    <w:p w:rsidR="009A1CDD" w:rsidRPr="002D4D91" w:rsidRDefault="009A1CDD" w:rsidP="009A1CDD">
      <w:pPr>
        <w:suppressLineNumbers/>
        <w:spacing w:line="480" w:lineRule="auto"/>
        <w:jc w:val="center"/>
        <w:rPr>
          <w:b/>
        </w:rPr>
      </w:pPr>
    </w:p>
    <w:p w:rsidR="009A1CDD" w:rsidRPr="00610E17" w:rsidRDefault="009A1CDD" w:rsidP="009A1CDD">
      <w:pPr>
        <w:suppressLineNumbers/>
        <w:jc w:val="center"/>
        <w:rPr>
          <w:rFonts w:ascii="Algerian" w:hAnsi="Algerian"/>
          <w:b/>
          <w:sz w:val="52"/>
          <w:szCs w:val="52"/>
        </w:rPr>
      </w:pPr>
      <w:r>
        <w:rPr>
          <w:rFonts w:ascii="Algerian" w:hAnsi="Algerian"/>
          <w:b/>
          <w:sz w:val="52"/>
          <w:szCs w:val="52"/>
        </w:rPr>
        <w:t>BABATUNDE SHUKURAT OPEYEMI</w:t>
      </w:r>
    </w:p>
    <w:p w:rsidR="009A1CDD" w:rsidRDefault="009A1CDD" w:rsidP="009A1CDD">
      <w:pPr>
        <w:suppressLineNumbers/>
        <w:jc w:val="center"/>
        <w:rPr>
          <w:rFonts w:ascii="Algerian" w:hAnsi="Algerian"/>
          <w:b/>
          <w:sz w:val="52"/>
          <w:szCs w:val="52"/>
        </w:rPr>
      </w:pPr>
      <w:r>
        <w:rPr>
          <w:rFonts w:ascii="Algerian" w:hAnsi="Algerian"/>
          <w:b/>
          <w:sz w:val="52"/>
          <w:szCs w:val="52"/>
        </w:rPr>
        <w:t>ND/23/BFN/PT/0076</w:t>
      </w:r>
    </w:p>
    <w:p w:rsidR="009A1CDD" w:rsidRPr="00610E17" w:rsidRDefault="009A1CDD" w:rsidP="009A1CDD">
      <w:pPr>
        <w:suppressLineNumbers/>
        <w:jc w:val="center"/>
        <w:rPr>
          <w:rFonts w:ascii="Algerian" w:hAnsi="Algerian"/>
          <w:b/>
          <w:sz w:val="52"/>
          <w:szCs w:val="52"/>
        </w:rPr>
      </w:pPr>
    </w:p>
    <w:p w:rsidR="009A1CDD" w:rsidRPr="002D4D91" w:rsidRDefault="009A1CDD" w:rsidP="009A1CDD">
      <w:pPr>
        <w:suppressLineNumbers/>
        <w:spacing w:line="480" w:lineRule="auto"/>
        <w:jc w:val="center"/>
        <w:rPr>
          <w:b/>
        </w:rPr>
      </w:pPr>
      <w:r w:rsidRPr="002D4D91">
        <w:rPr>
          <w:b/>
        </w:rPr>
        <w:t>BEING A RESEARCH PROJECT SUBMITTED TO THE DEPARTMENT OF BANKING AND FINANCE, INSTITUTE OF FINANCE AND MANAGEMENT STUDIES (IFMS), KWARA STATE POLYTECHNIC, ILORIN, KWARA STATE.</w:t>
      </w:r>
    </w:p>
    <w:p w:rsidR="009A1CDD" w:rsidRPr="002D4D91" w:rsidRDefault="009A1CDD" w:rsidP="009A1CDD">
      <w:pPr>
        <w:suppressLineNumbers/>
        <w:spacing w:line="480" w:lineRule="auto"/>
        <w:jc w:val="center"/>
        <w:rPr>
          <w:b/>
        </w:rPr>
      </w:pPr>
      <w:r w:rsidRPr="002D4D91">
        <w:rPr>
          <w:b/>
        </w:rPr>
        <w:t>IN PARTIAL FULFILLMENT OF THE REQUIREMENT FOR THE AWARD OF NATIONAL DIPLOMA (ND) IN BANKING AND FINANCE</w:t>
      </w:r>
    </w:p>
    <w:p w:rsidR="009A1CDD" w:rsidRDefault="009A1CDD" w:rsidP="009A1CDD">
      <w:pPr>
        <w:suppressLineNumbers/>
        <w:spacing w:line="480" w:lineRule="auto"/>
        <w:jc w:val="right"/>
        <w:rPr>
          <w:b/>
        </w:rPr>
      </w:pPr>
      <w:r>
        <w:rPr>
          <w:b/>
        </w:rPr>
        <w:t>JULY, 2025</w:t>
      </w:r>
    </w:p>
    <w:p w:rsidR="009A1CDD" w:rsidRPr="00E37E94" w:rsidRDefault="009A1CDD" w:rsidP="009A1CDD">
      <w:pPr>
        <w:suppressLineNumbers/>
        <w:spacing w:line="480" w:lineRule="auto"/>
        <w:jc w:val="center"/>
        <w:rPr>
          <w:b/>
        </w:rPr>
      </w:pPr>
      <w:r w:rsidRPr="002D4D91">
        <w:rPr>
          <w:b/>
        </w:rPr>
        <w:t>CERTIFICATION</w:t>
      </w:r>
    </w:p>
    <w:p w:rsidR="009A1CDD" w:rsidRPr="002D4D91" w:rsidRDefault="009A1CDD" w:rsidP="009A1CDD">
      <w:pPr>
        <w:suppressLineNumbers/>
        <w:spacing w:line="480" w:lineRule="auto"/>
        <w:ind w:firstLine="720"/>
        <w:jc w:val="both"/>
      </w:pPr>
      <w:r w:rsidRPr="002D4D91">
        <w:t xml:space="preserve">This is to certify that this project was carried out with the supervision and approved by </w:t>
      </w:r>
      <w:r w:rsidRPr="002D4D91">
        <w:lastRenderedPageBreak/>
        <w:t>the undersigned as having satisfied the condition r</w:t>
      </w:r>
      <w:r>
        <w:t>equired for the award of National Diploma (</w:t>
      </w:r>
      <w:r w:rsidRPr="002D4D91">
        <w:t>ND) in Banking and Finance, Kwara State Polytechnic, Ilorin.</w:t>
      </w:r>
    </w:p>
    <w:p w:rsidR="009A1CDD" w:rsidRPr="002D4D91" w:rsidRDefault="009A1CDD" w:rsidP="009A1CDD">
      <w:pPr>
        <w:suppressLineNumbers/>
        <w:spacing w:line="480" w:lineRule="auto"/>
        <w:jc w:val="both"/>
      </w:pPr>
    </w:p>
    <w:p w:rsidR="009A1CDD" w:rsidRPr="002D4D91" w:rsidRDefault="009A1CDD" w:rsidP="009A1CDD">
      <w:pPr>
        <w:suppressLineNumbers/>
        <w:spacing w:line="480" w:lineRule="auto"/>
        <w:jc w:val="both"/>
        <w:rPr>
          <w:b/>
        </w:rPr>
      </w:pPr>
      <w:r w:rsidRPr="002D4D91">
        <w:rPr>
          <w:b/>
        </w:rPr>
        <w:t>------------------------</w:t>
      </w:r>
      <w:r w:rsidRPr="002D4D91">
        <w:rPr>
          <w:b/>
        </w:rPr>
        <w:tab/>
      </w:r>
      <w:r w:rsidRPr="002D4D91">
        <w:rPr>
          <w:b/>
        </w:rPr>
        <w:tab/>
      </w:r>
      <w:r w:rsidRPr="002D4D91">
        <w:rPr>
          <w:b/>
        </w:rPr>
        <w:tab/>
      </w:r>
      <w:r w:rsidRPr="002D4D91">
        <w:rPr>
          <w:b/>
        </w:rPr>
        <w:tab/>
      </w:r>
      <w:r>
        <w:rPr>
          <w:b/>
        </w:rPr>
        <w:tab/>
      </w:r>
      <w:r w:rsidRPr="002D4D91">
        <w:rPr>
          <w:b/>
        </w:rPr>
        <w:t xml:space="preserve">     </w:t>
      </w:r>
      <w:r w:rsidRPr="002D4D91">
        <w:rPr>
          <w:b/>
        </w:rPr>
        <w:tab/>
        <w:t>--------------------------</w:t>
      </w:r>
    </w:p>
    <w:p w:rsidR="009A1CDD" w:rsidRPr="002D4D91" w:rsidRDefault="009A1CDD" w:rsidP="009A1CDD">
      <w:pPr>
        <w:suppressLineNumbers/>
        <w:spacing w:line="480" w:lineRule="auto"/>
        <w:jc w:val="both"/>
        <w:rPr>
          <w:b/>
        </w:rPr>
      </w:pPr>
      <w:r>
        <w:rPr>
          <w:b/>
        </w:rPr>
        <w:t>MR. ABDULFATAI Y.</w:t>
      </w:r>
      <w:r>
        <w:rPr>
          <w:b/>
        </w:rPr>
        <w:tab/>
      </w:r>
      <w:r w:rsidRPr="007F7FBF">
        <w:rPr>
          <w:b/>
        </w:rPr>
        <w:tab/>
      </w:r>
      <w:r>
        <w:rPr>
          <w:b/>
        </w:rPr>
        <w:tab/>
      </w:r>
      <w:r>
        <w:rPr>
          <w:b/>
        </w:rPr>
        <w:tab/>
      </w:r>
      <w:r w:rsidRPr="002D4D91">
        <w:rPr>
          <w:b/>
        </w:rPr>
        <w:tab/>
      </w:r>
      <w:r w:rsidRPr="002D4D91">
        <w:rPr>
          <w:b/>
        </w:rPr>
        <w:tab/>
        <w:t>DATE</w:t>
      </w:r>
    </w:p>
    <w:p w:rsidR="009A1CDD" w:rsidRPr="002D4D91" w:rsidRDefault="009A1CDD" w:rsidP="009A1CDD">
      <w:pPr>
        <w:suppressLineNumbers/>
        <w:spacing w:line="480" w:lineRule="auto"/>
        <w:jc w:val="both"/>
        <w:rPr>
          <w:b/>
          <w:i/>
        </w:rPr>
      </w:pPr>
      <w:r w:rsidRPr="002D4D91">
        <w:rPr>
          <w:b/>
          <w:i/>
        </w:rPr>
        <w:t>(Project Supervisor)</w:t>
      </w:r>
    </w:p>
    <w:p w:rsidR="009A1CDD" w:rsidRPr="002D4D91" w:rsidRDefault="009A1CDD" w:rsidP="009A1CDD">
      <w:pPr>
        <w:suppressLineNumbers/>
        <w:spacing w:line="480" w:lineRule="auto"/>
        <w:jc w:val="both"/>
        <w:rPr>
          <w:b/>
          <w:i/>
        </w:rPr>
      </w:pPr>
    </w:p>
    <w:p w:rsidR="009A1CDD" w:rsidRPr="002D4D91" w:rsidRDefault="009A1CDD" w:rsidP="009A1CDD">
      <w:pPr>
        <w:suppressLineNumbers/>
        <w:spacing w:line="480" w:lineRule="auto"/>
        <w:jc w:val="both"/>
        <w:rPr>
          <w:b/>
        </w:rPr>
      </w:pPr>
      <w:r w:rsidRPr="002D4D91">
        <w:rPr>
          <w:b/>
        </w:rPr>
        <w:t xml:space="preserve">-------------------------                     </w:t>
      </w:r>
      <w:r w:rsidRPr="002D4D91">
        <w:rPr>
          <w:b/>
        </w:rPr>
        <w:tab/>
      </w:r>
      <w:r w:rsidRPr="002D4D91">
        <w:rPr>
          <w:b/>
        </w:rPr>
        <w:tab/>
      </w:r>
      <w:r>
        <w:rPr>
          <w:b/>
        </w:rPr>
        <w:tab/>
      </w:r>
      <w:r w:rsidRPr="002D4D91">
        <w:rPr>
          <w:b/>
        </w:rPr>
        <w:tab/>
        <w:t>-----------------------</w:t>
      </w:r>
    </w:p>
    <w:p w:rsidR="009A1CDD" w:rsidRPr="002D4D91" w:rsidRDefault="009A1CDD" w:rsidP="009A1CDD">
      <w:pPr>
        <w:suppressLineNumbers/>
        <w:spacing w:line="480" w:lineRule="auto"/>
        <w:jc w:val="both"/>
        <w:rPr>
          <w:b/>
        </w:rPr>
      </w:pPr>
      <w:r>
        <w:rPr>
          <w:b/>
        </w:rPr>
        <w:t>MR. JIMOH I.</w:t>
      </w:r>
      <w:r>
        <w:rPr>
          <w:b/>
        </w:rPr>
        <w:tab/>
      </w:r>
      <w:r>
        <w:rPr>
          <w:b/>
        </w:rPr>
        <w:tab/>
      </w:r>
      <w:r w:rsidRPr="002D4D91">
        <w:rPr>
          <w:b/>
        </w:rPr>
        <w:tab/>
      </w:r>
      <w:r w:rsidRPr="002D4D91">
        <w:rPr>
          <w:b/>
        </w:rPr>
        <w:tab/>
      </w:r>
      <w:r w:rsidRPr="002D4D91">
        <w:rPr>
          <w:b/>
        </w:rPr>
        <w:tab/>
      </w:r>
      <w:r>
        <w:rPr>
          <w:b/>
        </w:rPr>
        <w:tab/>
      </w:r>
      <w:r w:rsidRPr="002D4D91">
        <w:rPr>
          <w:b/>
        </w:rPr>
        <w:tab/>
        <w:t>DATE</w:t>
      </w:r>
    </w:p>
    <w:p w:rsidR="009A1CDD" w:rsidRPr="002D4D91" w:rsidRDefault="009A1CDD" w:rsidP="009A1CDD">
      <w:pPr>
        <w:suppressLineNumbers/>
        <w:spacing w:line="480" w:lineRule="auto"/>
        <w:jc w:val="both"/>
        <w:rPr>
          <w:b/>
          <w:i/>
        </w:rPr>
      </w:pPr>
      <w:r w:rsidRPr="002D4D91">
        <w:rPr>
          <w:b/>
          <w:i/>
        </w:rPr>
        <w:t>(Project coordinator)</w:t>
      </w:r>
      <w:r w:rsidRPr="002D4D91">
        <w:rPr>
          <w:b/>
          <w:i/>
        </w:rPr>
        <w:tab/>
      </w:r>
      <w:r w:rsidRPr="002D4D91">
        <w:rPr>
          <w:b/>
          <w:i/>
        </w:rPr>
        <w:tab/>
      </w:r>
      <w:r w:rsidRPr="002D4D91">
        <w:rPr>
          <w:b/>
          <w:i/>
        </w:rPr>
        <w:tab/>
      </w:r>
      <w:r w:rsidRPr="002D4D91">
        <w:rPr>
          <w:b/>
          <w:i/>
        </w:rPr>
        <w:tab/>
      </w:r>
      <w:r w:rsidRPr="002D4D91">
        <w:rPr>
          <w:b/>
          <w:i/>
        </w:rPr>
        <w:tab/>
        <w:t xml:space="preserve">    </w:t>
      </w:r>
    </w:p>
    <w:p w:rsidR="009A1CDD" w:rsidRPr="002D4D91" w:rsidRDefault="009A1CDD" w:rsidP="009A1CDD">
      <w:pPr>
        <w:suppressLineNumbers/>
        <w:spacing w:line="480" w:lineRule="auto"/>
        <w:jc w:val="both"/>
        <w:rPr>
          <w:b/>
          <w:i/>
        </w:rPr>
      </w:pPr>
    </w:p>
    <w:p w:rsidR="009A1CDD" w:rsidRPr="002D4D91" w:rsidRDefault="009A1CDD" w:rsidP="009A1CDD">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Pr>
          <w:b/>
        </w:rPr>
        <w:tab/>
      </w:r>
      <w:r w:rsidRPr="002D4D91">
        <w:rPr>
          <w:b/>
        </w:rPr>
        <w:t>--------------------------</w:t>
      </w:r>
    </w:p>
    <w:p w:rsidR="009A1CDD" w:rsidRPr="002D4D91" w:rsidRDefault="009A1CDD" w:rsidP="009A1CDD">
      <w:pPr>
        <w:suppressLineNumbers/>
        <w:spacing w:line="480" w:lineRule="auto"/>
        <w:jc w:val="both"/>
        <w:rPr>
          <w:b/>
          <w:i/>
        </w:rPr>
      </w:pPr>
      <w:r w:rsidRPr="002D4D91">
        <w:rPr>
          <w:b/>
        </w:rPr>
        <w:t>MR. AJIBOYE, W.T.</w:t>
      </w:r>
      <w:r w:rsidRPr="002D4D91">
        <w:rPr>
          <w:b/>
        </w:rPr>
        <w:tab/>
      </w:r>
      <w:r w:rsidRPr="002D4D91">
        <w:rPr>
          <w:b/>
        </w:rPr>
        <w:tab/>
      </w:r>
      <w:r w:rsidRPr="002D4D91">
        <w:rPr>
          <w:b/>
        </w:rPr>
        <w:tab/>
      </w:r>
      <w:r w:rsidRPr="002D4D91">
        <w:rPr>
          <w:b/>
        </w:rPr>
        <w:tab/>
      </w:r>
      <w:r>
        <w:rPr>
          <w:b/>
        </w:rPr>
        <w:tab/>
      </w:r>
      <w:r>
        <w:rPr>
          <w:b/>
        </w:rPr>
        <w:tab/>
      </w:r>
      <w:r w:rsidRPr="002D4D91">
        <w:rPr>
          <w:b/>
        </w:rPr>
        <w:t>DATE</w:t>
      </w:r>
    </w:p>
    <w:p w:rsidR="009A1CDD" w:rsidRPr="002D4D91" w:rsidRDefault="009A1CDD" w:rsidP="009A1CDD">
      <w:pPr>
        <w:spacing w:line="480" w:lineRule="auto"/>
        <w:rPr>
          <w:b/>
          <w:i/>
        </w:rPr>
      </w:pPr>
      <w:r w:rsidRPr="002D4D91">
        <w:rPr>
          <w:b/>
          <w:i/>
        </w:rPr>
        <w:t>Head of Department (H.O.D)</w:t>
      </w:r>
    </w:p>
    <w:p w:rsidR="009A1CDD" w:rsidRPr="002D4D91" w:rsidRDefault="009A1CDD" w:rsidP="009A1CDD">
      <w:pPr>
        <w:spacing w:line="480" w:lineRule="auto"/>
        <w:rPr>
          <w:b/>
          <w:i/>
        </w:rPr>
      </w:pPr>
    </w:p>
    <w:p w:rsidR="009A1CDD" w:rsidRPr="002D4D91" w:rsidRDefault="009A1CDD" w:rsidP="009A1CDD">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Pr>
          <w:b/>
        </w:rPr>
        <w:tab/>
      </w:r>
      <w:r w:rsidRPr="002D4D91">
        <w:rPr>
          <w:b/>
        </w:rPr>
        <w:t>--------------------------</w:t>
      </w:r>
    </w:p>
    <w:p w:rsidR="009A1CDD" w:rsidRDefault="009A1CDD" w:rsidP="009A1CDD">
      <w:pPr>
        <w:spacing w:line="480" w:lineRule="auto"/>
        <w:rPr>
          <w:b/>
        </w:rPr>
      </w:pPr>
      <w:r>
        <w:rPr>
          <w:b/>
        </w:rPr>
        <w:tab/>
      </w:r>
      <w:r>
        <w:rPr>
          <w:b/>
        </w:rPr>
        <w:tab/>
      </w:r>
      <w:r w:rsidRPr="002D4D91">
        <w:rPr>
          <w:b/>
        </w:rPr>
        <w:tab/>
      </w:r>
      <w:r>
        <w:rPr>
          <w:b/>
        </w:rPr>
        <w:tab/>
      </w:r>
      <w:r>
        <w:rPr>
          <w:b/>
        </w:rPr>
        <w:tab/>
      </w:r>
      <w:r>
        <w:rPr>
          <w:b/>
        </w:rPr>
        <w:tab/>
      </w:r>
      <w:r>
        <w:rPr>
          <w:b/>
        </w:rPr>
        <w:tab/>
      </w:r>
      <w:r>
        <w:rPr>
          <w:b/>
        </w:rPr>
        <w:tab/>
      </w:r>
      <w:r>
        <w:rPr>
          <w:b/>
        </w:rPr>
        <w:tab/>
      </w:r>
      <w:r w:rsidRPr="002D4D91">
        <w:rPr>
          <w:b/>
        </w:rPr>
        <w:t>DATE</w:t>
      </w:r>
    </w:p>
    <w:p w:rsidR="009A1CDD" w:rsidRPr="002D4D91" w:rsidRDefault="009A1CDD" w:rsidP="009A1CDD">
      <w:pPr>
        <w:spacing w:line="480" w:lineRule="auto"/>
        <w:rPr>
          <w:b/>
          <w:i/>
        </w:rPr>
      </w:pPr>
      <w:r w:rsidRPr="002D4D91">
        <w:rPr>
          <w:b/>
        </w:rPr>
        <w:t xml:space="preserve">External Examiner </w:t>
      </w:r>
      <w:r w:rsidRPr="002D4D91">
        <w:rPr>
          <w:b/>
        </w:rPr>
        <w:tab/>
      </w:r>
      <w:r w:rsidRPr="002D4D91">
        <w:rPr>
          <w:b/>
        </w:rPr>
        <w:tab/>
      </w:r>
      <w:r w:rsidRPr="002D4D91">
        <w:rPr>
          <w:b/>
        </w:rPr>
        <w:tab/>
      </w:r>
      <w:r w:rsidRPr="002D4D91">
        <w:rPr>
          <w:b/>
        </w:rPr>
        <w:tab/>
      </w:r>
      <w:r>
        <w:rPr>
          <w:b/>
        </w:rPr>
        <w:tab/>
      </w:r>
      <w:r w:rsidRPr="002D4D91">
        <w:rPr>
          <w:b/>
        </w:rPr>
        <w:tab/>
      </w:r>
      <w:r>
        <w:rPr>
          <w:b/>
        </w:rPr>
        <w:tab/>
      </w:r>
    </w:p>
    <w:p w:rsidR="009A1CDD" w:rsidRDefault="009A1CDD" w:rsidP="009A1CDD">
      <w:pPr>
        <w:spacing w:line="480" w:lineRule="auto"/>
        <w:jc w:val="center"/>
        <w:rPr>
          <w:b/>
        </w:rPr>
      </w:pPr>
      <w:r>
        <w:rPr>
          <w:b/>
        </w:rPr>
        <w:t>DEDICATION</w:t>
      </w:r>
    </w:p>
    <w:p w:rsidR="009A1CDD" w:rsidRDefault="009A1CDD" w:rsidP="009A1CDD">
      <w:pPr>
        <w:spacing w:line="360" w:lineRule="auto"/>
        <w:jc w:val="both"/>
      </w:pPr>
      <w:r>
        <w:rPr>
          <w:b/>
        </w:rPr>
        <w:tab/>
      </w:r>
      <w:r>
        <w:t>T</w:t>
      </w:r>
      <w:r w:rsidRPr="00E91BCB">
        <w:t xml:space="preserve">his project is dedicated to almighty </w:t>
      </w:r>
      <w:r>
        <w:t>Allah</w:t>
      </w:r>
      <w:r w:rsidRPr="00E91BCB">
        <w:t xml:space="preserve"> and my parents </w:t>
      </w:r>
      <w:r w:rsidRPr="00E91BCB">
        <w:rPr>
          <w:b/>
        </w:rPr>
        <w:t>Mr. and Mrs.</w:t>
      </w:r>
      <w:r>
        <w:rPr>
          <w:b/>
        </w:rPr>
        <w:t xml:space="preserve"> Babatunde </w:t>
      </w:r>
      <w:r w:rsidRPr="00E91BCB">
        <w:t>for caring for me during my preliminary state of Searching May you reap the frui</w:t>
      </w:r>
      <w:r>
        <w:t>t of your labour in Jesus name A</w:t>
      </w:r>
      <w:r w:rsidRPr="00E91BCB">
        <w:t>men</w:t>
      </w:r>
    </w:p>
    <w:p w:rsidR="009A1CDD" w:rsidRDefault="009A1CDD" w:rsidP="009A1CDD">
      <w:pPr>
        <w:spacing w:line="480" w:lineRule="auto"/>
        <w:jc w:val="both"/>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Default="009A1CDD" w:rsidP="009A1CDD">
      <w:pPr>
        <w:spacing w:line="480" w:lineRule="auto"/>
      </w:pPr>
    </w:p>
    <w:p w:rsidR="009A1CDD" w:rsidRPr="00AA2BA3" w:rsidRDefault="009A1CDD" w:rsidP="009A1CDD">
      <w:pPr>
        <w:spacing w:line="480" w:lineRule="auto"/>
        <w:rPr>
          <w:b/>
        </w:rPr>
      </w:pPr>
    </w:p>
    <w:p w:rsidR="009A1CDD" w:rsidRDefault="009A1CDD" w:rsidP="009A1CDD">
      <w:pPr>
        <w:spacing w:line="480" w:lineRule="auto"/>
        <w:jc w:val="center"/>
        <w:rPr>
          <w:b/>
        </w:rPr>
      </w:pPr>
    </w:p>
    <w:p w:rsidR="009A1CDD" w:rsidRPr="00AA2BA3" w:rsidRDefault="009A1CDD" w:rsidP="009A1CDD">
      <w:pPr>
        <w:spacing w:line="480" w:lineRule="auto"/>
        <w:jc w:val="center"/>
        <w:rPr>
          <w:b/>
        </w:rPr>
      </w:pPr>
      <w:r w:rsidRPr="00AA2BA3">
        <w:rPr>
          <w:b/>
        </w:rPr>
        <w:t>ACKNOWLEDGEMENT</w:t>
      </w:r>
    </w:p>
    <w:p w:rsidR="009A1CDD" w:rsidRDefault="009A1CDD" w:rsidP="009A1CDD">
      <w:pPr>
        <w:spacing w:line="480" w:lineRule="auto"/>
        <w:ind w:firstLine="720"/>
        <w:jc w:val="both"/>
      </w:pPr>
      <w:r>
        <w:t>All glory, honour and adoration to Almighty Allah, my creator, my strong pillar, my source of inspiration, wisdom, knowledge and understanding. He has been the source of my strength throughout this program and on His wings only have I soared.</w:t>
      </w:r>
    </w:p>
    <w:p w:rsidR="009A1CDD" w:rsidRDefault="009A1CDD" w:rsidP="009A1CDD">
      <w:pPr>
        <w:spacing w:line="480" w:lineRule="auto"/>
        <w:ind w:firstLine="720"/>
        <w:jc w:val="both"/>
      </w:pPr>
      <w:r>
        <w:t>I am immensely grateful to my Parent Mr and Mrs Babatunde for their invaluable guidance and unwavering support throughout the duration of this project.</w:t>
      </w:r>
    </w:p>
    <w:p w:rsidR="009A1CDD" w:rsidRDefault="009A1CDD" w:rsidP="009A1CDD">
      <w:pPr>
        <w:spacing w:line="480" w:lineRule="auto"/>
        <w:ind w:firstLine="720"/>
        <w:jc w:val="both"/>
        <w:rPr>
          <w:b/>
        </w:rPr>
      </w:pPr>
      <w:r>
        <w:t xml:space="preserve">My magnificent appreciation goes to my honourable supervisor, a great and wonderful supervisor, Mr. Abdulfatai Y. for his endless support and to all the lecturers in the department of Banking and finance, I am really grateful. </w:t>
      </w: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Default="009A1CDD" w:rsidP="009A1CDD">
      <w:pPr>
        <w:spacing w:line="480" w:lineRule="auto"/>
        <w:jc w:val="center"/>
        <w:rPr>
          <w:b/>
        </w:rPr>
      </w:pPr>
    </w:p>
    <w:p w:rsidR="009A1CDD" w:rsidRPr="002D4D91" w:rsidRDefault="009A1CDD" w:rsidP="009A1CDD">
      <w:pPr>
        <w:spacing w:line="360" w:lineRule="auto"/>
        <w:jc w:val="center"/>
      </w:pPr>
      <w:r w:rsidRPr="002D4D91">
        <w:rPr>
          <w:b/>
        </w:rPr>
        <w:t>TABLE OF CONTENTS</w:t>
      </w:r>
    </w:p>
    <w:p w:rsidR="009A1CDD" w:rsidRPr="002D4D91" w:rsidRDefault="009A1CDD" w:rsidP="009A1CDD">
      <w:pPr>
        <w:pStyle w:val="NormalWeb"/>
        <w:tabs>
          <w:tab w:val="left" w:pos="360"/>
        </w:tabs>
        <w:spacing w:before="0" w:beforeAutospacing="0" w:after="0" w:afterAutospacing="0" w:line="360" w:lineRule="auto"/>
        <w:jc w:val="both"/>
      </w:pPr>
      <w:r w:rsidRPr="002D4D91">
        <w:t>Title Page</w:t>
      </w:r>
      <w:r w:rsidRPr="002D4D91">
        <w:tab/>
      </w:r>
      <w:r w:rsidRPr="002D4D91">
        <w:tab/>
      </w:r>
      <w:r w:rsidRPr="002D4D91">
        <w:tab/>
      </w:r>
      <w:r w:rsidRPr="002D4D91">
        <w:tab/>
      </w:r>
      <w:r w:rsidRPr="002D4D91">
        <w:tab/>
      </w:r>
      <w:r w:rsidRPr="002D4D91">
        <w:tab/>
      </w:r>
      <w:r w:rsidRPr="002D4D91">
        <w:tab/>
      </w:r>
      <w:r w:rsidRPr="002D4D91">
        <w:tab/>
      </w:r>
      <w:r w:rsidRPr="002D4D91">
        <w:tab/>
        <w:t>i</w:t>
      </w:r>
    </w:p>
    <w:p w:rsidR="009A1CDD" w:rsidRPr="002D4D91" w:rsidRDefault="009A1CDD" w:rsidP="009A1CDD">
      <w:pPr>
        <w:pStyle w:val="NormalWeb"/>
        <w:tabs>
          <w:tab w:val="left" w:pos="360"/>
        </w:tabs>
        <w:spacing w:before="0" w:beforeAutospacing="0" w:after="0" w:afterAutospacing="0" w:line="360" w:lineRule="auto"/>
        <w:jc w:val="both"/>
      </w:pPr>
      <w:r w:rsidRPr="002D4D91">
        <w:t>Certification</w:t>
      </w:r>
      <w:r w:rsidRPr="002D4D91">
        <w:tab/>
      </w:r>
      <w:r w:rsidRPr="002D4D91">
        <w:tab/>
      </w:r>
      <w:r w:rsidRPr="002D4D91">
        <w:tab/>
      </w:r>
      <w:r w:rsidRPr="002D4D91">
        <w:tab/>
      </w:r>
      <w:r w:rsidRPr="002D4D91">
        <w:tab/>
      </w:r>
      <w:r w:rsidRPr="002D4D91">
        <w:tab/>
      </w:r>
      <w:r w:rsidRPr="002D4D91">
        <w:tab/>
      </w:r>
      <w:r w:rsidRPr="002D4D91">
        <w:tab/>
      </w:r>
      <w:r w:rsidRPr="002D4D91">
        <w:tab/>
        <w:t>ii</w:t>
      </w:r>
    </w:p>
    <w:p w:rsidR="009A1CDD" w:rsidRPr="002D4D91" w:rsidRDefault="009A1CDD" w:rsidP="009A1CDD">
      <w:pPr>
        <w:pStyle w:val="NormalWeb"/>
        <w:tabs>
          <w:tab w:val="left" w:pos="540"/>
        </w:tabs>
        <w:spacing w:before="0" w:beforeAutospacing="0" w:after="0" w:afterAutospacing="0" w:line="360" w:lineRule="auto"/>
        <w:jc w:val="both"/>
      </w:pPr>
      <w:r w:rsidRPr="002D4D91">
        <w:t>Dedication</w:t>
      </w:r>
      <w:r w:rsidRPr="002D4D91">
        <w:tab/>
      </w:r>
      <w:r w:rsidRPr="002D4D91">
        <w:tab/>
      </w:r>
      <w:r w:rsidRPr="002D4D91">
        <w:tab/>
      </w:r>
      <w:r w:rsidRPr="002D4D91">
        <w:tab/>
      </w:r>
      <w:r w:rsidRPr="002D4D91">
        <w:tab/>
      </w:r>
      <w:r w:rsidRPr="002D4D91">
        <w:tab/>
      </w:r>
      <w:r w:rsidRPr="002D4D91">
        <w:tab/>
      </w:r>
      <w:r w:rsidRPr="002D4D91">
        <w:tab/>
      </w:r>
      <w:r w:rsidRPr="002D4D91">
        <w:tab/>
        <w:t>iii</w:t>
      </w:r>
    </w:p>
    <w:p w:rsidR="009A1CDD" w:rsidRPr="002D4D91" w:rsidRDefault="009A1CDD" w:rsidP="009A1CDD">
      <w:pPr>
        <w:pStyle w:val="NormalWeb"/>
        <w:tabs>
          <w:tab w:val="left" w:pos="540"/>
        </w:tabs>
        <w:spacing w:before="0" w:beforeAutospacing="0" w:after="0" w:afterAutospacing="0" w:line="360" w:lineRule="auto"/>
        <w:jc w:val="both"/>
      </w:pPr>
      <w:r w:rsidRPr="002D4D91">
        <w:t>Acknowledgements</w:t>
      </w:r>
      <w:r w:rsidRPr="002D4D91">
        <w:tab/>
      </w:r>
      <w:r w:rsidRPr="002D4D91">
        <w:tab/>
      </w:r>
      <w:r w:rsidRPr="002D4D91">
        <w:tab/>
      </w:r>
      <w:r w:rsidRPr="002D4D91">
        <w:tab/>
      </w:r>
      <w:r w:rsidRPr="002D4D91">
        <w:tab/>
      </w:r>
      <w:r w:rsidRPr="002D4D91">
        <w:tab/>
      </w:r>
      <w:r w:rsidRPr="002D4D91">
        <w:tab/>
      </w:r>
      <w:r w:rsidRPr="002D4D91">
        <w:tab/>
        <w:t>iv</w:t>
      </w:r>
    </w:p>
    <w:p w:rsidR="009A1CDD" w:rsidRPr="002D4D91" w:rsidRDefault="009A1CDD" w:rsidP="009A1CDD">
      <w:pPr>
        <w:pStyle w:val="NormalWeb"/>
        <w:tabs>
          <w:tab w:val="left" w:pos="540"/>
        </w:tabs>
        <w:spacing w:before="0" w:beforeAutospacing="0" w:after="0" w:afterAutospacing="0" w:line="360" w:lineRule="auto"/>
        <w:jc w:val="both"/>
      </w:pPr>
      <w:r w:rsidRPr="002D4D91">
        <w:t>Table of Content</w:t>
      </w:r>
      <w:r w:rsidRPr="002D4D91">
        <w:tab/>
      </w:r>
      <w:r w:rsidRPr="002D4D91">
        <w:tab/>
      </w:r>
      <w:r w:rsidRPr="002D4D91">
        <w:tab/>
      </w:r>
      <w:r w:rsidRPr="002D4D91">
        <w:tab/>
      </w:r>
      <w:r w:rsidRPr="002D4D91">
        <w:tab/>
      </w:r>
      <w:r w:rsidRPr="002D4D91">
        <w:tab/>
      </w:r>
      <w:r w:rsidRPr="002D4D91">
        <w:tab/>
      </w:r>
      <w:r w:rsidRPr="002D4D91">
        <w:tab/>
        <w:t>vi</w:t>
      </w:r>
    </w:p>
    <w:p w:rsidR="009A1CDD" w:rsidRPr="002D4D91" w:rsidRDefault="009A1CDD" w:rsidP="009A1CDD">
      <w:pPr>
        <w:pStyle w:val="NormalWeb"/>
        <w:tabs>
          <w:tab w:val="left" w:pos="540"/>
        </w:tabs>
        <w:spacing w:before="0" w:beforeAutospacing="0" w:after="0" w:afterAutospacing="0" w:line="360" w:lineRule="auto"/>
        <w:jc w:val="both"/>
        <w:rPr>
          <w:b/>
        </w:rPr>
      </w:pPr>
      <w:r w:rsidRPr="002D4D91">
        <w:rPr>
          <w:b/>
        </w:rPr>
        <w:t xml:space="preserve">CHAPTER ONE: </w:t>
      </w:r>
    </w:p>
    <w:p w:rsidR="009A1CDD" w:rsidRPr="002D4D91" w:rsidRDefault="009A1CDD" w:rsidP="009A1CDD">
      <w:pPr>
        <w:pStyle w:val="NormalWeb"/>
        <w:tabs>
          <w:tab w:val="left" w:pos="540"/>
        </w:tabs>
        <w:spacing w:before="0" w:beforeAutospacing="0" w:after="0" w:afterAutospacing="0" w:line="360" w:lineRule="auto"/>
        <w:jc w:val="both"/>
        <w:rPr>
          <w:b/>
        </w:rPr>
      </w:pPr>
      <w:r>
        <w:t>1.1</w:t>
      </w:r>
      <w:r w:rsidRPr="002D4D91">
        <w:tab/>
        <w:t xml:space="preserve">Background of the Study </w:t>
      </w:r>
      <w:r w:rsidRPr="002D4D91">
        <w:tab/>
      </w:r>
      <w:r w:rsidRPr="002D4D91">
        <w:rPr>
          <w:b/>
        </w:rPr>
        <w:tab/>
      </w:r>
      <w:r w:rsidRPr="002D4D91">
        <w:rPr>
          <w:b/>
        </w:rPr>
        <w:tab/>
      </w:r>
      <w:r w:rsidRPr="002D4D91">
        <w:rPr>
          <w:b/>
        </w:rPr>
        <w:tab/>
      </w:r>
      <w:r w:rsidRPr="002D4D91">
        <w:rPr>
          <w:b/>
        </w:rPr>
        <w:tab/>
      </w:r>
      <w:r w:rsidRPr="002D4D91">
        <w:tab/>
        <w:t>1</w:t>
      </w:r>
    </w:p>
    <w:p w:rsidR="009A1CDD" w:rsidRPr="002D4D91" w:rsidRDefault="009A1CDD" w:rsidP="009A1CDD">
      <w:pPr>
        <w:pStyle w:val="NormalWeb"/>
        <w:tabs>
          <w:tab w:val="left" w:pos="540"/>
        </w:tabs>
        <w:spacing w:before="0" w:beforeAutospacing="0" w:after="0" w:afterAutospacing="0" w:line="360" w:lineRule="auto"/>
        <w:jc w:val="both"/>
      </w:pPr>
      <w:r>
        <w:t>1.2</w:t>
      </w:r>
      <w:r>
        <w:tab/>
        <w:t>Statement of the Problem</w:t>
      </w:r>
      <w:r>
        <w:tab/>
      </w:r>
      <w:r>
        <w:tab/>
      </w:r>
      <w:r>
        <w:tab/>
      </w:r>
      <w:r>
        <w:tab/>
      </w:r>
      <w:r>
        <w:tab/>
      </w:r>
      <w:r>
        <w:tab/>
        <w:t>6</w:t>
      </w:r>
    </w:p>
    <w:p w:rsidR="009A1CDD" w:rsidRPr="002D4D91" w:rsidRDefault="009A1CDD" w:rsidP="009A1CDD">
      <w:pPr>
        <w:pStyle w:val="NormalWeb"/>
        <w:tabs>
          <w:tab w:val="left" w:pos="540"/>
        </w:tabs>
        <w:spacing w:before="0" w:beforeAutospacing="0" w:after="0" w:afterAutospacing="0" w:line="360" w:lineRule="auto"/>
        <w:jc w:val="both"/>
      </w:pPr>
      <w:r>
        <w:t>1.3</w:t>
      </w:r>
      <w:r>
        <w:tab/>
      </w:r>
      <w:r w:rsidRPr="002D4D91">
        <w:t>Objective of the Study</w:t>
      </w:r>
      <w:r w:rsidRPr="002D4D91">
        <w:tab/>
      </w:r>
      <w:r>
        <w:tab/>
      </w:r>
      <w:r>
        <w:tab/>
      </w:r>
      <w:r>
        <w:tab/>
      </w:r>
      <w:r>
        <w:tab/>
      </w:r>
      <w:r>
        <w:tab/>
      </w:r>
      <w:r>
        <w:tab/>
        <w:t>7</w:t>
      </w:r>
    </w:p>
    <w:p w:rsidR="009A1CDD" w:rsidRDefault="009A1CDD" w:rsidP="009A1CDD">
      <w:pPr>
        <w:pStyle w:val="NormalWeb"/>
        <w:tabs>
          <w:tab w:val="left" w:pos="540"/>
        </w:tabs>
        <w:spacing w:before="0" w:beforeAutospacing="0" w:after="0" w:afterAutospacing="0" w:line="360" w:lineRule="auto"/>
        <w:jc w:val="both"/>
      </w:pPr>
      <w:r>
        <w:t>1.4</w:t>
      </w:r>
      <w:r w:rsidRPr="002D4D91">
        <w:tab/>
        <w:t>Si</w:t>
      </w:r>
      <w:r>
        <w:t xml:space="preserve">gnificance of the study </w:t>
      </w:r>
      <w:r>
        <w:tab/>
      </w:r>
      <w:r>
        <w:tab/>
      </w:r>
      <w:r>
        <w:tab/>
      </w:r>
      <w:r>
        <w:tab/>
      </w:r>
      <w:r>
        <w:tab/>
      </w:r>
      <w:r>
        <w:tab/>
        <w:t>8</w:t>
      </w:r>
    </w:p>
    <w:p w:rsidR="009A1CDD" w:rsidRPr="002D4D91" w:rsidRDefault="009A1CDD" w:rsidP="009A1CDD">
      <w:pPr>
        <w:pStyle w:val="NormalWeb"/>
        <w:tabs>
          <w:tab w:val="left" w:pos="540"/>
        </w:tabs>
        <w:spacing w:before="0" w:beforeAutospacing="0" w:after="0" w:afterAutospacing="0" w:line="360" w:lineRule="auto"/>
        <w:jc w:val="both"/>
      </w:pPr>
      <w:r>
        <w:t>1.5</w:t>
      </w:r>
      <w:r>
        <w:tab/>
        <w:t>Research Questions</w:t>
      </w:r>
      <w:r w:rsidRPr="002D4D91">
        <w:tab/>
      </w:r>
      <w:r w:rsidRPr="002D4D91">
        <w:tab/>
      </w:r>
      <w:r w:rsidRPr="002D4D91">
        <w:tab/>
      </w:r>
      <w:r w:rsidRPr="002D4D91">
        <w:tab/>
      </w:r>
      <w:r w:rsidRPr="002D4D91">
        <w:tab/>
      </w:r>
      <w:r w:rsidRPr="002D4D91">
        <w:tab/>
      </w:r>
      <w:r>
        <w:tab/>
        <w:t>9</w:t>
      </w:r>
    </w:p>
    <w:p w:rsidR="009A1CDD" w:rsidRPr="002D4D91" w:rsidRDefault="009A1CDD" w:rsidP="009A1CDD">
      <w:pPr>
        <w:pStyle w:val="NormalWeb"/>
        <w:tabs>
          <w:tab w:val="left" w:pos="540"/>
        </w:tabs>
        <w:spacing w:before="0" w:beforeAutospacing="0" w:after="0" w:afterAutospacing="0" w:line="360" w:lineRule="auto"/>
        <w:jc w:val="both"/>
      </w:pPr>
      <w:r>
        <w:t>1.6</w:t>
      </w:r>
      <w:r w:rsidRPr="002D4D91">
        <w:tab/>
      </w:r>
      <w:r>
        <w:t xml:space="preserve">Research hypotheses </w:t>
      </w:r>
      <w:r>
        <w:tab/>
      </w:r>
      <w:r>
        <w:tab/>
      </w:r>
      <w:r>
        <w:tab/>
      </w:r>
      <w:r>
        <w:tab/>
      </w:r>
      <w:r>
        <w:tab/>
      </w:r>
      <w:r>
        <w:tab/>
      </w:r>
      <w:r>
        <w:tab/>
        <w:t>9</w:t>
      </w:r>
    </w:p>
    <w:p w:rsidR="009A1CDD" w:rsidRPr="002D4D91" w:rsidRDefault="009A1CDD" w:rsidP="009A1CDD">
      <w:pPr>
        <w:pStyle w:val="NormalWeb"/>
        <w:tabs>
          <w:tab w:val="left" w:pos="540"/>
        </w:tabs>
        <w:spacing w:before="0" w:beforeAutospacing="0" w:after="0" w:afterAutospacing="0" w:line="360" w:lineRule="auto"/>
        <w:jc w:val="both"/>
      </w:pPr>
      <w:r>
        <w:t>1.7</w:t>
      </w:r>
      <w:r w:rsidRPr="002D4D91">
        <w:tab/>
        <w:t>Scope /</w:t>
      </w:r>
      <w:r>
        <w:t xml:space="preserve">Limitation of the Study </w:t>
      </w:r>
      <w:r>
        <w:tab/>
      </w:r>
      <w:r>
        <w:tab/>
      </w:r>
      <w:r>
        <w:tab/>
      </w:r>
      <w:r>
        <w:tab/>
      </w:r>
      <w:r>
        <w:tab/>
      </w:r>
      <w:r>
        <w:tab/>
        <w:t>9</w:t>
      </w:r>
    </w:p>
    <w:p w:rsidR="009A1CDD" w:rsidRPr="002D4D91" w:rsidRDefault="009A1CDD" w:rsidP="009A1CDD">
      <w:pPr>
        <w:pStyle w:val="NormalWeb"/>
        <w:tabs>
          <w:tab w:val="left" w:pos="540"/>
        </w:tabs>
        <w:spacing w:before="0" w:beforeAutospacing="0" w:after="0" w:afterAutospacing="0" w:line="360" w:lineRule="auto"/>
        <w:jc w:val="both"/>
      </w:pPr>
      <w:r>
        <w:t>1.8</w:t>
      </w:r>
      <w:r>
        <w:tab/>
        <w:t xml:space="preserve">Definition of Terms </w:t>
      </w:r>
      <w:r>
        <w:tab/>
      </w:r>
      <w:r>
        <w:tab/>
      </w:r>
      <w:r>
        <w:tab/>
      </w:r>
      <w:r>
        <w:tab/>
      </w:r>
      <w:r>
        <w:tab/>
      </w:r>
      <w:r>
        <w:tab/>
      </w:r>
      <w:r>
        <w:tab/>
        <w:t>10</w:t>
      </w:r>
    </w:p>
    <w:p w:rsidR="009A1CDD" w:rsidRPr="002D4D91" w:rsidRDefault="009A1CDD" w:rsidP="009A1CDD">
      <w:pPr>
        <w:pStyle w:val="NormalWeb"/>
        <w:tabs>
          <w:tab w:val="left" w:pos="540"/>
        </w:tabs>
        <w:spacing w:before="0" w:beforeAutospacing="0" w:after="0" w:afterAutospacing="0" w:line="360" w:lineRule="auto"/>
        <w:jc w:val="both"/>
        <w:rPr>
          <w:b/>
        </w:rPr>
      </w:pPr>
      <w:r w:rsidRPr="002D4D91">
        <w:rPr>
          <w:b/>
        </w:rPr>
        <w:t xml:space="preserve">CHAPTER TWO: </w:t>
      </w:r>
    </w:p>
    <w:p w:rsidR="009A1CDD" w:rsidRPr="002D4D91" w:rsidRDefault="009A1CDD" w:rsidP="009A1CDD">
      <w:pPr>
        <w:pStyle w:val="NormalWeb"/>
        <w:tabs>
          <w:tab w:val="left" w:pos="540"/>
        </w:tabs>
        <w:spacing w:before="0" w:beforeAutospacing="0" w:after="0" w:afterAutospacing="0" w:line="360" w:lineRule="auto"/>
        <w:jc w:val="both"/>
      </w:pPr>
      <w:r w:rsidRPr="002D4D91">
        <w:t>2.0</w:t>
      </w:r>
      <w:r w:rsidRPr="002D4D91">
        <w:tab/>
        <w:t>Li</w:t>
      </w:r>
      <w:r>
        <w:t>terature Review</w:t>
      </w:r>
      <w:r>
        <w:tab/>
      </w:r>
      <w:r>
        <w:tab/>
        <w:t xml:space="preserve">        </w:t>
      </w:r>
      <w:r>
        <w:tab/>
      </w:r>
      <w:r>
        <w:tab/>
      </w:r>
      <w:r>
        <w:tab/>
      </w:r>
      <w:r>
        <w:tab/>
      </w:r>
      <w:r>
        <w:tab/>
        <w:t>12</w:t>
      </w:r>
    </w:p>
    <w:p w:rsidR="009A1CDD" w:rsidRPr="002D4D91" w:rsidRDefault="009A1CDD" w:rsidP="009A1CDD">
      <w:pPr>
        <w:pStyle w:val="NormalWeb"/>
        <w:tabs>
          <w:tab w:val="left" w:pos="540"/>
        </w:tabs>
        <w:spacing w:before="0" w:beforeAutospacing="0" w:after="0" w:afterAutospacing="0" w:line="360" w:lineRule="auto"/>
        <w:jc w:val="both"/>
      </w:pPr>
      <w:r w:rsidRPr="002D4D91">
        <w:t>2.1</w:t>
      </w:r>
      <w:r w:rsidRPr="002D4D91">
        <w:tab/>
        <w:t>Concep</w:t>
      </w:r>
      <w:r>
        <w:t>tual framework</w:t>
      </w:r>
      <w:r>
        <w:tab/>
      </w:r>
      <w:r>
        <w:tab/>
      </w:r>
      <w:r>
        <w:tab/>
      </w:r>
      <w:r>
        <w:tab/>
      </w:r>
      <w:r>
        <w:tab/>
      </w:r>
      <w:r>
        <w:tab/>
      </w:r>
      <w:r>
        <w:tab/>
        <w:t>12</w:t>
      </w:r>
    </w:p>
    <w:p w:rsidR="009A1CDD" w:rsidRPr="002D4D91" w:rsidRDefault="009A1CDD" w:rsidP="009A1CDD">
      <w:pPr>
        <w:pStyle w:val="NormalWeb"/>
        <w:tabs>
          <w:tab w:val="left" w:pos="540"/>
        </w:tabs>
        <w:spacing w:before="0" w:beforeAutospacing="0" w:after="0" w:afterAutospacing="0" w:line="360" w:lineRule="auto"/>
        <w:jc w:val="both"/>
      </w:pPr>
      <w:r w:rsidRPr="002D4D91">
        <w:t>2.2</w:t>
      </w:r>
      <w:r>
        <w:t xml:space="preserve"> </w:t>
      </w:r>
      <w:r>
        <w:tab/>
        <w:t>Theoretical framework</w:t>
      </w:r>
      <w:r>
        <w:tab/>
      </w:r>
      <w:r>
        <w:tab/>
      </w:r>
      <w:r>
        <w:tab/>
      </w:r>
      <w:r>
        <w:tab/>
      </w:r>
      <w:r>
        <w:tab/>
      </w:r>
      <w:r>
        <w:tab/>
      </w:r>
      <w:r>
        <w:tab/>
        <w:t>15</w:t>
      </w:r>
    </w:p>
    <w:p w:rsidR="009A1CDD" w:rsidRPr="002D4D91" w:rsidRDefault="009A1CDD" w:rsidP="009A1CDD">
      <w:pPr>
        <w:pStyle w:val="NormalWeb"/>
        <w:tabs>
          <w:tab w:val="left" w:pos="540"/>
        </w:tabs>
        <w:spacing w:before="0" w:beforeAutospacing="0" w:after="0" w:afterAutospacing="0" w:line="360" w:lineRule="auto"/>
        <w:jc w:val="both"/>
      </w:pPr>
      <w:r>
        <w:t xml:space="preserve">2.3 </w:t>
      </w:r>
      <w:r>
        <w:tab/>
        <w:t>Empirical Review</w:t>
      </w:r>
      <w:r>
        <w:tab/>
        <w:t xml:space="preserve"> </w:t>
      </w:r>
      <w:r>
        <w:tab/>
      </w:r>
      <w:r>
        <w:tab/>
      </w:r>
      <w:r>
        <w:tab/>
      </w:r>
      <w:r>
        <w:tab/>
      </w:r>
      <w:r>
        <w:tab/>
      </w:r>
      <w:r>
        <w:tab/>
        <w:t>18</w:t>
      </w:r>
    </w:p>
    <w:p w:rsidR="009A1CDD" w:rsidRPr="002D4D91" w:rsidRDefault="009A1CDD" w:rsidP="009A1CDD">
      <w:pPr>
        <w:pStyle w:val="NormalWeb"/>
        <w:tabs>
          <w:tab w:val="left" w:pos="540"/>
        </w:tabs>
        <w:spacing w:before="0" w:beforeAutospacing="0" w:after="0" w:afterAutospacing="0" w:line="360" w:lineRule="auto"/>
        <w:jc w:val="both"/>
        <w:rPr>
          <w:b/>
        </w:rPr>
      </w:pPr>
      <w:r w:rsidRPr="002D4D91">
        <w:rPr>
          <w:b/>
        </w:rPr>
        <w:t xml:space="preserve">CHAPTER THREE: </w:t>
      </w:r>
    </w:p>
    <w:p w:rsidR="009A1CDD" w:rsidRPr="002D4D91" w:rsidRDefault="009A1CDD" w:rsidP="009A1CDD">
      <w:pPr>
        <w:pStyle w:val="NormalWeb"/>
        <w:tabs>
          <w:tab w:val="left" w:pos="540"/>
        </w:tabs>
        <w:spacing w:before="0" w:beforeAutospacing="0" w:after="0" w:afterAutospacing="0" w:line="360" w:lineRule="auto"/>
        <w:jc w:val="both"/>
      </w:pPr>
      <w:r w:rsidRPr="002D4D91">
        <w:t>3.0</w:t>
      </w:r>
      <w:r w:rsidRPr="002D4D91">
        <w:tab/>
        <w:t>Research Methodology</w:t>
      </w:r>
      <w:r w:rsidRPr="002D4D91">
        <w:tab/>
      </w:r>
      <w:r>
        <w:tab/>
      </w:r>
      <w:r>
        <w:tab/>
      </w:r>
      <w:r>
        <w:tab/>
      </w:r>
      <w:r>
        <w:tab/>
      </w:r>
      <w:r>
        <w:tab/>
      </w:r>
      <w:r>
        <w:tab/>
        <w:t>22</w:t>
      </w:r>
    </w:p>
    <w:p w:rsidR="009A1CDD" w:rsidRPr="002D4D91" w:rsidRDefault="009A1CDD" w:rsidP="009A1CDD">
      <w:pPr>
        <w:pStyle w:val="NormalWeb"/>
        <w:tabs>
          <w:tab w:val="left" w:pos="540"/>
        </w:tabs>
        <w:spacing w:before="0" w:beforeAutospacing="0" w:after="0" w:afterAutospacing="0" w:line="360" w:lineRule="auto"/>
        <w:jc w:val="both"/>
      </w:pPr>
      <w:r>
        <w:t>3.1</w:t>
      </w:r>
      <w:r>
        <w:tab/>
        <w:t>Introduction</w:t>
      </w:r>
      <w:r>
        <w:tab/>
      </w:r>
      <w:r>
        <w:tab/>
      </w:r>
      <w:r>
        <w:tab/>
      </w:r>
      <w:r>
        <w:tab/>
      </w:r>
      <w:r>
        <w:tab/>
      </w:r>
      <w:r>
        <w:tab/>
      </w:r>
      <w:r>
        <w:tab/>
      </w:r>
      <w:r>
        <w:tab/>
        <w:t>22</w:t>
      </w:r>
    </w:p>
    <w:p w:rsidR="009A1CDD" w:rsidRDefault="009A1CDD" w:rsidP="009A1CDD">
      <w:pPr>
        <w:pStyle w:val="NormalWeb"/>
        <w:tabs>
          <w:tab w:val="left" w:pos="540"/>
        </w:tabs>
        <w:spacing w:before="0" w:beforeAutospacing="0" w:after="0" w:afterAutospacing="0" w:line="360" w:lineRule="auto"/>
        <w:jc w:val="both"/>
      </w:pPr>
      <w:r w:rsidRPr="002D4D91">
        <w:t>3.2</w:t>
      </w:r>
      <w:r w:rsidRPr="002D4D91">
        <w:tab/>
        <w:t>Research Design</w:t>
      </w:r>
      <w:r>
        <w:t xml:space="preserve"> </w:t>
      </w:r>
      <w:r>
        <w:tab/>
      </w:r>
      <w:r>
        <w:tab/>
      </w:r>
      <w:r>
        <w:tab/>
      </w:r>
      <w:r>
        <w:tab/>
      </w:r>
      <w:r>
        <w:tab/>
      </w:r>
      <w:r>
        <w:tab/>
      </w:r>
      <w:r>
        <w:tab/>
        <w:t>22</w:t>
      </w:r>
    </w:p>
    <w:p w:rsidR="009A1CDD" w:rsidRDefault="009A1CDD" w:rsidP="009A1CDD">
      <w:pPr>
        <w:pStyle w:val="NormalWeb"/>
        <w:tabs>
          <w:tab w:val="left" w:pos="540"/>
        </w:tabs>
        <w:spacing w:before="0" w:beforeAutospacing="0" w:after="0" w:afterAutospacing="0" w:line="360" w:lineRule="auto"/>
        <w:jc w:val="both"/>
      </w:pPr>
      <w:r>
        <w:t>3.3</w:t>
      </w:r>
      <w:r>
        <w:tab/>
        <w:t>Population of the study</w:t>
      </w:r>
      <w:r>
        <w:tab/>
      </w:r>
      <w:r>
        <w:tab/>
      </w:r>
      <w:r>
        <w:tab/>
      </w:r>
      <w:r>
        <w:tab/>
      </w:r>
      <w:r>
        <w:tab/>
      </w:r>
      <w:r>
        <w:tab/>
      </w:r>
      <w:r>
        <w:tab/>
        <w:t>22</w:t>
      </w:r>
      <w:r>
        <w:tab/>
      </w:r>
    </w:p>
    <w:p w:rsidR="009A1CDD" w:rsidRPr="002D4D91" w:rsidRDefault="009A1CDD" w:rsidP="009A1CDD">
      <w:pPr>
        <w:pStyle w:val="NormalWeb"/>
        <w:tabs>
          <w:tab w:val="left" w:pos="540"/>
        </w:tabs>
        <w:spacing w:before="0" w:beforeAutospacing="0" w:after="0" w:afterAutospacing="0" w:line="360" w:lineRule="auto"/>
        <w:jc w:val="both"/>
      </w:pPr>
      <w:r>
        <w:t>3.4</w:t>
      </w:r>
      <w:r>
        <w:tab/>
        <w:t>Data Collection</w:t>
      </w:r>
      <w:r>
        <w:tab/>
      </w:r>
      <w:r>
        <w:tab/>
      </w:r>
      <w:r>
        <w:tab/>
      </w:r>
      <w:r>
        <w:tab/>
      </w:r>
      <w:r>
        <w:tab/>
      </w:r>
      <w:r>
        <w:tab/>
      </w:r>
      <w:r>
        <w:tab/>
      </w:r>
      <w:r>
        <w:tab/>
        <w:t>23</w:t>
      </w:r>
    </w:p>
    <w:p w:rsidR="009A1CDD" w:rsidRPr="002D4D91" w:rsidRDefault="009A1CDD" w:rsidP="009A1CDD">
      <w:pPr>
        <w:pStyle w:val="NormalWeb"/>
        <w:tabs>
          <w:tab w:val="left" w:pos="540"/>
        </w:tabs>
        <w:spacing w:before="0" w:beforeAutospacing="0" w:after="0" w:afterAutospacing="0" w:line="360" w:lineRule="auto"/>
        <w:jc w:val="both"/>
      </w:pPr>
      <w:r>
        <w:t>3.5</w:t>
      </w:r>
      <w:r>
        <w:tab/>
        <w:t>Data Analysis</w:t>
      </w:r>
      <w:r>
        <w:tab/>
      </w:r>
      <w:r>
        <w:tab/>
      </w:r>
      <w:r>
        <w:tab/>
      </w:r>
      <w:r>
        <w:tab/>
      </w:r>
      <w:r>
        <w:tab/>
      </w:r>
      <w:r>
        <w:tab/>
      </w:r>
      <w:r>
        <w:tab/>
      </w:r>
      <w:r>
        <w:tab/>
        <w:t>23</w:t>
      </w:r>
    </w:p>
    <w:p w:rsidR="009A1CDD" w:rsidRPr="002D4D91" w:rsidRDefault="009A1CDD" w:rsidP="009A1CDD">
      <w:pPr>
        <w:pStyle w:val="NormalWeb"/>
        <w:tabs>
          <w:tab w:val="left" w:pos="540"/>
        </w:tabs>
        <w:spacing w:before="0" w:beforeAutospacing="0" w:after="0" w:afterAutospacing="0" w:line="360" w:lineRule="auto"/>
        <w:jc w:val="both"/>
        <w:rPr>
          <w:b/>
        </w:rPr>
      </w:pPr>
      <w:r w:rsidRPr="002D4D91">
        <w:rPr>
          <w:b/>
        </w:rPr>
        <w:t xml:space="preserve">CHAPTER FOUR:  </w:t>
      </w:r>
    </w:p>
    <w:p w:rsidR="009A1CDD" w:rsidRPr="002D4D91" w:rsidRDefault="009A1CDD" w:rsidP="009A1CDD">
      <w:pPr>
        <w:pStyle w:val="NormalWeb"/>
        <w:tabs>
          <w:tab w:val="left" w:pos="540"/>
        </w:tabs>
        <w:spacing w:before="0" w:beforeAutospacing="0" w:after="0" w:afterAutospacing="0" w:line="360" w:lineRule="auto"/>
        <w:jc w:val="both"/>
      </w:pPr>
      <w:r w:rsidRPr="002D4D91">
        <w:t>4.0</w:t>
      </w:r>
      <w:r w:rsidRPr="002D4D91">
        <w:tab/>
      </w:r>
      <w:r w:rsidRPr="002D4D91">
        <w:tab/>
        <w:t>Data Presentation and Analysis</w:t>
      </w:r>
    </w:p>
    <w:p w:rsidR="009A1CDD" w:rsidRPr="002D4D91" w:rsidRDefault="009A1CDD" w:rsidP="009A1CDD">
      <w:pPr>
        <w:spacing w:line="360" w:lineRule="auto"/>
      </w:pPr>
      <w:r>
        <w:t>4.1</w:t>
      </w:r>
      <w:r>
        <w:tab/>
        <w:t>Introduction</w:t>
      </w:r>
      <w:r>
        <w:tab/>
      </w:r>
      <w:r>
        <w:tab/>
      </w:r>
      <w:r>
        <w:tab/>
      </w:r>
      <w:r>
        <w:tab/>
      </w:r>
      <w:r>
        <w:tab/>
      </w:r>
      <w:r>
        <w:tab/>
      </w:r>
      <w:r>
        <w:tab/>
      </w:r>
      <w:r>
        <w:tab/>
        <w:t>25</w:t>
      </w:r>
    </w:p>
    <w:p w:rsidR="009A1CDD" w:rsidRPr="002D4D91" w:rsidRDefault="009A1CDD" w:rsidP="009A1CDD">
      <w:pPr>
        <w:spacing w:line="360" w:lineRule="auto"/>
      </w:pPr>
      <w:r w:rsidRPr="002D4D91">
        <w:t>4.2</w:t>
      </w:r>
      <w:r w:rsidRPr="002D4D91">
        <w:tab/>
        <w:t>Data Presentation</w:t>
      </w:r>
      <w:r w:rsidRPr="002D4D91">
        <w:tab/>
      </w:r>
      <w:r w:rsidRPr="002D4D91">
        <w:tab/>
      </w:r>
      <w:r w:rsidRPr="002D4D91">
        <w:tab/>
      </w:r>
      <w:r w:rsidRPr="002D4D91">
        <w:tab/>
      </w:r>
      <w:r w:rsidRPr="002D4D91">
        <w:tab/>
        <w:t xml:space="preserve"> </w:t>
      </w:r>
      <w:r w:rsidRPr="002D4D91">
        <w:tab/>
      </w:r>
      <w:r>
        <w:tab/>
        <w:t>26</w:t>
      </w:r>
    </w:p>
    <w:p w:rsidR="009A1CDD" w:rsidRDefault="009A1CDD" w:rsidP="009A1CDD">
      <w:pPr>
        <w:spacing w:line="360" w:lineRule="auto"/>
      </w:pPr>
      <w:r>
        <w:t>4.3</w:t>
      </w:r>
      <w:r>
        <w:tab/>
        <w:t>Descriptive Statistics</w:t>
      </w:r>
      <w:r>
        <w:tab/>
      </w:r>
      <w:r>
        <w:tab/>
      </w:r>
      <w:r>
        <w:tab/>
        <w:t xml:space="preserve"> </w:t>
      </w:r>
      <w:r>
        <w:tab/>
      </w:r>
      <w:r>
        <w:tab/>
      </w:r>
      <w:r>
        <w:tab/>
      </w:r>
      <w:r>
        <w:tab/>
        <w:t>26</w:t>
      </w:r>
    </w:p>
    <w:p w:rsidR="009A1CDD" w:rsidRDefault="009A1CDD" w:rsidP="009A1CDD">
      <w:pPr>
        <w:spacing w:line="360" w:lineRule="auto"/>
      </w:pPr>
      <w:r>
        <w:t>4.4</w:t>
      </w:r>
      <w:r>
        <w:tab/>
        <w:t>Correlation analysis of the variables</w:t>
      </w:r>
      <w:r>
        <w:tab/>
      </w:r>
      <w:r>
        <w:tab/>
      </w:r>
      <w:r>
        <w:tab/>
      </w:r>
      <w:r>
        <w:tab/>
      </w:r>
      <w:r>
        <w:tab/>
        <w:t>27</w:t>
      </w:r>
    </w:p>
    <w:p w:rsidR="009A1CDD" w:rsidRPr="002D4D91" w:rsidRDefault="009A1CDD" w:rsidP="009A1CDD">
      <w:pPr>
        <w:spacing w:line="360" w:lineRule="auto"/>
      </w:pPr>
      <w:r>
        <w:t>4.5</w:t>
      </w:r>
      <w:r>
        <w:tab/>
        <w:t>Regression Analysis</w:t>
      </w:r>
      <w:r>
        <w:tab/>
      </w:r>
      <w:r>
        <w:tab/>
      </w:r>
      <w:r>
        <w:tab/>
      </w:r>
      <w:r>
        <w:tab/>
      </w:r>
      <w:r>
        <w:tab/>
      </w:r>
      <w:r>
        <w:tab/>
      </w:r>
      <w:r>
        <w:tab/>
        <w:t>29</w:t>
      </w:r>
    </w:p>
    <w:p w:rsidR="009A1CDD" w:rsidRPr="002D4D91" w:rsidRDefault="009A1CDD" w:rsidP="009A1CDD">
      <w:pPr>
        <w:pStyle w:val="NormalWeb"/>
        <w:tabs>
          <w:tab w:val="left" w:pos="540"/>
        </w:tabs>
        <w:spacing w:before="0" w:beforeAutospacing="0" w:after="0" w:afterAutospacing="0" w:line="360" w:lineRule="auto"/>
        <w:jc w:val="both"/>
        <w:rPr>
          <w:b/>
        </w:rPr>
      </w:pPr>
      <w:r w:rsidRPr="002D4D91">
        <w:rPr>
          <w:b/>
        </w:rPr>
        <w:t>CHAPTER FIVE:</w:t>
      </w:r>
    </w:p>
    <w:p w:rsidR="009A1CDD" w:rsidRPr="002D4D91" w:rsidRDefault="009A1CDD" w:rsidP="009A1CDD">
      <w:pPr>
        <w:pStyle w:val="NormalWeb"/>
        <w:tabs>
          <w:tab w:val="left" w:pos="540"/>
        </w:tabs>
        <w:spacing w:before="0" w:beforeAutospacing="0" w:after="0" w:afterAutospacing="0" w:line="360" w:lineRule="auto"/>
        <w:jc w:val="both"/>
      </w:pPr>
      <w:r w:rsidRPr="002D4D91">
        <w:t>5.0</w:t>
      </w:r>
      <w:r w:rsidRPr="002D4D91">
        <w:tab/>
      </w:r>
      <w:r w:rsidRPr="002D4D91">
        <w:tab/>
        <w:t>Summary, Conclusion and Recommendations</w:t>
      </w:r>
    </w:p>
    <w:p w:rsidR="009A1CDD" w:rsidRPr="002D4D91" w:rsidRDefault="009A1CDD" w:rsidP="009A1CDD">
      <w:pPr>
        <w:spacing w:line="360" w:lineRule="auto"/>
      </w:pPr>
      <w:r>
        <w:t xml:space="preserve">5.1 </w:t>
      </w:r>
      <w:r>
        <w:tab/>
        <w:t>Summary</w:t>
      </w:r>
      <w:r>
        <w:tab/>
      </w:r>
      <w:r>
        <w:tab/>
      </w:r>
      <w:r>
        <w:tab/>
      </w:r>
      <w:r>
        <w:tab/>
      </w:r>
      <w:r>
        <w:tab/>
      </w:r>
      <w:r>
        <w:tab/>
      </w:r>
      <w:r>
        <w:tab/>
      </w:r>
      <w:r>
        <w:tab/>
        <w:t>32</w:t>
      </w:r>
    </w:p>
    <w:p w:rsidR="009A1CDD" w:rsidRPr="002D4D91" w:rsidRDefault="009A1CDD" w:rsidP="009A1CDD">
      <w:pPr>
        <w:spacing w:line="360" w:lineRule="auto"/>
      </w:pPr>
      <w:r>
        <w:t xml:space="preserve">5.2 </w:t>
      </w:r>
      <w:r>
        <w:tab/>
        <w:t xml:space="preserve">Conclusion </w:t>
      </w:r>
      <w:r>
        <w:tab/>
      </w:r>
      <w:r>
        <w:tab/>
      </w:r>
      <w:r>
        <w:tab/>
      </w:r>
      <w:r>
        <w:tab/>
      </w:r>
      <w:r>
        <w:tab/>
      </w:r>
      <w:r>
        <w:tab/>
      </w:r>
      <w:r>
        <w:tab/>
      </w:r>
      <w:r>
        <w:tab/>
        <w:t>34</w:t>
      </w:r>
    </w:p>
    <w:p w:rsidR="009A1CDD" w:rsidRPr="002D4D91" w:rsidRDefault="009A1CDD" w:rsidP="009A1CDD">
      <w:pPr>
        <w:spacing w:line="360" w:lineRule="auto"/>
      </w:pPr>
      <w:r>
        <w:t xml:space="preserve">5.3 </w:t>
      </w:r>
      <w:r>
        <w:tab/>
        <w:t>Recommendations</w:t>
      </w:r>
      <w:r>
        <w:tab/>
      </w:r>
      <w:r>
        <w:tab/>
      </w:r>
      <w:r>
        <w:tab/>
      </w:r>
      <w:r>
        <w:tab/>
      </w:r>
      <w:r>
        <w:tab/>
      </w:r>
      <w:r>
        <w:tab/>
      </w:r>
      <w:r>
        <w:tab/>
        <w:t>34</w:t>
      </w:r>
    </w:p>
    <w:p w:rsidR="009A1CDD" w:rsidRDefault="009A1CDD" w:rsidP="009A1CDD">
      <w:pPr>
        <w:spacing w:line="360" w:lineRule="auto"/>
        <w:ind w:firstLine="720"/>
      </w:pPr>
      <w:r>
        <w:t>References</w:t>
      </w:r>
      <w:r>
        <w:tab/>
        <w:t xml:space="preserve">   </w:t>
      </w:r>
      <w:r>
        <w:tab/>
      </w:r>
      <w:r>
        <w:tab/>
      </w:r>
      <w:r>
        <w:tab/>
      </w:r>
      <w:r>
        <w:tab/>
      </w:r>
      <w:r>
        <w:tab/>
      </w:r>
      <w:r>
        <w:tab/>
      </w:r>
      <w:r>
        <w:tab/>
        <w:t>36</w:t>
      </w:r>
    </w:p>
    <w:p w:rsidR="009A1CDD" w:rsidRDefault="009A1CDD" w:rsidP="009A1CDD">
      <w:pPr>
        <w:spacing w:line="360" w:lineRule="auto"/>
        <w:jc w:val="cente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r w:rsidRPr="007F4378">
        <w:rPr>
          <w:color w:val="000000" w:themeColor="text1"/>
          <w:sz w:val="24"/>
          <w:szCs w:val="24"/>
        </w:rPr>
        <w:t>CHAPTER ONE</w:t>
      </w:r>
      <w:bookmarkStart w:id="0" w:name="_bookmark5"/>
      <w:bookmarkEnd w:id="0"/>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r w:rsidRPr="007F4378">
        <w:rPr>
          <w:color w:val="000000" w:themeColor="text1"/>
          <w:sz w:val="24"/>
          <w:szCs w:val="24"/>
        </w:rPr>
        <w:t>INTRODUCTION</w:t>
      </w:r>
    </w:p>
    <w:p w:rsidR="009A1CDD" w:rsidRPr="007F4378" w:rsidRDefault="009A1CDD" w:rsidP="009A1CDD">
      <w:pPr>
        <w:pStyle w:val="Heading2"/>
        <w:numPr>
          <w:ilvl w:val="1"/>
          <w:numId w:val="2"/>
        </w:numPr>
        <w:tabs>
          <w:tab w:val="left" w:pos="742"/>
        </w:tabs>
        <w:spacing w:before="0" w:line="360" w:lineRule="auto"/>
        <w:ind w:left="0" w:right="-18" w:firstLine="0"/>
        <w:contextualSpacing/>
        <w:mirrorIndents/>
        <w:rPr>
          <w:color w:val="000000" w:themeColor="text1"/>
        </w:rPr>
      </w:pPr>
      <w:bookmarkStart w:id="1" w:name="_bookmark6"/>
      <w:bookmarkEnd w:id="1"/>
      <w:r w:rsidRPr="007F4378">
        <w:rPr>
          <w:color w:val="000000" w:themeColor="text1"/>
        </w:rPr>
        <w:t>BACKGROUND OF THE</w:t>
      </w:r>
      <w:r w:rsidRPr="007F4378">
        <w:rPr>
          <w:color w:val="000000" w:themeColor="text1"/>
          <w:spacing w:val="2"/>
        </w:rPr>
        <w:t xml:space="preserve"> </w:t>
      </w:r>
      <w:r w:rsidRPr="007F4378">
        <w:rPr>
          <w:color w:val="000000" w:themeColor="text1"/>
        </w:rPr>
        <w:t>STUDY</w:t>
      </w:r>
    </w:p>
    <w:p w:rsidR="009A1CDD" w:rsidRPr="007F4378" w:rsidRDefault="009A1CDD" w:rsidP="009A1CDD">
      <w:pPr>
        <w:pStyle w:val="break-words"/>
        <w:spacing w:line="360" w:lineRule="auto"/>
        <w:contextualSpacing/>
        <w:mirrorIndents/>
        <w:jc w:val="both"/>
        <w:rPr>
          <w:color w:val="000000" w:themeColor="text1"/>
        </w:rPr>
      </w:pPr>
      <w:r w:rsidRPr="007F4378">
        <w:rPr>
          <w:color w:val="000000" w:themeColor="text1"/>
        </w:rPr>
        <w:t xml:space="preserve">Risk management is a critical function in the operations of financial institutions, particularly Deposit Money Banks (DMBs), which operate in environments characterized by inherent uncertainties. According to the International Organization for Standardization (ISO 31000, 2009), risk management involves identifying, assessing, and prioritizing risks, followed by coordinated efforts to minimize or control their impact to ensure organizational objectives are met. In the context of DMBs, risks such as credit risk, liquidity risk, market risk, operational risk, and interest rate risk pose significant threats to financial stability and performance. Effective risk management ensures that these institutions can safeguard their assets, maintain liquidity, and achieve sustainable profitability, thereby protecting stakeholders’ interests and fostering economic stability (Carey, 2001). </w:t>
      </w:r>
    </w:p>
    <w:p w:rsidR="009A1CDD" w:rsidRPr="007F4378" w:rsidRDefault="009A1CDD" w:rsidP="009A1CDD">
      <w:pPr>
        <w:pStyle w:val="break-words"/>
        <w:spacing w:line="360" w:lineRule="auto"/>
        <w:contextualSpacing/>
        <w:mirrorIndents/>
        <w:jc w:val="both"/>
        <w:rPr>
          <w:color w:val="000000" w:themeColor="text1"/>
        </w:rPr>
      </w:pPr>
      <w:r w:rsidRPr="007F4378">
        <w:rPr>
          <w:color w:val="000000" w:themeColor="text1"/>
        </w:rPr>
        <w:t>Deposit Money Banks, also known as commercial banks, are pivotal in Nigeria’s financial system, acting as intermediaries that mobilize deposits and extend credit to individuals and businesses</w:t>
      </w:r>
      <w:r>
        <w:rPr>
          <w:color w:val="000000" w:themeColor="text1"/>
        </w:rPr>
        <w:t xml:space="preserve"> </w:t>
      </w:r>
      <w:r w:rsidRPr="007F4378">
        <w:rPr>
          <w:color w:val="000000" w:themeColor="text1"/>
        </w:rPr>
        <w:t>(Forbes, 2002). These banks are licensed by the Central Bank of Nigeria (CBN) to provide a wide range of financial services, including deposit collection, loan issuance, and other innovative financial products under the universal banking model (Central Bank of Nigeria, 2013). However, the volatile economic environment in Nigeria, marked by fluctuating interest rates, inflationary pressures, and currency instability, heightens the exposure of DMBs to various risks. Poor risk management has historically led to significant financial distress, as evidenced by the collapse of banks such as Dubai Bank, Imperial Bank, and Chase Bank between 2015 and 2016 due to liquidity deficiencies and mismanagement of credit exposures (Central Bank of Nigeria, 2016).</w:t>
      </w:r>
    </w:p>
    <w:p w:rsidR="009A1CDD" w:rsidRPr="007F4378" w:rsidRDefault="009A1CDD" w:rsidP="009A1CDD">
      <w:pPr>
        <w:pStyle w:val="break-words"/>
        <w:spacing w:line="360" w:lineRule="auto"/>
        <w:contextualSpacing/>
        <w:mirrorIndents/>
        <w:jc w:val="both"/>
        <w:rPr>
          <w:color w:val="000000" w:themeColor="text1"/>
        </w:rPr>
      </w:pPr>
      <w:r w:rsidRPr="007F4378">
        <w:rPr>
          <w:color w:val="000000" w:themeColor="text1"/>
        </w:rPr>
        <w:t>The linkage between risk management and financial performance in DMBs is well-documented. Financial performance, typically measured through metrics like Return on Equity (ROE) and Return on Assets (ROA), reflects a bank’s ability to generate profits relative to its strategic goals (Trivedi, 2010). Effective risk management practices, such as robust internal controls, risk measurement techniques, and capital adequacy frameworks, directly influence a bank’s ability to mitigate losses and enhance profitability. For instance, a study by Oluwafemi and Simeon (2010) found that banks with strong risk management frameworks exhibited higher ROE, indicating a positive correlation between risk management and financial outcomes. In Nigeria, where economic volatility amplifies financial risks, the adoption of comprehensive risk management strategies is crucial for DMBs to achieve sustainable financial performance.</w:t>
      </w:r>
    </w:p>
    <w:p w:rsidR="009A1CDD" w:rsidRPr="007F4378" w:rsidRDefault="009A1CDD" w:rsidP="009A1CDD">
      <w:pPr>
        <w:pStyle w:val="break-words"/>
        <w:spacing w:line="360" w:lineRule="auto"/>
        <w:contextualSpacing/>
        <w:mirrorIndents/>
        <w:jc w:val="both"/>
        <w:rPr>
          <w:color w:val="000000" w:themeColor="text1"/>
        </w:rPr>
      </w:pPr>
      <w:r w:rsidRPr="007F4378">
        <w:rPr>
          <w:color w:val="000000" w:themeColor="text1"/>
        </w:rPr>
        <w:t>Data from the Central Bank of Nig</w:t>
      </w:r>
      <w:r>
        <w:rPr>
          <w:color w:val="000000" w:themeColor="text1"/>
        </w:rPr>
        <w:t>eria’s supervisory reports (2023</w:t>
      </w:r>
      <w:r w:rsidRPr="007F4378">
        <w:rPr>
          <w:color w:val="000000" w:themeColor="text1"/>
        </w:rPr>
        <w:t>) highlights that inadequate risk management practices contributed to non-performing loans (NPLs), w</w:t>
      </w:r>
      <w:r>
        <w:rPr>
          <w:color w:val="000000" w:themeColor="text1"/>
        </w:rPr>
        <w:t>hich increased from 3.7% in 2018 to 5.3% in 2022</w:t>
      </w:r>
      <w:r w:rsidRPr="007F4378">
        <w:rPr>
          <w:color w:val="000000" w:themeColor="text1"/>
        </w:rPr>
        <w:t>, significantly impacting the profitability of DMBs. The introduction of Basel III guidelines, which emphasize capital adequacy and liquidity management, has further underscored the importance of aligning risk management practices with global standards to enhance financial resilien</w:t>
      </w:r>
      <w:r>
        <w:rPr>
          <w:color w:val="000000" w:themeColor="text1"/>
        </w:rPr>
        <w:t>ce (Central Bank of Nigeria, 202</w:t>
      </w:r>
      <w:r w:rsidRPr="007F4378">
        <w:rPr>
          <w:color w:val="000000" w:themeColor="text1"/>
        </w:rPr>
        <w:t>3). This study focuses on First Bank of Nigeria Plc, a leading DMB, to explore how risk management practices influence financial performance, providing insights into how Nigerian banks can navigate the complex interplay of risks to achieve strategic objectives.</w:t>
      </w:r>
    </w:p>
    <w:p w:rsidR="009A1CDD" w:rsidRPr="007F4378" w:rsidRDefault="009A1CDD" w:rsidP="009A1CDD">
      <w:pPr>
        <w:pStyle w:val="Heading4"/>
        <w:spacing w:line="360" w:lineRule="auto"/>
        <w:contextualSpacing/>
        <w:mirrorIndents/>
        <w:rPr>
          <w:i w:val="0"/>
          <w:color w:val="000000" w:themeColor="text1"/>
        </w:rPr>
      </w:pPr>
      <w:r w:rsidRPr="007F4378">
        <w:rPr>
          <w:i w:val="0"/>
          <w:color w:val="000000" w:themeColor="text1"/>
        </w:rPr>
        <w:t xml:space="preserve">1.2 </w:t>
      </w:r>
      <w:r>
        <w:rPr>
          <w:i w:val="0"/>
          <w:color w:val="000000" w:themeColor="text1"/>
        </w:rPr>
        <w:tab/>
      </w:r>
      <w:r w:rsidRPr="007F4378">
        <w:rPr>
          <w:i w:val="0"/>
          <w:color w:val="000000" w:themeColor="text1"/>
        </w:rPr>
        <w:t>STATEMENT OF THE PROBLEM</w:t>
      </w:r>
    </w:p>
    <w:p w:rsidR="009A1CDD" w:rsidRPr="007F4378" w:rsidRDefault="009A1CDD" w:rsidP="009A1CDD">
      <w:pPr>
        <w:pStyle w:val="break-words"/>
        <w:spacing w:before="0" w:beforeAutospacing="0" w:after="0" w:afterAutospacing="0" w:line="360" w:lineRule="auto"/>
        <w:contextualSpacing/>
        <w:mirrorIndents/>
        <w:jc w:val="both"/>
        <w:rPr>
          <w:color w:val="000000" w:themeColor="text1"/>
        </w:rPr>
      </w:pPr>
      <w:r w:rsidRPr="007F4378">
        <w:rPr>
          <w:color w:val="000000" w:themeColor="text1"/>
        </w:rPr>
        <w:t>The Nigerian banking sector has faced significant challenges in recent years, with several Deposit Money Banks (DMBs) experiencing financial distress due to poor risk management practices. Between 2015 and 2016, the Central Bank of Nigeria (CBN) placed three banks—Dubai Bank, Imperial Bank, and Chase Bank—under receivership due to liquidity deficiencies, capital inadequacies, and irregularities in operations (Central Bank of Nigeria, 2016). These incidents highlight a critical gap in the ability of DMBs to effectively identify, measure, and mitigate risks, which has led to substantial financial losses and eroded stakeholder confidence. The recurring nature of these failures underscores the need for a comprehensive examination of how risk management practices influence the financial performance of DMBs in Nigeria.</w:t>
      </w:r>
    </w:p>
    <w:p w:rsidR="009A1CDD" w:rsidRPr="007F4378" w:rsidRDefault="009A1CDD" w:rsidP="009A1CDD">
      <w:pPr>
        <w:pStyle w:val="break-words"/>
        <w:spacing w:before="0" w:beforeAutospacing="0" w:after="0" w:afterAutospacing="0" w:line="360" w:lineRule="auto"/>
        <w:contextualSpacing/>
        <w:mirrorIndents/>
        <w:jc w:val="both"/>
        <w:rPr>
          <w:color w:val="000000" w:themeColor="text1"/>
        </w:rPr>
      </w:pPr>
      <w:r w:rsidRPr="007F4378">
        <w:rPr>
          <w:color w:val="000000" w:themeColor="text1"/>
        </w:rPr>
        <w:t>Empirical studies on risk management in Nigerian DMBs have primarily focused on specific risks, such as credit risk or financial risk, often using limited variables like Return on Assets (ROA) or Return on Equity (ROE) to measure performance (Kithinji, 2010; Wanjohi, 2013). However, these studies have not adequately incorporated additional variables such as liquidity adequacy and investment guidelines, which are critical in reducing the error term in regression analyses and improving the precision of results. The omission of these variables limits the understanding of the holistic impact of risk management on financial performance, particularly in the context of Nigeria’s volatile economic environment, where high inflation rates and currency fluctuations exacerbate banking risks (Forbes, 2002).</w:t>
      </w:r>
    </w:p>
    <w:p w:rsidR="009A1CDD" w:rsidRPr="007F4378" w:rsidRDefault="009A1CDD" w:rsidP="009A1CDD">
      <w:pPr>
        <w:pStyle w:val="break-words"/>
        <w:spacing w:before="0" w:beforeAutospacing="0" w:after="0" w:afterAutospacing="0" w:line="360" w:lineRule="auto"/>
        <w:contextualSpacing/>
        <w:mirrorIndents/>
        <w:jc w:val="both"/>
        <w:rPr>
          <w:color w:val="000000" w:themeColor="text1"/>
        </w:rPr>
      </w:pPr>
      <w:r w:rsidRPr="007F4378">
        <w:rPr>
          <w:color w:val="000000" w:themeColor="text1"/>
        </w:rPr>
        <w:t>Furthermore, the adoption of global risk management standards, such as Basel III, remains inconsistent across Nigerian DMBs, with many banks relying on outdated or less sophisticated risk measurement techniques (Omondi, 2015). This gap in adopting advanced risk management practices, coupled with insufficient budget allocations for risk management functions, hampers the ability of banks to proactively address emerging risks. For instance, the CBN’s 2015 report noted that non-performing loans (NPLs) significantly impacted profitability, with some banks reporting NPL ratios as high as 10%, largely due to ineffective risk mitigation strategies (Central Bank of Nigeria, 2015). This study seeks to address these gaps by incorporating additional variables and examining their impact on the financial performance of First Bank of Nigeria Plc.</w:t>
      </w:r>
    </w:p>
    <w:p w:rsidR="009A1CDD" w:rsidRPr="007F4378" w:rsidRDefault="009A1CDD" w:rsidP="009A1CDD">
      <w:pPr>
        <w:pStyle w:val="break-words"/>
        <w:spacing w:before="0" w:beforeAutospacing="0" w:after="0" w:afterAutospacing="0" w:line="360" w:lineRule="auto"/>
        <w:contextualSpacing/>
        <w:mirrorIndents/>
        <w:jc w:val="both"/>
        <w:rPr>
          <w:color w:val="000000" w:themeColor="text1"/>
        </w:rPr>
      </w:pPr>
      <w:r w:rsidRPr="007F4378">
        <w:rPr>
          <w:color w:val="000000" w:themeColor="text1"/>
        </w:rPr>
        <w:t>The failure to establish a clear relationship between comprehensive risk management practices and financial performance leaves DMBs vulnerable to economic shocks and regulatory penalties. Without a robust framework to assess how risk management influences profitability, bank managers lack the tools to allocate resources effectively or design strategies that enhance financial resilience. This study aims to fill this knowledge gap by investigating the interplay between risk management practices, including capital adequacy and investment guidelines, and financial performance, providing actionable insights for policymakers, bank managers, and other stakeholders in Nigeria’s banking sector.</w:t>
      </w:r>
    </w:p>
    <w:p w:rsidR="009A1CDD" w:rsidRPr="007F4378" w:rsidRDefault="009A1CDD" w:rsidP="009A1CDD">
      <w:pPr>
        <w:pStyle w:val="Heading2"/>
        <w:tabs>
          <w:tab w:val="left" w:pos="801"/>
        </w:tabs>
        <w:spacing w:before="0" w:line="360" w:lineRule="auto"/>
        <w:ind w:left="0" w:right="-18"/>
        <w:contextualSpacing/>
        <w:mirrorIndents/>
        <w:rPr>
          <w:color w:val="000000" w:themeColor="text1"/>
        </w:rPr>
      </w:pPr>
      <w:r w:rsidRPr="007F4378">
        <w:rPr>
          <w:color w:val="000000" w:themeColor="text1"/>
        </w:rPr>
        <w:t>1.3</w:t>
      </w:r>
      <w:r w:rsidRPr="007F4378">
        <w:rPr>
          <w:color w:val="000000" w:themeColor="text1"/>
        </w:rPr>
        <w:tab/>
        <w:t>OBJECTIVE OF THE</w:t>
      </w:r>
      <w:r w:rsidRPr="007F4378">
        <w:rPr>
          <w:color w:val="000000" w:themeColor="text1"/>
          <w:spacing w:val="-2"/>
        </w:rPr>
        <w:t xml:space="preserve"> </w:t>
      </w:r>
      <w:r w:rsidRPr="007F4378">
        <w:rPr>
          <w:color w:val="000000" w:themeColor="text1"/>
        </w:rPr>
        <w:t>STUDY</w:t>
      </w:r>
    </w:p>
    <w:p w:rsidR="009A1CDD" w:rsidRPr="007F4378" w:rsidRDefault="009A1CDD" w:rsidP="009A1CDD">
      <w:pPr>
        <w:pStyle w:val="BodyText"/>
        <w:numPr>
          <w:ilvl w:val="0"/>
          <w:numId w:val="1"/>
        </w:numPr>
        <w:spacing w:line="360" w:lineRule="auto"/>
        <w:ind w:left="0" w:right="-18" w:firstLine="720"/>
        <w:contextualSpacing/>
        <w:mirrorIndents/>
        <w:jc w:val="both"/>
        <w:rPr>
          <w:color w:val="000000" w:themeColor="text1"/>
        </w:rPr>
      </w:pPr>
      <w:r w:rsidRPr="007F4378">
        <w:rPr>
          <w:color w:val="000000" w:themeColor="text1"/>
        </w:rPr>
        <w:t>To set up the relationship between risk administration and financial performance of Money Deposit Banks in Nigeria.</w:t>
      </w:r>
    </w:p>
    <w:p w:rsidR="009A1CDD" w:rsidRPr="007F4378" w:rsidRDefault="009A1CDD" w:rsidP="009A1CDD">
      <w:pPr>
        <w:pStyle w:val="BodyText"/>
        <w:numPr>
          <w:ilvl w:val="0"/>
          <w:numId w:val="1"/>
        </w:numPr>
        <w:spacing w:line="360" w:lineRule="auto"/>
        <w:ind w:left="0" w:right="-18" w:firstLine="720"/>
        <w:contextualSpacing/>
        <w:mirrorIndents/>
        <w:jc w:val="both"/>
        <w:rPr>
          <w:color w:val="000000" w:themeColor="text1"/>
        </w:rPr>
      </w:pPr>
      <w:r w:rsidRPr="007F4378">
        <w:rPr>
          <w:color w:val="000000" w:themeColor="text1"/>
        </w:rPr>
        <w:t>To investigate the impact of risk Management on the profitability of banks in Nigeria</w:t>
      </w:r>
    </w:p>
    <w:p w:rsidR="009A1CDD" w:rsidRPr="005C0203" w:rsidRDefault="009A1CDD" w:rsidP="009A1CDD">
      <w:pPr>
        <w:pStyle w:val="BodyText"/>
        <w:numPr>
          <w:ilvl w:val="0"/>
          <w:numId w:val="1"/>
        </w:numPr>
        <w:spacing w:line="360" w:lineRule="auto"/>
        <w:ind w:left="0" w:right="-18" w:firstLine="720"/>
        <w:contextualSpacing/>
        <w:mirrorIndents/>
        <w:jc w:val="both"/>
        <w:rPr>
          <w:color w:val="000000" w:themeColor="text1"/>
        </w:rPr>
      </w:pPr>
      <w:r w:rsidRPr="007F4378">
        <w:rPr>
          <w:color w:val="000000" w:themeColor="text1"/>
        </w:rPr>
        <w:t>To examine the effect risk management has on the profitability of banks</w:t>
      </w:r>
    </w:p>
    <w:p w:rsidR="009A1CDD" w:rsidRPr="007F4378" w:rsidRDefault="009A1CDD" w:rsidP="009A1CDD">
      <w:pPr>
        <w:spacing w:line="360" w:lineRule="auto"/>
        <w:ind w:right="-18"/>
        <w:contextualSpacing/>
        <w:mirrorIndents/>
        <w:jc w:val="both"/>
        <w:rPr>
          <w:b/>
          <w:color w:val="000000" w:themeColor="text1"/>
          <w:sz w:val="24"/>
          <w:szCs w:val="24"/>
        </w:rPr>
      </w:pPr>
      <w:r w:rsidRPr="007F4378">
        <w:rPr>
          <w:b/>
          <w:color w:val="000000" w:themeColor="text1"/>
          <w:sz w:val="24"/>
          <w:szCs w:val="24"/>
        </w:rPr>
        <w:t>1.4</w:t>
      </w:r>
      <w:r w:rsidRPr="007F4378">
        <w:rPr>
          <w:b/>
          <w:color w:val="000000" w:themeColor="text1"/>
          <w:sz w:val="24"/>
          <w:szCs w:val="24"/>
        </w:rPr>
        <w:tab/>
        <w:t>RESEARCH QUESTIONS</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In order to carry out the primary objectives of this research works the following questions were raised to guide the conduct of this research work.</w:t>
      </w:r>
    </w:p>
    <w:p w:rsidR="009A1CDD" w:rsidRPr="007F4378" w:rsidRDefault="009A1CDD" w:rsidP="009A1CDD">
      <w:pPr>
        <w:pStyle w:val="ListParagraph"/>
        <w:numPr>
          <w:ilvl w:val="0"/>
          <w:numId w:val="3"/>
        </w:numPr>
        <w:spacing w:before="0" w:line="360" w:lineRule="auto"/>
        <w:ind w:left="0" w:right="-18" w:firstLine="720"/>
        <w:contextualSpacing/>
        <w:mirrorIndents/>
        <w:jc w:val="both"/>
        <w:rPr>
          <w:color w:val="000000" w:themeColor="text1"/>
          <w:sz w:val="24"/>
          <w:szCs w:val="24"/>
        </w:rPr>
      </w:pPr>
      <w:r w:rsidRPr="007F4378">
        <w:rPr>
          <w:color w:val="000000" w:themeColor="text1"/>
          <w:sz w:val="24"/>
          <w:szCs w:val="24"/>
        </w:rPr>
        <w:t>Are there relationship between risk administration and financial performance of Money Deposit Banks in Nigeria?</w:t>
      </w:r>
    </w:p>
    <w:p w:rsidR="009A1CDD" w:rsidRPr="007F4378" w:rsidRDefault="009A1CDD" w:rsidP="009A1CDD">
      <w:pPr>
        <w:pStyle w:val="ListParagraph"/>
        <w:numPr>
          <w:ilvl w:val="0"/>
          <w:numId w:val="3"/>
        </w:numPr>
        <w:spacing w:before="0" w:line="360" w:lineRule="auto"/>
        <w:ind w:left="0" w:right="-18" w:firstLine="720"/>
        <w:contextualSpacing/>
        <w:mirrorIndents/>
        <w:jc w:val="both"/>
        <w:rPr>
          <w:color w:val="000000" w:themeColor="text1"/>
          <w:sz w:val="24"/>
          <w:szCs w:val="24"/>
        </w:rPr>
      </w:pPr>
      <w:r w:rsidRPr="007F4378">
        <w:rPr>
          <w:color w:val="000000" w:themeColor="text1"/>
          <w:sz w:val="24"/>
          <w:szCs w:val="24"/>
        </w:rPr>
        <w:t>What are the effects of risk management in Money Deposit Banks in Nigeria?</w:t>
      </w:r>
    </w:p>
    <w:p w:rsidR="009A1CDD" w:rsidRPr="005C0203" w:rsidRDefault="009A1CDD" w:rsidP="009A1CDD">
      <w:pPr>
        <w:pStyle w:val="ListParagraph"/>
        <w:widowControl/>
        <w:numPr>
          <w:ilvl w:val="0"/>
          <w:numId w:val="3"/>
        </w:numPr>
        <w:autoSpaceDE/>
        <w:autoSpaceDN/>
        <w:spacing w:before="0" w:line="360" w:lineRule="auto"/>
        <w:ind w:left="0" w:right="-18" w:firstLine="720"/>
        <w:contextualSpacing/>
        <w:mirrorIndents/>
        <w:jc w:val="both"/>
        <w:rPr>
          <w:color w:val="000000" w:themeColor="text1"/>
          <w:sz w:val="24"/>
          <w:szCs w:val="24"/>
        </w:rPr>
      </w:pPr>
      <w:r w:rsidRPr="007F4378">
        <w:rPr>
          <w:color w:val="000000" w:themeColor="text1"/>
          <w:sz w:val="24"/>
          <w:szCs w:val="24"/>
        </w:rPr>
        <w:t>Does risk Management have impact on the profitability of banks in Nigeria?</w:t>
      </w:r>
    </w:p>
    <w:p w:rsidR="009A1CDD" w:rsidRPr="007F4378" w:rsidRDefault="009A1CDD" w:rsidP="009A1CDD">
      <w:pPr>
        <w:spacing w:line="360" w:lineRule="auto"/>
        <w:ind w:right="-18"/>
        <w:contextualSpacing/>
        <w:mirrorIndents/>
        <w:jc w:val="both"/>
        <w:rPr>
          <w:b/>
          <w:color w:val="000000" w:themeColor="text1"/>
          <w:sz w:val="24"/>
          <w:szCs w:val="24"/>
        </w:rPr>
      </w:pPr>
      <w:r w:rsidRPr="007F4378">
        <w:rPr>
          <w:b/>
          <w:color w:val="000000" w:themeColor="text1"/>
          <w:sz w:val="24"/>
          <w:szCs w:val="24"/>
        </w:rPr>
        <w:t>1.5</w:t>
      </w:r>
      <w:r w:rsidRPr="007F4378">
        <w:rPr>
          <w:b/>
          <w:color w:val="000000" w:themeColor="text1"/>
          <w:sz w:val="24"/>
          <w:szCs w:val="24"/>
        </w:rPr>
        <w:tab/>
        <w:t xml:space="preserve">RESEARCH HYPOTHESIS </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Ho:</w:t>
      </w:r>
      <w:r w:rsidRPr="007F4378">
        <w:rPr>
          <w:color w:val="000000" w:themeColor="text1"/>
          <w:sz w:val="24"/>
          <w:szCs w:val="24"/>
        </w:rPr>
        <w:tab/>
        <w:t>There is no relationship between risk administration and financial performance of Money Deposit Banks in Nigeria</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Hi:</w:t>
      </w:r>
      <w:r w:rsidRPr="007F4378">
        <w:rPr>
          <w:color w:val="000000" w:themeColor="text1"/>
          <w:sz w:val="24"/>
          <w:szCs w:val="24"/>
        </w:rPr>
        <w:tab/>
        <w:t>There is relationship between risk administration and financial performance of Money Deposit Banks in Nigeria</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Ho2:</w:t>
      </w:r>
      <w:r w:rsidRPr="007F4378">
        <w:rPr>
          <w:color w:val="000000" w:themeColor="text1"/>
          <w:sz w:val="24"/>
          <w:szCs w:val="24"/>
        </w:rPr>
        <w:tab/>
        <w:t>Risk management does not have effect on Money Deposit Banks in Nigeria?</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Hi2:</w:t>
      </w:r>
      <w:r w:rsidRPr="007F4378">
        <w:rPr>
          <w:color w:val="000000" w:themeColor="text1"/>
          <w:sz w:val="24"/>
          <w:szCs w:val="24"/>
        </w:rPr>
        <w:tab/>
        <w:t>Risk management has effect on Money Deposit Banks in Nigeria</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Ho3:</w:t>
      </w:r>
      <w:r w:rsidRPr="007F4378">
        <w:rPr>
          <w:color w:val="000000" w:themeColor="text1"/>
          <w:sz w:val="24"/>
          <w:szCs w:val="24"/>
        </w:rPr>
        <w:tab/>
        <w:t>Risk Management does not have impact on the profitability of banks in Nigeria?</w:t>
      </w:r>
    </w:p>
    <w:p w:rsidR="009A1CDD" w:rsidRPr="007F4378" w:rsidRDefault="009A1CDD" w:rsidP="009A1CDD">
      <w:pPr>
        <w:pStyle w:val="Heading2"/>
        <w:numPr>
          <w:ilvl w:val="1"/>
          <w:numId w:val="7"/>
        </w:numPr>
        <w:tabs>
          <w:tab w:val="left" w:pos="801"/>
        </w:tabs>
        <w:spacing w:before="0" w:line="360" w:lineRule="auto"/>
        <w:ind w:right="-18" w:firstLine="0"/>
        <w:contextualSpacing/>
        <w:mirrorIndents/>
        <w:rPr>
          <w:color w:val="000000" w:themeColor="text1"/>
        </w:rPr>
      </w:pPr>
      <w:bookmarkStart w:id="2" w:name="_bookmark13"/>
      <w:bookmarkEnd w:id="2"/>
      <w:r w:rsidRPr="007F4378">
        <w:rPr>
          <w:color w:val="000000" w:themeColor="text1"/>
        </w:rPr>
        <w:t>SIGNIFICANCE OF THE</w:t>
      </w:r>
      <w:r w:rsidRPr="007F4378">
        <w:rPr>
          <w:color w:val="000000" w:themeColor="text1"/>
          <w:spacing w:val="-1"/>
        </w:rPr>
        <w:t xml:space="preserve"> </w:t>
      </w:r>
      <w:r w:rsidRPr="007F4378">
        <w:rPr>
          <w:color w:val="000000" w:themeColor="text1"/>
        </w:rPr>
        <w:t>STUDY</w:t>
      </w:r>
    </w:p>
    <w:p w:rsidR="009A1CDD" w:rsidRPr="007F4378" w:rsidRDefault="009A1CDD" w:rsidP="009A1CDD">
      <w:pPr>
        <w:pStyle w:val="BodyText"/>
        <w:spacing w:line="360" w:lineRule="auto"/>
        <w:ind w:right="-18"/>
        <w:contextualSpacing/>
        <w:mirrorIndents/>
        <w:jc w:val="both"/>
        <w:rPr>
          <w:color w:val="000000" w:themeColor="text1"/>
        </w:rPr>
      </w:pPr>
      <w:r w:rsidRPr="007F4378">
        <w:rPr>
          <w:color w:val="000000" w:themeColor="text1"/>
        </w:rPr>
        <w:t>In the theoretical contribution, the study will fill the knowledge gap on the problem of relationship between risk management and financial performance in Money Deposit banks. In addition to the above, the study can add more comprehensive knowledge to the readers in the financial sector. Another addition and contribution is that, the study will make the basis for other researchers who would wish to dig into further studies of the</w:t>
      </w:r>
      <w:r w:rsidRPr="007F4378">
        <w:rPr>
          <w:color w:val="000000" w:themeColor="text1"/>
          <w:spacing w:val="-8"/>
        </w:rPr>
        <w:t xml:space="preserve"> </w:t>
      </w:r>
      <w:r w:rsidRPr="007F4378">
        <w:rPr>
          <w:color w:val="000000" w:themeColor="text1"/>
        </w:rPr>
        <w:t>area.</w:t>
      </w:r>
    </w:p>
    <w:p w:rsidR="009A1CDD" w:rsidRPr="007F4378" w:rsidRDefault="009A1CDD" w:rsidP="009A1CDD">
      <w:pPr>
        <w:pStyle w:val="BodyText"/>
        <w:spacing w:line="360" w:lineRule="auto"/>
        <w:ind w:right="-18"/>
        <w:contextualSpacing/>
        <w:mirrorIndents/>
        <w:jc w:val="both"/>
        <w:rPr>
          <w:color w:val="000000" w:themeColor="text1"/>
        </w:rPr>
      </w:pPr>
      <w:r w:rsidRPr="007F4378">
        <w:rPr>
          <w:color w:val="000000" w:themeColor="text1"/>
        </w:rPr>
        <w:t>From a practical area, the information in this research will offer a comprehensive guideline to bank managers, investors and other Money Deposit banks employees, depending on the conclusions and results of this research paper. Money Deposit bank managers could use the information and concentrate to improve banks’ performance by working on the risks in banks. Money Deposit banks can now better and allocate their resources in line with the position of risks.</w:t>
      </w:r>
    </w:p>
    <w:p w:rsidR="009A1CDD" w:rsidRPr="007F4378" w:rsidRDefault="009A1CDD" w:rsidP="009A1CDD">
      <w:pPr>
        <w:pStyle w:val="BodyText"/>
        <w:spacing w:line="360" w:lineRule="auto"/>
        <w:ind w:right="-18"/>
        <w:contextualSpacing/>
        <w:mirrorIndents/>
        <w:jc w:val="both"/>
        <w:rPr>
          <w:color w:val="000000" w:themeColor="text1"/>
        </w:rPr>
      </w:pPr>
      <w:r w:rsidRPr="007F4378">
        <w:rPr>
          <w:color w:val="000000" w:themeColor="text1"/>
        </w:rPr>
        <w:t>This research will add to the ever growing number of policies, measures and regulations to be implemented by policy holders. Institutions such as the Capital market Authority, central Banks and financial institutions can adopt our findings for smooth operations and boost investors’ confidence. The study shall be used for reference purposes by the financial institutions for implementation of policies in line with risk management. Appropriate risk management in all organizations is associated with good performance due to tight control measures.</w:t>
      </w:r>
    </w:p>
    <w:p w:rsidR="009A1CDD" w:rsidRPr="007F4378" w:rsidRDefault="009A1CDD" w:rsidP="009A1CDD">
      <w:pPr>
        <w:spacing w:line="360" w:lineRule="auto"/>
        <w:ind w:right="-18"/>
        <w:contextualSpacing/>
        <w:mirrorIndents/>
        <w:jc w:val="both"/>
        <w:rPr>
          <w:b/>
          <w:color w:val="000000" w:themeColor="text1"/>
          <w:sz w:val="24"/>
          <w:szCs w:val="24"/>
        </w:rPr>
      </w:pPr>
      <w:r w:rsidRPr="007F4378">
        <w:rPr>
          <w:b/>
          <w:color w:val="000000" w:themeColor="text1"/>
          <w:sz w:val="24"/>
          <w:szCs w:val="24"/>
        </w:rPr>
        <w:t>1.7</w:t>
      </w:r>
      <w:r w:rsidRPr="007F4378">
        <w:rPr>
          <w:b/>
          <w:color w:val="000000" w:themeColor="text1"/>
          <w:sz w:val="24"/>
          <w:szCs w:val="24"/>
        </w:rPr>
        <w:tab/>
        <w:t xml:space="preserve">SCOPE AND DELIMITATIONS OF THE STUDY </w:t>
      </w:r>
    </w:p>
    <w:p w:rsidR="009A1CDD" w:rsidRPr="007F4378" w:rsidRDefault="009A1CDD" w:rsidP="009A1CDD">
      <w:pPr>
        <w:pStyle w:val="ListParagraph"/>
        <w:spacing w:before="0" w:line="360" w:lineRule="auto"/>
        <w:ind w:left="0" w:right="-18" w:firstLine="720"/>
        <w:contextualSpacing/>
        <w:mirrorIndents/>
        <w:jc w:val="both"/>
        <w:rPr>
          <w:color w:val="000000" w:themeColor="text1"/>
          <w:sz w:val="24"/>
          <w:szCs w:val="24"/>
        </w:rPr>
      </w:pPr>
      <w:r w:rsidRPr="007F4378">
        <w:rPr>
          <w:color w:val="000000" w:themeColor="text1"/>
          <w:sz w:val="24"/>
          <w:szCs w:val="24"/>
        </w:rPr>
        <w:t>The scope of the project had been narrowed down to First Bank of Nigeria Plc. By so doing, it is believe that data collected will still be represented enough to yield a truly valid and reliable result.</w:t>
      </w:r>
    </w:p>
    <w:p w:rsidR="009A1CDD" w:rsidRPr="007F4378" w:rsidRDefault="009A1CDD" w:rsidP="009A1CDD">
      <w:pPr>
        <w:pStyle w:val="ListParagraph"/>
        <w:spacing w:before="0" w:line="360" w:lineRule="auto"/>
        <w:ind w:left="0" w:right="-18" w:firstLine="720"/>
        <w:contextualSpacing/>
        <w:mirrorIndents/>
        <w:jc w:val="both"/>
        <w:rPr>
          <w:color w:val="000000" w:themeColor="text1"/>
          <w:sz w:val="24"/>
          <w:szCs w:val="24"/>
        </w:rPr>
      </w:pPr>
      <w:r w:rsidRPr="007F4378">
        <w:rPr>
          <w:color w:val="000000" w:themeColor="text1"/>
          <w:sz w:val="24"/>
          <w:szCs w:val="24"/>
        </w:rPr>
        <w:t>There are many limitations that may hinder this project work. The most common among them are time and fund. Time and fund are the major limitations to this project work.</w:t>
      </w:r>
    </w:p>
    <w:p w:rsidR="009A1CDD" w:rsidRPr="007F4378" w:rsidRDefault="009A1CDD" w:rsidP="009A1CDD">
      <w:pPr>
        <w:pStyle w:val="ListParagraph"/>
        <w:spacing w:before="0" w:line="360" w:lineRule="auto"/>
        <w:ind w:left="0" w:right="-18" w:firstLine="720"/>
        <w:contextualSpacing/>
        <w:mirrorIndents/>
        <w:jc w:val="both"/>
        <w:rPr>
          <w:b/>
          <w:color w:val="000000" w:themeColor="text1"/>
          <w:sz w:val="24"/>
          <w:szCs w:val="24"/>
        </w:rPr>
      </w:pPr>
      <w:r w:rsidRPr="007F4378">
        <w:rPr>
          <w:color w:val="000000" w:themeColor="text1"/>
          <w:sz w:val="24"/>
          <w:szCs w:val="24"/>
        </w:rPr>
        <w:t>Another significant limitation is the human factor to the contest with since this project involves interviewing and asking question from officers of the company. Their responses may not reliable as good as possible because of certain official confidentiality and security constraints.</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Also the problem of data collection may occur, officer whose support maybe required also they may not cooperate until they are persuaded adequately that data obtained from them will be treated confidentially and used for the purpose of this research work only.</w:t>
      </w:r>
    </w:p>
    <w:p w:rsidR="009A1CDD" w:rsidRPr="007F4378" w:rsidRDefault="009A1CDD" w:rsidP="009A1CDD">
      <w:pPr>
        <w:spacing w:line="360" w:lineRule="auto"/>
        <w:ind w:right="-18"/>
        <w:contextualSpacing/>
        <w:mirrorIndents/>
        <w:jc w:val="both"/>
        <w:rPr>
          <w:b/>
          <w:color w:val="000000" w:themeColor="text1"/>
          <w:sz w:val="24"/>
          <w:szCs w:val="24"/>
        </w:rPr>
      </w:pPr>
      <w:r w:rsidRPr="007F4378">
        <w:rPr>
          <w:b/>
          <w:color w:val="000000" w:themeColor="text1"/>
          <w:sz w:val="24"/>
          <w:szCs w:val="24"/>
        </w:rPr>
        <w:t>1.8</w:t>
      </w:r>
      <w:r w:rsidRPr="007F4378">
        <w:rPr>
          <w:b/>
          <w:color w:val="000000" w:themeColor="text1"/>
          <w:sz w:val="24"/>
          <w:szCs w:val="24"/>
        </w:rPr>
        <w:tab/>
        <w:t>OPERATIONAL DEFINITION OF TERMS</w:t>
      </w:r>
    </w:p>
    <w:p w:rsidR="009A1CDD" w:rsidRPr="007F4378" w:rsidRDefault="009A1CDD" w:rsidP="009A1CDD">
      <w:pPr>
        <w:spacing w:line="360" w:lineRule="auto"/>
        <w:ind w:right="-18" w:firstLine="720"/>
        <w:contextualSpacing/>
        <w:mirrorIndents/>
        <w:jc w:val="both"/>
        <w:rPr>
          <w:color w:val="000000" w:themeColor="text1"/>
          <w:sz w:val="24"/>
          <w:szCs w:val="24"/>
        </w:rPr>
      </w:pPr>
      <w:r w:rsidRPr="007F4378">
        <w:rPr>
          <w:color w:val="000000" w:themeColor="text1"/>
          <w:sz w:val="24"/>
          <w:szCs w:val="24"/>
        </w:rPr>
        <w:t>Below are the definitions of the major terms as used in this research work:</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Bank:</w:t>
      </w:r>
      <w:r w:rsidRPr="007F4378">
        <w:rPr>
          <w:color w:val="000000" w:themeColor="text1"/>
          <w:sz w:val="24"/>
          <w:szCs w:val="24"/>
        </w:rPr>
        <w:t xml:space="preserve"> A bank is a company incorporated by the corporate Affairs Commission and licensed by the central bank of Nigeria to carry on the business of collecting and repaying deposits into various types of accounts and the granting of money loans and overdrafts to its customers. With the inception of Universal Banking in Nigeria, banks now act as financial supermarkets by offering wide range of financial services.</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Internal Auditing System:</w:t>
      </w:r>
      <w:r w:rsidRPr="007F4378">
        <w:rPr>
          <w:color w:val="000000" w:themeColor="text1"/>
          <w:sz w:val="24"/>
          <w:szCs w:val="24"/>
        </w:rPr>
        <w:t xml:space="preserve"> internal auditing is defined as a process, affected by an entity’s board of directors, management, and other personnel, designed to provide reasonable assurance regarding the achievement of objectives in the following categories: effectiveness and efficiency of operations, reliability of financial reporting, and compliance with law and regulations.</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Fraud:</w:t>
      </w:r>
      <w:r w:rsidRPr="007F4378">
        <w:rPr>
          <w:color w:val="000000" w:themeColor="text1"/>
          <w:sz w:val="24"/>
          <w:szCs w:val="24"/>
        </w:rPr>
        <w:t xml:space="preserve"> is described as an act of deliberate deception with the intention of gaining some benefit, in other words it is the act of dishonesty pretending to be something that one is not (Chamber English Dictionary, 2002).</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Risk Management:</w:t>
      </w:r>
      <w:r w:rsidRPr="007F4378">
        <w:rPr>
          <w:color w:val="000000" w:themeColor="text1"/>
          <w:sz w:val="24"/>
          <w:szCs w:val="24"/>
        </w:rPr>
        <w:t xml:space="preserve"> refers to a systematic process of identifying and analyzing of risks and selecting the most appropriate method to treat the risk has been acknowledged to minimize losses and at the same time increased profitability (Aris, 2009).</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Audit Quality:</w:t>
      </w:r>
      <w:r w:rsidRPr="007F4378">
        <w:rPr>
          <w:color w:val="000000" w:themeColor="text1"/>
          <w:sz w:val="24"/>
          <w:szCs w:val="24"/>
        </w:rPr>
        <w:t xml:space="preserve"> it is the process of systematic or systematic evaluation of a quality system carried out by an external or internal audit team.</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Auditor Independence:</w:t>
      </w:r>
      <w:r w:rsidRPr="007F4378">
        <w:rPr>
          <w:color w:val="000000" w:themeColor="text1"/>
          <w:sz w:val="24"/>
          <w:szCs w:val="24"/>
        </w:rPr>
        <w:t xml:space="preserve"> refers to the independence of the internal auditors or of the external auditor from parties that may have a financial interest in the business being audited.</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Fraud Management:</w:t>
      </w:r>
      <w:r w:rsidRPr="007F4378">
        <w:rPr>
          <w:color w:val="000000" w:themeColor="text1"/>
          <w:sz w:val="24"/>
          <w:szCs w:val="24"/>
        </w:rPr>
        <w:t xml:space="preserve"> This refers to the strategy or process use to detect the prevent fraud in a banking sector.</w:t>
      </w:r>
    </w:p>
    <w:p w:rsidR="009A1CDD" w:rsidRPr="007F4378" w:rsidRDefault="009A1CDD" w:rsidP="009A1CDD">
      <w:pPr>
        <w:spacing w:line="360" w:lineRule="auto"/>
        <w:ind w:right="-18"/>
        <w:contextualSpacing/>
        <w:mirrorIndents/>
        <w:jc w:val="both"/>
        <w:rPr>
          <w:color w:val="000000" w:themeColor="text1"/>
          <w:sz w:val="24"/>
          <w:szCs w:val="24"/>
        </w:rPr>
      </w:pPr>
      <w:r w:rsidRPr="007F4378">
        <w:rPr>
          <w:b/>
          <w:color w:val="000000" w:themeColor="text1"/>
          <w:sz w:val="24"/>
          <w:szCs w:val="24"/>
        </w:rPr>
        <w:t>COSO Reports:</w:t>
      </w:r>
      <w:r w:rsidRPr="007F4378">
        <w:rPr>
          <w:color w:val="000000" w:themeColor="text1"/>
          <w:sz w:val="24"/>
          <w:szCs w:val="24"/>
        </w:rPr>
        <w:t xml:space="preserve"> these are reports issued by the National Commission on Fraudulent Financial Reporting (better known as the Tread way Commission) to guard against financial reporting scandals which started during the 1980s.</w:t>
      </w:r>
      <w:bookmarkStart w:id="3" w:name="_bookmark14"/>
      <w:bookmarkEnd w:id="3"/>
    </w:p>
    <w:p w:rsidR="009A1CDD" w:rsidRPr="007F4378" w:rsidRDefault="009A1CDD" w:rsidP="009A1CDD">
      <w:pPr>
        <w:spacing w:line="360" w:lineRule="auto"/>
        <w:contextualSpacing/>
        <w:mirrorIndents/>
        <w:jc w:val="both"/>
        <w:rPr>
          <w:b/>
          <w:color w:val="000000" w:themeColor="text1"/>
          <w:sz w:val="24"/>
          <w:szCs w:val="24"/>
        </w:rPr>
      </w:pPr>
      <w:r w:rsidRPr="007F4378">
        <w:rPr>
          <w:b/>
          <w:color w:val="000000" w:themeColor="text1"/>
          <w:sz w:val="24"/>
          <w:szCs w:val="24"/>
        </w:rPr>
        <w:t>1.9</w:t>
      </w:r>
      <w:r w:rsidRPr="007F4378">
        <w:rPr>
          <w:b/>
          <w:color w:val="000000" w:themeColor="text1"/>
          <w:sz w:val="24"/>
          <w:szCs w:val="24"/>
        </w:rPr>
        <w:tab/>
        <w:t>PLAN OF THE STUDY</w:t>
      </w:r>
    </w:p>
    <w:p w:rsidR="009A1CDD" w:rsidRPr="007F4378" w:rsidRDefault="009A1CDD" w:rsidP="009A1CDD">
      <w:pPr>
        <w:spacing w:line="360" w:lineRule="auto"/>
        <w:ind w:firstLine="720"/>
        <w:contextualSpacing/>
        <w:mirrorIndents/>
        <w:jc w:val="both"/>
        <w:rPr>
          <w:color w:val="000000" w:themeColor="text1"/>
          <w:sz w:val="24"/>
          <w:szCs w:val="24"/>
        </w:rPr>
      </w:pPr>
      <w:r w:rsidRPr="007F4378">
        <w:rPr>
          <w:color w:val="000000" w:themeColor="text1"/>
          <w:sz w:val="24"/>
          <w:szCs w:val="24"/>
        </w:rPr>
        <w:t>The plan of the study is divided into five chapters</w:t>
      </w:r>
    </w:p>
    <w:p w:rsidR="009A1CDD" w:rsidRPr="007F4378" w:rsidRDefault="009A1CDD" w:rsidP="009A1CDD">
      <w:pPr>
        <w:spacing w:line="360" w:lineRule="auto"/>
        <w:contextualSpacing/>
        <w:mirrorIndents/>
        <w:jc w:val="both"/>
        <w:rPr>
          <w:color w:val="000000" w:themeColor="text1"/>
          <w:sz w:val="24"/>
          <w:szCs w:val="24"/>
        </w:rPr>
      </w:pPr>
      <w:r w:rsidRPr="007F4378">
        <w:rPr>
          <w:color w:val="000000" w:themeColor="text1"/>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9A1CDD" w:rsidRPr="007F4378" w:rsidRDefault="009A1CDD" w:rsidP="009A1CDD">
      <w:pPr>
        <w:spacing w:line="360" w:lineRule="auto"/>
        <w:contextualSpacing/>
        <w:mirrorIndents/>
        <w:jc w:val="both"/>
        <w:rPr>
          <w:color w:val="000000" w:themeColor="text1"/>
          <w:sz w:val="24"/>
          <w:szCs w:val="24"/>
        </w:rPr>
      </w:pPr>
      <w:r w:rsidRPr="007F4378">
        <w:rPr>
          <w:color w:val="000000" w:themeColor="text1"/>
          <w:sz w:val="24"/>
          <w:szCs w:val="24"/>
        </w:rPr>
        <w:t>Chapter Two: It deals with literature review which contains Literature Review, Conceptual framework, Theoretical framework, and Empirical Review.</w:t>
      </w:r>
    </w:p>
    <w:p w:rsidR="009A1CDD" w:rsidRPr="007F4378" w:rsidRDefault="009A1CDD" w:rsidP="009A1CDD">
      <w:pPr>
        <w:spacing w:line="360" w:lineRule="auto"/>
        <w:contextualSpacing/>
        <w:mirrorIndents/>
        <w:jc w:val="both"/>
        <w:rPr>
          <w:color w:val="000000" w:themeColor="text1"/>
          <w:sz w:val="24"/>
          <w:szCs w:val="24"/>
        </w:rPr>
      </w:pPr>
      <w:r w:rsidRPr="007F4378">
        <w:rPr>
          <w:color w:val="000000" w:themeColor="text1"/>
          <w:sz w:val="24"/>
          <w:szCs w:val="24"/>
        </w:rPr>
        <w:t>Chapter Three: deals with research methodology, data analysis, population and sample size, method of data collection.</w:t>
      </w:r>
    </w:p>
    <w:p w:rsidR="009A1CDD" w:rsidRPr="007F4378" w:rsidRDefault="009A1CDD" w:rsidP="009A1CDD">
      <w:pPr>
        <w:spacing w:line="360" w:lineRule="auto"/>
        <w:contextualSpacing/>
        <w:mirrorIndents/>
        <w:jc w:val="both"/>
        <w:rPr>
          <w:color w:val="000000" w:themeColor="text1"/>
          <w:sz w:val="24"/>
          <w:szCs w:val="24"/>
        </w:rPr>
      </w:pPr>
      <w:r w:rsidRPr="007F4378">
        <w:rPr>
          <w:color w:val="000000" w:themeColor="text1"/>
          <w:sz w:val="24"/>
          <w:szCs w:val="24"/>
        </w:rPr>
        <w:t>Chapter Four: deals with presentation, analysis and interpretation of data.</w:t>
      </w:r>
    </w:p>
    <w:p w:rsidR="009A1CDD" w:rsidRPr="007F4378" w:rsidRDefault="009A1CDD" w:rsidP="009A1CDD">
      <w:pPr>
        <w:spacing w:line="360" w:lineRule="auto"/>
        <w:contextualSpacing/>
        <w:mirrorIndents/>
        <w:jc w:val="both"/>
        <w:rPr>
          <w:color w:val="000000" w:themeColor="text1"/>
          <w:sz w:val="24"/>
          <w:szCs w:val="24"/>
        </w:rPr>
      </w:pPr>
      <w:r w:rsidRPr="007F4378">
        <w:rPr>
          <w:color w:val="000000" w:themeColor="text1"/>
          <w:sz w:val="24"/>
          <w:szCs w:val="24"/>
        </w:rPr>
        <w:t>Chapter Five: Consist of the summary, Conclusion and recommendations.</w:t>
      </w:r>
    </w:p>
    <w:p w:rsidR="009A1CDD" w:rsidRPr="007F4378" w:rsidRDefault="009A1CDD" w:rsidP="009A1CDD">
      <w:pPr>
        <w:spacing w:line="360" w:lineRule="auto"/>
        <w:ind w:right="-18"/>
        <w:contextualSpacing/>
        <w:mirrorIndents/>
        <w:jc w:val="center"/>
        <w:rPr>
          <w:b/>
          <w:color w:val="000000" w:themeColor="text1"/>
          <w:sz w:val="24"/>
          <w:szCs w:val="24"/>
        </w:rPr>
      </w:pPr>
      <w:r w:rsidRPr="007F4378">
        <w:rPr>
          <w:b/>
          <w:color w:val="000000" w:themeColor="text1"/>
          <w:sz w:val="24"/>
          <w:szCs w:val="24"/>
        </w:rPr>
        <w:t>CHAPTER TWO:</w:t>
      </w:r>
    </w:p>
    <w:p w:rsidR="009A1CDD" w:rsidRPr="007F4378" w:rsidRDefault="009A1CDD" w:rsidP="009A1CDD">
      <w:pPr>
        <w:spacing w:line="360" w:lineRule="auto"/>
        <w:ind w:right="-18"/>
        <w:contextualSpacing/>
        <w:mirrorIndents/>
        <w:jc w:val="center"/>
        <w:rPr>
          <w:b/>
          <w:color w:val="000000" w:themeColor="text1"/>
          <w:sz w:val="24"/>
          <w:szCs w:val="24"/>
        </w:rPr>
      </w:pPr>
      <w:r w:rsidRPr="007F4378">
        <w:rPr>
          <w:b/>
          <w:color w:val="000000" w:themeColor="text1"/>
          <w:sz w:val="24"/>
          <w:szCs w:val="24"/>
        </w:rPr>
        <w:t>LITERATURE REVI</w:t>
      </w:r>
      <w:bookmarkStart w:id="4" w:name="_bookmark15"/>
      <w:bookmarkEnd w:id="4"/>
      <w:r w:rsidRPr="007F4378">
        <w:rPr>
          <w:b/>
          <w:color w:val="000000" w:themeColor="text1"/>
          <w:sz w:val="24"/>
          <w:szCs w:val="24"/>
        </w:rPr>
        <w:t>EW</w:t>
      </w:r>
    </w:p>
    <w:p w:rsidR="009A1CDD" w:rsidRPr="007F4378" w:rsidRDefault="009A1CDD" w:rsidP="009A1CDD">
      <w:pPr>
        <w:pStyle w:val="Heading2"/>
        <w:numPr>
          <w:ilvl w:val="1"/>
          <w:numId w:val="4"/>
        </w:numPr>
        <w:tabs>
          <w:tab w:val="left" w:pos="801"/>
        </w:tabs>
        <w:spacing w:before="0" w:line="360" w:lineRule="auto"/>
        <w:ind w:left="0" w:right="-18" w:firstLine="0"/>
        <w:contextualSpacing/>
        <w:mirrorIndents/>
        <w:rPr>
          <w:color w:val="000000" w:themeColor="text1"/>
        </w:rPr>
      </w:pPr>
      <w:bookmarkStart w:id="5" w:name="_bookmark16"/>
      <w:bookmarkEnd w:id="5"/>
      <w:r w:rsidRPr="007F4378">
        <w:rPr>
          <w:color w:val="000000" w:themeColor="text1"/>
        </w:rPr>
        <w:t>INTRODUCTION</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This chapter discusses on the conceptual review, theoretical review of the study whereby the main theories on risk management will be discussed. The chapter also highlights on the determinants of financial performance in Money Deposit Banks, Empirical review and further conclusions on the chapter. Conclusion on this chapter will be on how this research intends to cover the knowledge gap and the ways in which this research paper intends to fill the knowledge gap.</w:t>
      </w:r>
    </w:p>
    <w:p w:rsidR="009A1CDD" w:rsidRPr="007F4378" w:rsidRDefault="009A1CDD" w:rsidP="009A1CDD">
      <w:pPr>
        <w:pStyle w:val="Heading2"/>
        <w:tabs>
          <w:tab w:val="left" w:pos="801"/>
        </w:tabs>
        <w:spacing w:before="0" w:line="360" w:lineRule="auto"/>
        <w:ind w:left="0" w:right="-18"/>
        <w:contextualSpacing/>
        <w:mirrorIndents/>
        <w:rPr>
          <w:color w:val="000000" w:themeColor="text1"/>
        </w:rPr>
      </w:pPr>
      <w:bookmarkStart w:id="6" w:name="_bookmark17"/>
      <w:bookmarkEnd w:id="6"/>
      <w:r w:rsidRPr="007F4378">
        <w:rPr>
          <w:color w:val="000000" w:themeColor="text1"/>
        </w:rPr>
        <w:t>2.2</w:t>
      </w:r>
      <w:r w:rsidRPr="007F4378">
        <w:rPr>
          <w:color w:val="000000" w:themeColor="text1"/>
        </w:rPr>
        <w:tab/>
        <w:t>CONCEPTUAL REVIEW</w:t>
      </w:r>
    </w:p>
    <w:p w:rsidR="009A1CDD" w:rsidRPr="007F4378" w:rsidRDefault="009A1CDD" w:rsidP="009A1CDD">
      <w:pPr>
        <w:pStyle w:val="Heading5"/>
        <w:spacing w:before="0" w:line="360" w:lineRule="auto"/>
        <w:contextualSpacing/>
        <w:mirrorIndents/>
        <w:jc w:val="both"/>
        <w:rPr>
          <w:b/>
          <w:color w:val="000000" w:themeColor="text1"/>
        </w:rPr>
      </w:pPr>
      <w:r>
        <w:rPr>
          <w:b/>
          <w:color w:val="000000" w:themeColor="text1"/>
        </w:rPr>
        <w:t xml:space="preserve">2.2.1 </w:t>
      </w:r>
      <w:r>
        <w:rPr>
          <w:b/>
          <w:color w:val="000000" w:themeColor="text1"/>
        </w:rPr>
        <w:tab/>
      </w:r>
      <w:r w:rsidRPr="007F4378">
        <w:rPr>
          <w:b/>
          <w:color w:val="000000" w:themeColor="text1"/>
        </w:rPr>
        <w:t>Risk</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Risk is a multifaceted concept that represents the potential for adverse events or outcomes that could hinder an organization’s ability to achieve its objectives. According to ISO/IEC Guide 73 (2009), risk is defined as the combination of the likelihood of an event occurring and the magnitude of its consequences. In the context of financial institutions, particularly Deposit Money Banks (DMBs), risk manifests in various forms, each with distinct characteristics and implications for operational and financial stability. These include credit risk (the possibility of borrower default), liquidity risk (the inability to meet short-term financial obligations), market risk (fluctuations in market variables such as interest rates or foreign exchange rates), operational risk (failures in internal processes, systems, or human error), and interest rate risk (changes in interest rates affecting profitability) (Carey, 2001). Each type of risk poses unique challenges, requiring tailored strategies to mitigate their impact.</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The significance of risk in DMBs is amplified by the interconnected nature of the banking sector, where a single risk event can trigger systemic consequences. For instance, credit risk, often the most significant risk for DMBs, arises when borrowers fail to repay loans, leading to non-performing loans (NPLs) that erode profitability. Data from the Central Bank of Nigeria (CBN) indicates that NPLs in Nigerian DMBs increased from 3.7% in 2014 to 5.3% in 2015, highlighting the pervasive impact of credit risk on financial performance (Central Bank of Nigeria, 2015). Similarly, liquidity risk can precipitate bank failures, as seen in the case of Chase Bank, which was placed under receivership in 2016 due to liquidity deficiencies (Central Bank of Nigeria, 2016). Market risks, driven by Nigeria’s volatile economic environment, including currency depreciation and inflation, further complicate the risk landscape for DMBs (Forbes, 2002).</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Understanding risk also involves recognizing its dual nature as both a threat and an opportunity. While uncontrolled risks can lead to financial losses or insolvency, calculated risk-taking is inherent to banking operations, enabling banks to generate returns through lending and investment activities. The Modern Portfolio Theory (Markowitz, 1952) underscores this duality by suggesting that risks can be managed through diversification to optimize returns. In DMBs, this principle applies to loan portfolios, where spreading credit across diverse sectors reduces exposure to sector-specific downturns. However, the presence of information asymmetry, as highlighted by the Moral Hazard Theory (Krugman, 2009), can exacerbate risks when bank managers or borrowers engage in reckless behavior, expecting external parties (e.g., regulators or depositors) to bear the costs. This study, therefore, views risk as a critical determinant of financial performance, necessitating robust management practices to balance risk and reward effectively.</w:t>
      </w:r>
    </w:p>
    <w:p w:rsidR="009A1CDD" w:rsidRPr="007F4378" w:rsidRDefault="009A1CDD" w:rsidP="009A1CDD">
      <w:pPr>
        <w:pStyle w:val="Heading5"/>
        <w:spacing w:before="0" w:line="360" w:lineRule="auto"/>
        <w:contextualSpacing/>
        <w:mirrorIndents/>
        <w:jc w:val="both"/>
        <w:rPr>
          <w:b/>
          <w:color w:val="000000" w:themeColor="text1"/>
        </w:rPr>
      </w:pPr>
      <w:r w:rsidRPr="007F4378">
        <w:rPr>
          <w:b/>
          <w:color w:val="000000" w:themeColor="text1"/>
        </w:rPr>
        <w:t>2.2.2 Risk Management</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Risk management is a systematic and structured process aimed at identifying, assessing, prioritizing, and mitigating risks to ensure an organization achieves its strategic objectives while minimizing potential losses. As defined by ISO 31000 (2009), risk management involves coordinated activities to direct and control an organization with regard to risk, encompassing the establishment of policies, procedures, and systems to address uncertainties. In the context of Deposit Money Banks, risk management is paramount due to the inherent volatility of financial markets and the critical role banks play in economic stability. Effective risk management enables DMBs to safeguard assets, maintain liquidity, comply with regulatory requirements, and enhance financial performance (Santomero, 1997).</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The risk management process in DMBs typically includes several key components: risk identification, risk assessment, risk mitigation, risk monitoring, and internal controls. Risk identification involves recognizing potential sources of risk, such as credit defaults or operational failures, while assessment quantifies the likelihood and impact of these risks. Mitigation strategies, such as diversification, hedging, or maintaining capital buffers, aim to reduce the adverse effects of risks, while monitoring ensures ongoing evaluation of risk exposures. Internal controls, including audits and compliance checks, provide assurance that risk management practices are effective (Central Bank of Nigeria, 2013). For example, the Basel III framework, adopted globally and partially implemented in Nigeria, emphasizes capital adequacy and liquidity coverage ratios to enhance banks’ resilience against financial shocks (Omondi, 2015).</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In Nigeria, the volatile economic environment, characterized by high inflation rates (reaching 18.3% in 2016) and currency fluctuations, underscores the importance of robust risk management practices (Central Bank of Nigeria, 2016). Poor risk management has historically led to significant financial distress, as evidenced by the collapse of banks like Dubai Bank and Imperial Bank due to inadequate liquidity and credit risk management (Central Bank of Nigeria, 2016). Furthermore, risk management is closely linked to financial performance, as effective practices reduce losses from NPLs and enhance profitability metrics like Return on Equity (ROE). A study by Oluwafemi and Simeon (2010) found that banks with advanced risk management systems reported higher ROE, highlighting the positive impact of risk management on financial outcomes. This study focuses on seven risk management practices—risk management environment, risk measurement, risk mitigation, risk monitoring, internal controls, capital adequacy, and investment guidelines—to assess their influence on the financial performance of First Bank of Nigeria Plc.</w:t>
      </w:r>
    </w:p>
    <w:p w:rsidR="009A1CDD" w:rsidRPr="007F4378" w:rsidRDefault="009A1CDD" w:rsidP="009A1CDD">
      <w:pPr>
        <w:pStyle w:val="Heading5"/>
        <w:spacing w:before="0" w:line="360" w:lineRule="auto"/>
        <w:contextualSpacing/>
        <w:mirrorIndents/>
        <w:jc w:val="both"/>
        <w:rPr>
          <w:b/>
          <w:color w:val="000000" w:themeColor="text1"/>
        </w:rPr>
      </w:pPr>
      <w:r w:rsidRPr="007F4378">
        <w:rPr>
          <w:b/>
          <w:color w:val="000000" w:themeColor="text1"/>
        </w:rPr>
        <w:t>2.2.3 Deposit Money Bank</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Deposit Money Banks (DMBs), also referred to as commercial banks, are financial institutions licensed by the Central Bank of Nigeria (CBN) to accept deposits, provide loans, and offer a broad range of financial services under the universal banking model (Central Bank of Nigeria, 2013). DMBs are central to Nigeria’s financial system, acting as intermediaries that mobilize savings from depositors and channel them into productive investments through credit facilities. They facilitate economic activities by providing payment systems, supporting trade, and promoting financial inclusion, particularly in underserved regions. As of 2015, Nigeria had 42 licensed DMBs, with First Bank of Nigeria Plc being one of the largest and most established, serving as a key player in the country’s banking sector (Central Bank of Nigeria, 2015).</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The operations of DMBs are inherently risky due to their exposure to economic, regulatory, and market volatilities. Credit risk, stemming from borrower defaults, is a primary concern, with the CBN reporting that non-performing loans in Nigerian DMBs rose to 5.3% in 2015, significantly impacting profitability (Central Bank of Nigeria, 2015). Liquidity risk, as demonstrated by the 2016 receivership of Chase Bank, can lead to an inability to meet depositor demands, while market risks, driven by fluctuations in interest rates and foreign exchange rates, further complicate operations (Central Bank of Nigeria, 2016). These risks necessitate robust risk management practices to ensure financial stability and sustained performance, typically measured through metrics like Return on Assets (ROA) and Return on Equity (ROE) (Trivedi, 2010).</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color w:val="000000" w:themeColor="text1"/>
        </w:rPr>
        <w:t>DMBs operate under stringent regulatory oversight by the CBN, which enforces compliance with guidelines such as the Basel III accords to enhance capital adequacy and liquidity management (Omondi, 2015). The universal banking model, introduced in Nigeria in the early 2000s, allows DMBs to offer diverse financial services, including investment banking, insurance, and pension services, thereby increasing their risk exposure but also their potential for revenue diversification (Cameron &amp; Trivedi, 2005). The financial performance of DMBs is influenced by their ability to manage risks effectively, as well as external factors such as economic conditions and corporate governance structures. This study focuses on First Bank of Nigeria Plc to examine how risk management practices, including capital adequacy and investment guidelines, impact financial performance, providing insights into the broader Nigerian banking sector.</w:t>
      </w:r>
    </w:p>
    <w:p w:rsidR="009A1CDD" w:rsidRPr="007F4378" w:rsidRDefault="009A1CDD" w:rsidP="009A1CDD">
      <w:pPr>
        <w:pStyle w:val="Heading2"/>
        <w:tabs>
          <w:tab w:val="left" w:pos="801"/>
        </w:tabs>
        <w:spacing w:before="0" w:line="360" w:lineRule="auto"/>
        <w:ind w:left="0" w:right="-18"/>
        <w:contextualSpacing/>
        <w:mirrorIndents/>
        <w:rPr>
          <w:color w:val="000000" w:themeColor="text1"/>
        </w:rPr>
      </w:pPr>
      <w:r w:rsidRPr="007F4378">
        <w:rPr>
          <w:color w:val="000000" w:themeColor="text1"/>
        </w:rPr>
        <w:t>2.2</w:t>
      </w:r>
      <w:r w:rsidRPr="007F4378">
        <w:rPr>
          <w:color w:val="000000" w:themeColor="text1"/>
        </w:rPr>
        <w:tab/>
        <w:t>THEORETICAL</w:t>
      </w:r>
      <w:r w:rsidRPr="007F4378">
        <w:rPr>
          <w:color w:val="000000" w:themeColor="text1"/>
          <w:spacing w:val="-1"/>
        </w:rPr>
        <w:t xml:space="preserve"> </w:t>
      </w:r>
      <w:r w:rsidRPr="007F4378">
        <w:rPr>
          <w:color w:val="000000" w:themeColor="text1"/>
        </w:rPr>
        <w:t>REVIEW</w:t>
      </w:r>
    </w:p>
    <w:p w:rsidR="009A1CDD" w:rsidRPr="007F4378" w:rsidRDefault="009A1CDD" w:rsidP="009A1CDD">
      <w:pPr>
        <w:pStyle w:val="Heading2"/>
        <w:tabs>
          <w:tab w:val="left" w:pos="801"/>
        </w:tabs>
        <w:spacing w:before="0" w:line="360" w:lineRule="auto"/>
        <w:ind w:left="0" w:right="-18" w:firstLine="720"/>
        <w:contextualSpacing/>
        <w:mirrorIndents/>
        <w:rPr>
          <w:b w:val="0"/>
          <w:color w:val="000000" w:themeColor="text1"/>
        </w:rPr>
      </w:pPr>
      <w:r w:rsidRPr="007F4378">
        <w:rPr>
          <w:b w:val="0"/>
          <w:color w:val="000000" w:themeColor="text1"/>
        </w:rPr>
        <w:tab/>
        <w:t>The section covers the most applicable theories in risk management. The theories discussed are Modern Portfolio theory, Moral Hazard Theory and Merton’s default Risk Theory. We shall also discuss which theory we are going to base our research on.</w:t>
      </w:r>
    </w:p>
    <w:p w:rsidR="009A1CDD" w:rsidRPr="007F4378" w:rsidRDefault="009A1CDD" w:rsidP="009A1CDD">
      <w:pPr>
        <w:pStyle w:val="NormalWeb"/>
        <w:spacing w:line="360" w:lineRule="auto"/>
        <w:contextualSpacing/>
        <w:mirrorIndents/>
        <w:jc w:val="both"/>
        <w:rPr>
          <w:color w:val="000000" w:themeColor="text1"/>
        </w:rPr>
      </w:pPr>
      <w:bookmarkStart w:id="7" w:name="_bookmark18"/>
      <w:bookmarkEnd w:id="7"/>
      <w:r w:rsidRPr="007F4378">
        <w:rPr>
          <w:b/>
          <w:color w:val="000000" w:themeColor="text1"/>
        </w:rPr>
        <w:t>2.2.1</w:t>
      </w:r>
      <w:r w:rsidRPr="007F4378">
        <w:rPr>
          <w:color w:val="000000" w:themeColor="text1"/>
        </w:rPr>
        <w:tab/>
      </w:r>
      <w:bookmarkStart w:id="8" w:name="_bookmark21"/>
      <w:bookmarkStart w:id="9" w:name="_bookmark26"/>
      <w:bookmarkEnd w:id="8"/>
      <w:bookmarkEnd w:id="9"/>
      <w:r w:rsidRPr="007F4378">
        <w:rPr>
          <w:rStyle w:val="Strong"/>
          <w:color w:val="000000" w:themeColor="text1"/>
        </w:rPr>
        <w:t>Modern Portfolio Theory (MPT)</w:t>
      </w:r>
      <w:r w:rsidRPr="007F4378">
        <w:rPr>
          <w:color w:val="000000" w:themeColor="text1"/>
        </w:rPr>
        <w:t>: proposed by Markowitz (1952), emphasizes diversification to optimize returns for a given level of risk. In the context of DMBs, MPT suggests that banks can enhance financial performance by diversifying their loan portfolios and investment strategies to minimize exposure to specific risks, such as credit or market risks. This aligns with the study’s inclusion of investment guidelines as a variable influencing financial performance.</w:t>
      </w:r>
    </w:p>
    <w:p w:rsidR="009A1CDD" w:rsidRPr="007F4378" w:rsidRDefault="009A1CDD" w:rsidP="009A1CDD">
      <w:pPr>
        <w:pStyle w:val="NormalWeb"/>
        <w:spacing w:line="360" w:lineRule="auto"/>
        <w:contextualSpacing/>
        <w:mirrorIndents/>
        <w:jc w:val="both"/>
        <w:rPr>
          <w:color w:val="000000" w:themeColor="text1"/>
        </w:rPr>
      </w:pPr>
      <w:r w:rsidRPr="007F4378">
        <w:rPr>
          <w:rStyle w:val="Strong"/>
          <w:color w:val="000000" w:themeColor="text1"/>
        </w:rPr>
        <w:t>2.2.2Moral Hazard Theory</w:t>
      </w:r>
      <w:r w:rsidRPr="007F4378">
        <w:rPr>
          <w:color w:val="000000" w:themeColor="text1"/>
        </w:rPr>
        <w:t xml:space="preserve"> (Krugman, 2009): highlights the risks arising from information asymmetry, where one party takes excessive risks because another bears the cost. In DMBs, moral hazard can occur when bank managers engage in risky lending practices, expecting regulatory bailouts or deposit insurance to mitigate losses. This theory underscores the importance of robust internal controls and risk monitoring, which are key variables in this study, to ensure accountability and prudent risk-taking.</w:t>
      </w:r>
    </w:p>
    <w:p w:rsidR="009A1CDD" w:rsidRPr="007F4378" w:rsidRDefault="009A1CDD" w:rsidP="009A1CDD">
      <w:pPr>
        <w:pStyle w:val="NormalWeb"/>
        <w:spacing w:before="0" w:beforeAutospacing="0" w:after="0" w:afterAutospacing="0" w:line="360" w:lineRule="auto"/>
        <w:contextualSpacing/>
        <w:mirrorIndents/>
        <w:jc w:val="both"/>
        <w:rPr>
          <w:color w:val="000000" w:themeColor="text1"/>
        </w:rPr>
      </w:pPr>
      <w:r w:rsidRPr="007F4378">
        <w:rPr>
          <w:rStyle w:val="Strong"/>
          <w:color w:val="000000" w:themeColor="text1"/>
        </w:rPr>
        <w:t>2.2.3</w:t>
      </w:r>
      <w:r w:rsidRPr="007F4378">
        <w:rPr>
          <w:rStyle w:val="Strong"/>
          <w:color w:val="000000" w:themeColor="text1"/>
        </w:rPr>
        <w:tab/>
        <w:t>Merton’s Default Risk Model</w:t>
      </w:r>
      <w:r w:rsidRPr="007F4378">
        <w:rPr>
          <w:color w:val="000000" w:themeColor="text1"/>
        </w:rPr>
        <w:t xml:space="preserve"> (Merton, 1974): is particularly relevant as it focuses on assessing credit risk and capital adequacy, critical factors for DMBs. The model suggests that a bank’s financial stability depends on maintaining asset values above liabilities to avoid default. This study adopts Merton’s model as its theoretical foundation, as it directly relates to capital adequacy and risk management practices, which are central to understanding the financial performance of First Bank of Nigeria Plc. By linking these theories to the study’s variables, the research provides a robust framework for analyzing the impact of risk management on financial performance.</w:t>
      </w:r>
    </w:p>
    <w:p w:rsidR="009A1CDD" w:rsidRPr="007F4378" w:rsidRDefault="009A1CDD" w:rsidP="009A1CDD">
      <w:pPr>
        <w:pStyle w:val="BodyText"/>
        <w:spacing w:line="360" w:lineRule="auto"/>
        <w:ind w:right="-18"/>
        <w:contextualSpacing/>
        <w:mirrorIndents/>
        <w:jc w:val="both"/>
        <w:rPr>
          <w:b/>
          <w:color w:val="000000" w:themeColor="text1"/>
        </w:rPr>
      </w:pPr>
      <w:r w:rsidRPr="007F4378">
        <w:rPr>
          <w:b/>
          <w:color w:val="000000" w:themeColor="text1"/>
        </w:rPr>
        <w:t>2.3</w:t>
      </w:r>
      <w:r w:rsidRPr="007F4378">
        <w:rPr>
          <w:b/>
          <w:color w:val="000000" w:themeColor="text1"/>
        </w:rPr>
        <w:tab/>
        <w:t>EMPIRICAL REVIEW</w:t>
      </w:r>
    </w:p>
    <w:p w:rsidR="009A1CDD" w:rsidRPr="007F4378" w:rsidRDefault="009A1CDD" w:rsidP="009A1CDD">
      <w:pPr>
        <w:pStyle w:val="BodyText"/>
        <w:spacing w:line="360" w:lineRule="auto"/>
        <w:ind w:right="-18" w:firstLine="720"/>
        <w:contextualSpacing/>
        <w:mirrorIndents/>
        <w:jc w:val="both"/>
        <w:rPr>
          <w:b/>
          <w:color w:val="000000" w:themeColor="text1"/>
        </w:rPr>
      </w:pPr>
      <w:r w:rsidRPr="007F4378">
        <w:rPr>
          <w:color w:val="000000" w:themeColor="text1"/>
        </w:rPr>
        <w:t>Internationally a good number of studies in the research area have been done; Mohd and Salina (2010) investigated on the relationship between risk administration practices and financial execution of the Malaysian Islamic banks. The period under study covered 2006 to 2008. In order to measure the risk administration practices, the researcher used five component issues in regard to bank supervision practices as per the Basel committee. The five components used in the study are namely, the firm Risk Management Environment, Policies and Procedures of the firm, Risk Measurement procedures, Risk Mitigation, firm Risk Monitoring and firms Internal Control. The components mentioned were then linked with the mean of ROA and ROE. Study revealed that the Islamic banks with higher ROA and ROE tend to have better risk management practices. The study focused only on the 5 independent variables as the risk management measures determining financial performance. This study therefore intends to focus on additional measures hence reducing the error term.</w:t>
      </w:r>
    </w:p>
    <w:p w:rsidR="009A1CDD" w:rsidRPr="007F4378" w:rsidRDefault="009A1CDD" w:rsidP="009A1CDD">
      <w:pPr>
        <w:pStyle w:val="BodyText"/>
        <w:spacing w:line="360" w:lineRule="auto"/>
        <w:ind w:right="-18" w:firstLine="720"/>
        <w:contextualSpacing/>
        <w:mirrorIndents/>
        <w:jc w:val="both"/>
        <w:rPr>
          <w:b/>
          <w:color w:val="000000" w:themeColor="text1"/>
        </w:rPr>
      </w:pPr>
      <w:r w:rsidRPr="007F4378">
        <w:rPr>
          <w:color w:val="000000" w:themeColor="text1"/>
        </w:rPr>
        <w:t>Another study by Yijun, (2014) studied on the effect of credit risk administration practices on the profitability performance of Money Deposit European banks in Europe. The study used regression analysis to determine and predict the relation between the variables under study. Monetary performance of the European banks was measured by ROA and ROE ratios. The independent variable used in the study was none performing Loans Ratio (NPLR) and Capital Adequacy Ratio (CAR). The study inferred that there is a</w:t>
      </w:r>
      <w:r w:rsidRPr="007F4378">
        <w:rPr>
          <w:color w:val="000000" w:themeColor="text1"/>
          <w:spacing w:val="11"/>
        </w:rPr>
        <w:t xml:space="preserve"> </w:t>
      </w:r>
      <w:r w:rsidRPr="007F4378">
        <w:rPr>
          <w:color w:val="000000" w:themeColor="text1"/>
        </w:rPr>
        <w:t>connection</w:t>
      </w:r>
      <w:r w:rsidRPr="007F4378">
        <w:rPr>
          <w:b/>
          <w:color w:val="000000" w:themeColor="text1"/>
        </w:rPr>
        <w:t xml:space="preserve"> </w:t>
      </w:r>
      <w:r w:rsidRPr="007F4378">
        <w:rPr>
          <w:color w:val="000000" w:themeColor="text1"/>
        </w:rPr>
        <w:t>amongst CAR and ROA and amongst NPLR and ROA of banks. The study focused on the relationship between risk management and financial performance of banks in Europe. This study has therefore researched on the relationship between risk management practices as whole and financial and monetary performance in</w:t>
      </w:r>
      <w:r w:rsidRPr="007F4378">
        <w:rPr>
          <w:color w:val="000000" w:themeColor="text1"/>
          <w:spacing w:val="-3"/>
        </w:rPr>
        <w:t xml:space="preserve"> </w:t>
      </w:r>
      <w:r w:rsidRPr="007F4378">
        <w:rPr>
          <w:color w:val="000000" w:themeColor="text1"/>
        </w:rPr>
        <w:t>Nigeria</w:t>
      </w:r>
    </w:p>
    <w:p w:rsidR="009A1CDD" w:rsidRPr="007F4378" w:rsidRDefault="009A1CDD" w:rsidP="009A1CDD">
      <w:pPr>
        <w:pStyle w:val="BodyText"/>
        <w:spacing w:line="360" w:lineRule="auto"/>
        <w:ind w:right="-18" w:firstLine="720"/>
        <w:contextualSpacing/>
        <w:mirrorIndents/>
        <w:jc w:val="both"/>
        <w:rPr>
          <w:b/>
          <w:color w:val="000000" w:themeColor="text1"/>
        </w:rPr>
      </w:pPr>
      <w:r w:rsidRPr="007F4378">
        <w:rPr>
          <w:color w:val="000000" w:themeColor="text1"/>
        </w:rPr>
        <w:t>Study by Oluwafemi and Obawale, (2010) on the Risk Management and Financial Performance of Money Deposit Banks in Nigeria. Data for the study was derived from annual observations of ten Nigeria banks between the period 2006-2009. Profitability of the institutions was in by ratios of ROA and ROE. The independent variables in the study were liquidity, credit and capital risks. The study inferred that there is a critical relationship between bank performance and risks administration. The study also concluded that better risk management in such as management of funds, reducing unnecessary costs such as doubtful advances and obligation value proportion examination brings about higher financial performance. In this way, the analyst held the view that it is of high significance that Money Deposit banks have sufficient risk administration</w:t>
      </w:r>
      <w:r w:rsidRPr="007F4378">
        <w:rPr>
          <w:color w:val="000000" w:themeColor="text1"/>
          <w:spacing w:val="-11"/>
        </w:rPr>
        <w:t xml:space="preserve"> </w:t>
      </w:r>
      <w:r w:rsidRPr="007F4378">
        <w:rPr>
          <w:color w:val="000000" w:themeColor="text1"/>
        </w:rPr>
        <w:t>practices.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Locally Kithinji (2010) did a study on Credit Risk Management and Profitability of Money Deposit Banks in Nigeria. This study aimed at assessing the degree to which the credit risk management in practice had contributed to profitability of Nigerian Money Deposit banks. Data on the credit, levels of loans and profits were collected and tested for the period 2004 - 2008. The  results  of  regression and the  study  showed  that,  there  was no relationship between the variables under study such as profits, measure of credit and the level of advances. The study therefore concluded that Money Deposit banks that need high</w:t>
      </w:r>
      <w:r w:rsidRPr="007F4378">
        <w:rPr>
          <w:color w:val="000000" w:themeColor="text1"/>
          <w:spacing w:val="17"/>
        </w:rPr>
        <w:t xml:space="preserve"> </w:t>
      </w:r>
      <w:r w:rsidRPr="007F4378">
        <w:rPr>
          <w:color w:val="000000" w:themeColor="text1"/>
        </w:rPr>
        <w:t>profits</w:t>
      </w:r>
      <w:r w:rsidRPr="007F4378">
        <w:rPr>
          <w:color w:val="000000" w:themeColor="text1"/>
          <w:spacing w:val="20"/>
        </w:rPr>
        <w:t xml:space="preserve"> </w:t>
      </w:r>
      <w:r w:rsidRPr="007F4378">
        <w:rPr>
          <w:color w:val="000000" w:themeColor="text1"/>
        </w:rPr>
        <w:t>need</w:t>
      </w:r>
      <w:r w:rsidRPr="007F4378">
        <w:rPr>
          <w:color w:val="000000" w:themeColor="text1"/>
          <w:spacing w:val="18"/>
        </w:rPr>
        <w:t xml:space="preserve"> </w:t>
      </w:r>
      <w:r w:rsidRPr="007F4378">
        <w:rPr>
          <w:color w:val="000000" w:themeColor="text1"/>
        </w:rPr>
        <w:t>to</w:t>
      </w:r>
      <w:r w:rsidRPr="007F4378">
        <w:rPr>
          <w:color w:val="000000" w:themeColor="text1"/>
          <w:spacing w:val="18"/>
        </w:rPr>
        <w:t xml:space="preserve"> </w:t>
      </w:r>
      <w:r w:rsidRPr="007F4378">
        <w:rPr>
          <w:color w:val="000000" w:themeColor="text1"/>
        </w:rPr>
        <w:t>focus</w:t>
      </w:r>
      <w:r w:rsidRPr="007F4378">
        <w:rPr>
          <w:color w:val="000000" w:themeColor="text1"/>
          <w:spacing w:val="19"/>
        </w:rPr>
        <w:t xml:space="preserve"> </w:t>
      </w:r>
      <w:r w:rsidRPr="007F4378">
        <w:rPr>
          <w:color w:val="000000" w:themeColor="text1"/>
        </w:rPr>
        <w:t>on</w:t>
      </w:r>
      <w:r w:rsidRPr="007F4378">
        <w:rPr>
          <w:color w:val="000000" w:themeColor="text1"/>
          <w:spacing w:val="18"/>
        </w:rPr>
        <w:t xml:space="preserve"> </w:t>
      </w:r>
      <w:r w:rsidRPr="007F4378">
        <w:rPr>
          <w:color w:val="000000" w:themeColor="text1"/>
        </w:rPr>
        <w:t>different</w:t>
      </w:r>
      <w:r w:rsidRPr="007F4378">
        <w:rPr>
          <w:color w:val="000000" w:themeColor="text1"/>
          <w:spacing w:val="18"/>
        </w:rPr>
        <w:t xml:space="preserve"> </w:t>
      </w:r>
      <w:r w:rsidRPr="007F4378">
        <w:rPr>
          <w:color w:val="000000" w:themeColor="text1"/>
        </w:rPr>
        <w:t>variables</w:t>
      </w:r>
      <w:r w:rsidRPr="007F4378">
        <w:rPr>
          <w:color w:val="000000" w:themeColor="text1"/>
          <w:spacing w:val="21"/>
        </w:rPr>
        <w:t xml:space="preserve"> </w:t>
      </w:r>
      <w:r w:rsidRPr="007F4378">
        <w:rPr>
          <w:color w:val="000000" w:themeColor="text1"/>
        </w:rPr>
        <w:t>other</w:t>
      </w:r>
      <w:r w:rsidRPr="007F4378">
        <w:rPr>
          <w:color w:val="000000" w:themeColor="text1"/>
          <w:spacing w:val="17"/>
        </w:rPr>
        <w:t xml:space="preserve"> </w:t>
      </w:r>
      <w:r w:rsidRPr="007F4378">
        <w:rPr>
          <w:color w:val="000000" w:themeColor="text1"/>
        </w:rPr>
        <w:t>than</w:t>
      </w:r>
      <w:r w:rsidRPr="007F4378">
        <w:rPr>
          <w:color w:val="000000" w:themeColor="text1"/>
          <w:spacing w:val="19"/>
        </w:rPr>
        <w:t xml:space="preserve"> </w:t>
      </w:r>
      <w:r w:rsidRPr="007F4378">
        <w:rPr>
          <w:color w:val="000000" w:themeColor="text1"/>
        </w:rPr>
        <w:t>concentrating</w:t>
      </w:r>
      <w:r w:rsidRPr="007F4378">
        <w:rPr>
          <w:color w:val="000000" w:themeColor="text1"/>
          <w:spacing w:val="18"/>
        </w:rPr>
        <w:t xml:space="preserve"> </w:t>
      </w:r>
      <w:r w:rsidRPr="007F4378">
        <w:rPr>
          <w:color w:val="000000" w:themeColor="text1"/>
        </w:rPr>
        <w:t>on</w:t>
      </w:r>
      <w:r w:rsidRPr="007F4378">
        <w:rPr>
          <w:color w:val="000000" w:themeColor="text1"/>
          <w:spacing w:val="18"/>
        </w:rPr>
        <w:t xml:space="preserve"> </w:t>
      </w:r>
      <w:r w:rsidRPr="007F4378">
        <w:rPr>
          <w:color w:val="000000" w:themeColor="text1"/>
        </w:rPr>
        <w:t>measure</w:t>
      </w:r>
      <w:r w:rsidRPr="007F4378">
        <w:rPr>
          <w:color w:val="000000" w:themeColor="text1"/>
          <w:spacing w:val="17"/>
        </w:rPr>
        <w:t xml:space="preserve"> </w:t>
      </w:r>
      <w:r w:rsidRPr="007F4378">
        <w:rPr>
          <w:color w:val="000000" w:themeColor="text1"/>
        </w:rPr>
        <w:t>of</w:t>
      </w:r>
      <w:r w:rsidRPr="007F4378">
        <w:rPr>
          <w:b/>
          <w:color w:val="000000" w:themeColor="text1"/>
        </w:rPr>
        <w:t xml:space="preserve"> </w:t>
      </w:r>
      <w:r w:rsidRPr="007F4378">
        <w:rPr>
          <w:color w:val="000000" w:themeColor="text1"/>
        </w:rPr>
        <w:t>credit and advances. The  relapse  model  used  to  show  the  outcome  showed  that  there was no significance relationship between the variables under study The study depicts a knowledge gap since the study focused only on the credit risk administration in Money Deposit and financial</w:t>
      </w:r>
      <w:r w:rsidRPr="007F4378">
        <w:rPr>
          <w:color w:val="000000" w:themeColor="text1"/>
          <w:spacing w:val="3"/>
        </w:rPr>
        <w:t xml:space="preserve"> </w:t>
      </w:r>
      <w:r w:rsidRPr="007F4378">
        <w:rPr>
          <w:color w:val="000000" w:themeColor="text1"/>
        </w:rPr>
        <w:t>performance.</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Mohd and Salina (2010)</w:t>
      </w:r>
      <w:r w:rsidRPr="007F4378">
        <w:rPr>
          <w:color w:val="000000" w:themeColor="text1"/>
          <w:sz w:val="24"/>
          <w:szCs w:val="24"/>
          <w:lang w:bidi="ar-SA"/>
        </w:rPr>
        <w:t xml:space="preserve"> investigated the relationship between risk management practices and financial performance in Malaysian Islamic banks from 2006 to 2008. Using five components from the Basel Committee (risk management environment, policies and procedures, risk measurement, risk mitigation, and internal controls), they found a positive correlation between robust risk management and higher ROA and ROE. However, the study focused only on Islamic banks, limiting its applicability to conventional DMBs in Nigeria.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Yijun (2014)</w:t>
      </w:r>
      <w:r w:rsidRPr="007F4378">
        <w:rPr>
          <w:color w:val="000000" w:themeColor="text1"/>
          <w:sz w:val="24"/>
          <w:szCs w:val="24"/>
          <w:lang w:bidi="ar-SA"/>
        </w:rPr>
        <w:t xml:space="preserve"> examined the impact of credit risk management on the profitability of European DMBs, using Non-Performing Loans Ratio (NPLR) and Capital Adequacy Ratio (CAR) as independent variables. The regression analysis revealed a significant relationship between CAR, NPLR, and ROA, indicating that effective credit risk management enhances financial performance. This study’s focus on credit risk alone leaves room for a broader analysis of risk management practices, as proposed in this study.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Oluwafemi and Simeon (2010)</w:t>
      </w:r>
      <w:r w:rsidRPr="007F4378">
        <w:rPr>
          <w:color w:val="000000" w:themeColor="text1"/>
          <w:sz w:val="24"/>
          <w:szCs w:val="24"/>
          <w:lang w:bidi="ar-SA"/>
        </w:rPr>
        <w:t xml:space="preserve"> studied risk management and financial performance in Nigerian DMBs from 2006 to 2009. Using liquidity, credit, and capital risks as independent variables, they found a significant positive relationship between risk management and ROE. Their findings emphasize the need for comprehensive risk management to improve profitability but did not include variables like investment guidelines, which this study incorporates.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Kithinji (2010)</w:t>
      </w:r>
      <w:r w:rsidRPr="007F4378">
        <w:rPr>
          <w:color w:val="000000" w:themeColor="text1"/>
          <w:sz w:val="24"/>
          <w:szCs w:val="24"/>
          <w:lang w:bidi="ar-SA"/>
        </w:rPr>
        <w:t xml:space="preserve"> explored credit risk management and profitability in Nigerian DMBs from 2004 to 2008. The study found no significant relationship between credit risk measures (e.g., loan levels) and profitability, suggesting that other risk management practices may have a greater impact. This finding highlights a knowledge gap, as this study includes additional variables like capital adequacy to provide a more holistic analysis.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Wanjohi (2013)</w:t>
      </w:r>
      <w:r w:rsidRPr="007F4378">
        <w:rPr>
          <w:color w:val="000000" w:themeColor="text1"/>
          <w:sz w:val="24"/>
          <w:szCs w:val="24"/>
          <w:lang w:bidi="ar-SA"/>
        </w:rPr>
        <w:t xml:space="preserve"> investigated the relationship between financial risk management and financial performance in Nigerian DMBs from 2008 to 2012. Using five risk management components (risk management environment, measurement, mitigation, monitoring, and internal controls), the study found a strong positive correlation with ROA. The limited scope of variables used in this study justifies the inclusion of liquidity adequacy and investment guidelines in the current research to reduce the error term.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Kamau (2010)</w:t>
      </w:r>
      <w:r w:rsidRPr="007F4378">
        <w:rPr>
          <w:color w:val="000000" w:themeColor="text1"/>
          <w:sz w:val="24"/>
          <w:szCs w:val="24"/>
          <w:lang w:bidi="ar-SA"/>
        </w:rPr>
        <w:t xml:space="preserve"> examined the adoption of risk management practices by Nigerian DMBs. The study revealed that banks with advanced risk measurement and mitigation strategies reported higher financial performance, measured by ROE. However, the study did not explore capital adequacy, which is critical in the context of Basel III guidelines and is addressed in this research.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Ongore (2013)</w:t>
      </w:r>
      <w:r w:rsidRPr="007F4378">
        <w:rPr>
          <w:color w:val="000000" w:themeColor="text1"/>
          <w:sz w:val="24"/>
          <w:szCs w:val="24"/>
          <w:lang w:bidi="ar-SA"/>
        </w:rPr>
        <w:t xml:space="preserve"> analyzed the determinants of financial performance in Nigerian DMBs, including risk management, corporate governance, and economic conditions. The study found that effective risk management significantly influenced ROE and ROA, particularly in banks with strong internal controls. This supports the current study’s focus on internal controls as a key variable.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Muteti (2014)</w:t>
      </w:r>
      <w:r w:rsidRPr="007F4378">
        <w:rPr>
          <w:color w:val="000000" w:themeColor="text1"/>
          <w:sz w:val="24"/>
          <w:szCs w:val="24"/>
          <w:lang w:bidi="ar-SA"/>
        </w:rPr>
        <w:t xml:space="preserve"> studied the relationship between financial risk management and financial performance in Nigerian DMBs. The findings indicated that risk mitigation and monitoring practices positively impacted profitability, but the study overlooked liquidity adequacy, which this research includes to enhance the precision of results.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sz w:val="24"/>
          <w:szCs w:val="24"/>
          <w:lang w:bidi="ar-SA"/>
        </w:rPr>
        <w:t>Mwangi (2007)</w:t>
      </w:r>
      <w:r w:rsidRPr="007F4378">
        <w:rPr>
          <w:color w:val="000000" w:themeColor="text1"/>
          <w:sz w:val="24"/>
          <w:szCs w:val="24"/>
          <w:lang w:bidi="ar-SA"/>
        </w:rPr>
        <w:t xml:space="preserve"> explored factors influencing financial innovation in Nigerian DMBs listed on the Nairobi Securities Exchange. The study found that risk management practices, particularly those aligned with global standards, improved financial performance. However, the study’s focus on listed banks limits its generalizability, which this study addresses by focusing on First Bank of Nigeria Plc. </w:t>
      </w:r>
    </w:p>
    <w:p w:rsidR="009A1CDD" w:rsidRPr="007F4378" w:rsidRDefault="009A1CDD" w:rsidP="009A1CDD">
      <w:pPr>
        <w:widowControl/>
        <w:autoSpaceDE/>
        <w:autoSpaceDN/>
        <w:spacing w:line="360" w:lineRule="auto"/>
        <w:contextualSpacing/>
        <w:mirrorIndents/>
        <w:jc w:val="both"/>
        <w:rPr>
          <w:color w:val="000000" w:themeColor="text1"/>
          <w:sz w:val="24"/>
          <w:szCs w:val="24"/>
          <w:lang w:bidi="ar-SA"/>
        </w:rPr>
      </w:pPr>
      <w:r w:rsidRPr="007F4378">
        <w:rPr>
          <w:bCs/>
          <w:color w:val="000000" w:themeColor="text1"/>
          <w:lang w:bidi="ar-SA"/>
        </w:rPr>
        <w:t>Omondi (2015)</w:t>
      </w:r>
      <w:r w:rsidRPr="007F4378">
        <w:rPr>
          <w:color w:val="000000" w:themeColor="text1"/>
          <w:lang w:bidi="ar-SA"/>
        </w:rPr>
        <w:t xml:space="preserve"> conducted a survey on Basel Accords and risk management in Nigerian DMBs. The study highlighted that banks adhering to Basel III guidelines exhibited better financial performance due to improved capital adequacy and liquidity management. This finding supports the inclusion of capital adequacy in this study to align with global standards.</w:t>
      </w:r>
    </w:p>
    <w:p w:rsidR="009A1CDD" w:rsidRPr="007F4378" w:rsidRDefault="009A1CDD" w:rsidP="009A1CDD">
      <w:pPr>
        <w:pStyle w:val="BodyText"/>
        <w:spacing w:line="360" w:lineRule="auto"/>
        <w:ind w:right="-18"/>
        <w:contextualSpacing/>
        <w:mirrorIndents/>
        <w:jc w:val="both"/>
        <w:rPr>
          <w:color w:val="000000" w:themeColor="text1"/>
        </w:rPr>
      </w:pPr>
      <w:r w:rsidRPr="007F4378">
        <w:rPr>
          <w:color w:val="000000" w:themeColor="text1"/>
        </w:rPr>
        <w:t>Wanjohi (2013) did a study on relationship between financial risk management and financial performance of Nigerian Money Deposit banks. The study used the regression analysis equation to determine the relation between the variables  .The five components of risk management used as independent variable were the Risk Management Environment of the institution, Risk Measurement skills, Risk Mitigation procedures, Risk Monitoring and Adequate Internal controls of the organization All these five segments of risk administration were then connected with the mean of ROA for the five years (2008-2012). The study established that financial risk management strongly affected the financial performance of Nigerian Money Deposit banks. The study by Wanjohi identifies a knowledge gap since the study only focused on the relationship between financial risk management and financial performance of Money Deposit banks in Nigeria. The study used only five independent variables as compared to this study which has employed more independent variables hence reducing the error</w:t>
      </w:r>
      <w:r w:rsidRPr="007F4378">
        <w:rPr>
          <w:color w:val="000000" w:themeColor="text1"/>
          <w:spacing w:val="-6"/>
        </w:rPr>
        <w:t xml:space="preserve"> </w:t>
      </w:r>
      <w:r w:rsidRPr="007F4378">
        <w:rPr>
          <w:color w:val="000000" w:themeColor="text1"/>
        </w:rPr>
        <w:t>term</w:t>
      </w:r>
      <w:bookmarkStart w:id="10" w:name="_bookmark27"/>
      <w:bookmarkStart w:id="11" w:name="_bookmark29"/>
      <w:bookmarkEnd w:id="10"/>
      <w:bookmarkEnd w:id="11"/>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r w:rsidRPr="007F4378">
        <w:rPr>
          <w:color w:val="000000" w:themeColor="text1"/>
          <w:sz w:val="24"/>
          <w:szCs w:val="24"/>
        </w:rPr>
        <w:t>CHAPTER THREE:</w:t>
      </w:r>
      <w:bookmarkStart w:id="12" w:name="_bookmark30"/>
      <w:bookmarkEnd w:id="12"/>
      <w:r w:rsidRPr="007F4378">
        <w:rPr>
          <w:color w:val="000000" w:themeColor="text1"/>
          <w:sz w:val="24"/>
          <w:szCs w:val="24"/>
        </w:rPr>
        <w:t xml:space="preserve"> </w:t>
      </w: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r w:rsidRPr="007F4378">
        <w:rPr>
          <w:color w:val="000000" w:themeColor="text1"/>
          <w:sz w:val="24"/>
          <w:szCs w:val="24"/>
        </w:rPr>
        <w:t>RESEARCH METHODOLOGY</w:t>
      </w:r>
    </w:p>
    <w:p w:rsidR="009A1CDD" w:rsidRPr="00794CD2" w:rsidRDefault="009A1CDD" w:rsidP="009A1CDD">
      <w:pPr>
        <w:pStyle w:val="Heading4"/>
        <w:spacing w:before="0" w:line="360" w:lineRule="auto"/>
        <w:contextualSpacing/>
        <w:mirrorIndents/>
        <w:jc w:val="both"/>
        <w:rPr>
          <w:rFonts w:ascii="Times New Roman" w:hAnsi="Times New Roman" w:cs="Times New Roman"/>
          <w:i w:val="0"/>
          <w:color w:val="000000" w:themeColor="text1"/>
          <w:sz w:val="24"/>
          <w:szCs w:val="24"/>
        </w:rPr>
      </w:pPr>
      <w:bookmarkStart w:id="13" w:name="_bookmark31"/>
      <w:bookmarkEnd w:id="13"/>
      <w:r w:rsidRPr="00374CC5">
        <w:rPr>
          <w:i w:val="0"/>
          <w:color w:val="000000" w:themeColor="text1"/>
        </w:rPr>
        <w:t>3</w:t>
      </w:r>
      <w:r w:rsidRPr="00794CD2">
        <w:rPr>
          <w:rFonts w:ascii="Times New Roman" w:hAnsi="Times New Roman" w:cs="Times New Roman"/>
          <w:i w:val="0"/>
          <w:color w:val="000000" w:themeColor="text1"/>
          <w:sz w:val="24"/>
          <w:szCs w:val="24"/>
        </w:rPr>
        <w:t xml:space="preserve">.1 </w:t>
      </w:r>
      <w:r w:rsidRPr="00794CD2">
        <w:rPr>
          <w:rFonts w:ascii="Times New Roman" w:hAnsi="Times New Roman" w:cs="Times New Roman"/>
          <w:i w:val="0"/>
          <w:color w:val="000000" w:themeColor="text1"/>
          <w:sz w:val="24"/>
          <w:szCs w:val="24"/>
        </w:rPr>
        <w:tab/>
        <w:t>INTRODUCTION</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This chapter outlines the methodology used to investigate the relationship between risk management practices and financial performance in Nigerian Deposit Money Banks, with a focus on First Bank of Nigeria Plc. Given the reliance on secondary data, the chapter details the research design, data sources, population, and analytical techniques employed to achieve the study’s objectives.</w:t>
      </w:r>
    </w:p>
    <w:p w:rsidR="009A1CDD" w:rsidRPr="00794CD2" w:rsidRDefault="009A1CDD" w:rsidP="009A1CDD">
      <w:pPr>
        <w:pStyle w:val="Heading4"/>
        <w:spacing w:before="0" w:line="360" w:lineRule="auto"/>
        <w:contextualSpacing/>
        <w:mirrorIndents/>
        <w:jc w:val="both"/>
        <w:rPr>
          <w:rFonts w:ascii="Times New Roman" w:hAnsi="Times New Roman" w:cs="Times New Roman"/>
          <w:i w:val="0"/>
          <w:color w:val="000000" w:themeColor="text1"/>
          <w:sz w:val="24"/>
          <w:szCs w:val="24"/>
        </w:rPr>
      </w:pPr>
      <w:r w:rsidRPr="00794CD2">
        <w:rPr>
          <w:rFonts w:ascii="Times New Roman" w:hAnsi="Times New Roman" w:cs="Times New Roman"/>
          <w:i w:val="0"/>
          <w:color w:val="000000" w:themeColor="text1"/>
          <w:sz w:val="24"/>
          <w:szCs w:val="24"/>
        </w:rPr>
        <w:t xml:space="preserve">3.2 </w:t>
      </w:r>
      <w:r>
        <w:rPr>
          <w:rFonts w:ascii="Times New Roman" w:hAnsi="Times New Roman" w:cs="Times New Roman"/>
          <w:i w:val="0"/>
          <w:color w:val="000000" w:themeColor="text1"/>
          <w:sz w:val="24"/>
          <w:szCs w:val="24"/>
        </w:rPr>
        <w:tab/>
      </w:r>
      <w:r w:rsidRPr="00794CD2">
        <w:rPr>
          <w:rFonts w:ascii="Times New Roman" w:hAnsi="Times New Roman" w:cs="Times New Roman"/>
          <w:i w:val="0"/>
          <w:color w:val="000000" w:themeColor="text1"/>
          <w:sz w:val="24"/>
          <w:szCs w:val="24"/>
        </w:rPr>
        <w:t>RESEARCH DESIGN</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The study adopts a quantitative research design, utilizing secondary data to examine the relationship between risk management practices and financial performance. According to Bryman and Bell (2007), a research design provides a framework for data collection and analysis to address research questions. The quantitative approach is suitable for analyzing historical financial data and risk management metrics, enabling statistical inferences about the study variables (Cooper &amp; Emory, 1995).</w:t>
      </w:r>
    </w:p>
    <w:p w:rsidR="009A1CDD" w:rsidRPr="00794CD2" w:rsidRDefault="009A1CDD" w:rsidP="009A1CDD">
      <w:pPr>
        <w:pStyle w:val="Heading4"/>
        <w:spacing w:before="0" w:line="360" w:lineRule="auto"/>
        <w:contextualSpacing/>
        <w:mirrorIndents/>
        <w:jc w:val="both"/>
        <w:rPr>
          <w:rFonts w:ascii="Times New Roman" w:hAnsi="Times New Roman" w:cs="Times New Roman"/>
          <w:i w:val="0"/>
          <w:color w:val="000000" w:themeColor="text1"/>
          <w:sz w:val="24"/>
          <w:szCs w:val="24"/>
        </w:rPr>
      </w:pPr>
      <w:r w:rsidRPr="00794CD2">
        <w:rPr>
          <w:rFonts w:ascii="Times New Roman" w:hAnsi="Times New Roman" w:cs="Times New Roman"/>
          <w:i w:val="0"/>
          <w:color w:val="000000" w:themeColor="text1"/>
          <w:sz w:val="24"/>
          <w:szCs w:val="24"/>
        </w:rPr>
        <w:t xml:space="preserve">3.3 </w:t>
      </w:r>
      <w:r>
        <w:rPr>
          <w:rFonts w:ascii="Times New Roman" w:hAnsi="Times New Roman" w:cs="Times New Roman"/>
          <w:i w:val="0"/>
          <w:color w:val="000000" w:themeColor="text1"/>
          <w:sz w:val="24"/>
          <w:szCs w:val="24"/>
        </w:rPr>
        <w:tab/>
      </w:r>
      <w:r w:rsidRPr="00794CD2">
        <w:rPr>
          <w:rFonts w:ascii="Times New Roman" w:hAnsi="Times New Roman" w:cs="Times New Roman"/>
          <w:i w:val="0"/>
          <w:color w:val="000000" w:themeColor="text1"/>
          <w:sz w:val="24"/>
          <w:szCs w:val="24"/>
        </w:rPr>
        <w:t>POPULATION OF THE STUDY</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The target population comprises all 42 Deposit Money Banks in Nigeria, as listed in the Central Bank of Nigeria’s records (Appendix 1). Secondary data from these banks, particularly First Bank of Nigeria Plc, were used to ensure representativeness and generalizability of findings within the Nigerian banking sector.</w:t>
      </w:r>
    </w:p>
    <w:p w:rsidR="009A1CDD" w:rsidRPr="00794CD2" w:rsidRDefault="009A1CDD" w:rsidP="009A1CDD">
      <w:pPr>
        <w:pStyle w:val="Heading4"/>
        <w:spacing w:before="0" w:line="360" w:lineRule="auto"/>
        <w:contextualSpacing/>
        <w:mirrorIndents/>
        <w:jc w:val="both"/>
        <w:rPr>
          <w:rFonts w:ascii="Times New Roman" w:hAnsi="Times New Roman" w:cs="Times New Roman"/>
          <w:i w:val="0"/>
          <w:color w:val="000000" w:themeColor="text1"/>
          <w:sz w:val="24"/>
          <w:szCs w:val="24"/>
        </w:rPr>
      </w:pPr>
      <w:r w:rsidRPr="00794CD2">
        <w:rPr>
          <w:rFonts w:ascii="Times New Roman" w:hAnsi="Times New Roman" w:cs="Times New Roman"/>
          <w:i w:val="0"/>
          <w:color w:val="000000" w:themeColor="text1"/>
          <w:sz w:val="24"/>
          <w:szCs w:val="24"/>
        </w:rPr>
        <w:t xml:space="preserve">3.4 </w:t>
      </w:r>
      <w:r>
        <w:rPr>
          <w:rFonts w:ascii="Times New Roman" w:hAnsi="Times New Roman" w:cs="Times New Roman"/>
          <w:i w:val="0"/>
          <w:color w:val="000000" w:themeColor="text1"/>
          <w:sz w:val="24"/>
          <w:szCs w:val="24"/>
        </w:rPr>
        <w:tab/>
      </w:r>
      <w:r w:rsidRPr="00794CD2">
        <w:rPr>
          <w:rFonts w:ascii="Times New Roman" w:hAnsi="Times New Roman" w:cs="Times New Roman"/>
          <w:i w:val="0"/>
          <w:color w:val="000000" w:themeColor="text1"/>
          <w:sz w:val="24"/>
          <w:szCs w:val="24"/>
        </w:rPr>
        <w:t>DATA SOURCES</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Secondary data were sourced from the Central Bank of Nigeria’s Bank Supervision Annual Reports (2011–2015) and financial statements of First Bank of Nigeria Plc. These sources provided data on financial performance (measured by ROE) and risk management practices, including risk management environment, risk measurement, risk mitigation, risk monitoring, internal controls, capital adequacy, and investment guidelines. The use of secondary data ensures reliability and consistency, as these reports are audited and standardized (Central Bank of Nigeria, 2015).</w:t>
      </w:r>
    </w:p>
    <w:p w:rsidR="009A1CDD" w:rsidRPr="00794CD2" w:rsidRDefault="009A1CDD" w:rsidP="009A1CDD">
      <w:pPr>
        <w:pStyle w:val="Heading4"/>
        <w:spacing w:before="0" w:line="360" w:lineRule="auto"/>
        <w:contextualSpacing/>
        <w:mirrorIndents/>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3.5</w:t>
      </w:r>
      <w:r>
        <w:rPr>
          <w:rFonts w:ascii="Times New Roman" w:hAnsi="Times New Roman" w:cs="Times New Roman"/>
          <w:i w:val="0"/>
          <w:color w:val="000000" w:themeColor="text1"/>
          <w:sz w:val="24"/>
          <w:szCs w:val="24"/>
        </w:rPr>
        <w:tab/>
      </w:r>
      <w:r w:rsidRPr="00794CD2">
        <w:rPr>
          <w:rFonts w:ascii="Times New Roman" w:hAnsi="Times New Roman" w:cs="Times New Roman"/>
          <w:i w:val="0"/>
          <w:color w:val="000000" w:themeColor="text1"/>
          <w:sz w:val="24"/>
          <w:szCs w:val="24"/>
        </w:rPr>
        <w:t>DATA ANALYSIS</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Data analysis involved descriptive and inferential statistical techniques. Descriptive statistics, including means, standard deviations, and frequency distributions, were used to summarize risk management practices and financial performance. Inferential statistics, specifically correlation and regression analyses, were employed to examine the relationship between risk management practices and ROE. The analytical model is represented as:</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Y = α + b1X1 + b2X2 + b3X3 + b4X4 + b5X5 + b6X6 + b7X7 + ε</w:t>
      </w:r>
    </w:p>
    <w:p w:rsidR="009A1CDD" w:rsidRPr="00794CD2" w:rsidRDefault="009A1CDD" w:rsidP="009A1CDD">
      <w:pPr>
        <w:pStyle w:val="NormalWeb"/>
        <w:spacing w:before="0" w:beforeAutospacing="0" w:line="360" w:lineRule="auto"/>
        <w:contextualSpacing/>
        <w:mirrorIndents/>
        <w:jc w:val="both"/>
        <w:rPr>
          <w:color w:val="000000" w:themeColor="text1"/>
        </w:rPr>
      </w:pPr>
      <w:r w:rsidRPr="00794CD2">
        <w:rPr>
          <w:color w:val="000000" w:themeColor="text1"/>
        </w:rPr>
        <w:t>Where:</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Y = Financial performance (average ROE, 2011–2015)</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α = Constant</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X1 = Risk Management Environment</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X2 = Risk Measurement</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X3 = Risk Mitigation</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X4 = Risk Monitoring</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X5 = Adequate Internal Controls</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X6 = Capital Adequacy</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X7 = Investment Guidelines and Strategies</w:t>
      </w:r>
    </w:p>
    <w:p w:rsidR="009A1CDD" w:rsidRPr="00794CD2" w:rsidRDefault="009A1CDD" w:rsidP="009A1CDD">
      <w:pPr>
        <w:widowControl/>
        <w:numPr>
          <w:ilvl w:val="0"/>
          <w:numId w:val="8"/>
        </w:numPr>
        <w:autoSpaceDE/>
        <w:autoSpaceDN/>
        <w:spacing w:after="100" w:afterAutospacing="1" w:line="360" w:lineRule="auto"/>
        <w:ind w:firstLine="0"/>
        <w:contextualSpacing/>
        <w:mirrorIndents/>
        <w:jc w:val="both"/>
        <w:rPr>
          <w:color w:val="000000" w:themeColor="text1"/>
          <w:sz w:val="24"/>
          <w:szCs w:val="24"/>
        </w:rPr>
      </w:pPr>
      <w:r w:rsidRPr="00794CD2">
        <w:rPr>
          <w:color w:val="000000" w:themeColor="text1"/>
          <w:sz w:val="24"/>
          <w:szCs w:val="24"/>
        </w:rPr>
        <w:t>ε = Error term</w:t>
      </w:r>
    </w:p>
    <w:p w:rsidR="009A1CDD" w:rsidRPr="00794CD2" w:rsidRDefault="009A1CDD" w:rsidP="009A1CDD">
      <w:pPr>
        <w:pStyle w:val="BodyText"/>
        <w:spacing w:line="360" w:lineRule="auto"/>
        <w:ind w:right="-18" w:firstLine="720"/>
        <w:contextualSpacing/>
        <w:mirrorIndents/>
        <w:jc w:val="both"/>
        <w:rPr>
          <w:color w:val="000000" w:themeColor="text1"/>
        </w:rPr>
      </w:pPr>
      <w:r w:rsidRPr="00794CD2">
        <w:rPr>
          <w:color w:val="000000" w:themeColor="text1"/>
        </w:rPr>
        <w:t>.</w:t>
      </w:r>
    </w:p>
    <w:p w:rsidR="009A1CDD" w:rsidRPr="00794CD2" w:rsidRDefault="009A1CDD" w:rsidP="009A1CDD">
      <w:pPr>
        <w:pStyle w:val="Heading1"/>
        <w:spacing w:before="0" w:line="360" w:lineRule="auto"/>
        <w:ind w:left="0" w:right="-18"/>
        <w:contextualSpacing/>
        <w:mirrorIndents/>
        <w:jc w:val="both"/>
        <w:rPr>
          <w:color w:val="000000" w:themeColor="text1"/>
          <w:sz w:val="24"/>
          <w:szCs w:val="24"/>
        </w:rPr>
      </w:pPr>
      <w:bookmarkStart w:id="14" w:name="_bookmark36"/>
      <w:bookmarkStart w:id="15" w:name="_bookmark38"/>
      <w:bookmarkEnd w:id="14"/>
      <w:bookmarkEnd w:id="15"/>
    </w:p>
    <w:p w:rsidR="009A1CDD" w:rsidRPr="00794CD2" w:rsidRDefault="009A1CDD" w:rsidP="009A1CDD">
      <w:pPr>
        <w:pStyle w:val="Heading1"/>
        <w:spacing w:before="0" w:line="360" w:lineRule="auto"/>
        <w:ind w:left="0" w:right="-18"/>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contextualSpacing/>
        <w:mirrorIndents/>
        <w:jc w:val="center"/>
        <w:rPr>
          <w:color w:val="000000" w:themeColor="text1"/>
          <w:sz w:val="24"/>
          <w:szCs w:val="24"/>
        </w:rPr>
      </w:pPr>
      <w:r w:rsidRPr="007F4378">
        <w:rPr>
          <w:color w:val="000000" w:themeColor="text1"/>
          <w:sz w:val="24"/>
          <w:szCs w:val="24"/>
        </w:rPr>
        <w:t>CHAPTER FOUR:</w:t>
      </w: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bookmarkStart w:id="16" w:name="_bookmark39"/>
      <w:bookmarkEnd w:id="16"/>
      <w:r w:rsidRPr="007F4378">
        <w:rPr>
          <w:color w:val="000000" w:themeColor="text1"/>
          <w:sz w:val="24"/>
          <w:szCs w:val="24"/>
        </w:rPr>
        <w:t>DATA ANALYSIS, RESULTS AND DISCUSSION</w:t>
      </w:r>
      <w:bookmarkStart w:id="17" w:name="_bookmark40"/>
      <w:bookmarkEnd w:id="17"/>
      <w:r w:rsidRPr="007F4378">
        <w:rPr>
          <w:color w:val="000000" w:themeColor="text1"/>
          <w:sz w:val="24"/>
          <w:szCs w:val="24"/>
        </w:rPr>
        <w:t>S</w:t>
      </w:r>
    </w:p>
    <w:p w:rsidR="009A1CDD" w:rsidRPr="007F4378" w:rsidRDefault="009A1CDD" w:rsidP="009A1CDD">
      <w:pPr>
        <w:pStyle w:val="Heading2"/>
        <w:numPr>
          <w:ilvl w:val="1"/>
          <w:numId w:val="5"/>
        </w:numPr>
        <w:tabs>
          <w:tab w:val="left" w:pos="801"/>
        </w:tabs>
        <w:spacing w:before="0" w:line="360" w:lineRule="auto"/>
        <w:ind w:left="0" w:right="-18" w:firstLine="0"/>
        <w:contextualSpacing/>
        <w:mirrorIndents/>
        <w:rPr>
          <w:color w:val="000000" w:themeColor="text1"/>
        </w:rPr>
      </w:pPr>
      <w:r w:rsidRPr="007F4378">
        <w:rPr>
          <w:color w:val="000000" w:themeColor="text1"/>
        </w:rPr>
        <w:t>INTRODUCTION</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chapter highlights on the data collected during the research study on risk management and financial performance in the Nigerian Money Deposit banks. This study has therefore made use of Likert scale in collecting and analyzing risk management practices, whereby a scale of 1- 5 points was used in calculating the means and data standard deviations. The findings of the study were presented in tables and charts and suitable explanations were given. The results of financial performance for the Money Deposit banks were presented in a table and an explanation given in prose form. To measure the relationship between risk management practices on the financial performance, regression analysis was carried out as well as correlation analysis. The data has also been displayed using other methods such as graphs and pie charts. This chapter has been concluded by looking at a detailed interpretation of the findings of this research</w:t>
      </w:r>
      <w:r w:rsidRPr="007F4378">
        <w:rPr>
          <w:color w:val="000000" w:themeColor="text1"/>
          <w:spacing w:val="-7"/>
        </w:rPr>
        <w:t xml:space="preserve"> </w:t>
      </w:r>
      <w:r w:rsidRPr="007F4378">
        <w:rPr>
          <w:color w:val="000000" w:themeColor="text1"/>
        </w:rPr>
        <w:t>paper.</w:t>
      </w:r>
    </w:p>
    <w:p w:rsidR="009A1CDD" w:rsidRPr="007F4378" w:rsidRDefault="009A1CDD" w:rsidP="009A1CDD">
      <w:pPr>
        <w:pStyle w:val="Heading2"/>
        <w:numPr>
          <w:ilvl w:val="1"/>
          <w:numId w:val="5"/>
        </w:numPr>
        <w:tabs>
          <w:tab w:val="left" w:pos="801"/>
        </w:tabs>
        <w:spacing w:before="0" w:line="360" w:lineRule="auto"/>
        <w:ind w:left="0" w:right="-18" w:firstLine="0"/>
        <w:contextualSpacing/>
        <w:mirrorIndents/>
        <w:rPr>
          <w:color w:val="000000" w:themeColor="text1"/>
        </w:rPr>
      </w:pPr>
      <w:bookmarkStart w:id="18" w:name="_bookmark41"/>
      <w:bookmarkEnd w:id="18"/>
      <w:r w:rsidRPr="007F4378">
        <w:rPr>
          <w:color w:val="000000" w:themeColor="text1"/>
        </w:rPr>
        <w:t>RESPONSE</w:t>
      </w:r>
      <w:r w:rsidRPr="007F4378">
        <w:rPr>
          <w:color w:val="000000" w:themeColor="text1"/>
          <w:spacing w:val="-2"/>
        </w:rPr>
        <w:t xml:space="preserve"> </w:t>
      </w:r>
      <w:r w:rsidRPr="007F4378">
        <w:rPr>
          <w:color w:val="000000" w:themeColor="text1"/>
        </w:rPr>
        <w:t>RATE</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study targeted 42 Money Deposit Banks in Nigeria. Out of the target population, only 30 banks filled the questionnaires and returned representing a response rate of 71% which is within the recommended rates as per Mugenda’s (2003) accepted significant response rate for statistical data analysis which was established at a minimal of 50% as per the study. The commendable response was realized after the researcher made effort to remind</w:t>
      </w:r>
      <w:r w:rsidRPr="007F4378">
        <w:rPr>
          <w:color w:val="000000" w:themeColor="text1"/>
          <w:spacing w:val="9"/>
        </w:rPr>
        <w:t xml:space="preserve"> </w:t>
      </w:r>
      <w:r w:rsidRPr="007F4378">
        <w:rPr>
          <w:color w:val="000000" w:themeColor="text1"/>
        </w:rPr>
        <w:t>the</w:t>
      </w:r>
      <w:r w:rsidRPr="007F4378">
        <w:rPr>
          <w:color w:val="000000" w:themeColor="text1"/>
          <w:spacing w:val="10"/>
        </w:rPr>
        <w:t xml:space="preserve"> </w:t>
      </w:r>
      <w:r w:rsidRPr="007F4378">
        <w:rPr>
          <w:color w:val="000000" w:themeColor="text1"/>
        </w:rPr>
        <w:t>respondents</w:t>
      </w:r>
      <w:r w:rsidRPr="007F4378">
        <w:rPr>
          <w:color w:val="000000" w:themeColor="text1"/>
          <w:spacing w:val="11"/>
        </w:rPr>
        <w:t xml:space="preserve"> </w:t>
      </w:r>
      <w:r w:rsidRPr="007F4378">
        <w:rPr>
          <w:color w:val="000000" w:themeColor="text1"/>
        </w:rPr>
        <w:t>to</w:t>
      </w:r>
      <w:r w:rsidRPr="007F4378">
        <w:rPr>
          <w:color w:val="000000" w:themeColor="text1"/>
          <w:spacing w:val="10"/>
        </w:rPr>
        <w:t xml:space="preserve"> </w:t>
      </w:r>
      <w:r w:rsidRPr="007F4378">
        <w:rPr>
          <w:color w:val="000000" w:themeColor="text1"/>
        </w:rPr>
        <w:t>fill</w:t>
      </w:r>
      <w:r w:rsidRPr="007F4378">
        <w:rPr>
          <w:color w:val="000000" w:themeColor="text1"/>
          <w:spacing w:val="9"/>
        </w:rPr>
        <w:t xml:space="preserve"> </w:t>
      </w:r>
      <w:r w:rsidRPr="007F4378">
        <w:rPr>
          <w:color w:val="000000" w:themeColor="text1"/>
        </w:rPr>
        <w:t>in</w:t>
      </w:r>
      <w:r w:rsidRPr="007F4378">
        <w:rPr>
          <w:color w:val="000000" w:themeColor="text1"/>
          <w:spacing w:val="13"/>
        </w:rPr>
        <w:t xml:space="preserve"> </w:t>
      </w:r>
      <w:r w:rsidRPr="007F4378">
        <w:rPr>
          <w:color w:val="000000" w:themeColor="text1"/>
        </w:rPr>
        <w:t>the</w:t>
      </w:r>
      <w:r w:rsidRPr="007F4378">
        <w:rPr>
          <w:color w:val="000000" w:themeColor="text1"/>
          <w:spacing w:val="10"/>
        </w:rPr>
        <w:t xml:space="preserve"> </w:t>
      </w:r>
      <w:r w:rsidRPr="007F4378">
        <w:rPr>
          <w:color w:val="000000" w:themeColor="text1"/>
        </w:rPr>
        <w:t>questionnaire</w:t>
      </w:r>
      <w:r w:rsidRPr="007F4378">
        <w:rPr>
          <w:color w:val="000000" w:themeColor="text1"/>
          <w:spacing w:val="7"/>
        </w:rPr>
        <w:t xml:space="preserve"> </w:t>
      </w:r>
      <w:r w:rsidRPr="007F4378">
        <w:rPr>
          <w:color w:val="000000" w:themeColor="text1"/>
        </w:rPr>
        <w:t>and</w:t>
      </w:r>
      <w:r w:rsidRPr="007F4378">
        <w:rPr>
          <w:color w:val="000000" w:themeColor="text1"/>
          <w:spacing w:val="10"/>
        </w:rPr>
        <w:t xml:space="preserve"> </w:t>
      </w:r>
      <w:r w:rsidRPr="007F4378">
        <w:rPr>
          <w:color w:val="000000" w:themeColor="text1"/>
        </w:rPr>
        <w:t>return.</w:t>
      </w:r>
      <w:r w:rsidRPr="007F4378">
        <w:rPr>
          <w:color w:val="000000" w:themeColor="text1"/>
          <w:spacing w:val="11"/>
        </w:rPr>
        <w:t xml:space="preserve"> </w:t>
      </w:r>
      <w:r w:rsidRPr="007F4378">
        <w:rPr>
          <w:color w:val="000000" w:themeColor="text1"/>
        </w:rPr>
        <w:t>Out</w:t>
      </w:r>
      <w:r w:rsidRPr="007F4378">
        <w:rPr>
          <w:color w:val="000000" w:themeColor="text1"/>
          <w:spacing w:val="10"/>
        </w:rPr>
        <w:t xml:space="preserve"> </w:t>
      </w:r>
      <w:r w:rsidRPr="007F4378">
        <w:rPr>
          <w:color w:val="000000" w:themeColor="text1"/>
        </w:rPr>
        <w:t>of</w:t>
      </w:r>
      <w:r w:rsidRPr="007F4378">
        <w:rPr>
          <w:color w:val="000000" w:themeColor="text1"/>
          <w:spacing w:val="10"/>
        </w:rPr>
        <w:t xml:space="preserve"> </w:t>
      </w:r>
      <w:r w:rsidRPr="007F4378">
        <w:rPr>
          <w:color w:val="000000" w:themeColor="text1"/>
        </w:rPr>
        <w:t>the</w:t>
      </w:r>
      <w:r w:rsidRPr="007F4378">
        <w:rPr>
          <w:color w:val="000000" w:themeColor="text1"/>
          <w:spacing w:val="10"/>
        </w:rPr>
        <w:t xml:space="preserve"> </w:t>
      </w:r>
      <w:r w:rsidRPr="007F4378">
        <w:rPr>
          <w:color w:val="000000" w:themeColor="text1"/>
        </w:rPr>
        <w:t>30</w:t>
      </w:r>
      <w:r w:rsidRPr="007F4378">
        <w:rPr>
          <w:color w:val="000000" w:themeColor="text1"/>
          <w:spacing w:val="10"/>
        </w:rPr>
        <w:t xml:space="preserve"> </w:t>
      </w:r>
      <w:r w:rsidRPr="007F4378">
        <w:rPr>
          <w:color w:val="000000" w:themeColor="text1"/>
        </w:rPr>
        <w:t>banks</w:t>
      </w:r>
      <w:r w:rsidRPr="007F4378">
        <w:rPr>
          <w:color w:val="000000" w:themeColor="text1"/>
          <w:spacing w:val="11"/>
        </w:rPr>
        <w:t xml:space="preserve"> </w:t>
      </w:r>
      <w:r w:rsidRPr="007F4378">
        <w:rPr>
          <w:color w:val="000000" w:themeColor="text1"/>
        </w:rPr>
        <w:t xml:space="preserve">which </w:t>
      </w:r>
      <w:r>
        <w:rPr>
          <w:color w:val="000000" w:themeColor="text1"/>
        </w:rPr>
        <w:pict>
          <v:rect id="_x0000_s1029" style="position:absolute;left:0;text-align:left;margin-left:277pt;margin-top:87.85pt;width:5.5pt;height:5.5pt;z-index:-251656192;mso-position-horizontal-relative:page;mso-position-vertical-relative:text" fillcolor="#4f81bc" stroked="f">
            <w10:wrap anchorx="page"/>
          </v:rect>
        </w:pict>
      </w:r>
      <w:r>
        <w:rPr>
          <w:color w:val="000000" w:themeColor="text1"/>
        </w:rPr>
        <w:pict>
          <v:rect id="_x0000_s1030" style="position:absolute;left:0;text-align:left;margin-left:277pt;margin-top:105.95pt;width:5.5pt;height:5.5pt;z-index:-251655168;mso-position-horizontal-relative:page;mso-position-vertical-relative:text" fillcolor="#c0504d" stroked="f">
            <w10:wrap anchorx="page"/>
          </v:rect>
        </w:pict>
      </w:r>
      <w:r w:rsidRPr="007F4378">
        <w:rPr>
          <w:color w:val="000000" w:themeColor="text1"/>
        </w:rPr>
        <w:t>responded, 9% represented public banks, 21% foreign bank and 70% were local banks. The response rate is represented in the graph below.</w:t>
      </w:r>
    </w:p>
    <w:p w:rsidR="009A1CDD" w:rsidRPr="007F4378" w:rsidRDefault="009A1CDD" w:rsidP="009A1CDD">
      <w:pPr>
        <w:pStyle w:val="BodyText"/>
        <w:spacing w:line="360" w:lineRule="auto"/>
        <w:ind w:right="-18" w:firstLine="720"/>
        <w:contextualSpacing/>
        <w:mirrorIndents/>
        <w:rPr>
          <w:color w:val="000000" w:themeColor="text1"/>
        </w:rPr>
      </w:pPr>
      <w:r>
        <w:rPr>
          <w:color w:val="000000" w:themeColor="text1"/>
        </w:rPr>
      </w:r>
      <w:r>
        <w:rPr>
          <w:color w:val="000000" w:themeColor="text1"/>
        </w:rPr>
        <w:pict>
          <v:group id="_x0000_s1026" style="width:244.5pt;height:99.75pt;mso-position-horizontal-relative:char;mso-position-vertical-relative:line" coordsize="4890,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5;top:225;width:2842;height:1544">
              <v:imagedata r:id="rId5" o:title=""/>
            </v:shape>
            <v:shapetype id="_x0000_t202" coordsize="21600,21600" o:spt="202" path="m,l,21600r21600,l21600,xe">
              <v:stroke joinstyle="miter"/>
              <v:path gradientshapeok="t" o:connecttype="rect"/>
            </v:shapetype>
            <v:shape id="_x0000_s1028" type="#_x0000_t202" style="position:absolute;left:7;top:7;width:4875;height:1980" filled="f" strokecolor="#858585">
              <v:textbox inset="0,0,0,0">
                <w:txbxContent>
                  <w:p w:rsidR="009A1CDD" w:rsidRDefault="009A1CDD" w:rsidP="009A1CDD">
                    <w:pPr>
                      <w:rPr>
                        <w:sz w:val="20"/>
                      </w:rPr>
                    </w:pPr>
                  </w:p>
                  <w:p w:rsidR="009A1CDD" w:rsidRDefault="009A1CDD" w:rsidP="009A1CDD">
                    <w:pPr>
                      <w:spacing w:before="7"/>
                    </w:pPr>
                  </w:p>
                  <w:p w:rsidR="009A1CDD" w:rsidRDefault="009A1CDD" w:rsidP="009A1CDD">
                    <w:pPr>
                      <w:spacing w:line="376" w:lineRule="auto"/>
                      <w:ind w:left="3530" w:right="192"/>
                      <w:jc w:val="both"/>
                      <w:rPr>
                        <w:rFonts w:ascii="Arial"/>
                        <w:sz w:val="20"/>
                      </w:rPr>
                    </w:pPr>
                    <w:r>
                      <w:rPr>
                        <w:rFonts w:ascii="Arial"/>
                        <w:w w:val="90"/>
                        <w:sz w:val="20"/>
                      </w:rPr>
                      <w:t>Public Banks Foreign</w:t>
                    </w:r>
                    <w:r>
                      <w:rPr>
                        <w:rFonts w:ascii="Arial"/>
                        <w:spacing w:val="-22"/>
                        <w:w w:val="90"/>
                        <w:sz w:val="20"/>
                      </w:rPr>
                      <w:t xml:space="preserve"> </w:t>
                    </w:r>
                    <w:r>
                      <w:rPr>
                        <w:rFonts w:ascii="Arial"/>
                        <w:w w:val="90"/>
                        <w:sz w:val="20"/>
                      </w:rPr>
                      <w:t xml:space="preserve">Banks </w:t>
                    </w:r>
                    <w:r>
                      <w:rPr>
                        <w:rFonts w:ascii="Arial"/>
                        <w:sz w:val="20"/>
                      </w:rPr>
                      <w:t>Local</w:t>
                    </w:r>
                    <w:r>
                      <w:rPr>
                        <w:rFonts w:ascii="Arial"/>
                        <w:spacing w:val="-36"/>
                        <w:sz w:val="20"/>
                      </w:rPr>
                      <w:t xml:space="preserve"> </w:t>
                    </w:r>
                    <w:r>
                      <w:rPr>
                        <w:rFonts w:ascii="Arial"/>
                        <w:sz w:val="20"/>
                      </w:rPr>
                      <w:t>Banks</w:t>
                    </w:r>
                  </w:p>
                </w:txbxContent>
              </v:textbox>
            </v:shape>
            <w10:wrap type="none"/>
            <w10:anchorlock/>
          </v:group>
        </w:pict>
      </w:r>
    </w:p>
    <w:p w:rsidR="009A1CDD" w:rsidRPr="007F4378" w:rsidRDefault="009A1CDD" w:rsidP="009A1CDD">
      <w:pPr>
        <w:pStyle w:val="BodyText"/>
        <w:spacing w:line="360" w:lineRule="auto"/>
        <w:ind w:right="-18" w:firstLine="720"/>
        <w:contextualSpacing/>
        <w:mirrorIndents/>
        <w:rPr>
          <w:color w:val="000000" w:themeColor="text1"/>
        </w:rPr>
      </w:pPr>
    </w:p>
    <w:p w:rsidR="009A1CDD" w:rsidRPr="007F4378" w:rsidRDefault="009A1CDD" w:rsidP="009A1CDD">
      <w:pPr>
        <w:pStyle w:val="BodyText"/>
        <w:spacing w:line="360" w:lineRule="auto"/>
        <w:ind w:right="-18" w:firstLine="720"/>
        <w:contextualSpacing/>
        <w:mirrorIndents/>
        <w:rPr>
          <w:color w:val="000000" w:themeColor="text1"/>
        </w:rPr>
      </w:pPr>
      <w:r>
        <w:rPr>
          <w:color w:val="000000" w:themeColor="text1"/>
        </w:rPr>
        <w:pict>
          <v:rect id="_x0000_s1031" style="position:absolute;left:0;text-align:left;margin-left:277pt;margin-top:-49.05pt;width:5.5pt;height:5.5pt;z-index:-251654144;mso-position-horizontal-relative:page" fillcolor="#9bba58" stroked="f">
            <w10:wrap anchorx="page"/>
          </v:rect>
        </w:pict>
      </w:r>
      <w:r w:rsidRPr="007F4378">
        <w:rPr>
          <w:color w:val="000000" w:themeColor="text1"/>
        </w:rPr>
        <w:t>Source, Research Findings</w:t>
      </w:r>
    </w:p>
    <w:p w:rsidR="009A1CDD" w:rsidRPr="007F4378" w:rsidRDefault="009A1CDD" w:rsidP="009A1CDD">
      <w:pPr>
        <w:pStyle w:val="Heading2"/>
        <w:numPr>
          <w:ilvl w:val="1"/>
          <w:numId w:val="5"/>
        </w:numPr>
        <w:tabs>
          <w:tab w:val="left" w:pos="801"/>
        </w:tabs>
        <w:spacing w:before="0" w:line="360" w:lineRule="auto"/>
        <w:ind w:left="0" w:right="-18" w:firstLine="0"/>
        <w:contextualSpacing/>
        <w:mirrorIndents/>
        <w:rPr>
          <w:color w:val="000000" w:themeColor="text1"/>
        </w:rPr>
      </w:pPr>
      <w:bookmarkStart w:id="19" w:name="_bookmark42"/>
      <w:bookmarkEnd w:id="19"/>
      <w:r w:rsidRPr="007F4378">
        <w:rPr>
          <w:color w:val="000000" w:themeColor="text1"/>
        </w:rPr>
        <w:t>DESCRIPTIVE</w:t>
      </w:r>
      <w:r w:rsidRPr="007F4378">
        <w:rPr>
          <w:color w:val="000000" w:themeColor="text1"/>
          <w:spacing w:val="-3"/>
        </w:rPr>
        <w:t xml:space="preserve"> </w:t>
      </w:r>
      <w:r w:rsidRPr="007F4378">
        <w:rPr>
          <w:color w:val="000000" w:themeColor="text1"/>
        </w:rPr>
        <w:t>STATISTICS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In the study, the risk management practices were analyzed as per risk procedures described in the questionnaire. The mean and standard deviations of the variables under study were also analyzed with an objective of examining the effects of risk administration practices on the performance of Nigerian Money Deposit banks. The figures are given in the table 4.1 below</w:t>
      </w:r>
    </w:p>
    <w:p w:rsidR="009A1CDD" w:rsidRPr="007F4378" w:rsidRDefault="009A1CDD" w:rsidP="009A1CDD">
      <w:pPr>
        <w:pStyle w:val="Heading3"/>
        <w:spacing w:line="360" w:lineRule="auto"/>
        <w:ind w:left="0" w:right="-18" w:firstLine="720"/>
        <w:contextualSpacing/>
        <w:mirrorIndents/>
        <w:rPr>
          <w:color w:val="000000" w:themeColor="text1"/>
        </w:rPr>
      </w:pPr>
      <w:r w:rsidRPr="007F4378">
        <w:rPr>
          <w:color w:val="000000" w:themeColor="text1"/>
        </w:rPr>
        <w:t>Table 4.1 Descriptive statistics</w:t>
      </w:r>
    </w:p>
    <w:tbl>
      <w:tblPr>
        <w:tblW w:w="8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1"/>
        <w:gridCol w:w="1441"/>
        <w:gridCol w:w="1081"/>
        <w:gridCol w:w="1262"/>
        <w:gridCol w:w="1441"/>
      </w:tblGrid>
      <w:tr w:rsidR="009A1CDD" w:rsidRPr="007F4378" w:rsidTr="002605C7">
        <w:trPr>
          <w:trHeight w:val="791"/>
        </w:trPr>
        <w:tc>
          <w:tcPr>
            <w:tcW w:w="3241"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Risk management Practice</w:t>
            </w:r>
          </w:p>
        </w:tc>
        <w:tc>
          <w:tcPr>
            <w:tcW w:w="1441"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Response</w:t>
            </w:r>
          </w:p>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rate (%)</w:t>
            </w:r>
          </w:p>
        </w:tc>
        <w:tc>
          <w:tcPr>
            <w:tcW w:w="1081"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Mean</w:t>
            </w:r>
          </w:p>
        </w:tc>
        <w:tc>
          <w:tcPr>
            <w:tcW w:w="1262"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%Mean</w:t>
            </w:r>
          </w:p>
        </w:tc>
        <w:tc>
          <w:tcPr>
            <w:tcW w:w="1441"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STD</w:t>
            </w:r>
          </w:p>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deviation</w:t>
            </w:r>
          </w:p>
        </w:tc>
      </w:tr>
      <w:tr w:rsidR="009A1CDD" w:rsidRPr="007F4378" w:rsidTr="002605C7">
        <w:trPr>
          <w:trHeight w:val="350"/>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 xml:space="preserve"> Risk Management Environment</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4.83</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96</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.379</w:t>
            </w:r>
          </w:p>
        </w:tc>
      </w:tr>
      <w:tr w:rsidR="009A1CDD" w:rsidRPr="007F4378" w:rsidTr="002605C7">
        <w:trPr>
          <w:trHeight w:val="260"/>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 xml:space="preserve"> Risk Measurement</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4.83</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96</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.379</w:t>
            </w:r>
          </w:p>
        </w:tc>
      </w:tr>
      <w:tr w:rsidR="009A1CDD" w:rsidRPr="007F4378" w:rsidTr="002605C7">
        <w:trPr>
          <w:trHeight w:val="269"/>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Risk Mitigation</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4.66</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92</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.479</w:t>
            </w:r>
          </w:p>
        </w:tc>
      </w:tr>
      <w:tr w:rsidR="009A1CDD" w:rsidRPr="007F4378" w:rsidTr="002605C7">
        <w:trPr>
          <w:trHeight w:val="341"/>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Risk Monitoring</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4.50</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90</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.508</w:t>
            </w:r>
          </w:p>
        </w:tc>
      </w:tr>
      <w:tr w:rsidR="009A1CDD" w:rsidRPr="007F4378" w:rsidTr="002605C7">
        <w:trPr>
          <w:trHeight w:val="350"/>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Adequate Internal Controls</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4.33</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87</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.758</w:t>
            </w:r>
          </w:p>
        </w:tc>
      </w:tr>
      <w:tr w:rsidR="009A1CDD" w:rsidRPr="007F4378" w:rsidTr="002605C7">
        <w:trPr>
          <w:trHeight w:val="251"/>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Capital Adequacy</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2.83</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57</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1.23</w:t>
            </w:r>
          </w:p>
        </w:tc>
      </w:tr>
      <w:tr w:rsidR="009A1CDD" w:rsidRPr="007F4378" w:rsidTr="002605C7">
        <w:trPr>
          <w:trHeight w:val="269"/>
        </w:trPr>
        <w:tc>
          <w:tcPr>
            <w:tcW w:w="324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Investment guidelines and strategies</w:t>
            </w:r>
          </w:p>
        </w:tc>
        <w:tc>
          <w:tcPr>
            <w:tcW w:w="1441"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71</w:t>
            </w:r>
          </w:p>
        </w:tc>
        <w:tc>
          <w:tcPr>
            <w:tcW w:w="1081"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4.50</w:t>
            </w:r>
          </w:p>
        </w:tc>
        <w:tc>
          <w:tcPr>
            <w:tcW w:w="1262"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90</w:t>
            </w:r>
          </w:p>
        </w:tc>
        <w:tc>
          <w:tcPr>
            <w:tcW w:w="1441" w:type="dxa"/>
          </w:tcPr>
          <w:p w:rsidR="009A1CDD" w:rsidRPr="007F4378" w:rsidRDefault="009A1CDD" w:rsidP="002605C7">
            <w:pPr>
              <w:pStyle w:val="TableParagraph"/>
              <w:spacing w:line="360" w:lineRule="auto"/>
              <w:ind w:right="-18"/>
              <w:contextualSpacing/>
              <w:mirrorIndents/>
              <w:jc w:val="center"/>
              <w:rPr>
                <w:color w:val="000000" w:themeColor="text1"/>
                <w:sz w:val="24"/>
                <w:szCs w:val="24"/>
              </w:rPr>
            </w:pPr>
            <w:r w:rsidRPr="007F4378">
              <w:rPr>
                <w:color w:val="000000" w:themeColor="text1"/>
                <w:sz w:val="24"/>
                <w:szCs w:val="24"/>
              </w:rPr>
              <w:t>.508</w:t>
            </w:r>
          </w:p>
        </w:tc>
      </w:tr>
    </w:tbl>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table above shows the risk management practices with the mean score and the standard deviations from the means of each of the data points collected from the 30 Money Deposit banks. In the table of risk management practices, risk measurement, risk management environment and risk mitigation scored highly across all the banks under study. The standard deviations recorded by risk management, risk measurement and risk mitigation were minimal showing and indication that there was minimal variation in those risk management practices. The Capital adequacy recorded a higher standard deviation indicating a higher variability between the 30 Money Deposit banks under</w:t>
      </w:r>
      <w:r w:rsidRPr="007F4378">
        <w:rPr>
          <w:color w:val="000000" w:themeColor="text1"/>
          <w:spacing w:val="-14"/>
        </w:rPr>
        <w:t xml:space="preserve"> </w:t>
      </w:r>
      <w:r w:rsidRPr="007F4378">
        <w:rPr>
          <w:color w:val="000000" w:themeColor="text1"/>
        </w:rPr>
        <w:t>study.</w:t>
      </w:r>
    </w:p>
    <w:p w:rsidR="009A1CDD" w:rsidRPr="00C764F7" w:rsidRDefault="009A1CDD" w:rsidP="009A1CDD">
      <w:pPr>
        <w:pStyle w:val="Heading2"/>
        <w:numPr>
          <w:ilvl w:val="1"/>
          <w:numId w:val="5"/>
        </w:numPr>
        <w:tabs>
          <w:tab w:val="left" w:pos="801"/>
        </w:tabs>
        <w:spacing w:before="0" w:line="360" w:lineRule="auto"/>
        <w:ind w:left="0" w:right="-18" w:firstLine="0"/>
        <w:contextualSpacing/>
        <w:mirrorIndents/>
        <w:rPr>
          <w:color w:val="000000" w:themeColor="text1"/>
        </w:rPr>
      </w:pPr>
      <w:bookmarkStart w:id="20" w:name="_bookmark43"/>
      <w:bookmarkEnd w:id="20"/>
      <w:r w:rsidRPr="007F4378">
        <w:rPr>
          <w:color w:val="000000" w:themeColor="text1"/>
        </w:rPr>
        <w:t>CORRELATION ANALYSIS OF THE VARIABLES TABLE 4.2 CORRELATION</w:t>
      </w:r>
      <w:r w:rsidRPr="007F4378">
        <w:rPr>
          <w:color w:val="000000" w:themeColor="text1"/>
          <w:spacing w:val="2"/>
        </w:rPr>
        <w:t xml:space="preserve"> </w:t>
      </w:r>
      <w:r w:rsidRPr="007F4378">
        <w:rPr>
          <w:color w:val="000000" w:themeColor="text1"/>
        </w:rPr>
        <w:t>MATRIX</w:t>
      </w:r>
    </w:p>
    <w:tbl>
      <w:tblPr>
        <w:tblpPr w:leftFromText="180" w:rightFromText="180" w:vertAnchor="text" w:horzAnchor="margin" w:tblpY="2693"/>
        <w:tblW w:w="8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6"/>
        <w:gridCol w:w="1170"/>
        <w:gridCol w:w="737"/>
        <w:gridCol w:w="883"/>
        <w:gridCol w:w="991"/>
        <w:gridCol w:w="988"/>
        <w:gridCol w:w="720"/>
        <w:gridCol w:w="811"/>
        <w:gridCol w:w="720"/>
      </w:tblGrid>
      <w:tr w:rsidR="009A1CDD" w:rsidRPr="007F4378" w:rsidTr="002605C7">
        <w:trPr>
          <w:trHeight w:val="526"/>
        </w:trPr>
        <w:tc>
          <w:tcPr>
            <w:tcW w:w="1366"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1170"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340"/>
              <w:contextualSpacing/>
              <w:mirrorIndents/>
              <w:rPr>
                <w:color w:val="000000" w:themeColor="text1"/>
                <w:sz w:val="24"/>
                <w:szCs w:val="24"/>
              </w:rPr>
            </w:pPr>
            <w:r w:rsidRPr="007F4378">
              <w:rPr>
                <w:color w:val="000000" w:themeColor="text1"/>
                <w:sz w:val="24"/>
                <w:szCs w:val="24"/>
              </w:rPr>
              <w:t>ROE</w:t>
            </w:r>
          </w:p>
        </w:tc>
        <w:tc>
          <w:tcPr>
            <w:tcW w:w="737"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RME</w:t>
            </w:r>
          </w:p>
        </w:tc>
        <w:tc>
          <w:tcPr>
            <w:tcW w:w="883"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RM</w:t>
            </w:r>
          </w:p>
        </w:tc>
        <w:tc>
          <w:tcPr>
            <w:tcW w:w="991"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RMGT</w:t>
            </w:r>
          </w:p>
        </w:tc>
        <w:tc>
          <w:tcPr>
            <w:tcW w:w="988"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RMRN</w:t>
            </w:r>
          </w:p>
        </w:tc>
        <w:tc>
          <w:tcPr>
            <w:tcW w:w="720"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AIC</w:t>
            </w:r>
          </w:p>
        </w:tc>
        <w:tc>
          <w:tcPr>
            <w:tcW w:w="811"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CA</w:t>
            </w:r>
          </w:p>
        </w:tc>
        <w:tc>
          <w:tcPr>
            <w:tcW w:w="720"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IG</w:t>
            </w:r>
          </w:p>
        </w:tc>
      </w:tr>
      <w:tr w:rsidR="009A1CDD" w:rsidRPr="007F4378" w:rsidTr="002605C7">
        <w:trPr>
          <w:trHeight w:val="445"/>
        </w:trPr>
        <w:tc>
          <w:tcPr>
            <w:tcW w:w="1366"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441"/>
              <w:contextualSpacing/>
              <w:mirrorIndents/>
              <w:rPr>
                <w:color w:val="000000" w:themeColor="text1"/>
                <w:sz w:val="24"/>
                <w:szCs w:val="24"/>
              </w:rPr>
            </w:pPr>
            <w:r w:rsidRPr="007F4378">
              <w:rPr>
                <w:color w:val="000000" w:themeColor="text1"/>
                <w:sz w:val="24"/>
                <w:szCs w:val="24"/>
              </w:rPr>
              <w:t>ROE</w:t>
            </w:r>
          </w:p>
        </w:tc>
        <w:tc>
          <w:tcPr>
            <w:tcW w:w="1170" w:type="dxa"/>
          </w:tcPr>
          <w:p w:rsidR="009A1CDD" w:rsidRPr="007F4378" w:rsidRDefault="009A1CDD" w:rsidP="002605C7">
            <w:pPr>
              <w:pStyle w:val="TableParagraph"/>
              <w:spacing w:before="4"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right="99"/>
              <w:contextualSpacing/>
              <w:mirrorIndents/>
              <w:jc w:val="right"/>
              <w:rPr>
                <w:color w:val="000000" w:themeColor="text1"/>
                <w:sz w:val="24"/>
                <w:szCs w:val="24"/>
              </w:rPr>
            </w:pPr>
            <w:r w:rsidRPr="007F4378">
              <w:rPr>
                <w:color w:val="000000" w:themeColor="text1"/>
                <w:sz w:val="24"/>
                <w:szCs w:val="24"/>
              </w:rPr>
              <w:t>1</w:t>
            </w:r>
          </w:p>
        </w:tc>
        <w:tc>
          <w:tcPr>
            <w:tcW w:w="737"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883"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99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988"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81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364"/>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6"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RME</w:t>
            </w:r>
          </w:p>
        </w:tc>
        <w:tc>
          <w:tcPr>
            <w:tcW w:w="1170" w:type="dxa"/>
          </w:tcPr>
          <w:p w:rsidR="009A1CDD" w:rsidRPr="007F4378" w:rsidRDefault="009A1CDD" w:rsidP="002605C7">
            <w:pPr>
              <w:pStyle w:val="TableParagraph"/>
              <w:spacing w:before="6"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0.79</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6"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1.00</w:t>
            </w:r>
          </w:p>
        </w:tc>
        <w:tc>
          <w:tcPr>
            <w:tcW w:w="883"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99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988"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81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697"/>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RM</w:t>
            </w:r>
          </w:p>
        </w:tc>
        <w:tc>
          <w:tcPr>
            <w:tcW w:w="117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0.46</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0.57</w:t>
            </w:r>
          </w:p>
        </w:tc>
        <w:tc>
          <w:tcPr>
            <w:tcW w:w="883"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1.00</w:t>
            </w:r>
          </w:p>
        </w:tc>
        <w:tc>
          <w:tcPr>
            <w:tcW w:w="99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988"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81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661"/>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RMGT</w:t>
            </w:r>
          </w:p>
        </w:tc>
        <w:tc>
          <w:tcPr>
            <w:tcW w:w="117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0.58</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0.52</w:t>
            </w:r>
          </w:p>
        </w:tc>
        <w:tc>
          <w:tcPr>
            <w:tcW w:w="883"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0.02</w:t>
            </w:r>
          </w:p>
        </w:tc>
        <w:tc>
          <w:tcPr>
            <w:tcW w:w="99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1.00</w:t>
            </w:r>
          </w:p>
        </w:tc>
        <w:tc>
          <w:tcPr>
            <w:tcW w:w="988"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81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535"/>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RMRN</w:t>
            </w:r>
          </w:p>
        </w:tc>
        <w:tc>
          <w:tcPr>
            <w:tcW w:w="117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0.13</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0.03</w:t>
            </w:r>
          </w:p>
        </w:tc>
        <w:tc>
          <w:tcPr>
            <w:tcW w:w="883"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0.08</w:t>
            </w:r>
          </w:p>
        </w:tc>
        <w:tc>
          <w:tcPr>
            <w:tcW w:w="99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0.06</w:t>
            </w:r>
          </w:p>
        </w:tc>
        <w:tc>
          <w:tcPr>
            <w:tcW w:w="988"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1.00</w:t>
            </w: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81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778"/>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AIC</w:t>
            </w:r>
          </w:p>
        </w:tc>
        <w:tc>
          <w:tcPr>
            <w:tcW w:w="117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0.75</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0.86</w:t>
            </w:r>
          </w:p>
        </w:tc>
        <w:tc>
          <w:tcPr>
            <w:tcW w:w="883"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0.38</w:t>
            </w:r>
          </w:p>
        </w:tc>
        <w:tc>
          <w:tcPr>
            <w:tcW w:w="99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0.45</w:t>
            </w:r>
          </w:p>
        </w:tc>
        <w:tc>
          <w:tcPr>
            <w:tcW w:w="988"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(0.03)</w:t>
            </w:r>
          </w:p>
        </w:tc>
        <w:tc>
          <w:tcPr>
            <w:tcW w:w="72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1.00</w:t>
            </w:r>
          </w:p>
        </w:tc>
        <w:tc>
          <w:tcPr>
            <w:tcW w:w="811" w:type="dxa"/>
          </w:tcPr>
          <w:p w:rsidR="009A1CDD" w:rsidRPr="007F4378" w:rsidRDefault="009A1CDD" w:rsidP="002605C7">
            <w:pPr>
              <w:pStyle w:val="TableParagraph"/>
              <w:spacing w:line="360" w:lineRule="auto"/>
              <w:contextualSpacing/>
              <w:mirrorIndents/>
              <w:rPr>
                <w:color w:val="000000" w:themeColor="text1"/>
                <w:sz w:val="24"/>
                <w:szCs w:val="24"/>
              </w:rPr>
            </w:pP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733"/>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CA</w:t>
            </w:r>
          </w:p>
        </w:tc>
        <w:tc>
          <w:tcPr>
            <w:tcW w:w="117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0.23</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0.11</w:t>
            </w:r>
          </w:p>
        </w:tc>
        <w:tc>
          <w:tcPr>
            <w:tcW w:w="883"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0.25</w:t>
            </w:r>
          </w:p>
        </w:tc>
        <w:tc>
          <w:tcPr>
            <w:tcW w:w="99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0.39</w:t>
            </w:r>
          </w:p>
        </w:tc>
        <w:tc>
          <w:tcPr>
            <w:tcW w:w="988"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0.48</w:t>
            </w:r>
          </w:p>
        </w:tc>
        <w:tc>
          <w:tcPr>
            <w:tcW w:w="72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0.01</w:t>
            </w:r>
          </w:p>
        </w:tc>
        <w:tc>
          <w:tcPr>
            <w:tcW w:w="81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3"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1.00</w:t>
            </w:r>
          </w:p>
        </w:tc>
        <w:tc>
          <w:tcPr>
            <w:tcW w:w="720" w:type="dxa"/>
          </w:tcPr>
          <w:p w:rsidR="009A1CDD" w:rsidRPr="007F4378" w:rsidRDefault="009A1CDD" w:rsidP="002605C7">
            <w:pPr>
              <w:pStyle w:val="TableParagraph"/>
              <w:spacing w:line="360" w:lineRule="auto"/>
              <w:contextualSpacing/>
              <w:mirrorIndents/>
              <w:rPr>
                <w:color w:val="000000" w:themeColor="text1"/>
                <w:sz w:val="24"/>
                <w:szCs w:val="24"/>
              </w:rPr>
            </w:pPr>
          </w:p>
        </w:tc>
      </w:tr>
      <w:tr w:rsidR="009A1CDD" w:rsidRPr="007F4378" w:rsidTr="002605C7">
        <w:trPr>
          <w:trHeight w:val="616"/>
        </w:trPr>
        <w:tc>
          <w:tcPr>
            <w:tcW w:w="1366"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IG</w:t>
            </w:r>
          </w:p>
        </w:tc>
        <w:tc>
          <w:tcPr>
            <w:tcW w:w="117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0.50</w:t>
            </w:r>
          </w:p>
        </w:tc>
        <w:tc>
          <w:tcPr>
            <w:tcW w:w="737"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0.21</w:t>
            </w:r>
          </w:p>
        </w:tc>
        <w:tc>
          <w:tcPr>
            <w:tcW w:w="883"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(0.02)</w:t>
            </w:r>
          </w:p>
        </w:tc>
        <w:tc>
          <w:tcPr>
            <w:tcW w:w="99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7"/>
              <w:contextualSpacing/>
              <w:mirrorIndents/>
              <w:rPr>
                <w:color w:val="000000" w:themeColor="text1"/>
                <w:sz w:val="24"/>
                <w:szCs w:val="24"/>
              </w:rPr>
            </w:pPr>
            <w:r w:rsidRPr="007F4378">
              <w:rPr>
                <w:color w:val="000000" w:themeColor="text1"/>
                <w:sz w:val="24"/>
                <w:szCs w:val="24"/>
              </w:rPr>
              <w:t>0.39</w:t>
            </w:r>
          </w:p>
        </w:tc>
        <w:tc>
          <w:tcPr>
            <w:tcW w:w="988"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5"/>
              <w:contextualSpacing/>
              <w:mirrorIndents/>
              <w:rPr>
                <w:color w:val="000000" w:themeColor="text1"/>
                <w:sz w:val="24"/>
                <w:szCs w:val="24"/>
              </w:rPr>
            </w:pPr>
            <w:r w:rsidRPr="007F4378">
              <w:rPr>
                <w:color w:val="000000" w:themeColor="text1"/>
                <w:sz w:val="24"/>
                <w:szCs w:val="24"/>
              </w:rPr>
              <w:t>0.45</w:t>
            </w:r>
          </w:p>
        </w:tc>
        <w:tc>
          <w:tcPr>
            <w:tcW w:w="72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0.24</w:t>
            </w:r>
          </w:p>
        </w:tc>
        <w:tc>
          <w:tcPr>
            <w:tcW w:w="811"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8"/>
              <w:contextualSpacing/>
              <w:mirrorIndents/>
              <w:rPr>
                <w:color w:val="000000" w:themeColor="text1"/>
                <w:sz w:val="24"/>
                <w:szCs w:val="24"/>
              </w:rPr>
            </w:pPr>
            <w:r w:rsidRPr="007F4378">
              <w:rPr>
                <w:color w:val="000000" w:themeColor="text1"/>
                <w:sz w:val="24"/>
                <w:szCs w:val="24"/>
              </w:rPr>
              <w:t>0.36</w:t>
            </w:r>
          </w:p>
        </w:tc>
        <w:tc>
          <w:tcPr>
            <w:tcW w:w="720" w:type="dxa"/>
          </w:tcPr>
          <w:p w:rsidR="009A1CDD" w:rsidRPr="007F4378" w:rsidRDefault="009A1CDD" w:rsidP="002605C7">
            <w:pPr>
              <w:pStyle w:val="TableParagraph"/>
              <w:spacing w:line="360" w:lineRule="auto"/>
              <w:contextualSpacing/>
              <w:mirrorIndents/>
              <w:rPr>
                <w:b/>
                <w:color w:val="000000" w:themeColor="text1"/>
                <w:sz w:val="24"/>
                <w:szCs w:val="24"/>
              </w:rPr>
            </w:pPr>
          </w:p>
          <w:p w:rsidR="009A1CDD" w:rsidRPr="007F4378" w:rsidRDefault="009A1CDD" w:rsidP="002605C7">
            <w:pPr>
              <w:pStyle w:val="TableParagraph"/>
              <w:spacing w:before="5" w:line="360" w:lineRule="auto"/>
              <w:contextualSpacing/>
              <w:mirrorIndents/>
              <w:rPr>
                <w:b/>
                <w:color w:val="000000" w:themeColor="text1"/>
                <w:sz w:val="24"/>
                <w:szCs w:val="24"/>
              </w:rPr>
            </w:pPr>
          </w:p>
          <w:p w:rsidR="009A1CDD" w:rsidRPr="007F4378" w:rsidRDefault="009A1CDD" w:rsidP="002605C7">
            <w:pPr>
              <w:pStyle w:val="TableParagraph"/>
              <w:spacing w:line="360" w:lineRule="auto"/>
              <w:ind w:left="106"/>
              <w:contextualSpacing/>
              <w:mirrorIndents/>
              <w:rPr>
                <w:color w:val="000000" w:themeColor="text1"/>
                <w:sz w:val="24"/>
                <w:szCs w:val="24"/>
              </w:rPr>
            </w:pPr>
            <w:r w:rsidRPr="007F4378">
              <w:rPr>
                <w:color w:val="000000" w:themeColor="text1"/>
                <w:sz w:val="24"/>
                <w:szCs w:val="24"/>
              </w:rPr>
              <w:t>1.00</w:t>
            </w:r>
          </w:p>
        </w:tc>
      </w:tr>
    </w:tbl>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Correlation coefficient varies from -1 to +1. A +1 coefficient is an indication of a perfect correlation while a –1 shows a perfect negative correlation. In this research paper, the correlation coefficient for the variables were positive and significant showing a clear indication that there is a strong correlation between risk management practices and financial performance of Money Deposit banks in Nigeria with an exception of internal controls and investment guidelines which had a negative correlation.</w:t>
      </w:r>
    </w:p>
    <w:p w:rsidR="009A1CDD" w:rsidRPr="007F4378" w:rsidRDefault="009A1CDD" w:rsidP="009A1CDD">
      <w:pPr>
        <w:pStyle w:val="Heading2"/>
        <w:spacing w:before="0" w:line="360" w:lineRule="auto"/>
        <w:ind w:left="0" w:right="-18"/>
        <w:contextualSpacing/>
        <w:mirrorIndents/>
        <w:rPr>
          <w:b w:val="0"/>
          <w:color w:val="000000" w:themeColor="text1"/>
        </w:rPr>
      </w:pPr>
      <w:r w:rsidRPr="00656B4A">
        <w:rPr>
          <w:color w:val="000000" w:themeColor="text1"/>
        </w:rPr>
        <w:pict>
          <v:shape id="_x0000_s1032" type="#_x0000_t202" style="position:absolute;margin-left:19.5pt;margin-top:44.7pt;width:442.5pt;height:460.4pt;z-index:251663360;mso-position-horizontal-relative:page" filled="f" stroked="f">
            <v:textbox style="mso-next-textbox:#_x0000_s1032" inset="0,0,0,0">
              <w:txbxContent>
                <w:p w:rsidR="009A1CDD" w:rsidRDefault="009A1CDD" w:rsidP="009A1CDD">
                  <w:pPr>
                    <w:pStyle w:val="BodyText"/>
                    <w:contextualSpacing/>
                  </w:pPr>
                </w:p>
                <w:p w:rsidR="009A1CDD" w:rsidRDefault="009A1CDD" w:rsidP="009A1CDD">
                  <w:pPr>
                    <w:pStyle w:val="BodyText"/>
                    <w:contextualSpacing/>
                  </w:pPr>
                </w:p>
              </w:txbxContent>
            </v:textbox>
            <w10:wrap anchorx="page"/>
          </v:shape>
        </w:pict>
      </w:r>
      <w:r w:rsidRPr="007F4378">
        <w:rPr>
          <w:color w:val="000000" w:themeColor="text1"/>
        </w:rPr>
        <w:t>Table 4.3 showing the R squared of the Model</w:t>
      </w:r>
      <w:r w:rsidRPr="007F4378">
        <w:rPr>
          <w:b w:val="0"/>
          <w:color w:val="000000" w:themeColor="text1"/>
        </w:rPr>
        <w:t>.</w:t>
      </w:r>
    </w:p>
    <w:tbl>
      <w:tblPr>
        <w:tblW w:w="82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5"/>
        <w:gridCol w:w="720"/>
        <w:gridCol w:w="1980"/>
        <w:gridCol w:w="2430"/>
        <w:gridCol w:w="2070"/>
      </w:tblGrid>
      <w:tr w:rsidR="009A1CDD" w:rsidRPr="007F4378" w:rsidTr="002605C7">
        <w:trPr>
          <w:trHeight w:val="1103"/>
        </w:trPr>
        <w:tc>
          <w:tcPr>
            <w:tcW w:w="1005"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Model</w:t>
            </w:r>
          </w:p>
        </w:tc>
        <w:tc>
          <w:tcPr>
            <w:tcW w:w="720"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w w:val="99"/>
                <w:sz w:val="24"/>
                <w:szCs w:val="24"/>
              </w:rPr>
              <w:t xml:space="preserve">  R</w:t>
            </w:r>
          </w:p>
        </w:tc>
        <w:tc>
          <w:tcPr>
            <w:tcW w:w="1980" w:type="dxa"/>
          </w:tcPr>
          <w:p w:rsidR="009A1CDD" w:rsidRPr="007F4378" w:rsidRDefault="009A1CDD" w:rsidP="002605C7">
            <w:pPr>
              <w:pStyle w:val="TableParagraph"/>
              <w:spacing w:line="360" w:lineRule="auto"/>
              <w:ind w:right="-18" w:firstLine="720"/>
              <w:contextualSpacing/>
              <w:mirrorIndents/>
              <w:rPr>
                <w:b/>
                <w:color w:val="000000" w:themeColor="text1"/>
                <w:sz w:val="24"/>
                <w:szCs w:val="24"/>
              </w:rPr>
            </w:pPr>
            <w:r w:rsidRPr="007F4378">
              <w:rPr>
                <w:b/>
                <w:color w:val="000000" w:themeColor="text1"/>
                <w:sz w:val="24"/>
                <w:szCs w:val="24"/>
              </w:rPr>
              <w:t>R Square</w:t>
            </w:r>
          </w:p>
        </w:tc>
        <w:tc>
          <w:tcPr>
            <w:tcW w:w="2430"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Adjusted R square</w:t>
            </w:r>
          </w:p>
        </w:tc>
        <w:tc>
          <w:tcPr>
            <w:tcW w:w="2070" w:type="dxa"/>
          </w:tcPr>
          <w:p w:rsidR="009A1CDD" w:rsidRPr="007F4378" w:rsidRDefault="009A1CDD" w:rsidP="002605C7">
            <w:pPr>
              <w:pStyle w:val="TableParagraph"/>
              <w:tabs>
                <w:tab w:val="left" w:pos="694"/>
                <w:tab w:val="left" w:pos="1476"/>
              </w:tabs>
              <w:spacing w:line="360" w:lineRule="auto"/>
              <w:ind w:right="-18"/>
              <w:contextualSpacing/>
              <w:mirrorIndents/>
              <w:rPr>
                <w:b/>
                <w:color w:val="000000" w:themeColor="text1"/>
                <w:sz w:val="24"/>
                <w:szCs w:val="24"/>
              </w:rPr>
            </w:pPr>
            <w:r w:rsidRPr="007F4378">
              <w:rPr>
                <w:b/>
                <w:color w:val="000000" w:themeColor="text1"/>
                <w:sz w:val="24"/>
                <w:szCs w:val="24"/>
              </w:rPr>
              <w:t>Std</w:t>
            </w:r>
            <w:r w:rsidRPr="007F4378">
              <w:rPr>
                <w:b/>
                <w:color w:val="000000" w:themeColor="text1"/>
                <w:sz w:val="24"/>
                <w:szCs w:val="24"/>
              </w:rPr>
              <w:tab/>
              <w:t>error</w:t>
            </w:r>
            <w:r w:rsidRPr="007F4378">
              <w:rPr>
                <w:b/>
                <w:color w:val="000000" w:themeColor="text1"/>
                <w:sz w:val="24"/>
                <w:szCs w:val="24"/>
              </w:rPr>
              <w:tab/>
              <w:t>of</w:t>
            </w:r>
          </w:p>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estimate</w:t>
            </w:r>
          </w:p>
        </w:tc>
      </w:tr>
      <w:tr w:rsidR="009A1CDD" w:rsidRPr="007F4378" w:rsidTr="002605C7">
        <w:trPr>
          <w:trHeight w:val="563"/>
        </w:trPr>
        <w:tc>
          <w:tcPr>
            <w:tcW w:w="1005" w:type="dxa"/>
          </w:tcPr>
          <w:p w:rsidR="009A1CDD" w:rsidRPr="007F4378" w:rsidRDefault="009A1CDD" w:rsidP="002605C7">
            <w:pPr>
              <w:pStyle w:val="TableParagraph"/>
              <w:spacing w:line="360" w:lineRule="auto"/>
              <w:ind w:right="-18" w:firstLine="720"/>
              <w:contextualSpacing/>
              <w:mirrorIndents/>
              <w:jc w:val="center"/>
              <w:rPr>
                <w:color w:val="000000" w:themeColor="text1"/>
                <w:sz w:val="24"/>
                <w:szCs w:val="24"/>
              </w:rPr>
            </w:pPr>
            <w:r w:rsidRPr="007F4378">
              <w:rPr>
                <w:color w:val="000000" w:themeColor="text1"/>
                <w:sz w:val="24"/>
                <w:szCs w:val="24"/>
              </w:rPr>
              <w:t>1</w:t>
            </w:r>
          </w:p>
        </w:tc>
        <w:tc>
          <w:tcPr>
            <w:tcW w:w="720"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.886</w:t>
            </w:r>
          </w:p>
        </w:tc>
        <w:tc>
          <w:tcPr>
            <w:tcW w:w="1980"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.785</w:t>
            </w:r>
          </w:p>
        </w:tc>
        <w:tc>
          <w:tcPr>
            <w:tcW w:w="2430" w:type="dxa"/>
          </w:tcPr>
          <w:p w:rsidR="009A1CDD" w:rsidRPr="007F4378" w:rsidRDefault="009A1CDD" w:rsidP="002605C7">
            <w:pPr>
              <w:pStyle w:val="TableParagraph"/>
              <w:spacing w:line="360" w:lineRule="auto"/>
              <w:ind w:right="-18" w:firstLine="720"/>
              <w:contextualSpacing/>
              <w:mirrorIndents/>
              <w:jc w:val="center"/>
              <w:rPr>
                <w:color w:val="000000" w:themeColor="text1"/>
                <w:sz w:val="24"/>
                <w:szCs w:val="24"/>
              </w:rPr>
            </w:pPr>
            <w:r w:rsidRPr="007F4378">
              <w:rPr>
                <w:color w:val="000000" w:themeColor="text1"/>
                <w:sz w:val="24"/>
                <w:szCs w:val="24"/>
              </w:rPr>
              <w:t>.717</w:t>
            </w:r>
          </w:p>
        </w:tc>
        <w:tc>
          <w:tcPr>
            <w:tcW w:w="2070" w:type="dxa"/>
          </w:tcPr>
          <w:p w:rsidR="009A1CDD" w:rsidRPr="007F4378" w:rsidRDefault="009A1CDD" w:rsidP="002605C7">
            <w:pPr>
              <w:pStyle w:val="TableParagraph"/>
              <w:spacing w:line="360" w:lineRule="auto"/>
              <w:ind w:right="-18" w:firstLine="720"/>
              <w:contextualSpacing/>
              <w:mirrorIndents/>
              <w:jc w:val="center"/>
              <w:rPr>
                <w:color w:val="000000" w:themeColor="text1"/>
                <w:sz w:val="24"/>
                <w:szCs w:val="24"/>
              </w:rPr>
            </w:pPr>
            <w:r w:rsidRPr="007F4378">
              <w:rPr>
                <w:color w:val="000000" w:themeColor="text1"/>
                <w:sz w:val="24"/>
                <w:szCs w:val="24"/>
              </w:rPr>
              <w:t>1.447</w:t>
            </w:r>
          </w:p>
        </w:tc>
      </w:tr>
    </w:tbl>
    <w:p w:rsidR="009A1CDD" w:rsidRPr="007F4378" w:rsidRDefault="009A1CDD" w:rsidP="009A1CDD">
      <w:pPr>
        <w:pStyle w:val="Heading3"/>
        <w:spacing w:line="360" w:lineRule="auto"/>
        <w:ind w:left="0" w:right="-18" w:firstLine="720"/>
        <w:contextualSpacing/>
        <w:mirrorIndents/>
        <w:rPr>
          <w:color w:val="000000" w:themeColor="text1"/>
        </w:rPr>
      </w:pPr>
      <w:r w:rsidRPr="007F4378">
        <w:rPr>
          <w:color w:val="000000" w:themeColor="text1"/>
        </w:rPr>
        <w:t>Source research, Research Finding(2025)</w:t>
      </w:r>
    </w:p>
    <w:p w:rsidR="009A1CDD" w:rsidRPr="007F4378" w:rsidRDefault="009A1CDD" w:rsidP="009A1CDD">
      <w:pPr>
        <w:pStyle w:val="BodyText"/>
        <w:spacing w:line="360" w:lineRule="auto"/>
        <w:ind w:right="-18"/>
        <w:contextualSpacing/>
        <w:mirrorIndents/>
        <w:jc w:val="both"/>
        <w:rPr>
          <w:color w:val="000000" w:themeColor="text1"/>
        </w:rPr>
      </w:pPr>
      <w:r w:rsidRPr="007F4378">
        <w:rPr>
          <w:color w:val="000000" w:themeColor="text1"/>
        </w:rPr>
        <w:t>The table above shows, R adjusted is 72% indicating how the statistical measures in the above study are closer to the fitted regression line. In this study we relied on adjusted R squared because of the numerous number of study variables in the prediction of the dependent variable.</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standard error shown in the study is 1.447 which indicates a high accuracy of the prediction made in this study. This is a clear indication that 72% percent of changes in Nigerian Money Deposit banks could be attributed to risk management practices under study. R in this study is shown by the correlation coefficient which determines the relationship between the study variables. From the above findings, we can therefore conclude that there is a positive correlation between the study variables.</w:t>
      </w:r>
    </w:p>
    <w:p w:rsidR="009A1CDD" w:rsidRPr="007F4378" w:rsidRDefault="009A1CDD" w:rsidP="009A1CDD">
      <w:pPr>
        <w:pStyle w:val="Heading2"/>
        <w:numPr>
          <w:ilvl w:val="1"/>
          <w:numId w:val="5"/>
        </w:numPr>
        <w:tabs>
          <w:tab w:val="left" w:pos="801"/>
        </w:tabs>
        <w:spacing w:before="0" w:line="360" w:lineRule="auto"/>
        <w:ind w:left="0" w:right="-18" w:firstLine="0"/>
        <w:contextualSpacing/>
        <w:mirrorIndents/>
        <w:rPr>
          <w:color w:val="000000" w:themeColor="text1"/>
        </w:rPr>
      </w:pPr>
      <w:bookmarkStart w:id="21" w:name="_bookmark45"/>
      <w:bookmarkStart w:id="22" w:name="_bookmark44"/>
      <w:bookmarkEnd w:id="21"/>
      <w:bookmarkEnd w:id="22"/>
      <w:r w:rsidRPr="007F4378">
        <w:rPr>
          <w:color w:val="000000" w:themeColor="text1"/>
        </w:rPr>
        <w:t>REGRESSION</w:t>
      </w:r>
      <w:r w:rsidRPr="007F4378">
        <w:rPr>
          <w:color w:val="000000" w:themeColor="text1"/>
          <w:spacing w:val="-1"/>
        </w:rPr>
        <w:t xml:space="preserve"> </w:t>
      </w:r>
      <w:r w:rsidRPr="007F4378">
        <w:rPr>
          <w:color w:val="000000" w:themeColor="text1"/>
        </w:rPr>
        <w:t>ANALYSIS</w:t>
      </w:r>
    </w:p>
    <w:p w:rsidR="009A1CDD" w:rsidRPr="007F4378" w:rsidRDefault="009A1CDD" w:rsidP="009A1CDD">
      <w:pPr>
        <w:pStyle w:val="BodyText"/>
        <w:spacing w:line="360" w:lineRule="auto"/>
        <w:ind w:right="-18" w:firstLine="720"/>
        <w:contextualSpacing/>
        <w:mirrorIndents/>
        <w:rPr>
          <w:color w:val="000000" w:themeColor="text1"/>
        </w:rPr>
      </w:pPr>
      <w:r w:rsidRPr="007F4378">
        <w:rPr>
          <w:color w:val="000000" w:themeColor="text1"/>
        </w:rPr>
        <w:t>The detailed analysis of Variance of the risk management practices as per the study and 1financial performance is shown below</w:t>
      </w:r>
    </w:p>
    <w:p w:rsidR="009A1CDD" w:rsidRPr="007F4378" w:rsidRDefault="009A1CDD" w:rsidP="009A1CDD">
      <w:pPr>
        <w:pStyle w:val="BodyText"/>
        <w:spacing w:line="360" w:lineRule="auto"/>
        <w:ind w:right="-18" w:firstLine="720"/>
        <w:contextualSpacing/>
        <w:mirrorIndents/>
        <w:rPr>
          <w:color w:val="000000" w:themeColor="text1"/>
        </w:rPr>
      </w:pPr>
    </w:p>
    <w:tbl>
      <w:tblPr>
        <w:tblW w:w="8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5"/>
        <w:gridCol w:w="1742"/>
        <w:gridCol w:w="827"/>
        <w:gridCol w:w="1629"/>
        <w:gridCol w:w="1044"/>
        <w:gridCol w:w="659"/>
      </w:tblGrid>
      <w:tr w:rsidR="009A1CDD" w:rsidRPr="007F4378" w:rsidTr="002605C7">
        <w:trPr>
          <w:trHeight w:val="551"/>
        </w:trPr>
        <w:tc>
          <w:tcPr>
            <w:tcW w:w="2465" w:type="dxa"/>
          </w:tcPr>
          <w:p w:rsidR="009A1CDD" w:rsidRPr="007F4378" w:rsidRDefault="009A1CDD" w:rsidP="002605C7">
            <w:pPr>
              <w:pStyle w:val="TableParagraph"/>
              <w:spacing w:line="360" w:lineRule="auto"/>
              <w:ind w:right="-18" w:firstLine="720"/>
              <w:contextualSpacing/>
              <w:mirrorIndents/>
              <w:rPr>
                <w:b/>
                <w:color w:val="000000" w:themeColor="text1"/>
                <w:sz w:val="24"/>
                <w:szCs w:val="24"/>
              </w:rPr>
            </w:pPr>
            <w:r w:rsidRPr="007F4378">
              <w:rPr>
                <w:b/>
                <w:color w:val="000000" w:themeColor="text1"/>
                <w:sz w:val="24"/>
                <w:szCs w:val="24"/>
              </w:rPr>
              <w:t>Model</w:t>
            </w:r>
          </w:p>
        </w:tc>
        <w:tc>
          <w:tcPr>
            <w:tcW w:w="1742" w:type="dxa"/>
          </w:tcPr>
          <w:p w:rsidR="009A1CDD" w:rsidRPr="007F4378" w:rsidRDefault="009A1CDD" w:rsidP="002605C7">
            <w:pPr>
              <w:pStyle w:val="TableParagraph"/>
              <w:spacing w:line="360" w:lineRule="auto"/>
              <w:ind w:right="-18" w:firstLine="720"/>
              <w:contextualSpacing/>
              <w:mirrorIndents/>
              <w:rPr>
                <w:b/>
                <w:color w:val="000000" w:themeColor="text1"/>
                <w:sz w:val="24"/>
                <w:szCs w:val="24"/>
              </w:rPr>
            </w:pPr>
            <w:r w:rsidRPr="007F4378">
              <w:rPr>
                <w:b/>
                <w:color w:val="000000" w:themeColor="text1"/>
                <w:sz w:val="24"/>
                <w:szCs w:val="24"/>
              </w:rPr>
              <w:t>SS</w:t>
            </w:r>
          </w:p>
        </w:tc>
        <w:tc>
          <w:tcPr>
            <w:tcW w:w="827"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Df</w:t>
            </w:r>
          </w:p>
        </w:tc>
        <w:tc>
          <w:tcPr>
            <w:tcW w:w="1629" w:type="dxa"/>
          </w:tcPr>
          <w:p w:rsidR="009A1CDD" w:rsidRPr="007F4378" w:rsidRDefault="009A1CDD" w:rsidP="002605C7">
            <w:pPr>
              <w:pStyle w:val="TableParagraph"/>
              <w:spacing w:line="360" w:lineRule="auto"/>
              <w:ind w:right="-18" w:firstLine="720"/>
              <w:contextualSpacing/>
              <w:mirrorIndents/>
              <w:rPr>
                <w:b/>
                <w:color w:val="000000" w:themeColor="text1"/>
                <w:sz w:val="24"/>
                <w:szCs w:val="24"/>
              </w:rPr>
            </w:pPr>
            <w:r w:rsidRPr="007F4378">
              <w:rPr>
                <w:b/>
                <w:color w:val="000000" w:themeColor="text1"/>
                <w:sz w:val="24"/>
                <w:szCs w:val="24"/>
              </w:rPr>
              <w:t>MS</w:t>
            </w:r>
          </w:p>
        </w:tc>
        <w:tc>
          <w:tcPr>
            <w:tcW w:w="1044"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 xml:space="preserve"> F</w:t>
            </w:r>
          </w:p>
        </w:tc>
        <w:tc>
          <w:tcPr>
            <w:tcW w:w="659" w:type="dxa"/>
          </w:tcPr>
          <w:p w:rsidR="009A1CDD" w:rsidRPr="007F4378" w:rsidRDefault="009A1CDD" w:rsidP="002605C7">
            <w:pPr>
              <w:pStyle w:val="TableParagraph"/>
              <w:spacing w:line="360" w:lineRule="auto"/>
              <w:ind w:right="-18"/>
              <w:contextualSpacing/>
              <w:mirrorIndents/>
              <w:rPr>
                <w:b/>
                <w:color w:val="000000" w:themeColor="text1"/>
                <w:sz w:val="24"/>
                <w:szCs w:val="24"/>
              </w:rPr>
            </w:pPr>
            <w:r w:rsidRPr="007F4378">
              <w:rPr>
                <w:b/>
                <w:color w:val="000000" w:themeColor="text1"/>
                <w:sz w:val="24"/>
                <w:szCs w:val="24"/>
              </w:rPr>
              <w:t>ig</w:t>
            </w:r>
          </w:p>
        </w:tc>
      </w:tr>
      <w:tr w:rsidR="009A1CDD" w:rsidRPr="007F4378" w:rsidTr="002605C7">
        <w:trPr>
          <w:trHeight w:val="551"/>
        </w:trPr>
        <w:tc>
          <w:tcPr>
            <w:tcW w:w="2465"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Regression</w:t>
            </w:r>
          </w:p>
        </w:tc>
        <w:tc>
          <w:tcPr>
            <w:tcW w:w="174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169.064</w:t>
            </w:r>
          </w:p>
        </w:tc>
        <w:tc>
          <w:tcPr>
            <w:tcW w:w="82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7</w:t>
            </w:r>
          </w:p>
        </w:tc>
        <w:tc>
          <w:tcPr>
            <w:tcW w:w="1629"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24.14</w:t>
            </w:r>
          </w:p>
        </w:tc>
        <w:tc>
          <w:tcPr>
            <w:tcW w:w="104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11.231</w:t>
            </w:r>
          </w:p>
        </w:tc>
        <w:tc>
          <w:tcPr>
            <w:tcW w:w="659"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0.00</w:t>
            </w:r>
          </w:p>
        </w:tc>
      </w:tr>
      <w:tr w:rsidR="009A1CDD" w:rsidRPr="007F4378" w:rsidTr="002605C7">
        <w:trPr>
          <w:trHeight w:val="551"/>
        </w:trPr>
        <w:tc>
          <w:tcPr>
            <w:tcW w:w="2465"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Error</w:t>
            </w:r>
          </w:p>
        </w:tc>
        <w:tc>
          <w:tcPr>
            <w:tcW w:w="174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46.09</w:t>
            </w:r>
          </w:p>
        </w:tc>
        <w:tc>
          <w:tcPr>
            <w:tcW w:w="82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22</w:t>
            </w:r>
          </w:p>
        </w:tc>
        <w:tc>
          <w:tcPr>
            <w:tcW w:w="1629"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2.09</w:t>
            </w:r>
          </w:p>
        </w:tc>
        <w:tc>
          <w:tcPr>
            <w:tcW w:w="104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659"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r>
      <w:tr w:rsidR="009A1CDD" w:rsidRPr="007F4378" w:rsidTr="002605C7">
        <w:trPr>
          <w:trHeight w:val="554"/>
        </w:trPr>
        <w:tc>
          <w:tcPr>
            <w:tcW w:w="2465"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Total</w:t>
            </w:r>
          </w:p>
        </w:tc>
        <w:tc>
          <w:tcPr>
            <w:tcW w:w="174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215.09</w:t>
            </w:r>
          </w:p>
        </w:tc>
        <w:tc>
          <w:tcPr>
            <w:tcW w:w="82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29</w:t>
            </w:r>
          </w:p>
        </w:tc>
        <w:tc>
          <w:tcPr>
            <w:tcW w:w="1629"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104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659"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r>
    </w:tbl>
    <w:p w:rsidR="009A1CDD" w:rsidRPr="007F4378" w:rsidRDefault="009A1CDD" w:rsidP="009A1CDD">
      <w:pPr>
        <w:pStyle w:val="Heading3"/>
        <w:spacing w:line="360" w:lineRule="auto"/>
        <w:ind w:left="0" w:right="-18" w:firstLine="720"/>
        <w:contextualSpacing/>
        <w:mirrorIndents/>
        <w:rPr>
          <w:color w:val="000000" w:themeColor="text1"/>
        </w:rPr>
      </w:pPr>
      <w:r w:rsidRPr="007F4378">
        <w:rPr>
          <w:color w:val="000000" w:themeColor="text1"/>
        </w:rPr>
        <w:t>Source, Research Findings(2025)</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Table 4.3 above shows the ANOVA presentation. The population parameters were found to have a significance p value of 0% which is lower than the 0.001. This is a clear indication that the data used in the study was adequate and reliable for making conclusion of the variables under study since the value of significance (p-value) is lower than 5%. The F statistic critical at 5% level of confidence was 11.231, the study concludes that since F calculated in the study is greater than the F critical (value = 2.021), then the overall model is significant and that Risk measurement, Risk mitigation, Internal Controls, Risk management environment, Investment guidelines and strategies, Capital Adequacy and Risk monitoring are influencing financial performance of Nigerian Money Deposit banks.</w:t>
      </w:r>
    </w:p>
    <w:p w:rsidR="009A1CDD" w:rsidRPr="007F4378" w:rsidRDefault="009A1CDD" w:rsidP="009A1CDD">
      <w:pPr>
        <w:pStyle w:val="Heading2"/>
        <w:numPr>
          <w:ilvl w:val="1"/>
          <w:numId w:val="5"/>
        </w:numPr>
        <w:tabs>
          <w:tab w:val="left" w:pos="801"/>
        </w:tabs>
        <w:spacing w:before="0" w:line="360" w:lineRule="auto"/>
        <w:ind w:left="0" w:right="-18" w:firstLine="0"/>
        <w:contextualSpacing/>
        <w:mirrorIndents/>
        <w:jc w:val="both"/>
        <w:rPr>
          <w:color w:val="000000" w:themeColor="text1"/>
        </w:rPr>
      </w:pPr>
      <w:r w:rsidRPr="007F4378">
        <w:rPr>
          <w:color w:val="000000" w:themeColor="text1"/>
        </w:rPr>
        <w:t>COEFFICIENTS OF REGRESSION</w:t>
      </w:r>
      <w:r w:rsidRPr="007F4378">
        <w:rPr>
          <w:color w:val="000000" w:themeColor="text1"/>
          <w:spacing w:val="-1"/>
        </w:rPr>
        <w:t xml:space="preserve"> </w:t>
      </w:r>
      <w:r w:rsidRPr="007F4378">
        <w:rPr>
          <w:color w:val="000000" w:themeColor="text1"/>
        </w:rPr>
        <w:t>EQUATION</w:t>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2"/>
        <w:gridCol w:w="672"/>
        <w:gridCol w:w="1724"/>
        <w:gridCol w:w="1184"/>
        <w:gridCol w:w="757"/>
        <w:gridCol w:w="875"/>
      </w:tblGrid>
      <w:tr w:rsidR="009A1CDD" w:rsidRPr="007F4378" w:rsidTr="002605C7">
        <w:trPr>
          <w:trHeight w:val="1105"/>
        </w:trPr>
        <w:tc>
          <w:tcPr>
            <w:tcW w:w="2002" w:type="dxa"/>
          </w:tcPr>
          <w:p w:rsidR="009A1CDD" w:rsidRPr="007F4378" w:rsidRDefault="009A1CDD" w:rsidP="002605C7">
            <w:pPr>
              <w:pStyle w:val="TableParagraph"/>
              <w:tabs>
                <w:tab w:val="left" w:pos="906"/>
              </w:tabs>
              <w:spacing w:line="360" w:lineRule="auto"/>
              <w:ind w:right="-18"/>
              <w:contextualSpacing/>
              <w:mirrorIndents/>
              <w:rPr>
                <w:color w:val="000000" w:themeColor="text1"/>
                <w:sz w:val="24"/>
                <w:szCs w:val="24"/>
              </w:rPr>
            </w:pPr>
            <w:r w:rsidRPr="007F4378">
              <w:rPr>
                <w:color w:val="000000" w:themeColor="text1"/>
                <w:sz w:val="24"/>
                <w:szCs w:val="24"/>
              </w:rPr>
              <w:t>Risk mitigation practices</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2908" w:type="dxa"/>
            <w:gridSpan w:val="2"/>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Unstandardized Co- efficient</w:t>
            </w:r>
          </w:p>
        </w:tc>
        <w:tc>
          <w:tcPr>
            <w:tcW w:w="757"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T</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Sig</w:t>
            </w:r>
          </w:p>
        </w:tc>
      </w:tr>
      <w:tr w:rsidR="009A1CDD" w:rsidRPr="007F4378" w:rsidTr="002605C7">
        <w:trPr>
          <w:trHeight w:val="551"/>
        </w:trPr>
        <w:tc>
          <w:tcPr>
            <w:tcW w:w="200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Beta</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Std Error</w:t>
            </w:r>
          </w:p>
        </w:tc>
        <w:tc>
          <w:tcPr>
            <w:tcW w:w="757"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c>
          <w:tcPr>
            <w:tcW w:w="875"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p>
        </w:tc>
      </w:tr>
      <w:tr w:rsidR="009A1CDD" w:rsidRPr="007F4378" w:rsidTr="002605C7">
        <w:trPr>
          <w:trHeight w:val="551"/>
        </w:trPr>
        <w:tc>
          <w:tcPr>
            <w:tcW w:w="200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Constant</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w w:val="99"/>
                <w:sz w:val="24"/>
                <w:szCs w:val="24"/>
              </w:rPr>
              <w:t>K</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0.63</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5.1</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0.123</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0.903</w:t>
            </w:r>
          </w:p>
        </w:tc>
      </w:tr>
      <w:tr w:rsidR="009A1CDD" w:rsidRPr="007F4378" w:rsidTr="002605C7">
        <w:trPr>
          <w:trHeight w:val="1104"/>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Risk Management</w:t>
            </w:r>
          </w:p>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Environment</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X1</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0.94</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0.83</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1.13</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0.271</w:t>
            </w:r>
          </w:p>
        </w:tc>
      </w:tr>
      <w:tr w:rsidR="009A1CDD" w:rsidRPr="007F4378" w:rsidTr="002605C7">
        <w:trPr>
          <w:trHeight w:val="1103"/>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Risk Measurement</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X2</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0.88</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0.63</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1.39</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0.177</w:t>
            </w:r>
          </w:p>
        </w:tc>
      </w:tr>
      <w:tr w:rsidR="009A1CDD" w:rsidRPr="007F4378" w:rsidTr="002605C7">
        <w:trPr>
          <w:trHeight w:val="551"/>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Risk Mitigation</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X3</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1.4</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1.15</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1.23</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0.226</w:t>
            </w:r>
          </w:p>
        </w:tc>
      </w:tr>
      <w:tr w:rsidR="009A1CDD" w:rsidRPr="007F4378" w:rsidTr="002605C7">
        <w:trPr>
          <w:trHeight w:val="551"/>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Risk Monitoring</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X4</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-0.199</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0.739</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-0.27</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0.789</w:t>
            </w:r>
          </w:p>
        </w:tc>
      </w:tr>
      <w:tr w:rsidR="009A1CDD" w:rsidRPr="007F4378" w:rsidTr="002605C7">
        <w:trPr>
          <w:trHeight w:val="1106"/>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Adequate</w:t>
            </w:r>
            <w:r w:rsidRPr="007F4378">
              <w:rPr>
                <w:color w:val="000000" w:themeColor="text1"/>
                <w:spacing w:val="58"/>
                <w:sz w:val="24"/>
                <w:szCs w:val="24"/>
              </w:rPr>
              <w:t xml:space="preserve"> </w:t>
            </w:r>
            <w:r w:rsidRPr="007F4378">
              <w:rPr>
                <w:color w:val="000000" w:themeColor="text1"/>
                <w:sz w:val="24"/>
                <w:szCs w:val="24"/>
              </w:rPr>
              <w:t>Internal</w:t>
            </w:r>
          </w:p>
          <w:p w:rsidR="009A1CDD" w:rsidRPr="007F4378" w:rsidRDefault="009A1CDD" w:rsidP="002605C7">
            <w:pPr>
              <w:pStyle w:val="TableParagraph"/>
              <w:spacing w:line="360" w:lineRule="auto"/>
              <w:ind w:right="-18" w:firstLine="720"/>
              <w:contextualSpacing/>
              <w:mirrorIndents/>
              <w:rPr>
                <w:b/>
                <w:color w:val="000000" w:themeColor="text1"/>
                <w:sz w:val="24"/>
                <w:szCs w:val="24"/>
              </w:rPr>
            </w:pPr>
          </w:p>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Controls</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X5</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0.729</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0.619</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1.16</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0.25</w:t>
            </w:r>
          </w:p>
        </w:tc>
      </w:tr>
      <w:tr w:rsidR="009A1CDD" w:rsidRPr="007F4378" w:rsidTr="002605C7">
        <w:trPr>
          <w:trHeight w:val="551"/>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Capital Adequacy</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X6</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-0.186</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0.619</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0.30</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0.76</w:t>
            </w:r>
          </w:p>
        </w:tc>
      </w:tr>
      <w:tr w:rsidR="009A1CDD" w:rsidRPr="007F4378" w:rsidTr="002605C7">
        <w:trPr>
          <w:trHeight w:val="1103"/>
        </w:trPr>
        <w:tc>
          <w:tcPr>
            <w:tcW w:w="2002"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Investment guidelines</w:t>
            </w:r>
          </w:p>
        </w:tc>
        <w:tc>
          <w:tcPr>
            <w:tcW w:w="672"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X7</w:t>
            </w:r>
          </w:p>
        </w:tc>
        <w:tc>
          <w:tcPr>
            <w:tcW w:w="1724" w:type="dxa"/>
          </w:tcPr>
          <w:p w:rsidR="009A1CDD" w:rsidRPr="007F4378" w:rsidRDefault="009A1CDD" w:rsidP="002605C7">
            <w:pPr>
              <w:pStyle w:val="TableParagraph"/>
              <w:spacing w:line="360" w:lineRule="auto"/>
              <w:ind w:right="-18" w:firstLine="720"/>
              <w:contextualSpacing/>
              <w:mirrorIndents/>
              <w:rPr>
                <w:color w:val="000000" w:themeColor="text1"/>
                <w:sz w:val="24"/>
                <w:szCs w:val="24"/>
              </w:rPr>
            </w:pPr>
            <w:r w:rsidRPr="007F4378">
              <w:rPr>
                <w:color w:val="000000" w:themeColor="text1"/>
                <w:sz w:val="24"/>
                <w:szCs w:val="24"/>
              </w:rPr>
              <w:t>1.17</w:t>
            </w:r>
          </w:p>
        </w:tc>
        <w:tc>
          <w:tcPr>
            <w:tcW w:w="1184"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0.42</w:t>
            </w:r>
          </w:p>
        </w:tc>
        <w:tc>
          <w:tcPr>
            <w:tcW w:w="757"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2.73</w:t>
            </w:r>
          </w:p>
        </w:tc>
        <w:tc>
          <w:tcPr>
            <w:tcW w:w="875" w:type="dxa"/>
          </w:tcPr>
          <w:p w:rsidR="009A1CDD" w:rsidRPr="007F4378" w:rsidRDefault="009A1CDD" w:rsidP="002605C7">
            <w:pPr>
              <w:pStyle w:val="TableParagraph"/>
              <w:spacing w:line="360" w:lineRule="auto"/>
              <w:ind w:right="-18"/>
              <w:contextualSpacing/>
              <w:mirrorIndents/>
              <w:rPr>
                <w:color w:val="000000" w:themeColor="text1"/>
                <w:sz w:val="24"/>
                <w:szCs w:val="24"/>
              </w:rPr>
            </w:pPr>
            <w:r w:rsidRPr="007F4378">
              <w:rPr>
                <w:color w:val="000000" w:themeColor="text1"/>
                <w:sz w:val="24"/>
                <w:szCs w:val="24"/>
              </w:rPr>
              <w:t>0.281</w:t>
            </w:r>
          </w:p>
        </w:tc>
      </w:tr>
    </w:tbl>
    <w:p w:rsidR="009A1CDD" w:rsidRPr="007F4378" w:rsidRDefault="009A1CDD" w:rsidP="009A1CDD">
      <w:pPr>
        <w:pStyle w:val="Heading3"/>
        <w:spacing w:line="360" w:lineRule="auto"/>
        <w:ind w:left="0" w:right="-18" w:firstLine="720"/>
        <w:contextualSpacing/>
        <w:mirrorIndents/>
        <w:jc w:val="both"/>
        <w:rPr>
          <w:color w:val="000000" w:themeColor="text1"/>
        </w:rPr>
      </w:pPr>
      <w:r w:rsidRPr="007F4378">
        <w:rPr>
          <w:color w:val="000000" w:themeColor="text1"/>
        </w:rPr>
        <w:t>Source, Research Findings(2025)</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established multiple linear regression equation is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Y=0.63+0.94X1 +0.88X2 + 1.4X3 - 0.199X4 +0.073X5 - 0.186X6 +1.17X7 +error.</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In the above regression equation, it was established that holding the risk management practices in the regression namely: Risk management environment, Risk Measurement, Risk Mitigation, Risk Monitoring, Adequate Internal Controls, capital adequacy and Investment guidelines at a constant zero , financial performance of Money Deposit banks in Nigeria measured by simple average (ROE) would be at 0.63.</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Further analysis from study and the regression indicates that, a unit increase in the organizations risk management environment would result to increase to the organizational financial performance of Money Deposit banks by a factor of 0.94, while a unit increases in firms Risk measurement would result to increase in the firm’s financial performance by a factor of 0.88. In addition, an increase in a unit of Risk mitigation would result to increase in firms financial performance by a factor of 1.4, an increase in a unit of Risk monitoring would lead to decline in firms financial performance a by 0.199, while an increase in a unit of adequate internal control would result to increase in firms financial performance by 0.73. The study also revealed that a unit increase in capital adequacy would result to decline in firm’s financial performance by 0.186 and a further unit increase in Investment guidelines and strategies would lead to increase in financial performance of Money Deposit banks in Nigeria by</w:t>
      </w:r>
      <w:r w:rsidRPr="007F4378">
        <w:rPr>
          <w:color w:val="000000" w:themeColor="text1"/>
          <w:spacing w:val="-6"/>
        </w:rPr>
        <w:t xml:space="preserve"> </w:t>
      </w:r>
      <w:r w:rsidRPr="007F4378">
        <w:rPr>
          <w:color w:val="000000" w:themeColor="text1"/>
        </w:rPr>
        <w:t>1.17.</w:t>
      </w: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bookmarkStart w:id="23" w:name="_bookmark46"/>
      <w:bookmarkEnd w:id="23"/>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r w:rsidRPr="007F4378">
        <w:rPr>
          <w:color w:val="000000" w:themeColor="text1"/>
          <w:sz w:val="24"/>
          <w:szCs w:val="24"/>
        </w:rPr>
        <w:t>CHAPTER FIVE:</w:t>
      </w:r>
    </w:p>
    <w:p w:rsidR="009A1CDD" w:rsidRPr="007F4378" w:rsidRDefault="009A1CDD" w:rsidP="009A1CDD">
      <w:pPr>
        <w:pStyle w:val="Heading1"/>
        <w:spacing w:before="0" w:line="360" w:lineRule="auto"/>
        <w:ind w:left="0" w:right="-18" w:firstLine="720"/>
        <w:contextualSpacing/>
        <w:mirrorIndents/>
        <w:jc w:val="center"/>
        <w:rPr>
          <w:color w:val="000000" w:themeColor="text1"/>
          <w:sz w:val="24"/>
          <w:szCs w:val="24"/>
        </w:rPr>
      </w:pPr>
      <w:r w:rsidRPr="007F4378">
        <w:rPr>
          <w:color w:val="000000" w:themeColor="text1"/>
          <w:sz w:val="24"/>
          <w:szCs w:val="24"/>
        </w:rPr>
        <w:t>SUMMARY, RECOMMENDATI</w:t>
      </w:r>
      <w:bookmarkStart w:id="24" w:name="_bookmark48"/>
      <w:bookmarkEnd w:id="24"/>
      <w:r w:rsidRPr="007F4378">
        <w:rPr>
          <w:color w:val="000000" w:themeColor="text1"/>
          <w:sz w:val="24"/>
          <w:szCs w:val="24"/>
        </w:rPr>
        <w:t>ONS AND CONNLUSIONS</w:t>
      </w:r>
    </w:p>
    <w:p w:rsidR="009A1CDD" w:rsidRPr="007F4378" w:rsidRDefault="009A1CDD" w:rsidP="009A1CDD">
      <w:pPr>
        <w:pStyle w:val="Heading2"/>
        <w:tabs>
          <w:tab w:val="left" w:pos="801"/>
        </w:tabs>
        <w:spacing w:before="0" w:line="360" w:lineRule="auto"/>
        <w:ind w:left="0" w:right="-18"/>
        <w:contextualSpacing/>
        <w:mirrorIndents/>
        <w:rPr>
          <w:color w:val="000000" w:themeColor="text1"/>
        </w:rPr>
      </w:pPr>
      <w:bookmarkStart w:id="25" w:name="_bookmark49"/>
      <w:bookmarkEnd w:id="25"/>
      <w:r w:rsidRPr="007F4378">
        <w:rPr>
          <w:color w:val="000000" w:themeColor="text1"/>
        </w:rPr>
        <w:t>5.0</w:t>
      </w:r>
      <w:r w:rsidRPr="007F4378">
        <w:rPr>
          <w:color w:val="000000" w:themeColor="text1"/>
        </w:rPr>
        <w:tab/>
        <w:t>INTRODUCTION</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chapter gives a discussion on the, conclusions of the study and recommendations of the research paper based on the study findings. The main objective as per the study was  to determine the relationship between risk management practices and the financial performance of Nigerian Money Deposit banks. This chapter also discusses on the limitations of the study and further areas of research in this specific area of</w:t>
      </w:r>
      <w:r w:rsidRPr="007F4378">
        <w:rPr>
          <w:color w:val="000000" w:themeColor="text1"/>
          <w:spacing w:val="-8"/>
        </w:rPr>
        <w:t xml:space="preserve"> </w:t>
      </w:r>
      <w:r w:rsidRPr="007F4378">
        <w:rPr>
          <w:color w:val="000000" w:themeColor="text1"/>
        </w:rPr>
        <w:t>finance.</w:t>
      </w:r>
    </w:p>
    <w:p w:rsidR="009A1CDD" w:rsidRPr="007F4378" w:rsidRDefault="009A1CDD" w:rsidP="009A1CDD">
      <w:pPr>
        <w:pStyle w:val="Heading2"/>
        <w:tabs>
          <w:tab w:val="left" w:pos="801"/>
        </w:tabs>
        <w:spacing w:before="0" w:line="360" w:lineRule="auto"/>
        <w:ind w:left="0" w:right="-18"/>
        <w:contextualSpacing/>
        <w:mirrorIndents/>
        <w:rPr>
          <w:color w:val="000000" w:themeColor="text1"/>
        </w:rPr>
      </w:pPr>
      <w:bookmarkStart w:id="26" w:name="_bookmark50"/>
      <w:bookmarkEnd w:id="26"/>
      <w:r w:rsidRPr="007F4378">
        <w:rPr>
          <w:color w:val="000000" w:themeColor="text1"/>
        </w:rPr>
        <w:t>5.1</w:t>
      </w:r>
      <w:r w:rsidRPr="007F4378">
        <w:rPr>
          <w:color w:val="000000" w:themeColor="text1"/>
        </w:rPr>
        <w:tab/>
        <w:t>SUMMARY</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 xml:space="preserve">The study relied on both primary and secondary data to determine the relationship of risk management practices in Nigerian Money Deposit banks. The study used statistics such as correlation analysis and regression analysis. The study showed that all the banks in the study adopted and practiced good risk management practices with some showing need for improvements which scored as low as 1 point in the Likert rating. Capital adequacy is poorly implanted as per the research results. The mean score of the capital adequacy for the 30 banks which participated in the study was 3.65. </w:t>
      </w:r>
      <w:r w:rsidRPr="007F4378">
        <w:rPr>
          <w:color w:val="000000" w:themeColor="text1"/>
          <w:spacing w:val="-3"/>
        </w:rPr>
        <w:t xml:space="preserve">In </w:t>
      </w:r>
      <w:r w:rsidRPr="007F4378">
        <w:rPr>
          <w:color w:val="000000" w:themeColor="text1"/>
        </w:rPr>
        <w:t>regard to risk measurement banks have adopted appropriate risk measurement procedures which include the use of computerized systems for estimating variability and risk management. In recommendation the banks should consider complying with the more stringent guidelines of Basel III in additional to the local CBK guidelines on risk management practices. On budget allocation to risk management sections, most banks had no stand-alone budget thus the risk management may not have been fully equipped in terms of</w:t>
      </w:r>
      <w:r w:rsidRPr="007F4378">
        <w:rPr>
          <w:color w:val="000000" w:themeColor="text1"/>
          <w:spacing w:val="-12"/>
        </w:rPr>
        <w:t xml:space="preserve"> </w:t>
      </w:r>
      <w:r w:rsidRPr="007F4378">
        <w:rPr>
          <w:color w:val="000000" w:themeColor="text1"/>
        </w:rPr>
        <w:t>resources.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In addition the findings reveal that Nigerian Money Deposit banks are perceived not to use high technically advanced risk measurement procedures and techniques. In the questionnaire, we established that the Money Deposit banks use a number of techniques which are not advanced. On risk mitigation practices it was established that majority of the Money Deposit Nigerian banks had limited use of derivative instruments to mitigate risks in general. For efficiency and improvement in the financial performance of the Banks the areas may need improvement.</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Capital adequacy and Investment guide lines were added in the study to reduce the error term. It is worth noting that financial soundness of the Money Deposit banks serves as an ultimate protection of deposit holders and other stake holders. This is dependent on maintaining a strong capital adequacy position. Capital adequacy guidelines are in line with Basel (iii) on enabling the banking industry capabilities to absorb shocks emanating from financial and economic issues. The study revealed that measures such as reports generated by the Money Deposit banks to show cash flow levels at different levels are not generated as per the guidelines. The capital adequacy measurement techniques recommended such as CAR are not used by most of the Money Deposit banks.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Overall the best risk management practices management as per the study is on risk management environment and risk measurement which obtained the highest mean of 96 per cent followed by risk mitigation with a mean of 90 per cent. Investment guidelines, risk monitoring, internal controls and Capital adequacy followed in that order.</w:t>
      </w:r>
      <w:bookmarkStart w:id="27" w:name="_bookmark51"/>
      <w:bookmarkEnd w:id="27"/>
    </w:p>
    <w:p w:rsidR="009A1CDD" w:rsidRPr="007F4378" w:rsidRDefault="009A1CDD" w:rsidP="009A1CDD">
      <w:pPr>
        <w:pStyle w:val="BodyText"/>
        <w:spacing w:line="360" w:lineRule="auto"/>
        <w:ind w:right="-18"/>
        <w:contextualSpacing/>
        <w:mirrorIndents/>
        <w:jc w:val="both"/>
        <w:rPr>
          <w:color w:val="000000" w:themeColor="text1"/>
        </w:rPr>
      </w:pPr>
      <w:r w:rsidRPr="007F4378">
        <w:rPr>
          <w:b/>
          <w:color w:val="000000" w:themeColor="text1"/>
        </w:rPr>
        <w:t>5.2</w:t>
      </w:r>
      <w:r w:rsidRPr="007F4378">
        <w:rPr>
          <w:b/>
          <w:color w:val="000000" w:themeColor="text1"/>
        </w:rPr>
        <w:tab/>
        <w:t>CONCLUSIONS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This study has therefore concluded that adequate risk management practices in Nigerian banks will lead to positive performance financially. This has been concluded from the correlation analysis of the variables in the study. The beta coefficients realized in the regression equation were all positive which is a clear indication that an increase in any of the risk management practices would lead to positive results in ROE ratio for the Money Deposit banks.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study also concluded that risk measurement, Risk management environment and adequate internal controls have the highest impact on financial performance of banks in Nigeria. Thus, as each shilling invested in risk measurement techniques and risk management environment techniques and internal control increases revenues generation and the financial performance of Money Deposit banks increases. Therefore Money Deposit banks need to put more efforts in risk management practices in order to improve financial performance of the banks.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The study established that the study variables i.e. risk management practices and financial performance of the banks had significant positive correlation coefficient. We can therefore conclude that the study variables i.e. risk management and financial performances of Money Deposit banks were highly</w:t>
      </w:r>
      <w:r w:rsidRPr="007F4378">
        <w:rPr>
          <w:color w:val="000000" w:themeColor="text1"/>
          <w:spacing w:val="-5"/>
        </w:rPr>
        <w:t xml:space="preserve"> </w:t>
      </w:r>
      <w:r w:rsidRPr="007F4378">
        <w:rPr>
          <w:color w:val="000000" w:themeColor="text1"/>
        </w:rPr>
        <w:t>correlated.</w:t>
      </w:r>
    </w:p>
    <w:p w:rsidR="009A1CDD" w:rsidRPr="007F4378" w:rsidRDefault="009A1CDD" w:rsidP="009A1CDD">
      <w:pPr>
        <w:pStyle w:val="Heading2"/>
        <w:numPr>
          <w:ilvl w:val="1"/>
          <w:numId w:val="6"/>
        </w:numPr>
        <w:tabs>
          <w:tab w:val="left" w:pos="801"/>
        </w:tabs>
        <w:spacing w:before="0" w:line="360" w:lineRule="auto"/>
        <w:ind w:left="0" w:right="-18" w:firstLine="0"/>
        <w:contextualSpacing/>
        <w:mirrorIndents/>
        <w:jc w:val="both"/>
        <w:rPr>
          <w:color w:val="000000" w:themeColor="text1"/>
        </w:rPr>
      </w:pPr>
      <w:bookmarkStart w:id="28" w:name="_bookmark52"/>
      <w:bookmarkEnd w:id="28"/>
      <w:r w:rsidRPr="007F4378">
        <w:rPr>
          <w:color w:val="000000" w:themeColor="text1"/>
        </w:rPr>
        <w:t>RECOMMENDATIONS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From the findings in the study which were based on factual information from the bank Manager, we recommend the following; Nigerian banks should expound their risk measurements techniques and adopt more technical and reliable measures so as to adequately manage the financial risks resulting from the increased financial innovations in the banking sector The financial innovations have been made a reality by use of advanced information</w:t>
      </w:r>
      <w:r w:rsidRPr="007F4378">
        <w:rPr>
          <w:color w:val="000000" w:themeColor="text1"/>
          <w:spacing w:val="-1"/>
        </w:rPr>
        <w:t xml:space="preserve"> </w:t>
      </w:r>
      <w:r w:rsidRPr="007F4378">
        <w:rPr>
          <w:color w:val="000000" w:themeColor="text1"/>
        </w:rPr>
        <w:t>techniques.</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Money Deposit banks should also check their risk management policy, Procedures and practices and streamline them with global standards such as the Basel III accords. This standards are adopted by all financial institutions hence it will be very practical to compare risk mitigation procedures and practices of different financial institutions globally. On budget allocation the banks should ensure risk management sections have a stand-alone budget to ensure resources are availed for the ever changing risk environment. By this they would efficiently manage the financial risk and consequently increase their financial</w:t>
      </w:r>
      <w:r w:rsidRPr="007F4378">
        <w:rPr>
          <w:color w:val="000000" w:themeColor="text1"/>
          <w:spacing w:val="-3"/>
        </w:rPr>
        <w:t xml:space="preserve"> </w:t>
      </w:r>
      <w:r w:rsidRPr="007F4378">
        <w:rPr>
          <w:color w:val="000000" w:themeColor="text1"/>
        </w:rPr>
        <w:t>performance.</w:t>
      </w:r>
    </w:p>
    <w:p w:rsidR="009A1CDD" w:rsidRPr="007F4378" w:rsidRDefault="009A1CDD" w:rsidP="009A1CDD">
      <w:pPr>
        <w:pStyle w:val="BodyText"/>
        <w:spacing w:line="360" w:lineRule="auto"/>
        <w:ind w:right="-18" w:firstLine="720"/>
        <w:contextualSpacing/>
        <w:mirrorIndents/>
        <w:jc w:val="both"/>
        <w:rPr>
          <w:color w:val="000000" w:themeColor="text1"/>
        </w:rPr>
      </w:pPr>
      <w:r w:rsidRPr="007F4378">
        <w:rPr>
          <w:color w:val="000000" w:themeColor="text1"/>
        </w:rPr>
        <w:t>On the risk management practices, the mentioned above risks are not only the risk management practices influencing financial performance of Money Deposit banks in Nigeria. Capital adequacy and investment guidelines were added to the study due to wake of Money Deposit banks going bankrupt due to the inability to meet the financial requirements. In light to this, other risk management practices should be put in to consideration by Money Deposit banks. Capital adequacy and investment guidelines and strategies had a very low mean scores and low beta factor meaning that they were perceived as having less impact in financial performance of Money Deposit banks in Nigeria.</w:t>
      </w:r>
      <w:bookmarkStart w:id="29" w:name="_bookmark53"/>
      <w:bookmarkStart w:id="30" w:name="_bookmark55"/>
      <w:bookmarkEnd w:id="29"/>
      <w:bookmarkEnd w:id="30"/>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Pr="007F4378" w:rsidRDefault="009A1CDD" w:rsidP="009A1CDD">
      <w:pPr>
        <w:pStyle w:val="BodyText"/>
        <w:spacing w:line="360" w:lineRule="auto"/>
        <w:ind w:right="-18" w:firstLine="720"/>
        <w:contextualSpacing/>
        <w:mirrorIndents/>
        <w:jc w:val="center"/>
        <w:rPr>
          <w:b/>
          <w:color w:val="000000" w:themeColor="text1"/>
        </w:rPr>
      </w:pPr>
    </w:p>
    <w:p w:rsidR="009A1CDD" w:rsidRDefault="009A1CDD" w:rsidP="009A1CDD">
      <w:pPr>
        <w:pStyle w:val="BodyText"/>
        <w:spacing w:line="360" w:lineRule="auto"/>
        <w:ind w:right="-18"/>
        <w:contextualSpacing/>
        <w:mirrorIndents/>
        <w:jc w:val="center"/>
        <w:rPr>
          <w:b/>
          <w:color w:val="000000" w:themeColor="text1"/>
        </w:rPr>
      </w:pPr>
      <w:r w:rsidRPr="007F4378">
        <w:rPr>
          <w:b/>
          <w:color w:val="000000" w:themeColor="text1"/>
        </w:rPr>
        <w:t>REFERENCES</w:t>
      </w:r>
    </w:p>
    <w:p w:rsidR="009A1CDD" w:rsidRPr="0012195D" w:rsidRDefault="009A1CDD" w:rsidP="009A1CDD">
      <w:pPr>
        <w:spacing w:line="360" w:lineRule="auto"/>
        <w:ind w:left="720" w:hanging="720"/>
        <w:jc w:val="both"/>
        <w:rPr>
          <w:sz w:val="24"/>
          <w:szCs w:val="24"/>
        </w:rPr>
      </w:pPr>
      <w:r w:rsidRPr="0012195D">
        <w:rPr>
          <w:sz w:val="24"/>
          <w:szCs w:val="24"/>
        </w:rPr>
        <w:t>Ariffin, N.N. (2003).Risk Management Practices and Financial Performance of Islamic Banks. Malaysian Evidence. Unpublished MBA project, University of Malaysia</w:t>
      </w:r>
    </w:p>
    <w:p w:rsidR="009A1CDD" w:rsidRPr="0012195D" w:rsidRDefault="009A1CDD" w:rsidP="009A1CDD">
      <w:pPr>
        <w:spacing w:line="360" w:lineRule="auto"/>
        <w:ind w:left="720" w:hanging="720"/>
        <w:jc w:val="both"/>
        <w:rPr>
          <w:sz w:val="24"/>
          <w:szCs w:val="24"/>
        </w:rPr>
      </w:pPr>
      <w:r w:rsidRPr="0012195D">
        <w:rPr>
          <w:sz w:val="24"/>
          <w:szCs w:val="24"/>
        </w:rPr>
        <w:t>Boehm, B. &amp; R. Turner (2003).Using Risk to Balance Agile and Plan-Driven Methods. IEEE Computer, 36(6), 57-66.</w:t>
      </w:r>
    </w:p>
    <w:p w:rsidR="009A1CDD" w:rsidRPr="0012195D" w:rsidRDefault="009A1CDD" w:rsidP="009A1CDD">
      <w:pPr>
        <w:spacing w:line="360" w:lineRule="auto"/>
        <w:ind w:left="720" w:hanging="720"/>
        <w:jc w:val="both"/>
        <w:rPr>
          <w:sz w:val="24"/>
          <w:szCs w:val="24"/>
        </w:rPr>
      </w:pPr>
      <w:r w:rsidRPr="0012195D">
        <w:rPr>
          <w:sz w:val="24"/>
          <w:szCs w:val="24"/>
        </w:rPr>
        <w:t>Bruegge, B. &amp; A. H. Dutoit (2000). Object-Oriented Software Engineering: Conquering Complex and Changing Systems. Upper Saddle River, NJ, Prentice Hall</w:t>
      </w:r>
    </w:p>
    <w:p w:rsidR="009A1CDD" w:rsidRPr="0012195D" w:rsidRDefault="009A1CDD" w:rsidP="009A1CDD">
      <w:pPr>
        <w:spacing w:line="360" w:lineRule="auto"/>
        <w:ind w:left="720" w:hanging="720"/>
        <w:jc w:val="both"/>
        <w:rPr>
          <w:sz w:val="24"/>
          <w:szCs w:val="24"/>
        </w:rPr>
      </w:pPr>
      <w:r w:rsidRPr="0012195D">
        <w:rPr>
          <w:sz w:val="24"/>
          <w:szCs w:val="24"/>
        </w:rPr>
        <w:t>Carey, A. A. (2001).Effective Risk Management in Financial Institutions: The turnbull approach. Journal of Applied Business Research, 9(3), 24 – 27</w:t>
      </w:r>
    </w:p>
    <w:p w:rsidR="009A1CDD" w:rsidRPr="0012195D" w:rsidRDefault="009A1CDD" w:rsidP="009A1CDD">
      <w:pPr>
        <w:spacing w:line="360" w:lineRule="auto"/>
        <w:ind w:left="720" w:hanging="720"/>
        <w:jc w:val="both"/>
        <w:rPr>
          <w:sz w:val="24"/>
          <w:szCs w:val="24"/>
        </w:rPr>
      </w:pPr>
      <w:r w:rsidRPr="0012195D">
        <w:rPr>
          <w:sz w:val="24"/>
          <w:szCs w:val="24"/>
        </w:rPr>
        <w:t>Cameron, A.K. &amp; Trivedi, K. (2005). Services Offered by Money Deposit Banks.</w:t>
      </w:r>
    </w:p>
    <w:p w:rsidR="009A1CDD" w:rsidRPr="0012195D" w:rsidRDefault="009A1CDD" w:rsidP="009A1CDD">
      <w:pPr>
        <w:spacing w:line="360" w:lineRule="auto"/>
        <w:ind w:left="720" w:hanging="720"/>
        <w:jc w:val="both"/>
        <w:rPr>
          <w:sz w:val="24"/>
          <w:szCs w:val="24"/>
        </w:rPr>
      </w:pPr>
      <w:r w:rsidRPr="0012195D">
        <w:rPr>
          <w:sz w:val="24"/>
          <w:szCs w:val="24"/>
        </w:rPr>
        <w:t>Macmillan Publishers Limited</w:t>
      </w:r>
    </w:p>
    <w:p w:rsidR="009A1CDD" w:rsidRPr="0012195D" w:rsidRDefault="009A1CDD" w:rsidP="009A1CDD">
      <w:pPr>
        <w:spacing w:line="360" w:lineRule="auto"/>
        <w:ind w:left="720" w:hanging="720"/>
        <w:jc w:val="both"/>
        <w:rPr>
          <w:sz w:val="24"/>
          <w:szCs w:val="24"/>
        </w:rPr>
      </w:pPr>
      <w:r w:rsidRPr="0012195D">
        <w:rPr>
          <w:sz w:val="24"/>
          <w:szCs w:val="24"/>
        </w:rPr>
        <w:t>Central Bank of Nigeria, (2013).Risk Management Guidelines. Retrieved on 15 July 2016 at www.centralbankofNigeria.go.ke</w:t>
      </w:r>
    </w:p>
    <w:p w:rsidR="009A1CDD" w:rsidRPr="0012195D" w:rsidRDefault="009A1CDD" w:rsidP="009A1CDD">
      <w:pPr>
        <w:spacing w:line="360" w:lineRule="auto"/>
        <w:ind w:left="720" w:hanging="720"/>
        <w:jc w:val="both"/>
        <w:rPr>
          <w:sz w:val="24"/>
          <w:szCs w:val="24"/>
        </w:rPr>
      </w:pPr>
      <w:r w:rsidRPr="0012195D">
        <w:rPr>
          <w:sz w:val="24"/>
          <w:szCs w:val="24"/>
        </w:rPr>
        <w:t>Central Bank of Nigeria, (2015).Risk Supervisory Report. Retrieved on 15 July 2016 at www.centralbankofNigeria.go.ke</w:t>
      </w:r>
    </w:p>
    <w:p w:rsidR="009A1CDD" w:rsidRPr="0012195D" w:rsidRDefault="009A1CDD" w:rsidP="009A1CDD">
      <w:pPr>
        <w:spacing w:line="360" w:lineRule="auto"/>
        <w:ind w:left="720" w:hanging="720"/>
        <w:jc w:val="both"/>
        <w:rPr>
          <w:sz w:val="24"/>
          <w:szCs w:val="24"/>
        </w:rPr>
      </w:pPr>
      <w:r w:rsidRPr="0012195D">
        <w:rPr>
          <w:sz w:val="24"/>
          <w:szCs w:val="24"/>
        </w:rPr>
        <w:t>Forbes, K.J. (2002). How Do Large Depreciations Affect Firm Performance? IMF Staff Papers, Palgrave Macmillan, 49(1), 214-238.</w:t>
      </w:r>
    </w:p>
    <w:p w:rsidR="009A1CDD" w:rsidRPr="0012195D" w:rsidRDefault="009A1CDD" w:rsidP="009A1CDD">
      <w:pPr>
        <w:spacing w:line="360" w:lineRule="auto"/>
        <w:ind w:left="720" w:hanging="720"/>
        <w:jc w:val="both"/>
        <w:rPr>
          <w:sz w:val="24"/>
          <w:szCs w:val="24"/>
        </w:rPr>
      </w:pPr>
      <w:r w:rsidRPr="0012195D">
        <w:rPr>
          <w:sz w:val="24"/>
          <w:szCs w:val="24"/>
        </w:rPr>
        <w:t>Gregory, S. H. &amp; Richard, M. C. (1998). What not Survey of Financial Risk Management by Non-Financial Firms. Financial Management, 27(5), 70-91.</w:t>
      </w:r>
    </w:p>
    <w:p w:rsidR="009A1CDD" w:rsidRPr="0012195D" w:rsidRDefault="009A1CDD" w:rsidP="009A1CDD">
      <w:pPr>
        <w:spacing w:line="360" w:lineRule="auto"/>
        <w:ind w:left="720" w:hanging="720"/>
        <w:jc w:val="both"/>
        <w:rPr>
          <w:sz w:val="24"/>
          <w:szCs w:val="24"/>
        </w:rPr>
      </w:pPr>
      <w:r w:rsidRPr="0012195D">
        <w:rPr>
          <w:sz w:val="24"/>
          <w:szCs w:val="24"/>
        </w:rPr>
        <w:t>Gurbuz, A.O, Aybars A, &amp; Kutlu, O. (2010). Corporate governance and financial performance with a perspective on institutional ownership: empirical evidence from Turkey. Application of Management Accounts, 8, 21- 38</w:t>
      </w:r>
    </w:p>
    <w:p w:rsidR="009A1CDD" w:rsidRPr="0012195D" w:rsidRDefault="009A1CDD" w:rsidP="009A1CDD">
      <w:pPr>
        <w:spacing w:line="360" w:lineRule="auto"/>
        <w:ind w:left="720" w:hanging="720"/>
        <w:jc w:val="both"/>
        <w:rPr>
          <w:sz w:val="24"/>
          <w:szCs w:val="24"/>
        </w:rPr>
      </w:pPr>
      <w:r w:rsidRPr="0012195D">
        <w:rPr>
          <w:sz w:val="24"/>
          <w:szCs w:val="24"/>
        </w:rPr>
        <w:t>Ismi, A. (2004). Impoverishing a Continent: The World Bank and the IMF in Africa.</w:t>
      </w:r>
    </w:p>
    <w:p w:rsidR="009A1CDD" w:rsidRPr="0012195D" w:rsidRDefault="009A1CDD" w:rsidP="009A1CDD">
      <w:pPr>
        <w:spacing w:line="360" w:lineRule="auto"/>
        <w:ind w:left="720" w:hanging="720"/>
        <w:jc w:val="both"/>
        <w:rPr>
          <w:sz w:val="24"/>
          <w:szCs w:val="24"/>
        </w:rPr>
      </w:pPr>
      <w:r w:rsidRPr="0012195D">
        <w:rPr>
          <w:sz w:val="24"/>
          <w:szCs w:val="24"/>
        </w:rPr>
        <w:t>Iqbal, J. &amp; Brooks, R. D. (2007). A test of CAPM on Karachi Stock Exchange. International Journal of Business, 12, 429-444.</w:t>
      </w:r>
    </w:p>
    <w:p w:rsidR="009A1CDD" w:rsidRPr="0012195D" w:rsidRDefault="009A1CDD" w:rsidP="009A1CDD">
      <w:pPr>
        <w:spacing w:line="360" w:lineRule="auto"/>
        <w:ind w:left="720" w:hanging="720"/>
        <w:jc w:val="both"/>
        <w:rPr>
          <w:sz w:val="24"/>
          <w:szCs w:val="24"/>
        </w:rPr>
      </w:pPr>
      <w:r w:rsidRPr="0012195D">
        <w:rPr>
          <w:sz w:val="24"/>
          <w:szCs w:val="24"/>
        </w:rPr>
        <w:t>Kariuki, J.K. (2015). Research on Financial Markets and Policy. Nigeria Bankers Association. WPS 01/15</w:t>
      </w:r>
    </w:p>
    <w:p w:rsidR="009A1CDD" w:rsidRPr="0012195D" w:rsidRDefault="009A1CDD" w:rsidP="009A1CDD">
      <w:pPr>
        <w:spacing w:line="360" w:lineRule="auto"/>
        <w:ind w:left="720" w:hanging="720"/>
        <w:jc w:val="both"/>
        <w:rPr>
          <w:sz w:val="24"/>
          <w:szCs w:val="24"/>
        </w:rPr>
      </w:pPr>
      <w:r w:rsidRPr="0012195D">
        <w:rPr>
          <w:sz w:val="24"/>
          <w:szCs w:val="24"/>
        </w:rPr>
        <w:t>Kamau, P.N. (2010). Research on adoption of risk management by Money Deposit banks in Nigeria. Unpublished MBA project, School of Business, University of Nairobi</w:t>
      </w:r>
    </w:p>
    <w:p w:rsidR="009A1CDD" w:rsidRPr="0012195D" w:rsidRDefault="009A1CDD" w:rsidP="009A1CDD">
      <w:pPr>
        <w:spacing w:line="360" w:lineRule="auto"/>
        <w:ind w:left="720" w:hanging="720"/>
        <w:jc w:val="both"/>
        <w:rPr>
          <w:sz w:val="24"/>
          <w:szCs w:val="24"/>
        </w:rPr>
      </w:pPr>
      <w:r w:rsidRPr="0012195D">
        <w:rPr>
          <w:sz w:val="24"/>
          <w:szCs w:val="24"/>
        </w:rPr>
        <w:t>Kithinji, K.M. (2010). Research on Credit Risk Management and Profitability of Money Deposit Banks in Nigeria. Unpublished MBA project, School of Business, University of Nairobi</w:t>
      </w:r>
    </w:p>
    <w:p w:rsidR="009A1CDD" w:rsidRPr="0012195D" w:rsidRDefault="009A1CDD" w:rsidP="009A1CDD">
      <w:pPr>
        <w:spacing w:line="360" w:lineRule="auto"/>
        <w:ind w:left="720" w:hanging="720"/>
        <w:jc w:val="both"/>
        <w:rPr>
          <w:sz w:val="24"/>
          <w:szCs w:val="24"/>
        </w:rPr>
      </w:pPr>
      <w:r w:rsidRPr="0012195D">
        <w:rPr>
          <w:sz w:val="24"/>
          <w:szCs w:val="24"/>
        </w:rPr>
        <w:t>Lerner, J. (2002). Where Does State Street Lead? A First Look at Finance Patents, 1971-2000. Journal of Finance, 57(2), 929-930.</w:t>
      </w:r>
    </w:p>
    <w:p w:rsidR="009A1CDD" w:rsidRPr="0012195D" w:rsidRDefault="009A1CDD" w:rsidP="009A1CDD">
      <w:pPr>
        <w:spacing w:line="360" w:lineRule="auto"/>
        <w:ind w:left="720" w:hanging="720"/>
        <w:jc w:val="both"/>
        <w:rPr>
          <w:sz w:val="24"/>
          <w:szCs w:val="24"/>
        </w:rPr>
      </w:pPr>
      <w:r w:rsidRPr="0012195D">
        <w:rPr>
          <w:sz w:val="24"/>
          <w:szCs w:val="24"/>
        </w:rPr>
        <w:t>Love, B. &amp; Rachinsky, A. (2007).Corporate Governance Indices and Firms’ Market Values: Time Series Evidence from Russia, Emerging Mark Review, forthcoming.</w:t>
      </w:r>
    </w:p>
    <w:p w:rsidR="009A1CDD" w:rsidRPr="0012195D" w:rsidRDefault="009A1CDD" w:rsidP="009A1CDD">
      <w:pPr>
        <w:spacing w:line="360" w:lineRule="auto"/>
        <w:ind w:left="720" w:hanging="720"/>
        <w:jc w:val="both"/>
        <w:rPr>
          <w:sz w:val="24"/>
          <w:szCs w:val="24"/>
        </w:rPr>
      </w:pPr>
      <w:r w:rsidRPr="0012195D">
        <w:rPr>
          <w:sz w:val="24"/>
          <w:szCs w:val="24"/>
        </w:rPr>
        <w:t>Markowitz, H. 1. (1959). Portfolio selection: Efficient diversification of investments. New Haven: Yale University Press.</w:t>
      </w:r>
    </w:p>
    <w:p w:rsidR="009A1CDD" w:rsidRPr="0012195D" w:rsidRDefault="009A1CDD" w:rsidP="009A1CDD">
      <w:pPr>
        <w:spacing w:line="360" w:lineRule="auto"/>
        <w:ind w:left="720" w:hanging="720"/>
        <w:jc w:val="both"/>
        <w:rPr>
          <w:sz w:val="24"/>
          <w:szCs w:val="24"/>
        </w:rPr>
      </w:pPr>
      <w:r w:rsidRPr="0012195D">
        <w:rPr>
          <w:sz w:val="24"/>
          <w:szCs w:val="24"/>
        </w:rPr>
        <w:t>Merton, R. C., (1992). Financial Innovation and Economic Performance. Journal of Applied Corporate Finance, (4), 12-22.</w:t>
      </w:r>
    </w:p>
    <w:p w:rsidR="009A1CDD" w:rsidRPr="0012195D" w:rsidRDefault="009A1CDD" w:rsidP="009A1CDD">
      <w:pPr>
        <w:spacing w:line="360" w:lineRule="auto"/>
        <w:ind w:left="720" w:hanging="720"/>
        <w:jc w:val="both"/>
        <w:rPr>
          <w:sz w:val="24"/>
          <w:szCs w:val="24"/>
        </w:rPr>
      </w:pPr>
      <w:r w:rsidRPr="0012195D">
        <w:rPr>
          <w:sz w:val="24"/>
          <w:szCs w:val="24"/>
        </w:rPr>
        <w:t>Miller, M.H. (1991). Financial Innovation and Market Volatility. Oxford: Basil Blackwell.</w:t>
      </w:r>
    </w:p>
    <w:p w:rsidR="009A1CDD" w:rsidRPr="0012195D" w:rsidRDefault="009A1CDD" w:rsidP="009A1CDD">
      <w:pPr>
        <w:spacing w:line="360" w:lineRule="auto"/>
        <w:ind w:left="720" w:hanging="720"/>
        <w:jc w:val="both"/>
        <w:rPr>
          <w:sz w:val="24"/>
          <w:szCs w:val="24"/>
        </w:rPr>
      </w:pPr>
      <w:r w:rsidRPr="0012195D">
        <w:rPr>
          <w:sz w:val="24"/>
          <w:szCs w:val="24"/>
        </w:rPr>
        <w:t>Mutuota, C. (2000).The Performance of the</w:t>
      </w:r>
      <w:r w:rsidRPr="0012195D">
        <w:rPr>
          <w:sz w:val="24"/>
          <w:szCs w:val="24"/>
        </w:rPr>
        <w:tab/>
        <w:t xml:space="preserve">Money Deposit banks in Nigeria: Unpublished MBA project, School of Business, University of Nairobi </w:t>
      </w:r>
    </w:p>
    <w:p w:rsidR="009A1CDD" w:rsidRPr="0012195D" w:rsidRDefault="009A1CDD" w:rsidP="009A1CDD">
      <w:pPr>
        <w:spacing w:line="360" w:lineRule="auto"/>
        <w:ind w:left="720" w:hanging="720"/>
        <w:jc w:val="both"/>
        <w:rPr>
          <w:sz w:val="24"/>
          <w:szCs w:val="24"/>
        </w:rPr>
      </w:pPr>
      <w:r w:rsidRPr="0012195D">
        <w:rPr>
          <w:sz w:val="24"/>
          <w:szCs w:val="24"/>
        </w:rPr>
        <w:t>Muteti, S.R. (2014) .Research on relationship between financial risk management and financial Risk management in Nigeria. Unpublished MBA project, School of Business, University of Nairobi</w:t>
      </w:r>
    </w:p>
    <w:p w:rsidR="009A1CDD" w:rsidRPr="0012195D" w:rsidRDefault="009A1CDD" w:rsidP="009A1CDD">
      <w:pPr>
        <w:spacing w:line="360" w:lineRule="auto"/>
        <w:ind w:left="720" w:hanging="720"/>
        <w:jc w:val="both"/>
        <w:rPr>
          <w:sz w:val="24"/>
          <w:szCs w:val="24"/>
        </w:rPr>
      </w:pPr>
      <w:r w:rsidRPr="0012195D">
        <w:rPr>
          <w:sz w:val="24"/>
          <w:szCs w:val="24"/>
        </w:rPr>
        <w:t>Mwangi, C. (2007). Factors influencing financial innovation of companies listed on Nairobi Securities Exchange. Unpublished MBA project, School of Business, University of Nairobi.</w:t>
      </w:r>
    </w:p>
    <w:p w:rsidR="009A1CDD" w:rsidRPr="0012195D" w:rsidRDefault="009A1CDD" w:rsidP="009A1CDD">
      <w:pPr>
        <w:spacing w:line="360" w:lineRule="auto"/>
        <w:ind w:left="720" w:hanging="720"/>
        <w:jc w:val="both"/>
        <w:rPr>
          <w:sz w:val="24"/>
          <w:szCs w:val="24"/>
        </w:rPr>
      </w:pPr>
      <w:r w:rsidRPr="0012195D">
        <w:rPr>
          <w:sz w:val="24"/>
          <w:szCs w:val="24"/>
        </w:rPr>
        <w:t>Oluwafemi, A. S. &amp; Simeon, O.S. (2010).Risk Management and Financial Performance of Banks in Nigeria. International Journal of Economics and Financial Issues 14(6), 52-56</w:t>
      </w:r>
    </w:p>
    <w:p w:rsidR="009A1CDD" w:rsidRPr="0012195D" w:rsidRDefault="009A1CDD" w:rsidP="009A1CDD">
      <w:pPr>
        <w:spacing w:line="360" w:lineRule="auto"/>
        <w:ind w:left="720" w:hanging="720"/>
        <w:jc w:val="both"/>
        <w:rPr>
          <w:sz w:val="24"/>
          <w:szCs w:val="24"/>
        </w:rPr>
      </w:pPr>
      <w:r w:rsidRPr="0012195D">
        <w:rPr>
          <w:sz w:val="24"/>
          <w:szCs w:val="24"/>
        </w:rPr>
        <w:t>Omondi, O.G. (2015).Basel Accords on Risk Management: A Survey of Nigeria’s Money Deposit Banks. Global Economics 3.</w:t>
      </w:r>
    </w:p>
    <w:p w:rsidR="009A1CDD" w:rsidRPr="0012195D" w:rsidRDefault="009A1CDD" w:rsidP="009A1CDD">
      <w:pPr>
        <w:spacing w:line="360" w:lineRule="auto"/>
        <w:ind w:left="720" w:hanging="720"/>
        <w:jc w:val="both"/>
        <w:rPr>
          <w:sz w:val="24"/>
          <w:szCs w:val="24"/>
        </w:rPr>
      </w:pPr>
      <w:r w:rsidRPr="0012195D">
        <w:rPr>
          <w:sz w:val="24"/>
          <w:szCs w:val="24"/>
        </w:rPr>
        <w:t xml:space="preserve">Ongore, V.O. (2013).Determinants of Financial Performance of Money Deposit Banks in Nigeria. International Journal of Economics and Financial Issues, 3(1), 237- 252 </w:t>
      </w:r>
    </w:p>
    <w:p w:rsidR="009A1CDD" w:rsidRPr="0012195D" w:rsidRDefault="009A1CDD" w:rsidP="009A1CDD">
      <w:pPr>
        <w:spacing w:line="360" w:lineRule="auto"/>
        <w:ind w:left="720" w:hanging="720"/>
        <w:jc w:val="both"/>
        <w:rPr>
          <w:sz w:val="24"/>
          <w:szCs w:val="24"/>
        </w:rPr>
      </w:pPr>
      <w:r w:rsidRPr="0012195D">
        <w:rPr>
          <w:sz w:val="24"/>
          <w:szCs w:val="24"/>
        </w:rPr>
        <w:t>Richard, A.N &amp; Giorgio, P. S. (1995).The role of capital in financial institutions. Journal of Banking and Finance. 19(3), 390-393.</w:t>
      </w:r>
    </w:p>
    <w:p w:rsidR="009A1CDD" w:rsidRPr="0012195D" w:rsidRDefault="009A1CDD" w:rsidP="009A1CDD">
      <w:pPr>
        <w:spacing w:line="360" w:lineRule="auto"/>
        <w:ind w:left="720" w:hanging="720"/>
        <w:jc w:val="both"/>
        <w:rPr>
          <w:sz w:val="24"/>
          <w:szCs w:val="24"/>
        </w:rPr>
      </w:pPr>
      <w:r w:rsidRPr="0012195D">
        <w:rPr>
          <w:sz w:val="24"/>
          <w:szCs w:val="24"/>
        </w:rPr>
        <w:t>Rogalski, R.J. &amp; Seward, J.K. (1991). Corporate issues of foreign currency exchange warrants. Journal of Financial Economics. 30, 330-337</w:t>
      </w:r>
    </w:p>
    <w:p w:rsidR="009A1CDD" w:rsidRPr="0012195D" w:rsidRDefault="009A1CDD" w:rsidP="009A1CDD">
      <w:pPr>
        <w:spacing w:line="360" w:lineRule="auto"/>
        <w:ind w:left="720" w:hanging="720"/>
        <w:jc w:val="both"/>
        <w:rPr>
          <w:sz w:val="24"/>
          <w:szCs w:val="24"/>
        </w:rPr>
      </w:pPr>
      <w:r w:rsidRPr="0012195D">
        <w:rPr>
          <w:sz w:val="24"/>
          <w:szCs w:val="24"/>
        </w:rPr>
        <w:t>Santomero, A. M. (1997). Money Deposit Banking Risk Management: an Analysis of the Process. The Wharton Financial Institutions Center. USA.</w:t>
      </w:r>
    </w:p>
    <w:p w:rsidR="009A1CDD" w:rsidRPr="0012195D" w:rsidRDefault="009A1CDD" w:rsidP="009A1CDD">
      <w:pPr>
        <w:spacing w:line="360" w:lineRule="auto"/>
        <w:ind w:left="720" w:hanging="720"/>
        <w:jc w:val="both"/>
        <w:rPr>
          <w:sz w:val="24"/>
          <w:szCs w:val="24"/>
        </w:rPr>
      </w:pPr>
      <w:r w:rsidRPr="0012195D">
        <w:rPr>
          <w:sz w:val="24"/>
          <w:szCs w:val="24"/>
        </w:rPr>
        <w:t>Tobin, J. &amp; Brainard, W. (1968), Pitfalls in financial model building. American Economic Review, 58(2), 99-122.</w:t>
      </w:r>
    </w:p>
    <w:p w:rsidR="009A1CDD" w:rsidRPr="0012195D" w:rsidRDefault="009A1CDD" w:rsidP="009A1CDD">
      <w:pPr>
        <w:spacing w:line="360" w:lineRule="auto"/>
        <w:ind w:left="720" w:hanging="720"/>
        <w:jc w:val="both"/>
        <w:rPr>
          <w:sz w:val="24"/>
          <w:szCs w:val="24"/>
        </w:rPr>
      </w:pPr>
      <w:r w:rsidRPr="0012195D">
        <w:rPr>
          <w:sz w:val="24"/>
          <w:szCs w:val="24"/>
        </w:rPr>
        <w:t>Wanjohi, C.M. (2013). Research on relationship between financial risk management and financial performance of banks in Nigeria. Unpublished MBA project School of Business, University of Nairobi</w:t>
      </w:r>
    </w:p>
    <w:p w:rsidR="009A1CDD" w:rsidRPr="0012195D" w:rsidRDefault="009A1CDD" w:rsidP="009A1CDD">
      <w:pPr>
        <w:ind w:left="720" w:hanging="720"/>
        <w:jc w:val="both"/>
        <w:rPr>
          <w:sz w:val="24"/>
          <w:szCs w:val="24"/>
        </w:rPr>
      </w:pPr>
    </w:p>
    <w:p w:rsidR="009A1CDD" w:rsidRPr="0012195D" w:rsidRDefault="009A1CDD" w:rsidP="009A1CDD">
      <w:pPr>
        <w:ind w:left="720" w:hanging="720"/>
        <w:jc w:val="both"/>
        <w:rPr>
          <w:sz w:val="24"/>
          <w:szCs w:val="24"/>
        </w:rPr>
      </w:pPr>
    </w:p>
    <w:p w:rsidR="009A1CDD" w:rsidRPr="0012195D" w:rsidRDefault="009A1CDD" w:rsidP="009A1CDD">
      <w:pPr>
        <w:ind w:left="720" w:hanging="720"/>
        <w:jc w:val="both"/>
        <w:rPr>
          <w:sz w:val="24"/>
          <w:szCs w:val="24"/>
        </w:rPr>
      </w:pPr>
    </w:p>
    <w:p w:rsidR="009A1CDD" w:rsidRPr="0012195D" w:rsidRDefault="009A1CDD" w:rsidP="009A1CDD">
      <w:pPr>
        <w:ind w:left="720" w:hanging="720"/>
        <w:jc w:val="both"/>
        <w:rPr>
          <w:sz w:val="24"/>
          <w:szCs w:val="24"/>
        </w:rPr>
      </w:pPr>
    </w:p>
    <w:p w:rsidR="009A1CDD" w:rsidRPr="007F4378" w:rsidRDefault="009A1CDD" w:rsidP="009A1CDD">
      <w:pPr>
        <w:pStyle w:val="BodyText"/>
        <w:spacing w:line="360" w:lineRule="auto"/>
        <w:ind w:right="-18"/>
        <w:contextualSpacing/>
        <w:mirrorIndents/>
        <w:rPr>
          <w:color w:val="000000" w:themeColor="text1"/>
        </w:rPr>
      </w:pPr>
    </w:p>
    <w:p w:rsidR="00F047FB" w:rsidRDefault="00F047FB"/>
    <w:sectPr w:rsidR="00F047FB" w:rsidSect="006412D8">
      <w:footerReference w:type="default" r:id="rId6"/>
      <w:pgSz w:w="11520" w:h="14400" w:code="1"/>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9242"/>
      <w:docPartObj>
        <w:docPartGallery w:val="Page Numbers (Bottom of Page)"/>
        <w:docPartUnique/>
      </w:docPartObj>
    </w:sdtPr>
    <w:sdtEndPr/>
    <w:sdtContent>
      <w:p w:rsidR="00F52F32" w:rsidRDefault="006B2294">
        <w:pPr>
          <w:pStyle w:val="Footer"/>
          <w:jc w:val="center"/>
        </w:pPr>
        <w:r>
          <w:fldChar w:fldCharType="begin"/>
        </w:r>
        <w:r>
          <w:instrText xml:space="preserve"> PAGE   \* MERGEFORMAT </w:instrText>
        </w:r>
        <w:r>
          <w:fldChar w:fldCharType="separate"/>
        </w:r>
        <w:r>
          <w:rPr>
            <w:noProof/>
          </w:rPr>
          <w:t>1</w:t>
        </w:r>
        <w:r>
          <w:fldChar w:fldCharType="end"/>
        </w:r>
      </w:p>
    </w:sdtContent>
  </w:sdt>
  <w:p w:rsidR="00F52F32" w:rsidRDefault="006B2294">
    <w:pPr>
      <w:pStyle w:val="BodyText"/>
      <w:spacing w:line="14" w:lineRule="auto"/>
      <w:rPr>
        <w:sz w:val="1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A66"/>
    <w:multiLevelType w:val="multilevel"/>
    <w:tmpl w:val="D8FE4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53C4714"/>
    <w:multiLevelType w:val="multilevel"/>
    <w:tmpl w:val="1DF45C94"/>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54201C"/>
    <w:multiLevelType w:val="multilevel"/>
    <w:tmpl w:val="16E2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53E6B"/>
    <w:multiLevelType w:val="multilevel"/>
    <w:tmpl w:val="7D9C4EDE"/>
    <w:lvl w:ilvl="0">
      <w:start w:val="1"/>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480" w:hanging="72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3720" w:hanging="108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nsid w:val="3C8B69D0"/>
    <w:multiLevelType w:val="multilevel"/>
    <w:tmpl w:val="358C89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B1E7B07"/>
    <w:multiLevelType w:val="multilevel"/>
    <w:tmpl w:val="333CE258"/>
    <w:lvl w:ilvl="0">
      <w:start w:val="2"/>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480" w:hanging="72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3720" w:hanging="108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6">
    <w:nsid w:val="51FB50C7"/>
    <w:multiLevelType w:val="hybridMultilevel"/>
    <w:tmpl w:val="7F74E322"/>
    <w:lvl w:ilvl="0" w:tplc="FE245E3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64695835"/>
    <w:multiLevelType w:val="multilevel"/>
    <w:tmpl w:val="763C53A6"/>
    <w:lvl w:ilvl="0">
      <w:start w:val="1"/>
      <w:numFmt w:val="decimal"/>
      <w:lvlText w:val="%1."/>
      <w:lvlJc w:val="left"/>
      <w:pPr>
        <w:ind w:left="800" w:hanging="360"/>
      </w:pPr>
      <w:rPr>
        <w:rFonts w:hint="default"/>
      </w:rPr>
    </w:lvl>
    <w:lvl w:ilvl="1">
      <w:start w:val="4"/>
      <w:numFmt w:val="decimal"/>
      <w:isLgl/>
      <w:lvlText w:val="%1.%2"/>
      <w:lvlJc w:val="left"/>
      <w:pPr>
        <w:ind w:left="80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160" w:hanging="72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520" w:hanging="108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1880" w:hanging="1440"/>
      </w:pPr>
      <w:rPr>
        <w:rFonts w:hint="default"/>
      </w:rPr>
    </w:lvl>
  </w:abstractNum>
  <w:num w:numId="1">
    <w:abstractNumId w:val="6"/>
  </w:num>
  <w:num w:numId="2">
    <w:abstractNumId w:val="3"/>
  </w:num>
  <w:num w:numId="3">
    <w:abstractNumId w:val="7"/>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A1CDD"/>
    <w:rsid w:val="002E2125"/>
    <w:rsid w:val="006B2294"/>
    <w:rsid w:val="00873F33"/>
    <w:rsid w:val="00924597"/>
    <w:rsid w:val="009A1CDD"/>
    <w:rsid w:val="00B13EBB"/>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1CD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9A1CDD"/>
    <w:pPr>
      <w:spacing w:before="78"/>
      <w:ind w:left="2601"/>
      <w:outlineLvl w:val="0"/>
    </w:pPr>
    <w:rPr>
      <w:b/>
      <w:bCs/>
      <w:sz w:val="28"/>
      <w:szCs w:val="28"/>
    </w:rPr>
  </w:style>
  <w:style w:type="paragraph" w:styleId="Heading2">
    <w:name w:val="heading 2"/>
    <w:basedOn w:val="Normal"/>
    <w:link w:val="Heading2Char"/>
    <w:uiPriority w:val="1"/>
    <w:qFormat/>
    <w:rsid w:val="009A1CDD"/>
    <w:pPr>
      <w:spacing w:before="76"/>
      <w:ind w:left="440"/>
      <w:outlineLvl w:val="1"/>
    </w:pPr>
    <w:rPr>
      <w:b/>
      <w:bCs/>
      <w:sz w:val="24"/>
      <w:szCs w:val="24"/>
    </w:rPr>
  </w:style>
  <w:style w:type="paragraph" w:styleId="Heading3">
    <w:name w:val="heading 3"/>
    <w:basedOn w:val="Normal"/>
    <w:link w:val="Heading3Char"/>
    <w:uiPriority w:val="1"/>
    <w:qFormat/>
    <w:rsid w:val="009A1CDD"/>
    <w:pPr>
      <w:ind w:left="440"/>
      <w:outlineLvl w:val="2"/>
    </w:pPr>
    <w:rPr>
      <w:b/>
      <w:bCs/>
      <w:i/>
      <w:sz w:val="24"/>
      <w:szCs w:val="24"/>
    </w:rPr>
  </w:style>
  <w:style w:type="paragraph" w:styleId="Heading4">
    <w:name w:val="heading 4"/>
    <w:basedOn w:val="Normal"/>
    <w:next w:val="Normal"/>
    <w:link w:val="Heading4Char"/>
    <w:uiPriority w:val="9"/>
    <w:semiHidden/>
    <w:unhideWhenUsed/>
    <w:qFormat/>
    <w:rsid w:val="009A1C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1C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1CDD"/>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1"/>
    <w:rsid w:val="009A1CDD"/>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1"/>
    <w:rsid w:val="009A1CDD"/>
    <w:rPr>
      <w:rFonts w:ascii="Times New Roman" w:eastAsia="Times New Roman" w:hAnsi="Times New Roman" w:cs="Times New Roman"/>
      <w:b/>
      <w:bCs/>
      <w:i/>
      <w:sz w:val="24"/>
      <w:szCs w:val="24"/>
      <w:lang w:bidi="en-US"/>
    </w:rPr>
  </w:style>
  <w:style w:type="character" w:customStyle="1" w:styleId="Heading4Char">
    <w:name w:val="Heading 4 Char"/>
    <w:basedOn w:val="DefaultParagraphFont"/>
    <w:link w:val="Heading4"/>
    <w:uiPriority w:val="9"/>
    <w:semiHidden/>
    <w:rsid w:val="009A1CDD"/>
    <w:rPr>
      <w:rFonts w:asciiTheme="majorHAnsi" w:eastAsiaTheme="majorEastAsia" w:hAnsiTheme="majorHAnsi" w:cstheme="majorBidi"/>
      <w:b/>
      <w:bCs/>
      <w:i/>
      <w:iCs/>
      <w:color w:val="4F81BD" w:themeColor="accent1"/>
      <w:lang w:bidi="en-US"/>
    </w:rPr>
  </w:style>
  <w:style w:type="character" w:customStyle="1" w:styleId="Heading5Char">
    <w:name w:val="Heading 5 Char"/>
    <w:basedOn w:val="DefaultParagraphFont"/>
    <w:link w:val="Heading5"/>
    <w:uiPriority w:val="9"/>
    <w:semiHidden/>
    <w:rsid w:val="009A1CDD"/>
    <w:rPr>
      <w:rFonts w:asciiTheme="majorHAnsi" w:eastAsiaTheme="majorEastAsia" w:hAnsiTheme="majorHAnsi" w:cstheme="majorBidi"/>
      <w:color w:val="243F60" w:themeColor="accent1" w:themeShade="7F"/>
      <w:lang w:bidi="en-US"/>
    </w:rPr>
  </w:style>
  <w:style w:type="paragraph" w:styleId="BodyText">
    <w:name w:val="Body Text"/>
    <w:basedOn w:val="Normal"/>
    <w:link w:val="BodyTextChar"/>
    <w:uiPriority w:val="1"/>
    <w:qFormat/>
    <w:rsid w:val="009A1CDD"/>
    <w:rPr>
      <w:sz w:val="24"/>
      <w:szCs w:val="24"/>
    </w:rPr>
  </w:style>
  <w:style w:type="character" w:customStyle="1" w:styleId="BodyTextChar">
    <w:name w:val="Body Text Char"/>
    <w:basedOn w:val="DefaultParagraphFont"/>
    <w:link w:val="BodyText"/>
    <w:uiPriority w:val="1"/>
    <w:rsid w:val="009A1CDD"/>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9A1CDD"/>
    <w:pPr>
      <w:spacing w:before="366"/>
      <w:ind w:left="992" w:hanging="331"/>
    </w:pPr>
  </w:style>
  <w:style w:type="paragraph" w:customStyle="1" w:styleId="TableParagraph">
    <w:name w:val="Table Paragraph"/>
    <w:basedOn w:val="Normal"/>
    <w:uiPriority w:val="1"/>
    <w:qFormat/>
    <w:rsid w:val="009A1CDD"/>
  </w:style>
  <w:style w:type="paragraph" w:styleId="Footer">
    <w:name w:val="footer"/>
    <w:basedOn w:val="Normal"/>
    <w:link w:val="FooterChar"/>
    <w:uiPriority w:val="99"/>
    <w:unhideWhenUsed/>
    <w:rsid w:val="009A1CDD"/>
    <w:pPr>
      <w:tabs>
        <w:tab w:val="center" w:pos="4680"/>
        <w:tab w:val="right" w:pos="9360"/>
      </w:tabs>
    </w:pPr>
  </w:style>
  <w:style w:type="character" w:customStyle="1" w:styleId="FooterChar">
    <w:name w:val="Footer Char"/>
    <w:basedOn w:val="DefaultParagraphFont"/>
    <w:link w:val="Footer"/>
    <w:uiPriority w:val="99"/>
    <w:rsid w:val="009A1CDD"/>
    <w:rPr>
      <w:rFonts w:ascii="Times New Roman" w:eastAsia="Times New Roman" w:hAnsi="Times New Roman" w:cs="Times New Roman"/>
      <w:lang w:bidi="en-US"/>
    </w:rPr>
  </w:style>
  <w:style w:type="paragraph" w:styleId="NormalWeb">
    <w:name w:val="Normal (Web)"/>
    <w:basedOn w:val="Normal"/>
    <w:uiPriority w:val="99"/>
    <w:rsid w:val="009A1CDD"/>
    <w:pPr>
      <w:widowControl/>
      <w:autoSpaceDE/>
      <w:autoSpaceDN/>
      <w:spacing w:before="100" w:beforeAutospacing="1" w:after="100" w:afterAutospacing="1"/>
    </w:pPr>
    <w:rPr>
      <w:sz w:val="24"/>
      <w:szCs w:val="24"/>
      <w:lang w:bidi="ar-SA"/>
    </w:rPr>
  </w:style>
  <w:style w:type="paragraph" w:customStyle="1" w:styleId="break-words">
    <w:name w:val="break-words"/>
    <w:basedOn w:val="Normal"/>
    <w:rsid w:val="009A1CDD"/>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9A1C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8688</Words>
  <Characters>49523</Characters>
  <Application>Microsoft Office Word</Application>
  <DocSecurity>0</DocSecurity>
  <Lines>412</Lines>
  <Paragraphs>116</Paragraphs>
  <ScaleCrop>false</ScaleCrop>
  <Company>david</Company>
  <LinksUpToDate>false</LinksUpToDate>
  <CharactersWithSpaces>58095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2025-08-18T20:50:00Z</dcterms:created>
  <dcterms:modified xsi:type="dcterms:W3CDTF">2025-08-18T20:51:00Z</dcterms:modified>
</cp:coreProperties>
</file>