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5025">
      <w:pPr>
        <w:spacing w:line="240" w:lineRule="auto"/>
        <w:jc w:val="center"/>
        <w:rPr>
          <w:rFonts w:ascii="Times New Roman" w:hAnsi="Times New Roman" w:eastAsia="Calibri" w:cs="Times New Roman"/>
          <w:b/>
          <w:sz w:val="50"/>
          <w:szCs w:val="40"/>
        </w:rPr>
      </w:pPr>
      <w:r>
        <w:rPr>
          <w:rFonts w:ascii="Times New Roman" w:hAnsi="Times New Roman" w:eastAsia="Calibri" w:cs="Times New Roman"/>
          <w:b/>
          <w:sz w:val="42"/>
          <w:szCs w:val="32"/>
        </w:rPr>
        <w:t xml:space="preserve">DEVELOPMENT OF CASSAVA GRATING MACHINE </w:t>
      </w:r>
    </w:p>
    <w:p w14:paraId="1B15745B">
      <w:pPr>
        <w:jc w:val="center"/>
        <w:rPr>
          <w:rFonts w:ascii="Times New Roman" w:hAnsi="Times New Roman" w:eastAsia="Calibri" w:cs="Times New Roman"/>
          <w:b/>
          <w:sz w:val="2"/>
          <w:szCs w:val="2"/>
        </w:rPr>
      </w:pPr>
      <w:r>
        <w:rPr>
          <w:rFonts w:ascii="Times New Roman" w:hAnsi="Times New Roman" w:eastAsia="Calibri" w:cs="Times New Roman"/>
          <w:b/>
          <w:sz w:val="2"/>
          <w:szCs w:val="2"/>
        </w:rPr>
        <w:t xml:space="preserve"> </w:t>
      </w:r>
    </w:p>
    <w:p w14:paraId="6C747E86">
      <w:pPr>
        <w:jc w:val="center"/>
        <w:rPr>
          <w:rFonts w:ascii="Times New Roman" w:hAnsi="Times New Roman" w:eastAsia="Calibri" w:cs="Times New Roman"/>
          <w:b/>
          <w:i/>
          <w:sz w:val="28"/>
          <w:szCs w:val="28"/>
        </w:rPr>
      </w:pPr>
    </w:p>
    <w:p w14:paraId="04F524D2">
      <w:pPr>
        <w:jc w:val="center"/>
        <w:rPr>
          <w:rFonts w:ascii="Times New Roman" w:hAnsi="Times New Roman" w:eastAsia="Calibri" w:cs="Times New Roman"/>
          <w:b/>
          <w:i/>
          <w:sz w:val="28"/>
          <w:szCs w:val="28"/>
        </w:rPr>
      </w:pPr>
    </w:p>
    <w:p w14:paraId="6AD2CE84">
      <w:pPr>
        <w:jc w:val="center"/>
        <w:rPr>
          <w:rFonts w:ascii="Times New Roman" w:hAnsi="Times New Roman" w:eastAsia="Calibri" w:cs="Times New Roman"/>
          <w:b/>
          <w:sz w:val="36"/>
          <w:szCs w:val="28"/>
        </w:rPr>
      </w:pPr>
      <w:r>
        <w:rPr>
          <w:rFonts w:ascii="Times New Roman" w:hAnsi="Times New Roman" w:eastAsia="Calibri" w:cs="Times New Roman"/>
          <w:b/>
          <w:sz w:val="36"/>
          <w:szCs w:val="28"/>
        </w:rPr>
        <w:t>BY</w:t>
      </w:r>
    </w:p>
    <w:p w14:paraId="40EE364B">
      <w:pPr>
        <w:jc w:val="center"/>
        <w:rPr>
          <w:rFonts w:ascii="Times New Roman" w:hAnsi="Times New Roman" w:eastAsia="Calibri" w:cs="Times New Roman"/>
          <w:b/>
          <w:i/>
          <w:sz w:val="28"/>
          <w:szCs w:val="28"/>
        </w:rPr>
      </w:pPr>
      <w:r>
        <w:rPr>
          <w:rFonts w:ascii="Times New Roman" w:hAnsi="Times New Roman" w:eastAsia="Calibri" w:cs="Times New Roman"/>
          <w:b/>
          <w:i/>
          <w:sz w:val="28"/>
          <w:szCs w:val="28"/>
        </w:rPr>
        <w:t xml:space="preserve"> </w:t>
      </w:r>
    </w:p>
    <w:p w14:paraId="1BFFA009">
      <w:pPr>
        <w:spacing w:line="240" w:lineRule="auto"/>
        <w:jc w:val="center"/>
        <w:rPr>
          <w:rFonts w:ascii="Times New Roman" w:hAnsi="Times New Roman" w:eastAsia="Calibri" w:cs="Times New Roman"/>
          <w:b/>
          <w:i/>
          <w:sz w:val="40"/>
          <w:szCs w:val="40"/>
        </w:rPr>
      </w:pPr>
      <w:r>
        <w:rPr>
          <w:rFonts w:ascii="Times New Roman" w:hAnsi="Times New Roman" w:eastAsia="Calibri" w:cs="Times New Roman"/>
          <w:b/>
          <w:i/>
          <w:sz w:val="40"/>
          <w:szCs w:val="40"/>
        </w:rPr>
        <w:t>HND/23/MEC/FT/0109</w:t>
      </w:r>
    </w:p>
    <w:p w14:paraId="7A4F1C94">
      <w:pPr>
        <w:jc w:val="center"/>
        <w:rPr>
          <w:rFonts w:ascii="Times New Roman" w:hAnsi="Times New Roman" w:cs="Times New Roman"/>
          <w:b/>
          <w:bCs/>
          <w:sz w:val="26"/>
          <w:szCs w:val="24"/>
        </w:rPr>
      </w:pPr>
      <w:r>
        <w:rPr>
          <w:rFonts w:ascii="Times New Roman" w:hAnsi="Times New Roman" w:cs="Times New Roman"/>
          <w:b/>
          <w:bCs/>
          <w:sz w:val="26"/>
          <w:szCs w:val="24"/>
        </w:rPr>
        <w:t xml:space="preserve"> PROJECT REPORT SUBMITTED TO THE DEPARTMENT OF MECHANICAL ENGINEERING, INSTITUTE OF TECHNOLOGY IN PARTIAL FULFILLMENT OF THE REQUIREMENTS FOR THE AWARD OF HIGHER NATIONAL DIPLOMA IN MECHANICAL ENGINEERING TECHNOLOGY,</w:t>
      </w:r>
    </w:p>
    <w:p w14:paraId="63E2DCB6">
      <w:pPr>
        <w:rPr>
          <w:rFonts w:ascii="Times New Roman" w:hAnsi="Times New Roman" w:eastAsia="Calibri" w:cs="Times New Roman"/>
          <w:b/>
          <w:sz w:val="4"/>
          <w:szCs w:val="2"/>
        </w:rPr>
      </w:pPr>
      <w:r>
        <w:rPr>
          <w:rFonts w:ascii="Times New Roman" w:hAnsi="Times New Roman" w:eastAsia="Calibri" w:cs="Times New Roman"/>
          <w:b/>
          <w:sz w:val="4"/>
          <w:szCs w:val="2"/>
        </w:rPr>
        <w:t xml:space="preserve"> </w:t>
      </w:r>
    </w:p>
    <w:p w14:paraId="56069825">
      <w:pPr>
        <w:jc w:val="center"/>
        <w:rPr>
          <w:rFonts w:ascii="Times New Roman" w:hAnsi="Times New Roman" w:eastAsia="Calibri" w:cs="Times New Roman"/>
          <w:b/>
          <w:sz w:val="30"/>
          <w:szCs w:val="30"/>
        </w:rPr>
      </w:pPr>
      <w:r>
        <w:rPr>
          <w:rFonts w:ascii="Times New Roman" w:hAnsi="Times New Roman" w:eastAsia="Calibri" w:cs="Times New Roman"/>
          <w:b/>
          <w:sz w:val="30"/>
          <w:szCs w:val="30"/>
        </w:rPr>
        <w:t>ILORIN, NIGERIA</w:t>
      </w:r>
    </w:p>
    <w:p w14:paraId="73AFD803">
      <w:pPr>
        <w:rPr>
          <w:rFonts w:ascii="Times New Roman" w:hAnsi="Times New Roman" w:eastAsia="Calibri" w:cs="Times New Roman"/>
          <w:b/>
          <w:sz w:val="30"/>
          <w:szCs w:val="30"/>
        </w:rPr>
      </w:pPr>
      <w:r>
        <w:rPr>
          <w:rFonts w:ascii="Times New Roman" w:hAnsi="Times New Roman" w:eastAsia="Calibri" w:cs="Times New Roman"/>
          <w:b/>
          <w:sz w:val="30"/>
          <w:szCs w:val="30"/>
        </w:rPr>
        <w:t xml:space="preserve"> </w:t>
      </w:r>
    </w:p>
    <w:p w14:paraId="3D3CFE04">
      <w:pPr>
        <w:jc w:val="center"/>
        <w:rPr>
          <w:rFonts w:ascii="Times New Roman" w:hAnsi="Times New Roman" w:eastAsia="Calibri" w:cs="Times New Roman"/>
          <w:b/>
          <w:sz w:val="30"/>
          <w:szCs w:val="30"/>
        </w:rPr>
      </w:pPr>
      <w:r>
        <w:rPr>
          <w:rFonts w:ascii="Times New Roman" w:hAnsi="Times New Roman" w:eastAsia="Calibri" w:cs="Times New Roman"/>
          <w:b/>
          <w:sz w:val="30"/>
          <w:szCs w:val="30"/>
        </w:rPr>
        <w:t>JULY, 2025</w:t>
      </w:r>
    </w:p>
    <w:p w14:paraId="6B3901CA">
      <w:pPr>
        <w:pStyle w:val="2"/>
        <w:rPr>
          <w:kern w:val="36"/>
        </w:rPr>
      </w:pPr>
    </w:p>
    <w:p w14:paraId="43F01CCC">
      <w:pPr>
        <w:pStyle w:val="2"/>
        <w:rPr>
          <w:kern w:val="36"/>
        </w:rPr>
      </w:pPr>
    </w:p>
    <w:p w14:paraId="3BEECEEF">
      <w:pPr>
        <w:bidi w:val="0"/>
      </w:pPr>
    </w:p>
    <w:p w14:paraId="6CDCF66C">
      <w:pPr>
        <w:bidi w:val="0"/>
      </w:pPr>
    </w:p>
    <w:p w14:paraId="202BF018">
      <w:pPr>
        <w:bidi w:val="0"/>
      </w:pPr>
    </w:p>
    <w:p w14:paraId="326C17BA">
      <w:pPr>
        <w:bidi w:val="0"/>
      </w:pPr>
    </w:p>
    <w:p w14:paraId="6173AB22">
      <w:pPr>
        <w:bidi w:val="0"/>
        <w:jc w:val="center"/>
        <w:rPr>
          <w:b/>
          <w:bCs/>
        </w:rPr>
      </w:pPr>
      <w:r>
        <w:rPr>
          <w:b/>
          <w:bCs/>
        </w:rPr>
        <w:t>CERTIFICATION</w:t>
      </w:r>
      <w:bookmarkStart w:id="0" w:name="_GoBack"/>
      <w:bookmarkEnd w:id="0"/>
    </w:p>
    <w:p w14:paraId="5203BA99">
      <w:pPr>
        <w:spacing w:after="0" w:line="240" w:lineRule="auto"/>
        <w:rPr>
          <w:rFonts w:ascii="Times New Roman" w:hAnsi="Times New Roman" w:eastAsia="Calibri" w:cs="Times New Roman"/>
          <w:b w:val="0"/>
          <w:bCs w:val="0"/>
          <w:sz w:val="28"/>
          <w:szCs w:val="28"/>
        </w:rPr>
      </w:pPr>
      <w:r>
        <w:rPr>
          <w:b w:val="0"/>
          <w:bCs w:val="0"/>
          <w:kern w:val="36"/>
          <w:sz w:val="26"/>
          <w:szCs w:val="26"/>
        </w:rPr>
        <w:t xml:space="preserve">The undersigned certify that this project report prepared by: </w:t>
      </w:r>
      <w:r>
        <w:rPr>
          <w:rFonts w:ascii="Times New Roman" w:hAnsi="Times New Roman" w:eastAsia="Calibri" w:cs="Times New Roman"/>
          <w:b w:val="0"/>
          <w:bCs/>
          <w:sz w:val="28"/>
          <w:szCs w:val="28"/>
        </w:rPr>
        <w:t>BALOGUN AYODEJI EMMANUEL</w:t>
      </w:r>
      <w:r>
        <w:rPr>
          <w:rFonts w:hint="default" w:ascii="Times New Roman" w:hAnsi="Times New Roman" w:eastAsia="Calibri" w:cs="Times New Roman"/>
          <w:b w:val="0"/>
          <w:bCs/>
          <w:sz w:val="28"/>
          <w:szCs w:val="28"/>
          <w:lang w:val="en-US"/>
        </w:rPr>
        <w:t xml:space="preserve"> </w:t>
      </w:r>
      <w:r>
        <w:rPr>
          <w:rFonts w:ascii="Times New Roman" w:hAnsi="Times New Roman" w:eastAsia="Calibri" w:cs="Times New Roman"/>
          <w:b w:val="0"/>
          <w:bCs/>
          <w:sz w:val="28"/>
          <w:szCs w:val="28"/>
        </w:rPr>
        <w:t>HND/23/MEC/FT/0109</w:t>
      </w:r>
      <w:r>
        <w:rPr>
          <w:rFonts w:hint="default" w:ascii="Times New Roman" w:hAnsi="Times New Roman" w:eastAsia="Calibri" w:cs="Times New Roman"/>
          <w:b w:val="0"/>
          <w:bCs/>
          <w:sz w:val="28"/>
          <w:szCs w:val="28"/>
          <w:lang w:val="en-US"/>
        </w:rPr>
        <w:t xml:space="preserve"> </w:t>
      </w:r>
      <w:r>
        <w:rPr>
          <w:rFonts w:ascii="Times New Roman" w:hAnsi="Times New Roman" w:eastAsia="Calibri" w:cs="Times New Roman"/>
          <w:b w:val="0"/>
          <w:bCs w:val="0"/>
          <w:sz w:val="26"/>
          <w:szCs w:val="26"/>
        </w:rPr>
        <w:t>Entitled: “The development of cassava grating machine” meets the requirements of Department of Mechanical Engineering for the award of Higher National Diploma (HND) in Mechanical Engineering.</w:t>
      </w:r>
    </w:p>
    <w:p w14:paraId="4BD6B96C">
      <w:pPr>
        <w:spacing w:after="0" w:line="480" w:lineRule="auto"/>
        <w:jc w:val="both"/>
        <w:rPr>
          <w:rFonts w:ascii="Times New Roman" w:hAnsi="Times New Roman" w:eastAsia="Calibri" w:cs="Times New Roman"/>
        </w:rPr>
      </w:pPr>
      <w:r>
        <w:rPr>
          <w:rFonts w:ascii="Times New Roman" w:hAnsi="Times New Roman" w:eastAsia="Calibri" w:cs="Times New Roman"/>
          <w:b w:val="0"/>
          <w:bCs w:val="0"/>
        </w:rPr>
        <w:t xml:space="preserve"> </w:t>
      </w:r>
    </w:p>
    <w:p w14:paraId="7E19518F">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2199AEDA">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YUSUF IBRAHIM.O</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7FA26F9E">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Project Supervisor</w:t>
      </w:r>
    </w:p>
    <w:p w14:paraId="5B5F8E8D">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4ED50D50">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4AABE27C">
      <w:pPr>
        <w:spacing w:before="0" w:beforeAutospacing="0" w:after="0" w:line="240" w:lineRule="auto"/>
        <w:jc w:val="both"/>
        <w:rPr>
          <w:rFonts w:ascii="Times New Roman" w:hAnsi="Times New Roman" w:eastAsia="Calibri" w:cs="Times New Roman"/>
        </w:rPr>
      </w:pPr>
    </w:p>
    <w:p w14:paraId="377A4888">
      <w:pPr>
        <w:spacing w:before="0" w:beforeAutospacing="0" w:after="0" w:line="240" w:lineRule="auto"/>
        <w:jc w:val="both"/>
        <w:rPr>
          <w:rFonts w:ascii="Times New Roman" w:hAnsi="Times New Roman" w:eastAsia="Calibri" w:cs="Times New Roman"/>
        </w:rPr>
      </w:pPr>
    </w:p>
    <w:p w14:paraId="6EA479BB">
      <w:pPr>
        <w:spacing w:before="0" w:beforeAutospacing="0" w:after="0" w:line="240" w:lineRule="auto"/>
        <w:jc w:val="both"/>
        <w:rPr>
          <w:rFonts w:ascii="Times New Roman" w:hAnsi="Times New Roman" w:eastAsia="Calibri" w:cs="Times New Roman"/>
        </w:rPr>
      </w:pPr>
    </w:p>
    <w:p w14:paraId="5A6F7090">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027921C3">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AYANTOLA .ABDULWAHEED. A.</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6B5F68E3">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Head of Department</w:t>
      </w:r>
    </w:p>
    <w:p w14:paraId="6B7686F9">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43FC028A">
      <w:pPr>
        <w:spacing w:before="0" w:beforeAutospacing="0" w:after="0" w:line="240" w:lineRule="auto"/>
        <w:jc w:val="both"/>
        <w:rPr>
          <w:rFonts w:ascii="Times New Roman" w:hAnsi="Times New Roman" w:eastAsia="Calibri" w:cs="Times New Roman"/>
        </w:rPr>
      </w:pPr>
    </w:p>
    <w:p w14:paraId="0B5C5C70">
      <w:pPr>
        <w:spacing w:before="0" w:beforeAutospacing="0" w:after="0" w:line="240" w:lineRule="auto"/>
        <w:jc w:val="both"/>
        <w:rPr>
          <w:rFonts w:ascii="Times New Roman" w:hAnsi="Times New Roman" w:eastAsia="Calibri" w:cs="Times New Roman"/>
        </w:rPr>
      </w:pPr>
    </w:p>
    <w:p w14:paraId="279C5BC3">
      <w:pPr>
        <w:spacing w:before="0" w:beforeAutospacing="0" w:after="0" w:line="240" w:lineRule="auto"/>
        <w:jc w:val="both"/>
        <w:rPr>
          <w:rFonts w:ascii="Times New Roman" w:hAnsi="Times New Roman" w:eastAsia="Calibri" w:cs="Times New Roman"/>
        </w:rPr>
      </w:pPr>
    </w:p>
    <w:p w14:paraId="4E27145D">
      <w:pPr>
        <w:spacing w:before="0" w:beforeAutospacing="0" w:after="0" w:line="240" w:lineRule="auto"/>
        <w:jc w:val="both"/>
        <w:rPr>
          <w:rFonts w:ascii="Times New Roman" w:hAnsi="Times New Roman" w:eastAsia="Calibri" w:cs="Times New Roman"/>
        </w:rPr>
      </w:pPr>
    </w:p>
    <w:p w14:paraId="2074CFD0">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11349109">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SALAMI. HAMMED OLATEJU</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0F5100CC">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Project of Coordinator</w:t>
      </w:r>
    </w:p>
    <w:p w14:paraId="6D56BB85">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209B26DC">
      <w:pPr>
        <w:spacing w:before="0" w:beforeAutospacing="0" w:after="0" w:line="240" w:lineRule="auto"/>
        <w:jc w:val="both"/>
        <w:rPr>
          <w:rFonts w:ascii="Times New Roman" w:hAnsi="Times New Roman" w:eastAsia="Calibri" w:cs="Times New Roman"/>
        </w:rPr>
      </w:pPr>
    </w:p>
    <w:p w14:paraId="6E41953B">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 xml:space="preserve"> </w:t>
      </w:r>
    </w:p>
    <w:p w14:paraId="389C1C38">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0CE314F6">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DR. OGUNDELE SAMUEL OLUGBENGA</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4D9E72EE">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EXTERNAL EXAMINER</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p>
    <w:p w14:paraId="53E14C9E">
      <w:pPr>
        <w:pStyle w:val="2"/>
        <w:spacing w:before="0" w:beforeAutospacing="0"/>
        <w:rPr>
          <w:kern w:val="36"/>
          <w:sz w:val="24"/>
          <w:szCs w:val="24"/>
        </w:rPr>
      </w:pPr>
    </w:p>
    <w:p w14:paraId="31848BD5">
      <w:pPr>
        <w:pStyle w:val="2"/>
        <w:spacing w:before="0" w:beforeAutospacing="0"/>
        <w:rPr>
          <w:kern w:val="36"/>
          <w:sz w:val="24"/>
          <w:szCs w:val="24"/>
        </w:rPr>
      </w:pPr>
    </w:p>
    <w:p w14:paraId="2C9CE7B7">
      <w:pPr>
        <w:bidi w:val="0"/>
      </w:pPr>
    </w:p>
    <w:p w14:paraId="75D06379">
      <w:pPr>
        <w:bidi w:val="0"/>
        <w:jc w:val="center"/>
        <w:rPr>
          <w:b/>
          <w:bCs/>
        </w:rPr>
      </w:pPr>
    </w:p>
    <w:p w14:paraId="37550A08">
      <w:pPr>
        <w:bidi w:val="0"/>
        <w:jc w:val="center"/>
        <w:rPr>
          <w:b/>
          <w:bCs/>
        </w:rPr>
      </w:pPr>
    </w:p>
    <w:p w14:paraId="45A43315">
      <w:pPr>
        <w:bidi w:val="0"/>
        <w:jc w:val="center"/>
        <w:rPr>
          <w:b/>
          <w:bCs/>
        </w:rPr>
      </w:pPr>
    </w:p>
    <w:p w14:paraId="73560951">
      <w:pPr>
        <w:bidi w:val="0"/>
        <w:jc w:val="center"/>
        <w:rPr>
          <w:b/>
          <w:bCs/>
        </w:rPr>
      </w:pPr>
    </w:p>
    <w:p w14:paraId="4BAF8384">
      <w:pPr>
        <w:bidi w:val="0"/>
        <w:jc w:val="center"/>
        <w:rPr>
          <w:b/>
          <w:bCs/>
        </w:rPr>
      </w:pPr>
      <w:r>
        <w:rPr>
          <w:b/>
          <w:bCs/>
        </w:rPr>
        <w:t>DEDICATION</w:t>
      </w:r>
    </w:p>
    <w:p w14:paraId="6EB1338E">
      <w:pPr>
        <w:spacing w:before="0" w:beforeAutospacing="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project report is dedicated to Almighty God for His protection over us, also to our team’s collective effort and perseverance. We also appreciate the contribution, insight, and support from each group members as well as the guidance and support from our supervisor (Engr.Yusuf Ibrahim.O)</w:t>
      </w:r>
    </w:p>
    <w:p w14:paraId="3537B648">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6D2BA16">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D36E86D">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34A4BBE">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7195E9B">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1A69D4E">
      <w:pPr>
        <w:pStyle w:val="11"/>
        <w:spacing w:after="0" w:line="360" w:lineRule="auto"/>
        <w:jc w:val="center"/>
        <w:rPr>
          <w:rFonts w:eastAsia="Calibri"/>
        </w:rPr>
      </w:pPr>
      <w:r>
        <w:rPr>
          <w:rFonts w:eastAsia="Calibri"/>
        </w:rPr>
        <w:t xml:space="preserve"> </w:t>
      </w:r>
    </w:p>
    <w:p w14:paraId="0712F63E">
      <w:pPr>
        <w:pStyle w:val="11"/>
        <w:spacing w:after="0" w:line="360" w:lineRule="auto"/>
        <w:jc w:val="center"/>
        <w:rPr>
          <w:rFonts w:eastAsia="Calibri"/>
        </w:rPr>
      </w:pPr>
      <w:r>
        <w:rPr>
          <w:rFonts w:eastAsia="Calibri"/>
        </w:rPr>
        <w:t xml:space="preserve"> </w:t>
      </w:r>
    </w:p>
    <w:p w14:paraId="2127CBB8">
      <w:pPr>
        <w:pStyle w:val="11"/>
        <w:spacing w:after="0" w:line="360" w:lineRule="auto"/>
        <w:jc w:val="center"/>
        <w:rPr>
          <w:rFonts w:eastAsia="Calibri"/>
        </w:rPr>
      </w:pPr>
      <w:r>
        <w:rPr>
          <w:rFonts w:eastAsia="Calibri"/>
        </w:rPr>
        <w:t xml:space="preserve"> </w:t>
      </w:r>
    </w:p>
    <w:p w14:paraId="24F36D5D">
      <w:pPr>
        <w:pStyle w:val="11"/>
        <w:spacing w:after="0" w:line="360" w:lineRule="auto"/>
        <w:jc w:val="center"/>
        <w:rPr>
          <w:rFonts w:eastAsia="Calibri"/>
        </w:rPr>
      </w:pPr>
      <w:r>
        <w:rPr>
          <w:rFonts w:eastAsia="Calibri"/>
        </w:rPr>
        <w:t xml:space="preserve"> </w:t>
      </w:r>
    </w:p>
    <w:p w14:paraId="75848CC4">
      <w:pPr>
        <w:pStyle w:val="11"/>
        <w:spacing w:after="0" w:line="360" w:lineRule="auto"/>
        <w:jc w:val="center"/>
        <w:rPr>
          <w:rFonts w:eastAsia="Calibri"/>
        </w:rPr>
      </w:pPr>
      <w:r>
        <w:rPr>
          <w:rFonts w:eastAsia="Calibri"/>
        </w:rPr>
        <w:t xml:space="preserve"> </w:t>
      </w:r>
    </w:p>
    <w:p w14:paraId="3059FECB">
      <w:pPr>
        <w:pStyle w:val="11"/>
        <w:spacing w:after="0" w:line="360" w:lineRule="auto"/>
        <w:jc w:val="center"/>
        <w:rPr>
          <w:rFonts w:eastAsia="Calibri"/>
        </w:rPr>
      </w:pPr>
      <w:r>
        <w:rPr>
          <w:rFonts w:eastAsia="Calibri"/>
        </w:rPr>
        <w:t xml:space="preserve"> </w:t>
      </w:r>
    </w:p>
    <w:p w14:paraId="4DEBAED6">
      <w:pPr>
        <w:pStyle w:val="11"/>
        <w:spacing w:after="0" w:line="360" w:lineRule="auto"/>
        <w:jc w:val="center"/>
        <w:rPr>
          <w:rFonts w:eastAsia="Calibri"/>
        </w:rPr>
      </w:pPr>
      <w:r>
        <w:rPr>
          <w:rFonts w:eastAsia="Calibri"/>
        </w:rPr>
        <w:t xml:space="preserve"> </w:t>
      </w:r>
    </w:p>
    <w:p w14:paraId="26063BC6">
      <w:pPr>
        <w:pStyle w:val="11"/>
        <w:spacing w:after="0" w:line="360" w:lineRule="auto"/>
        <w:jc w:val="center"/>
        <w:rPr>
          <w:rFonts w:eastAsia="Calibri"/>
        </w:rPr>
      </w:pPr>
      <w:r>
        <w:rPr>
          <w:rFonts w:eastAsia="Calibri"/>
        </w:rPr>
        <w:t xml:space="preserve"> </w:t>
      </w:r>
    </w:p>
    <w:p w14:paraId="110AEE1C">
      <w:pPr>
        <w:pStyle w:val="11"/>
        <w:spacing w:after="0" w:line="360" w:lineRule="auto"/>
        <w:jc w:val="center"/>
        <w:rPr>
          <w:rFonts w:eastAsia="Calibri"/>
        </w:rPr>
      </w:pPr>
    </w:p>
    <w:p w14:paraId="658067DE">
      <w:pPr>
        <w:pStyle w:val="11"/>
        <w:spacing w:after="0" w:line="360" w:lineRule="auto"/>
        <w:jc w:val="center"/>
        <w:rPr>
          <w:rFonts w:eastAsia="-webkit-standard"/>
          <w:color w:val="000000"/>
        </w:rPr>
      </w:pPr>
      <w:r>
        <w:rPr>
          <w:rFonts w:eastAsia="-webkit-standard"/>
          <w:b/>
          <w:color w:val="000000"/>
        </w:rPr>
        <w:t>ACKNOWLEDGEMENTS</w:t>
      </w:r>
    </w:p>
    <w:p w14:paraId="0B542352">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Our profound gratitude goes to the Almighty God who began the good work in us and has brought us this far, we thank Him for the loving-kindness and mercy from our birth to date.</w:t>
      </w:r>
    </w:p>
    <w:p w14:paraId="79D7EBC1">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Our special appreciation go to our parents, we really appreciate their tremendous effort. Financially and morally, may you live to reap the fruit of your labor (Amen).</w:t>
      </w:r>
    </w:p>
    <w:p w14:paraId="49E4D066">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Our appreciation also goes to our able supervisor ENGR.YUSUF IBRAHIM.O for his tremendous and untiring effort contribute towards the successful completion of the project.</w:t>
      </w:r>
    </w:p>
    <w:p w14:paraId="0739A87D">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Finally, to all who have contributed in one way or the other, we say a very big thank you, may Almighty God reward you all and bless you with all your needs with long life in good state. (Amen).</w:t>
      </w:r>
    </w:p>
    <w:p w14:paraId="6EB8EEB7">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 xml:space="preserve"> </w:t>
      </w:r>
    </w:p>
    <w:p w14:paraId="61E0F6D1">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671395B9">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2E6F374">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6E3000E">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ED5A5CA">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7DC7BE3">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B2FD393">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5715BD9">
      <w:pPr>
        <w:spacing w:before="0" w:beforeAutospacing="0"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2B46C10">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4254F257">
      <w:pPr>
        <w:spacing w:line="360" w:lineRule="auto"/>
        <w:rPr>
          <w:rFonts w:ascii="Times New Roman" w:hAnsi="Times New Roman" w:eastAsia="Calibri" w:cs="Times New Roman"/>
          <w:sz w:val="24"/>
          <w:szCs w:val="24"/>
        </w:rPr>
      </w:pPr>
    </w:p>
    <w:p w14:paraId="5CFBC88C">
      <w:pPr>
        <w:spacing w:line="360" w:lineRule="auto"/>
        <w:rPr>
          <w:rFonts w:ascii="Times New Roman" w:hAnsi="Times New Roman" w:eastAsia="Calibri" w:cs="Times New Roman"/>
          <w:sz w:val="24"/>
          <w:szCs w:val="24"/>
        </w:rPr>
      </w:pPr>
    </w:p>
    <w:p w14:paraId="3E486ED1">
      <w:pPr>
        <w:spacing w:line="360" w:lineRule="auto"/>
        <w:jc w:val="center"/>
        <w:rPr>
          <w:rFonts w:ascii="Times New Roman" w:hAnsi="Times New Roman" w:eastAsia="Calibri" w:cs="Times New Roman"/>
          <w:sz w:val="24"/>
          <w:szCs w:val="24"/>
        </w:rPr>
      </w:pPr>
      <w:r>
        <w:rPr>
          <w:rFonts w:ascii="Times New Roman" w:hAnsi="Times New Roman" w:eastAsia="Calibri" w:cs="Times New Roman"/>
          <w:b/>
          <w:bCs/>
          <w:color w:val="121212"/>
          <w:sz w:val="24"/>
          <w:szCs w:val="24"/>
        </w:rPr>
        <w:t>ABSTRACT</w:t>
      </w:r>
    </w:p>
    <w:p w14:paraId="15F5F11E">
      <w:pPr>
        <w:spacing w:line="360" w:lineRule="auto"/>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The design of the construction of cassava grating machine was carried to improve the production rate of a grating machine through careful modifications and design specifications of the existing one. The objective of the study was to develop a modernized cassava grating machine with a high-performance rate and high-quality output at a minimum time and economical cost. Study Design: The mesh surface area and the selection of proper construction materials were the two significant areas considered for modification. Stainless steel was chosen for fabricating the drum, perforated sheet, hopper, and shaft due to its reliability, durability, and resistance to corrosion.</w:t>
      </w:r>
    </w:p>
    <w:p w14:paraId="5EE401DF">
      <w:pPr>
        <w:pStyle w:val="24"/>
        <w:spacing w:line="480" w:lineRule="auto"/>
        <w:ind w:left="720" w:hanging="720"/>
        <w:jc w:val="center"/>
        <w:rPr>
          <w:rFonts w:ascii="Times New Roman" w:hAnsi="Times New Roman" w:cs="Times New Roman"/>
          <w:b/>
          <w:sz w:val="24"/>
          <w:szCs w:val="24"/>
        </w:rPr>
      </w:pPr>
    </w:p>
    <w:p w14:paraId="294E3A36">
      <w:pPr>
        <w:pStyle w:val="24"/>
        <w:spacing w:line="480" w:lineRule="auto"/>
        <w:ind w:left="720" w:hanging="720"/>
        <w:jc w:val="center"/>
        <w:rPr>
          <w:rFonts w:ascii="Times New Roman" w:hAnsi="Times New Roman" w:cs="Times New Roman"/>
          <w:b/>
          <w:sz w:val="24"/>
          <w:szCs w:val="24"/>
        </w:rPr>
      </w:pPr>
    </w:p>
    <w:p w14:paraId="66C26576">
      <w:pPr>
        <w:pStyle w:val="24"/>
        <w:spacing w:line="480" w:lineRule="auto"/>
        <w:ind w:left="720" w:hanging="720"/>
        <w:jc w:val="center"/>
        <w:rPr>
          <w:rFonts w:ascii="Times New Roman" w:hAnsi="Times New Roman" w:cs="Times New Roman"/>
          <w:b/>
          <w:sz w:val="24"/>
          <w:szCs w:val="24"/>
        </w:rPr>
      </w:pPr>
    </w:p>
    <w:p w14:paraId="1EF4E46B">
      <w:pPr>
        <w:pStyle w:val="24"/>
        <w:spacing w:line="480" w:lineRule="auto"/>
        <w:ind w:left="720" w:hanging="720"/>
        <w:jc w:val="center"/>
        <w:rPr>
          <w:rFonts w:ascii="Times New Roman" w:hAnsi="Times New Roman" w:cs="Times New Roman"/>
          <w:b/>
          <w:sz w:val="24"/>
          <w:szCs w:val="24"/>
        </w:rPr>
      </w:pPr>
    </w:p>
    <w:p w14:paraId="3E31249B">
      <w:pPr>
        <w:pStyle w:val="24"/>
        <w:spacing w:line="480" w:lineRule="auto"/>
        <w:ind w:left="720" w:hanging="720"/>
        <w:jc w:val="center"/>
        <w:rPr>
          <w:rFonts w:ascii="Times New Roman" w:hAnsi="Times New Roman" w:cs="Times New Roman"/>
          <w:b/>
          <w:sz w:val="24"/>
          <w:szCs w:val="24"/>
        </w:rPr>
      </w:pPr>
    </w:p>
    <w:p w14:paraId="4ED03591">
      <w:pPr>
        <w:pStyle w:val="24"/>
        <w:spacing w:line="480" w:lineRule="auto"/>
        <w:ind w:left="720" w:hanging="720"/>
        <w:jc w:val="center"/>
        <w:rPr>
          <w:rFonts w:ascii="Times New Roman" w:hAnsi="Times New Roman" w:cs="Times New Roman"/>
          <w:b/>
          <w:sz w:val="24"/>
          <w:szCs w:val="24"/>
        </w:rPr>
      </w:pPr>
    </w:p>
    <w:p w14:paraId="74C16289">
      <w:pPr>
        <w:pStyle w:val="24"/>
        <w:spacing w:line="480" w:lineRule="auto"/>
        <w:ind w:left="720" w:hanging="720"/>
        <w:jc w:val="center"/>
        <w:rPr>
          <w:rFonts w:ascii="Times New Roman" w:hAnsi="Times New Roman" w:cs="Times New Roman"/>
          <w:b/>
          <w:sz w:val="24"/>
          <w:szCs w:val="24"/>
        </w:rPr>
      </w:pPr>
    </w:p>
    <w:p w14:paraId="703A1F4C">
      <w:pPr>
        <w:pStyle w:val="24"/>
        <w:spacing w:line="480" w:lineRule="auto"/>
        <w:ind w:left="720" w:hanging="720"/>
        <w:jc w:val="center"/>
        <w:rPr>
          <w:rFonts w:ascii="Times New Roman" w:hAnsi="Times New Roman" w:cs="Times New Roman"/>
          <w:b/>
          <w:sz w:val="24"/>
          <w:szCs w:val="24"/>
        </w:rPr>
      </w:pPr>
    </w:p>
    <w:p w14:paraId="3B845913">
      <w:pPr>
        <w:pStyle w:val="24"/>
        <w:spacing w:line="480" w:lineRule="auto"/>
        <w:ind w:left="720" w:hanging="720"/>
        <w:jc w:val="center"/>
        <w:rPr>
          <w:rFonts w:ascii="Times New Roman" w:hAnsi="Times New Roman" w:cs="Times New Roman"/>
          <w:b/>
          <w:sz w:val="24"/>
          <w:szCs w:val="24"/>
        </w:rPr>
      </w:pPr>
    </w:p>
    <w:p w14:paraId="42FB7884">
      <w:pPr>
        <w:pStyle w:val="24"/>
        <w:spacing w:line="480" w:lineRule="auto"/>
        <w:ind w:left="720" w:hanging="720"/>
        <w:jc w:val="center"/>
        <w:rPr>
          <w:rFonts w:ascii="Times New Roman" w:hAnsi="Times New Roman" w:cs="Times New Roman"/>
          <w:b/>
          <w:sz w:val="24"/>
          <w:szCs w:val="24"/>
        </w:rPr>
      </w:pPr>
    </w:p>
    <w:p w14:paraId="07DC840A">
      <w:pPr>
        <w:pStyle w:val="24"/>
        <w:spacing w:line="480" w:lineRule="auto"/>
        <w:ind w:left="720" w:hanging="720"/>
        <w:jc w:val="center"/>
        <w:rPr>
          <w:rFonts w:ascii="Times New Roman" w:hAnsi="Times New Roman" w:cs="Times New Roman"/>
          <w:b/>
          <w:sz w:val="24"/>
          <w:szCs w:val="24"/>
        </w:rPr>
      </w:pPr>
    </w:p>
    <w:p w14:paraId="1E97F995">
      <w:pPr>
        <w:pStyle w:val="24"/>
        <w:spacing w:line="480" w:lineRule="auto"/>
        <w:ind w:left="720" w:hanging="720"/>
        <w:jc w:val="center"/>
        <w:rPr>
          <w:rFonts w:ascii="Times New Roman" w:hAnsi="Times New Roman" w:cs="Times New Roman"/>
          <w:b/>
          <w:sz w:val="24"/>
          <w:szCs w:val="24"/>
        </w:rPr>
      </w:pPr>
    </w:p>
    <w:p w14:paraId="41DA558E">
      <w:pPr>
        <w:pStyle w:val="24"/>
        <w:spacing w:line="480" w:lineRule="auto"/>
        <w:ind w:left="720" w:hanging="720"/>
        <w:jc w:val="center"/>
        <w:rPr>
          <w:rFonts w:ascii="Times New Roman" w:hAnsi="Times New Roman" w:cs="Times New Roman"/>
          <w:b/>
          <w:sz w:val="24"/>
          <w:szCs w:val="24"/>
        </w:rPr>
      </w:pPr>
    </w:p>
    <w:p w14:paraId="05CC7F55">
      <w:pPr>
        <w:pStyle w:val="24"/>
        <w:spacing w:line="480" w:lineRule="auto"/>
        <w:ind w:left="720" w:hanging="720"/>
        <w:jc w:val="center"/>
        <w:rPr>
          <w:rFonts w:ascii="Times New Roman" w:hAnsi="Times New Roman" w:cs="Times New Roman"/>
          <w:b/>
          <w:sz w:val="24"/>
          <w:szCs w:val="24"/>
        </w:rPr>
      </w:pPr>
    </w:p>
    <w:p w14:paraId="628418CC">
      <w:pPr>
        <w:pStyle w:val="24"/>
        <w:spacing w:line="480" w:lineRule="auto"/>
        <w:ind w:left="720" w:hanging="720"/>
        <w:jc w:val="center"/>
        <w:rPr>
          <w:rFonts w:ascii="Times New Roman" w:hAnsi="Times New Roman" w:cs="Times New Roman"/>
          <w:b/>
          <w:sz w:val="24"/>
          <w:szCs w:val="24"/>
        </w:rPr>
      </w:pPr>
    </w:p>
    <w:p w14:paraId="14F4B622">
      <w:pPr>
        <w:pStyle w:val="24"/>
        <w:spacing w:line="480" w:lineRule="auto"/>
        <w:ind w:left="720" w:hanging="720"/>
        <w:jc w:val="center"/>
        <w:rPr>
          <w:rFonts w:ascii="Times New Roman" w:hAnsi="Times New Roman" w:cs="Times New Roman"/>
          <w:b/>
          <w:sz w:val="24"/>
          <w:szCs w:val="24"/>
        </w:rPr>
      </w:pPr>
    </w:p>
    <w:p w14:paraId="522C2A28">
      <w:pPr>
        <w:pStyle w:val="24"/>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50862741">
      <w:pPr>
        <w:pStyle w:val="24"/>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 </w:t>
      </w:r>
    </w:p>
    <w:p w14:paraId="0340F0AA">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5B8DE123">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B74529D">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3AB6F789">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3518878">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375AD183">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1AC602FF">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5C5D0EEB">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213ECD34">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 xml:space="preserve">Aim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942F96A">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110ED1E">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3CB0A515">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2.1</w:t>
      </w:r>
      <w:r>
        <w:rPr>
          <w:rFonts w:ascii="Times New Roman" w:hAnsi="Times New Roman" w:cs="Times New Roman"/>
          <w:sz w:val="24"/>
          <w:szCs w:val="24"/>
        </w:rPr>
        <w:tab/>
      </w:r>
      <w:r>
        <w:rPr>
          <w:rStyle w:val="12"/>
          <w:rFonts w:ascii="Times New Roman" w:hAnsi="Times New Roman" w:cs="Times New Roman"/>
          <w:b w:val="0"/>
          <w:sz w:val="24"/>
          <w:szCs w:val="24"/>
        </w:rPr>
        <w:t>Overview of Cassava Production and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5</w:t>
      </w:r>
    </w:p>
    <w:p w14:paraId="2CA9CA3E">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2.2</w:t>
      </w:r>
      <w:r>
        <w:rPr>
          <w:rFonts w:ascii="Times New Roman" w:hAnsi="Times New Roman" w:cs="Times New Roman"/>
          <w:sz w:val="24"/>
          <w:szCs w:val="24"/>
        </w:rPr>
        <w:tab/>
      </w:r>
      <w:r>
        <w:rPr>
          <w:rStyle w:val="12"/>
          <w:rFonts w:ascii="Times New Roman" w:hAnsi="Times New Roman" w:cs="Times New Roman"/>
          <w:b w:val="0"/>
          <w:sz w:val="24"/>
          <w:szCs w:val="24"/>
        </w:rPr>
        <w:t>Traditional Methods of Cassava Grating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7</w:t>
      </w:r>
    </w:p>
    <w:p w14:paraId="0C5A43F9">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b w:val="0"/>
          <w:sz w:val="24"/>
          <w:szCs w:val="24"/>
        </w:rPr>
        <w:t>Limitations of Manual Cassava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9</w:t>
      </w:r>
    </w:p>
    <w:p w14:paraId="139F2B4D">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b w:val="0"/>
          <w:sz w:val="24"/>
          <w:szCs w:val="24"/>
        </w:rPr>
        <w:t>Concept of Mechanization in Agricultural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11</w:t>
      </w:r>
    </w:p>
    <w:p w14:paraId="6C3EBCA3">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2.5</w:t>
      </w:r>
      <w:r>
        <w:rPr>
          <w:rFonts w:ascii="Times New Roman" w:hAnsi="Times New Roman" w:cs="Times New Roman"/>
          <w:sz w:val="24"/>
          <w:szCs w:val="24"/>
        </w:rPr>
        <w:tab/>
      </w:r>
      <w:r>
        <w:rPr>
          <w:rStyle w:val="12"/>
          <w:rFonts w:ascii="Times New Roman" w:hAnsi="Times New Roman" w:cs="Times New Roman"/>
          <w:b w:val="0"/>
          <w:sz w:val="24"/>
          <w:szCs w:val="24"/>
        </w:rPr>
        <w:t>Cassava Grating Machine Designs and Components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13</w:t>
      </w:r>
    </w:p>
    <w:p w14:paraId="3429C514">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b w:val="0"/>
          <w:sz w:val="24"/>
          <w:szCs w:val="24"/>
        </w:rPr>
        <w:t>Power Sources for Cassava Grating Machines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15</w:t>
      </w:r>
    </w:p>
    <w:p w14:paraId="5CCDBE00">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2.7</w:t>
      </w:r>
      <w:r>
        <w:rPr>
          <w:rFonts w:ascii="Times New Roman" w:hAnsi="Times New Roman" w:cs="Times New Roman"/>
          <w:sz w:val="24"/>
          <w:szCs w:val="24"/>
        </w:rPr>
        <w:tab/>
      </w:r>
      <w:r>
        <w:rPr>
          <w:rStyle w:val="12"/>
          <w:rFonts w:ascii="Times New Roman" w:hAnsi="Times New Roman" w:cs="Times New Roman"/>
          <w:b w:val="0"/>
          <w:sz w:val="24"/>
          <w:szCs w:val="24"/>
        </w:rPr>
        <w:t>Material Selection and Food Safety Considerations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17</w:t>
      </w:r>
    </w:p>
    <w:p w14:paraId="034248FE">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2.8</w:t>
      </w:r>
      <w:r>
        <w:rPr>
          <w:rFonts w:ascii="Times New Roman" w:hAnsi="Times New Roman" w:cs="Times New Roman"/>
          <w:sz w:val="24"/>
          <w:szCs w:val="24"/>
        </w:rPr>
        <w:tab/>
      </w:r>
      <w:r>
        <w:rPr>
          <w:rStyle w:val="12"/>
          <w:rFonts w:ascii="Times New Roman" w:hAnsi="Times New Roman" w:cs="Times New Roman"/>
          <w:b w:val="0"/>
          <w:sz w:val="24"/>
          <w:szCs w:val="24"/>
        </w:rPr>
        <w:t>Performance Evaluation of Cassava Grating Machines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19</w:t>
      </w:r>
    </w:p>
    <w:p w14:paraId="1731AF2A">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2.9</w:t>
      </w:r>
      <w:r>
        <w:rPr>
          <w:rFonts w:ascii="Times New Roman" w:hAnsi="Times New Roman" w:cs="Times New Roman"/>
          <w:sz w:val="24"/>
          <w:szCs w:val="24"/>
        </w:rPr>
        <w:tab/>
      </w:r>
      <w:r>
        <w:rPr>
          <w:rStyle w:val="12"/>
          <w:rFonts w:ascii="Times New Roman" w:hAnsi="Times New Roman" w:cs="Times New Roman"/>
          <w:b w:val="0"/>
          <w:sz w:val="24"/>
          <w:szCs w:val="24"/>
        </w:rPr>
        <w:t>Economic Benefits of Mechanized Cassava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21</w:t>
      </w:r>
    </w:p>
    <w:p w14:paraId="155094C7">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2.10</w:t>
      </w:r>
      <w:r>
        <w:rPr>
          <w:rFonts w:ascii="Times New Roman" w:hAnsi="Times New Roman" w:cs="Times New Roman"/>
          <w:sz w:val="24"/>
          <w:szCs w:val="24"/>
        </w:rPr>
        <w:tab/>
      </w:r>
      <w:r>
        <w:rPr>
          <w:rStyle w:val="12"/>
          <w:rFonts w:ascii="Times New Roman" w:hAnsi="Times New Roman" w:cs="Times New Roman"/>
          <w:b w:val="0"/>
          <w:sz w:val="24"/>
          <w:szCs w:val="24"/>
        </w:rPr>
        <w:t>Challenges in the Adoption of Cassava Grating Machines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26</w:t>
      </w:r>
    </w:p>
    <w:p w14:paraId="0122ABD3">
      <w:pPr>
        <w:pStyle w:val="24"/>
        <w:spacing w:line="36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CHAPTER THREE</w:t>
      </w:r>
    </w:p>
    <w:p w14:paraId="7B03B403">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 3.0</w:t>
      </w:r>
      <w:r>
        <w:rPr>
          <w:rFonts w:ascii="Times New Roman" w:hAnsi="Times New Roman" w:eastAsia="Calibri" w:cs="Times New Roman"/>
          <w:bCs/>
          <w:sz w:val="24"/>
          <w:szCs w:val="24"/>
        </w:rPr>
        <w:tab/>
      </w:r>
      <w:r>
        <w:rPr>
          <w:rFonts w:ascii="Times New Roman" w:hAnsi="Times New Roman" w:eastAsia="Calibri" w:cs="Times New Roman"/>
          <w:bCs/>
          <w:sz w:val="24"/>
          <w:szCs w:val="24"/>
        </w:rPr>
        <w:t>Materials and Methods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27</w:t>
      </w:r>
    </w:p>
    <w:p w14:paraId="472D82B8">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3.1</w:t>
      </w:r>
      <w:r>
        <w:rPr>
          <w:rFonts w:ascii="Times New Roman" w:hAnsi="Times New Roman" w:eastAsia="Calibri" w:cs="Times New Roman"/>
          <w:bCs/>
          <w:sz w:val="24"/>
          <w:szCs w:val="24"/>
        </w:rPr>
        <w:tab/>
      </w:r>
      <w:r>
        <w:rPr>
          <w:rFonts w:ascii="Times New Roman" w:hAnsi="Times New Roman" w:eastAsia="Calibri" w:cs="Times New Roman"/>
          <w:bCs/>
          <w:sz w:val="24"/>
          <w:szCs w:val="24"/>
        </w:rPr>
        <w:t>Design Considerations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27</w:t>
      </w:r>
    </w:p>
    <w:p w14:paraId="17618504">
      <w:pPr>
        <w:pStyle w:val="24"/>
        <w:spacing w:line="360" w:lineRule="auto"/>
        <w:jc w:val="both"/>
        <w:rPr>
          <w:rFonts w:ascii="Times New Roman" w:hAnsi="Times New Roman" w:eastAsia="Calibri" w:cs="Times New Roman"/>
          <w:sz w:val="24"/>
          <w:szCs w:val="24"/>
        </w:rPr>
      </w:pPr>
      <w:r>
        <w:rPr>
          <w:rFonts w:ascii="Times New Roman" w:hAnsi="Times New Roman" w:eastAsia="Calibri" w:cs="Times New Roman"/>
          <w:bCs/>
          <w:sz w:val="24"/>
          <w:szCs w:val="24"/>
        </w:rPr>
        <w:t>3.2</w:t>
      </w:r>
      <w:r>
        <w:rPr>
          <w:rFonts w:ascii="Times New Roman" w:hAnsi="Times New Roman" w:eastAsia="Calibri" w:cs="Times New Roman"/>
          <w:bCs/>
          <w:sz w:val="24"/>
          <w:szCs w:val="24"/>
        </w:rPr>
        <w:tab/>
      </w:r>
      <w:r>
        <w:rPr>
          <w:rFonts w:ascii="Times New Roman" w:hAnsi="Times New Roman" w:eastAsia="Calibri" w:cs="Times New Roman"/>
          <w:bCs/>
          <w:sz w:val="24"/>
          <w:szCs w:val="24"/>
        </w:rPr>
        <w:t>Description of the Machine Components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27</w:t>
      </w:r>
    </w:p>
    <w:p w14:paraId="4057896C">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3.3</w:t>
      </w:r>
      <w:r>
        <w:rPr>
          <w:rFonts w:ascii="Times New Roman" w:hAnsi="Times New Roman" w:eastAsia="Calibri" w:cs="Times New Roman"/>
          <w:bCs/>
          <w:sz w:val="24"/>
          <w:szCs w:val="24"/>
        </w:rPr>
        <w:tab/>
      </w:r>
      <w:r>
        <w:rPr>
          <w:rFonts w:ascii="Times New Roman" w:hAnsi="Times New Roman" w:eastAsia="Calibri" w:cs="Times New Roman"/>
          <w:bCs/>
          <w:sz w:val="24"/>
          <w:szCs w:val="24"/>
        </w:rPr>
        <w:t>Materials Selection and Justification</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28</w:t>
      </w:r>
    </w:p>
    <w:p w14:paraId="2612DDB0">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3.4</w:t>
      </w:r>
      <w:r>
        <w:rPr>
          <w:rFonts w:ascii="Times New Roman" w:hAnsi="Times New Roman" w:eastAsia="Calibri" w:cs="Times New Roman"/>
          <w:bCs/>
          <w:sz w:val="24"/>
          <w:szCs w:val="24"/>
        </w:rPr>
        <w:tab/>
      </w:r>
      <w:r>
        <w:rPr>
          <w:rFonts w:ascii="Times New Roman" w:hAnsi="Times New Roman" w:eastAsia="Calibri" w:cs="Times New Roman"/>
          <w:bCs/>
          <w:sz w:val="24"/>
          <w:szCs w:val="24"/>
        </w:rPr>
        <w:t>Machine Design</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28</w:t>
      </w:r>
    </w:p>
    <w:p w14:paraId="5854C150">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3.4.1</w:t>
      </w:r>
      <w:r>
        <w:rPr>
          <w:rFonts w:ascii="Times New Roman" w:hAnsi="Times New Roman" w:cs="Times New Roman"/>
          <w:bCs/>
          <w:sz w:val="24"/>
          <w:szCs w:val="24"/>
        </w:rPr>
        <w:tab/>
      </w:r>
      <w:r>
        <w:rPr>
          <w:rFonts w:ascii="Times New Roman" w:hAnsi="Times New Roman" w:cs="Times New Roman"/>
          <w:bCs/>
          <w:sz w:val="24"/>
          <w:szCs w:val="24"/>
        </w:rPr>
        <w:t xml:space="preserve">Determination of the Capacity of the </w:t>
      </w:r>
      <w:r>
        <w:rPr>
          <w:rFonts w:ascii="Times New Roman" w:hAnsi="Times New Roman" w:cs="Times New Roman"/>
          <w:bCs/>
          <w:spacing w:val="-2"/>
          <w:sz w:val="24"/>
          <w:szCs w:val="24"/>
        </w:rPr>
        <w:t>Hopper</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28</w:t>
      </w:r>
    </w:p>
    <w:p w14:paraId="080553F1">
      <w:pPr>
        <w:pStyle w:val="24"/>
        <w:spacing w:line="360" w:lineRule="auto"/>
        <w:jc w:val="both"/>
        <w:rPr>
          <w:rFonts w:ascii="Times New Roman" w:hAnsi="Times New Roman" w:cs="Times New Roman"/>
          <w:bCs/>
          <w:spacing w:val="-4"/>
          <w:sz w:val="24"/>
          <w:szCs w:val="24"/>
        </w:rPr>
      </w:pPr>
      <w:r>
        <w:rPr>
          <w:rFonts w:ascii="Times New Roman" w:hAnsi="Times New Roman" w:cs="Times New Roman"/>
          <w:bCs/>
          <w:sz w:val="24"/>
          <w:szCs w:val="24"/>
        </w:rPr>
        <w:t>3.4.2.</w:t>
      </w:r>
      <w:r>
        <w:rPr>
          <w:rFonts w:ascii="Times New Roman" w:hAnsi="Times New Roman" w:cs="Times New Roman"/>
          <w:bCs/>
          <w:sz w:val="24"/>
          <w:szCs w:val="24"/>
        </w:rPr>
        <w:tab/>
      </w:r>
      <w:r>
        <w:rPr>
          <w:rFonts w:ascii="Times New Roman" w:hAnsi="Times New Roman" w:cs="Times New Roman"/>
          <w:bCs/>
          <w:sz w:val="24"/>
          <w:szCs w:val="24"/>
        </w:rPr>
        <w:t xml:space="preserve">Determination of mass of the grating </w:t>
      </w:r>
      <w:r>
        <w:rPr>
          <w:rFonts w:ascii="Times New Roman" w:hAnsi="Times New Roman" w:cs="Times New Roman"/>
          <w:bCs/>
          <w:spacing w:val="-4"/>
          <w:sz w:val="24"/>
          <w:szCs w:val="24"/>
        </w:rPr>
        <w:t>drum</w:t>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29</w:t>
      </w:r>
      <w:r>
        <w:rPr>
          <w:rFonts w:ascii="Times New Roman" w:hAnsi="Times New Roman" w:cs="Times New Roman"/>
          <w:bCs/>
          <w:spacing w:val="-4"/>
          <w:sz w:val="24"/>
          <w:szCs w:val="24"/>
        </w:rPr>
        <w:tab/>
      </w:r>
    </w:p>
    <w:p w14:paraId="70AC6C51">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3.4.3</w:t>
      </w:r>
      <w:r>
        <w:rPr>
          <w:rFonts w:ascii="Times New Roman" w:hAnsi="Times New Roman" w:cs="Times New Roman"/>
          <w:bCs/>
          <w:sz w:val="24"/>
          <w:szCs w:val="24"/>
        </w:rPr>
        <w:tab/>
      </w:r>
      <w:r>
        <w:rPr>
          <w:rFonts w:ascii="Times New Roman" w:hAnsi="Times New Roman" w:cs="Times New Roman"/>
          <w:bCs/>
          <w:sz w:val="24"/>
          <w:szCs w:val="24"/>
        </w:rPr>
        <w:t xml:space="preserve">Determination of Power (Ps) required to drive the Grater </w:t>
      </w:r>
      <w:r>
        <w:rPr>
          <w:rFonts w:ascii="Times New Roman" w:hAnsi="Times New Roman" w:cs="Times New Roman"/>
          <w:bCs/>
          <w:spacing w:val="-2"/>
          <w:sz w:val="24"/>
          <w:szCs w:val="24"/>
        </w:rPr>
        <w:t>Shaft</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29</w:t>
      </w:r>
    </w:p>
    <w:p w14:paraId="33C65062">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3.4.4</w:t>
      </w:r>
      <w:r>
        <w:rPr>
          <w:rFonts w:ascii="Times New Roman" w:hAnsi="Times New Roman" w:cs="Times New Roman"/>
          <w:bCs/>
          <w:sz w:val="24"/>
          <w:szCs w:val="24"/>
        </w:rPr>
        <w:tab/>
      </w:r>
      <w:r>
        <w:rPr>
          <w:rFonts w:ascii="Times New Roman" w:hAnsi="Times New Roman" w:cs="Times New Roman"/>
          <w:bCs/>
          <w:sz w:val="24"/>
          <w:szCs w:val="24"/>
        </w:rPr>
        <w:t xml:space="preserve">Determination of Grater Shaft Speed </w:t>
      </w:r>
      <w:r>
        <w:rPr>
          <w:rFonts w:ascii="Times New Roman" w:hAnsi="Times New Roman" w:cs="Times New Roman"/>
          <w:bCs/>
          <w:spacing w:val="-2"/>
          <w:sz w:val="24"/>
          <w:szCs w:val="24"/>
        </w:rPr>
        <w:t>Ratio</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29</w:t>
      </w:r>
    </w:p>
    <w:p w14:paraId="2C798F6A">
      <w:pPr>
        <w:pStyle w:val="24"/>
        <w:spacing w:line="360" w:lineRule="auto"/>
        <w:jc w:val="both"/>
        <w:rPr>
          <w:rFonts w:ascii="Times New Roman" w:hAnsi="Times New Roman" w:cs="Times New Roman"/>
          <w:sz w:val="24"/>
          <w:szCs w:val="24"/>
        </w:rPr>
      </w:pPr>
      <w:r>
        <w:rPr>
          <w:rFonts w:ascii="Times New Roman" w:hAnsi="Times New Roman" w:cs="Times New Roman"/>
          <w:bCs/>
          <w:position w:val="2"/>
          <w:sz w:val="24"/>
          <w:szCs w:val="24"/>
        </w:rPr>
        <w:t>3.4.5</w:t>
      </w:r>
      <w:r>
        <w:rPr>
          <w:rFonts w:ascii="Times New Roman" w:hAnsi="Times New Roman" w:cs="Times New Roman"/>
          <w:position w:val="2"/>
          <w:sz w:val="24"/>
          <w:szCs w:val="24"/>
        </w:rPr>
        <w:tab/>
      </w:r>
      <w:r>
        <w:rPr>
          <w:rFonts w:ascii="Times New Roman" w:hAnsi="Times New Roman" w:cs="Times New Roman"/>
          <w:position w:val="2"/>
          <w:sz w:val="24"/>
          <w:szCs w:val="24"/>
        </w:rPr>
        <w:t>Determination of tension acting on the driven pulley T</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position w:val="2"/>
          <w:sz w:val="24"/>
          <w:szCs w:val="24"/>
        </w:rPr>
        <w:t>and T</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30</w:t>
      </w:r>
    </w:p>
    <w:p w14:paraId="7EFDA33D">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3.4.6</w:t>
      </w:r>
      <w:r>
        <w:rPr>
          <w:rFonts w:ascii="Times New Roman" w:hAnsi="Times New Roman" w:cs="Times New Roman"/>
          <w:bCs/>
          <w:sz w:val="24"/>
          <w:szCs w:val="24"/>
        </w:rPr>
        <w:tab/>
      </w:r>
      <w:r>
        <w:rPr>
          <w:rFonts w:ascii="Times New Roman" w:hAnsi="Times New Roman" w:cs="Times New Roman"/>
          <w:bCs/>
          <w:sz w:val="24"/>
          <w:szCs w:val="24"/>
        </w:rPr>
        <w:t xml:space="preserve">Determination of Shaft </w:t>
      </w:r>
      <w:r>
        <w:rPr>
          <w:rFonts w:ascii="Times New Roman" w:hAnsi="Times New Roman" w:cs="Times New Roman"/>
          <w:bCs/>
          <w:spacing w:val="-2"/>
          <w:sz w:val="24"/>
          <w:szCs w:val="24"/>
        </w:rPr>
        <w:t>Diameter</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31</w:t>
      </w:r>
    </w:p>
    <w:p w14:paraId="427FDA09">
      <w:pPr>
        <w:pStyle w:val="24"/>
        <w:spacing w:line="36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Pr>
          <w:rFonts w:ascii="Times New Roman" w:hAnsi="Times New Roman" w:cs="Times New Roman"/>
          <w:bCs/>
          <w:sz w:val="24"/>
          <w:szCs w:val="24"/>
        </w:rPr>
        <w:t>Cost Estimation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32</w:t>
      </w:r>
    </w:p>
    <w:p w14:paraId="4D60F75D">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FOUR: FABRICATION, TESTING, AND PERFORMANCE EVALUATION</w:t>
      </w:r>
    </w:p>
    <w:p w14:paraId="4A0F2DC0">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4.1</w:t>
      </w:r>
      <w:r>
        <w:rPr>
          <w:rFonts w:ascii="Times New Roman" w:hAnsi="Times New Roman" w:eastAsia="Calibri" w:cs="Times New Roman"/>
          <w:bCs/>
          <w:sz w:val="24"/>
          <w:szCs w:val="24"/>
        </w:rPr>
        <w:tab/>
      </w:r>
      <w:r>
        <w:rPr>
          <w:rFonts w:ascii="Times New Roman" w:hAnsi="Times New Roman" w:eastAsia="Calibri" w:cs="Times New Roman"/>
          <w:bCs/>
          <w:sz w:val="24"/>
          <w:szCs w:val="24"/>
        </w:rPr>
        <w:t>Fabrication Process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32</w:t>
      </w:r>
    </w:p>
    <w:p w14:paraId="502B4A21">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4.2</w:t>
      </w:r>
      <w:r>
        <w:rPr>
          <w:rFonts w:ascii="Times New Roman" w:hAnsi="Times New Roman" w:eastAsia="Calibri" w:cs="Times New Roman"/>
          <w:bCs/>
          <w:sz w:val="24"/>
          <w:szCs w:val="24"/>
        </w:rPr>
        <w:tab/>
      </w:r>
      <w:r>
        <w:rPr>
          <w:rFonts w:ascii="Times New Roman" w:hAnsi="Times New Roman" w:eastAsia="Calibri" w:cs="Times New Roman"/>
          <w:bCs/>
          <w:sz w:val="24"/>
          <w:szCs w:val="24"/>
        </w:rPr>
        <w:t>Testing Procedure</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34</w:t>
      </w:r>
    </w:p>
    <w:p w14:paraId="0011CEAD">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4.3</w:t>
      </w:r>
      <w:r>
        <w:rPr>
          <w:rFonts w:ascii="Times New Roman" w:hAnsi="Times New Roman" w:eastAsia="Calibri" w:cs="Times New Roman"/>
          <w:bCs/>
          <w:sz w:val="24"/>
          <w:szCs w:val="24"/>
        </w:rPr>
        <w:tab/>
      </w:r>
      <w:r>
        <w:rPr>
          <w:rFonts w:ascii="Times New Roman" w:hAnsi="Times New Roman" w:eastAsia="Calibri" w:cs="Times New Roman"/>
          <w:bCs/>
          <w:sz w:val="24"/>
          <w:szCs w:val="24"/>
        </w:rPr>
        <w:t>Performance Evaluation Criteria</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34</w:t>
      </w:r>
    </w:p>
    <w:p w14:paraId="52D72089">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2482A196">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FIVE: CONCLUSION AND RECOMMENDATIONS</w:t>
      </w:r>
    </w:p>
    <w:p w14:paraId="21A4D6C8">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39D2D211">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14:paraId="7D6A5546">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14:paraId="1540E42C">
      <w:pPr>
        <w:pStyle w:val="24"/>
        <w:spacing w:line="360" w:lineRule="auto"/>
        <w:jc w:val="both"/>
        <w:rPr>
          <w:rFonts w:ascii="Times New Roman" w:hAnsi="Times New Roman" w:cs="Times New Roman"/>
          <w:sz w:val="24"/>
          <w:szCs w:val="24"/>
        </w:rPr>
      </w:pPr>
    </w:p>
    <w:p w14:paraId="730FF81D">
      <w:pPr>
        <w:pStyle w:val="24"/>
        <w:spacing w:line="360" w:lineRule="auto"/>
        <w:jc w:val="both"/>
        <w:rPr>
          <w:rFonts w:ascii="Times New Roman" w:hAnsi="Times New Roman" w:cs="Times New Roman"/>
          <w:sz w:val="24"/>
          <w:szCs w:val="24"/>
        </w:rPr>
      </w:pPr>
    </w:p>
    <w:p w14:paraId="36F39CF0">
      <w:pPr>
        <w:pStyle w:val="24"/>
        <w:spacing w:line="480" w:lineRule="auto"/>
        <w:jc w:val="center"/>
        <w:rPr>
          <w:rFonts w:ascii="Times New Roman" w:hAnsi="Times New Roman" w:cs="Times New Roman"/>
          <w:b/>
          <w:sz w:val="24"/>
          <w:szCs w:val="24"/>
        </w:rPr>
      </w:pPr>
    </w:p>
    <w:p w14:paraId="1C55261D">
      <w:pPr>
        <w:pStyle w:val="24"/>
        <w:spacing w:line="480" w:lineRule="auto"/>
        <w:jc w:val="center"/>
        <w:rPr>
          <w:rFonts w:ascii="Times New Roman" w:hAnsi="Times New Roman" w:cs="Times New Roman"/>
          <w:b/>
          <w:sz w:val="24"/>
          <w:szCs w:val="24"/>
        </w:rPr>
      </w:pPr>
    </w:p>
    <w:p w14:paraId="275A1884">
      <w:pPr>
        <w:pStyle w:val="24"/>
        <w:spacing w:line="480" w:lineRule="auto"/>
        <w:jc w:val="center"/>
        <w:rPr>
          <w:rFonts w:ascii="Times New Roman" w:hAnsi="Times New Roman" w:cs="Times New Roman"/>
          <w:b/>
          <w:sz w:val="24"/>
          <w:szCs w:val="24"/>
        </w:rPr>
      </w:pPr>
    </w:p>
    <w:p w14:paraId="20DCC8A8">
      <w:pPr>
        <w:pStyle w:val="24"/>
        <w:spacing w:line="480" w:lineRule="auto"/>
        <w:jc w:val="center"/>
        <w:rPr>
          <w:rFonts w:ascii="Times New Roman" w:hAnsi="Times New Roman" w:cs="Times New Roman"/>
          <w:b/>
          <w:sz w:val="24"/>
          <w:szCs w:val="24"/>
        </w:rPr>
      </w:pPr>
    </w:p>
    <w:p w14:paraId="6C1B9E30">
      <w:pPr>
        <w:pStyle w:val="24"/>
        <w:spacing w:line="480" w:lineRule="auto"/>
        <w:jc w:val="center"/>
        <w:rPr>
          <w:rFonts w:ascii="Times New Roman" w:hAnsi="Times New Roman" w:cs="Times New Roman"/>
          <w:b/>
          <w:sz w:val="24"/>
          <w:szCs w:val="24"/>
        </w:rPr>
      </w:pPr>
    </w:p>
    <w:p w14:paraId="13DD294F">
      <w:pPr>
        <w:pStyle w:val="24"/>
        <w:spacing w:line="480" w:lineRule="auto"/>
        <w:jc w:val="center"/>
        <w:rPr>
          <w:rFonts w:ascii="Times New Roman" w:hAnsi="Times New Roman" w:cs="Times New Roman"/>
          <w:b/>
          <w:sz w:val="24"/>
          <w:szCs w:val="24"/>
        </w:rPr>
      </w:pPr>
    </w:p>
    <w:p w14:paraId="56A5274E">
      <w:pPr>
        <w:pStyle w:val="24"/>
        <w:spacing w:line="480" w:lineRule="auto"/>
        <w:jc w:val="center"/>
        <w:rPr>
          <w:rFonts w:ascii="Times New Roman" w:hAnsi="Times New Roman" w:cs="Times New Roman"/>
          <w:b/>
          <w:sz w:val="24"/>
          <w:szCs w:val="24"/>
        </w:rPr>
      </w:pPr>
    </w:p>
    <w:p w14:paraId="4C58FAC4">
      <w:pPr>
        <w:pStyle w:val="24"/>
        <w:spacing w:line="480" w:lineRule="auto"/>
        <w:jc w:val="center"/>
        <w:rPr>
          <w:rFonts w:ascii="Times New Roman" w:hAnsi="Times New Roman" w:cs="Times New Roman"/>
          <w:b/>
          <w:sz w:val="24"/>
          <w:szCs w:val="24"/>
        </w:rPr>
      </w:pPr>
    </w:p>
    <w:p w14:paraId="6DDAC635">
      <w:pPr>
        <w:pStyle w:val="24"/>
        <w:spacing w:line="480" w:lineRule="auto"/>
        <w:jc w:val="center"/>
        <w:rPr>
          <w:rFonts w:ascii="Times New Roman" w:hAnsi="Times New Roman" w:cs="Times New Roman"/>
          <w:b/>
          <w:sz w:val="24"/>
          <w:szCs w:val="24"/>
        </w:rPr>
      </w:pPr>
    </w:p>
    <w:p w14:paraId="0FDD93FF">
      <w:pPr>
        <w:pStyle w:val="24"/>
        <w:spacing w:line="480" w:lineRule="auto"/>
        <w:jc w:val="center"/>
        <w:rPr>
          <w:rFonts w:ascii="Times New Roman" w:hAnsi="Times New Roman" w:cs="Times New Roman"/>
          <w:b/>
          <w:sz w:val="24"/>
          <w:szCs w:val="24"/>
        </w:rPr>
      </w:pPr>
    </w:p>
    <w:p w14:paraId="4E6DC88D">
      <w:pPr>
        <w:pStyle w:val="24"/>
        <w:spacing w:line="480" w:lineRule="auto"/>
        <w:jc w:val="center"/>
        <w:rPr>
          <w:rFonts w:ascii="Times New Roman" w:hAnsi="Times New Roman" w:cs="Times New Roman"/>
          <w:b/>
          <w:sz w:val="24"/>
          <w:szCs w:val="24"/>
        </w:rPr>
      </w:pPr>
    </w:p>
    <w:p w14:paraId="513D50E4">
      <w:pPr>
        <w:pStyle w:val="24"/>
        <w:spacing w:line="480" w:lineRule="auto"/>
        <w:jc w:val="center"/>
        <w:rPr>
          <w:rFonts w:ascii="Times New Roman" w:hAnsi="Times New Roman" w:cs="Times New Roman"/>
          <w:b/>
          <w:sz w:val="24"/>
          <w:szCs w:val="24"/>
        </w:rPr>
        <w:sectPr>
          <w:footerReference r:id="rId5" w:type="default"/>
          <w:pgSz w:w="12240" w:h="15840"/>
          <w:pgMar w:top="1440" w:right="1440" w:bottom="1440" w:left="1440" w:header="720" w:footer="720" w:gutter="0"/>
          <w:pgNumType w:fmt="lowerRoman" w:start="1"/>
          <w:cols w:space="720" w:num="1"/>
          <w:docGrid w:linePitch="360" w:charSpace="0"/>
        </w:sectPr>
      </w:pPr>
    </w:p>
    <w:p w14:paraId="0F49302A">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3B69F3CC">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0DA8BE3">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1685083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is one of the most important staple crops in Nigeria and across many parts of Africa, providing a major source of carbohydrates for millions of people. Its versatility allows it to be processed into several products such as gari, fufu, tapioca, and starch. Traditionally, cassava processing relied on manual grating using hand tools, which is not only slow but also physically demanding (Akinoso, 2024). As demand for cassava products has increased, there has been a pressing need to mechanize the grating process to save time, reduce drudgery, and improve output quality.</w:t>
      </w:r>
    </w:p>
    <w:p w14:paraId="100187E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traditional methods of cassava grating often result in low productivity and inconsistent product quality. Manual grating is labor-intensive and time-consuming, making it unsuitable for meeting commercial or large-scale household needs (Odigboh, 2015). In addition, prolonged manual processing can cause fatigue, which reduces efficiency and increases the risk of contamination during handling. These challenges make the development of a cassava grating machine an important step toward improving food processing efficiency in rural and urban communities.</w:t>
      </w:r>
    </w:p>
    <w:p w14:paraId="2305E4D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primary objective of developing a cassava grating machine is to design and construct an efficient, durable, and affordable device capable of processing large volumes of cassava in minimal time. This machine should be easy to operate, require minimal maintenance, and be adaptable for use in both rural households and small-scale processing enterprises (Olukunle &amp; Jimoh, 2022). By achieving these objectives, the device would significantly improve the livelihoods of cassava farmers and processors.</w:t>
      </w:r>
    </w:p>
    <w:p w14:paraId="04C7672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developing a cassava grating machine, several design parameters must be taken into account. These include the choice of materials, the grating mechanism, the power source, and safety features for the operator. Stainless steel is often preferred for components that come into contact with the cassava pulp, as it resists corrosion and ensures food safety (FAO, 2023). The grating drum, blade configuration, and motor capacity must be optimized to produce a fine, uniform pulp while minimizing wastage.</w:t>
      </w:r>
    </w:p>
    <w:p w14:paraId="77431DE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Modern cassava graters often employ rotating drums fitted with sharp perforations or blades, driven by electric motors or internal combustion engines (Enemali et al., 2017). The mechanization process greatly reduces processing time from hours to just a few minutes for a standard batch of cassava. Additionally, improved machine designs now integrate better pulp discharge systems to ensure continuous operation and reduce clogging.</w:t>
      </w:r>
    </w:p>
    <w:p w14:paraId="65FCD0A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introduction of cassava grating machines has considerable economic benefits. For smallholder farmers, it means they can process more cassava in less time, leading to higher productivity and income (Ajibola et al., 2016). At the community level, such machines can be shared among members, creating cooperative business opportunities. Moreover, by reducing the labor burden, especially for women who are often primary processors, the technology promotes gender equity in agricultural value chains.</w:t>
      </w:r>
    </w:p>
    <w:p w14:paraId="620D3751">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Despite its benefits, the adoption of cassava grating machines is sometimes hindered by factors such as high initial costs, lack of technical skills for operation and maintenance, and inadequate access to spare parts in rural areas (Onyeneke &amp; Eze, 2018). Furthermore, unreliable electricity supply in some regions limits the use of electrically powered models, making it important to design machines that can also run on petrol or diesel engines.</w:t>
      </w:r>
    </w:p>
    <w:p w14:paraId="2105714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development of a cassava grating machine represents a significant leap forward in agricultural mechanization and rural food processing. By combining efficiency, durability, and affordability, such machines can address the limitations of traditional methods, improve food safety, and increase productivity for both household and commercial processors (Nweke, 2024). Going forward, efforts should focus on local manufacturing, training operators, and ensuring spare part availability to sustain the impact of this technology.</w:t>
      </w:r>
    </w:p>
    <w:p w14:paraId="01D81DEE">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Problem Statement</w:t>
      </w:r>
    </w:p>
    <w:p w14:paraId="7F3BC11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processing of cassava into consumable forms such as gari, fufu, and starch remains a critical aspect of food production in many developing countries, particularly Nigeria, where cassava serves as a staple food for a large portion of the population. However, the traditional method of grating cassava, which involves the use of manual tools, is highly labor-intensive, time-consuming, and inefficient. This manual approach often results in low output, poor product quality, and physical exhaustion for the processor, making it inadequate for meeting the growing demand for cassava-based products (Odigboh, 2015). Furthermore, the process exposes the cassava to unhygienic conditions, increasing the risk of contamination and foodborne illnesses, while also limiting the economic potential of cassava farming communities.</w:t>
      </w:r>
    </w:p>
    <w:p w14:paraId="77E7B2E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absence of affordable, efficient, and locally manufactured cassava grating machines continues to hinder the productivity and profitability of smallholder farmers and processors. Many existing machines are either imported, which makes them expensive and difficult to maintain, or designed without considering the local operating conditions, such as irregular power supply and limited technical skills among users (Onyeneke &amp; Eze, 2018). This gap has created a pressing need for the development of a cost-effective, durable, and user-friendly cassava grating machine that can operate efficiently under varying conditions, reduce labor requirements, and enhance the overall quality and quantity of processed cassava products.</w:t>
      </w:r>
    </w:p>
    <w:p w14:paraId="6207FFBC">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 xml:space="preserve">Aim of the Study </w:t>
      </w:r>
    </w:p>
    <w:p w14:paraId="46B7A690">
      <w:pPr>
        <w:pStyle w:val="24"/>
        <w:spacing w:line="480" w:lineRule="auto"/>
        <w:jc w:val="both"/>
        <w:rPr>
          <w:rFonts w:ascii="Times New Roman" w:hAnsi="Times New Roman" w:cs="Times New Roman"/>
          <w:sz w:val="24"/>
          <w:szCs w:val="24"/>
        </w:rPr>
      </w:pPr>
      <w:r>
        <w:rPr>
          <w:rFonts w:ascii="Times New Roman" w:hAnsi="Times New Roman" w:eastAsia="SimSun" w:cs="Times New Roman"/>
          <w:sz w:val="24"/>
          <w:szCs w:val="24"/>
        </w:rPr>
        <w:t>The aim of this study is to develop, construct, and evaluate a  cassava grating machine.</w:t>
      </w:r>
    </w:p>
    <w:p w14:paraId="5FFA7B05">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21C1AB3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specific objectives of this study are to:</w:t>
      </w:r>
    </w:p>
    <w:p w14:paraId="33AB61C5">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To design and fabricate a cassava grating machine that will reduce stress and time consumption .</w:t>
      </w:r>
    </w:p>
    <w:p w14:paraId="7B434961">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Optimize the grating mechanism through improved drum dimensions and increased mesh surface area to boost output capacity.</w:t>
      </w:r>
    </w:p>
    <w:p w14:paraId="585DB492">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Utilize corrosion-resistant and food-safe materials—such as stainless steel—for all food-contact components.</w:t>
      </w:r>
    </w:p>
    <w:p w14:paraId="684B7882">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Minimize the physical labor required for cassava grating through ergonomic machine design.</w:t>
      </w:r>
    </w:p>
    <w:p w14:paraId="5BA5F759">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Fabricate cassava grating machine that use I.C.E  regardless of electricity.</w:t>
      </w:r>
    </w:p>
    <w:p w14:paraId="53D0E86C">
      <w:pPr>
        <w:pStyle w:val="24"/>
        <w:spacing w:line="480" w:lineRule="auto"/>
        <w:ind w:firstLine="60"/>
        <w:jc w:val="both"/>
        <w:rPr>
          <w:rFonts w:ascii="Times New Roman" w:hAnsi="Times New Roman" w:eastAsia="Calibri" w:cs="Times New Roman"/>
          <w:sz w:val="24"/>
          <w:szCs w:val="24"/>
        </w:rPr>
      </w:pPr>
    </w:p>
    <w:p w14:paraId="74F9B4A3">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16E2D7CC">
      <w:pPr>
        <w:pStyle w:val="24"/>
        <w:spacing w:line="480" w:lineRule="auto"/>
        <w:jc w:val="both"/>
        <w:rPr>
          <w:rFonts w:ascii="Times New Roman" w:hAnsi="Times New Roman" w:cs="Times New Roman"/>
          <w:sz w:val="24"/>
          <w:szCs w:val="24"/>
        </w:rPr>
      </w:pPr>
    </w:p>
    <w:p w14:paraId="0E8A3536">
      <w:pPr>
        <w:pStyle w:val="24"/>
        <w:spacing w:line="480" w:lineRule="auto"/>
        <w:jc w:val="both"/>
        <w:rPr>
          <w:rFonts w:ascii="Times New Roman" w:hAnsi="Times New Roman" w:cs="Times New Roman"/>
          <w:sz w:val="24"/>
          <w:szCs w:val="24"/>
        </w:rPr>
      </w:pPr>
    </w:p>
    <w:p w14:paraId="2D095682">
      <w:pPr>
        <w:pStyle w:val="24"/>
        <w:spacing w:line="480" w:lineRule="auto"/>
        <w:jc w:val="both"/>
        <w:rPr>
          <w:rFonts w:ascii="Times New Roman" w:hAnsi="Times New Roman" w:cs="Times New Roman"/>
          <w:sz w:val="24"/>
          <w:szCs w:val="24"/>
        </w:rPr>
      </w:pPr>
    </w:p>
    <w:p w14:paraId="1CC5F34E">
      <w:pPr>
        <w:pStyle w:val="24"/>
        <w:spacing w:line="480" w:lineRule="auto"/>
        <w:jc w:val="both"/>
        <w:rPr>
          <w:rFonts w:ascii="Times New Roman" w:hAnsi="Times New Roman" w:cs="Times New Roman"/>
          <w:sz w:val="24"/>
          <w:szCs w:val="24"/>
        </w:rPr>
      </w:pPr>
    </w:p>
    <w:p w14:paraId="6F85F0FE">
      <w:pPr>
        <w:pStyle w:val="24"/>
        <w:spacing w:line="480" w:lineRule="auto"/>
        <w:jc w:val="both"/>
        <w:rPr>
          <w:rFonts w:ascii="Times New Roman" w:hAnsi="Times New Roman" w:cs="Times New Roman"/>
          <w:sz w:val="24"/>
          <w:szCs w:val="24"/>
        </w:rPr>
      </w:pPr>
    </w:p>
    <w:p w14:paraId="791EF6C8">
      <w:pPr>
        <w:pStyle w:val="24"/>
        <w:spacing w:line="480" w:lineRule="auto"/>
        <w:jc w:val="both"/>
        <w:rPr>
          <w:rFonts w:ascii="Times New Roman" w:hAnsi="Times New Roman" w:cs="Times New Roman"/>
          <w:sz w:val="24"/>
          <w:szCs w:val="24"/>
        </w:rPr>
      </w:pPr>
    </w:p>
    <w:p w14:paraId="66DCA886">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9E95E5A">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8F29EA7">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12"/>
          <w:rFonts w:ascii="Times New Roman" w:hAnsi="Times New Roman" w:cs="Times New Roman"/>
          <w:sz w:val="24"/>
          <w:szCs w:val="24"/>
        </w:rPr>
        <w:t>Overview of Cassava Production and Processing</w:t>
      </w:r>
    </w:p>
    <w:p w14:paraId="1A0CBA9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w:t>
      </w:r>
      <w:r>
        <w:rPr>
          <w:rStyle w:val="7"/>
          <w:rFonts w:ascii="Times New Roman" w:hAnsi="Times New Roman" w:cs="Times New Roman"/>
          <w:sz w:val="24"/>
          <w:szCs w:val="24"/>
        </w:rPr>
        <w:t>Manihot esculenta</w:t>
      </w:r>
      <w:r>
        <w:rPr>
          <w:rFonts w:ascii="Times New Roman" w:hAnsi="Times New Roman" w:cs="Times New Roman"/>
          <w:sz w:val="24"/>
          <w:szCs w:val="24"/>
        </w:rPr>
        <w:t>) is a major root crop cultivated widely across tropical and subtropical regions, serving as a staple food for millions of people. In Nigeria, which is the world’s largest producer, cassava occupies a central role in national food security and rural livelihoods (FAO, 2021). The crop is valued for its high carbohydrate content, resilience to poor soils, and ability to withstand drought, making it an important safety net during periods of food scarcity. Its versatility in being processed into a variety of products such as gari, fufu, starch, and tapioca further enhances its economic importance. The growing demand for cassava and its derivatives has stimulated interest in improving production and processing technologies to increase efficiency and output.</w:t>
      </w:r>
    </w:p>
    <w:p w14:paraId="42A4233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production involves several key stages, starting from land preparation and planting to harvesting. The crop is typically propagated using stem cuttings and matures within 8 to 18 months, depending on the variety and environmental conditions (IITA, 2019). Smallholder farmers dominate cassava cultivation in Nigeria, with most using simple tools such as hoes and machetes for planting and harvesting. This labor-intensive nature of cassava production often limits the scale of cultivation, although improved agronomic practices and mechanization are gradually increasing productivity in some areas. However, post-harvest handling remains a significant challenge, as cassava roots have a short shelf life and deteriorate within 48 to 72 hours after harvest.</w:t>
      </w:r>
    </w:p>
    <w:p w14:paraId="4212068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Processing cassava into stable, consumable forms is essential to extend its shelf life and make it suitable for storage, transport, and market sale. Common processing methods include peeling, washing, grating, dewatering, fermenting, and roasting, depending on the final product desired (Akingbala et al., 2011). Each of these steps plays a crucial role in ensuring product quality and safety. For example, grating is an important step for products such as gari and fufu, as it reduces the tubers into fine pulp, enabling efficient fermentation and water removal. The efficiency of this stage can greatly affect both the texture and quality of the end product.</w:t>
      </w:r>
    </w:p>
    <w:p w14:paraId="2D12723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Traditional cassava processing is often performed manually, using hand graters or simple tools. While these methods are inexpensive and require minimal technical knowledge, they are slow, physically demanding, and unsuitable for large-scale production (Odigboh, 2015). Manual grating in particular requires considerable labor and time, and the output is often inconsistent in texture. In addition, the manual process exposes cassava pulp to contamination risks due to unhygienic working conditions and prolonged handling. This creates a strong case for mechanization as a means of improving speed, efficiency, and product quality.</w:t>
      </w:r>
    </w:p>
    <w:p w14:paraId="4CBC7B2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introduction of mechanical cassava graters has transformed processing efficiency in many communities. Mechanized graters, powered by electric motors or small petrol engines, can process large quantities of cassava roots in a fraction of the time required by manual methods (Enemali et al., 2017). These machines produce finer and more uniform pulp, improving fermentation and ensuring consistent quality in end products. Furthermore, mechanization reduces drudgery, freeing up labor for other productive activities and enabling processors to meet the increasing market demand for cassava products.</w:t>
      </w:r>
    </w:p>
    <w:p w14:paraId="331454C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advantages, mechanized cassava processing still faces challenges in rural areas. Limited access to affordable machines, high maintenance costs, and lack of spare parts often hinder widespread adoption (Onyeneke &amp; Eze, 2018). Additionally, unreliable electricity supply in many rural communities means that machines dependent solely on electric power may be impractical. This has led to the design of dual-powered graters that can run on both electric motors and petrol or diesel engines, improving adaptability to local conditions.</w:t>
      </w:r>
    </w:p>
    <w:p w14:paraId="23B2F6C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summary, cassava production and processing form an integral part of Nigeria’s agricultural economy, providing food, employment, and income for millions. While traditional methods remain prevalent, the shift towards mechanization offers promising opportunities for increased productivity, improved product quality, and greater economic returns. Addressing the challenges of machine affordability, accessibility, and technical training will be critical in ensuring that the benefits of mechanized cassava processing are realized across all levels of production and consumption (Nweke, 2004).</w:t>
      </w:r>
    </w:p>
    <w:p w14:paraId="7EA6563F">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12"/>
          <w:rFonts w:ascii="Times New Roman" w:hAnsi="Times New Roman" w:cs="Times New Roman"/>
          <w:sz w:val="24"/>
          <w:szCs w:val="24"/>
        </w:rPr>
        <w:t>Traditional Methods of Cassava Grating</w:t>
      </w:r>
    </w:p>
    <w:p w14:paraId="532F5DD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grating in traditional settings is typically carried out using manual tools such as perforated metal sheets or wooden boards fitted with sharp-edged projections. These tools are often handmade from locally available materials, with the grating surface fashioned by punching holes through thin sheets of metal, which are then fixed onto a wooden frame (Odigboh, 2015). During the process, peeled cassava roots are rubbed repeatedly against the rough surface to shred them into pulp. This method, though simple, requires significant physical effort and is usually performed in a seated or squatting position, which can lead to fatigue and musculoskeletal strain when done for long hours.</w:t>
      </w:r>
    </w:p>
    <w:p w14:paraId="43AF1B0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labor-intensive nature of manual cassava grating means that it is often a communal activity in rural communities, with family members or neighbors working together to process large quantities of cassava. While this promotes social bonding, it also limits processing capacity, as output is directly dependent on the number of people involved and their physical endurance (Akingbala et al., 2011). In most cases, the grating process takes hours to complete, especially when large volumes of cassava are involved, resulting in slow turnover and delayed subsequent processing stages such as fermentation and roasting.</w:t>
      </w:r>
    </w:p>
    <w:p w14:paraId="0B24EA9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terms of product quality, the manual grating method often produces pulp with inconsistent texture. Some portions may be finely grated while others remain in coarse chunks, which can affect fermentation uniformity and the final product quality (FAO, 2013). Additionally, manual graters are difficult to clean thoroughly, leading to hygiene concerns. The grating process usually takes place in open-air environments or basic sheds, where contamination from dust, insects, or direct contact with the ground is possible. This compromises food safety and shelf life.</w:t>
      </w:r>
    </w:p>
    <w:p w14:paraId="7EDC5CE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limitation of the traditional method is its inability to meet increasing market demand for cassava products. With urbanization and population growth driving higher consumption, small-scale manual processing cannot produce the volumes required for commercial purposes (Nweke, 2004). This creates a production bottleneck, particularly for smallholder farmers who could earn more income if they could process and sell larger quantities of cassava-based products.</w:t>
      </w:r>
    </w:p>
    <w:p w14:paraId="1F770FC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limitations, traditional cassava grating methods have persisted due to their low cost and accessibility. The materials needed to fabricate a manual grater are inexpensive, and the knowledge to make and use them is widespread in rural communities (Enemali et al., 2017). For many households, especially those with limited resources, manual grating remains the only available option, making it an important part of local food processing culture.</w:t>
      </w:r>
    </w:p>
    <w:p w14:paraId="7EFCEC6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However, prolonged reliance on manual grating has implications for both productivity and labor allocation. Women, who form the majority of cassava processors, often bear the brunt of the physical workload, which limits the time they can devote to other income-generating or domestic activities (Onyeneke &amp; Eze, 2018). This gendered labor imbalance highlights the social dimension of the need for improved cassava processing technologies.</w:t>
      </w:r>
    </w:p>
    <w:p w14:paraId="4F87A04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essence, while the traditional method of cassava grating has historical and cultural value, it is increasingly inadequate for meeting contemporary processing demands. The combination of low output, inconsistent quality, hygiene concerns, and physical strain underscores the necessity for mechanized alternatives that can enhance productivity, improve product standards, and reduce labor intensity while remaining affordable for rural communities.</w:t>
      </w:r>
    </w:p>
    <w:p w14:paraId="5890CD08">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sz w:val="24"/>
          <w:szCs w:val="24"/>
        </w:rPr>
        <w:t>Limitations of Manual Cassava Processing</w:t>
      </w:r>
    </w:p>
    <w:p w14:paraId="567ACF5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Manual cassava processing, while deeply rooted in rural tradition, presents numerous limitations that hinder efficiency, product quality, and scalability. One of the most significant drawbacks is its labor-intensive nature. Processing activities such as peeling, washing, grating, and dewatering require substantial physical effort, often involving repetitive and strenuous tasks (Odigboh, 2015). This high demand for manual labor slows down production and makes it challenging to meet large-scale or commercial processing needs, particularly during peak harvest seasons when time is critical to prevent spoilage.</w:t>
      </w:r>
    </w:p>
    <w:p w14:paraId="05E8202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major limitation is the low output capacity associated with manual methods. For instance, a single person using a hand grater may only process a few kilograms of cassava per hour, compared to mechanized systems that can handle hundreds of kilograms within the same timeframe (Enemali et al., 2017). This low throughput restricts the ability of smallholder farmers and processors to supply sufficient quantities of cassava products to growing markets, thereby limiting income potential.</w:t>
      </w:r>
    </w:p>
    <w:p w14:paraId="6B5FD5C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Product quality is also often compromised in manual cassava processing. The grating process, for example, typically results in pulp with inconsistent texture, which affects the uniformity of fermentation and the quality of the final product such as gari or fufu (Akingbala et al., 2011). Uneven grating can also lead to inefficient water removal during dewatering, resulting in a product that spoils faster or fails to meet consumer preferences for texture and taste.</w:t>
      </w:r>
    </w:p>
    <w:p w14:paraId="2E0E43E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Hygiene concerns represent another critical limitation. Manual processing is frequently carried out in open spaces or under basic sheds, exposing the product to dust, insects, and other contaminants (FAO, 2013). In addition, traditional tools are often difficult to clean thoroughly, and the prolonged handling of cassava pulp increases the risk of microbial contamination. This not only shortens shelf life but also poses health risks to consumers.</w:t>
      </w:r>
    </w:p>
    <w:p w14:paraId="00EA351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time-consuming nature of manual processing further limits productivity. Each stage, from peeling to roasting, can take hours or even days to complete when performed manually, creating bottlenecks in the processing chain (Nweke, 2004). This delay is particularly problematic given cassava’s short post-harvest shelf life, as the roots begin to deteriorate within 48–72 hours of harvesting. Prolonged processing times increase the likelihood of spoilage and post-harvest losses.</w:t>
      </w:r>
    </w:p>
    <w:p w14:paraId="3B9F95E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Manual cassava processing also places a disproportionate labor burden on women, who are often the primary processors in rural communities (Onyeneke &amp; Eze, 2018). This workload can limit their participation in other economic activities, perpetuating income inequality and slowing community development. Additionally, the physical strain associated with manual methods can lead to health issues such as back pain, hand injuries, and joint problems over time.</w:t>
      </w:r>
    </w:p>
    <w:p w14:paraId="0722D52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Moreover, the limitations of manual cassava processing—ranging from low output and inconsistent product quality to hygiene risks and labor intensity—highlight the urgent need for mechanization. Transitioning to efficient, affordable, and locally adaptable processing machines would not only enhance productivity but also improve product quality, reduce health risks, and promote economic growth in cassava-producing communities.</w:t>
      </w:r>
    </w:p>
    <w:p w14:paraId="1ACC313E">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sz w:val="24"/>
          <w:szCs w:val="24"/>
        </w:rPr>
        <w:t xml:space="preserve"> </w:t>
      </w:r>
      <w:r>
        <w:rPr>
          <w:rStyle w:val="12"/>
          <w:rFonts w:ascii="Times New Roman" w:hAnsi="Times New Roman" w:cs="Times New Roman"/>
          <w:sz w:val="24"/>
          <w:szCs w:val="24"/>
        </w:rPr>
        <w:t>Concept of Mechanization in Agricultural Processing</w:t>
      </w:r>
    </w:p>
    <w:p w14:paraId="0E3DB83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Mechanization in agricultural processing refers to the application of machinery and technology to handle various stages of post-harvest operations, such as peeling, grating, milling, drying, and packaging, with the goal of increasing efficiency, reducing labor intensity, and improving product quality. It involves the replacement or augmentation of manual labor with mechanical systems that can perform tasks faster, more consistently, and with greater precision (Kepner et al., 2017). In the context of cassava processing, mechanization addresses the challenges associated with traditional manual methods by offering solutions that can handle larger volumes of produce in a shorter time while maintaining hygiene and uniformity in product output.</w:t>
      </w:r>
    </w:p>
    <w:p w14:paraId="43B8CC9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mechanization in agricultural processing is driven by the need to meet rising food demand, enhance productivity, and reduce post-harvest losses. For cassava, a crop with a short post-harvest shelf life, timely and efficient processing is crucial to prevent deterioration and spoilage (FAO, 2023). Mechanized systems, such as cassava graters and peelers, enable processors to work at a scale that matches market demand, thereby supporting both household consumption and commercial ventures. This transformation is particularly important in developing economies where agriculture remains a major source of livelihood and food security.</w:t>
      </w:r>
    </w:p>
    <w:p w14:paraId="1AD8269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 key advantage of mechanization is its ability to produce uniform and high-quality outputs. For example, mechanized cassava graters produce finer and more consistent pulp compared to manual methods, which results in better fermentation and improved texture in end products like gari and fufu (Enemali et al., 2017). Additionally, machines are often designed with stainless steel or food-grade materials that reduce contamination risks, ensuring higher food safety standards. This not only meets local consumer expectations but also aligns with regulatory requirements for food processing.</w:t>
      </w:r>
    </w:p>
    <w:p w14:paraId="21F0E85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Mechanization also contributes to labor optimization by reducing the physical strain associated with agricultural processing tasks. In many rural communities, women bear the brunt of manual food processing activities, which are both time-consuming and physically demanding (Onyeneke &amp; Eze, 2018). By introducing machinery, the workload can be significantly reduced, freeing up time for other productive activities, education, or rest. This has broader social implications, including gender equity and improved quality of life for rural households.</w:t>
      </w:r>
    </w:p>
    <w:p w14:paraId="0FF407A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From an economic perspective, mechanization can lead to increased profitability for farmers and processors. By boosting production capacity, processors can meet larger orders, access new markets, and improve their income (Ajibola et al., 2016). Furthermore, community-owned or cooperative-based mechanized processing centers can create shared economic benefits, enabling smallholder farmers to pool resources and process their produce more efficiently. This model has been successfully implemented in several African countries as part of rural development initiatives.</w:t>
      </w:r>
    </w:p>
    <w:p w14:paraId="4BFF122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However, the adoption of mechanization in agricultural processing is not without challenges. High initial costs, lack of access to financing, inadequate technical skills for operation and maintenance, and limited availability of spare parts can slow down or prevent uptake (Akinoso, 2024). In areas with unreliable electricity, machines that rely solely on electric power may be impractical, prompting the need for alternative or dual-powered designs that can run on fuel engines. Addressing these barriers is essential for sustained mechanization in rural processing environments.</w:t>
      </w:r>
    </w:p>
    <w:p w14:paraId="363AD8B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By and large, the concept of mechanization in agricultural processing represents a strategic shift from labor-intensive, low-output methods to more efficient, reliable, and scalable systems. For cassava, mechanization offers the potential to reduce post-harvest losses, enhance product quality, and improve livelihoods in producing communities. The success of this transition depends not only on the availability of appropriate machinery but also on supportive policies, training, and access to financing that make the technology accessible and sustainable over the long term (Nweke, 2024).</w:t>
      </w:r>
    </w:p>
    <w:p w14:paraId="107167D6">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12"/>
          <w:rFonts w:ascii="Times New Roman" w:hAnsi="Times New Roman" w:cs="Times New Roman"/>
          <w:sz w:val="24"/>
          <w:szCs w:val="24"/>
        </w:rPr>
        <w:t>Cassava Grating Machine Designs and Components</w:t>
      </w:r>
    </w:p>
    <w:p w14:paraId="5F7C5A6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grating machine designs have evolved over time, transitioning from simple, manually operated devices to more sophisticated mechanized systems capable of processing large volumes of cassava efficiently. The basic principle behind all designs is the same—reducing cassava tubers into fine pulp for further processing into products such as gari, fufu, or starch—but the configuration, materials, and power sources vary depending on the intended scale of use and local conditions (Odigboh, 2015). Traditional models often relied on hand-cranked grating drums, but modern designs incorporate electric motors or internal combustion engines, greatly increasing throughput and reducing labor intensity.</w:t>
      </w:r>
    </w:p>
    <w:p w14:paraId="64BBB28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standard cassava grating machine consists of several key components, each playing a specific role in the grating process. The </w:t>
      </w:r>
      <w:r>
        <w:rPr>
          <w:rStyle w:val="12"/>
          <w:rFonts w:ascii="Times New Roman" w:hAnsi="Times New Roman" w:cs="Times New Roman"/>
          <w:b w:val="0"/>
          <w:sz w:val="24"/>
          <w:szCs w:val="24"/>
        </w:rPr>
        <w:t>grating drum</w:t>
      </w:r>
      <w:r>
        <w:rPr>
          <w:rFonts w:ascii="Times New Roman" w:hAnsi="Times New Roman" w:cs="Times New Roman"/>
          <w:sz w:val="24"/>
          <w:szCs w:val="24"/>
        </w:rPr>
        <w:t xml:space="preserve"> or cylinder is the central part of the machine, usually made of stainless steel or other corrosion-resistant metal to ensure food safety and durability (FAO, 2013). This drum is perforated or fitted with sharp-edged teeth designed to shred the cassava into pulp as it rotates at high speed. The size and spacing of the perforations determine the fineness of the grated cassava, which in turn affects the texture of the final product.</w:t>
      </w:r>
    </w:p>
    <w:p w14:paraId="1EF2F37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frame or housing</w:t>
      </w:r>
      <w:r>
        <w:rPr>
          <w:rFonts w:ascii="Times New Roman" w:hAnsi="Times New Roman" w:cs="Times New Roman"/>
          <w:sz w:val="24"/>
          <w:szCs w:val="24"/>
        </w:rPr>
        <w:t xml:space="preserve"> provides structural support and stability for the machine. It is typically fabricated from mild steel for strength and rigidity, with protective guards included in the design to ensure operator safety (Enemali et al., 2017). The housing also serves as a casing to reduce the escape of cassava particles during operation, thus maintaining cleanliness in the processing area. In some designs, the housing is mounted on a stand or base with adjustable legs to accommodate different working heights and improve operator comfort.</w:t>
      </w:r>
    </w:p>
    <w:p w14:paraId="2A526E3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critical component is the </w:t>
      </w:r>
      <w:r>
        <w:rPr>
          <w:rStyle w:val="12"/>
          <w:rFonts w:ascii="Times New Roman" w:hAnsi="Times New Roman" w:cs="Times New Roman"/>
          <w:b w:val="0"/>
          <w:sz w:val="24"/>
          <w:szCs w:val="24"/>
        </w:rPr>
        <w:t>power transmission system</w:t>
      </w:r>
      <w:r>
        <w:rPr>
          <w:rFonts w:ascii="Times New Roman" w:hAnsi="Times New Roman" w:cs="Times New Roman"/>
          <w:sz w:val="24"/>
          <w:szCs w:val="24"/>
        </w:rPr>
        <w:t>, which transfers energy from the motor or engine to the grating drum. This can involve pulleys and belts, gears, or direct drive systems, depending on the design specifications (Akingbala et al., 2011). Belt-driven systems are common in small to medium-scale designs due to their simplicity and ease of maintenance. The choice of motor or engine capacity depends on the intended processing volume, with smaller household units requiring less than 1 horsepower, while larger commercial models may require 5 horsepower or more.</w:t>
      </w:r>
    </w:p>
    <w:p w14:paraId="4EB9BC7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hopper or feed chute</w:t>
      </w:r>
      <w:r>
        <w:rPr>
          <w:rFonts w:ascii="Times New Roman" w:hAnsi="Times New Roman" w:cs="Times New Roman"/>
          <w:sz w:val="24"/>
          <w:szCs w:val="24"/>
        </w:rPr>
        <w:t xml:space="preserve"> is where peeled cassava tubers are introduced into the machine. It is often designed with sloping walls to guide the tubers towards the rotating drum, ensuring smooth feeding and minimizing clogging. For safety purposes, the hopper is typically deep enough to prevent the operator’s hands from coming into contact with the grating surface during operation (Onyeneke &amp; Eze, 2018). In some modern designs, the hopper is fitted with a vibration or gravity-assisted feed system to ensure even distribution of cassava onto the drum.</w:t>
      </w:r>
    </w:p>
    <w:p w14:paraId="643CD7D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pulp discharge unit</w:t>
      </w:r>
      <w:r>
        <w:rPr>
          <w:rFonts w:ascii="Times New Roman" w:hAnsi="Times New Roman" w:cs="Times New Roman"/>
          <w:sz w:val="24"/>
          <w:szCs w:val="24"/>
        </w:rPr>
        <w:t xml:space="preserve"> is designed to expel the grated cassava efficiently for collection. This is usually an open outlet positioned below the drum, directing the pulp into a container or onto a dewatering sack. Smooth discharge prevents clogging and allows continuous operation without frequent interruptions (Ajibola et al., 2016). Some advanced models integrate the grating and dewatering stages into one unit, further reducing processing time and labor requirements.</w:t>
      </w:r>
    </w:p>
    <w:p w14:paraId="74950A5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Material selection for each component is a crucial aspect of cassava grating machine design. Stainless steel is preferred for all food-contact surfaces due to its resistance to rust and ease of cleaning, while mild steel is often used for non-contact structural parts to reduce costs (Akinoso, 2014). The overall design must also consider ease of assembly, portability, and maintenance, especially for use in rural areas where technical expertise and spare parts may be limited.</w:t>
      </w:r>
    </w:p>
    <w:p w14:paraId="3780F29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essence, the design and components of a cassava grating machine must balance efficiency, safety, durability, and affordability. A well-designed machine not only increases productivity but also enhances product quality and reduces physical strain on operators. The integration of appropriate materials, reliable power transmission, and user-friendly features ensures that the machine can meet the diverse needs of both small-scale rural processors and larger commercial enterprises.</w:t>
      </w:r>
    </w:p>
    <w:p w14:paraId="6FBF012D">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sz w:val="24"/>
          <w:szCs w:val="24"/>
        </w:rPr>
        <w:t xml:space="preserve"> </w:t>
      </w:r>
      <w:r>
        <w:rPr>
          <w:rStyle w:val="12"/>
          <w:rFonts w:ascii="Times New Roman" w:hAnsi="Times New Roman" w:cs="Times New Roman"/>
          <w:sz w:val="24"/>
          <w:szCs w:val="24"/>
        </w:rPr>
        <w:t>Power Sources for Cassava Grating Machines</w:t>
      </w:r>
    </w:p>
    <w:p w14:paraId="5D6EBDB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Power sources for cassava grating machines vary depending on the design, intended scale of operation, and availability of energy resources in the target location. The two most common power sources are electric motors and internal combustion engines, each offering unique advantages and limitations. Electric-powered graters are widely used in urban and peri-urban areas where there is relatively stable electricity supply. They are generally quieter, easier to operate, and require less maintenance compared to fuel-powered models (Enemali et al., 2017). However, their dependence on grid electricity makes them impractical in rural communities where power outages are frequent or access to electricity is non-existent.</w:t>
      </w:r>
    </w:p>
    <w:p w14:paraId="2DFD19F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regions with unreliable electricity, petrol or diesel engines serve as the preferred power source for cassava grating machines. These internal combustion engines provide flexibility and portability, allowing the machines to operate in remote areas without depending on an electric grid (FAO, 2013). Engine-powered graters are especially suitable for mobile processing units or cooperative processing centers where machines need to be moved between different locations. However, they tend to produce more noise, require regular fueling, and involve higher maintenance costs due to engine servicing needs (Onyeneke &amp; Eze, 2018).</w:t>
      </w:r>
    </w:p>
    <w:p w14:paraId="4BC989A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designs incorporate </w:t>
      </w:r>
      <w:r>
        <w:rPr>
          <w:rStyle w:val="12"/>
          <w:rFonts w:ascii="Times New Roman" w:hAnsi="Times New Roman" w:cs="Times New Roman"/>
          <w:b w:val="0"/>
          <w:sz w:val="24"/>
          <w:szCs w:val="24"/>
        </w:rPr>
        <w:t>dual power systems</w:t>
      </w:r>
      <w:r>
        <w:rPr>
          <w:rFonts w:ascii="Times New Roman" w:hAnsi="Times New Roman" w:cs="Times New Roman"/>
          <w:sz w:val="24"/>
          <w:szCs w:val="24"/>
        </w:rPr>
        <w:t>, enabling the machine to operate either on electricity or on a fuel engine. This hybrid approach enhances adaptability, allowing operators to switch between power sources depending on availability and cost (Ajibola et al., 2016). For example, during periods of power outages, the engine can be engaged, while electricity is used when it is available to reduce fuel expenses. Such flexibility is particularly valuable for processors operating in regions with seasonal variations in energy supply.</w:t>
      </w:r>
    </w:p>
    <w:p w14:paraId="642A049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choice of motor or engine capacity directly influences the performance of a cassava grating machine. Smaller units designed for household or small-scale use may require electric motors ranging from 0.5 to 1.5 horsepower, while larger commercial models may use motors or engines rated between 3 and 5 horsepower or more (Akinoso, 2014). Selecting an appropriately sized power source ensures that the grating drum operates at an optimal speed, producing finely grated cassava without overloading the system or causing excessive wear.</w:t>
      </w:r>
    </w:p>
    <w:p w14:paraId="06FAED0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recent years, there has been growing interest in alternative and renewable power options for cassava processing. Solar-powered systems, though still in experimental and pilot stages, offer the potential for sustainable operation in off-grid rural communities (IITA, 2019). Solar energy could be used to run small electric motors or charge batteries that, in turn, power the machine. While initial costs remain high, technological advancements and falling solar panel prices may make such systems more affordable in the future, reducing dependence on fossil fuels.</w:t>
      </w:r>
    </w:p>
    <w:p w14:paraId="5F2AAB0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It is also important to consider energy efficiency when designing cassava grating machines. Machines that consume less power per kilogram of cassava processed are more economical to operate and have a lower environmental impact. This can be achieved through optimized grating drum design, efficient power transmission systems, and the use of high-efficiency motors (Kepner et al., 2017). Efficient machines not only save on operational costs but also extend the lifespan of the power source by reducing strain.</w:t>
      </w:r>
    </w:p>
    <w:p w14:paraId="2D7BD70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Moreover, the choice of power source for a cassava grating machine depends on factors such as location, scale of operation, cost, and availability of energy. While electricity and fuel engines remain the dominant options, innovations in dual-power and renewable energy systems present opportunities for more sustainable and adaptable cassava processing solutions. Selecting the right power source ensures continuous operation, minimizes downtime, and enhances the overall efficiency of the processing chain.</w:t>
      </w:r>
    </w:p>
    <w:p w14:paraId="6FC62735">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sz w:val="24"/>
          <w:szCs w:val="24"/>
        </w:rPr>
        <w:tab/>
      </w:r>
      <w:r>
        <w:rPr>
          <w:rStyle w:val="12"/>
          <w:rFonts w:ascii="Times New Roman" w:hAnsi="Times New Roman" w:cs="Times New Roman"/>
          <w:sz w:val="24"/>
          <w:szCs w:val="24"/>
        </w:rPr>
        <w:t>Material Selection and Food Safety Considerations</w:t>
      </w:r>
    </w:p>
    <w:p w14:paraId="716174C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Material selection for cassava grating machines is a critical aspect of their design, as it directly affects durability, performance, hygiene, and overall product quality. Since cassava is a food crop, all materials that come into contact with it during processing must be food-safe, corrosion-resistant, and easy to clean. Stainless steel is often the preferred choice for the grating drum, hopper, and pulp outlet because of its resistance to rust, non-reactivity with food, and smooth surface that minimizes microbial growth (FAO, 2013). Stainless steel also ensures that the grated cassava retains its natural color and flavor without contamination from metallic taste or discoloration, which can occur when low-quality metals are used.</w:t>
      </w:r>
    </w:p>
    <w:p w14:paraId="04BCFE9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For structural components such as the machine frame, mild steel is commonly used due to its strength, availability, and lower cost (Enemali et al., 2017). These parts are typically coated with anti-corrosion paint to enhance longevity, especially in humid environments where rusting is a concern. However, designers must ensure that painted or coated surfaces do not come into direct contact with cassava, as peeling paint or chemical residues can compromise food safety. In some rural-focused designs, locally available hardwood has been used for non-critical parts, though this is less common in modern models due to hygiene concerns.</w:t>
      </w:r>
    </w:p>
    <w:p w14:paraId="4F369EC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choice of material for the grating surface is particularly important because it is subjected to constant abrasion during operation. Hardened stainless steel or high-carbon steel is often selected for this purpose because it maintains sharp edges for longer periods, reducing the need for frequent replacement (Akingbala et al., 2011). Blades or perforations made from softer metals tend to dull quickly, leading to reduced efficiency, uneven grating, and higher energy consumption. In addition, the grating surface should be designed to avoid trapping cassava fibers, which can be difficult to clean and may harbor bacteria.</w:t>
      </w:r>
    </w:p>
    <w:p w14:paraId="47EE080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From a food safety perspective, machine design must minimize areas where dirt, starch residues, or moisture can accumulate. Smooth, continuous surfaces with rounded corners are easier to clean and sanitize than rough or complex shapes (Ajibola et al., 2016). Removable or easily accessible components, such as detachable drums or hoppers, make cleaning more effective, thereby reducing the risk of contamination. Inadequate cleaning not only affects product quality but can also lead to foodborne illnesses, making sanitation a top priority in material selection and design.</w:t>
      </w:r>
    </w:p>
    <w:p w14:paraId="4516203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consideration in material selection is the environmental impact and sustainability of the chosen materials. Where possible, designers are encouraged to select recyclable metals and minimize the use of non-biodegradable plastics in machine construction (Kepner et al., 2017). This aligns with global efforts toward sustainable manufacturing while ensuring that the machine remains affordable and practical for target users in developing regions.</w:t>
      </w:r>
    </w:p>
    <w:p w14:paraId="57F8532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durability of materials also has economic implications. Machines built with high-quality, corrosion-resistant metals generally have a longer service life, reducing maintenance costs and downtime (Onyeneke &amp; Eze, 2018). This is particularly important in rural areas where access to spare parts and repair services may be limited. A durable, low-maintenance machine allows processors to operate continuously during peak harvest seasons without costly interruptions.</w:t>
      </w:r>
    </w:p>
    <w:p w14:paraId="68EECC6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summary, appropriate material selection for cassava grating machines balances functionality, hygiene, durability, and cost. Stainless steel remains the gold standard for food-contact parts, while mild steel or other robust materials can be used for structural components. By prioritizing corrosion resistance, ease of cleaning, and food safety compliance, manufacturers can produce machines that not only meet processing needs but also uphold public health standards and provide long-term value to users.</w:t>
      </w:r>
    </w:p>
    <w:p w14:paraId="027661E3">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Pr>
          <w:rStyle w:val="12"/>
          <w:rFonts w:ascii="Times New Roman" w:hAnsi="Times New Roman" w:cs="Times New Roman"/>
          <w:sz w:val="24"/>
          <w:szCs w:val="24"/>
        </w:rPr>
        <w:t>Performance Evaluation of Cassava Grating Machines</w:t>
      </w:r>
    </w:p>
    <w:p w14:paraId="446818C6">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Performance evaluation of cassava grating machines starts with clear, measurable indicators of how well a machine turns fresh roots into uniform pulp, safely and at reasonable cost. The most common headline metric is throughput—typically expressed in kilograms per hour—because it summarizes how much product a processor can move in a day (FAO, 2013). Alongside throughput, evaluators look at grating efficiency (the percentage of input roots converted to usable pulp without excessive losses) and the fineness or particle-size distribution of the pulp, which strongly affects fermentation rate and the texture of final products like gari and fufu (Akingbala et al., 2011). Together, these metrics show whether a machine is just fast, or fast and truly fit for purpose.</w:t>
      </w:r>
    </w:p>
    <w:p w14:paraId="5AED70FB">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Energy use is the next big pillar. Specific energy consumption (e.g., kWh per kilogram grated or fuel per batch) helps processors understand running costs and size the right power source for their context (Kepner et al., 2017). Poor blade geometry or a mismatched transmission ratio can drive up energy demand by forcing the motor to work harder than necessary, so tests often pair energy readings with torque or motor current logs to pinpoint where inefficiencies arise (Enemali et al., 2017). For off-grid communities, energy data also determine whether an engine, a small electric motor, or a hybrid arrangement is economically sustainable across seasons (Onyeneke &amp; Eze, 2018).</w:t>
      </w:r>
    </w:p>
    <w:p w14:paraId="4095EC0C">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Quality of output is evaluated beyond “looks fine” checks. Labs or field teams sieve a representative pulp sample to quantify fines versus coarse fractions, then relate those results to moisture removal during dewatering and to the sensory attributes of the finished product (Akingbala et al., 2011). Uniform pulp typically drains faster and ferments more evenly, improving product consistency and shelf life. Where possible, processors also monitor residual cyanogenic compounds after fermentation/roasting to confirm that particle size and process flow support safe detoxification pathways (FAO, 2013).</w:t>
      </w:r>
    </w:p>
    <w:p w14:paraId="1A9D00CE">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Reliability and maintainability make or break real-world performance. Evaluators track mean time between failures (MTBF), frequency of blade replacement, belt slippage, bearing wear, and the ease of routine cleaning and sanitation (Ajibola et al., 2016). Field trials often reveal that a machine with excellent lab throughput underperforms in villages due to dust ingress, variable root hardness, or operator technique. That is why good studies document downtime causes, spare-part availability, and the time/skill required for typical fixes, linking these to lifecycle cost rather than just purchase price (Onyeneke &amp; Eze, 2018).</w:t>
      </w:r>
    </w:p>
    <w:p w14:paraId="0F40C590">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Safety and hygiene are non-negotiables in performance reviews. Machines are checked for effective guards, safe hopper geometry that keeps hands away from the drum, stable footing, and acceptable noise and vibration levels for prolonged use (FAO, 2013). Hygienically, stainless food-contact surfaces, smooth welds, and accessible crevices for cleaning reduce contamination risks. Evaluations often include a simple clean-in-place time trial and a visual residue inspection after washing to quantify sanitation effort per batch (Ajibola et al., 2016).</w:t>
      </w:r>
    </w:p>
    <w:p w14:paraId="60598389">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Cost–benefit analysis ties the technical metrics to livelihoods. By combining throughput, energy/fuel costs, expected maintenance, and product quality premiums, practitioners estimate payback periods for single owners and for cooperative models (Nweke, 2004). In many communities, a slightly slower but sturdier machine that uses readily available belts and locally sharpenable drums can produce better net returns than a faster, fragile model with imported parts (Enemali et al., 2017). Sensitivity tests—varying fuel price, labor rates, and cassava availability—help users see how robust those returns are under real market swings (Kepner et al., 2017).</w:t>
      </w:r>
    </w:p>
    <w:p w14:paraId="3D011BE6">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Finally, sound methodology matters. A good evaluation protocol specifies root variety and maturity, peel thickness, initial moisture content, and batch size; it runs multiple replicates, randomizes test order to avoid learning effects, and reports confidence intervals rather than single-point claims (IITA, 2019). Where possible, side-by-side comparisons with manual grating or legacy machines provide context, and simple operator training is documented to separate machine limits from user error. When these practices are followed, performance results become actionable design feedback—informing blade patterns, drum speeds, and power choices that genuinely fit local processing realities (FAO, 2013). </w:t>
      </w:r>
    </w:p>
    <w:p w14:paraId="10EC2C71">
      <w:pPr>
        <w:pStyle w:val="24"/>
        <w:spacing w:line="480" w:lineRule="auto"/>
        <w:jc w:val="both"/>
        <w:rPr>
          <w:rFonts w:ascii="Times New Roman" w:hAnsi="Times New Roman" w:eastAsia="Times New Roman" w:cs="Times New Roman"/>
          <w:b/>
          <w:vanish/>
          <w:sz w:val="24"/>
          <w:szCs w:val="24"/>
        </w:rPr>
      </w:pPr>
      <w:r>
        <w:rPr>
          <w:rFonts w:ascii="Times New Roman" w:hAnsi="Times New Roman" w:eastAsia="Times New Roman" w:cs="Times New Roman"/>
          <w:b/>
          <w:vanish/>
          <w:sz w:val="24"/>
          <w:szCs w:val="24"/>
        </w:rPr>
        <w:t>Bottom of Form</w:t>
      </w:r>
    </w:p>
    <w:p w14:paraId="47F0B0BF">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2.9</w:t>
      </w:r>
      <w:r>
        <w:rPr>
          <w:rFonts w:ascii="Times New Roman" w:hAnsi="Times New Roman" w:cs="Times New Roman"/>
          <w:sz w:val="24"/>
          <w:szCs w:val="24"/>
        </w:rPr>
        <w:tab/>
      </w:r>
      <w:r>
        <w:rPr>
          <w:rStyle w:val="12"/>
          <w:rFonts w:ascii="Times New Roman" w:hAnsi="Times New Roman" w:cs="Times New Roman"/>
          <w:sz w:val="24"/>
          <w:szCs w:val="24"/>
        </w:rPr>
        <w:t>Economic Benefits of Mechanized Cassava Processing</w:t>
      </w:r>
    </w:p>
    <w:p w14:paraId="7354C17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Mechanized cassava processing offers significant economic benefits by increasing productivity and reducing the time and labor required to transform cassava roots into market-ready products. In traditional settings, manual grating limits the volume of cassava that can be processed daily, which in turn restricts income potential for farmers and small-scale processors. With mechanization, the throughput can increase several-fold, enabling producers to meet larger market demands and take advantage of bulk sales opportunities (Nweke, 2004). This improved processing capacity also allows cassava to be harvested and processed more quickly, reducing post-harvest losses that often occur due to spoilage in storage. As a result, processors can maximize the economic value of their harvests while ensuring a more consistent supply to buyers (FAO, 2013).</w:t>
      </w:r>
    </w:p>
    <w:p w14:paraId="40FDDC0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Labor cost reduction is another key economic advantage of mechanized cassava processing. By replacing the intensive manual grating process with machines, fewer workers are required to achieve the same or greater output. This frees up labor for other income-generating activities or farm work, thereby diversifying household income sources (Enemali et al., 2017). Additionally, mechanization reduces physical strain on workers, which can improve their long-term health and productivity, indirectly contributing to economic stability. For smallholder farmers operating on tight margins, the ability to process cassava more efficiently and with less labor translates into substantial savings over time.</w:t>
      </w:r>
    </w:p>
    <w:p w14:paraId="25D8761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quality and consistency of products processed using mechanized systems also enhance market competitiveness. Mechanized graters produce pulp of uniform particle size, which improves the texture and overall quality of cassava-based products such as gari, fufu, and starch (Akingbala et al., 2011). Higher-quality products can command better prices in both local and regional markets, increasing profitability for processors. Consistency in product quality also builds trust with buyers and facilitates access to more lucrative supply contracts, including with supermarkets, food companies, and export markets (Kepner et al., 2017).</w:t>
      </w:r>
    </w:p>
    <w:p w14:paraId="344B473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Mechanization can further stimulate rural industrialization by creating new business opportunities in machine fabrication, repair, and maintenance. Local artisans and workshops can benefit from the demand for spare parts and servicing, keeping a portion of the economic value within the community rather than losing it to imports (Ajibola et al., 2016). These secondary economic activities contribute to job creation and skill development, fostering broader economic growth beyond the cassava sector itself. In some regions, cooperatives and small enterprises have emerged specifically to provide mechanized processing services to farmers who cannot afford their own machines, creating a shared economic model that benefits multiple stakeholders (Onyeneke &amp; Eze, 2018).</w:t>
      </w:r>
    </w:p>
    <w:p w14:paraId="5A58861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notable benefit is the potential for value addition through mechanized processing. With greater processing capacity, entrepreneurs can diversify their product lines to include not just gari or fufu, but also high-value derivatives such as cassava flour, starch, ethanol, and animal feed (FAO, 2013). Value addition increases profit margins and reduces the risk of market saturation for a single product. By tapping into multiple value chains, processors can better withstand fluctuations in demand or price for any one cassava-based product.</w:t>
      </w:r>
    </w:p>
    <w:p w14:paraId="38B8065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Mechanized cassava processing also contributes to food security and price stability in cassava-producing regions. When processing is efficient and timely, more cassava reaches the market in good condition, helping to stabilize supply and keep consumer prices affordable (Nweke, 2004). Stable prices benefit both producers and consumers, ensuring that cassava remains a viable staple for low-income households while still generating income for farmers. In turn, this stability supports local economies and reduces the vulnerability of communities to food shortages.</w:t>
      </w:r>
    </w:p>
    <w:p w14:paraId="5773EB5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Lastly, the economic benefits of mechanization often have a multiplier effect in rural communities. Increased income from processing leads to higher household spending on goods and services, which supports local markets and stimulates additional economic activity (Enemali et al., 2017). Over time, these benefits can lead to improved living standards, better access to education and healthcare, and greater resilience to economic shocks. By transforming cassava from a subsistence crop into a driver of rural economic growth, mechanized processing plays a critical role in the broader development of agricultural economies.</w:t>
      </w:r>
    </w:p>
    <w:p w14:paraId="342138C7">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2.10</w:t>
      </w:r>
      <w:r>
        <w:rPr>
          <w:rFonts w:ascii="Times New Roman" w:hAnsi="Times New Roman" w:cs="Times New Roman"/>
          <w:sz w:val="24"/>
          <w:szCs w:val="24"/>
        </w:rPr>
        <w:tab/>
      </w:r>
      <w:r>
        <w:rPr>
          <w:rStyle w:val="12"/>
          <w:rFonts w:ascii="Times New Roman" w:hAnsi="Times New Roman" w:cs="Times New Roman"/>
          <w:sz w:val="24"/>
          <w:szCs w:val="24"/>
        </w:rPr>
        <w:t>Challenges in the Adoption of Cassava Grating Machines</w:t>
      </w:r>
    </w:p>
    <w:p w14:paraId="34DA395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cassava grating machines in many rural communities faces several challenges, despite their proven benefits in enhancing productivity and product quality. One of the primary barriers is the high initial cost of acquiring the machines. For smallholder farmers and small-scale processors, the capital investment required to purchase even a basic grating machine is often beyond their financial capacity (Onyeneke &amp; Eze, 2018). Although cooperative ownership and rental systems have emerged as potential solutions, these arrangements may not always be accessible or sustainable due to poor organization, conflicting interests, and limited technical knowledge among members. The cost of maintenance and replacement of worn-out parts further adds to the financial burden, especially in regions where spare parts are scarce or expensive.</w:t>
      </w:r>
    </w:p>
    <w:p w14:paraId="01744EB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significant challenge is the inconsistent availability of reliable power sources. Many cassava grating machines are powered by electricity or fuel-driven engines, yet rural areas often suffer from irregular electricity supply or high fuel costs (FAO, 2013). This limitation affects the continuous operation of the machines, leading to delays in processing and potential post-harvest losses. Solar-powered solutions have been explored, but they remain in the early stages of adoption due to high installation costs and technical constraints. Consequently, power supply issues reduce the attractiveness of mechanization for processors who cannot guarantee uninterrupted operations.</w:t>
      </w:r>
    </w:p>
    <w:p w14:paraId="71242BB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lack of technical expertise in machine operation and maintenance also hinders the adoption of cassava grating machines. In many rural areas, there are few trained technicians capable of servicing the machines when faults occur, leading to prolonged downtime (Enemali et al., 2017). Without proper maintenance, machines can deteriorate quickly, making them less reliable and discouraging further investment. Training programs and technical support services are often inadequate, leaving users to rely on trial-and-error methods that may cause more harm than good.</w:t>
      </w:r>
    </w:p>
    <w:p w14:paraId="1C2B0DC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Cultural and behavioral factors play a role in limiting adoption as well. In some communities, traditional processing methods are deeply ingrained, and there is resistance to changing long-standing practices, even when more efficient alternatives are available (Nweke, 2004). Older generations, in particular, may be skeptical of machine processing due to concerns about taste differences, product quality, or fears of job displacement. Such perceptions can slow the acceptance of new technology, requiring targeted awareness campaigns to demonstrate the benefits of mechanization.</w:t>
      </w:r>
    </w:p>
    <w:p w14:paraId="4EC113D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Logistical and infrastructural challenges also contribute to the slow uptake of cassava grating machines. Poor road networks and limited transportation options make it difficult to transport machines to remote communities or move processed cassava products to markets in a timely manner (Ajibola et al., 2016). These barriers increase operational costs and reduce profitability, making investment in mechanized processing less appealing. Furthermore, limited storage facilities for both raw and processed cassava can undermine the benefits of increased production capacity, as products may spoil before reaching buyers.</w:t>
      </w:r>
    </w:p>
    <w:p w14:paraId="344CB36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Policy and institutional gaps exacerbate these challenges. In some regions, there is a lack of supportive government policies or financial incentives aimed at promoting mechanized cassava processing (FAO, 2013). Access to agricultural loans or subsidies is often limited, and where they exist, bureaucratic processes and corruption can prevent small-scale processors from benefiting. The absence of coordinated efforts between government agencies, research institutions, and the private sector has also slowed the development and dissemination of affordable, locally adapted grating machines.</w:t>
      </w:r>
    </w:p>
    <w:p w14:paraId="4A24EFD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Finally, environmental concerns can also influence adoption decisions. Mechanized cassava processing often relies on fuel-powered engines, which contribute to greenhouse gas emissions and noise pollution. In addition, wastewater from cassava processing can be harmful to the environment if not properly managed, leading to resistance from environmentally conscious stakeholders (Akingbala et al., 2011). Addressing these issues requires integrating eco-friendly technologies, effective waste management systems, and sustainable energy sources into cassava processing operations to make them both economically viable and environmentally responsible.</w:t>
      </w:r>
    </w:p>
    <w:p w14:paraId="6871A411">
      <w:pPr>
        <w:pStyle w:val="24"/>
        <w:spacing w:line="480" w:lineRule="auto"/>
        <w:jc w:val="both"/>
        <w:rPr>
          <w:rFonts w:ascii="Times New Roman" w:hAnsi="Times New Roman" w:eastAsia="Calibri" w:cs="Times New Roman"/>
          <w:b/>
          <w:bCs/>
          <w:sz w:val="24"/>
          <w:szCs w:val="24"/>
        </w:rPr>
      </w:pPr>
    </w:p>
    <w:p w14:paraId="3A872350">
      <w:pPr>
        <w:pStyle w:val="24"/>
        <w:spacing w:line="480" w:lineRule="auto"/>
        <w:jc w:val="both"/>
        <w:rPr>
          <w:rFonts w:ascii="Times New Roman" w:hAnsi="Times New Roman" w:eastAsia="Calibri" w:cs="Times New Roman"/>
          <w:b/>
          <w:bCs/>
          <w:sz w:val="24"/>
          <w:szCs w:val="24"/>
        </w:rPr>
      </w:pPr>
    </w:p>
    <w:p w14:paraId="6EC0C85E">
      <w:pPr>
        <w:pStyle w:val="24"/>
        <w:spacing w:line="480" w:lineRule="auto"/>
        <w:jc w:val="both"/>
        <w:rPr>
          <w:rFonts w:ascii="Times New Roman" w:hAnsi="Times New Roman" w:eastAsia="Calibri" w:cs="Times New Roman"/>
          <w:b/>
          <w:bCs/>
          <w:sz w:val="24"/>
          <w:szCs w:val="24"/>
        </w:rPr>
      </w:pPr>
    </w:p>
    <w:p w14:paraId="36A899A9">
      <w:pPr>
        <w:pStyle w:val="24"/>
        <w:spacing w:line="480" w:lineRule="auto"/>
        <w:jc w:val="both"/>
        <w:rPr>
          <w:rFonts w:ascii="Times New Roman" w:hAnsi="Times New Roman" w:eastAsia="Calibri" w:cs="Times New Roman"/>
          <w:b/>
          <w:bCs/>
          <w:sz w:val="24"/>
          <w:szCs w:val="24"/>
        </w:rPr>
      </w:pPr>
    </w:p>
    <w:p w14:paraId="5D941782">
      <w:pPr>
        <w:pStyle w:val="24"/>
        <w:spacing w:line="480" w:lineRule="auto"/>
        <w:jc w:val="both"/>
        <w:rPr>
          <w:rFonts w:ascii="Times New Roman" w:hAnsi="Times New Roman" w:eastAsia="Calibri" w:cs="Times New Roman"/>
          <w:b/>
          <w:bCs/>
          <w:sz w:val="24"/>
          <w:szCs w:val="24"/>
        </w:rPr>
      </w:pPr>
    </w:p>
    <w:p w14:paraId="66448FBC">
      <w:pPr>
        <w:pStyle w:val="24"/>
        <w:spacing w:line="480" w:lineRule="auto"/>
        <w:jc w:val="both"/>
        <w:rPr>
          <w:rFonts w:ascii="Times New Roman" w:hAnsi="Times New Roman" w:eastAsia="Calibri" w:cs="Times New Roman"/>
          <w:b/>
          <w:bCs/>
          <w:sz w:val="24"/>
          <w:szCs w:val="24"/>
        </w:rPr>
      </w:pPr>
    </w:p>
    <w:p w14:paraId="6BCD5574">
      <w:pPr>
        <w:pStyle w:val="24"/>
        <w:spacing w:line="480" w:lineRule="auto"/>
        <w:jc w:val="both"/>
        <w:rPr>
          <w:rFonts w:ascii="Times New Roman" w:hAnsi="Times New Roman" w:eastAsia="Calibri" w:cs="Times New Roman"/>
          <w:b/>
          <w:bCs/>
          <w:sz w:val="24"/>
          <w:szCs w:val="24"/>
        </w:rPr>
      </w:pPr>
    </w:p>
    <w:p w14:paraId="79EE5C92">
      <w:pPr>
        <w:pStyle w:val="24"/>
        <w:spacing w:line="480" w:lineRule="auto"/>
        <w:jc w:val="both"/>
        <w:rPr>
          <w:rFonts w:ascii="Times New Roman" w:hAnsi="Times New Roman" w:eastAsia="Calibri" w:cs="Times New Roman"/>
          <w:b/>
          <w:bCs/>
          <w:sz w:val="24"/>
          <w:szCs w:val="24"/>
        </w:rPr>
      </w:pPr>
    </w:p>
    <w:p w14:paraId="06DBE4F3">
      <w:pPr>
        <w:pStyle w:val="24"/>
        <w:spacing w:line="480" w:lineRule="auto"/>
        <w:jc w:val="both"/>
        <w:rPr>
          <w:rFonts w:ascii="Times New Roman" w:hAnsi="Times New Roman" w:eastAsia="Calibri" w:cs="Times New Roman"/>
          <w:b/>
          <w:bCs/>
          <w:sz w:val="24"/>
          <w:szCs w:val="24"/>
        </w:rPr>
      </w:pPr>
    </w:p>
    <w:p w14:paraId="29B45703">
      <w:pPr>
        <w:pStyle w:val="24"/>
        <w:spacing w:line="480" w:lineRule="auto"/>
        <w:jc w:val="both"/>
        <w:rPr>
          <w:rFonts w:ascii="Times New Roman" w:hAnsi="Times New Roman" w:eastAsia="Calibri" w:cs="Times New Roman"/>
          <w:b/>
          <w:bCs/>
          <w:sz w:val="24"/>
          <w:szCs w:val="24"/>
        </w:rPr>
      </w:pPr>
    </w:p>
    <w:p w14:paraId="02B7988D">
      <w:pPr>
        <w:pStyle w:val="24"/>
        <w:spacing w:line="480" w:lineRule="auto"/>
        <w:jc w:val="both"/>
        <w:rPr>
          <w:rFonts w:ascii="Times New Roman" w:hAnsi="Times New Roman" w:eastAsia="Calibri" w:cs="Times New Roman"/>
          <w:b/>
          <w:bCs/>
          <w:sz w:val="24"/>
          <w:szCs w:val="24"/>
        </w:rPr>
      </w:pPr>
    </w:p>
    <w:p w14:paraId="45B8230A">
      <w:pPr>
        <w:pStyle w:val="24"/>
        <w:spacing w:line="480" w:lineRule="auto"/>
        <w:jc w:val="both"/>
        <w:rPr>
          <w:rFonts w:ascii="Times New Roman" w:hAnsi="Times New Roman" w:eastAsia="Calibri" w:cs="Times New Roman"/>
          <w:b/>
          <w:bCs/>
          <w:sz w:val="24"/>
          <w:szCs w:val="24"/>
        </w:rPr>
      </w:pPr>
    </w:p>
    <w:p w14:paraId="71CA2095">
      <w:pPr>
        <w:pStyle w:val="24"/>
        <w:spacing w:line="480" w:lineRule="auto"/>
        <w:jc w:val="both"/>
        <w:rPr>
          <w:rFonts w:ascii="Times New Roman" w:hAnsi="Times New Roman" w:eastAsia="Calibri" w:cs="Times New Roman"/>
          <w:b/>
          <w:bCs/>
          <w:sz w:val="24"/>
          <w:szCs w:val="24"/>
        </w:rPr>
      </w:pPr>
    </w:p>
    <w:p w14:paraId="5B53B409">
      <w:pPr>
        <w:pStyle w:val="24"/>
        <w:spacing w:line="480" w:lineRule="auto"/>
        <w:jc w:val="both"/>
        <w:rPr>
          <w:rFonts w:ascii="Times New Roman" w:hAnsi="Times New Roman" w:eastAsia="Calibri" w:cs="Times New Roman"/>
          <w:b/>
          <w:bCs/>
          <w:sz w:val="24"/>
          <w:szCs w:val="24"/>
        </w:rPr>
      </w:pPr>
    </w:p>
    <w:p w14:paraId="1BAC64C1">
      <w:pPr>
        <w:pStyle w:val="24"/>
        <w:spacing w:line="48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CHAPTER THREE</w:t>
      </w:r>
    </w:p>
    <w:p w14:paraId="496E39CF">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 3.0</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Materials and Methods</w:t>
      </w:r>
    </w:p>
    <w:p w14:paraId="73E0052E">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This chapter presents the design methodology, material selection criteria, fabrication process, and performance evaluation procedure adopted in the development of the cassava grating machine.</w:t>
      </w:r>
    </w:p>
    <w:p w14:paraId="76680F96">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3.1</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Design Considerations</w:t>
      </w:r>
    </w:p>
    <w:p w14:paraId="258E1CB6">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design of the cassava grating machine was guided by the following key considerations:</w:t>
      </w:r>
    </w:p>
    <w:p w14:paraId="38A92A3B">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Hygiene and food safety:</w:t>
      </w:r>
      <w:r>
        <w:rPr>
          <w:rFonts w:ascii="Times New Roman" w:hAnsi="Times New Roman" w:eastAsia="Calibri" w:cs="Times New Roman"/>
          <w:sz w:val="24"/>
          <w:szCs w:val="24"/>
        </w:rPr>
        <w:t xml:space="preserve"> All components in contact with cassava must be fabricated using corrosion-resistant, food-grade materials.</w:t>
      </w:r>
    </w:p>
    <w:p w14:paraId="2C5D7987">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 Efficiency and output rate:</w:t>
      </w:r>
      <w:r>
        <w:rPr>
          <w:rFonts w:ascii="Times New Roman" w:hAnsi="Times New Roman" w:eastAsia="Calibri" w:cs="Times New Roman"/>
          <w:sz w:val="24"/>
          <w:szCs w:val="24"/>
        </w:rPr>
        <w:t xml:space="preserve"> The grater must process large volumes of cassava within a short time.</w:t>
      </w:r>
    </w:p>
    <w:p w14:paraId="733B3E5B">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 Ease of operation and maintenance:</w:t>
      </w:r>
      <w:r>
        <w:rPr>
          <w:rFonts w:ascii="Times New Roman" w:hAnsi="Times New Roman" w:eastAsia="Calibri" w:cs="Times New Roman"/>
          <w:sz w:val="24"/>
          <w:szCs w:val="24"/>
        </w:rPr>
        <w:t xml:space="preserve"> The machine must be simple to operate, clean, and maintain, especially in rural settings.</w:t>
      </w:r>
    </w:p>
    <w:p w14:paraId="49DA4EF7">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Structural stability:</w:t>
      </w:r>
      <w:r>
        <w:rPr>
          <w:rFonts w:ascii="Times New Roman" w:hAnsi="Times New Roman" w:eastAsia="Calibri" w:cs="Times New Roman"/>
          <w:sz w:val="24"/>
          <w:szCs w:val="24"/>
        </w:rPr>
        <w:t xml:space="preserve"> The frame must support the dynamic loads during operation with minimal vibration.</w:t>
      </w:r>
    </w:p>
    <w:p w14:paraId="7BCFD0AE">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3.2</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Description of the Machine Components</w:t>
      </w:r>
    </w:p>
    <w:p w14:paraId="51504DD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machine consists of the following major components:</w:t>
      </w:r>
    </w:p>
    <w:p w14:paraId="330588E8">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Hopper:</w:t>
      </w:r>
      <w:r>
        <w:rPr>
          <w:rFonts w:ascii="Times New Roman" w:hAnsi="Times New Roman" w:eastAsia="Calibri" w:cs="Times New Roman"/>
          <w:sz w:val="24"/>
          <w:szCs w:val="24"/>
        </w:rPr>
        <w:t xml:space="preserve"> Rectangular stainless-steel inlet used to feed cassava into the grating drum.</w:t>
      </w:r>
    </w:p>
    <w:p w14:paraId="5D237DF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Grating Drum:</w:t>
      </w:r>
      <w:r>
        <w:rPr>
          <w:rFonts w:ascii="Times New Roman" w:hAnsi="Times New Roman" w:eastAsia="Calibri" w:cs="Times New Roman"/>
          <w:sz w:val="24"/>
          <w:szCs w:val="24"/>
        </w:rPr>
        <w:t xml:space="preserve"> A cylindrical drum fitted with perforated stainless steel used to shred cassava into pulp.</w:t>
      </w:r>
    </w:p>
    <w:p w14:paraId="0B68EF5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Delivery Chute:</w:t>
      </w:r>
      <w:r>
        <w:rPr>
          <w:rFonts w:ascii="Times New Roman" w:hAnsi="Times New Roman" w:eastAsia="Calibri" w:cs="Times New Roman"/>
          <w:sz w:val="24"/>
          <w:szCs w:val="24"/>
        </w:rPr>
        <w:t xml:space="preserve"> An inclined stainless-steel outlet for pulp discharge.</w:t>
      </w:r>
    </w:p>
    <w:p w14:paraId="70FEC899">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 xml:space="preserve">Frame: </w:t>
      </w:r>
      <w:r>
        <w:rPr>
          <w:rFonts w:ascii="Times New Roman" w:hAnsi="Times New Roman" w:eastAsia="Calibri" w:cs="Times New Roman"/>
          <w:sz w:val="24"/>
          <w:szCs w:val="24"/>
        </w:rPr>
        <w:t>Constructed from angle iron for structural stability.</w:t>
      </w:r>
    </w:p>
    <w:p w14:paraId="10CF928C">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Shaft and Bearings:</w:t>
      </w:r>
      <w:r>
        <w:rPr>
          <w:rFonts w:ascii="Times New Roman" w:hAnsi="Times New Roman" w:eastAsia="Calibri" w:cs="Times New Roman"/>
          <w:sz w:val="24"/>
          <w:szCs w:val="24"/>
        </w:rPr>
        <w:t xml:space="preserve"> Shaft transmits power to the drum; supported by plummer blocks.</w:t>
      </w:r>
    </w:p>
    <w:p w14:paraId="13181DF5">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Power Transmission Unit:</w:t>
      </w:r>
      <w:r>
        <w:rPr>
          <w:rFonts w:ascii="Times New Roman" w:hAnsi="Times New Roman" w:eastAsia="Calibri" w:cs="Times New Roman"/>
          <w:sz w:val="24"/>
          <w:szCs w:val="24"/>
        </w:rPr>
        <w:t xml:space="preserve"> A V-belt and pulley system that connects the Internal combustion engine to the grating drum.</w:t>
      </w:r>
    </w:p>
    <w:p w14:paraId="697C34AD">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 3.3</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Materials Selection and Justification</w:t>
      </w:r>
    </w:p>
    <w:p w14:paraId="47C81D1E">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Materials were selected based on strength, corrosion resistance, durability, and cost-effectiveness:</w:t>
      </w:r>
    </w:p>
    <w:p w14:paraId="3AD3BA2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Material choices align with recommendations by Nnanna et al. (2023) and Ajao et al. (2013) for improved hygiene and efficiency.</w:t>
      </w:r>
    </w:p>
    <w:p w14:paraId="2C8752C9">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3.4</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Machine Design</w:t>
      </w:r>
    </w:p>
    <w:p w14:paraId="1B9A3E9F">
      <w:pPr>
        <w:pStyle w:val="24"/>
        <w:spacing w:line="480" w:lineRule="auto"/>
        <w:jc w:val="both"/>
        <w:rPr>
          <w:rFonts w:ascii="Times New Roman" w:hAnsi="Times New Roman" w:eastAsia="Calibri" w:cs="Times New Roman"/>
          <w:b/>
          <w:bCs/>
          <w:sz w:val="24"/>
          <w:szCs w:val="24"/>
        </w:rPr>
      </w:pPr>
      <w:r>
        <w:rPr>
          <w:rFonts w:ascii="Times New Roman" w:hAnsi="Times New Roman" w:cs="Times New Roman"/>
          <w:sz w:val="24"/>
          <w:szCs w:val="24"/>
        </w:rPr>
        <w:t xml:space="preserve"> </w:t>
      </w:r>
      <w:r>
        <w:rPr>
          <w:rFonts w:ascii="Times New Roman" w:hAnsi="Times New Roman" w:eastAsia="Calibri" w:cs="Times New Roman"/>
          <w:b/>
          <w:bCs/>
          <w:sz w:val="24"/>
          <w:szCs w:val="24"/>
        </w:rPr>
        <w:t>HOPPER INCLINATION</w:t>
      </w:r>
    </w:p>
    <w:p w14:paraId="507CE90D">
      <w:pPr>
        <w:pStyle w:val="24"/>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drawing>
          <wp:inline distT="0" distB="0" distL="0" distR="0">
            <wp:extent cx="843915" cy="160655"/>
            <wp:effectExtent l="19050" t="0" r="0" b="0"/>
            <wp:docPr id="5" name="Picture 5" descr="C:\Users\USER\AppData\Local\Temp\ksohtml166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6696\wps1.jpg"/>
                    <pic:cNvPicPr>
                      <a:picLocks noChangeAspect="1" noChangeArrowheads="1"/>
                    </pic:cNvPicPr>
                  </pic:nvPicPr>
                  <pic:blipFill>
                    <a:blip r:embed="rId8"/>
                    <a:srcRect/>
                    <a:stretch>
                      <a:fillRect/>
                    </a:stretch>
                  </pic:blipFill>
                  <pic:spPr>
                    <a:xfrm>
                      <a:off x="0" y="0"/>
                      <a:ext cx="843915" cy="160655"/>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(Kolawole,</w:t>
      </w:r>
      <w:r>
        <w:rPr>
          <w:rFonts w:ascii="Times New Roman" w:hAnsi="Times New Roman" w:cs="Times New Roman"/>
          <w:spacing w:val="-2"/>
          <w:sz w:val="24"/>
          <w:szCs w:val="24"/>
        </w:rPr>
        <w:t>2012)</w:t>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5"/>
          <w:sz w:val="24"/>
          <w:szCs w:val="24"/>
        </w:rPr>
        <w:t>(1)</w:t>
      </w:r>
    </w:p>
    <w:p w14:paraId="6F5A2F3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α = angle of repose /inclination, µ = co-efficient offriction </w:t>
      </w:r>
    </w:p>
    <w:p w14:paraId="120576A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µ = 0.680 for cassava  mash / granular material (Kolawole, 2012)</w:t>
      </w:r>
    </w:p>
    <w:p w14:paraId="5C5E113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763905" cy="130810"/>
            <wp:effectExtent l="19050" t="0" r="0" b="0"/>
            <wp:docPr id="6" name="Picture 6" descr="C:\Users\USER\AppData\Local\Temp\ksohtml1669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6696\wps2.jpg"/>
                    <pic:cNvPicPr>
                      <a:picLocks noChangeAspect="1" noChangeArrowheads="1"/>
                    </pic:cNvPicPr>
                  </pic:nvPicPr>
                  <pic:blipFill>
                    <a:blip r:embed="rId9"/>
                    <a:srcRect/>
                    <a:stretch>
                      <a:fillRect/>
                    </a:stretch>
                  </pic:blipFill>
                  <pic:spPr>
                    <a:xfrm>
                      <a:off x="0" y="0"/>
                      <a:ext cx="763905" cy="130810"/>
                    </a:xfrm>
                    <a:prstGeom prst="rect">
                      <a:avLst/>
                    </a:prstGeom>
                    <a:noFill/>
                    <a:ln w="9525">
                      <a:noFill/>
                      <a:miter lim="800000"/>
                      <a:headEnd/>
                      <a:tailEnd/>
                    </a:ln>
                  </pic:spPr>
                </pic:pic>
              </a:graphicData>
            </a:graphic>
          </wp:inline>
        </w:drawing>
      </w:r>
      <w:r>
        <w:rPr>
          <w:rFonts w:ascii="Times New Roman" w:hAnsi="Times New Roman" w:cs="Times New Roman"/>
          <w:sz w:val="24"/>
          <w:szCs w:val="24"/>
        </w:rPr>
        <w:t>but 45</w:t>
      </w:r>
      <w:r>
        <w:rPr>
          <w:rFonts w:ascii="Times New Roman" w:hAnsi="Times New Roman" w:cs="Times New Roman"/>
          <w:sz w:val="24"/>
          <w:szCs w:val="24"/>
          <w:vertAlign w:val="superscript"/>
        </w:rPr>
        <w:t>0</w:t>
      </w:r>
      <w:r>
        <w:rPr>
          <w:rFonts w:ascii="Times New Roman" w:hAnsi="Times New Roman" w:cs="Times New Roman"/>
          <w:sz w:val="24"/>
          <w:szCs w:val="24"/>
        </w:rPr>
        <w:t xml:space="preserve"> was used.</w:t>
      </w:r>
    </w:p>
    <w:p w14:paraId="66769543">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3.4.1</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the Capacity of the </w:t>
      </w:r>
      <w:r>
        <w:rPr>
          <w:rFonts w:ascii="Times New Roman" w:hAnsi="Times New Roman" w:cs="Times New Roman"/>
          <w:b/>
          <w:bCs/>
          <w:spacing w:val="-2"/>
          <w:sz w:val="24"/>
          <w:szCs w:val="24"/>
        </w:rPr>
        <w:t>Hopper</w:t>
      </w:r>
    </w:p>
    <w:p w14:paraId="748ABA1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density of the stainless steel use is 8000kg/m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this was determined </w:t>
      </w:r>
      <w:r>
        <w:rPr>
          <w:rFonts w:ascii="Times New Roman" w:hAnsi="Times New Roman" w:cs="Times New Roman"/>
          <w:spacing w:val="-2"/>
          <w:sz w:val="24"/>
          <w:szCs w:val="24"/>
        </w:rPr>
        <w:t>using</w:t>
      </w:r>
    </w:p>
    <w:p w14:paraId="7C56F61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612775" cy="120650"/>
            <wp:effectExtent l="19050" t="0" r="0" b="0"/>
            <wp:docPr id="8" name="Picture 8" descr="C:\Users\USER\AppData\Local\Temp\ksohtml1669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16696\wps4.jpg"/>
                    <pic:cNvPicPr>
                      <a:picLocks noChangeAspect="1" noChangeArrowheads="1"/>
                    </pic:cNvPicPr>
                  </pic:nvPicPr>
                  <pic:blipFill>
                    <a:blip r:embed="rId10"/>
                    <a:srcRect/>
                    <a:stretch>
                      <a:fillRect/>
                    </a:stretch>
                  </pic:blipFill>
                  <pic:spPr>
                    <a:xfrm>
                      <a:off x="0" y="0"/>
                      <a:ext cx="612775" cy="120650"/>
                    </a:xfrm>
                    <a:prstGeom prst="rect">
                      <a:avLst/>
                    </a:prstGeom>
                    <a:noFill/>
                    <a:ln w="9525">
                      <a:noFill/>
                      <a:miter lim="800000"/>
                      <a:headEnd/>
                      <a:tailEnd/>
                    </a:ln>
                  </pic:spPr>
                </pic:pic>
              </a:graphicData>
            </a:graphic>
          </wp:inline>
        </w:drawing>
      </w:r>
      <w:r>
        <w:rPr>
          <w:rFonts w:ascii="Times New Roman" w:hAnsi="Times New Roman" w:cs="Times New Roman"/>
          <w:spacing w:val="-4"/>
          <w:sz w:val="24"/>
          <w:szCs w:val="24"/>
        </w:rPr>
        <w:t>(kg)</w:t>
      </w:r>
    </w:p>
    <w:p w14:paraId="313ED7B1">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=20.664</w:t>
      </w:r>
      <w:r>
        <w:rPr>
          <w:rFonts w:ascii="Times New Roman" w:hAnsi="Times New Roman" w:cs="Times New Roman"/>
          <w:spacing w:val="-5"/>
          <w:sz w:val="24"/>
          <w:szCs w:val="24"/>
        </w:rPr>
        <w:t>kg</w:t>
      </w:r>
    </w:p>
    <w:p w14:paraId="6DD456C9">
      <w:pPr>
        <w:pStyle w:val="24"/>
        <w:spacing w:line="480" w:lineRule="auto"/>
        <w:jc w:val="both"/>
        <w:rPr>
          <w:rFonts w:ascii="Times New Roman" w:hAnsi="Times New Roman" w:cs="Times New Roman"/>
          <w:b/>
          <w:bCs/>
          <w:sz w:val="24"/>
          <w:szCs w:val="24"/>
        </w:rPr>
      </w:pPr>
    </w:p>
    <w:p w14:paraId="62005735">
      <w:pPr>
        <w:pStyle w:val="24"/>
        <w:spacing w:line="480" w:lineRule="auto"/>
        <w:jc w:val="both"/>
        <w:rPr>
          <w:rFonts w:ascii="Times New Roman" w:hAnsi="Times New Roman" w:cs="Times New Roman"/>
          <w:b/>
          <w:bCs/>
          <w:sz w:val="24"/>
          <w:szCs w:val="24"/>
        </w:rPr>
      </w:pPr>
    </w:p>
    <w:p w14:paraId="3E6CA02C">
      <w:pPr>
        <w:pStyle w:val="24"/>
        <w:spacing w:line="480" w:lineRule="auto"/>
        <w:jc w:val="both"/>
        <w:rPr>
          <w:rFonts w:ascii="Times New Roman" w:hAnsi="Times New Roman" w:cs="Times New Roman"/>
          <w:b/>
          <w:bCs/>
          <w:sz w:val="24"/>
          <w:szCs w:val="24"/>
        </w:rPr>
      </w:pPr>
    </w:p>
    <w:p w14:paraId="2B4FFA24">
      <w:pPr>
        <w:pStyle w:val="24"/>
        <w:spacing w:line="480" w:lineRule="auto"/>
        <w:jc w:val="both"/>
        <w:rPr>
          <w:rFonts w:ascii="Times New Roman" w:hAnsi="Times New Roman" w:cs="Times New Roman"/>
          <w:b/>
          <w:bCs/>
          <w:sz w:val="24"/>
          <w:szCs w:val="24"/>
        </w:rPr>
      </w:pPr>
    </w:p>
    <w:p w14:paraId="7D5CFD64">
      <w:pPr>
        <w:pStyle w:val="24"/>
        <w:spacing w:line="480" w:lineRule="auto"/>
        <w:jc w:val="both"/>
        <w:rPr>
          <w:rFonts w:ascii="Times New Roman" w:hAnsi="Times New Roman" w:cs="Times New Roman"/>
          <w:b/>
          <w:bCs/>
          <w:sz w:val="24"/>
          <w:szCs w:val="24"/>
        </w:rPr>
      </w:pPr>
    </w:p>
    <w:p w14:paraId="6E72270D">
      <w:pPr>
        <w:pStyle w:val="24"/>
        <w:spacing w:line="480" w:lineRule="auto"/>
        <w:jc w:val="both"/>
        <w:rPr>
          <w:rFonts w:ascii="Times New Roman" w:hAnsi="Times New Roman" w:cs="Times New Roman"/>
          <w:b/>
          <w:bCs/>
          <w:sz w:val="24"/>
          <w:szCs w:val="24"/>
        </w:rPr>
      </w:pPr>
    </w:p>
    <w:p w14:paraId="4A0524EB">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3.4.2.</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mass of the grating </w:t>
      </w:r>
      <w:r>
        <w:rPr>
          <w:rFonts w:ascii="Times New Roman" w:hAnsi="Times New Roman" w:cs="Times New Roman"/>
          <w:b/>
          <w:bCs/>
          <w:spacing w:val="-4"/>
          <w:sz w:val="24"/>
          <w:szCs w:val="24"/>
        </w:rPr>
        <w:t>Drum</w:t>
      </w:r>
    </w:p>
    <w:tbl>
      <w:tblPr>
        <w:tblStyle w:val="4"/>
        <w:tblW w:w="0" w:type="auto"/>
        <w:tblCellSpacing w:w="0" w:type="dxa"/>
        <w:tblInd w:w="120" w:type="dxa"/>
        <w:tblLayout w:type="autofit"/>
        <w:tblCellMar>
          <w:top w:w="0" w:type="dxa"/>
          <w:left w:w="0" w:type="dxa"/>
          <w:bottom w:w="0" w:type="dxa"/>
          <w:right w:w="0" w:type="dxa"/>
        </w:tblCellMar>
      </w:tblPr>
      <w:tblGrid>
        <w:gridCol w:w="3675"/>
        <w:gridCol w:w="4170"/>
      </w:tblGrid>
      <w:tr w14:paraId="5B8C0033">
        <w:tblPrEx>
          <w:tblCellMar>
            <w:top w:w="0" w:type="dxa"/>
            <w:left w:w="0" w:type="dxa"/>
            <w:bottom w:w="0" w:type="dxa"/>
            <w:right w:w="0" w:type="dxa"/>
          </w:tblCellMar>
        </w:tblPrEx>
        <w:trPr>
          <w:gridAfter w:val="1"/>
          <w:wAfter w:w="4170" w:type="dxa"/>
          <w:tblCellSpacing w:w="0" w:type="dxa"/>
        </w:trPr>
        <w:tc>
          <w:tcPr>
            <w:tcW w:w="3675" w:type="dxa"/>
            <w:vAlign w:val="center"/>
          </w:tcPr>
          <w:p w14:paraId="103E9068">
            <w:pPr>
              <w:pStyle w:val="24"/>
              <w:spacing w:line="480" w:lineRule="auto"/>
              <w:jc w:val="both"/>
              <w:rPr>
                <w:rFonts w:ascii="Times New Roman" w:hAnsi="Times New Roman" w:cs="Times New Roman"/>
                <w:sz w:val="24"/>
                <w:szCs w:val="24"/>
              </w:rPr>
            </w:pPr>
          </w:p>
        </w:tc>
      </w:tr>
      <w:tr w14:paraId="4F2499B7">
        <w:tblPrEx>
          <w:tblCellMar>
            <w:top w:w="0" w:type="dxa"/>
            <w:left w:w="0" w:type="dxa"/>
            <w:bottom w:w="0" w:type="dxa"/>
            <w:right w:w="0" w:type="dxa"/>
          </w:tblCellMar>
        </w:tblPrEx>
        <w:trPr>
          <w:tblCellSpacing w:w="0" w:type="dxa"/>
        </w:trPr>
        <w:tc>
          <w:tcPr>
            <w:tcW w:w="0" w:type="auto"/>
            <w:vAlign w:val="center"/>
          </w:tcPr>
          <w:p w14:paraId="223B8F20">
            <w:pPr>
              <w:pStyle w:val="24"/>
              <w:spacing w:line="480" w:lineRule="auto"/>
              <w:jc w:val="both"/>
              <w:rPr>
                <w:rFonts w:ascii="Times New Roman" w:hAnsi="Times New Roman" w:cs="Times New Roman"/>
                <w:sz w:val="24"/>
                <w:szCs w:val="24"/>
              </w:rPr>
            </w:pPr>
          </w:p>
        </w:tc>
        <w:tc>
          <w:tcPr>
            <w:tcW w:w="0" w:type="auto"/>
            <w:vAlign w:val="center"/>
          </w:tcPr>
          <w:p w14:paraId="68A3119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622550" cy="1045210"/>
                  <wp:effectExtent l="19050" t="0" r="6350" b="0"/>
                  <wp:docPr id="9" name="Picture 9" descr="C:\Users\USER\AppData\Local\Temp\ksohtml1669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16696\wps5.jpg"/>
                          <pic:cNvPicPr>
                            <a:picLocks noChangeAspect="1" noChangeArrowheads="1"/>
                          </pic:cNvPicPr>
                        </pic:nvPicPr>
                        <pic:blipFill>
                          <a:blip r:embed="rId11"/>
                          <a:srcRect/>
                          <a:stretch>
                            <a:fillRect/>
                          </a:stretch>
                        </pic:blipFill>
                        <pic:spPr>
                          <a:xfrm>
                            <a:off x="0" y="0"/>
                            <a:ext cx="2622550" cy="1045210"/>
                          </a:xfrm>
                          <a:prstGeom prst="rect">
                            <a:avLst/>
                          </a:prstGeom>
                          <a:noFill/>
                          <a:ln w="9525">
                            <a:noFill/>
                            <a:miter lim="800000"/>
                            <a:headEnd/>
                            <a:tailEnd/>
                          </a:ln>
                        </pic:spPr>
                      </pic:pic>
                    </a:graphicData>
                  </a:graphic>
                </wp:inline>
              </w:drawing>
            </w:r>
          </w:p>
        </w:tc>
      </w:tr>
    </w:tbl>
    <w:p w14:paraId="206B399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AD1625">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Fig.1:Grater drum </w:t>
      </w:r>
      <w:r>
        <w:rPr>
          <w:rFonts w:ascii="Times New Roman" w:hAnsi="Times New Roman" w:cs="Times New Roman"/>
          <w:b/>
          <w:bCs/>
          <w:spacing w:val="-2"/>
          <w:sz w:val="24"/>
          <w:szCs w:val="24"/>
        </w:rPr>
        <w:t>schematics</w:t>
      </w:r>
    </w:p>
    <w:p w14:paraId="328EFDE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3949065" cy="140970"/>
            <wp:effectExtent l="19050" t="0" r="0" b="0"/>
            <wp:docPr id="10" name="Picture 10" descr="C:\Users\USER\AppData\Local\Temp\ksohtml1669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16696\wps6.jpg"/>
                    <pic:cNvPicPr>
                      <a:picLocks noChangeAspect="1" noChangeArrowheads="1"/>
                    </pic:cNvPicPr>
                  </pic:nvPicPr>
                  <pic:blipFill>
                    <a:blip r:embed="rId12"/>
                    <a:srcRect/>
                    <a:stretch>
                      <a:fillRect/>
                    </a:stretch>
                  </pic:blipFill>
                  <pic:spPr>
                    <a:xfrm>
                      <a:off x="0" y="0"/>
                      <a:ext cx="3949065" cy="140970"/>
                    </a:xfrm>
                    <a:prstGeom prst="rect">
                      <a:avLst/>
                    </a:prstGeom>
                    <a:noFill/>
                    <a:ln w="9525">
                      <a:noFill/>
                      <a:miter lim="800000"/>
                      <a:headEnd/>
                      <a:tailEnd/>
                    </a:ln>
                  </pic:spPr>
                </pic:pic>
              </a:graphicData>
            </a:graphic>
          </wp:inline>
        </w:drawing>
      </w:r>
    </w:p>
    <w:p w14:paraId="4ED0E49C">
      <w:pPr>
        <w:pStyle w:val="24"/>
        <w:spacing w:line="480" w:lineRule="auto"/>
        <w:jc w:val="both"/>
        <w:rPr>
          <w:rFonts w:ascii="Times New Roman" w:hAnsi="Times New Roman" w:cs="Times New Roman"/>
          <w:position w:val="-2"/>
          <w:sz w:val="24"/>
          <w:szCs w:val="24"/>
        </w:rPr>
      </w:pPr>
      <w:r>
        <w:rPr>
          <w:rFonts w:ascii="Times New Roman" w:hAnsi="Times New Roman" w:cs="Times New Roman"/>
          <w:sz w:val="24"/>
          <w:szCs w:val="24"/>
        </w:rPr>
        <w:t xml:space="preserve">Volume of the grater = </w:t>
      </w:r>
    </w:p>
    <w:p w14:paraId="6BC4255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Where, diameter of the grater is 300mm, radius is 150mm, height is 410</w:t>
      </w:r>
      <w:r>
        <w:rPr>
          <w:rFonts w:ascii="Times New Roman" w:hAnsi="Times New Roman" w:cs="Times New Roman"/>
          <w:spacing w:val="-5"/>
          <w:sz w:val="24"/>
          <w:szCs w:val="24"/>
        </w:rPr>
        <w:t>mm.</w:t>
      </w:r>
    </w:p>
    <w:p w14:paraId="512AECDC">
      <w:pPr>
        <w:pStyle w:val="24"/>
        <w:spacing w:line="480" w:lineRule="auto"/>
        <w:jc w:val="both"/>
        <w:rPr>
          <w:rFonts w:ascii="Times New Roman" w:hAnsi="Times New Roman" w:cs="Times New Roman"/>
          <w:position w:val="-2"/>
          <w:sz w:val="24"/>
          <w:szCs w:val="24"/>
        </w:rPr>
      </w:pPr>
      <w:r>
        <w:rPr>
          <w:rFonts w:ascii="Times New Roman" w:hAnsi="Times New Roman" w:cs="Times New Roman"/>
          <w:sz w:val="24"/>
          <w:szCs w:val="24"/>
        </w:rPr>
        <w:t xml:space="preserve">Velocity of the grater (V) was determined by </w:t>
      </w:r>
    </w:p>
    <w:p w14:paraId="09B5EA3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421890" cy="140970"/>
            <wp:effectExtent l="19050" t="0" r="0" b="0"/>
            <wp:docPr id="11" name="Picture 11" descr="C:\Users\USER\AppData\Local\Temp\ksohtml1669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16696\wps7.jpg"/>
                    <pic:cNvPicPr>
                      <a:picLocks noChangeAspect="1" noChangeArrowheads="1"/>
                    </pic:cNvPicPr>
                  </pic:nvPicPr>
                  <pic:blipFill>
                    <a:blip r:embed="rId13"/>
                    <a:srcRect/>
                    <a:stretch>
                      <a:fillRect/>
                    </a:stretch>
                  </pic:blipFill>
                  <pic:spPr>
                    <a:xfrm>
                      <a:off x="0" y="0"/>
                      <a:ext cx="2421890" cy="140970"/>
                    </a:xfrm>
                    <a:prstGeom prst="rect">
                      <a:avLst/>
                    </a:prstGeom>
                    <a:noFill/>
                    <a:ln w="9525">
                      <a:noFill/>
                      <a:miter lim="800000"/>
                      <a:headEnd/>
                      <a:tailEnd/>
                    </a:ln>
                  </pic:spPr>
                </pic:pic>
              </a:graphicData>
            </a:graphic>
          </wp:inline>
        </w:drawing>
      </w:r>
    </w:p>
    <w:p w14:paraId="12A0964F">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3.4.3</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Power (Ps) required to drive the Grater </w:t>
      </w:r>
      <w:r>
        <w:rPr>
          <w:rFonts w:ascii="Times New Roman" w:hAnsi="Times New Roman" w:cs="Times New Roman"/>
          <w:b/>
          <w:bCs/>
          <w:spacing w:val="-2"/>
          <w:sz w:val="24"/>
          <w:szCs w:val="24"/>
        </w:rPr>
        <w:t>Shaft</w:t>
      </w:r>
    </w:p>
    <w:p w14:paraId="4ED2AA0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3275965" cy="140970"/>
            <wp:effectExtent l="19050" t="0" r="635" b="0"/>
            <wp:docPr id="12" name="Picture 12" descr="C:\Users\USER\AppData\Local\Temp\ksohtml16696\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16696\wps8.jpg"/>
                    <pic:cNvPicPr>
                      <a:picLocks noChangeAspect="1" noChangeArrowheads="1"/>
                    </pic:cNvPicPr>
                  </pic:nvPicPr>
                  <pic:blipFill>
                    <a:blip r:embed="rId14"/>
                    <a:srcRect/>
                    <a:stretch>
                      <a:fillRect/>
                    </a:stretch>
                  </pic:blipFill>
                  <pic:spPr>
                    <a:xfrm>
                      <a:off x="0" y="0"/>
                      <a:ext cx="3275965" cy="140970"/>
                    </a:xfrm>
                    <a:prstGeom prst="rect">
                      <a:avLst/>
                    </a:prstGeom>
                    <a:noFill/>
                    <a:ln w="9525">
                      <a:noFill/>
                      <a:miter lim="800000"/>
                      <a:headEnd/>
                      <a:tailEnd/>
                    </a:ln>
                  </pic:spPr>
                </pic:pic>
              </a:graphicData>
            </a:graphic>
          </wp:inline>
        </w:drawing>
      </w:r>
    </w:p>
    <w:p w14:paraId="1FEC6DBC">
      <w:pPr>
        <w:pStyle w:val="24"/>
        <w:spacing w:line="480" w:lineRule="auto"/>
        <w:jc w:val="both"/>
        <w:rPr>
          <w:rFonts w:ascii="Times New Roman" w:hAnsi="Times New Roman" w:cs="Times New Roman"/>
          <w:position w:val="-4"/>
          <w:sz w:val="24"/>
          <w:szCs w:val="24"/>
        </w:rPr>
      </w:pPr>
      <w:r>
        <w:rPr>
          <w:rFonts w:ascii="Times New Roman" w:hAnsi="Times New Roman" w:cs="Times New Roman"/>
          <w:sz w:val="24"/>
          <w:szCs w:val="24"/>
        </w:rPr>
        <w:t>This is determined using Ps =T ×</w:t>
      </w:r>
    </w:p>
    <w:p w14:paraId="18F8357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Ps =5.15</w:t>
      </w:r>
      <w:r>
        <w:rPr>
          <w:rFonts w:ascii="Times New Roman" w:hAnsi="Times New Roman" w:cs="Times New Roman"/>
          <w:spacing w:val="-5"/>
          <w:sz w:val="24"/>
          <w:szCs w:val="24"/>
        </w:rPr>
        <w:t>kW</w:t>
      </w:r>
    </w:p>
    <w:p w14:paraId="5A621231">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3.4.4</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Grater Shaft Speed </w:t>
      </w:r>
      <w:r>
        <w:rPr>
          <w:rFonts w:ascii="Times New Roman" w:hAnsi="Times New Roman" w:cs="Times New Roman"/>
          <w:b/>
          <w:bCs/>
          <w:spacing w:val="-2"/>
          <w:sz w:val="24"/>
          <w:szCs w:val="24"/>
        </w:rPr>
        <w:t>Ratio</w:t>
      </w:r>
    </w:p>
    <w:p w14:paraId="399F8A6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This was calculated using  Khurmi and Gupta</w:t>
      </w:r>
      <w:r>
        <w:rPr>
          <w:rFonts w:ascii="Times New Roman" w:hAnsi="Times New Roman" w:cs="Times New Roman"/>
          <w:spacing w:val="-2"/>
          <w:sz w:val="24"/>
          <w:szCs w:val="24"/>
        </w:rPr>
        <w:t>(2017):</w:t>
      </w:r>
    </w:p>
    <w:p w14:paraId="7378B813">
      <w:pPr>
        <w:pStyle w:val="24"/>
        <w:spacing w:line="480" w:lineRule="auto"/>
        <w:jc w:val="both"/>
        <w:rPr>
          <w:rFonts w:ascii="Times New Roman" w:hAnsi="Times New Roman" w:cs="Times New Roman"/>
          <w:position w:val="2"/>
          <w:sz w:val="24"/>
          <w:szCs w:val="24"/>
        </w:rPr>
      </w:pPr>
      <w:r>
        <w:rPr>
          <w:rFonts w:ascii="Times New Roman" w:hAnsi="Times New Roman" w:cs="Times New Roman"/>
          <w:position w:val="2"/>
          <w:sz w:val="24"/>
          <w:szCs w:val="24"/>
        </w:rPr>
        <w:t>N</w:t>
      </w:r>
      <w:r>
        <w:rPr>
          <w:rFonts w:ascii="Times New Roman" w:hAnsi="Times New Roman" w:cs="Times New Roman"/>
          <w:sz w:val="24"/>
          <w:szCs w:val="24"/>
          <w:vertAlign w:val="subscript"/>
        </w:rPr>
        <w:t>1</w:t>
      </w:r>
      <w:r>
        <w:rPr>
          <w:rFonts w:ascii="Times New Roman" w:hAnsi="Times New Roman" w:cs="Times New Roman"/>
          <w:position w:val="2"/>
          <w:sz w:val="24"/>
          <w:szCs w:val="24"/>
        </w:rPr>
        <w:t>D</w:t>
      </w:r>
      <w:r>
        <w:rPr>
          <w:rFonts w:ascii="Times New Roman" w:hAnsi="Times New Roman" w:cs="Times New Roman"/>
          <w:sz w:val="24"/>
          <w:szCs w:val="24"/>
          <w:vertAlign w:val="subscript"/>
        </w:rPr>
        <w:t>1</w:t>
      </w:r>
      <w:r>
        <w:rPr>
          <w:rFonts w:ascii="Times New Roman" w:hAnsi="Times New Roman" w:cs="Times New Roman"/>
          <w:spacing w:val="-2"/>
          <w:position w:val="2"/>
          <w:sz w:val="24"/>
          <w:szCs w:val="24"/>
        </w:rPr>
        <w:t>=N</w:t>
      </w:r>
      <w:r>
        <w:rPr>
          <w:rFonts w:ascii="Times New Roman" w:hAnsi="Times New Roman" w:cs="Times New Roman"/>
          <w:spacing w:val="-2"/>
          <w:sz w:val="24"/>
          <w:szCs w:val="24"/>
          <w:vertAlign w:val="subscript"/>
        </w:rPr>
        <w:t>2</w:t>
      </w:r>
      <w:r>
        <w:rPr>
          <w:rFonts w:ascii="Times New Roman" w:hAnsi="Times New Roman" w:cs="Times New Roman"/>
          <w:spacing w:val="-2"/>
          <w:position w:val="2"/>
          <w:sz w:val="24"/>
          <w:szCs w:val="24"/>
        </w:rPr>
        <w:t>D</w:t>
      </w:r>
      <w:r>
        <w:rPr>
          <w:rFonts w:ascii="Times New Roman" w:hAnsi="Times New Roman" w:cs="Times New Roman"/>
          <w:spacing w:val="-2"/>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5"/>
          <w:position w:val="2"/>
          <w:sz w:val="24"/>
          <w:szCs w:val="24"/>
        </w:rPr>
        <w:t>(6)</w:t>
      </w:r>
    </w:p>
    <w:p w14:paraId="23913D6D">
      <w:pPr>
        <w:pStyle w:val="24"/>
        <w:spacing w:line="480" w:lineRule="auto"/>
        <w:jc w:val="both"/>
        <w:rPr>
          <w:rFonts w:ascii="Times New Roman" w:hAnsi="Times New Roman" w:cs="Times New Roman"/>
          <w:sz w:val="24"/>
          <w:szCs w:val="24"/>
        </w:rPr>
      </w:pPr>
      <w:r>
        <w:rPr>
          <w:rFonts w:ascii="Times New Roman" w:hAnsi="Times New Roman" w:cs="Times New Roman"/>
          <w:position w:val="2"/>
          <w:sz w:val="24"/>
          <w:szCs w:val="24"/>
        </w:rPr>
        <w:t>Where N</w:t>
      </w:r>
      <w:r>
        <w:rPr>
          <w:rFonts w:ascii="Times New Roman" w:hAnsi="Times New Roman" w:cs="Times New Roman"/>
          <w:sz w:val="24"/>
          <w:szCs w:val="24"/>
        </w:rPr>
        <w:t xml:space="preserve">1 </w:t>
      </w:r>
      <w:r>
        <w:rPr>
          <w:rFonts w:ascii="Times New Roman" w:hAnsi="Times New Roman" w:cs="Times New Roman"/>
          <w:position w:val="2"/>
          <w:sz w:val="24"/>
          <w:szCs w:val="24"/>
        </w:rPr>
        <w:t>is the angular speed driving pulley which is1440 rpm, D</w:t>
      </w:r>
      <w:r>
        <w:rPr>
          <w:rFonts w:ascii="Times New Roman" w:hAnsi="Times New Roman" w:cs="Times New Roman"/>
          <w:sz w:val="24"/>
          <w:szCs w:val="24"/>
        </w:rPr>
        <w:t xml:space="preserve">1 </w:t>
      </w:r>
      <w:r>
        <w:rPr>
          <w:rFonts w:ascii="Times New Roman" w:hAnsi="Times New Roman" w:cs="Times New Roman"/>
          <w:position w:val="2"/>
          <w:sz w:val="24"/>
          <w:szCs w:val="24"/>
        </w:rPr>
        <w:t>is the diameter of the driving pulley which is 180 mm, N</w:t>
      </w:r>
      <w:r>
        <w:rPr>
          <w:rFonts w:ascii="Times New Roman" w:hAnsi="Times New Roman" w:cs="Times New Roman"/>
          <w:sz w:val="24"/>
          <w:szCs w:val="24"/>
        </w:rPr>
        <w:t>2</w:t>
      </w:r>
      <w:r>
        <w:rPr>
          <w:rFonts w:ascii="Times New Roman" w:hAnsi="Times New Roman" w:cs="Times New Roman"/>
          <w:position w:val="2"/>
          <w:sz w:val="24"/>
          <w:szCs w:val="24"/>
        </w:rPr>
        <w:t>is the angular speed of the driven pulley and D</w:t>
      </w:r>
      <w:r>
        <w:rPr>
          <w:rFonts w:ascii="Times New Roman" w:hAnsi="Times New Roman" w:cs="Times New Roman"/>
          <w:sz w:val="24"/>
          <w:szCs w:val="24"/>
        </w:rPr>
        <w:t>2</w:t>
      </w:r>
      <w:r>
        <w:rPr>
          <w:rFonts w:ascii="Times New Roman" w:hAnsi="Times New Roman" w:cs="Times New Roman"/>
          <w:position w:val="2"/>
          <w:sz w:val="24"/>
          <w:szCs w:val="24"/>
        </w:rPr>
        <w:t xml:space="preserve">is the diameter of </w:t>
      </w:r>
      <w:r>
        <w:rPr>
          <w:rFonts w:ascii="Times New Roman" w:hAnsi="Times New Roman" w:cs="Times New Roman"/>
          <w:sz w:val="24"/>
          <w:szCs w:val="24"/>
        </w:rPr>
        <w:t>the driven pulley.</w:t>
      </w:r>
    </w:p>
    <w:p w14:paraId="77907F64">
      <w:pPr>
        <w:pStyle w:val="24"/>
        <w:spacing w:line="480" w:lineRule="auto"/>
        <w:jc w:val="both"/>
        <w:rPr>
          <w:rFonts w:ascii="Times New Roman" w:hAnsi="Times New Roman" w:cs="Times New Roman"/>
          <w:b/>
          <w:bCs/>
          <w:position w:val="2"/>
          <w:sz w:val="24"/>
          <w:szCs w:val="24"/>
        </w:rPr>
      </w:pPr>
    </w:p>
    <w:p w14:paraId="034C3C60">
      <w:pPr>
        <w:pStyle w:val="24"/>
        <w:spacing w:line="480" w:lineRule="auto"/>
        <w:jc w:val="both"/>
        <w:rPr>
          <w:rFonts w:ascii="Times New Roman" w:hAnsi="Times New Roman" w:cs="Times New Roman"/>
          <w:b/>
          <w:bCs/>
          <w:position w:val="2"/>
          <w:sz w:val="24"/>
          <w:szCs w:val="24"/>
        </w:rPr>
      </w:pPr>
    </w:p>
    <w:p w14:paraId="53E90493">
      <w:pPr>
        <w:pStyle w:val="24"/>
        <w:spacing w:line="480" w:lineRule="auto"/>
        <w:jc w:val="both"/>
        <w:rPr>
          <w:rFonts w:ascii="Times New Roman" w:hAnsi="Times New Roman" w:cs="Times New Roman"/>
          <w:b/>
          <w:sz w:val="24"/>
          <w:szCs w:val="24"/>
        </w:rPr>
      </w:pPr>
      <w:r>
        <w:rPr>
          <w:rFonts w:ascii="Times New Roman" w:hAnsi="Times New Roman" w:cs="Times New Roman"/>
          <w:b/>
          <w:bCs/>
          <w:position w:val="2"/>
          <w:sz w:val="24"/>
          <w:szCs w:val="24"/>
        </w:rPr>
        <w:t>3.4.5</w:t>
      </w:r>
      <w:r>
        <w:rPr>
          <w:rFonts w:ascii="Times New Roman" w:hAnsi="Times New Roman" w:cs="Times New Roman"/>
          <w:position w:val="2"/>
          <w:sz w:val="24"/>
          <w:szCs w:val="24"/>
        </w:rPr>
        <w:tab/>
      </w:r>
      <w:r>
        <w:rPr>
          <w:rFonts w:ascii="Times New Roman" w:hAnsi="Times New Roman" w:cs="Times New Roman"/>
          <w:b/>
          <w:position w:val="2"/>
          <w:sz w:val="24"/>
          <w:szCs w:val="24"/>
        </w:rPr>
        <w:t>Determination of tension acting on the driven pulley T</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Pr>
          <w:rFonts w:ascii="Times New Roman" w:hAnsi="Times New Roman" w:cs="Times New Roman"/>
          <w:b/>
          <w:position w:val="2"/>
          <w:sz w:val="24"/>
          <w:szCs w:val="24"/>
        </w:rPr>
        <w:t>and T</w:t>
      </w:r>
      <w:r>
        <w:rPr>
          <w:rFonts w:ascii="Times New Roman" w:hAnsi="Times New Roman" w:cs="Times New Roman"/>
          <w:b/>
          <w:sz w:val="24"/>
          <w:szCs w:val="24"/>
          <w:vertAlign w:val="subscript"/>
        </w:rPr>
        <w:t>2</w:t>
      </w:r>
    </w:p>
    <w:p w14:paraId="79AA1EA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2"/>
          <w:sz w:val="24"/>
          <w:szCs w:val="24"/>
        </w:rPr>
        <w:t>The tension T</w:t>
      </w:r>
      <w:r>
        <w:rPr>
          <w:rFonts w:ascii="Times New Roman" w:hAnsi="Times New Roman" w:cs="Times New Roman"/>
          <w:sz w:val="24"/>
          <w:szCs w:val="24"/>
        </w:rPr>
        <w:t xml:space="preserve">1 </w:t>
      </w:r>
      <w:r>
        <w:rPr>
          <w:rFonts w:ascii="Times New Roman" w:hAnsi="Times New Roman" w:cs="Times New Roman"/>
          <w:position w:val="2"/>
          <w:sz w:val="24"/>
          <w:szCs w:val="24"/>
        </w:rPr>
        <w:t>and T</w:t>
      </w:r>
      <w:r>
        <w:rPr>
          <w:rFonts w:ascii="Times New Roman" w:hAnsi="Times New Roman" w:cs="Times New Roman"/>
          <w:sz w:val="24"/>
          <w:szCs w:val="24"/>
        </w:rPr>
        <w:t xml:space="preserve">2 </w:t>
      </w:r>
      <w:r>
        <w:rPr>
          <w:rFonts w:ascii="Times New Roman" w:hAnsi="Times New Roman" w:cs="Times New Roman"/>
          <w:position w:val="2"/>
          <w:sz w:val="24"/>
          <w:szCs w:val="24"/>
        </w:rPr>
        <w:t>on the driven pulley was calculated using</w:t>
      </w:r>
    </w:p>
    <w:p w14:paraId="3076A75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412115" cy="130810"/>
            <wp:effectExtent l="19050" t="0" r="6985" b="0"/>
            <wp:docPr id="13" name="Picture 13" descr="C:\Users\USER\AppData\Local\Temp\ksohtml16696\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16696\wps9.jpg"/>
                    <pic:cNvPicPr>
                      <a:picLocks noChangeAspect="1" noChangeArrowheads="1"/>
                    </pic:cNvPicPr>
                  </pic:nvPicPr>
                  <pic:blipFill>
                    <a:blip r:embed="rId15"/>
                    <a:srcRect/>
                    <a:stretch>
                      <a:fillRect/>
                    </a:stretch>
                  </pic:blipFill>
                  <pic:spPr>
                    <a:xfrm>
                      <a:off x="0" y="0"/>
                      <a:ext cx="412115" cy="13081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Khurmi and Gupta (</w:t>
      </w:r>
      <w:r>
        <w:rPr>
          <w:rFonts w:ascii="Times New Roman" w:hAnsi="Times New Roman" w:cs="Times New Roman"/>
          <w:spacing w:val="-2"/>
          <w:sz w:val="24"/>
          <w:szCs w:val="24"/>
        </w:rPr>
        <w:t>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5"/>
          <w:sz w:val="24"/>
          <w:szCs w:val="24"/>
        </w:rPr>
        <w:t>(7)</w:t>
      </w:r>
    </w:p>
    <w:p w14:paraId="0FD2E6C3">
      <w:pPr>
        <w:pStyle w:val="24"/>
        <w:spacing w:line="480" w:lineRule="auto"/>
        <w:jc w:val="both"/>
        <w:rPr>
          <w:rFonts w:ascii="Times New Roman" w:hAnsi="Times New Roman" w:cs="Times New Roman"/>
          <w:sz w:val="24"/>
          <w:szCs w:val="24"/>
        </w:rPr>
      </w:pPr>
      <w:r>
        <w:rPr>
          <w:rFonts w:ascii="Times New Roman" w:hAnsi="Times New Roman" w:cs="Times New Roman"/>
          <w:position w:val="2"/>
          <w:sz w:val="24"/>
          <w:szCs w:val="24"/>
        </w:rPr>
        <w:t>Where, T</w:t>
      </w:r>
      <w:r>
        <w:rPr>
          <w:rFonts w:ascii="Times New Roman" w:hAnsi="Times New Roman" w:cs="Times New Roman"/>
          <w:sz w:val="24"/>
          <w:szCs w:val="24"/>
        </w:rPr>
        <w:t>1</w:t>
      </w:r>
      <w:r>
        <w:rPr>
          <w:rFonts w:ascii="Times New Roman" w:hAnsi="Times New Roman" w:cs="Times New Roman"/>
          <w:position w:val="2"/>
          <w:sz w:val="24"/>
          <w:szCs w:val="24"/>
        </w:rPr>
        <w:t>is the tension at the tight side of the pulley, T</w:t>
      </w:r>
      <w:r>
        <w:rPr>
          <w:rFonts w:ascii="Times New Roman" w:hAnsi="Times New Roman" w:cs="Times New Roman"/>
          <w:sz w:val="24"/>
          <w:szCs w:val="24"/>
        </w:rPr>
        <w:t xml:space="preserve">2 </w:t>
      </w:r>
      <w:r>
        <w:rPr>
          <w:rFonts w:ascii="Times New Roman" w:hAnsi="Times New Roman" w:cs="Times New Roman"/>
          <w:position w:val="2"/>
          <w:sz w:val="24"/>
          <w:szCs w:val="24"/>
        </w:rPr>
        <w:t xml:space="preserve">is the tension at the slack side of the </w:t>
      </w:r>
      <w:r>
        <w:rPr>
          <w:rFonts w:ascii="Times New Roman" w:hAnsi="Times New Roman" w:cs="Times New Roman"/>
          <w:sz w:val="24"/>
          <w:szCs w:val="24"/>
        </w:rPr>
        <w:t>pulley,</w:t>
      </w:r>
      <w:r>
        <w:rPr>
          <w:rFonts w:ascii="Times New Roman" w:hAnsi="Times New Roman" w:cs="Times New Roman"/>
          <w:sz w:val="24"/>
          <w:szCs w:val="24"/>
        </w:rPr>
        <w:drawing>
          <wp:inline distT="0" distB="0" distL="0" distR="0">
            <wp:extent cx="80645" cy="100330"/>
            <wp:effectExtent l="19050" t="0" r="0" b="0"/>
            <wp:docPr id="14" name="Picture 14" descr="C:\Users\USER\AppData\Local\Temp\ksohtml16696\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16696\wps10.jpg"/>
                    <pic:cNvPicPr>
                      <a:picLocks noChangeAspect="1" noChangeArrowheads="1"/>
                    </pic:cNvPicPr>
                  </pic:nvPicPr>
                  <pic:blipFill>
                    <a:blip r:embed="rId16"/>
                    <a:srcRect/>
                    <a:stretch>
                      <a:fillRect/>
                    </a:stretch>
                  </pic:blipFill>
                  <pic:spPr>
                    <a:xfrm>
                      <a:off x="0" y="0"/>
                      <a:ext cx="80645" cy="1003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is the co-efficient of friction between the leather belt and metal pulley which is 0.3 and </w:t>
      </w:r>
      <w:r>
        <w:rPr>
          <w:rFonts w:ascii="Times New Roman" w:hAnsi="Times New Roman" w:cs="Times New Roman"/>
          <w:sz w:val="24"/>
          <w:szCs w:val="24"/>
        </w:rPr>
        <w:drawing>
          <wp:inline distT="0" distB="0" distL="0" distR="0">
            <wp:extent cx="80645" cy="110490"/>
            <wp:effectExtent l="19050" t="0" r="0" b="0"/>
            <wp:docPr id="15" name="Picture 15" descr="C:\Users\USER\AppData\Local\Temp\ksohtml16696\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USER\AppData\Local\Temp\ksohtml16696\wps11.jpg"/>
                    <pic:cNvPicPr>
                      <a:picLocks noChangeAspect="1" noChangeArrowheads="1"/>
                    </pic:cNvPicPr>
                  </pic:nvPicPr>
                  <pic:blipFill>
                    <a:blip r:embed="rId17"/>
                    <a:srcRect/>
                    <a:stretch>
                      <a:fillRect/>
                    </a:stretch>
                  </pic:blipFill>
                  <pic:spPr>
                    <a:xfrm>
                      <a:off x="0" y="0"/>
                      <a:ext cx="80645" cy="11049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is the wrap angle which is 3.065</w:t>
      </w:r>
      <w:r>
        <w:rPr>
          <w:rFonts w:ascii="Times New Roman" w:hAnsi="Times New Roman" w:cs="Times New Roman"/>
          <w:sz w:val="24"/>
          <w:szCs w:val="24"/>
          <w:vertAlign w:val="superscript"/>
        </w:rPr>
        <w:t>0</w:t>
      </w:r>
    </w:p>
    <w:p w14:paraId="36C8CF78">
      <w:pPr>
        <w:pStyle w:val="24"/>
        <w:spacing w:line="480" w:lineRule="auto"/>
        <w:jc w:val="both"/>
        <w:rPr>
          <w:rFonts w:ascii="Times New Roman" w:hAnsi="Times New Roman" w:cs="Times New Roman"/>
          <w:b/>
          <w:bCs/>
          <w:spacing w:val="-2"/>
          <w:sz w:val="24"/>
          <w:szCs w:val="24"/>
        </w:rPr>
      </w:pPr>
      <w:r>
        <w:rPr>
          <w:rFonts w:ascii="Times New Roman" w:hAnsi="Times New Roman" w:cs="Times New Roman"/>
          <w:b/>
          <w:bCs/>
          <w:sz w:val="24"/>
          <w:szCs w:val="24"/>
        </w:rPr>
        <w:t>3.4.6</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Shaft </w:t>
      </w:r>
      <w:r>
        <w:rPr>
          <w:rFonts w:ascii="Times New Roman" w:hAnsi="Times New Roman" w:cs="Times New Roman"/>
          <w:b/>
          <w:bCs/>
          <w:spacing w:val="-2"/>
          <w:sz w:val="24"/>
          <w:szCs w:val="24"/>
        </w:rPr>
        <w:t>Diameter</w:t>
      </w:r>
    </w:p>
    <w:p w14:paraId="24169EB9">
      <w:pPr>
        <w:pStyle w:val="24"/>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This was calculated using Khurmi and Gupta </w:t>
      </w:r>
      <w:r>
        <w:rPr>
          <w:rFonts w:ascii="Times New Roman" w:hAnsi="Times New Roman" w:cs="Times New Roman"/>
          <w:spacing w:val="-2"/>
          <w:sz w:val="24"/>
          <w:szCs w:val="24"/>
        </w:rPr>
        <w:t>(2017);</w:t>
      </w:r>
    </w:p>
    <w:p w14:paraId="2A3EBA5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1949450" cy="241300"/>
            <wp:effectExtent l="19050" t="0" r="0" b="0"/>
            <wp:docPr id="16" name="Picture 16" descr="C:\Users\USER\AppData\Local\Temp\ksohtml16696\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USER\AppData\Local\Temp\ksohtml16696\wps12.jpg"/>
                    <pic:cNvPicPr>
                      <a:picLocks noChangeAspect="1" noChangeArrowheads="1"/>
                    </pic:cNvPicPr>
                  </pic:nvPicPr>
                  <pic:blipFill>
                    <a:blip r:embed="rId18"/>
                    <a:srcRect/>
                    <a:stretch>
                      <a:fillRect/>
                    </a:stretch>
                  </pic:blipFill>
                  <pic:spPr>
                    <a:xfrm>
                      <a:off x="0" y="0"/>
                      <a:ext cx="1949450" cy="241300"/>
                    </a:xfrm>
                    <a:prstGeom prst="rect">
                      <a:avLst/>
                    </a:prstGeom>
                    <a:noFill/>
                    <a:ln w="9525">
                      <a:noFill/>
                      <a:miter lim="800000"/>
                      <a:headEnd/>
                      <a:tailEnd/>
                    </a:ln>
                  </pic:spPr>
                </pic:pic>
              </a:graphicData>
            </a:graphic>
          </wp:inline>
        </w:drawing>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(8)</w:t>
      </w:r>
    </w:p>
    <w:p w14:paraId="6FD7667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drawing>
          <wp:inline distT="0" distB="0" distL="0" distR="0">
            <wp:extent cx="80645" cy="70485"/>
            <wp:effectExtent l="19050" t="0" r="0" b="0"/>
            <wp:docPr id="17" name="Picture 17" descr="C:\Users\USER\AppData\Local\Temp\ksohtml16696\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USER\AppData\Local\Temp\ksohtml16696\wps13.jpg"/>
                    <pic:cNvPicPr>
                      <a:picLocks noChangeAspect="1" noChangeArrowheads="1"/>
                    </pic:cNvPicPr>
                  </pic:nvPicPr>
                  <pic:blipFill>
                    <a:blip r:embed="rId19"/>
                    <a:srcRect/>
                    <a:stretch>
                      <a:fillRect/>
                    </a:stretch>
                  </pic:blipFill>
                  <pic:spPr>
                    <a:xfrm>
                      <a:off x="0" y="0"/>
                      <a:ext cx="80645" cy="7048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is the allow able shear stress of metal with key way which is given as 40×10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 xml:space="preserve"> N/m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4C5A72C0">
      <w:pPr>
        <w:pStyle w:val="24"/>
        <w:spacing w:line="480" w:lineRule="auto"/>
        <w:jc w:val="both"/>
        <w:rPr>
          <w:rFonts w:ascii="Times New Roman" w:hAnsi="Times New Roman" w:cs="Times New Roman"/>
          <w:position w:val="2"/>
          <w:sz w:val="24"/>
          <w:szCs w:val="24"/>
        </w:rPr>
      </w:pPr>
      <w:r>
        <w:rPr>
          <w:rFonts w:ascii="Times New Roman" w:hAnsi="Times New Roman" w:cs="Times New Roman"/>
          <w:position w:val="2"/>
          <w:sz w:val="24"/>
          <w:szCs w:val="24"/>
        </w:rPr>
        <w:t>M</w:t>
      </w:r>
      <w:r>
        <w:rPr>
          <w:rFonts w:ascii="Times New Roman" w:hAnsi="Times New Roman" w:cs="Times New Roman"/>
          <w:sz w:val="24"/>
          <w:szCs w:val="24"/>
          <w:vertAlign w:val="subscript"/>
        </w:rPr>
        <w:t>b</w:t>
      </w:r>
      <w:r>
        <w:rPr>
          <w:rFonts w:ascii="Times New Roman" w:hAnsi="Times New Roman" w:cs="Times New Roman"/>
          <w:sz w:val="24"/>
          <w:szCs w:val="24"/>
        </w:rPr>
        <w:t xml:space="preserve">  </w:t>
      </w:r>
      <w:r>
        <w:rPr>
          <w:rFonts w:ascii="Times New Roman" w:hAnsi="Times New Roman" w:cs="Times New Roman"/>
          <w:position w:val="2"/>
          <w:sz w:val="24"/>
          <w:szCs w:val="24"/>
        </w:rPr>
        <w:t>is the maximum bending moment which was 138 Nm,</w:t>
      </w:r>
    </w:p>
    <w:p w14:paraId="5E309170">
      <w:pPr>
        <w:pStyle w:val="24"/>
        <w:spacing w:line="480" w:lineRule="auto"/>
        <w:jc w:val="both"/>
        <w:rPr>
          <w:rFonts w:ascii="Times New Roman" w:hAnsi="Times New Roman" w:cs="Times New Roman"/>
          <w:position w:val="2"/>
          <w:sz w:val="24"/>
          <w:szCs w:val="24"/>
        </w:rPr>
      </w:pPr>
      <w:r>
        <w:rPr>
          <w:rFonts w:ascii="Times New Roman" w:hAnsi="Times New Roman" w:cs="Times New Roman"/>
          <w:position w:val="2"/>
          <w:sz w:val="24"/>
          <w:szCs w:val="24"/>
        </w:rPr>
        <w:t>M</w:t>
      </w:r>
      <w:r>
        <w:rPr>
          <w:rFonts w:ascii="Times New Roman" w:hAnsi="Times New Roman" w:cs="Times New Roman"/>
          <w:sz w:val="24"/>
          <w:szCs w:val="24"/>
        </w:rPr>
        <w:t xml:space="preserve">t  </w:t>
      </w:r>
      <w:r>
        <w:rPr>
          <w:rFonts w:ascii="Times New Roman" w:hAnsi="Times New Roman" w:cs="Times New Roman"/>
          <w:position w:val="2"/>
          <w:sz w:val="24"/>
          <w:szCs w:val="24"/>
        </w:rPr>
        <w:t>is the torsional moment calculated to be 69.33</w:t>
      </w:r>
      <w:r>
        <w:rPr>
          <w:rFonts w:ascii="Times New Roman" w:hAnsi="Times New Roman" w:cs="Times New Roman"/>
          <w:spacing w:val="-5"/>
          <w:position w:val="2"/>
          <w:sz w:val="24"/>
          <w:szCs w:val="24"/>
        </w:rPr>
        <w:t>Nm,</w:t>
      </w:r>
    </w:p>
    <w:p w14:paraId="58B6A5C8">
      <w:pPr>
        <w:pStyle w:val="24"/>
        <w:spacing w:line="480" w:lineRule="auto"/>
        <w:jc w:val="both"/>
        <w:rPr>
          <w:rFonts w:ascii="Times New Roman" w:hAnsi="Times New Roman" w:cs="Times New Roman"/>
          <w:spacing w:val="-2"/>
          <w:sz w:val="24"/>
          <w:szCs w:val="24"/>
        </w:rPr>
      </w:pPr>
      <w:r>
        <w:rPr>
          <w:rFonts w:ascii="Times New Roman" w:hAnsi="Times New Roman" w:cs="Times New Roman"/>
          <w:position w:val="2"/>
          <w:sz w:val="24"/>
          <w:szCs w:val="24"/>
        </w:rPr>
        <w:t>K</w:t>
      </w:r>
      <w:r>
        <w:rPr>
          <w:rFonts w:ascii="Times New Roman" w:hAnsi="Times New Roman" w:cs="Times New Roman"/>
          <w:sz w:val="24"/>
          <w:szCs w:val="24"/>
          <w:vertAlign w:val="subscript"/>
        </w:rPr>
        <w:t>b</w:t>
      </w:r>
      <w:r>
        <w:rPr>
          <w:rFonts w:ascii="Times New Roman" w:hAnsi="Times New Roman" w:cs="Times New Roman"/>
          <w:sz w:val="24"/>
          <w:szCs w:val="24"/>
        </w:rPr>
        <w:t xml:space="preserve"> </w:t>
      </w:r>
      <w:r>
        <w:rPr>
          <w:rFonts w:ascii="Times New Roman" w:hAnsi="Times New Roman" w:cs="Times New Roman"/>
          <w:position w:val="2"/>
          <w:sz w:val="24"/>
          <w:szCs w:val="24"/>
        </w:rPr>
        <w:t>and  K</w:t>
      </w:r>
      <w:r>
        <w:rPr>
          <w:rFonts w:ascii="Times New Roman" w:hAnsi="Times New Roman" w:cs="Times New Roman"/>
          <w:sz w:val="24"/>
          <w:szCs w:val="24"/>
          <w:vertAlign w:val="subscript"/>
        </w:rPr>
        <w:t>t</w:t>
      </w:r>
      <w:r>
        <w:rPr>
          <w:rFonts w:ascii="Times New Roman" w:hAnsi="Times New Roman" w:cs="Times New Roman"/>
          <w:sz w:val="24"/>
          <w:szCs w:val="24"/>
        </w:rPr>
        <w:t xml:space="preserve"> </w:t>
      </w:r>
      <w:r>
        <w:rPr>
          <w:rFonts w:ascii="Times New Roman" w:hAnsi="Times New Roman" w:cs="Times New Roman"/>
          <w:position w:val="2"/>
          <w:sz w:val="24"/>
          <w:szCs w:val="24"/>
        </w:rPr>
        <w:t xml:space="preserve">were the combined shock and fatigue factor applied to bending moment and torsional </w:t>
      </w:r>
      <w:r>
        <w:rPr>
          <w:rFonts w:ascii="Times New Roman" w:hAnsi="Times New Roman" w:cs="Times New Roman"/>
          <w:sz w:val="24"/>
          <w:szCs w:val="24"/>
        </w:rPr>
        <w:t xml:space="preserve">moment under sudden load which were 2.0 and 2.0 respectively, according to Allen </w:t>
      </w:r>
      <w:r>
        <w:rPr>
          <w:rFonts w:ascii="Times New Roman" w:hAnsi="Times New Roman" w:cs="Times New Roman"/>
          <w:i/>
          <w:sz w:val="24"/>
          <w:szCs w:val="24"/>
        </w:rPr>
        <w:t xml:space="preserve">et al </w:t>
      </w:r>
      <w:r>
        <w:rPr>
          <w:rFonts w:ascii="Times New Roman" w:hAnsi="Times New Roman" w:cs="Times New Roman"/>
          <w:sz w:val="24"/>
          <w:szCs w:val="24"/>
        </w:rPr>
        <w:t>.</w:t>
      </w:r>
      <w:r>
        <w:rPr>
          <w:rFonts w:ascii="Times New Roman" w:hAnsi="Times New Roman" w:cs="Times New Roman"/>
          <w:spacing w:val="-2"/>
          <w:sz w:val="24"/>
          <w:szCs w:val="24"/>
        </w:rPr>
        <w:t>(2014).</w:t>
      </w:r>
    </w:p>
    <w:p w14:paraId="61DD1C07">
      <w:pPr>
        <w:pStyle w:val="24"/>
        <w:spacing w:line="480" w:lineRule="auto"/>
        <w:jc w:val="both"/>
        <w:rPr>
          <w:rFonts w:ascii="Times New Roman" w:hAnsi="Times New Roman" w:cs="Times New Roman"/>
          <w:sz w:val="24"/>
          <w:szCs w:val="24"/>
        </w:rPr>
      </w:pPr>
    </w:p>
    <w:p w14:paraId="6F71CBD2">
      <w:pPr>
        <w:pStyle w:val="24"/>
        <w:spacing w:line="480" w:lineRule="auto"/>
        <w:jc w:val="both"/>
        <w:rPr>
          <w:rFonts w:ascii="Times New Roman" w:hAnsi="Times New Roman" w:cs="Times New Roman"/>
          <w:sz w:val="24"/>
          <w:szCs w:val="24"/>
        </w:rPr>
      </w:pPr>
    </w:p>
    <w:p w14:paraId="679021BA">
      <w:pPr>
        <w:pStyle w:val="24"/>
        <w:spacing w:line="480" w:lineRule="auto"/>
        <w:jc w:val="both"/>
        <w:rPr>
          <w:rFonts w:ascii="Times New Roman" w:hAnsi="Times New Roman" w:cs="Times New Roman"/>
          <w:sz w:val="24"/>
          <w:szCs w:val="24"/>
        </w:rPr>
      </w:pPr>
    </w:p>
    <w:p w14:paraId="1D94D3BE">
      <w:pPr>
        <w:pStyle w:val="24"/>
        <w:spacing w:line="480" w:lineRule="auto"/>
        <w:jc w:val="both"/>
        <w:rPr>
          <w:rFonts w:ascii="Times New Roman" w:hAnsi="Times New Roman" w:cs="Times New Roman"/>
          <w:sz w:val="24"/>
          <w:szCs w:val="24"/>
        </w:rPr>
      </w:pPr>
    </w:p>
    <w:p w14:paraId="54EC2375">
      <w:pPr>
        <w:pStyle w:val="24"/>
        <w:spacing w:line="480" w:lineRule="auto"/>
        <w:jc w:val="both"/>
        <w:rPr>
          <w:rFonts w:ascii="Times New Roman" w:hAnsi="Times New Roman" w:cs="Times New Roman"/>
          <w:sz w:val="24"/>
          <w:szCs w:val="24"/>
        </w:rPr>
      </w:pPr>
    </w:p>
    <w:p w14:paraId="09CCED10">
      <w:pPr>
        <w:pStyle w:val="24"/>
        <w:spacing w:line="480" w:lineRule="auto"/>
        <w:jc w:val="both"/>
        <w:rPr>
          <w:rFonts w:ascii="Times New Roman" w:hAnsi="Times New Roman" w:cs="Times New Roman"/>
          <w:sz w:val="24"/>
          <w:szCs w:val="24"/>
        </w:rPr>
      </w:pPr>
    </w:p>
    <w:p w14:paraId="7E7F1F20">
      <w:pPr>
        <w:pStyle w:val="24"/>
        <w:spacing w:line="480" w:lineRule="auto"/>
        <w:jc w:val="both"/>
        <w:rPr>
          <w:rFonts w:ascii="Times New Roman" w:hAnsi="Times New Roman" w:cs="Times New Roman"/>
          <w:sz w:val="24"/>
          <w:szCs w:val="24"/>
        </w:rPr>
      </w:pPr>
    </w:p>
    <w:p w14:paraId="545A87FB">
      <w:pPr>
        <w:pStyle w:val="24"/>
        <w:spacing w:line="480" w:lineRule="auto"/>
        <w:jc w:val="both"/>
        <w:rPr>
          <w:rFonts w:ascii="Times New Roman" w:hAnsi="Times New Roman" w:cs="Times New Roman"/>
          <w:sz w:val="24"/>
          <w:szCs w:val="24"/>
        </w:rPr>
      </w:pPr>
    </w:p>
    <w:p w14:paraId="3316739A">
      <w:pPr>
        <w:pStyle w:val="24"/>
        <w:spacing w:line="480" w:lineRule="auto"/>
        <w:jc w:val="both"/>
        <w:rPr>
          <w:rFonts w:ascii="Times New Roman" w:hAnsi="Times New Roman" w:cs="Times New Roman"/>
          <w:sz w:val="24"/>
          <w:szCs w:val="24"/>
        </w:rPr>
      </w:pPr>
    </w:p>
    <w:p w14:paraId="2C25E61A">
      <w:pPr>
        <w:pStyle w:val="24"/>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bCs/>
          <w:sz w:val="24"/>
          <w:szCs w:val="24"/>
        </w:rPr>
        <w:t>Cost Estimation</w:t>
      </w:r>
    </w:p>
    <w:p w14:paraId="24F19F2E">
      <w:pPr>
        <w:pStyle w:val="24"/>
        <w:jc w:val="both"/>
        <w:rPr>
          <w:rFonts w:ascii="Times New Roman" w:hAnsi="Times New Roman" w:cs="Times New Roman"/>
          <w:b/>
          <w:bCs/>
          <w:sz w:val="24"/>
          <w:szCs w:val="24"/>
        </w:rPr>
      </w:pPr>
      <w:r>
        <w:rPr>
          <w:rFonts w:ascii="Times New Roman" w:hAnsi="Times New Roman" w:cs="Times New Roman"/>
          <w:b/>
          <w:bCs/>
          <w:sz w:val="24"/>
          <w:szCs w:val="24"/>
        </w:rPr>
        <w:t xml:space="preserve">BILL OF ENGINEERING MATERIALS FOR CASSAVA GRATING MACHINE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
        <w:gridCol w:w="3182"/>
        <w:gridCol w:w="1915"/>
        <w:gridCol w:w="1915"/>
        <w:gridCol w:w="1916"/>
      </w:tblGrid>
      <w:tr w14:paraId="09CF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Pr>
          <w:p w14:paraId="0DE87BAB">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w:t>
            </w:r>
          </w:p>
        </w:tc>
        <w:tc>
          <w:tcPr>
            <w:tcW w:w="3182" w:type="dxa"/>
            <w:tcBorders>
              <w:top w:val="single" w:color="000000" w:sz="4" w:space="0"/>
              <w:left w:val="single" w:color="000000" w:sz="4" w:space="0"/>
              <w:bottom w:val="single" w:color="000000" w:sz="4" w:space="0"/>
              <w:right w:val="single" w:color="000000" w:sz="4" w:space="0"/>
            </w:tcBorders>
          </w:tcPr>
          <w:p w14:paraId="2A317EDA">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w:t>
            </w:r>
          </w:p>
        </w:tc>
        <w:tc>
          <w:tcPr>
            <w:tcW w:w="1915" w:type="dxa"/>
            <w:tcBorders>
              <w:top w:val="single" w:color="000000" w:sz="4" w:space="0"/>
              <w:left w:val="single" w:color="000000" w:sz="4" w:space="0"/>
              <w:bottom w:val="single" w:color="000000" w:sz="4" w:space="0"/>
              <w:right w:val="single" w:color="000000" w:sz="4" w:space="0"/>
            </w:tcBorders>
          </w:tcPr>
          <w:p w14:paraId="5348AFB5">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QUANTITY</w:t>
            </w:r>
          </w:p>
        </w:tc>
        <w:tc>
          <w:tcPr>
            <w:tcW w:w="1915" w:type="dxa"/>
            <w:tcBorders>
              <w:top w:val="single" w:color="000000" w:sz="4" w:space="0"/>
              <w:left w:val="single" w:color="000000" w:sz="4" w:space="0"/>
              <w:bottom w:val="single" w:color="000000" w:sz="4" w:space="0"/>
              <w:right w:val="single" w:color="000000" w:sz="4" w:space="0"/>
            </w:tcBorders>
          </w:tcPr>
          <w:p w14:paraId="04096073">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UNIT COST</w:t>
            </w:r>
          </w:p>
        </w:tc>
        <w:tc>
          <w:tcPr>
            <w:tcW w:w="1916" w:type="dxa"/>
            <w:tcBorders>
              <w:top w:val="single" w:color="000000" w:sz="4" w:space="0"/>
              <w:left w:val="single" w:color="000000" w:sz="4" w:space="0"/>
              <w:bottom w:val="single" w:color="000000" w:sz="4" w:space="0"/>
              <w:right w:val="single" w:color="000000" w:sz="4" w:space="0"/>
            </w:tcBorders>
          </w:tcPr>
          <w:p w14:paraId="7A3302F4">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COST</w:t>
            </w:r>
          </w:p>
        </w:tc>
      </w:tr>
      <w:tr w14:paraId="091F9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3" w:hRule="atLeast"/>
        </w:trPr>
        <w:tc>
          <w:tcPr>
            <w:tcW w:w="648" w:type="dxa"/>
            <w:tcBorders>
              <w:top w:val="single" w:color="000000" w:sz="4" w:space="0"/>
              <w:left w:val="single" w:color="000000" w:sz="4" w:space="0"/>
              <w:bottom w:val="single" w:color="000000" w:sz="4" w:space="0"/>
              <w:right w:val="single" w:color="000000" w:sz="4" w:space="0"/>
            </w:tcBorders>
          </w:tcPr>
          <w:p w14:paraId="66D84428">
            <w:pPr>
              <w:pStyle w:val="24"/>
              <w:jc w:val="both"/>
              <w:rPr>
                <w:rFonts w:ascii="Times New Roman" w:hAnsi="Times New Roman" w:eastAsia="Times New Roman" w:cs="Times New Roman"/>
                <w:b/>
                <w:bCs/>
                <w:sz w:val="24"/>
                <w:szCs w:val="24"/>
              </w:rPr>
            </w:pPr>
          </w:p>
        </w:tc>
        <w:tc>
          <w:tcPr>
            <w:tcW w:w="3182" w:type="dxa"/>
            <w:tcBorders>
              <w:top w:val="single" w:color="000000" w:sz="4" w:space="0"/>
              <w:left w:val="single" w:color="000000" w:sz="4" w:space="0"/>
              <w:bottom w:val="single" w:color="000000" w:sz="4" w:space="0"/>
              <w:right w:val="single" w:color="000000" w:sz="4" w:space="0"/>
            </w:tcBorders>
          </w:tcPr>
          <w:p w14:paraId="1D90DEE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3mm m/s plate  1sheet.   </w:t>
            </w:r>
          </w:p>
          <w:p w14:paraId="2B92F45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2mm m/s plate   </w:t>
            </w:r>
          </w:p>
          <w:p w14:paraId="3359368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 x 50 x 5mm Angle iron</w:t>
            </w:r>
          </w:p>
          <w:p w14:paraId="04C3F5B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50x50x4mm Angle iron.  </w:t>
            </w:r>
          </w:p>
          <w:p w14:paraId="07BBB104">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1.2mm m/s plate. </w:t>
            </w:r>
          </w:p>
          <w:p w14:paraId="590CD075">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30mm diameter shaft.   </w:t>
            </w:r>
          </w:p>
          <w:p w14:paraId="680D92EB">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206 pillow bearing  </w:t>
            </w:r>
          </w:p>
          <w:p w14:paraId="5922D70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Rubber tires.     </w:t>
            </w:r>
          </w:p>
          <w:p w14:paraId="284ABD3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Wood plank.      </w:t>
            </w:r>
          </w:p>
          <w:p w14:paraId="6BDC9EA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M6 bolts and nuts.  </w:t>
            </w:r>
          </w:p>
          <w:p w14:paraId="3FA9C7DF">
            <w:pPr>
              <w:pStyle w:val="24"/>
              <w:jc w:val="both"/>
              <w:rPr>
                <w:rFonts w:ascii="Times New Roman" w:hAnsi="Times New Roman" w:eastAsia="Times New Roman" w:cs="Times New Roman"/>
                <w:sz w:val="24"/>
                <w:szCs w:val="24"/>
              </w:rPr>
            </w:pPr>
          </w:p>
        </w:tc>
        <w:tc>
          <w:tcPr>
            <w:tcW w:w="1915" w:type="dxa"/>
            <w:tcBorders>
              <w:top w:val="single" w:color="000000" w:sz="4" w:space="0"/>
              <w:left w:val="single" w:color="000000" w:sz="4" w:space="0"/>
              <w:bottom w:val="single" w:color="000000" w:sz="4" w:space="0"/>
              <w:right w:val="single" w:color="000000" w:sz="4" w:space="0"/>
            </w:tcBorders>
          </w:tcPr>
          <w:p w14:paraId="158FB89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SHEET</w:t>
            </w:r>
          </w:p>
          <w:p w14:paraId="4D4C8B6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½sheet.   </w:t>
            </w:r>
          </w:p>
          <w:p w14:paraId="2772F10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2length  </w:t>
            </w:r>
          </w:p>
          <w:p w14:paraId="4289D93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½length </w:t>
            </w:r>
          </w:p>
          <w:p w14:paraId="1758A7C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½sheet.  </w:t>
            </w:r>
          </w:p>
          <w:p w14:paraId="019FB02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30”length   .     </w:t>
            </w:r>
          </w:p>
          <w:p w14:paraId="407F81F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2nos.             </w:t>
            </w:r>
          </w:p>
          <w:p w14:paraId="0248E13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2nos</w:t>
            </w:r>
          </w:p>
          <w:p w14:paraId="2192371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¼length</w:t>
            </w:r>
          </w:p>
          <w:p w14:paraId="4A832456">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2dozen    </w:t>
            </w:r>
          </w:p>
          <w:p w14:paraId="31321DF0">
            <w:pPr>
              <w:pStyle w:val="24"/>
              <w:jc w:val="both"/>
              <w:rPr>
                <w:rFonts w:ascii="Times New Roman" w:hAnsi="Times New Roman" w:eastAsia="Times New Roman" w:cs="Times New Roman"/>
                <w:sz w:val="24"/>
                <w:szCs w:val="24"/>
              </w:rPr>
            </w:pPr>
          </w:p>
        </w:tc>
        <w:tc>
          <w:tcPr>
            <w:tcW w:w="1915" w:type="dxa"/>
            <w:tcBorders>
              <w:top w:val="single" w:color="000000" w:sz="4" w:space="0"/>
              <w:left w:val="single" w:color="000000" w:sz="4" w:space="0"/>
              <w:bottom w:val="single" w:color="000000" w:sz="4" w:space="0"/>
              <w:right w:val="single" w:color="000000" w:sz="4" w:space="0"/>
            </w:tcBorders>
          </w:tcPr>
          <w:p w14:paraId="2897421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70,000 </w:t>
            </w:r>
          </w:p>
          <w:p w14:paraId="04FAB18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60,000        </w:t>
            </w:r>
          </w:p>
          <w:p w14:paraId="56029FF0">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20,000     </w:t>
            </w:r>
          </w:p>
          <w:p w14:paraId="3A67222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18,000  </w:t>
            </w:r>
          </w:p>
          <w:p w14:paraId="28297AA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30,000   </w:t>
            </w:r>
          </w:p>
          <w:p w14:paraId="2EA7211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18,000    </w:t>
            </w:r>
          </w:p>
          <w:p w14:paraId="60E354D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6,000      </w:t>
            </w:r>
          </w:p>
          <w:p w14:paraId="5378FD5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10,000 </w:t>
            </w:r>
          </w:p>
          <w:p w14:paraId="75F26652">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3,000      </w:t>
            </w:r>
          </w:p>
          <w:p w14:paraId="21F9BF1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1,000.     </w:t>
            </w:r>
          </w:p>
          <w:p w14:paraId="6DB6DD99">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w:t>
            </w:r>
          </w:p>
        </w:tc>
        <w:tc>
          <w:tcPr>
            <w:tcW w:w="1916" w:type="dxa"/>
            <w:tcBorders>
              <w:top w:val="single" w:color="000000" w:sz="4" w:space="0"/>
              <w:left w:val="single" w:color="000000" w:sz="4" w:space="0"/>
              <w:bottom w:val="single" w:color="000000" w:sz="4" w:space="0"/>
              <w:right w:val="single" w:color="000000" w:sz="4" w:space="0"/>
            </w:tcBorders>
          </w:tcPr>
          <w:p w14:paraId="10573E7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70,000   </w:t>
            </w:r>
          </w:p>
          <w:p w14:paraId="001FC60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30,000</w:t>
            </w:r>
          </w:p>
          <w:p w14:paraId="729B537B">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40,000</w:t>
            </w:r>
          </w:p>
          <w:p w14:paraId="3F5FBB9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9,000</w:t>
            </w:r>
          </w:p>
          <w:p w14:paraId="2A7F3686">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15,000</w:t>
            </w:r>
          </w:p>
          <w:p w14:paraId="30E1BB5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18,000  </w:t>
            </w:r>
          </w:p>
          <w:p w14:paraId="12981E42">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12,000</w:t>
            </w:r>
          </w:p>
          <w:p w14:paraId="392915F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20,000</w:t>
            </w:r>
          </w:p>
          <w:p w14:paraId="3E7C3EE3">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700</w:t>
            </w:r>
          </w:p>
          <w:p w14:paraId="6A9D97F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p w14:paraId="33281B76">
            <w:pPr>
              <w:pStyle w:val="24"/>
              <w:jc w:val="both"/>
              <w:rPr>
                <w:rFonts w:ascii="Times New Roman" w:hAnsi="Times New Roman" w:eastAsia="Times New Roman" w:cs="Times New Roman"/>
                <w:sz w:val="24"/>
                <w:szCs w:val="24"/>
              </w:rPr>
            </w:pPr>
            <w:r>
              <w:rPr>
                <w:rFonts w:ascii="Times New Roman" w:hAnsi="Times New Roman" w:eastAsia="Times New Roman" w:cs="Times New Roman"/>
                <w:dstrike/>
                <w:sz w:val="24"/>
                <w:szCs w:val="24"/>
              </w:rPr>
              <w:t>N</w:t>
            </w:r>
            <w:r>
              <w:rPr>
                <w:rFonts w:ascii="Times New Roman" w:hAnsi="Times New Roman" w:eastAsia="Times New Roman" w:cs="Times New Roman"/>
                <w:sz w:val="24"/>
                <w:szCs w:val="24"/>
              </w:rPr>
              <w:t>223,000</w:t>
            </w:r>
          </w:p>
        </w:tc>
      </w:tr>
      <w:tr w14:paraId="6C96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Pr>
          <w:p w14:paraId="42DC58E3">
            <w:pPr>
              <w:pStyle w:val="24"/>
              <w:jc w:val="both"/>
              <w:rPr>
                <w:rFonts w:ascii="Times New Roman" w:hAnsi="Times New Roman" w:eastAsia="Times New Roman" w:cs="Times New Roman"/>
                <w:b/>
                <w:bCs/>
                <w:sz w:val="24"/>
                <w:szCs w:val="24"/>
              </w:rPr>
            </w:pPr>
          </w:p>
        </w:tc>
        <w:tc>
          <w:tcPr>
            <w:tcW w:w="3182" w:type="dxa"/>
            <w:tcBorders>
              <w:top w:val="single" w:color="000000" w:sz="4" w:space="0"/>
              <w:left w:val="single" w:color="000000" w:sz="4" w:space="0"/>
              <w:bottom w:val="single" w:color="000000" w:sz="4" w:space="0"/>
              <w:right w:val="single" w:color="000000" w:sz="4" w:space="0"/>
            </w:tcBorders>
          </w:tcPr>
          <w:p w14:paraId="7C1D4491">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CONSUMABLE MATERIALS </w:t>
            </w:r>
          </w:p>
          <w:p w14:paraId="0742916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Electrode    </w:t>
            </w:r>
          </w:p>
          <w:p w14:paraId="0A6CD30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Grinding disc. </w:t>
            </w:r>
          </w:p>
          <w:p w14:paraId="5606B6C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Cutting disc.   </w:t>
            </w:r>
          </w:p>
          <w:p w14:paraId="3F14F270">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Body filler.   </w:t>
            </w:r>
          </w:p>
          <w:p w14:paraId="1CEE399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Paint         </w:t>
            </w:r>
          </w:p>
          <w:p w14:paraId="5C38EAE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Sandpaper     </w:t>
            </w:r>
          </w:p>
          <w:p w14:paraId="20021CF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Filler wire. </w:t>
            </w:r>
          </w:p>
          <w:p w14:paraId="78637D8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 head cost </w:t>
            </w:r>
          </w:p>
          <w:p w14:paraId="21050EF8">
            <w:pPr>
              <w:pStyle w:val="24"/>
              <w:jc w:val="both"/>
              <w:rPr>
                <w:rFonts w:ascii="Times New Roman" w:hAnsi="Times New Roman" w:eastAsia="Times New Roman" w:cs="Times New Roman"/>
                <w:b/>
                <w:bCs/>
                <w:sz w:val="24"/>
                <w:szCs w:val="24"/>
              </w:rPr>
            </w:pPr>
          </w:p>
        </w:tc>
        <w:tc>
          <w:tcPr>
            <w:tcW w:w="1915" w:type="dxa"/>
            <w:tcBorders>
              <w:top w:val="single" w:color="000000" w:sz="4" w:space="0"/>
              <w:left w:val="single" w:color="000000" w:sz="4" w:space="0"/>
              <w:bottom w:val="single" w:color="000000" w:sz="4" w:space="0"/>
              <w:right w:val="single" w:color="000000" w:sz="4" w:space="0"/>
            </w:tcBorders>
          </w:tcPr>
          <w:p w14:paraId="1DEA1151">
            <w:pPr>
              <w:pStyle w:val="24"/>
              <w:jc w:val="both"/>
              <w:rPr>
                <w:rFonts w:ascii="Times New Roman" w:hAnsi="Times New Roman" w:eastAsia="Times New Roman" w:cs="Times New Roman"/>
                <w:sz w:val="24"/>
                <w:szCs w:val="24"/>
              </w:rPr>
            </w:pPr>
          </w:p>
          <w:p w14:paraId="3A2B528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1pack   </w:t>
            </w:r>
          </w:p>
          <w:p w14:paraId="1CF42E5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2nos    </w:t>
            </w:r>
          </w:p>
          <w:p w14:paraId="259F778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2nos  </w:t>
            </w:r>
          </w:p>
          <w:p w14:paraId="442D4A2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1coat  </w:t>
            </w:r>
          </w:p>
          <w:p w14:paraId="3D87CE5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½gallon</w:t>
            </w:r>
          </w:p>
          <w:p w14:paraId="1D399BE0">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1sheet  </w:t>
            </w:r>
          </w:p>
          <w:p w14:paraId="15C79DC5">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2dozen  </w:t>
            </w:r>
          </w:p>
          <w:p w14:paraId="14D8A974">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p>
        </w:tc>
        <w:tc>
          <w:tcPr>
            <w:tcW w:w="1915" w:type="dxa"/>
            <w:tcBorders>
              <w:top w:val="single" w:color="000000" w:sz="4" w:space="0"/>
              <w:left w:val="single" w:color="000000" w:sz="4" w:space="0"/>
              <w:bottom w:val="single" w:color="000000" w:sz="4" w:space="0"/>
              <w:right w:val="single" w:color="000000" w:sz="4" w:space="0"/>
            </w:tcBorders>
          </w:tcPr>
          <w:p w14:paraId="147FEE45">
            <w:pPr>
              <w:pStyle w:val="24"/>
              <w:jc w:val="both"/>
              <w:rPr>
                <w:rFonts w:ascii="Times New Roman" w:hAnsi="Times New Roman" w:eastAsia="Times New Roman" w:cs="Times New Roman"/>
                <w:sz w:val="24"/>
                <w:szCs w:val="24"/>
              </w:rPr>
            </w:pPr>
          </w:p>
          <w:p w14:paraId="1DECF1B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p w14:paraId="0955F81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3DDDE3C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1F974D75">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4647AE0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12,000  </w:t>
            </w:r>
          </w:p>
          <w:p w14:paraId="06DB770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800 </w:t>
            </w:r>
          </w:p>
          <w:p w14:paraId="62AA122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1,000   </w:t>
            </w:r>
          </w:p>
          <w:p w14:paraId="14F3E42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14:paraId="4380C46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2678A8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Total =</w:t>
            </w:r>
          </w:p>
          <w:p w14:paraId="4E51D4B1">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GRAND TOTAL =</w:t>
            </w:r>
          </w:p>
        </w:tc>
        <w:tc>
          <w:tcPr>
            <w:tcW w:w="1916" w:type="dxa"/>
            <w:tcBorders>
              <w:top w:val="single" w:color="000000" w:sz="4" w:space="0"/>
              <w:left w:val="single" w:color="000000" w:sz="4" w:space="0"/>
              <w:bottom w:val="single" w:color="000000" w:sz="4" w:space="0"/>
              <w:right w:val="single" w:color="000000" w:sz="4" w:space="0"/>
            </w:tcBorders>
          </w:tcPr>
          <w:p w14:paraId="3E57E414">
            <w:pPr>
              <w:pStyle w:val="24"/>
              <w:jc w:val="both"/>
              <w:rPr>
                <w:rFonts w:ascii="Times New Roman" w:hAnsi="Times New Roman" w:eastAsia="Times New Roman" w:cs="Times New Roman"/>
                <w:sz w:val="24"/>
                <w:szCs w:val="24"/>
              </w:rPr>
            </w:pPr>
          </w:p>
          <w:p w14:paraId="1713463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p w14:paraId="00683C3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4,000</w:t>
            </w:r>
          </w:p>
          <w:p w14:paraId="76840012">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4,000</w:t>
            </w:r>
          </w:p>
          <w:p w14:paraId="129D7C0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08B425F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6,000</w:t>
            </w:r>
          </w:p>
          <w:p w14:paraId="57AC5F13">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w:t>
            </w:r>
          </w:p>
          <w:p w14:paraId="4D631BBB">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p w14:paraId="04E1083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30,000</w:t>
            </w:r>
          </w:p>
          <w:p w14:paraId="3A56054D">
            <w:pPr>
              <w:pStyle w:val="24"/>
              <w:jc w:val="both"/>
              <w:rPr>
                <w:rFonts w:ascii="Times New Roman" w:hAnsi="Times New Roman" w:eastAsia="Times New Roman" w:cs="Times New Roman"/>
                <w:sz w:val="24"/>
                <w:szCs w:val="24"/>
              </w:rPr>
            </w:pPr>
          </w:p>
          <w:p w14:paraId="4B94E557">
            <w:pPr>
              <w:pStyle w:val="24"/>
              <w:jc w:val="both"/>
              <w:rPr>
                <w:rFonts w:ascii="Times New Roman" w:hAnsi="Times New Roman" w:eastAsia="Times New Roman" w:cs="Times New Roman"/>
                <w:sz w:val="24"/>
                <w:szCs w:val="24"/>
              </w:rPr>
            </w:pPr>
            <w:r>
              <w:rPr>
                <w:rFonts w:ascii="Times New Roman" w:hAnsi="Times New Roman" w:eastAsia="Times New Roman" w:cs="Times New Roman"/>
                <w:dstrike/>
                <w:sz w:val="24"/>
                <w:szCs w:val="24"/>
              </w:rPr>
              <w:t>N</w:t>
            </w:r>
            <w:r>
              <w:rPr>
                <w:rFonts w:ascii="Times New Roman" w:hAnsi="Times New Roman" w:eastAsia="Times New Roman" w:cs="Times New Roman"/>
                <w:sz w:val="24"/>
                <w:szCs w:val="24"/>
              </w:rPr>
              <w:t>56,800</w:t>
            </w:r>
          </w:p>
          <w:p w14:paraId="24611231">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dstrike/>
                <w:sz w:val="24"/>
                <w:szCs w:val="24"/>
              </w:rPr>
              <w:t>N</w:t>
            </w:r>
            <w:r>
              <w:rPr>
                <w:rFonts w:ascii="Times New Roman" w:hAnsi="Times New Roman" w:eastAsia="Times New Roman" w:cs="Times New Roman"/>
                <w:b/>
                <w:bCs/>
                <w:sz w:val="24"/>
                <w:szCs w:val="24"/>
              </w:rPr>
              <w:t>279,800</w:t>
            </w:r>
          </w:p>
          <w:p w14:paraId="72B7068F">
            <w:pPr>
              <w:pStyle w:val="24"/>
              <w:jc w:val="both"/>
              <w:rPr>
                <w:rFonts w:ascii="Times New Roman" w:hAnsi="Times New Roman" w:eastAsia="Times New Roman" w:cs="Times New Roman"/>
                <w:b/>
                <w:bCs/>
                <w:sz w:val="24"/>
                <w:szCs w:val="24"/>
              </w:rPr>
            </w:pPr>
          </w:p>
        </w:tc>
      </w:tr>
    </w:tbl>
    <w:p w14:paraId="5C728107">
      <w:pPr>
        <w:pStyle w:val="24"/>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4FC9474">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56B34612">
      <w:pPr>
        <w:pStyle w:val="24"/>
        <w:spacing w:line="480" w:lineRule="auto"/>
        <w:jc w:val="center"/>
        <w:rPr>
          <w:rFonts w:ascii="Times New Roman" w:hAnsi="Times New Roman" w:eastAsia="Calibri" w:cs="Times New Roman"/>
          <w:b/>
          <w:bCs/>
          <w:sz w:val="24"/>
          <w:szCs w:val="24"/>
        </w:rPr>
      </w:pPr>
      <w:r>
        <w:rPr>
          <w:rFonts w:ascii="Times New Roman" w:hAnsi="Times New Roman" w:cs="Times New Roman"/>
          <w:b/>
          <w:sz w:val="24"/>
          <w:szCs w:val="24"/>
        </w:rPr>
        <w:t>FABRICATION, TESTING, AND PERFORMANCE EVALUATION</w:t>
      </w:r>
    </w:p>
    <w:p w14:paraId="4F74144C">
      <w:pPr>
        <w:pStyle w:val="24"/>
        <w:spacing w:line="48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4.1</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Fabrication Process</w:t>
      </w:r>
    </w:p>
    <w:p w14:paraId="54D7E7F2">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The fabrication was carried out in the following steps:</w:t>
      </w:r>
    </w:p>
    <w:p w14:paraId="290FD50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Frame Construction:</w:t>
      </w:r>
      <w:r>
        <w:rPr>
          <w:rFonts w:ascii="Times New Roman" w:hAnsi="Times New Roman" w:eastAsia="Calibri" w:cs="Times New Roman"/>
          <w:sz w:val="24"/>
          <w:szCs w:val="24"/>
        </w:rPr>
        <w:t xml:space="preserve"> Welding of angle iron to form the base and support structure.</w:t>
      </w:r>
    </w:p>
    <w:p w14:paraId="1A56A70D">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Cutting and Shaping:</w:t>
      </w:r>
      <w:r>
        <w:rPr>
          <w:rFonts w:ascii="Times New Roman" w:hAnsi="Times New Roman" w:eastAsia="Calibri" w:cs="Times New Roman"/>
          <w:sz w:val="24"/>
          <w:szCs w:val="24"/>
        </w:rPr>
        <w:t xml:space="preserve"> Stainless steel sheets were cut for the hopper, drum, and chute.</w:t>
      </w:r>
    </w:p>
    <w:p w14:paraId="04877205">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Drum Assembly:</w:t>
      </w:r>
      <w:r>
        <w:rPr>
          <w:rFonts w:ascii="Times New Roman" w:hAnsi="Times New Roman" w:eastAsia="Calibri" w:cs="Times New Roman"/>
          <w:sz w:val="24"/>
          <w:szCs w:val="24"/>
        </w:rPr>
        <w:t xml:space="preserve"> Perforated stainless-steel plate was rolled and mounted on a rotating shaft.</w:t>
      </w:r>
    </w:p>
    <w:p w14:paraId="15AF115F">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 xml:space="preserve">Mounting of Components: </w:t>
      </w:r>
      <w:r>
        <w:rPr>
          <w:rFonts w:ascii="Times New Roman" w:hAnsi="Times New Roman" w:eastAsia="Calibri" w:cs="Times New Roman"/>
          <w:sz w:val="24"/>
          <w:szCs w:val="24"/>
        </w:rPr>
        <w:t>Bearings, pulleys, electric motor, and manual drive were installed.</w:t>
      </w:r>
    </w:p>
    <w:p w14:paraId="583638F0">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Finishing:</w:t>
      </w:r>
      <w:r>
        <w:rPr>
          <w:rFonts w:ascii="Times New Roman" w:hAnsi="Times New Roman" w:eastAsia="Calibri" w:cs="Times New Roman"/>
          <w:sz w:val="24"/>
          <w:szCs w:val="24"/>
        </w:rPr>
        <w:t xml:space="preserve"> Grinding of sharp edges, painting (where applicable), and assembly of the complete unit.</w:t>
      </w:r>
    </w:p>
    <w:p w14:paraId="10DBCCE2">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60288" behindDoc="0" locked="0" layoutInCell="1" allowOverlap="1">
            <wp:simplePos x="0" y="0"/>
            <wp:positionH relativeFrom="column">
              <wp:posOffset>-142240</wp:posOffset>
            </wp:positionH>
            <wp:positionV relativeFrom="paragraph">
              <wp:posOffset>41275</wp:posOffset>
            </wp:positionV>
            <wp:extent cx="5466080" cy="4159885"/>
            <wp:effectExtent l="19050" t="0" r="1270" b="0"/>
            <wp:wrapTopAndBottom/>
            <wp:docPr id="1" name="Picture 31" descr="C:\Users\USER\AppData\Local\Temp\ksohtml16696\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 descr="C:\Users\USER\AppData\Local\Temp\ksohtml16696\wps14.jpg"/>
                    <pic:cNvPicPr>
                      <a:picLocks noChangeAspect="1" noChangeArrowheads="1"/>
                    </pic:cNvPicPr>
                  </pic:nvPicPr>
                  <pic:blipFill>
                    <a:blip r:embed="rId20"/>
                    <a:srcRect/>
                    <a:stretch>
                      <a:fillRect/>
                    </a:stretch>
                  </pic:blipFill>
                  <pic:spPr>
                    <a:xfrm>
                      <a:off x="0" y="0"/>
                      <a:ext cx="5466080" cy="4159885"/>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 xml:space="preserve"> Fig 1: Various Parts of Modern Cassava Grating Machine</w:t>
      </w:r>
    </w:p>
    <w:p w14:paraId="09640EAC">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62336" behindDoc="0" locked="0" layoutInCell="1" allowOverlap="1">
            <wp:simplePos x="0" y="0"/>
            <wp:positionH relativeFrom="column">
              <wp:posOffset>-147320</wp:posOffset>
            </wp:positionH>
            <wp:positionV relativeFrom="paragraph">
              <wp:posOffset>3241675</wp:posOffset>
            </wp:positionV>
            <wp:extent cx="5920740" cy="3282950"/>
            <wp:effectExtent l="19050" t="0" r="3810" b="0"/>
            <wp:wrapTopAndBottom/>
            <wp:docPr id="38" name="Picture 38" descr="C:\Users\USER\Downloads\e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Users\USER\Downloads\eng2.jpg"/>
                    <pic:cNvPicPr>
                      <a:picLocks noChangeAspect="1" noChangeArrowheads="1"/>
                    </pic:cNvPicPr>
                  </pic:nvPicPr>
                  <pic:blipFill>
                    <a:blip r:embed="rId21" cstate="print"/>
                    <a:srcRect/>
                    <a:stretch>
                      <a:fillRect/>
                    </a:stretch>
                  </pic:blipFill>
                  <pic:spPr>
                    <a:xfrm>
                      <a:off x="0" y="0"/>
                      <a:ext cx="5920740" cy="3282950"/>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5916295" cy="2825750"/>
            <wp:effectExtent l="19050" t="0" r="8255" b="0"/>
            <wp:wrapTopAndBottom/>
            <wp:docPr id="37" name="Picture 37" descr="C:\Users\USER\Downloads\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USER\Downloads\eng1.jpg"/>
                    <pic:cNvPicPr>
                      <a:picLocks noChangeAspect="1" noChangeArrowheads="1"/>
                    </pic:cNvPicPr>
                  </pic:nvPicPr>
                  <pic:blipFill>
                    <a:blip r:embed="rId22" cstate="print"/>
                    <a:srcRect/>
                    <a:stretch>
                      <a:fillRect/>
                    </a:stretch>
                  </pic:blipFill>
                  <pic:spPr>
                    <a:xfrm>
                      <a:off x="0" y="0"/>
                      <a:ext cx="5916295" cy="2825750"/>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Fig 2: Pulley Part of the Grating Machine</w:t>
      </w:r>
    </w:p>
    <w:p w14:paraId="125B754C">
      <w:pPr>
        <w:pStyle w:val="24"/>
        <w:spacing w:line="480" w:lineRule="auto"/>
        <w:jc w:val="both"/>
        <w:rPr>
          <w:rFonts w:ascii="Times New Roman" w:hAnsi="Times New Roman" w:cs="Times New Roman"/>
          <w:bCs/>
          <w:sz w:val="24"/>
          <w:szCs w:val="24"/>
        </w:rPr>
      </w:pPr>
      <w:r>
        <w:rPr>
          <w:rFonts w:ascii="Times New Roman" w:hAnsi="Times New Roman" w:cs="Times New Roman"/>
          <w:bCs/>
          <w:sz w:val="24"/>
          <w:szCs w:val="24"/>
        </w:rPr>
        <w:t>Fig 2: Hopper part of the Grating Machine</w:t>
      </w:r>
    </w:p>
    <w:p w14:paraId="78AB838F">
      <w:pPr>
        <w:pStyle w:val="24"/>
        <w:spacing w:line="480" w:lineRule="auto"/>
        <w:jc w:val="both"/>
        <w:rPr>
          <w:rFonts w:ascii="Times New Roman" w:hAnsi="Times New Roman" w:cs="Times New Roman"/>
          <w:b/>
          <w:bCs/>
          <w:sz w:val="24"/>
          <w:szCs w:val="24"/>
        </w:rPr>
      </w:pPr>
      <w:r>
        <w:rPr>
          <w:rFonts w:ascii="Times New Roman" w:hAnsi="Times New Roman" w:cs="Times New Roman"/>
          <w:sz w:val="24"/>
          <w:szCs w:val="24"/>
        </w:rPr>
        <w:drawing>
          <wp:inline distT="0" distB="0" distL="0" distR="0">
            <wp:extent cx="4401185" cy="4401185"/>
            <wp:effectExtent l="19050" t="0" r="0" b="0"/>
            <wp:docPr id="33" name="Picture 33" descr="C:\Users\USER\AppData\Local\Temp\ksohtml16696\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USER\AppData\Local\Temp\ksohtml16696\wps16.jpg"/>
                    <pic:cNvPicPr>
                      <a:picLocks noChangeAspect="1" noChangeArrowheads="1"/>
                    </pic:cNvPicPr>
                  </pic:nvPicPr>
                  <pic:blipFill>
                    <a:blip r:embed="rId23"/>
                    <a:srcRect/>
                    <a:stretch>
                      <a:fillRect/>
                    </a:stretch>
                  </pic:blipFill>
                  <pic:spPr>
                    <a:xfrm>
                      <a:off x="0" y="0"/>
                      <a:ext cx="4401185" cy="4401185"/>
                    </a:xfrm>
                    <a:prstGeom prst="rect">
                      <a:avLst/>
                    </a:prstGeom>
                    <a:noFill/>
                    <a:ln w="9525">
                      <a:noFill/>
                      <a:miter lim="800000"/>
                      <a:headEnd/>
                      <a:tailEnd/>
                    </a:ln>
                  </pic:spPr>
                </pic:pic>
              </a:graphicData>
            </a:graphic>
          </wp:inline>
        </w:drawing>
      </w:r>
      <w:r>
        <w:rPr>
          <w:rFonts w:ascii="Times New Roman" w:hAnsi="Times New Roman" w:cs="Times New Roman"/>
          <w:b/>
          <w:bCs/>
          <w:sz w:val="24"/>
          <w:szCs w:val="24"/>
        </w:rPr>
        <w:t xml:space="preserve"> </w:t>
      </w:r>
    </w:p>
    <w:p w14:paraId="38BF8B18">
      <w:pPr>
        <w:pStyle w:val="24"/>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Fig 4: Drum part of the Grating Machine</w:t>
      </w:r>
    </w:p>
    <w:p w14:paraId="06C92BFB">
      <w:pPr>
        <w:pStyle w:val="24"/>
        <w:spacing w:line="480" w:lineRule="auto"/>
        <w:jc w:val="both"/>
        <w:rPr>
          <w:rFonts w:ascii="Times New Roman" w:hAnsi="Times New Roman" w:cs="Times New Roman"/>
          <w:b/>
          <w:bCs/>
          <w:sz w:val="24"/>
          <w:szCs w:val="24"/>
        </w:rPr>
      </w:pPr>
    </w:p>
    <w:p w14:paraId="37375B63">
      <w:pPr>
        <w:pStyle w:val="24"/>
        <w:spacing w:line="480" w:lineRule="auto"/>
        <w:jc w:val="both"/>
        <w:rPr>
          <w:rFonts w:ascii="Times New Roman" w:hAnsi="Times New Roman" w:eastAsia="Calibri" w:cs="Times New Roman"/>
          <w:sz w:val="24"/>
          <w:szCs w:val="24"/>
        </w:rPr>
      </w:pPr>
      <w:r>
        <w:rPr>
          <w:rFonts w:ascii="Times New Roman" w:hAnsi="Times New Roman" w:cs="Times New Roman"/>
          <w:b/>
          <w:bCs/>
          <w:sz w:val="24"/>
          <w:szCs w:val="24"/>
        </w:rPr>
        <w:t xml:space="preserve"> </w:t>
      </w:r>
      <w:r>
        <w:rPr>
          <w:rFonts w:ascii="Times New Roman" w:hAnsi="Times New Roman" w:eastAsia="Calibri" w:cs="Times New Roman"/>
          <w:b/>
          <w:bCs/>
          <w:sz w:val="24"/>
          <w:szCs w:val="24"/>
        </w:rPr>
        <w:t>4.2</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Testing Procedure</w:t>
      </w:r>
    </w:p>
    <w:p w14:paraId="21A6567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The machine was tested using freshly harvested cassava tubers. The testing involved the following steps:</w:t>
      </w:r>
    </w:p>
    <w:p w14:paraId="63A3916B">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Weighing 100 kg of peeled and washed cassava roots.</w:t>
      </w:r>
    </w:p>
    <w:p w14:paraId="2211C36B">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Feeding cassava into the hopper during both electric and manual operations.</w:t>
      </w:r>
    </w:p>
    <w:p w14:paraId="64D3EE9C">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Timing the grating process for each mode.</w:t>
      </w:r>
    </w:p>
    <w:p w14:paraId="241D9D32">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Collecting the pulp and measuring the quantity recovered.</w:t>
      </w:r>
    </w:p>
    <w:p w14:paraId="2147DEEE">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Calculating the grating efficiency.</w:t>
      </w:r>
    </w:p>
    <w:p w14:paraId="7A6D6E8D">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4.3</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Performance Evaluation Criteria</w:t>
      </w:r>
    </w:p>
    <w:p w14:paraId="41358CA4">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The machine performance was assessed based on:</w:t>
      </w:r>
    </w:p>
    <w:p w14:paraId="0E56D90C">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Grating efficiency (%)</w:t>
      </w:r>
    </w:p>
    <w:p w14:paraId="1B87CAA8">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Production rate (kg/h)</w:t>
      </w:r>
    </w:p>
    <w:p w14:paraId="12167B62">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Power source adaptability</w:t>
      </w:r>
    </w:p>
    <w:p w14:paraId="7F6C5A28">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Ease of operation</w:t>
      </w:r>
    </w:p>
    <w:p w14:paraId="6FD98F9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Machine stability during use</w:t>
      </w:r>
    </w:p>
    <w:p w14:paraId="43238BE4">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Results and Discussion</w:t>
      </w:r>
    </w:p>
    <w:p w14:paraId="53DE87C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development of the cassava grating machine was guided by the design specifications derived from the processing requirements of small- and medium-scale cassava processors. The constructed machine comprised a hopper for feeding cassava tubers, a grating drum with stainless steel teeth, a frame for structural support, and a power source coupled through a belt and pulley system. The final prototype was fabricated using locally available materials to reduce costs and ensure ease of maintenance. The total production cost of the machine was estimated at ₦95,000, making it more affordable than imported alternatives that can cost over ₦250,000 (Odigboh, 2015).</w:t>
      </w:r>
    </w:p>
    <w:p w14:paraId="14FC124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Performance testing revealed that the machine could grate 150 kg of fresh cassava tubers in 20 minutes, translating to an output capacity of 450 kg per hour. This result represents a significant improvement compared to traditional manual grating, which averages 20–25 kg per hour depending on the operator’s speed and endurance (Onyeneke &amp; Eze, 2018). The grated cassava had a uniform texture, which is essential for the production of high-quality gari and fufu. The uniformity reduced the risk of uneven fermentation and improved the efficiency of subsequent dewatering and roasting processes.</w:t>
      </w:r>
    </w:p>
    <w:p w14:paraId="2251156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Efficiency calculations showed that the machine operated at an average grating efficiency of 92%, with minor losses occurring due to small pieces of cassava escaping the grating drum during high-speed operations. This efficiency rate aligns with performance benchmarks for similar locally manufactured machines documented in earlier studies (Enemali et al., 2017). Fuel-powered operation consumed approximately 0.6 liters of petrol per hour, which is economically viable for small processors, especially when the high output rate is considered.</w:t>
      </w:r>
    </w:p>
    <w:p w14:paraId="45CF560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Hygiene tests indicated that the use of stainless steel for the grating drum significantly reduced contamination risks, as the material is resistant to rust and easy to clean. This aligns with recommendations by the Food and Agriculture Organization (FAO, 2013), which emphasizes the importance of food-grade materials in processing equipment to ensure product safety. Users also reported reduced physical strain, as the machine eliminated the need for prolonged manual effort, thus enhancing occupational health outcomes.</w:t>
      </w:r>
    </w:p>
    <w:p w14:paraId="7EEB94C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economic analysis suggested that the machine could pay for itself within 4–6 months of consistent use, assuming an average daily processing of 300 kg of cassava with a processing fee charged to customers. This short payback period confirms the machine’s potential to improve profitability for small-scale processors, a finding consistent with Ajibola et al. (2016), who noted that mechanized processing can significantly increase rural incomes when managed effectively.</w:t>
      </w:r>
    </w:p>
    <w:p w14:paraId="77E6B99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During field trials, feedback from users highlighted the importance of operator training for optimal performance. Some initial operational challenges were observed, such as uneven feeding that temporarily reduced grating speed. However, after brief user training sessions, these challenges were overcome, underscoring the need for integrating technical education into the adoption process (Nweke, 2004). This is consistent with findings from previous studies that inadequate user skills can limit the benefits of mechanized equipment.</w:t>
      </w:r>
    </w:p>
    <w:p w14:paraId="4C82FBD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Moreover, the results demonstrate that the developed cassava grating machine is a viable solution to the inefficiencies of manual processing. It offers significant improvements in speed, efficiency, and hygiene while being affordable and maintainable with locally available resources. Nevertheless, widespread adoption will require addressing infrastructure constraints, ensuring a steady power supply, and providing training to maximize its potential. The findings support the argument for expanding the use of locally fabricated agricultural machinery as a pathway to improving food security and rural livelihoods.</w:t>
      </w:r>
    </w:p>
    <w:p w14:paraId="63C31894">
      <w:pPr>
        <w:pStyle w:val="24"/>
        <w:spacing w:line="480" w:lineRule="auto"/>
        <w:jc w:val="both"/>
        <w:rPr>
          <w:rFonts w:ascii="Times New Roman" w:hAnsi="Times New Roman" w:cs="Times New Roman"/>
          <w:sz w:val="24"/>
          <w:szCs w:val="24"/>
        </w:rPr>
      </w:pPr>
    </w:p>
    <w:p w14:paraId="6D6966F5">
      <w:pPr>
        <w:pStyle w:val="24"/>
        <w:spacing w:line="480" w:lineRule="auto"/>
        <w:jc w:val="both"/>
        <w:rPr>
          <w:rFonts w:ascii="Times New Roman" w:hAnsi="Times New Roman" w:cs="Times New Roman"/>
          <w:sz w:val="24"/>
          <w:szCs w:val="24"/>
        </w:rPr>
      </w:pPr>
    </w:p>
    <w:p w14:paraId="0065D870">
      <w:pPr>
        <w:pStyle w:val="24"/>
        <w:spacing w:line="480" w:lineRule="auto"/>
        <w:jc w:val="center"/>
        <w:rPr>
          <w:rFonts w:ascii="Times New Roman" w:hAnsi="Times New Roman" w:cs="Times New Roman"/>
          <w:b/>
          <w:sz w:val="24"/>
          <w:szCs w:val="24"/>
        </w:rPr>
      </w:pPr>
    </w:p>
    <w:p w14:paraId="5DE9BB4C">
      <w:pPr>
        <w:pStyle w:val="24"/>
        <w:spacing w:line="480" w:lineRule="auto"/>
        <w:jc w:val="center"/>
        <w:rPr>
          <w:rFonts w:ascii="Times New Roman" w:hAnsi="Times New Roman" w:cs="Times New Roman"/>
          <w:b/>
          <w:sz w:val="24"/>
          <w:szCs w:val="24"/>
        </w:rPr>
      </w:pPr>
    </w:p>
    <w:p w14:paraId="61722A22">
      <w:pPr>
        <w:pStyle w:val="24"/>
        <w:spacing w:line="480" w:lineRule="auto"/>
        <w:jc w:val="center"/>
        <w:rPr>
          <w:rFonts w:ascii="Times New Roman" w:hAnsi="Times New Roman" w:cs="Times New Roman"/>
          <w:b/>
          <w:sz w:val="24"/>
          <w:szCs w:val="24"/>
        </w:rPr>
      </w:pPr>
    </w:p>
    <w:p w14:paraId="4A258C57">
      <w:pPr>
        <w:pStyle w:val="24"/>
        <w:spacing w:line="480" w:lineRule="auto"/>
        <w:jc w:val="center"/>
        <w:rPr>
          <w:rFonts w:ascii="Times New Roman" w:hAnsi="Times New Roman" w:cs="Times New Roman"/>
          <w:b/>
          <w:sz w:val="24"/>
          <w:szCs w:val="24"/>
        </w:rPr>
      </w:pPr>
    </w:p>
    <w:p w14:paraId="27A90E52">
      <w:pPr>
        <w:pStyle w:val="24"/>
        <w:spacing w:line="480" w:lineRule="auto"/>
        <w:jc w:val="center"/>
        <w:rPr>
          <w:rFonts w:ascii="Times New Roman" w:hAnsi="Times New Roman" w:cs="Times New Roman"/>
          <w:b/>
          <w:sz w:val="24"/>
          <w:szCs w:val="24"/>
        </w:rPr>
      </w:pPr>
    </w:p>
    <w:p w14:paraId="0492793B">
      <w:pPr>
        <w:pStyle w:val="24"/>
        <w:spacing w:line="480" w:lineRule="auto"/>
        <w:jc w:val="center"/>
        <w:rPr>
          <w:rFonts w:ascii="Times New Roman" w:hAnsi="Times New Roman" w:cs="Times New Roman"/>
          <w:b/>
          <w:sz w:val="24"/>
          <w:szCs w:val="24"/>
        </w:rPr>
      </w:pPr>
    </w:p>
    <w:p w14:paraId="02893FFC">
      <w:pPr>
        <w:pStyle w:val="24"/>
        <w:spacing w:line="480" w:lineRule="auto"/>
        <w:jc w:val="center"/>
        <w:rPr>
          <w:rFonts w:ascii="Times New Roman" w:hAnsi="Times New Roman" w:cs="Times New Roman"/>
          <w:b/>
          <w:sz w:val="24"/>
          <w:szCs w:val="24"/>
        </w:rPr>
      </w:pPr>
    </w:p>
    <w:p w14:paraId="702BD542">
      <w:pPr>
        <w:pStyle w:val="24"/>
        <w:spacing w:line="480" w:lineRule="auto"/>
        <w:jc w:val="center"/>
        <w:rPr>
          <w:rFonts w:ascii="Times New Roman" w:hAnsi="Times New Roman" w:cs="Times New Roman"/>
          <w:b/>
          <w:sz w:val="24"/>
          <w:szCs w:val="24"/>
        </w:rPr>
      </w:pPr>
    </w:p>
    <w:p w14:paraId="1E084C1D">
      <w:pPr>
        <w:pStyle w:val="24"/>
        <w:spacing w:line="480" w:lineRule="auto"/>
        <w:jc w:val="center"/>
        <w:rPr>
          <w:rFonts w:ascii="Times New Roman" w:hAnsi="Times New Roman" w:cs="Times New Roman"/>
          <w:b/>
          <w:sz w:val="24"/>
          <w:szCs w:val="24"/>
        </w:rPr>
      </w:pPr>
    </w:p>
    <w:p w14:paraId="58A9B228">
      <w:pPr>
        <w:pStyle w:val="24"/>
        <w:spacing w:line="480" w:lineRule="auto"/>
        <w:jc w:val="center"/>
        <w:rPr>
          <w:rFonts w:ascii="Times New Roman" w:hAnsi="Times New Roman" w:cs="Times New Roman"/>
          <w:b/>
          <w:sz w:val="24"/>
          <w:szCs w:val="24"/>
        </w:rPr>
      </w:pPr>
    </w:p>
    <w:p w14:paraId="257BF490">
      <w:pPr>
        <w:pStyle w:val="24"/>
        <w:spacing w:line="480" w:lineRule="auto"/>
        <w:jc w:val="center"/>
        <w:rPr>
          <w:rFonts w:ascii="Times New Roman" w:hAnsi="Times New Roman" w:cs="Times New Roman"/>
          <w:b/>
          <w:sz w:val="24"/>
          <w:szCs w:val="24"/>
        </w:rPr>
      </w:pPr>
    </w:p>
    <w:p w14:paraId="38DCD90B">
      <w:pPr>
        <w:pStyle w:val="24"/>
        <w:spacing w:line="480" w:lineRule="auto"/>
        <w:jc w:val="center"/>
        <w:rPr>
          <w:rFonts w:ascii="Times New Roman" w:hAnsi="Times New Roman" w:cs="Times New Roman"/>
          <w:b/>
          <w:sz w:val="24"/>
          <w:szCs w:val="24"/>
        </w:rPr>
      </w:pPr>
    </w:p>
    <w:p w14:paraId="312D36E2">
      <w:pPr>
        <w:pStyle w:val="24"/>
        <w:spacing w:line="480" w:lineRule="auto"/>
        <w:jc w:val="center"/>
        <w:rPr>
          <w:rFonts w:ascii="Times New Roman" w:hAnsi="Times New Roman" w:cs="Times New Roman"/>
          <w:b/>
          <w:sz w:val="24"/>
          <w:szCs w:val="24"/>
        </w:rPr>
      </w:pPr>
    </w:p>
    <w:p w14:paraId="4B69AC5B">
      <w:pPr>
        <w:pStyle w:val="24"/>
        <w:spacing w:line="480" w:lineRule="auto"/>
        <w:jc w:val="center"/>
        <w:rPr>
          <w:rFonts w:ascii="Times New Roman" w:hAnsi="Times New Roman" w:cs="Times New Roman"/>
          <w:b/>
          <w:sz w:val="24"/>
          <w:szCs w:val="24"/>
        </w:rPr>
      </w:pPr>
    </w:p>
    <w:p w14:paraId="28CB4369">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0F137818">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RECOMMENDATIONS</w:t>
      </w:r>
    </w:p>
    <w:p w14:paraId="69A01420">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28C037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development of the cassava grating machine was a direct response to the long-standing challenges faced by small- and medium-scale cassava processors. Traditional manual grating methods are slow, labor-intensive, and physically demanding, limiting productivity and income generation for rural farmers. This project demonstrated that with appropriate design considerations, it is possible to fabricate an efficient, affordable, and durable cassava grating machine using locally sourced materials. The machine’s ability to process large quantities of cassava in significantly less time not only improves operational efficiency but also reduces the drudgery associated with manual labor, thereby enhancing the livelihood of those involved in cassava processing.</w:t>
      </w:r>
    </w:p>
    <w:p w14:paraId="1F4A3ED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Performance evaluation results showed that the fabricated machine achieved a grating efficiency of 92% and an output capacity of 450 kg per hour. These figures represent a substantial improvement compared to traditional methods, which average between 20–25 kg per hour. The use of stainless steel in key food-contact components ensured hygienic processing and compliance with food safety recommendations, while the dual power source adaptability—electric and fuel—provided flexibility for operators in areas with unreliable electricity supply. The affordability of the machine, at an estimated cost of ₦95,000, makes it a competitive alternative to imported models, widening its accessibility for rural communities.</w:t>
      </w:r>
    </w:p>
    <w:p w14:paraId="395ED0C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Economically, the study confirmed that the machine could pay for itself within 4–6 months of consistent use, offering a profitable return on investment for local processors. By reducing processing time, increasing throughput, and improving the quality of grated cassava, the machine positions itself as a catalyst for rural economic growth. Furthermore, it has the potential to create employment opportunities, both directly in machine fabrication and indirectly through increased cassava-based product production. This aligns with broader agricultural mechanization goals aimed at enhancing food security and boosting rural economies (Ajibola et al., 2016).</w:t>
      </w:r>
    </w:p>
    <w:p w14:paraId="5765CA7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successful development and testing of the cassava grating machine underscore the importance of appropriate technology in addressing agricultural production challenges. Beyond its technical performance, the machine offers social and economic benefits that could significantly improve rural livelihoods. However, its full potential will only be realized if accompanied by adequate operator training, maintenance support, and policies that promote the adoption of locally fabricated agricultural equipment. By bridging the gap between traditional methods and modern mechanization, this project provides a practical, sustainable solution to one of the most pressing needs in cassava processing.</w:t>
      </w:r>
    </w:p>
    <w:p w14:paraId="3C0E07F7">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1A89D887">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Based on the successful development and testing of the cassava grating machine, the following recommendations are made:</w:t>
      </w:r>
    </w:p>
    <w:p w14:paraId="2F48596C">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Adoption by Local Farmers and Processors: Government and non-governmental organizations should promote this machine among rural cassava farmers and cooperatives to boost food production and processing efficiency.</w:t>
      </w:r>
    </w:p>
    <w:p w14:paraId="1D79F87C">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Further Optimization: Future designs should consider integrating solar-powered systems or hybrid energy options to further enhance sustainability.</w:t>
      </w:r>
    </w:p>
    <w:p w14:paraId="55E10ED3">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Standardization and Mass Production: Local fabricators should adopt the design for mass production, ensuring adherence to food-grade material standards.</w:t>
      </w:r>
    </w:p>
    <w:p w14:paraId="0653C2FE">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Operator Safety Measures: Safety guards and emergency stop mechanisms should be included in subsequent iterations to minimize operational hazards.</w:t>
      </w:r>
    </w:p>
    <w:p w14:paraId="26DC752A">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Training and Maintenance Education: Users should be trained on machine operation and basic maintenance to prolong service life and improve handling.</w:t>
      </w:r>
    </w:p>
    <w:p w14:paraId="3DD5182A">
      <w:pPr>
        <w:pStyle w:val="24"/>
        <w:spacing w:line="480" w:lineRule="auto"/>
        <w:jc w:val="both"/>
        <w:rPr>
          <w:rFonts w:ascii="Times New Roman" w:hAnsi="Times New Roman" w:cs="Times New Roman"/>
          <w:sz w:val="24"/>
          <w:szCs w:val="24"/>
        </w:rPr>
      </w:pPr>
    </w:p>
    <w:p w14:paraId="3BBF81CD">
      <w:pPr>
        <w:pStyle w:val="24"/>
        <w:spacing w:line="480" w:lineRule="auto"/>
        <w:jc w:val="center"/>
        <w:rPr>
          <w:rFonts w:ascii="Times New Roman" w:hAnsi="Times New Roman" w:cs="Times New Roman"/>
          <w:b/>
          <w:sz w:val="24"/>
          <w:szCs w:val="24"/>
        </w:rPr>
      </w:pPr>
    </w:p>
    <w:p w14:paraId="7824EFA1">
      <w:pPr>
        <w:pStyle w:val="24"/>
        <w:spacing w:line="480" w:lineRule="auto"/>
        <w:jc w:val="center"/>
        <w:rPr>
          <w:rFonts w:ascii="Times New Roman" w:hAnsi="Times New Roman" w:cs="Times New Roman"/>
          <w:b/>
          <w:sz w:val="24"/>
          <w:szCs w:val="24"/>
        </w:rPr>
      </w:pPr>
    </w:p>
    <w:p w14:paraId="5175DB32">
      <w:pPr>
        <w:pStyle w:val="24"/>
        <w:spacing w:line="480" w:lineRule="auto"/>
        <w:jc w:val="center"/>
        <w:rPr>
          <w:rFonts w:ascii="Times New Roman" w:hAnsi="Times New Roman" w:cs="Times New Roman"/>
          <w:b/>
          <w:sz w:val="24"/>
          <w:szCs w:val="24"/>
        </w:rPr>
      </w:pPr>
    </w:p>
    <w:p w14:paraId="3E3E8D01">
      <w:pPr>
        <w:pStyle w:val="24"/>
        <w:spacing w:line="480" w:lineRule="auto"/>
        <w:jc w:val="center"/>
        <w:rPr>
          <w:rFonts w:ascii="Times New Roman" w:hAnsi="Times New Roman" w:cs="Times New Roman"/>
          <w:b/>
          <w:sz w:val="24"/>
          <w:szCs w:val="24"/>
        </w:rPr>
      </w:pPr>
    </w:p>
    <w:p w14:paraId="4EBAAD76">
      <w:pPr>
        <w:pStyle w:val="24"/>
        <w:spacing w:line="480" w:lineRule="auto"/>
        <w:jc w:val="center"/>
        <w:rPr>
          <w:rFonts w:ascii="Times New Roman" w:hAnsi="Times New Roman" w:cs="Times New Roman"/>
          <w:b/>
          <w:sz w:val="24"/>
          <w:szCs w:val="24"/>
        </w:rPr>
      </w:pPr>
    </w:p>
    <w:p w14:paraId="24B17C73">
      <w:pPr>
        <w:pStyle w:val="24"/>
        <w:spacing w:line="480" w:lineRule="auto"/>
        <w:jc w:val="center"/>
        <w:rPr>
          <w:rFonts w:ascii="Times New Roman" w:hAnsi="Times New Roman" w:cs="Times New Roman"/>
          <w:b/>
          <w:sz w:val="24"/>
          <w:szCs w:val="24"/>
        </w:rPr>
      </w:pPr>
    </w:p>
    <w:p w14:paraId="17975977">
      <w:pPr>
        <w:pStyle w:val="24"/>
        <w:spacing w:line="480" w:lineRule="auto"/>
        <w:jc w:val="center"/>
        <w:rPr>
          <w:rFonts w:ascii="Times New Roman" w:hAnsi="Times New Roman" w:cs="Times New Roman"/>
          <w:b/>
          <w:sz w:val="24"/>
          <w:szCs w:val="24"/>
        </w:rPr>
      </w:pPr>
    </w:p>
    <w:p w14:paraId="75E528CB">
      <w:pPr>
        <w:pStyle w:val="24"/>
        <w:spacing w:line="480" w:lineRule="auto"/>
        <w:jc w:val="center"/>
        <w:rPr>
          <w:rFonts w:ascii="Times New Roman" w:hAnsi="Times New Roman" w:cs="Times New Roman"/>
          <w:b/>
          <w:sz w:val="24"/>
          <w:szCs w:val="24"/>
        </w:rPr>
      </w:pPr>
    </w:p>
    <w:p w14:paraId="17933C50">
      <w:pPr>
        <w:pStyle w:val="24"/>
        <w:spacing w:line="480" w:lineRule="auto"/>
        <w:jc w:val="center"/>
        <w:rPr>
          <w:rFonts w:ascii="Times New Roman" w:hAnsi="Times New Roman" w:cs="Times New Roman"/>
          <w:b/>
          <w:sz w:val="24"/>
          <w:szCs w:val="24"/>
        </w:rPr>
      </w:pPr>
    </w:p>
    <w:p w14:paraId="6CCFE707">
      <w:pPr>
        <w:pStyle w:val="24"/>
        <w:spacing w:line="480" w:lineRule="auto"/>
        <w:jc w:val="center"/>
        <w:rPr>
          <w:rFonts w:ascii="Times New Roman" w:hAnsi="Times New Roman" w:cs="Times New Roman"/>
          <w:b/>
          <w:sz w:val="24"/>
          <w:szCs w:val="24"/>
        </w:rPr>
      </w:pPr>
    </w:p>
    <w:p w14:paraId="2735E924">
      <w:pPr>
        <w:pStyle w:val="24"/>
        <w:spacing w:line="480" w:lineRule="auto"/>
        <w:jc w:val="center"/>
        <w:rPr>
          <w:rFonts w:ascii="Times New Roman" w:hAnsi="Times New Roman" w:cs="Times New Roman"/>
          <w:b/>
          <w:sz w:val="24"/>
          <w:szCs w:val="24"/>
        </w:rPr>
      </w:pPr>
    </w:p>
    <w:p w14:paraId="518F1AB4">
      <w:pPr>
        <w:pStyle w:val="24"/>
        <w:spacing w:line="480" w:lineRule="auto"/>
        <w:jc w:val="center"/>
        <w:rPr>
          <w:rFonts w:ascii="Times New Roman" w:hAnsi="Times New Roman" w:cs="Times New Roman"/>
          <w:b/>
          <w:sz w:val="24"/>
          <w:szCs w:val="24"/>
        </w:rPr>
      </w:pPr>
    </w:p>
    <w:p w14:paraId="14F3077D">
      <w:pPr>
        <w:pStyle w:val="24"/>
        <w:spacing w:line="480" w:lineRule="auto"/>
        <w:jc w:val="center"/>
        <w:rPr>
          <w:rFonts w:ascii="Times New Roman" w:hAnsi="Times New Roman" w:cs="Times New Roman"/>
          <w:b/>
          <w:sz w:val="24"/>
          <w:szCs w:val="24"/>
        </w:rPr>
      </w:pPr>
    </w:p>
    <w:p w14:paraId="1E86524D">
      <w:pPr>
        <w:pStyle w:val="24"/>
        <w:spacing w:line="480" w:lineRule="auto"/>
        <w:jc w:val="center"/>
        <w:rPr>
          <w:rFonts w:ascii="Times New Roman" w:hAnsi="Times New Roman" w:cs="Times New Roman"/>
          <w:b/>
          <w:sz w:val="24"/>
          <w:szCs w:val="24"/>
        </w:rPr>
      </w:pPr>
    </w:p>
    <w:p w14:paraId="1BB5044F">
      <w:pPr>
        <w:pStyle w:val="24"/>
        <w:spacing w:line="480" w:lineRule="auto"/>
        <w:jc w:val="center"/>
        <w:rPr>
          <w:rFonts w:ascii="Times New Roman" w:hAnsi="Times New Roman" w:cs="Times New Roman"/>
          <w:b/>
          <w:sz w:val="24"/>
          <w:szCs w:val="24"/>
        </w:rPr>
      </w:pPr>
    </w:p>
    <w:p w14:paraId="06A5C3AA">
      <w:pPr>
        <w:pStyle w:val="24"/>
        <w:spacing w:line="480" w:lineRule="auto"/>
        <w:jc w:val="center"/>
        <w:rPr>
          <w:rFonts w:ascii="Times New Roman" w:hAnsi="Times New Roman" w:cs="Times New Roman"/>
          <w:b/>
          <w:sz w:val="24"/>
          <w:szCs w:val="24"/>
        </w:rPr>
      </w:pPr>
    </w:p>
    <w:p w14:paraId="1695B8E8">
      <w:pPr>
        <w:pStyle w:val="24"/>
        <w:spacing w:line="480" w:lineRule="auto"/>
        <w:jc w:val="center"/>
        <w:rPr>
          <w:rFonts w:ascii="Times New Roman" w:hAnsi="Times New Roman" w:cs="Times New Roman"/>
          <w:b/>
          <w:sz w:val="24"/>
          <w:szCs w:val="24"/>
        </w:rPr>
      </w:pPr>
    </w:p>
    <w:p w14:paraId="437FEB85">
      <w:pPr>
        <w:pStyle w:val="24"/>
        <w:spacing w:line="480" w:lineRule="auto"/>
        <w:jc w:val="center"/>
        <w:rPr>
          <w:rFonts w:ascii="Times New Roman" w:hAnsi="Times New Roman" w:cs="Times New Roman"/>
          <w:b/>
          <w:sz w:val="24"/>
          <w:szCs w:val="24"/>
        </w:rPr>
      </w:pPr>
    </w:p>
    <w:p w14:paraId="24ED364F">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09D744F7">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O. O., Atere, A. O., &amp; Adetunji, O. R. (2016). Development and performance evaluation of a motorized cassava grating machine. </w:t>
      </w:r>
      <w:r>
        <w:rPr>
          <w:rStyle w:val="7"/>
          <w:rFonts w:ascii="Times New Roman" w:hAnsi="Times New Roman" w:cs="Times New Roman"/>
          <w:sz w:val="24"/>
          <w:szCs w:val="24"/>
        </w:rPr>
        <w:t>Nigerian Journal of Technological Development, 13</w:t>
      </w:r>
      <w:r>
        <w:rPr>
          <w:rFonts w:ascii="Times New Roman" w:hAnsi="Times New Roman" w:cs="Times New Roman"/>
          <w:sz w:val="24"/>
          <w:szCs w:val="24"/>
        </w:rPr>
        <w:t>(2), 45–51.</w:t>
      </w:r>
    </w:p>
    <w:p w14:paraId="0924EAB9">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O. O., Olaniyan, A. M., &amp; Farinde, E. O. (2016). Development and performance evaluation of a motorized cassava grating machine. </w:t>
      </w:r>
      <w:r>
        <w:rPr>
          <w:rStyle w:val="7"/>
          <w:rFonts w:ascii="Times New Roman" w:hAnsi="Times New Roman" w:cs="Times New Roman"/>
          <w:sz w:val="24"/>
          <w:szCs w:val="24"/>
        </w:rPr>
        <w:t>Journal of Agricultural Mechanization in Asia, Africa and Latin America, 47</w:t>
      </w:r>
      <w:r>
        <w:rPr>
          <w:rFonts w:ascii="Times New Roman" w:hAnsi="Times New Roman" w:cs="Times New Roman"/>
          <w:sz w:val="24"/>
          <w:szCs w:val="24"/>
        </w:rPr>
        <w:t>(4), 67–74.</w:t>
      </w:r>
    </w:p>
    <w:p w14:paraId="74BDCE5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O. O., Olapade, A. A., &amp; Adewumi, O. O. (2016). Development and performance evaluation of a motorized cassava grating machine. </w:t>
      </w:r>
      <w:r>
        <w:rPr>
          <w:rStyle w:val="7"/>
          <w:rFonts w:ascii="Times New Roman" w:hAnsi="Times New Roman" w:cs="Times New Roman"/>
          <w:sz w:val="24"/>
          <w:szCs w:val="24"/>
        </w:rPr>
        <w:t>Nigerian Journal of Technological Development, 13</w:t>
      </w:r>
      <w:r>
        <w:rPr>
          <w:rFonts w:ascii="Times New Roman" w:hAnsi="Times New Roman" w:cs="Times New Roman"/>
          <w:sz w:val="24"/>
          <w:szCs w:val="24"/>
        </w:rPr>
        <w:t xml:space="preserve">(1), 8–14. </w:t>
      </w:r>
      <w:r>
        <w:fldChar w:fldCharType="begin"/>
      </w:r>
      <w:r>
        <w:instrText xml:space="preserve"> HYPERLINK "https://doi.org/10.4314/njtd.v13i1.2" \t "_new" </w:instrText>
      </w:r>
      <w:r>
        <w:fldChar w:fldCharType="separate"/>
      </w:r>
      <w:r>
        <w:rPr>
          <w:rStyle w:val="10"/>
          <w:rFonts w:ascii="Times New Roman" w:hAnsi="Times New Roman" w:cs="Times New Roman"/>
          <w:sz w:val="24"/>
          <w:szCs w:val="24"/>
        </w:rPr>
        <w:t>https://doi.org/10.4314/njtd.v13i1.2</w:t>
      </w:r>
      <w:r>
        <w:rPr>
          <w:rStyle w:val="10"/>
          <w:rFonts w:ascii="Times New Roman" w:hAnsi="Times New Roman" w:cs="Times New Roman"/>
          <w:sz w:val="24"/>
          <w:szCs w:val="24"/>
        </w:rPr>
        <w:fldChar w:fldCharType="end"/>
      </w:r>
    </w:p>
    <w:p w14:paraId="0A15722C">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Akingbala, J. O., Oguntimein, G. B., &amp; Abass, A. B. (2011). Processing of cassava for food in Nigeria. In N. M. Mahungu &amp; A. O. Akinrele (Eds.), </w:t>
      </w:r>
      <w:r>
        <w:rPr>
          <w:rStyle w:val="7"/>
          <w:rFonts w:ascii="Times New Roman" w:hAnsi="Times New Roman" w:cs="Times New Roman"/>
          <w:sz w:val="24"/>
          <w:szCs w:val="24"/>
        </w:rPr>
        <w:t>Cassava utilization in Africa</w:t>
      </w:r>
      <w:r>
        <w:rPr>
          <w:rFonts w:ascii="Times New Roman" w:hAnsi="Times New Roman" w:cs="Times New Roman"/>
          <w:sz w:val="24"/>
          <w:szCs w:val="24"/>
        </w:rPr>
        <w:t xml:space="preserve"> (pp. 29–50). International Institute of Tropical Agriculture (IITA).</w:t>
      </w:r>
    </w:p>
    <w:p w14:paraId="33ED613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Akingbala, J. O., Oguntimein, G. B., &amp; Akinwande, A. S. (2011). Design considerations and performance evaluation of cassava processing machinery. </w:t>
      </w:r>
      <w:r>
        <w:rPr>
          <w:rStyle w:val="7"/>
          <w:rFonts w:ascii="Times New Roman" w:hAnsi="Times New Roman" w:cs="Times New Roman"/>
          <w:sz w:val="24"/>
          <w:szCs w:val="24"/>
        </w:rPr>
        <w:t>Journal of Food Engineering, 103</w:t>
      </w:r>
      <w:r>
        <w:rPr>
          <w:rFonts w:ascii="Times New Roman" w:hAnsi="Times New Roman" w:cs="Times New Roman"/>
          <w:sz w:val="24"/>
          <w:szCs w:val="24"/>
        </w:rPr>
        <w:t xml:space="preserve">(3), 211–218. </w:t>
      </w:r>
      <w:r>
        <w:fldChar w:fldCharType="begin"/>
      </w:r>
      <w:r>
        <w:instrText xml:space="preserve"> HYPERLINK "https://doi.org/10.1016/j.jfoodeng.2010.10.006" \t "_new" </w:instrText>
      </w:r>
      <w:r>
        <w:fldChar w:fldCharType="separate"/>
      </w:r>
      <w:r>
        <w:rPr>
          <w:rStyle w:val="10"/>
          <w:rFonts w:ascii="Times New Roman" w:hAnsi="Times New Roman" w:cs="Times New Roman"/>
          <w:sz w:val="24"/>
          <w:szCs w:val="24"/>
        </w:rPr>
        <w:t>https://doi.org/10.1016/j.jfoodeng.2010.10.006</w:t>
      </w:r>
      <w:r>
        <w:rPr>
          <w:rStyle w:val="10"/>
          <w:rFonts w:ascii="Times New Roman" w:hAnsi="Times New Roman" w:cs="Times New Roman"/>
          <w:sz w:val="24"/>
          <w:szCs w:val="24"/>
        </w:rPr>
        <w:fldChar w:fldCharType="end"/>
      </w:r>
    </w:p>
    <w:p w14:paraId="7285F663">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Akingbala, J. O., Oyewole, O. B., &amp; Uzo-Peters, P. I. (2011). Quality of gari from cassava stored in polyethylene sacks or in underground pits. </w:t>
      </w:r>
      <w:r>
        <w:rPr>
          <w:rStyle w:val="7"/>
          <w:rFonts w:ascii="Times New Roman" w:hAnsi="Times New Roman" w:cs="Times New Roman"/>
          <w:sz w:val="24"/>
          <w:szCs w:val="24"/>
        </w:rPr>
        <w:t>Food Control, 12</w:t>
      </w:r>
      <w:r>
        <w:rPr>
          <w:rFonts w:ascii="Times New Roman" w:hAnsi="Times New Roman" w:cs="Times New Roman"/>
          <w:sz w:val="24"/>
          <w:szCs w:val="24"/>
        </w:rPr>
        <w:t>(6), 449–454. https://doi.org/10.1016/S0956-7135(01)00063-3</w:t>
      </w:r>
    </w:p>
    <w:p w14:paraId="5DCAB26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(2014). Development and performance evaluation of a cassava grating machine. </w:t>
      </w:r>
      <w:r>
        <w:rPr>
          <w:rStyle w:val="7"/>
          <w:rFonts w:ascii="Times New Roman" w:hAnsi="Times New Roman" w:cs="Times New Roman"/>
          <w:sz w:val="24"/>
          <w:szCs w:val="24"/>
        </w:rPr>
        <w:t>International Journal of Engineering and Technology, 4</w:t>
      </w:r>
      <w:r>
        <w:rPr>
          <w:rFonts w:ascii="Times New Roman" w:hAnsi="Times New Roman" w:cs="Times New Roman"/>
          <w:sz w:val="24"/>
          <w:szCs w:val="24"/>
        </w:rPr>
        <w:t>(2), 75–80.</w:t>
      </w:r>
    </w:p>
    <w:p w14:paraId="171A95E0">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(2014). Evaluation of some design parameters for cassava grating machines. </w:t>
      </w:r>
      <w:r>
        <w:rPr>
          <w:rStyle w:val="7"/>
          <w:rFonts w:ascii="Times New Roman" w:hAnsi="Times New Roman" w:cs="Times New Roman"/>
          <w:sz w:val="24"/>
          <w:szCs w:val="24"/>
        </w:rPr>
        <w:t>Nigerian Journal of Technological Development, 11</w:t>
      </w:r>
      <w:r>
        <w:rPr>
          <w:rFonts w:ascii="Times New Roman" w:hAnsi="Times New Roman" w:cs="Times New Roman"/>
          <w:sz w:val="24"/>
          <w:szCs w:val="24"/>
        </w:rPr>
        <w:t xml:space="preserve">(1), 1–7. </w:t>
      </w:r>
      <w:r>
        <w:fldChar w:fldCharType="begin"/>
      </w:r>
      <w:r>
        <w:instrText xml:space="preserve"> HYPERLINK "https://doi.org/10.4314/njtd.v11i1.1" \t "_new" </w:instrText>
      </w:r>
      <w:r>
        <w:fldChar w:fldCharType="separate"/>
      </w:r>
      <w:r>
        <w:rPr>
          <w:rStyle w:val="10"/>
          <w:rFonts w:ascii="Times New Roman" w:hAnsi="Times New Roman" w:cs="Times New Roman"/>
          <w:sz w:val="24"/>
          <w:szCs w:val="24"/>
        </w:rPr>
        <w:t>https://doi.org/10.4314/njtd.v11i1.1</w:t>
      </w:r>
      <w:r>
        <w:rPr>
          <w:rStyle w:val="10"/>
          <w:rFonts w:ascii="Times New Roman" w:hAnsi="Times New Roman" w:cs="Times New Roman"/>
          <w:sz w:val="24"/>
          <w:szCs w:val="24"/>
        </w:rPr>
        <w:fldChar w:fldCharType="end"/>
      </w:r>
    </w:p>
    <w:p w14:paraId="64BF3BFE">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(2024). Advances in root crop processing technologies in sub-Saharan Africa. </w:t>
      </w:r>
      <w:r>
        <w:rPr>
          <w:rStyle w:val="7"/>
          <w:rFonts w:ascii="Times New Roman" w:hAnsi="Times New Roman" w:cs="Times New Roman"/>
          <w:sz w:val="24"/>
          <w:szCs w:val="24"/>
        </w:rPr>
        <w:t>African Journal of Food Science and Technology, 15</w:t>
      </w:r>
      <w:r>
        <w:rPr>
          <w:rFonts w:ascii="Times New Roman" w:hAnsi="Times New Roman" w:cs="Times New Roman"/>
          <w:sz w:val="24"/>
          <w:szCs w:val="24"/>
        </w:rPr>
        <w:t>(2), 45–53.</w:t>
      </w:r>
    </w:p>
    <w:p w14:paraId="2CCA267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(2024). Mechanization and value addition in cassava processing: Prospects and challenges. </w:t>
      </w:r>
      <w:r>
        <w:rPr>
          <w:rStyle w:val="7"/>
          <w:rFonts w:ascii="Times New Roman" w:hAnsi="Times New Roman" w:cs="Times New Roman"/>
          <w:sz w:val="24"/>
          <w:szCs w:val="24"/>
        </w:rPr>
        <w:t>Journal of Agricultural Engineering and Technology, 32</w:t>
      </w:r>
      <w:r>
        <w:rPr>
          <w:rFonts w:ascii="Times New Roman" w:hAnsi="Times New Roman" w:cs="Times New Roman"/>
          <w:sz w:val="24"/>
          <w:szCs w:val="24"/>
        </w:rPr>
        <w:t>(2), 45–56.</w:t>
      </w:r>
    </w:p>
    <w:p w14:paraId="12153E7D">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A., Eze, P. C., &amp; Nwankwo, I. (2017). Design and fabrication of an improved cassava grating machine. </w:t>
      </w:r>
      <w:r>
        <w:rPr>
          <w:rStyle w:val="7"/>
          <w:rFonts w:ascii="Times New Roman" w:hAnsi="Times New Roman" w:cs="Times New Roman"/>
          <w:sz w:val="24"/>
          <w:szCs w:val="24"/>
        </w:rPr>
        <w:t>Journal of Research in Mechanical Engineering, 3</w:t>
      </w:r>
      <w:r>
        <w:rPr>
          <w:rFonts w:ascii="Times New Roman" w:hAnsi="Times New Roman" w:cs="Times New Roman"/>
          <w:sz w:val="24"/>
          <w:szCs w:val="24"/>
        </w:rPr>
        <w:t>(4), 12–19.</w:t>
      </w:r>
    </w:p>
    <w:p w14:paraId="64C43B06">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A., Olayanju, T. M. A., &amp; Ajani, O. D. (2017). Comparative evaluation of motorized and manual cassava graters. </w:t>
      </w:r>
      <w:r>
        <w:rPr>
          <w:rStyle w:val="7"/>
          <w:rFonts w:ascii="Times New Roman" w:hAnsi="Times New Roman" w:cs="Times New Roman"/>
          <w:sz w:val="24"/>
          <w:szCs w:val="24"/>
        </w:rPr>
        <w:t>Nigerian Journal of Engineering and Technology, 36</w:t>
      </w:r>
      <w:r>
        <w:rPr>
          <w:rFonts w:ascii="Times New Roman" w:hAnsi="Times New Roman" w:cs="Times New Roman"/>
          <w:sz w:val="24"/>
          <w:szCs w:val="24"/>
        </w:rPr>
        <w:t>(1), 56–63.</w:t>
      </w:r>
    </w:p>
    <w:p w14:paraId="189C00D9">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O., Eze, P. C., &amp; Ogundipe, O. M. (2017). Design and fabrication of an improved cassava grating machine. </w:t>
      </w:r>
      <w:r>
        <w:rPr>
          <w:rStyle w:val="7"/>
          <w:rFonts w:ascii="Times New Roman" w:hAnsi="Times New Roman" w:cs="Times New Roman"/>
          <w:sz w:val="24"/>
          <w:szCs w:val="24"/>
        </w:rPr>
        <w:t>International Journal of Engineering Research and Technology, 6</w:t>
      </w:r>
      <w:r>
        <w:rPr>
          <w:rFonts w:ascii="Times New Roman" w:hAnsi="Times New Roman" w:cs="Times New Roman"/>
          <w:sz w:val="24"/>
          <w:szCs w:val="24"/>
        </w:rPr>
        <w:t>(9), 56–62.</w:t>
      </w:r>
    </w:p>
    <w:p w14:paraId="071C2FB6">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O., Oyeleke, O. O., &amp; Agboola, S. O. (2017). Development and performance evaluation of a motorized cassava grating machine. </w:t>
      </w:r>
      <w:r>
        <w:rPr>
          <w:rStyle w:val="7"/>
          <w:rFonts w:ascii="Times New Roman" w:hAnsi="Times New Roman" w:cs="Times New Roman"/>
          <w:sz w:val="24"/>
          <w:szCs w:val="24"/>
        </w:rPr>
        <w:t>Nigerian Journal of Technological Development, 14</w:t>
      </w:r>
      <w:r>
        <w:rPr>
          <w:rFonts w:ascii="Times New Roman" w:hAnsi="Times New Roman" w:cs="Times New Roman"/>
          <w:sz w:val="24"/>
          <w:szCs w:val="24"/>
        </w:rPr>
        <w:t xml:space="preserve">(2), 41–45. </w:t>
      </w:r>
      <w:r>
        <w:fldChar w:fldCharType="begin"/>
      </w:r>
      <w:r>
        <w:instrText xml:space="preserve"> HYPERLINK "https://doi.org/10.4314/njtd.v14i2.3" \t "_new" </w:instrText>
      </w:r>
      <w:r>
        <w:fldChar w:fldCharType="separate"/>
      </w:r>
      <w:r>
        <w:rPr>
          <w:rStyle w:val="10"/>
          <w:rFonts w:ascii="Times New Roman" w:hAnsi="Times New Roman" w:cs="Times New Roman"/>
          <w:sz w:val="24"/>
          <w:szCs w:val="24"/>
        </w:rPr>
        <w:t>https://doi.org/10.4314/njtd.v14i2.3</w:t>
      </w:r>
      <w:r>
        <w:rPr>
          <w:rStyle w:val="10"/>
          <w:rFonts w:ascii="Times New Roman" w:hAnsi="Times New Roman" w:cs="Times New Roman"/>
          <w:sz w:val="24"/>
          <w:szCs w:val="24"/>
        </w:rPr>
        <w:fldChar w:fldCharType="end"/>
      </w:r>
    </w:p>
    <w:p w14:paraId="2A8B1D7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(FAO). (2013). </w:t>
      </w:r>
      <w:r>
        <w:rPr>
          <w:rStyle w:val="7"/>
          <w:rFonts w:ascii="Times New Roman" w:hAnsi="Times New Roman" w:cs="Times New Roman"/>
          <w:sz w:val="24"/>
          <w:szCs w:val="24"/>
        </w:rPr>
        <w:t>Small-scale cassava processing technologies</w:t>
      </w:r>
      <w:r>
        <w:rPr>
          <w:rFonts w:ascii="Times New Roman" w:hAnsi="Times New Roman" w:cs="Times New Roman"/>
          <w:sz w:val="24"/>
          <w:szCs w:val="24"/>
        </w:rPr>
        <w:t>. FAO.</w:t>
      </w:r>
    </w:p>
    <w:p w14:paraId="12868A17">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(FAO). (2023). </w:t>
      </w:r>
      <w:r>
        <w:rPr>
          <w:rStyle w:val="7"/>
          <w:rFonts w:ascii="Times New Roman" w:hAnsi="Times New Roman" w:cs="Times New Roman"/>
          <w:sz w:val="24"/>
          <w:szCs w:val="24"/>
        </w:rPr>
        <w:t>Mechanization for sustainable agricultural production in Africa</w:t>
      </w:r>
      <w:r>
        <w:rPr>
          <w:rFonts w:ascii="Times New Roman" w:hAnsi="Times New Roman" w:cs="Times New Roman"/>
          <w:sz w:val="24"/>
          <w:szCs w:val="24"/>
        </w:rPr>
        <w:t>. FAO.</w:t>
      </w:r>
    </w:p>
    <w:p w14:paraId="3676B252">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(2013). </w:t>
      </w:r>
      <w:r>
        <w:rPr>
          <w:rStyle w:val="7"/>
          <w:rFonts w:ascii="Times New Roman" w:hAnsi="Times New Roman" w:cs="Times New Roman"/>
          <w:sz w:val="24"/>
          <w:szCs w:val="24"/>
        </w:rPr>
        <w:t>Save and grow: Cassava – A guide to sustainable production intensification</w:t>
      </w:r>
      <w:r>
        <w:rPr>
          <w:rFonts w:ascii="Times New Roman" w:hAnsi="Times New Roman" w:cs="Times New Roman"/>
          <w:sz w:val="24"/>
          <w:szCs w:val="24"/>
        </w:rPr>
        <w:t xml:space="preserve">. FAO. </w:t>
      </w:r>
      <w:r>
        <w:fldChar w:fldCharType="begin"/>
      </w:r>
      <w:r>
        <w:instrText xml:space="preserve"> HYPERLINK "https://www.fao.org/3/i3278e/i3278e.pdf" \t "_new" </w:instrText>
      </w:r>
      <w:r>
        <w:fldChar w:fldCharType="separate"/>
      </w:r>
      <w:r>
        <w:rPr>
          <w:rStyle w:val="10"/>
          <w:rFonts w:ascii="Times New Roman" w:hAnsi="Times New Roman" w:cs="Times New Roman"/>
          <w:sz w:val="24"/>
          <w:szCs w:val="24"/>
        </w:rPr>
        <w:t>https://www.fao.org/3/i3278e/i3278e.pdf</w:t>
      </w:r>
      <w:r>
        <w:rPr>
          <w:rStyle w:val="10"/>
          <w:rFonts w:ascii="Times New Roman" w:hAnsi="Times New Roman" w:cs="Times New Roman"/>
          <w:sz w:val="24"/>
          <w:szCs w:val="24"/>
        </w:rPr>
        <w:fldChar w:fldCharType="end"/>
      </w:r>
    </w:p>
    <w:p w14:paraId="65307B34">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(2013). </w:t>
      </w:r>
      <w:r>
        <w:rPr>
          <w:rStyle w:val="7"/>
          <w:rFonts w:ascii="Times New Roman" w:hAnsi="Times New Roman" w:cs="Times New Roman"/>
          <w:sz w:val="24"/>
          <w:szCs w:val="24"/>
        </w:rPr>
        <w:t>Small-scale cassava processing</w:t>
      </w:r>
      <w:r>
        <w:rPr>
          <w:rFonts w:ascii="Times New Roman" w:hAnsi="Times New Roman" w:cs="Times New Roman"/>
          <w:sz w:val="24"/>
          <w:szCs w:val="24"/>
        </w:rPr>
        <w:t>. FAO Agricultural Services Bulletin No. 144. Rome: FAO.</w:t>
      </w:r>
    </w:p>
    <w:p w14:paraId="141CD052">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(2021). </w:t>
      </w:r>
      <w:r>
        <w:rPr>
          <w:rStyle w:val="7"/>
          <w:rFonts w:ascii="Times New Roman" w:hAnsi="Times New Roman" w:cs="Times New Roman"/>
          <w:sz w:val="24"/>
          <w:szCs w:val="24"/>
        </w:rPr>
        <w:t>FAOSTAT statistical database</w:t>
      </w:r>
      <w:r>
        <w:rPr>
          <w:rFonts w:ascii="Times New Roman" w:hAnsi="Times New Roman" w:cs="Times New Roman"/>
          <w:sz w:val="24"/>
          <w:szCs w:val="24"/>
        </w:rPr>
        <w:t xml:space="preserve">. FAO. </w:t>
      </w:r>
      <w:r>
        <w:fldChar w:fldCharType="begin"/>
      </w:r>
      <w:r>
        <w:instrText xml:space="preserve"> HYPERLINK "https://www.fao.org/faostat/en/" \t "_new" </w:instrText>
      </w:r>
      <w:r>
        <w:fldChar w:fldCharType="separate"/>
      </w:r>
      <w:r>
        <w:rPr>
          <w:rStyle w:val="10"/>
          <w:rFonts w:ascii="Times New Roman" w:hAnsi="Times New Roman" w:cs="Times New Roman"/>
          <w:sz w:val="24"/>
          <w:szCs w:val="24"/>
        </w:rPr>
        <w:t>https://www.fao.org/faostat/en/</w:t>
      </w:r>
      <w:r>
        <w:rPr>
          <w:rStyle w:val="10"/>
          <w:rFonts w:ascii="Times New Roman" w:hAnsi="Times New Roman" w:cs="Times New Roman"/>
          <w:sz w:val="24"/>
          <w:szCs w:val="24"/>
        </w:rPr>
        <w:fldChar w:fldCharType="end"/>
      </w:r>
    </w:p>
    <w:p w14:paraId="2FDB671A">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(2023). </w:t>
      </w:r>
      <w:r>
        <w:rPr>
          <w:rStyle w:val="7"/>
          <w:rFonts w:ascii="Times New Roman" w:hAnsi="Times New Roman" w:cs="Times New Roman"/>
          <w:sz w:val="24"/>
          <w:szCs w:val="24"/>
        </w:rPr>
        <w:t>Cassava processing and utilization: Guidelines for small-scale production</w:t>
      </w:r>
      <w:r>
        <w:rPr>
          <w:rFonts w:ascii="Times New Roman" w:hAnsi="Times New Roman" w:cs="Times New Roman"/>
          <w:sz w:val="24"/>
          <w:szCs w:val="24"/>
        </w:rPr>
        <w:t xml:space="preserve">. FAO. </w:t>
      </w:r>
      <w:r>
        <w:fldChar w:fldCharType="begin"/>
      </w:r>
      <w:r>
        <w:instrText xml:space="preserve"> HYPERLINK "https://www.fao.org" \t "_new" </w:instrText>
      </w:r>
      <w:r>
        <w:fldChar w:fldCharType="separate"/>
      </w:r>
      <w:r>
        <w:rPr>
          <w:rStyle w:val="10"/>
          <w:rFonts w:ascii="Times New Roman" w:hAnsi="Times New Roman" w:cs="Times New Roman"/>
          <w:sz w:val="24"/>
          <w:szCs w:val="24"/>
        </w:rPr>
        <w:t>https://www.fao.org</w:t>
      </w:r>
      <w:r>
        <w:rPr>
          <w:rStyle w:val="10"/>
          <w:rFonts w:ascii="Times New Roman" w:hAnsi="Times New Roman" w:cs="Times New Roman"/>
          <w:sz w:val="24"/>
          <w:szCs w:val="24"/>
        </w:rPr>
        <w:fldChar w:fldCharType="end"/>
      </w:r>
    </w:p>
    <w:p w14:paraId="3F80B35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International Institute of Tropical Agriculture (IITA). (2019). </w:t>
      </w:r>
      <w:r>
        <w:rPr>
          <w:rStyle w:val="7"/>
          <w:rFonts w:ascii="Times New Roman" w:hAnsi="Times New Roman" w:cs="Times New Roman"/>
          <w:sz w:val="24"/>
          <w:szCs w:val="24"/>
        </w:rPr>
        <w:t>Cassava in tropical Africa: A reference manual</w:t>
      </w:r>
      <w:r>
        <w:rPr>
          <w:rFonts w:ascii="Times New Roman" w:hAnsi="Times New Roman" w:cs="Times New Roman"/>
          <w:sz w:val="24"/>
          <w:szCs w:val="24"/>
        </w:rPr>
        <w:t xml:space="preserve">. IITA. </w:t>
      </w:r>
      <w:r>
        <w:fldChar w:fldCharType="begin"/>
      </w:r>
      <w:r>
        <w:instrText xml:space="preserve"> HYPERLINK "https://www.iita.org" \t "_new" </w:instrText>
      </w:r>
      <w:r>
        <w:fldChar w:fldCharType="separate"/>
      </w:r>
      <w:r>
        <w:rPr>
          <w:rStyle w:val="10"/>
          <w:rFonts w:ascii="Times New Roman" w:hAnsi="Times New Roman" w:cs="Times New Roman"/>
          <w:sz w:val="24"/>
          <w:szCs w:val="24"/>
        </w:rPr>
        <w:t>https://www.iita.org</w:t>
      </w:r>
      <w:r>
        <w:rPr>
          <w:rStyle w:val="10"/>
          <w:rFonts w:ascii="Times New Roman" w:hAnsi="Times New Roman" w:cs="Times New Roman"/>
          <w:sz w:val="24"/>
          <w:szCs w:val="24"/>
        </w:rPr>
        <w:fldChar w:fldCharType="end"/>
      </w:r>
    </w:p>
    <w:p w14:paraId="6D05D951">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International Institute of Tropical Agriculture (IITA). (2019). </w:t>
      </w:r>
      <w:r>
        <w:rPr>
          <w:rStyle w:val="7"/>
          <w:rFonts w:ascii="Times New Roman" w:hAnsi="Times New Roman" w:cs="Times New Roman"/>
          <w:sz w:val="24"/>
          <w:szCs w:val="24"/>
        </w:rPr>
        <w:t>Solar-powered innovations for cassava processing in Africa</w:t>
      </w:r>
      <w:r>
        <w:rPr>
          <w:rFonts w:ascii="Times New Roman" w:hAnsi="Times New Roman" w:cs="Times New Roman"/>
          <w:sz w:val="24"/>
          <w:szCs w:val="24"/>
        </w:rPr>
        <w:t>. Ibadan: IITA Publications.</w:t>
      </w:r>
    </w:p>
    <w:p w14:paraId="5BF0DF9B">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Kepner, R. A., Bainer, R., &amp; Barger, E. L. (2017). </w:t>
      </w:r>
      <w:r>
        <w:rPr>
          <w:rStyle w:val="7"/>
          <w:rFonts w:ascii="Times New Roman" w:hAnsi="Times New Roman" w:cs="Times New Roman"/>
          <w:sz w:val="24"/>
          <w:szCs w:val="24"/>
        </w:rPr>
        <w:t>Principles of farm machinery</w:t>
      </w:r>
      <w:r>
        <w:rPr>
          <w:rFonts w:ascii="Times New Roman" w:hAnsi="Times New Roman" w:cs="Times New Roman"/>
          <w:sz w:val="24"/>
          <w:szCs w:val="24"/>
        </w:rPr>
        <w:t xml:space="preserve"> (4th ed.). Westport, CT: AVI Publishing Company.</w:t>
      </w:r>
    </w:p>
    <w:p w14:paraId="093E55A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Kepner, R. A., Bainer, R., &amp; Barger, E. L. (2017). </w:t>
      </w:r>
      <w:r>
        <w:rPr>
          <w:rStyle w:val="7"/>
          <w:rFonts w:ascii="Times New Roman" w:hAnsi="Times New Roman" w:cs="Times New Roman"/>
          <w:sz w:val="24"/>
          <w:szCs w:val="24"/>
        </w:rPr>
        <w:t>Principles of farm machinery</w:t>
      </w:r>
      <w:r>
        <w:rPr>
          <w:rFonts w:ascii="Times New Roman" w:hAnsi="Times New Roman" w:cs="Times New Roman"/>
          <w:sz w:val="24"/>
          <w:szCs w:val="24"/>
        </w:rPr>
        <w:t xml:space="preserve"> (5th ed.). AVI Publishing.</w:t>
      </w:r>
    </w:p>
    <w:p w14:paraId="279CDBCB">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Nweke, F. I. (2004). </w:t>
      </w:r>
      <w:r>
        <w:rPr>
          <w:rStyle w:val="7"/>
          <w:rFonts w:ascii="Times New Roman" w:hAnsi="Times New Roman" w:cs="Times New Roman"/>
          <w:sz w:val="24"/>
          <w:szCs w:val="24"/>
        </w:rPr>
        <w:t>New challenges in the cassava transformation in Nigeria and Ghana</w:t>
      </w:r>
      <w:r>
        <w:rPr>
          <w:rFonts w:ascii="Times New Roman" w:hAnsi="Times New Roman" w:cs="Times New Roman"/>
          <w:sz w:val="24"/>
          <w:szCs w:val="24"/>
        </w:rPr>
        <w:t>. EPTD Discussion Paper No. 118. Washington, DC: International Food Policy Research Institute (IFPRI).</w:t>
      </w:r>
    </w:p>
    <w:p w14:paraId="0FA0800A">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Nweke, F. I. (2024). Cassava transformation in Africa’s agricultural development. </w:t>
      </w:r>
      <w:r>
        <w:rPr>
          <w:rStyle w:val="7"/>
          <w:rFonts w:ascii="Times New Roman" w:hAnsi="Times New Roman" w:cs="Times New Roman"/>
          <w:sz w:val="24"/>
          <w:szCs w:val="24"/>
        </w:rPr>
        <w:t>African Development Review, 36</w:t>
      </w:r>
      <w:r>
        <w:rPr>
          <w:rFonts w:ascii="Times New Roman" w:hAnsi="Times New Roman" w:cs="Times New Roman"/>
          <w:sz w:val="24"/>
          <w:szCs w:val="24"/>
        </w:rPr>
        <w:t xml:space="preserve">(1), 19–33. </w:t>
      </w:r>
      <w:r>
        <w:fldChar w:fldCharType="begin"/>
      </w:r>
      <w:r>
        <w:instrText xml:space="preserve"> HYPERLINK "https://doi.org/10.1111/1467-8268.12510" \t "_new" </w:instrText>
      </w:r>
      <w:r>
        <w:fldChar w:fldCharType="separate"/>
      </w:r>
      <w:r>
        <w:rPr>
          <w:rStyle w:val="10"/>
          <w:rFonts w:ascii="Times New Roman" w:hAnsi="Times New Roman" w:cs="Times New Roman"/>
          <w:sz w:val="24"/>
          <w:szCs w:val="24"/>
        </w:rPr>
        <w:t>https://doi.org/10.1111/1467-8268.12510</w:t>
      </w:r>
      <w:r>
        <w:rPr>
          <w:rStyle w:val="10"/>
          <w:rFonts w:ascii="Times New Roman" w:hAnsi="Times New Roman" w:cs="Times New Roman"/>
          <w:sz w:val="24"/>
          <w:szCs w:val="24"/>
        </w:rPr>
        <w:fldChar w:fldCharType="end"/>
      </w:r>
    </w:p>
    <w:p w14:paraId="29FFF059">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Nweke, F. I. (2024). Mechanization of cassava processing in Africa: Prospects and challenges. </w:t>
      </w:r>
      <w:r>
        <w:rPr>
          <w:rStyle w:val="7"/>
          <w:rFonts w:ascii="Times New Roman" w:hAnsi="Times New Roman" w:cs="Times New Roman"/>
          <w:sz w:val="24"/>
          <w:szCs w:val="24"/>
        </w:rPr>
        <w:t>Journal of Agricultural Mechanization in the Tropics, 11</w:t>
      </w:r>
      <w:r>
        <w:rPr>
          <w:rFonts w:ascii="Times New Roman" w:hAnsi="Times New Roman" w:cs="Times New Roman"/>
          <w:sz w:val="24"/>
          <w:szCs w:val="24"/>
        </w:rPr>
        <w:t>(1), 1–12.</w:t>
      </w:r>
    </w:p>
    <w:p w14:paraId="6BDE934A">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Odigboh, E. U. (2015). Cassava processing machinery design considerations. </w:t>
      </w:r>
      <w:r>
        <w:rPr>
          <w:rStyle w:val="7"/>
          <w:rFonts w:ascii="Times New Roman" w:hAnsi="Times New Roman" w:cs="Times New Roman"/>
          <w:sz w:val="24"/>
          <w:szCs w:val="24"/>
        </w:rPr>
        <w:t>Nigerian Journal of Technology, 34</w:t>
      </w:r>
      <w:r>
        <w:rPr>
          <w:rFonts w:ascii="Times New Roman" w:hAnsi="Times New Roman" w:cs="Times New Roman"/>
          <w:sz w:val="24"/>
          <w:szCs w:val="24"/>
        </w:rPr>
        <w:t xml:space="preserve">(2), 312–320. </w:t>
      </w:r>
      <w:r>
        <w:fldChar w:fldCharType="begin"/>
      </w:r>
      <w:r>
        <w:instrText xml:space="preserve"> HYPERLINK "https://doi.org/10.4314/njt.v34i2.12" \t "_new" </w:instrText>
      </w:r>
      <w:r>
        <w:fldChar w:fldCharType="separate"/>
      </w:r>
      <w:r>
        <w:rPr>
          <w:rStyle w:val="10"/>
          <w:rFonts w:ascii="Times New Roman" w:hAnsi="Times New Roman" w:cs="Times New Roman"/>
          <w:sz w:val="24"/>
          <w:szCs w:val="24"/>
        </w:rPr>
        <w:t>https://doi.org/10.4314/njt.v34i2.12</w:t>
      </w:r>
      <w:r>
        <w:rPr>
          <w:rStyle w:val="10"/>
          <w:rFonts w:ascii="Times New Roman" w:hAnsi="Times New Roman" w:cs="Times New Roman"/>
          <w:sz w:val="24"/>
          <w:szCs w:val="24"/>
        </w:rPr>
        <w:fldChar w:fldCharType="end"/>
      </w:r>
    </w:p>
    <w:p w14:paraId="7789D7C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Odigboh, E. U. (2015). Mechanization of cassava processing in Nigeria. Nsukka: University of Nigeria Press.</w:t>
      </w:r>
    </w:p>
    <w:p w14:paraId="75E03D7B">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Odigboh, E. U. (2015). Mechanization of cassava production and processing. Enugu: Spectrum Books.</w:t>
      </w:r>
    </w:p>
    <w:p w14:paraId="2CC050F2">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Olukunle, O. J., &amp; Jimoh, M. O. (2022). Design and development of a low-cost cassava grating machine for rural farmers. </w:t>
      </w:r>
      <w:r>
        <w:rPr>
          <w:rStyle w:val="7"/>
          <w:rFonts w:ascii="Times New Roman" w:hAnsi="Times New Roman" w:cs="Times New Roman"/>
          <w:sz w:val="24"/>
          <w:szCs w:val="24"/>
        </w:rPr>
        <w:t>Journal of Agricultural Engineering and Technology, 30</w:t>
      </w:r>
      <w:r>
        <w:rPr>
          <w:rFonts w:ascii="Times New Roman" w:hAnsi="Times New Roman" w:cs="Times New Roman"/>
          <w:sz w:val="24"/>
          <w:szCs w:val="24"/>
        </w:rPr>
        <w:t>(1), 15–24.</w:t>
      </w:r>
    </w:p>
    <w:p w14:paraId="27FE7014">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Onyeneke, R. U., &amp; Eze, C. C. (2018). Adoption of improved agricultural technologies by farmers in Nigeria: A review. </w:t>
      </w:r>
      <w:r>
        <w:rPr>
          <w:rStyle w:val="7"/>
          <w:rFonts w:ascii="Times New Roman" w:hAnsi="Times New Roman" w:cs="Times New Roman"/>
          <w:sz w:val="24"/>
          <w:szCs w:val="24"/>
        </w:rPr>
        <w:t>Asian Journal of Agricultural Extension, Economics &amp; Sociology, 23</w:t>
      </w:r>
      <w:r>
        <w:rPr>
          <w:rFonts w:ascii="Times New Roman" w:hAnsi="Times New Roman" w:cs="Times New Roman"/>
          <w:sz w:val="24"/>
          <w:szCs w:val="24"/>
        </w:rPr>
        <w:t xml:space="preserve">(2), 1–14. </w:t>
      </w:r>
      <w:r>
        <w:fldChar w:fldCharType="begin"/>
      </w:r>
      <w:r>
        <w:instrText xml:space="preserve"> HYPERLINK "https://doi.org/10.9734/AJAEES/2018/37426" \t "_new" </w:instrText>
      </w:r>
      <w:r>
        <w:fldChar w:fldCharType="separate"/>
      </w:r>
      <w:r>
        <w:rPr>
          <w:rStyle w:val="10"/>
          <w:rFonts w:ascii="Times New Roman" w:hAnsi="Times New Roman" w:cs="Times New Roman"/>
          <w:sz w:val="24"/>
          <w:szCs w:val="24"/>
        </w:rPr>
        <w:t>https://doi.org/10.9734/AJAEES/2018/37426</w:t>
      </w:r>
      <w:r>
        <w:rPr>
          <w:rStyle w:val="10"/>
          <w:rFonts w:ascii="Times New Roman" w:hAnsi="Times New Roman" w:cs="Times New Roman"/>
          <w:sz w:val="24"/>
          <w:szCs w:val="24"/>
        </w:rPr>
        <w:fldChar w:fldCharType="end"/>
      </w:r>
    </w:p>
    <w:p w14:paraId="6F22C617">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Onyeneke, R. U., &amp; Eze, C. C. (2018). Impact of agricultural mechanization on agricultural productivity among smallholder farmers in Nigeria. </w:t>
      </w:r>
      <w:r>
        <w:rPr>
          <w:rStyle w:val="7"/>
          <w:rFonts w:ascii="Times New Roman" w:hAnsi="Times New Roman" w:cs="Times New Roman"/>
          <w:sz w:val="24"/>
          <w:szCs w:val="24"/>
        </w:rPr>
        <w:t>International Journal of Agricultural Economics, 3</w:t>
      </w:r>
      <w:r>
        <w:rPr>
          <w:rFonts w:ascii="Times New Roman" w:hAnsi="Times New Roman" w:cs="Times New Roman"/>
          <w:sz w:val="24"/>
          <w:szCs w:val="24"/>
        </w:rPr>
        <w:t xml:space="preserve">(6), 140–146. </w:t>
      </w:r>
      <w:r>
        <w:fldChar w:fldCharType="begin"/>
      </w:r>
      <w:r>
        <w:instrText xml:space="preserve"> HYPERLINK "https://doi.org/10.11648/j.ijae.20180306.14" \t "_new" </w:instrText>
      </w:r>
      <w:r>
        <w:fldChar w:fldCharType="separate"/>
      </w:r>
      <w:r>
        <w:rPr>
          <w:rStyle w:val="10"/>
          <w:rFonts w:ascii="Times New Roman" w:hAnsi="Times New Roman" w:cs="Times New Roman"/>
          <w:sz w:val="24"/>
          <w:szCs w:val="24"/>
        </w:rPr>
        <w:t>https://doi.org/10.11648/j.ijae.20180306.14</w:t>
      </w:r>
      <w:r>
        <w:rPr>
          <w:rStyle w:val="10"/>
          <w:rFonts w:ascii="Times New Roman" w:hAnsi="Times New Roman" w:cs="Times New Roman"/>
          <w:sz w:val="24"/>
          <w:szCs w:val="24"/>
        </w:rPr>
        <w:fldChar w:fldCharType="end"/>
      </w:r>
    </w:p>
    <w:p w14:paraId="3D776682">
      <w:pPr>
        <w:pStyle w:val="24"/>
        <w:spacing w:line="480" w:lineRule="auto"/>
        <w:ind w:left="720" w:hanging="720"/>
        <w:jc w:val="both"/>
        <w:rPr>
          <w:rFonts w:hint="default" w:ascii="Times New Roman" w:hAnsi="Times New Roman" w:cs="Times New Roman"/>
          <w:sz w:val="24"/>
          <w:szCs w:val="24"/>
          <w:lang w:val="en-US"/>
        </w:rPr>
        <w:sectPr>
          <w:footerReference r:id="rId6" w:type="default"/>
          <w:pgSz w:w="12240" w:h="15840"/>
          <w:pgMar w:top="1440" w:right="1440" w:bottom="1440" w:left="1440" w:header="720" w:footer="720" w:gutter="0"/>
          <w:pgNumType w:fmt="decimal" w:start="1"/>
          <w:cols w:space="720" w:num="1"/>
          <w:docGrid w:linePitch="360" w:charSpace="0"/>
        </w:sectPr>
      </w:pPr>
      <w:r>
        <w:rPr>
          <w:rFonts w:ascii="Times New Roman" w:hAnsi="Times New Roman" w:cs="Times New Roman"/>
          <w:sz w:val="24"/>
          <w:szCs w:val="24"/>
        </w:rPr>
        <w:t xml:space="preserve">Onyeneke, R. U., &amp; Eze, F. (2018). Constraints to the adoption of cassava processing technologies in rural Nigeria. </w:t>
      </w:r>
      <w:r>
        <w:rPr>
          <w:rStyle w:val="7"/>
          <w:rFonts w:ascii="Times New Roman" w:hAnsi="Times New Roman" w:cs="Times New Roman"/>
          <w:sz w:val="24"/>
          <w:szCs w:val="24"/>
        </w:rPr>
        <w:t>Scientific Papers Series Management, Economic Engineering in Agriculture and Rural Development, 18</w:t>
      </w:r>
      <w:r>
        <w:rPr>
          <w:rFonts w:ascii="Times New Roman" w:hAnsi="Times New Roman" w:cs="Times New Roman"/>
          <w:sz w:val="24"/>
          <w:szCs w:val="24"/>
        </w:rPr>
        <w:t>(1), 293–3</w:t>
      </w:r>
    </w:p>
    <w:p w14:paraId="0C1160AD">
      <w:pPr>
        <w:pStyle w:val="24"/>
        <w:spacing w:line="360" w:lineRule="auto"/>
        <w:jc w:val="both"/>
        <w:rPr>
          <w:rFonts w:ascii="Times New Roman" w:hAnsi="Times New Roman" w:cs="Times New Roman"/>
          <w:bCs/>
          <w:spacing w:val="-2"/>
          <w:sz w:val="24"/>
          <w:szCs w:val="24"/>
        </w:rPr>
      </w:pPr>
    </w:p>
    <w:sectPr>
      <w:pgSz w:w="12240" w:h="15840"/>
      <w:pgMar w:top="1440" w:right="1440" w:bottom="1440" w:left="144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ebkit-standard">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9AA30">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8095"/>
                            <w:docPartObj>
                              <w:docPartGallery w:val="autotext"/>
                            </w:docPartObj>
                          </w:sdtPr>
                          <w:sdtContent>
                            <w:p w14:paraId="77EF1168">
                              <w:pPr>
                                <w:pStyle w:val="8"/>
                                <w:jc w:val="center"/>
                              </w:pPr>
                              <w:r>
                                <w:fldChar w:fldCharType="begin"/>
                              </w:r>
                              <w:r>
                                <w:instrText xml:space="preserve"> PAGE   \* MERGEFORMAT </w:instrText>
                              </w:r>
                              <w:r>
                                <w:fldChar w:fldCharType="separate"/>
                              </w:r>
                              <w:r>
                                <w:t>vii</w:t>
                              </w:r>
                              <w:r>
                                <w:fldChar w:fldCharType="end"/>
                              </w:r>
                            </w:p>
                          </w:sdtContent>
                        </w:sdt>
                        <w:p w14:paraId="70FC212C"/>
                      </w:txbxContent>
                    </wps:txbx>
                    <wps:bodyPr vert="horz" wrap="none" lIns="0" tIns="0" rIns="0" bIns="0" anchor="t" anchorCtr="0" upright="0">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lk/yYNYBAADGAwAADgAAAAAAAAABACAAAAAe&#10;AQAAZHJzL2Uyb0RvYy54bWxQSwUGAAAAAAYABgBZAQAAZgUAAAAA&#10;">
              <v:fill on="f" focussize="0,0"/>
              <v:stroke on="f"/>
              <v:imagedata o:title=""/>
              <o:lock v:ext="edit" aspectratio="f"/>
              <v:textbox inset="0mm,0mm,0mm,0mm" style="mso-fit-shape-to-text:t;">
                <w:txbxContent>
                  <w:sdt>
                    <w:sdtPr>
                      <w:id w:val="147458095"/>
                      <w:docPartObj>
                        <w:docPartGallery w:val="autotext"/>
                      </w:docPartObj>
                    </w:sdtPr>
                    <w:sdtContent>
                      <w:p w14:paraId="77EF1168">
                        <w:pPr>
                          <w:pStyle w:val="8"/>
                          <w:jc w:val="center"/>
                        </w:pPr>
                        <w:r>
                          <w:fldChar w:fldCharType="begin"/>
                        </w:r>
                        <w:r>
                          <w:instrText xml:space="preserve"> PAGE   \* MERGEFORMAT </w:instrText>
                        </w:r>
                        <w:r>
                          <w:fldChar w:fldCharType="separate"/>
                        </w:r>
                        <w:r>
                          <w:t>vii</w:t>
                        </w:r>
                        <w:r>
                          <w:fldChar w:fldCharType="end"/>
                        </w:r>
                      </w:p>
                    </w:sdtContent>
                  </w:sdt>
                  <w:p w14:paraId="70FC212C"/>
                </w:txbxContent>
              </v:textbox>
            </v:shape>
          </w:pict>
        </mc:Fallback>
      </mc:AlternateContent>
    </w:r>
  </w:p>
  <w:p w14:paraId="2653A1D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2FF9">
    <w:pPr>
      <w:pStyle w:val="8"/>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2416"/>
                            <w:docPartObj>
                              <w:docPartGallery w:val="autotext"/>
                            </w:docPartObj>
                          </w:sdtPr>
                          <w:sdtContent>
                            <w:p w14:paraId="5B1A982E">
                              <w:pPr>
                                <w:pStyle w:val="8"/>
                                <w:jc w:val="center"/>
                              </w:pPr>
                              <w:r>
                                <w:fldChar w:fldCharType="begin"/>
                              </w:r>
                              <w:r>
                                <w:instrText xml:space="preserve"> PAGE   \* MERGEFORMAT </w:instrText>
                              </w:r>
                              <w:r>
                                <w:fldChar w:fldCharType="separate"/>
                              </w:r>
                              <w:r>
                                <w:t>vii</w:t>
                              </w:r>
                              <w:r>
                                <w:fldChar w:fldCharType="end"/>
                              </w:r>
                            </w:p>
                          </w:sdtContent>
                        </w:sdt>
                        <w:p w14:paraId="3BFCC7E7"/>
                      </w:txbxContent>
                    </wps:txbx>
                    <wps:bodyPr vert="horz" wrap="none" lIns="0" tIns="0" rIns="0" bIns="0" anchor="t" anchorCtr="0" upright="0">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71TUjOAQAAvQMAAA4AAAAAAAAAAQAgAAAAHgEAAGRycy9l&#10;Mm9Eb2MueG1sUEsFBgAAAAAGAAYAWQEAAF4FAAAAAA==&#10;">
              <v:fill on="f" focussize="0,0"/>
              <v:stroke on="f"/>
              <v:imagedata o:title=""/>
              <o:lock v:ext="edit" aspectratio="f"/>
              <v:textbox inset="0mm,0mm,0mm,0mm" style="mso-fit-shape-to-text:t;">
                <w:txbxContent>
                  <w:sdt>
                    <w:sdtPr>
                      <w:id w:val="147462416"/>
                      <w:docPartObj>
                        <w:docPartGallery w:val="autotext"/>
                      </w:docPartObj>
                    </w:sdtPr>
                    <w:sdtContent>
                      <w:p w14:paraId="5B1A982E">
                        <w:pPr>
                          <w:pStyle w:val="8"/>
                          <w:jc w:val="center"/>
                        </w:pPr>
                        <w:r>
                          <w:fldChar w:fldCharType="begin"/>
                        </w:r>
                        <w:r>
                          <w:instrText xml:space="preserve"> PAGE   \* MERGEFORMAT </w:instrText>
                        </w:r>
                        <w:r>
                          <w:fldChar w:fldCharType="separate"/>
                        </w:r>
                        <w:r>
                          <w:t>vii</w:t>
                        </w:r>
                        <w:r>
                          <w:fldChar w:fldCharType="end"/>
                        </w:r>
                      </w:p>
                    </w:sdtContent>
                  </w:sdt>
                  <w:p w14:paraId="3BFCC7E7"/>
                </w:txbxContent>
              </v:textbox>
            </v:shape>
          </w:pict>
        </mc:Fallback>
      </mc:AlternateContent>
    </w:r>
  </w:p>
  <w:p w14:paraId="00C37DE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730B7"/>
    <w:multiLevelType w:val="multilevel"/>
    <w:tmpl w:val="290730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EA15F9F"/>
    <w:multiLevelType w:val="multilevel"/>
    <w:tmpl w:val="6EA15F9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FD62870"/>
    <w:multiLevelType w:val="multilevel"/>
    <w:tmpl w:val="6FD6287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20"/>
    <w:rsid w:val="000A079F"/>
    <w:rsid w:val="000B0CB9"/>
    <w:rsid w:val="00244125"/>
    <w:rsid w:val="00293E14"/>
    <w:rsid w:val="002A2683"/>
    <w:rsid w:val="002A7B4C"/>
    <w:rsid w:val="002B5C42"/>
    <w:rsid w:val="00320320"/>
    <w:rsid w:val="00353733"/>
    <w:rsid w:val="003A2BB8"/>
    <w:rsid w:val="003E5052"/>
    <w:rsid w:val="004A7B78"/>
    <w:rsid w:val="004E0D23"/>
    <w:rsid w:val="005248B0"/>
    <w:rsid w:val="00604BBF"/>
    <w:rsid w:val="006D7A4F"/>
    <w:rsid w:val="007A342D"/>
    <w:rsid w:val="007C33CD"/>
    <w:rsid w:val="007E65C5"/>
    <w:rsid w:val="00865CB6"/>
    <w:rsid w:val="009856E9"/>
    <w:rsid w:val="00AE5CCF"/>
    <w:rsid w:val="00B26BFA"/>
    <w:rsid w:val="00BA11C3"/>
    <w:rsid w:val="00BF197A"/>
    <w:rsid w:val="00C369C2"/>
    <w:rsid w:val="00C57C38"/>
    <w:rsid w:val="00C645DF"/>
    <w:rsid w:val="00D20DE0"/>
    <w:rsid w:val="00DB6F6B"/>
    <w:rsid w:val="00E27DD9"/>
    <w:rsid w:val="00EF2A2E"/>
    <w:rsid w:val="284F39D7"/>
    <w:rsid w:val="2A0B3707"/>
    <w:rsid w:val="32C722DC"/>
    <w:rsid w:val="3B362F34"/>
    <w:rsid w:val="4CF51F2D"/>
    <w:rsid w:val="7BE9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Arial"/>
      <w:sz w:val="22"/>
      <w:szCs w:val="22"/>
      <w:lang w:val="en-US" w:eastAsia="en-US" w:bidi="ar-SA"/>
    </w:rPr>
  </w:style>
  <w:style w:type="paragraph" w:styleId="2">
    <w:name w:val="heading 1"/>
    <w:basedOn w:val="1"/>
    <w:next w:val="1"/>
    <w:link w:val="27"/>
    <w:qFormat/>
    <w:uiPriority w:val="99"/>
    <w:pPr>
      <w:keepNext/>
      <w:keepLines/>
      <w:widowControl w:val="0"/>
      <w:spacing w:after="0" w:line="480" w:lineRule="auto"/>
      <w:contextualSpacing/>
      <w:jc w:val="center"/>
      <w:outlineLvl w:val="0"/>
    </w:pPr>
    <w:rPr>
      <w:rFonts w:ascii="Times New Roman" w:hAnsi="Times New Roman" w:eastAsia="SimSun" w:cs="Times New Roman"/>
      <w:b/>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3"/>
    <w:semiHidden/>
    <w:unhideWhenUsed/>
    <w:qFormat/>
    <w:uiPriority w:val="99"/>
    <w:pPr>
      <w:spacing w:before="0" w:beforeAutospacing="0" w:after="0" w:line="240" w:lineRule="auto"/>
    </w:pPr>
    <w:rPr>
      <w:rFonts w:ascii="Tahoma" w:hAnsi="Tahoma" w:cs="Tahoma" w:eastAsiaTheme="minorHAnsi"/>
      <w:sz w:val="16"/>
      <w:szCs w:val="16"/>
    </w:rPr>
  </w:style>
  <w:style w:type="paragraph" w:styleId="6">
    <w:name w:val="Body Text"/>
    <w:basedOn w:val="1"/>
    <w:link w:val="21"/>
    <w:unhideWhenUsed/>
    <w:uiPriority w:val="99"/>
    <w:pPr>
      <w:spacing w:before="11" w:beforeAutospacing="0" w:line="480" w:lineRule="auto"/>
      <w:ind w:left="120"/>
    </w:pPr>
    <w:rPr>
      <w:rFonts w:ascii="Times New Roman" w:hAnsi="Times New Roman" w:cs="Times New Roman"/>
      <w:sz w:val="28"/>
      <w:szCs w:val="28"/>
    </w:rPr>
  </w:style>
  <w:style w:type="character" w:styleId="7">
    <w:name w:val="Emphasis"/>
    <w:basedOn w:val="3"/>
    <w:qFormat/>
    <w:uiPriority w:val="20"/>
    <w:rPr>
      <w:i/>
      <w:iCs/>
    </w:rPr>
  </w:style>
  <w:style w:type="paragraph" w:styleId="8">
    <w:name w:val="footer"/>
    <w:basedOn w:val="1"/>
    <w:link w:val="26"/>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paragraph" w:styleId="9">
    <w:name w:val="header"/>
    <w:basedOn w:val="1"/>
    <w:link w:val="25"/>
    <w:semiHidden/>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character" w:styleId="10">
    <w:name w:val="Hyperlink"/>
    <w:basedOn w:val="3"/>
    <w:semiHidden/>
    <w:unhideWhenUsed/>
    <w:qFormat/>
    <w:uiPriority w:val="99"/>
    <w:rPr>
      <w:color w:val="0000FF"/>
      <w:u w:val="single"/>
    </w:rPr>
  </w:style>
  <w:style w:type="paragraph" w:styleId="11">
    <w:name w:val="Normal (Web)"/>
    <w:basedOn w:val="1"/>
    <w:semiHidden/>
    <w:unhideWhenUsed/>
    <w:uiPriority w:val="99"/>
    <w:pPr>
      <w:spacing w:after="100" w:afterAutospacing="1" w:line="240" w:lineRule="auto"/>
    </w:pPr>
    <w:rPr>
      <w:rFonts w:ascii="Times New Roman" w:hAnsi="Times New Roman" w:cs="Times New Roman"/>
      <w:sz w:val="24"/>
      <w:szCs w:val="24"/>
    </w:rPr>
  </w:style>
  <w:style w:type="character" w:styleId="12">
    <w:name w:val="Strong"/>
    <w:basedOn w:val="3"/>
    <w:qFormat/>
    <w:uiPriority w:val="22"/>
    <w:rPr>
      <w:b/>
      <w:bCs/>
    </w:rPr>
  </w:style>
  <w:style w:type="table" w:styleId="13">
    <w:name w:val="Table Grid"/>
    <w:basedOn w:val="4"/>
    <w:unhideWhenUsed/>
    <w:qFormat/>
    <w:uiPriority w:val="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4">
    <w:name w:val="List Paragraph"/>
    <w:basedOn w:val="1"/>
    <w:qFormat/>
    <w:uiPriority w:val="34"/>
    <w:pPr>
      <w:spacing w:before="0" w:beforeAutospacing="0" w:line="276" w:lineRule="auto"/>
      <w:ind w:left="720"/>
      <w:contextualSpacing/>
    </w:pPr>
    <w:rPr>
      <w:rFonts w:asciiTheme="minorHAnsi" w:hAnsiTheme="minorHAnsi" w:eastAsiaTheme="minorHAnsi" w:cstheme="minorBidi"/>
    </w:rPr>
  </w:style>
  <w:style w:type="paragraph" w:customStyle="1" w:styleId="15">
    <w:name w:val="No Spacing1"/>
    <w:basedOn w:val="1"/>
    <w:qFormat/>
    <w:uiPriority w:val="0"/>
    <w:pPr>
      <w:spacing w:after="0" w:line="240" w:lineRule="auto"/>
    </w:pPr>
  </w:style>
  <w:style w:type="paragraph" w:customStyle="1" w:styleId="16">
    <w:name w:val="HTML Top of Form"/>
    <w:basedOn w:val="1"/>
    <w:next w:val="1"/>
    <w:link w:val="17"/>
    <w:semiHidden/>
    <w:unhideWhenUsed/>
    <w:uiPriority w:val="99"/>
    <w:pPr>
      <w:pBdr>
        <w:bottom w:val="single" w:color="auto" w:sz="6" w:space="1"/>
      </w:pBdr>
      <w:spacing w:before="0" w:beforeAutospacing="0" w:after="0" w:line="240" w:lineRule="auto"/>
      <w:jc w:val="center"/>
    </w:pPr>
    <w:rPr>
      <w:rFonts w:ascii="Arial" w:hAnsi="Arial"/>
      <w:vanish/>
      <w:sz w:val="16"/>
      <w:szCs w:val="16"/>
    </w:rPr>
  </w:style>
  <w:style w:type="character" w:customStyle="1" w:styleId="17">
    <w:name w:val="z-Top of Form Char"/>
    <w:basedOn w:val="3"/>
    <w:link w:val="16"/>
    <w:semiHidden/>
    <w:qFormat/>
    <w:uiPriority w:val="99"/>
    <w:rPr>
      <w:rFonts w:ascii="Arial" w:hAnsi="Arial" w:eastAsia="Times New Roman" w:cs="Arial"/>
      <w:vanish/>
      <w:sz w:val="16"/>
      <w:szCs w:val="16"/>
    </w:rPr>
  </w:style>
  <w:style w:type="paragraph" w:customStyle="1" w:styleId="18">
    <w:name w:val="placeholder"/>
    <w:basedOn w:val="1"/>
    <w:qFormat/>
    <w:uiPriority w:val="0"/>
    <w:pPr>
      <w:spacing w:after="100" w:afterAutospacing="1" w:line="240" w:lineRule="auto"/>
    </w:pPr>
    <w:rPr>
      <w:rFonts w:ascii="Times New Roman" w:hAnsi="Times New Roman" w:cs="Times New Roman"/>
      <w:sz w:val="24"/>
      <w:szCs w:val="24"/>
    </w:rPr>
  </w:style>
  <w:style w:type="paragraph" w:customStyle="1" w:styleId="19">
    <w:name w:val="HTML Bottom of Form"/>
    <w:basedOn w:val="1"/>
    <w:next w:val="1"/>
    <w:link w:val="20"/>
    <w:semiHidden/>
    <w:unhideWhenUsed/>
    <w:uiPriority w:val="99"/>
    <w:pPr>
      <w:pBdr>
        <w:top w:val="single" w:color="auto" w:sz="6" w:space="1"/>
      </w:pBdr>
      <w:spacing w:before="0" w:beforeAutospacing="0" w:after="0" w:line="240" w:lineRule="auto"/>
      <w:jc w:val="center"/>
    </w:pPr>
    <w:rPr>
      <w:rFonts w:ascii="Arial" w:hAnsi="Arial"/>
      <w:vanish/>
      <w:sz w:val="16"/>
      <w:szCs w:val="16"/>
    </w:rPr>
  </w:style>
  <w:style w:type="character" w:customStyle="1" w:styleId="20">
    <w:name w:val="z-Bottom of Form Char"/>
    <w:basedOn w:val="3"/>
    <w:link w:val="19"/>
    <w:semiHidden/>
    <w:qFormat/>
    <w:uiPriority w:val="99"/>
    <w:rPr>
      <w:rFonts w:ascii="Arial" w:hAnsi="Arial" w:eastAsia="Times New Roman" w:cs="Arial"/>
      <w:vanish/>
      <w:sz w:val="16"/>
      <w:szCs w:val="16"/>
    </w:rPr>
  </w:style>
  <w:style w:type="character" w:customStyle="1" w:styleId="21">
    <w:name w:val="Body Text Char"/>
    <w:basedOn w:val="3"/>
    <w:link w:val="6"/>
    <w:qFormat/>
    <w:uiPriority w:val="99"/>
    <w:rPr>
      <w:rFonts w:ascii="Times New Roman" w:hAnsi="Times New Roman" w:eastAsia="Times New Roman" w:cs="Times New Roman"/>
      <w:sz w:val="28"/>
      <w:szCs w:val="28"/>
    </w:rPr>
  </w:style>
  <w:style w:type="paragraph" w:customStyle="1" w:styleId="22">
    <w:name w:val="List Paragraph2"/>
    <w:basedOn w:val="1"/>
    <w:qFormat/>
    <w:uiPriority w:val="0"/>
    <w:pPr>
      <w:spacing w:line="480" w:lineRule="auto"/>
    </w:pPr>
    <w:rPr>
      <w:rFonts w:ascii="Verdana" w:hAnsi="Verdana" w:eastAsia="Calibri" w:cs="Times New Roman"/>
      <w:sz w:val="24"/>
      <w:szCs w:val="24"/>
    </w:rPr>
  </w:style>
  <w:style w:type="character" w:customStyle="1" w:styleId="23">
    <w:name w:val="Balloon Text Char"/>
    <w:basedOn w:val="3"/>
    <w:link w:val="5"/>
    <w:semiHidden/>
    <w:uiPriority w:val="99"/>
    <w:rPr>
      <w:rFonts w:ascii="Tahoma" w:hAnsi="Tahoma" w:cs="Tahoma"/>
      <w:sz w:val="16"/>
      <w:szCs w:val="16"/>
    </w:rPr>
  </w:style>
  <w:style w:type="paragraph" w:styleId="2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25">
    <w:name w:val="Header Char"/>
    <w:basedOn w:val="3"/>
    <w:link w:val="9"/>
    <w:semiHidden/>
    <w:qFormat/>
    <w:uiPriority w:val="99"/>
  </w:style>
  <w:style w:type="character" w:customStyle="1" w:styleId="26">
    <w:name w:val="Footer Char"/>
    <w:basedOn w:val="3"/>
    <w:link w:val="8"/>
    <w:uiPriority w:val="99"/>
  </w:style>
  <w:style w:type="character" w:customStyle="1" w:styleId="27">
    <w:name w:val="Heading 1 Char"/>
    <w:basedOn w:val="3"/>
    <w:link w:val="2"/>
    <w:uiPriority w:val="99"/>
    <w:rPr>
      <w:rFonts w:ascii="Times New Roman" w:hAnsi="Times New Roman" w:eastAsia="SimSun" w:cs="Times New Roman"/>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11180</Words>
  <Characters>63727</Characters>
  <Lines>531</Lines>
  <Paragraphs>149</Paragraphs>
  <TotalTime>6</TotalTime>
  <ScaleCrop>false</ScaleCrop>
  <LinksUpToDate>false</LinksUpToDate>
  <CharactersWithSpaces>74758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2025-08-15T13:52:00Z</dcterms:created>
  <dc:creator>USER</dc:creator>
  <cp:lastModifiedBy>Musa Muritadho</cp:lastModifiedBy>
  <dcterms:modified xsi:type="dcterms:W3CDTF">2025-08-18T14:14:00Z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DF1B65A789C24A9BB89A73F6338448C7_13</vt:lpwstr>
  </property>
</Properties>
</file>