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D443F" w:rsidRPr="001A25C7" w:rsidRDefault="007D443F" w:rsidP="007D443F">
      <w:pPr>
        <w:tabs>
          <w:tab w:val="left" w:pos="2568"/>
        </w:tabs>
        <w:spacing w:after="0" w:line="360" w:lineRule="auto"/>
        <w:jc w:val="center"/>
        <w:rPr>
          <w:rFonts w:ascii="Times New Roman" w:eastAsia="Times New Roman" w:hAnsi="Times New Roman" w:cs="Times New Roman"/>
          <w:b/>
          <w:bCs/>
          <w:sz w:val="40"/>
          <w:szCs w:val="40"/>
        </w:rPr>
      </w:pPr>
      <w:bookmarkStart w:id="0" w:name="_Hlk204538640"/>
      <w:r w:rsidRPr="001A25C7">
        <w:rPr>
          <w:rFonts w:ascii="Times New Roman" w:eastAsia="Times New Roman" w:hAnsi="Times New Roman" w:cs="Times New Roman"/>
          <w:b/>
          <w:bCs/>
          <w:sz w:val="40"/>
          <w:szCs w:val="40"/>
        </w:rPr>
        <w:t>PERFORMANCE EVALUATION OF MOTORIZED FLATBED DRYER</w:t>
      </w:r>
    </w:p>
    <w:bookmarkEnd w:id="0"/>
    <w:p w:rsidR="001A25C7" w:rsidRDefault="001A25C7" w:rsidP="007D443F">
      <w:pPr>
        <w:tabs>
          <w:tab w:val="left" w:pos="2568"/>
        </w:tabs>
        <w:spacing w:after="0" w:line="360" w:lineRule="auto"/>
        <w:jc w:val="center"/>
        <w:rPr>
          <w:rFonts w:ascii="Times New Roman" w:eastAsia="Times New Roman" w:hAnsi="Times New Roman" w:cs="Times New Roman"/>
          <w:b/>
          <w:bCs/>
          <w:sz w:val="24"/>
          <w:szCs w:val="24"/>
        </w:rPr>
      </w:pPr>
    </w:p>
    <w:p w:rsidR="001A25C7" w:rsidRDefault="001A25C7" w:rsidP="007D443F">
      <w:pPr>
        <w:tabs>
          <w:tab w:val="left" w:pos="2568"/>
        </w:tabs>
        <w:spacing w:after="0" w:line="360" w:lineRule="auto"/>
        <w:jc w:val="center"/>
        <w:rPr>
          <w:rFonts w:ascii="Times New Roman" w:eastAsia="Times New Roman" w:hAnsi="Times New Roman" w:cs="Times New Roman"/>
          <w:b/>
          <w:bCs/>
          <w:sz w:val="24"/>
          <w:szCs w:val="24"/>
        </w:rPr>
      </w:pPr>
    </w:p>
    <w:p w:rsidR="007D443F" w:rsidRPr="005F17B2" w:rsidRDefault="002C5A50" w:rsidP="002C5A50">
      <w:pPr>
        <w:tabs>
          <w:tab w:val="left" w:pos="2568"/>
          <w:tab w:val="center" w:pos="4680"/>
          <w:tab w:val="left" w:pos="6540"/>
        </w:tabs>
        <w:spacing w:after="0" w:line="360" w:lineRule="auto"/>
        <w:rPr>
          <w:rFonts w:ascii="Times New Roman" w:eastAsia="Times New Roman" w:hAnsi="Times New Roman" w:cs="Times New Roman"/>
          <w:b/>
          <w:bCs/>
          <w:sz w:val="30"/>
          <w:szCs w:val="30"/>
        </w:rPr>
      </w:pPr>
      <w:r>
        <w:rPr>
          <w:rFonts w:ascii="Times New Roman" w:eastAsia="Times New Roman" w:hAnsi="Times New Roman" w:cs="Times New Roman"/>
          <w:b/>
          <w:bCs/>
          <w:sz w:val="30"/>
          <w:szCs w:val="30"/>
        </w:rPr>
        <w:tab/>
      </w:r>
      <w:r>
        <w:rPr>
          <w:rFonts w:ascii="Times New Roman" w:eastAsia="Times New Roman" w:hAnsi="Times New Roman" w:cs="Times New Roman"/>
          <w:b/>
          <w:bCs/>
          <w:sz w:val="30"/>
          <w:szCs w:val="30"/>
        </w:rPr>
        <w:tab/>
      </w:r>
      <w:r w:rsidR="001A25C7" w:rsidRPr="005F17B2">
        <w:rPr>
          <w:rFonts w:ascii="Times New Roman" w:eastAsia="Times New Roman" w:hAnsi="Times New Roman" w:cs="Times New Roman"/>
          <w:b/>
          <w:bCs/>
          <w:sz w:val="30"/>
          <w:szCs w:val="30"/>
        </w:rPr>
        <w:t>BY</w:t>
      </w:r>
      <w:r>
        <w:rPr>
          <w:rFonts w:ascii="Times New Roman" w:eastAsia="Times New Roman" w:hAnsi="Times New Roman" w:cs="Times New Roman"/>
          <w:b/>
          <w:bCs/>
          <w:sz w:val="30"/>
          <w:szCs w:val="30"/>
        </w:rPr>
        <w:tab/>
      </w:r>
    </w:p>
    <w:p w:rsidR="001A25C7" w:rsidRPr="005F17B2" w:rsidRDefault="001A25C7" w:rsidP="001A25C7">
      <w:pPr>
        <w:tabs>
          <w:tab w:val="left" w:pos="2568"/>
        </w:tabs>
        <w:spacing w:after="0" w:line="360" w:lineRule="auto"/>
        <w:jc w:val="center"/>
        <w:rPr>
          <w:rFonts w:ascii="Times New Roman" w:eastAsia="Times New Roman" w:hAnsi="Times New Roman" w:cs="Times New Roman"/>
          <w:b/>
          <w:bCs/>
          <w:sz w:val="36"/>
          <w:szCs w:val="36"/>
        </w:rPr>
      </w:pPr>
      <w:bookmarkStart w:id="1" w:name="_Hlk204538818"/>
      <w:bookmarkStart w:id="2" w:name="_Hlk204538660"/>
      <w:r w:rsidRPr="005F17B2">
        <w:rPr>
          <w:rFonts w:ascii="Times New Roman" w:eastAsia="Times New Roman" w:hAnsi="Times New Roman" w:cs="Times New Roman"/>
          <w:b/>
          <w:bCs/>
          <w:sz w:val="36"/>
          <w:szCs w:val="36"/>
        </w:rPr>
        <w:t>ABDULBASIT</w:t>
      </w:r>
      <w:bookmarkEnd w:id="1"/>
      <w:r w:rsidRPr="005F17B2">
        <w:rPr>
          <w:rFonts w:ascii="Times New Roman" w:eastAsia="Times New Roman" w:hAnsi="Times New Roman" w:cs="Times New Roman"/>
          <w:b/>
          <w:bCs/>
          <w:sz w:val="36"/>
          <w:szCs w:val="36"/>
        </w:rPr>
        <w:t xml:space="preserve"> ABDULKAREEM AYOMIDE</w:t>
      </w:r>
    </w:p>
    <w:bookmarkEnd w:id="2"/>
    <w:p w:rsidR="001A25C7" w:rsidRPr="005F17B2" w:rsidRDefault="001A25C7" w:rsidP="001A25C7">
      <w:pPr>
        <w:tabs>
          <w:tab w:val="left" w:pos="2568"/>
        </w:tabs>
        <w:spacing w:after="0" w:line="360" w:lineRule="auto"/>
        <w:jc w:val="center"/>
        <w:rPr>
          <w:rFonts w:ascii="Times New Roman" w:eastAsia="Times New Roman" w:hAnsi="Times New Roman" w:cs="Times New Roman"/>
          <w:b/>
          <w:bCs/>
          <w:sz w:val="36"/>
          <w:szCs w:val="36"/>
        </w:rPr>
      </w:pPr>
      <w:r w:rsidRPr="005F17B2">
        <w:rPr>
          <w:rFonts w:ascii="Times New Roman" w:eastAsia="Times New Roman" w:hAnsi="Times New Roman" w:cs="Times New Roman"/>
          <w:b/>
          <w:bCs/>
          <w:sz w:val="36"/>
          <w:szCs w:val="36"/>
        </w:rPr>
        <w:t>ND/23/ABE/FT/0001</w:t>
      </w:r>
    </w:p>
    <w:p w:rsidR="007D443F" w:rsidRDefault="007D443F" w:rsidP="007D443F">
      <w:pPr>
        <w:tabs>
          <w:tab w:val="left" w:pos="2568"/>
        </w:tabs>
        <w:spacing w:after="0" w:line="360" w:lineRule="auto"/>
        <w:jc w:val="center"/>
        <w:rPr>
          <w:rFonts w:ascii="Times New Roman" w:eastAsia="Times New Roman" w:hAnsi="Times New Roman" w:cs="Times New Roman"/>
          <w:b/>
          <w:bCs/>
          <w:sz w:val="24"/>
          <w:szCs w:val="24"/>
        </w:rPr>
      </w:pPr>
    </w:p>
    <w:p w:rsidR="007D443F" w:rsidRDefault="007D443F" w:rsidP="007D443F">
      <w:pPr>
        <w:tabs>
          <w:tab w:val="left" w:pos="2568"/>
        </w:tabs>
        <w:spacing w:after="0" w:line="360" w:lineRule="auto"/>
        <w:jc w:val="center"/>
        <w:rPr>
          <w:rFonts w:ascii="Times New Roman" w:eastAsia="Times New Roman" w:hAnsi="Times New Roman" w:cs="Times New Roman"/>
          <w:b/>
          <w:bCs/>
          <w:sz w:val="24"/>
          <w:szCs w:val="24"/>
        </w:rPr>
      </w:pPr>
    </w:p>
    <w:p w:rsidR="007D443F" w:rsidRDefault="007D443F" w:rsidP="007D443F">
      <w:pPr>
        <w:tabs>
          <w:tab w:val="left" w:pos="2568"/>
        </w:tabs>
        <w:spacing w:after="0" w:line="360" w:lineRule="auto"/>
        <w:jc w:val="center"/>
        <w:rPr>
          <w:rFonts w:ascii="Times New Roman" w:eastAsia="Times New Roman" w:hAnsi="Times New Roman" w:cs="Times New Roman"/>
          <w:b/>
          <w:bCs/>
          <w:sz w:val="24"/>
          <w:szCs w:val="24"/>
        </w:rPr>
      </w:pPr>
    </w:p>
    <w:p w:rsidR="007D443F" w:rsidRDefault="007D443F" w:rsidP="007D443F">
      <w:pPr>
        <w:tabs>
          <w:tab w:val="left" w:pos="2568"/>
        </w:tabs>
        <w:spacing w:after="0" w:line="360" w:lineRule="auto"/>
        <w:jc w:val="center"/>
        <w:rPr>
          <w:rFonts w:ascii="Times New Roman" w:eastAsia="Times New Roman" w:hAnsi="Times New Roman" w:cs="Times New Roman"/>
          <w:b/>
          <w:bCs/>
          <w:sz w:val="24"/>
          <w:szCs w:val="24"/>
        </w:rPr>
      </w:pPr>
    </w:p>
    <w:p w:rsidR="00E77AA4" w:rsidRDefault="00E77AA4" w:rsidP="007D443F">
      <w:pPr>
        <w:tabs>
          <w:tab w:val="left" w:pos="2568"/>
        </w:tabs>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A RESEARCH PROJECT REPORT SUBMITTED TO</w:t>
      </w:r>
    </w:p>
    <w:p w:rsidR="00E77AA4" w:rsidRDefault="00E77AA4" w:rsidP="00E77AA4">
      <w:pPr>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THE DEPARTMENT OF </w:t>
      </w:r>
      <w:bookmarkStart w:id="3" w:name="_Hlk204489278"/>
      <w:r>
        <w:rPr>
          <w:rFonts w:ascii="Times New Roman" w:eastAsia="Times New Roman" w:hAnsi="Times New Roman" w:cs="Times New Roman"/>
          <w:b/>
          <w:sz w:val="28"/>
          <w:szCs w:val="28"/>
        </w:rPr>
        <w:t>AGRICULTURAL AND BIO-ENVIRONMENTAL ENGINEERING</w:t>
      </w:r>
      <w:bookmarkEnd w:id="3"/>
      <w:r>
        <w:rPr>
          <w:rFonts w:ascii="Times New Roman" w:eastAsia="Times New Roman" w:hAnsi="Times New Roman" w:cs="Times New Roman"/>
          <w:b/>
          <w:sz w:val="28"/>
          <w:szCs w:val="28"/>
        </w:rPr>
        <w:t xml:space="preserve"> TECHNOLOGY, INSTITUTE OF TECHNOLOGY, KWARA STATE POLYTECHNIC, ILORIN.</w:t>
      </w:r>
    </w:p>
    <w:p w:rsidR="00E77AA4" w:rsidRDefault="00E77AA4" w:rsidP="00E77AA4">
      <w:pPr>
        <w:spacing w:after="0" w:line="360" w:lineRule="auto"/>
        <w:jc w:val="center"/>
        <w:rPr>
          <w:rFonts w:ascii="Times New Roman" w:eastAsia="Times New Roman" w:hAnsi="Times New Roman" w:cs="Times New Roman"/>
          <w:b/>
          <w:sz w:val="28"/>
          <w:szCs w:val="28"/>
        </w:rPr>
      </w:pPr>
    </w:p>
    <w:p w:rsidR="00E77AA4" w:rsidRDefault="00E77AA4" w:rsidP="00E77AA4">
      <w:pPr>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IN PARTIAL FULFILLMENT OF THE REQUIREMENTS FOR THE AWARD OF NATIONAL DIPLOMA (ND) IN AGRICULTURAL AND BIO-ENVIRONMENTAL ENGINEERING TECHNOLOGY.</w:t>
      </w:r>
    </w:p>
    <w:p w:rsidR="005F17B2" w:rsidRDefault="005F17B2" w:rsidP="00E77AA4">
      <w:pPr>
        <w:rPr>
          <w:rFonts w:ascii="Times New Roman" w:eastAsia="Times New Roman" w:hAnsi="Times New Roman" w:cs="Times New Roman"/>
          <w:b/>
          <w:bCs/>
          <w:sz w:val="24"/>
          <w:szCs w:val="24"/>
        </w:rPr>
      </w:pPr>
    </w:p>
    <w:p w:rsidR="005F17B2" w:rsidRDefault="005F17B2" w:rsidP="00E77AA4">
      <w:pPr>
        <w:rPr>
          <w:rFonts w:ascii="Times New Roman" w:eastAsia="Times New Roman" w:hAnsi="Times New Roman" w:cs="Times New Roman"/>
          <w:b/>
          <w:bCs/>
          <w:sz w:val="24"/>
          <w:szCs w:val="24"/>
        </w:rPr>
      </w:pPr>
    </w:p>
    <w:p w:rsidR="005F17B2" w:rsidRDefault="005F17B2" w:rsidP="005F17B2">
      <w:pPr>
        <w:jc w:val="right"/>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JULY 2025.</w:t>
      </w:r>
    </w:p>
    <w:p w:rsidR="005F17B2" w:rsidRDefault="005F17B2">
      <w:pPr>
        <w:rPr>
          <w:rFonts w:ascii="Times New Roman" w:hAnsi="Times New Roman" w:cs="Times New Roman"/>
          <w:b/>
          <w:sz w:val="24"/>
          <w:szCs w:val="24"/>
        </w:rPr>
      </w:pPr>
      <w:r>
        <w:rPr>
          <w:rFonts w:ascii="Times New Roman" w:hAnsi="Times New Roman" w:cs="Times New Roman"/>
          <w:b/>
          <w:sz w:val="24"/>
          <w:szCs w:val="24"/>
        </w:rPr>
        <w:br w:type="page"/>
      </w:r>
    </w:p>
    <w:p w:rsidR="00E77AA4" w:rsidRDefault="00E77AA4" w:rsidP="00E77AA4">
      <w:pPr>
        <w:ind w:left="2880" w:firstLine="720"/>
        <w:rPr>
          <w:rFonts w:ascii="Times New Roman" w:hAnsi="Times New Roman" w:cs="Times New Roman"/>
          <w:b/>
          <w:sz w:val="24"/>
          <w:szCs w:val="24"/>
        </w:rPr>
      </w:pPr>
      <w:r>
        <w:rPr>
          <w:rFonts w:ascii="Times New Roman" w:hAnsi="Times New Roman" w:cs="Times New Roman"/>
          <w:b/>
          <w:sz w:val="24"/>
          <w:szCs w:val="24"/>
        </w:rPr>
        <w:lastRenderedPageBreak/>
        <w:t>CERTIFICATION</w:t>
      </w:r>
    </w:p>
    <w:p w:rsidR="00E77AA4" w:rsidRPr="005F17B2" w:rsidRDefault="00E77AA4" w:rsidP="005F17B2">
      <w:pPr>
        <w:pStyle w:val="NoSpacing"/>
        <w:spacing w:before="240" w:line="360" w:lineRule="auto"/>
        <w:jc w:val="both"/>
        <w:rPr>
          <w:rFonts w:ascii="Times New Roman" w:hAnsi="Times New Roman" w:cs="Times New Roman"/>
          <w:b/>
          <w:bCs/>
          <w:sz w:val="24"/>
          <w:szCs w:val="24"/>
        </w:rPr>
      </w:pPr>
      <w:r>
        <w:rPr>
          <w:rFonts w:ascii="Times New Roman" w:hAnsi="Times New Roman" w:cs="Times New Roman"/>
          <w:sz w:val="24"/>
          <w:szCs w:val="24"/>
        </w:rPr>
        <w:t>This is to certify that this project titled “</w:t>
      </w:r>
      <w:r w:rsidR="005F17B2" w:rsidRPr="005F17B2">
        <w:rPr>
          <w:rFonts w:ascii="Times New Roman" w:hAnsi="Times New Roman" w:cs="Times New Roman"/>
          <w:b/>
          <w:bCs/>
          <w:sz w:val="24"/>
          <w:szCs w:val="24"/>
        </w:rPr>
        <w:t>PERFORMANCE EVALUATION OF MOTORIZED FLATBED DRYER</w:t>
      </w:r>
      <w:r>
        <w:rPr>
          <w:rFonts w:ascii="Times New Roman" w:hAnsi="Times New Roman" w:cs="Times New Roman"/>
          <w:b/>
          <w:sz w:val="24"/>
          <w:szCs w:val="24"/>
        </w:rPr>
        <w:t>”</w:t>
      </w:r>
      <w:r>
        <w:rPr>
          <w:rFonts w:ascii="Times New Roman" w:hAnsi="Times New Roman" w:cs="Times New Roman"/>
          <w:sz w:val="24"/>
          <w:szCs w:val="24"/>
        </w:rPr>
        <w:t xml:space="preserve"> was carried out by “</w:t>
      </w:r>
      <w:r w:rsidR="005F17B2" w:rsidRPr="005F17B2">
        <w:rPr>
          <w:rFonts w:ascii="Times New Roman" w:hAnsi="Times New Roman" w:cs="Times New Roman"/>
          <w:b/>
          <w:bCs/>
          <w:sz w:val="24"/>
          <w:szCs w:val="24"/>
        </w:rPr>
        <w:t>ABDULBASIT ABDULKAREEM AYOMIDE</w:t>
      </w:r>
      <w:r>
        <w:rPr>
          <w:rFonts w:ascii="Times New Roman" w:hAnsi="Times New Roman" w:cs="Times New Roman"/>
          <w:sz w:val="24"/>
          <w:szCs w:val="24"/>
        </w:rPr>
        <w:t xml:space="preserve">” with matriculation number </w:t>
      </w:r>
      <w:r>
        <w:rPr>
          <w:rFonts w:ascii="Times New Roman" w:hAnsi="Times New Roman" w:cs="Times New Roman"/>
          <w:b/>
          <w:bCs/>
          <w:sz w:val="24"/>
          <w:szCs w:val="24"/>
        </w:rPr>
        <w:t>ND/22/ABE/FT/000</w:t>
      </w:r>
      <w:r w:rsidR="005F17B2">
        <w:rPr>
          <w:rFonts w:ascii="Times New Roman" w:hAnsi="Times New Roman" w:cs="Times New Roman"/>
          <w:b/>
          <w:bCs/>
          <w:sz w:val="24"/>
          <w:szCs w:val="24"/>
        </w:rPr>
        <w:t>1</w:t>
      </w:r>
      <w:r>
        <w:rPr>
          <w:rFonts w:ascii="Times New Roman" w:hAnsi="Times New Roman" w:cs="Times New Roman"/>
          <w:sz w:val="24"/>
          <w:szCs w:val="24"/>
        </w:rPr>
        <w:t>. The project has been read and approved as part of the requirements of Agricultural and Bio-Environmental Engineering Technology Department for the Award of National Diploma (ND) in Agricultural and Bio-Environmental Engineering Technology, Kwara State Polytechnic Ilorin.</w:t>
      </w:r>
    </w:p>
    <w:p w:rsidR="00E77AA4" w:rsidRDefault="00E77AA4" w:rsidP="00E77AA4">
      <w:pPr>
        <w:jc w:val="both"/>
        <w:rPr>
          <w:rFonts w:ascii="Times New Roman" w:eastAsia="Times New Roman" w:hAnsi="Times New Roman" w:cs="Times New Roman"/>
          <w:b/>
          <w:bCs/>
          <w:sz w:val="24"/>
          <w:szCs w:val="24"/>
        </w:rPr>
      </w:pPr>
    </w:p>
    <w:p w:rsidR="00E77AA4" w:rsidRDefault="00E77AA4" w:rsidP="00E77AA4">
      <w:pPr>
        <w:jc w:val="both"/>
        <w:rPr>
          <w:rFonts w:ascii="Times New Roman" w:eastAsia="Times New Roman" w:hAnsi="Times New Roman" w:cs="Times New Roman"/>
          <w:b/>
          <w:bCs/>
          <w:sz w:val="24"/>
          <w:szCs w:val="24"/>
        </w:rPr>
      </w:pPr>
    </w:p>
    <w:p w:rsidR="00E77AA4" w:rsidRDefault="00E77AA4" w:rsidP="00E77AA4">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_______________________________</w:t>
      </w:r>
      <w:r>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ab/>
        <w:t>__________________</w:t>
      </w:r>
    </w:p>
    <w:p w:rsidR="00E77AA4" w:rsidRDefault="00E77AA4" w:rsidP="00E77AA4">
      <w:pPr>
        <w:spacing w:after="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ENGR. DAUDA K. A</w:t>
      </w:r>
      <w:r>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ab/>
        <w:t>DATE</w:t>
      </w:r>
    </w:p>
    <w:p w:rsidR="00E77AA4" w:rsidRDefault="00E77AA4" w:rsidP="00E77AA4">
      <w:pPr>
        <w:spacing w:after="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(Project Supervisor)</w:t>
      </w:r>
    </w:p>
    <w:p w:rsidR="00E77AA4" w:rsidRDefault="00E77AA4" w:rsidP="00E77AA4">
      <w:pPr>
        <w:jc w:val="both"/>
        <w:rPr>
          <w:rFonts w:ascii="Times New Roman" w:eastAsia="Times New Roman" w:hAnsi="Times New Roman" w:cs="Times New Roman"/>
          <w:b/>
          <w:bCs/>
          <w:sz w:val="24"/>
          <w:szCs w:val="24"/>
        </w:rPr>
      </w:pPr>
    </w:p>
    <w:p w:rsidR="00E77AA4" w:rsidRDefault="00E77AA4" w:rsidP="00E77AA4">
      <w:pPr>
        <w:jc w:val="both"/>
        <w:rPr>
          <w:rFonts w:ascii="Times New Roman" w:eastAsia="Times New Roman" w:hAnsi="Times New Roman" w:cs="Times New Roman"/>
          <w:b/>
          <w:bCs/>
          <w:sz w:val="24"/>
          <w:szCs w:val="24"/>
        </w:rPr>
      </w:pPr>
    </w:p>
    <w:p w:rsidR="00E77AA4" w:rsidRDefault="00E77AA4" w:rsidP="00E77AA4">
      <w:pPr>
        <w:jc w:val="both"/>
        <w:rPr>
          <w:rFonts w:ascii="Times New Roman" w:eastAsia="Times New Roman" w:hAnsi="Times New Roman" w:cs="Times New Roman"/>
          <w:b/>
          <w:bCs/>
          <w:sz w:val="24"/>
          <w:szCs w:val="24"/>
        </w:rPr>
      </w:pPr>
    </w:p>
    <w:p w:rsidR="00E77AA4" w:rsidRDefault="00E77AA4" w:rsidP="00E77AA4">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_______________________________</w:t>
      </w:r>
      <w:r>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ab/>
        <w:t>__________________</w:t>
      </w:r>
    </w:p>
    <w:p w:rsidR="00E77AA4" w:rsidRDefault="00E77AA4" w:rsidP="00E77AA4">
      <w:pPr>
        <w:spacing w:after="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ENGR. </w:t>
      </w:r>
      <w:r w:rsidR="009C61AC">
        <w:rPr>
          <w:rFonts w:ascii="Times New Roman" w:eastAsia="Times New Roman" w:hAnsi="Times New Roman" w:cs="Times New Roman"/>
          <w:b/>
          <w:bCs/>
          <w:sz w:val="24"/>
          <w:szCs w:val="24"/>
        </w:rPr>
        <w:t>A.L GBADAMOSI</w:t>
      </w:r>
      <w:r w:rsidR="009C61AC">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ab/>
        <w:t xml:space="preserve">             DATE</w:t>
      </w:r>
    </w:p>
    <w:p w:rsidR="00E77AA4" w:rsidRDefault="00E77AA4" w:rsidP="00E77AA4">
      <w:pPr>
        <w:spacing w:after="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(Project Coordinator)</w:t>
      </w:r>
    </w:p>
    <w:p w:rsidR="00E77AA4" w:rsidRDefault="00E77AA4" w:rsidP="00E77AA4">
      <w:pPr>
        <w:jc w:val="both"/>
        <w:rPr>
          <w:rFonts w:ascii="Times New Roman" w:eastAsia="Times New Roman" w:hAnsi="Times New Roman" w:cs="Times New Roman"/>
          <w:b/>
          <w:bCs/>
          <w:sz w:val="24"/>
          <w:szCs w:val="24"/>
        </w:rPr>
      </w:pPr>
    </w:p>
    <w:p w:rsidR="00E77AA4" w:rsidRDefault="00E77AA4" w:rsidP="00E77AA4">
      <w:pPr>
        <w:jc w:val="both"/>
        <w:rPr>
          <w:rFonts w:ascii="Times New Roman" w:eastAsia="Times New Roman" w:hAnsi="Times New Roman" w:cs="Times New Roman"/>
          <w:b/>
          <w:bCs/>
          <w:sz w:val="24"/>
          <w:szCs w:val="24"/>
        </w:rPr>
      </w:pPr>
    </w:p>
    <w:p w:rsidR="00E77AA4" w:rsidRDefault="00E77AA4" w:rsidP="00E77AA4">
      <w:pPr>
        <w:jc w:val="both"/>
        <w:rPr>
          <w:rFonts w:ascii="Times New Roman" w:eastAsia="Times New Roman" w:hAnsi="Times New Roman" w:cs="Times New Roman"/>
          <w:b/>
          <w:bCs/>
          <w:sz w:val="24"/>
          <w:szCs w:val="24"/>
        </w:rPr>
      </w:pPr>
    </w:p>
    <w:p w:rsidR="00E77AA4" w:rsidRDefault="00E77AA4" w:rsidP="00E77AA4">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_______________________________</w:t>
      </w:r>
      <w:r>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ab/>
        <w:t>__________________</w:t>
      </w:r>
    </w:p>
    <w:p w:rsidR="00E77AA4" w:rsidRDefault="00E77AA4" w:rsidP="00E77AA4">
      <w:pPr>
        <w:spacing w:after="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ENGR. ABDULQUADRI DAUDA</w:t>
      </w:r>
      <w:r>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ab/>
        <w:t xml:space="preserve">            DATE</w:t>
      </w:r>
    </w:p>
    <w:p w:rsidR="00E77AA4" w:rsidRDefault="00E77AA4" w:rsidP="00E77AA4">
      <w:pPr>
        <w:spacing w:after="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(Head of Department)</w:t>
      </w:r>
    </w:p>
    <w:p w:rsidR="00E77AA4" w:rsidRDefault="00E77AA4" w:rsidP="00E77AA4">
      <w:pPr>
        <w:jc w:val="both"/>
        <w:rPr>
          <w:rFonts w:ascii="Times New Roman" w:eastAsia="Times New Roman" w:hAnsi="Times New Roman" w:cs="Times New Roman"/>
          <w:b/>
          <w:bCs/>
          <w:sz w:val="24"/>
          <w:szCs w:val="24"/>
        </w:rPr>
      </w:pPr>
    </w:p>
    <w:p w:rsidR="00E77AA4" w:rsidRDefault="00E77AA4" w:rsidP="00E77AA4">
      <w:pPr>
        <w:jc w:val="both"/>
        <w:rPr>
          <w:rFonts w:ascii="Times New Roman" w:eastAsia="Times New Roman" w:hAnsi="Times New Roman" w:cs="Times New Roman"/>
          <w:b/>
          <w:bCs/>
          <w:sz w:val="24"/>
          <w:szCs w:val="24"/>
        </w:rPr>
      </w:pPr>
    </w:p>
    <w:p w:rsidR="00E77AA4" w:rsidRDefault="00E77AA4" w:rsidP="00E77AA4">
      <w:pPr>
        <w:jc w:val="both"/>
        <w:rPr>
          <w:rFonts w:ascii="Times New Roman" w:eastAsia="Times New Roman" w:hAnsi="Times New Roman" w:cs="Times New Roman"/>
          <w:b/>
          <w:bCs/>
          <w:sz w:val="24"/>
          <w:szCs w:val="24"/>
        </w:rPr>
      </w:pPr>
    </w:p>
    <w:p w:rsidR="00E77AA4" w:rsidRDefault="00E77AA4" w:rsidP="00E77AA4">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_______________________________</w:t>
      </w:r>
      <w:r>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ab/>
        <w:t>__________________</w:t>
      </w:r>
    </w:p>
    <w:p w:rsidR="005F17B2" w:rsidRDefault="005F17B2" w:rsidP="005F17B2">
      <w:pPr>
        <w:spacing w:after="0"/>
        <w:jc w:val="both"/>
        <w:rPr>
          <w:rFonts w:ascii="Times New Roman" w:eastAsia="Times New Roman" w:hAnsi="Times New Roman" w:cs="Times New Roman"/>
          <w:b/>
          <w:bCs/>
          <w:sz w:val="24"/>
          <w:szCs w:val="24"/>
        </w:rPr>
      </w:pPr>
      <w:r w:rsidRPr="005F17B2">
        <w:rPr>
          <w:rFonts w:ascii="Times New Roman" w:eastAsia="Times New Roman" w:hAnsi="Times New Roman" w:cs="Times New Roman"/>
          <w:b/>
          <w:bCs/>
          <w:sz w:val="24"/>
          <w:szCs w:val="24"/>
        </w:rPr>
        <w:t>ENGR. DR. MRS YUSUF, R.O</w:t>
      </w:r>
      <w:r>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ab/>
      </w:r>
      <w:r w:rsidR="009C61AC">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DATE</w:t>
      </w:r>
    </w:p>
    <w:p w:rsidR="00E77AA4" w:rsidRDefault="005F17B2" w:rsidP="005F17B2">
      <w:pPr>
        <w:spacing w:after="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(External Supervisor </w:t>
      </w:r>
      <w:r w:rsidR="00E77AA4">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w:t>
      </w:r>
      <w:r w:rsidR="00E77AA4">
        <w:rPr>
          <w:rFonts w:ascii="Times New Roman" w:eastAsia="Times New Roman" w:hAnsi="Times New Roman" w:cs="Times New Roman"/>
          <w:b/>
          <w:bCs/>
          <w:sz w:val="24"/>
          <w:szCs w:val="24"/>
        </w:rPr>
        <w:tab/>
      </w:r>
      <w:r w:rsidR="00E77AA4">
        <w:rPr>
          <w:rFonts w:ascii="Times New Roman" w:eastAsia="Times New Roman" w:hAnsi="Times New Roman" w:cs="Times New Roman"/>
          <w:b/>
          <w:bCs/>
          <w:sz w:val="24"/>
          <w:szCs w:val="24"/>
        </w:rPr>
        <w:tab/>
      </w:r>
      <w:r w:rsidR="00E77AA4">
        <w:rPr>
          <w:rFonts w:ascii="Times New Roman" w:eastAsia="Times New Roman" w:hAnsi="Times New Roman" w:cs="Times New Roman"/>
          <w:b/>
          <w:bCs/>
          <w:sz w:val="24"/>
          <w:szCs w:val="24"/>
        </w:rPr>
        <w:tab/>
      </w:r>
      <w:r w:rsidR="00E77AA4">
        <w:rPr>
          <w:rFonts w:ascii="Times New Roman" w:eastAsia="Times New Roman" w:hAnsi="Times New Roman" w:cs="Times New Roman"/>
          <w:b/>
          <w:bCs/>
          <w:sz w:val="24"/>
          <w:szCs w:val="24"/>
        </w:rPr>
        <w:tab/>
      </w:r>
      <w:r w:rsidR="00E77AA4">
        <w:rPr>
          <w:rFonts w:ascii="Times New Roman" w:eastAsia="Times New Roman" w:hAnsi="Times New Roman" w:cs="Times New Roman"/>
          <w:b/>
          <w:bCs/>
          <w:sz w:val="24"/>
          <w:szCs w:val="24"/>
        </w:rPr>
        <w:tab/>
      </w:r>
      <w:r w:rsidR="00E77AA4">
        <w:rPr>
          <w:rFonts w:ascii="Times New Roman" w:eastAsia="Times New Roman" w:hAnsi="Times New Roman" w:cs="Times New Roman"/>
          <w:b/>
          <w:bCs/>
          <w:sz w:val="24"/>
          <w:szCs w:val="24"/>
        </w:rPr>
        <w:tab/>
      </w:r>
    </w:p>
    <w:p w:rsidR="00E77AA4" w:rsidRDefault="00E77AA4" w:rsidP="00E77AA4">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br w:type="page"/>
      </w:r>
    </w:p>
    <w:p w:rsidR="00E77AA4" w:rsidRDefault="00E77AA4" w:rsidP="00E77AA4">
      <w:pPr>
        <w:jc w:val="center"/>
        <w:rPr>
          <w:rFonts w:ascii="Times New Roman" w:hAnsi="Times New Roman" w:cs="Times New Roman"/>
          <w:b/>
          <w:bCs/>
          <w:sz w:val="24"/>
          <w:szCs w:val="24"/>
        </w:rPr>
      </w:pPr>
      <w:r>
        <w:rPr>
          <w:rFonts w:ascii="Times New Roman" w:hAnsi="Times New Roman" w:cs="Times New Roman"/>
          <w:b/>
          <w:bCs/>
          <w:sz w:val="24"/>
          <w:szCs w:val="24"/>
        </w:rPr>
        <w:lastRenderedPageBreak/>
        <w:t>DEDICATION</w:t>
      </w:r>
    </w:p>
    <w:p w:rsidR="00E77AA4" w:rsidRDefault="00E77AA4" w:rsidP="00E77AA4">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I dedicate this research work to God Almighty, the giver of life, wisdom, and strength, whose grace has carried me through every step of this academic journey.</w:t>
      </w:r>
    </w:p>
    <w:p w:rsidR="00E77AA4" w:rsidRDefault="00E77AA4" w:rsidP="00E77AA4">
      <w:pPr>
        <w:spacing w:line="360" w:lineRule="auto"/>
        <w:jc w:val="center"/>
        <w:rPr>
          <w:rFonts w:ascii="Times New Roman" w:hAnsi="Times New Roman" w:cs="Times New Roman"/>
          <w:b/>
          <w:bCs/>
          <w:sz w:val="24"/>
          <w:szCs w:val="24"/>
        </w:rPr>
      </w:pPr>
      <w:r>
        <w:rPr>
          <w:rFonts w:ascii="Times New Roman" w:eastAsia="Times New Roman" w:hAnsi="Times New Roman" w:cs="Times New Roman"/>
          <w:b/>
          <w:bCs/>
          <w:sz w:val="24"/>
          <w:szCs w:val="24"/>
        </w:rPr>
        <w:br w:type="page"/>
      </w:r>
      <w:r>
        <w:rPr>
          <w:rFonts w:ascii="Times New Roman" w:hAnsi="Times New Roman" w:cs="Times New Roman"/>
          <w:b/>
          <w:bCs/>
          <w:sz w:val="24"/>
          <w:szCs w:val="24"/>
        </w:rPr>
        <w:lastRenderedPageBreak/>
        <w:t>ACKNOWLEDGEMENT</w:t>
      </w:r>
    </w:p>
    <w:p w:rsidR="00E77AA4" w:rsidRDefault="00E77AA4" w:rsidP="00E77AA4">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First and foremost, I express my deepest gratitude to Almighty God, the Creator and Sustainer of all things, whose boundless love, mercy, and grace have guided me throughout this project. His divine wisdom and strength have been my anchor, illuminating my path and granting me the perseverance to complete this work. To Him alone be all glory, honor, and praise for His unending faithfulness.</w:t>
      </w:r>
    </w:p>
    <w:p w:rsidR="00E77AA4" w:rsidRDefault="00E77AA4" w:rsidP="00E77AA4">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I am profoundly thankful to my beloved parents, Mr. and Mrs. </w:t>
      </w:r>
      <w:r w:rsidR="005F17B2" w:rsidRPr="005F17B2">
        <w:rPr>
          <w:rFonts w:ascii="Times New Roman" w:hAnsi="Times New Roman" w:cs="Times New Roman"/>
          <w:sz w:val="24"/>
          <w:szCs w:val="24"/>
        </w:rPr>
        <w:t>Abdulbasit</w:t>
      </w:r>
      <w:r>
        <w:rPr>
          <w:rFonts w:ascii="Times New Roman" w:hAnsi="Times New Roman" w:cs="Times New Roman"/>
          <w:sz w:val="24"/>
          <w:szCs w:val="24"/>
        </w:rPr>
        <w:t>, whose unwavering support, prayers, and sacrifices have been the bedrock of my academic journey. Their encouragement, love, and belief in my potential have inspired me to strive for excellence, and I am eternally grateful for their nurturing presence in my life.</w:t>
      </w:r>
    </w:p>
    <w:p w:rsidR="00E77AA4" w:rsidRDefault="00E77AA4" w:rsidP="00E77AA4">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I extend my heartfelt appreciation to my supervisor, </w:t>
      </w:r>
      <w:r>
        <w:rPr>
          <w:rFonts w:ascii="Times New Roman" w:eastAsia="Times New Roman" w:hAnsi="Times New Roman" w:cs="Times New Roman"/>
          <w:sz w:val="24"/>
          <w:szCs w:val="24"/>
        </w:rPr>
        <w:t>ENGR. Dauda K. A</w:t>
      </w:r>
      <w:r>
        <w:rPr>
          <w:rFonts w:ascii="Times New Roman" w:hAnsi="Times New Roman" w:cs="Times New Roman"/>
          <w:sz w:val="24"/>
          <w:szCs w:val="24"/>
        </w:rPr>
        <w:t>, whose expertise, patience, and insightful guidance have been instrumental in shaping this project. His dedication to my academic growth, coupled with his constructive feedback and encouragement, has motivated me to push beyond my limits, and I am truly honored to have worked under his mentorship.</w:t>
      </w:r>
    </w:p>
    <w:p w:rsidR="00E77AA4" w:rsidRDefault="00E77AA4" w:rsidP="00E77AA4">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I owe a great deal of gratitude to the Head of Department, </w:t>
      </w:r>
      <w:r>
        <w:rPr>
          <w:rFonts w:ascii="Times New Roman" w:eastAsia="Times New Roman" w:hAnsi="Times New Roman" w:cs="Times New Roman"/>
          <w:sz w:val="24"/>
          <w:szCs w:val="24"/>
        </w:rPr>
        <w:t>ENGR. Abdulquadri Dauda</w:t>
      </w:r>
      <w:r>
        <w:rPr>
          <w:rFonts w:ascii="Times New Roman" w:hAnsi="Times New Roman" w:cs="Times New Roman"/>
          <w:sz w:val="24"/>
          <w:szCs w:val="24"/>
        </w:rPr>
        <w:t xml:space="preserve">whose leadership and commitment to academic excellence have created an enabling environment for learning and innovation. His support, along with the invaluable contributions of other lecturers and staff of the esteemed Department of </w:t>
      </w:r>
      <w:r>
        <w:rPr>
          <w:rFonts w:ascii="Times New Roman" w:hAnsi="Times New Roman" w:cs="Times New Roman"/>
          <w:bCs/>
          <w:sz w:val="24"/>
          <w:szCs w:val="24"/>
        </w:rPr>
        <w:t>Agricultural and Bio-Environmental Engineering</w:t>
      </w:r>
      <w:r>
        <w:rPr>
          <w:rFonts w:ascii="Times New Roman" w:hAnsi="Times New Roman" w:cs="Times New Roman"/>
          <w:sz w:val="24"/>
          <w:szCs w:val="24"/>
        </w:rPr>
        <w:t>, has enriched my knowledge and skills, making this project a reality. I am deeply appreciative of their tireless efforts and encouragement.</w:t>
      </w:r>
    </w:p>
    <w:p w:rsidR="005D68A3" w:rsidRDefault="00E77AA4" w:rsidP="00E77AA4">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Finally, I extend my sincere thanks to my friends and family, whose love, prayers, and constant encouragement have been a source of strength throughout this journey. Their unwavering support, shared laughter, and words of wisdom have uplifted me in moments of challenge, and I am immensely grateful for their presence in my life.</w:t>
      </w:r>
    </w:p>
    <w:p w:rsidR="005D68A3" w:rsidRDefault="005D68A3">
      <w:pPr>
        <w:rPr>
          <w:rFonts w:ascii="Times New Roman" w:hAnsi="Times New Roman" w:cs="Times New Roman"/>
          <w:sz w:val="24"/>
          <w:szCs w:val="24"/>
        </w:rPr>
      </w:pPr>
      <w:r>
        <w:rPr>
          <w:rFonts w:ascii="Times New Roman" w:hAnsi="Times New Roman" w:cs="Times New Roman"/>
          <w:sz w:val="24"/>
          <w:szCs w:val="24"/>
        </w:rPr>
        <w:br w:type="page"/>
      </w:r>
    </w:p>
    <w:p w:rsidR="005D68A3" w:rsidRPr="005D68A3" w:rsidRDefault="005D68A3" w:rsidP="005D68A3">
      <w:pPr>
        <w:spacing w:line="360" w:lineRule="auto"/>
        <w:ind w:firstLine="720"/>
        <w:jc w:val="center"/>
        <w:rPr>
          <w:rFonts w:ascii="Times New Roman" w:hAnsi="Times New Roman" w:cs="Times New Roman"/>
          <w:b/>
          <w:bCs/>
          <w:sz w:val="24"/>
          <w:szCs w:val="24"/>
        </w:rPr>
      </w:pPr>
      <w:r w:rsidRPr="005D68A3">
        <w:rPr>
          <w:rFonts w:ascii="Times New Roman" w:hAnsi="Times New Roman" w:cs="Times New Roman"/>
          <w:b/>
          <w:bCs/>
          <w:sz w:val="24"/>
          <w:szCs w:val="24"/>
        </w:rPr>
        <w:lastRenderedPageBreak/>
        <w:t>TABLE OF CONTENTS</w:t>
      </w:r>
    </w:p>
    <w:p w:rsidR="005D68A3" w:rsidRPr="005D68A3" w:rsidRDefault="00327552" w:rsidP="00327552">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Title Page</w:t>
      </w:r>
    </w:p>
    <w:p w:rsidR="005D68A3" w:rsidRPr="005D68A3" w:rsidRDefault="00327552" w:rsidP="00327552">
      <w:pPr>
        <w:spacing w:after="0" w:line="360" w:lineRule="auto"/>
        <w:ind w:firstLine="720"/>
        <w:jc w:val="both"/>
        <w:rPr>
          <w:rFonts w:ascii="Times New Roman" w:hAnsi="Times New Roman" w:cs="Times New Roman"/>
          <w:sz w:val="24"/>
          <w:szCs w:val="24"/>
        </w:rPr>
      </w:pPr>
      <w:r w:rsidRPr="005D68A3">
        <w:rPr>
          <w:rFonts w:ascii="Times New Roman" w:hAnsi="Times New Roman" w:cs="Times New Roman"/>
          <w:sz w:val="24"/>
          <w:szCs w:val="24"/>
        </w:rPr>
        <w:t>Certification</w:t>
      </w:r>
    </w:p>
    <w:p w:rsidR="005D68A3" w:rsidRPr="005D68A3" w:rsidRDefault="00327552" w:rsidP="00327552">
      <w:pPr>
        <w:spacing w:after="0" w:line="360" w:lineRule="auto"/>
        <w:ind w:firstLine="720"/>
        <w:jc w:val="both"/>
        <w:rPr>
          <w:rFonts w:ascii="Times New Roman" w:hAnsi="Times New Roman" w:cs="Times New Roman"/>
          <w:sz w:val="24"/>
          <w:szCs w:val="24"/>
        </w:rPr>
      </w:pPr>
      <w:r w:rsidRPr="005D68A3">
        <w:rPr>
          <w:rFonts w:ascii="Times New Roman" w:hAnsi="Times New Roman" w:cs="Times New Roman"/>
          <w:sz w:val="24"/>
          <w:szCs w:val="24"/>
        </w:rPr>
        <w:t>Dedication</w:t>
      </w:r>
    </w:p>
    <w:p w:rsidR="005D68A3" w:rsidRDefault="00327552" w:rsidP="00327552">
      <w:pPr>
        <w:spacing w:after="0" w:line="360" w:lineRule="auto"/>
        <w:ind w:firstLine="720"/>
        <w:jc w:val="both"/>
        <w:rPr>
          <w:rFonts w:ascii="Times New Roman" w:hAnsi="Times New Roman" w:cs="Times New Roman"/>
          <w:sz w:val="24"/>
          <w:szCs w:val="24"/>
        </w:rPr>
      </w:pPr>
      <w:r w:rsidRPr="005D68A3">
        <w:rPr>
          <w:rFonts w:ascii="Times New Roman" w:hAnsi="Times New Roman" w:cs="Times New Roman"/>
          <w:sz w:val="24"/>
          <w:szCs w:val="24"/>
        </w:rPr>
        <w:t>Acknowledgement</w:t>
      </w:r>
    </w:p>
    <w:p w:rsidR="00327552" w:rsidRDefault="00327552" w:rsidP="00327552">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Table Of Content</w:t>
      </w:r>
    </w:p>
    <w:p w:rsidR="00327552" w:rsidRPr="005D68A3" w:rsidRDefault="00327552" w:rsidP="00327552">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Abstract</w:t>
      </w:r>
    </w:p>
    <w:p w:rsidR="005D68A3" w:rsidRPr="00327552" w:rsidRDefault="005D68A3" w:rsidP="005D68A3">
      <w:pPr>
        <w:spacing w:line="360" w:lineRule="auto"/>
        <w:ind w:firstLine="720"/>
        <w:jc w:val="both"/>
        <w:rPr>
          <w:rFonts w:ascii="Times New Roman" w:hAnsi="Times New Roman" w:cs="Times New Roman"/>
          <w:b/>
          <w:bCs/>
          <w:sz w:val="24"/>
          <w:szCs w:val="24"/>
        </w:rPr>
      </w:pPr>
      <w:r w:rsidRPr="00327552">
        <w:rPr>
          <w:rFonts w:ascii="Times New Roman" w:hAnsi="Times New Roman" w:cs="Times New Roman"/>
          <w:b/>
          <w:bCs/>
          <w:sz w:val="24"/>
          <w:szCs w:val="24"/>
        </w:rPr>
        <w:t>CHAPTER ONE: INTRODUCTION</w:t>
      </w:r>
    </w:p>
    <w:p w:rsidR="005D68A3" w:rsidRPr="005D68A3" w:rsidRDefault="005D68A3" w:rsidP="00327552">
      <w:pPr>
        <w:spacing w:after="0" w:line="360" w:lineRule="auto"/>
        <w:ind w:firstLine="720"/>
        <w:jc w:val="both"/>
        <w:rPr>
          <w:rFonts w:ascii="Times New Roman" w:hAnsi="Times New Roman" w:cs="Times New Roman"/>
          <w:sz w:val="24"/>
          <w:szCs w:val="24"/>
        </w:rPr>
      </w:pPr>
      <w:r w:rsidRPr="005D68A3">
        <w:rPr>
          <w:rFonts w:ascii="Times New Roman" w:hAnsi="Times New Roman" w:cs="Times New Roman"/>
          <w:sz w:val="24"/>
          <w:szCs w:val="24"/>
        </w:rPr>
        <w:t>1.1 Background of the Study</w:t>
      </w:r>
    </w:p>
    <w:p w:rsidR="005D68A3" w:rsidRPr="005D68A3" w:rsidRDefault="005D68A3" w:rsidP="00327552">
      <w:pPr>
        <w:spacing w:after="0" w:line="360" w:lineRule="auto"/>
        <w:ind w:firstLine="720"/>
        <w:jc w:val="both"/>
        <w:rPr>
          <w:rFonts w:ascii="Times New Roman" w:hAnsi="Times New Roman" w:cs="Times New Roman"/>
          <w:sz w:val="24"/>
          <w:szCs w:val="24"/>
        </w:rPr>
      </w:pPr>
      <w:r w:rsidRPr="005D68A3">
        <w:rPr>
          <w:rFonts w:ascii="Times New Roman" w:hAnsi="Times New Roman" w:cs="Times New Roman"/>
          <w:sz w:val="24"/>
          <w:szCs w:val="24"/>
        </w:rPr>
        <w:t>1.2 Statement of the Problem</w:t>
      </w:r>
    </w:p>
    <w:p w:rsidR="005D68A3" w:rsidRPr="005D68A3" w:rsidRDefault="005D68A3" w:rsidP="00327552">
      <w:pPr>
        <w:spacing w:after="0" w:line="360" w:lineRule="auto"/>
        <w:ind w:firstLine="720"/>
        <w:jc w:val="both"/>
        <w:rPr>
          <w:rFonts w:ascii="Times New Roman" w:hAnsi="Times New Roman" w:cs="Times New Roman"/>
          <w:sz w:val="24"/>
          <w:szCs w:val="24"/>
        </w:rPr>
      </w:pPr>
      <w:r w:rsidRPr="005D68A3">
        <w:rPr>
          <w:rFonts w:ascii="Times New Roman" w:hAnsi="Times New Roman" w:cs="Times New Roman"/>
          <w:sz w:val="24"/>
          <w:szCs w:val="24"/>
        </w:rPr>
        <w:t>1.3 Aims and Objectives of the Study</w:t>
      </w:r>
    </w:p>
    <w:p w:rsidR="005D68A3" w:rsidRPr="005D68A3" w:rsidRDefault="005D68A3" w:rsidP="00327552">
      <w:pPr>
        <w:spacing w:after="0" w:line="360" w:lineRule="auto"/>
        <w:ind w:firstLine="720"/>
        <w:jc w:val="both"/>
        <w:rPr>
          <w:rFonts w:ascii="Times New Roman" w:hAnsi="Times New Roman" w:cs="Times New Roman"/>
          <w:sz w:val="24"/>
          <w:szCs w:val="24"/>
        </w:rPr>
      </w:pPr>
      <w:r w:rsidRPr="005D68A3">
        <w:rPr>
          <w:rFonts w:ascii="Times New Roman" w:hAnsi="Times New Roman" w:cs="Times New Roman"/>
          <w:sz w:val="24"/>
          <w:szCs w:val="24"/>
        </w:rPr>
        <w:t>1.3.1 Aim of the Study</w:t>
      </w:r>
    </w:p>
    <w:p w:rsidR="005D68A3" w:rsidRPr="005D68A3" w:rsidRDefault="005D68A3" w:rsidP="00327552">
      <w:pPr>
        <w:spacing w:after="0" w:line="360" w:lineRule="auto"/>
        <w:ind w:firstLine="720"/>
        <w:jc w:val="both"/>
        <w:rPr>
          <w:rFonts w:ascii="Times New Roman" w:hAnsi="Times New Roman" w:cs="Times New Roman"/>
          <w:sz w:val="24"/>
          <w:szCs w:val="24"/>
        </w:rPr>
      </w:pPr>
      <w:r w:rsidRPr="005D68A3">
        <w:rPr>
          <w:rFonts w:ascii="Times New Roman" w:hAnsi="Times New Roman" w:cs="Times New Roman"/>
          <w:sz w:val="24"/>
          <w:szCs w:val="24"/>
        </w:rPr>
        <w:t>1.3.2 Objectives of the Study</w:t>
      </w:r>
    </w:p>
    <w:p w:rsidR="005D68A3" w:rsidRPr="005D68A3" w:rsidRDefault="005D68A3" w:rsidP="00327552">
      <w:pPr>
        <w:spacing w:after="0" w:line="360" w:lineRule="auto"/>
        <w:ind w:firstLine="720"/>
        <w:jc w:val="both"/>
        <w:rPr>
          <w:rFonts w:ascii="Times New Roman" w:hAnsi="Times New Roman" w:cs="Times New Roman"/>
          <w:sz w:val="24"/>
          <w:szCs w:val="24"/>
        </w:rPr>
      </w:pPr>
      <w:r w:rsidRPr="005D68A3">
        <w:rPr>
          <w:rFonts w:ascii="Times New Roman" w:hAnsi="Times New Roman" w:cs="Times New Roman"/>
          <w:sz w:val="24"/>
          <w:szCs w:val="24"/>
        </w:rPr>
        <w:t>1.4 Justifications of the Study</w:t>
      </w:r>
    </w:p>
    <w:p w:rsidR="005D68A3" w:rsidRPr="005D68A3" w:rsidRDefault="005D68A3" w:rsidP="005D68A3">
      <w:pPr>
        <w:spacing w:line="360" w:lineRule="auto"/>
        <w:ind w:firstLine="720"/>
        <w:jc w:val="both"/>
        <w:rPr>
          <w:rFonts w:ascii="Times New Roman" w:hAnsi="Times New Roman" w:cs="Times New Roman"/>
          <w:sz w:val="24"/>
          <w:szCs w:val="24"/>
        </w:rPr>
      </w:pPr>
      <w:r w:rsidRPr="005D68A3">
        <w:rPr>
          <w:rFonts w:ascii="Times New Roman" w:hAnsi="Times New Roman" w:cs="Times New Roman"/>
          <w:sz w:val="24"/>
          <w:szCs w:val="24"/>
        </w:rPr>
        <w:t>CHAPTER TWO: LITERATURE REVIEW</w:t>
      </w:r>
    </w:p>
    <w:p w:rsidR="005D68A3" w:rsidRPr="005D68A3" w:rsidRDefault="005D68A3" w:rsidP="00327552">
      <w:pPr>
        <w:spacing w:after="0" w:line="360" w:lineRule="auto"/>
        <w:ind w:firstLine="720"/>
        <w:jc w:val="both"/>
        <w:rPr>
          <w:rFonts w:ascii="Times New Roman" w:hAnsi="Times New Roman" w:cs="Times New Roman"/>
          <w:sz w:val="24"/>
          <w:szCs w:val="24"/>
        </w:rPr>
      </w:pPr>
      <w:r w:rsidRPr="005D68A3">
        <w:rPr>
          <w:rFonts w:ascii="Times New Roman" w:hAnsi="Times New Roman" w:cs="Times New Roman"/>
          <w:sz w:val="24"/>
          <w:szCs w:val="24"/>
        </w:rPr>
        <w:t>2.1 Maize Drying Performance</w:t>
      </w:r>
    </w:p>
    <w:p w:rsidR="005D68A3" w:rsidRPr="005D68A3" w:rsidRDefault="005D68A3" w:rsidP="00327552">
      <w:pPr>
        <w:spacing w:after="0" w:line="360" w:lineRule="auto"/>
        <w:ind w:firstLine="720"/>
        <w:jc w:val="both"/>
        <w:rPr>
          <w:rFonts w:ascii="Times New Roman" w:hAnsi="Times New Roman" w:cs="Times New Roman"/>
          <w:sz w:val="24"/>
          <w:szCs w:val="24"/>
        </w:rPr>
      </w:pPr>
      <w:r w:rsidRPr="005D68A3">
        <w:rPr>
          <w:rFonts w:ascii="Times New Roman" w:hAnsi="Times New Roman" w:cs="Times New Roman"/>
          <w:sz w:val="24"/>
          <w:szCs w:val="24"/>
        </w:rPr>
        <w:t>2.1.1 Grain Quality and Drying Rate</w:t>
      </w:r>
    </w:p>
    <w:p w:rsidR="005D68A3" w:rsidRPr="005D68A3" w:rsidRDefault="005D68A3" w:rsidP="00327552">
      <w:pPr>
        <w:spacing w:after="0" w:line="360" w:lineRule="auto"/>
        <w:ind w:firstLine="720"/>
        <w:jc w:val="both"/>
        <w:rPr>
          <w:rFonts w:ascii="Times New Roman" w:hAnsi="Times New Roman" w:cs="Times New Roman"/>
          <w:sz w:val="24"/>
          <w:szCs w:val="24"/>
        </w:rPr>
      </w:pPr>
      <w:r w:rsidRPr="005D68A3">
        <w:rPr>
          <w:rFonts w:ascii="Times New Roman" w:hAnsi="Times New Roman" w:cs="Times New Roman"/>
          <w:sz w:val="24"/>
          <w:szCs w:val="24"/>
        </w:rPr>
        <w:t>2.1.2 Economic Viability and Scalability</w:t>
      </w:r>
    </w:p>
    <w:p w:rsidR="005D68A3" w:rsidRPr="005D68A3" w:rsidRDefault="005D68A3" w:rsidP="00327552">
      <w:pPr>
        <w:spacing w:after="0" w:line="360" w:lineRule="auto"/>
        <w:ind w:firstLine="720"/>
        <w:jc w:val="both"/>
        <w:rPr>
          <w:rFonts w:ascii="Times New Roman" w:hAnsi="Times New Roman" w:cs="Times New Roman"/>
          <w:sz w:val="24"/>
          <w:szCs w:val="24"/>
        </w:rPr>
      </w:pPr>
      <w:r w:rsidRPr="005D68A3">
        <w:rPr>
          <w:rFonts w:ascii="Times New Roman" w:hAnsi="Times New Roman" w:cs="Times New Roman"/>
          <w:sz w:val="24"/>
          <w:szCs w:val="24"/>
        </w:rPr>
        <w:t>2.1.3 Challenges and Limitations</w:t>
      </w:r>
    </w:p>
    <w:p w:rsidR="005D68A3" w:rsidRPr="005D68A3" w:rsidRDefault="005D68A3" w:rsidP="00327552">
      <w:pPr>
        <w:spacing w:after="0" w:line="360" w:lineRule="auto"/>
        <w:ind w:firstLine="720"/>
        <w:jc w:val="both"/>
        <w:rPr>
          <w:rFonts w:ascii="Times New Roman" w:hAnsi="Times New Roman" w:cs="Times New Roman"/>
          <w:sz w:val="24"/>
          <w:szCs w:val="24"/>
        </w:rPr>
      </w:pPr>
      <w:r w:rsidRPr="005D68A3">
        <w:rPr>
          <w:rFonts w:ascii="Times New Roman" w:hAnsi="Times New Roman" w:cs="Times New Roman"/>
          <w:sz w:val="24"/>
          <w:szCs w:val="24"/>
        </w:rPr>
        <w:t>2.2 Principles of Crop Drying</w:t>
      </w:r>
    </w:p>
    <w:p w:rsidR="005D68A3" w:rsidRPr="005D68A3" w:rsidRDefault="005D68A3" w:rsidP="00327552">
      <w:pPr>
        <w:spacing w:after="0" w:line="360" w:lineRule="auto"/>
        <w:ind w:firstLine="720"/>
        <w:jc w:val="both"/>
        <w:rPr>
          <w:rFonts w:ascii="Times New Roman" w:hAnsi="Times New Roman" w:cs="Times New Roman"/>
          <w:sz w:val="24"/>
          <w:szCs w:val="24"/>
        </w:rPr>
      </w:pPr>
      <w:r w:rsidRPr="005D68A3">
        <w:rPr>
          <w:rFonts w:ascii="Times New Roman" w:hAnsi="Times New Roman" w:cs="Times New Roman"/>
          <w:sz w:val="24"/>
          <w:szCs w:val="24"/>
        </w:rPr>
        <w:t>2.2.1 Moisture Removal</w:t>
      </w:r>
    </w:p>
    <w:p w:rsidR="005D68A3" w:rsidRPr="005D68A3" w:rsidRDefault="005D68A3" w:rsidP="00327552">
      <w:pPr>
        <w:spacing w:after="0" w:line="360" w:lineRule="auto"/>
        <w:ind w:firstLine="720"/>
        <w:jc w:val="both"/>
        <w:rPr>
          <w:rFonts w:ascii="Times New Roman" w:hAnsi="Times New Roman" w:cs="Times New Roman"/>
          <w:sz w:val="24"/>
          <w:szCs w:val="24"/>
        </w:rPr>
      </w:pPr>
      <w:r w:rsidRPr="005D68A3">
        <w:rPr>
          <w:rFonts w:ascii="Times New Roman" w:hAnsi="Times New Roman" w:cs="Times New Roman"/>
          <w:sz w:val="24"/>
          <w:szCs w:val="24"/>
        </w:rPr>
        <w:t>2.2.2 Heat Application</w:t>
      </w:r>
    </w:p>
    <w:p w:rsidR="005D68A3" w:rsidRPr="005D68A3" w:rsidRDefault="005D68A3" w:rsidP="00327552">
      <w:pPr>
        <w:spacing w:after="0" w:line="360" w:lineRule="auto"/>
        <w:ind w:firstLine="720"/>
        <w:jc w:val="both"/>
        <w:rPr>
          <w:rFonts w:ascii="Times New Roman" w:hAnsi="Times New Roman" w:cs="Times New Roman"/>
          <w:sz w:val="24"/>
          <w:szCs w:val="24"/>
        </w:rPr>
      </w:pPr>
      <w:r w:rsidRPr="005D68A3">
        <w:rPr>
          <w:rFonts w:ascii="Times New Roman" w:hAnsi="Times New Roman" w:cs="Times New Roman"/>
          <w:sz w:val="24"/>
          <w:szCs w:val="24"/>
        </w:rPr>
        <w:t>2.2.3 Deep Bed Dryings</w:t>
      </w:r>
    </w:p>
    <w:p w:rsidR="005D68A3" w:rsidRPr="005D68A3" w:rsidRDefault="005D68A3" w:rsidP="00327552">
      <w:pPr>
        <w:spacing w:after="0" w:line="360" w:lineRule="auto"/>
        <w:ind w:firstLine="720"/>
        <w:jc w:val="both"/>
        <w:rPr>
          <w:rFonts w:ascii="Times New Roman" w:hAnsi="Times New Roman" w:cs="Times New Roman"/>
          <w:sz w:val="24"/>
          <w:szCs w:val="24"/>
        </w:rPr>
      </w:pPr>
      <w:r w:rsidRPr="005D68A3">
        <w:rPr>
          <w:rFonts w:ascii="Times New Roman" w:hAnsi="Times New Roman" w:cs="Times New Roman"/>
          <w:sz w:val="24"/>
          <w:szCs w:val="24"/>
        </w:rPr>
        <w:t>2.2.4 Thin Bed Dryings</w:t>
      </w:r>
    </w:p>
    <w:p w:rsidR="005D68A3" w:rsidRPr="005D68A3" w:rsidRDefault="005D68A3" w:rsidP="00327552">
      <w:pPr>
        <w:spacing w:after="0" w:line="360" w:lineRule="auto"/>
        <w:ind w:firstLine="720"/>
        <w:jc w:val="both"/>
        <w:rPr>
          <w:rFonts w:ascii="Times New Roman" w:hAnsi="Times New Roman" w:cs="Times New Roman"/>
          <w:sz w:val="24"/>
          <w:szCs w:val="24"/>
        </w:rPr>
      </w:pPr>
      <w:r w:rsidRPr="005D68A3">
        <w:rPr>
          <w:rFonts w:ascii="Times New Roman" w:hAnsi="Times New Roman" w:cs="Times New Roman"/>
          <w:sz w:val="24"/>
          <w:szCs w:val="24"/>
        </w:rPr>
        <w:t>2.3 Methods of Drying Crops</w:t>
      </w:r>
    </w:p>
    <w:p w:rsidR="005D68A3" w:rsidRPr="005D68A3" w:rsidRDefault="005D68A3" w:rsidP="00327552">
      <w:pPr>
        <w:spacing w:after="0" w:line="360" w:lineRule="auto"/>
        <w:ind w:firstLine="720"/>
        <w:jc w:val="both"/>
        <w:rPr>
          <w:rFonts w:ascii="Times New Roman" w:hAnsi="Times New Roman" w:cs="Times New Roman"/>
          <w:sz w:val="24"/>
          <w:szCs w:val="24"/>
        </w:rPr>
      </w:pPr>
      <w:r w:rsidRPr="005D68A3">
        <w:rPr>
          <w:rFonts w:ascii="Times New Roman" w:hAnsi="Times New Roman" w:cs="Times New Roman"/>
          <w:sz w:val="24"/>
          <w:szCs w:val="24"/>
        </w:rPr>
        <w:t>2.3.1 Traditional Methods:</w:t>
      </w:r>
    </w:p>
    <w:p w:rsidR="005D68A3" w:rsidRPr="005D68A3" w:rsidRDefault="005D68A3" w:rsidP="00327552">
      <w:pPr>
        <w:spacing w:after="0" w:line="360" w:lineRule="auto"/>
        <w:ind w:firstLine="720"/>
        <w:jc w:val="both"/>
        <w:rPr>
          <w:rFonts w:ascii="Times New Roman" w:hAnsi="Times New Roman" w:cs="Times New Roman"/>
          <w:sz w:val="24"/>
          <w:szCs w:val="24"/>
        </w:rPr>
      </w:pPr>
      <w:r w:rsidRPr="005D68A3">
        <w:rPr>
          <w:rFonts w:ascii="Times New Roman" w:hAnsi="Times New Roman" w:cs="Times New Roman"/>
          <w:sz w:val="24"/>
          <w:szCs w:val="24"/>
        </w:rPr>
        <w:t>2.4 Modern Methods of Drying Crops</w:t>
      </w:r>
    </w:p>
    <w:p w:rsidR="005D68A3" w:rsidRPr="005D68A3" w:rsidRDefault="005D68A3" w:rsidP="00327552">
      <w:pPr>
        <w:spacing w:after="0" w:line="360" w:lineRule="auto"/>
        <w:ind w:firstLine="720"/>
        <w:jc w:val="both"/>
        <w:rPr>
          <w:rFonts w:ascii="Times New Roman" w:hAnsi="Times New Roman" w:cs="Times New Roman"/>
          <w:sz w:val="24"/>
          <w:szCs w:val="24"/>
        </w:rPr>
      </w:pPr>
      <w:r w:rsidRPr="005D68A3">
        <w:rPr>
          <w:rFonts w:ascii="Times New Roman" w:hAnsi="Times New Roman" w:cs="Times New Roman"/>
          <w:sz w:val="24"/>
          <w:szCs w:val="24"/>
        </w:rPr>
        <w:t>2.4.1 Hot Air Drying (Batch Drying and Continuous Drying)</w:t>
      </w:r>
    </w:p>
    <w:p w:rsidR="005D68A3" w:rsidRPr="005D68A3" w:rsidRDefault="005D68A3" w:rsidP="00327552">
      <w:pPr>
        <w:spacing w:after="0" w:line="360" w:lineRule="auto"/>
        <w:ind w:firstLine="720"/>
        <w:jc w:val="both"/>
        <w:rPr>
          <w:rFonts w:ascii="Times New Roman" w:hAnsi="Times New Roman" w:cs="Times New Roman"/>
          <w:sz w:val="24"/>
          <w:szCs w:val="24"/>
        </w:rPr>
      </w:pPr>
      <w:r w:rsidRPr="005D68A3">
        <w:rPr>
          <w:rFonts w:ascii="Times New Roman" w:hAnsi="Times New Roman" w:cs="Times New Roman"/>
          <w:sz w:val="24"/>
          <w:szCs w:val="24"/>
        </w:rPr>
        <w:t>2.4.2 Infrared Drying</w:t>
      </w:r>
    </w:p>
    <w:p w:rsidR="005D68A3" w:rsidRPr="005D68A3" w:rsidRDefault="005D68A3" w:rsidP="00327552">
      <w:pPr>
        <w:spacing w:after="0" w:line="360" w:lineRule="auto"/>
        <w:ind w:firstLine="720"/>
        <w:jc w:val="both"/>
        <w:rPr>
          <w:rFonts w:ascii="Times New Roman" w:hAnsi="Times New Roman" w:cs="Times New Roman"/>
          <w:sz w:val="24"/>
          <w:szCs w:val="24"/>
        </w:rPr>
      </w:pPr>
      <w:r w:rsidRPr="005D68A3">
        <w:rPr>
          <w:rFonts w:ascii="Times New Roman" w:hAnsi="Times New Roman" w:cs="Times New Roman"/>
          <w:sz w:val="24"/>
          <w:szCs w:val="24"/>
        </w:rPr>
        <w:t>2.4.3 Vacuum Drying</w:t>
      </w:r>
    </w:p>
    <w:p w:rsidR="005D68A3" w:rsidRPr="005D68A3" w:rsidRDefault="005D68A3" w:rsidP="00327552">
      <w:pPr>
        <w:spacing w:after="0" w:line="360" w:lineRule="auto"/>
        <w:ind w:firstLine="720"/>
        <w:jc w:val="both"/>
        <w:rPr>
          <w:rFonts w:ascii="Times New Roman" w:hAnsi="Times New Roman" w:cs="Times New Roman"/>
          <w:sz w:val="24"/>
          <w:szCs w:val="24"/>
        </w:rPr>
      </w:pPr>
      <w:r w:rsidRPr="005D68A3">
        <w:rPr>
          <w:rFonts w:ascii="Times New Roman" w:hAnsi="Times New Roman" w:cs="Times New Roman"/>
          <w:sz w:val="24"/>
          <w:szCs w:val="24"/>
        </w:rPr>
        <w:lastRenderedPageBreak/>
        <w:t>2.4.4 Microwave Drying</w:t>
      </w:r>
    </w:p>
    <w:p w:rsidR="005D68A3" w:rsidRPr="005D68A3" w:rsidRDefault="005D68A3" w:rsidP="00327552">
      <w:pPr>
        <w:spacing w:after="0" w:line="360" w:lineRule="auto"/>
        <w:ind w:firstLine="720"/>
        <w:jc w:val="both"/>
        <w:rPr>
          <w:rFonts w:ascii="Times New Roman" w:hAnsi="Times New Roman" w:cs="Times New Roman"/>
          <w:sz w:val="24"/>
          <w:szCs w:val="24"/>
        </w:rPr>
      </w:pPr>
      <w:r w:rsidRPr="005D68A3">
        <w:rPr>
          <w:rFonts w:ascii="Times New Roman" w:hAnsi="Times New Roman" w:cs="Times New Roman"/>
          <w:sz w:val="24"/>
          <w:szCs w:val="24"/>
        </w:rPr>
        <w:t>2.5 Measurement of Performance Evaluation of Flatbed Dryer</w:t>
      </w:r>
    </w:p>
    <w:p w:rsidR="005D68A3" w:rsidRPr="005D68A3" w:rsidRDefault="005D68A3" w:rsidP="00327552">
      <w:pPr>
        <w:spacing w:after="0" w:line="360" w:lineRule="auto"/>
        <w:ind w:firstLine="720"/>
        <w:jc w:val="both"/>
        <w:rPr>
          <w:rFonts w:ascii="Times New Roman" w:hAnsi="Times New Roman" w:cs="Times New Roman"/>
          <w:sz w:val="24"/>
          <w:szCs w:val="24"/>
        </w:rPr>
      </w:pPr>
      <w:r w:rsidRPr="005D68A3">
        <w:rPr>
          <w:rFonts w:ascii="Times New Roman" w:hAnsi="Times New Roman" w:cs="Times New Roman"/>
          <w:sz w:val="24"/>
          <w:szCs w:val="24"/>
        </w:rPr>
        <w:t>2.5.1 Drying Efficiency</w:t>
      </w:r>
    </w:p>
    <w:p w:rsidR="005D68A3" w:rsidRPr="005D68A3" w:rsidRDefault="005D68A3" w:rsidP="00327552">
      <w:pPr>
        <w:spacing w:after="0" w:line="360" w:lineRule="auto"/>
        <w:ind w:firstLine="720"/>
        <w:jc w:val="both"/>
        <w:rPr>
          <w:rFonts w:ascii="Times New Roman" w:hAnsi="Times New Roman" w:cs="Times New Roman"/>
          <w:sz w:val="24"/>
          <w:szCs w:val="24"/>
        </w:rPr>
      </w:pPr>
      <w:r w:rsidRPr="005D68A3">
        <w:rPr>
          <w:rFonts w:ascii="Times New Roman" w:hAnsi="Times New Roman" w:cs="Times New Roman"/>
          <w:sz w:val="24"/>
          <w:szCs w:val="24"/>
        </w:rPr>
        <w:t>2.5.2 Drying Rate</w:t>
      </w:r>
    </w:p>
    <w:p w:rsidR="005D68A3" w:rsidRPr="005D68A3" w:rsidRDefault="005D68A3" w:rsidP="00327552">
      <w:pPr>
        <w:spacing w:after="0" w:line="360" w:lineRule="auto"/>
        <w:ind w:firstLine="720"/>
        <w:jc w:val="both"/>
        <w:rPr>
          <w:rFonts w:ascii="Times New Roman" w:hAnsi="Times New Roman" w:cs="Times New Roman"/>
          <w:sz w:val="24"/>
          <w:szCs w:val="24"/>
        </w:rPr>
      </w:pPr>
      <w:r w:rsidRPr="005D68A3">
        <w:rPr>
          <w:rFonts w:ascii="Times New Roman" w:hAnsi="Times New Roman" w:cs="Times New Roman"/>
          <w:sz w:val="24"/>
          <w:szCs w:val="24"/>
        </w:rPr>
        <w:t>2.5.3 Throughput/Capacity</w:t>
      </w:r>
    </w:p>
    <w:p w:rsidR="005D68A3" w:rsidRPr="005D68A3" w:rsidRDefault="005D68A3" w:rsidP="00327552">
      <w:pPr>
        <w:spacing w:after="0" w:line="360" w:lineRule="auto"/>
        <w:ind w:firstLine="720"/>
        <w:jc w:val="both"/>
        <w:rPr>
          <w:rFonts w:ascii="Times New Roman" w:hAnsi="Times New Roman" w:cs="Times New Roman"/>
          <w:sz w:val="24"/>
          <w:szCs w:val="24"/>
        </w:rPr>
      </w:pPr>
      <w:r w:rsidRPr="005D68A3">
        <w:rPr>
          <w:rFonts w:ascii="Times New Roman" w:hAnsi="Times New Roman" w:cs="Times New Roman"/>
          <w:sz w:val="24"/>
          <w:szCs w:val="24"/>
        </w:rPr>
        <w:t>2.6 Factors Affecting Drying</w:t>
      </w:r>
    </w:p>
    <w:p w:rsidR="005D68A3" w:rsidRPr="005D68A3" w:rsidRDefault="005D68A3" w:rsidP="00327552">
      <w:pPr>
        <w:spacing w:after="0" w:line="360" w:lineRule="auto"/>
        <w:ind w:firstLine="720"/>
        <w:jc w:val="both"/>
        <w:rPr>
          <w:rFonts w:ascii="Times New Roman" w:hAnsi="Times New Roman" w:cs="Times New Roman"/>
          <w:sz w:val="24"/>
          <w:szCs w:val="24"/>
        </w:rPr>
      </w:pPr>
      <w:r w:rsidRPr="005D68A3">
        <w:rPr>
          <w:rFonts w:ascii="Times New Roman" w:hAnsi="Times New Roman" w:cs="Times New Roman"/>
          <w:sz w:val="24"/>
          <w:szCs w:val="24"/>
        </w:rPr>
        <w:t>2.6.1 Temperature</w:t>
      </w:r>
    </w:p>
    <w:p w:rsidR="005D68A3" w:rsidRPr="005D68A3" w:rsidRDefault="005D68A3" w:rsidP="00327552">
      <w:pPr>
        <w:spacing w:after="0" w:line="360" w:lineRule="auto"/>
        <w:ind w:firstLine="720"/>
        <w:jc w:val="both"/>
        <w:rPr>
          <w:rFonts w:ascii="Times New Roman" w:hAnsi="Times New Roman" w:cs="Times New Roman"/>
          <w:sz w:val="24"/>
          <w:szCs w:val="24"/>
        </w:rPr>
      </w:pPr>
      <w:r w:rsidRPr="005D68A3">
        <w:rPr>
          <w:rFonts w:ascii="Times New Roman" w:hAnsi="Times New Roman" w:cs="Times New Roman"/>
          <w:sz w:val="24"/>
          <w:szCs w:val="24"/>
        </w:rPr>
        <w:t>2.6.2 Humidity</w:t>
      </w:r>
    </w:p>
    <w:p w:rsidR="005D68A3" w:rsidRPr="005D68A3" w:rsidRDefault="005D68A3" w:rsidP="00327552">
      <w:pPr>
        <w:spacing w:after="0" w:line="360" w:lineRule="auto"/>
        <w:ind w:firstLine="720"/>
        <w:jc w:val="both"/>
        <w:rPr>
          <w:rFonts w:ascii="Times New Roman" w:hAnsi="Times New Roman" w:cs="Times New Roman"/>
          <w:sz w:val="24"/>
          <w:szCs w:val="24"/>
        </w:rPr>
      </w:pPr>
      <w:r w:rsidRPr="005D68A3">
        <w:rPr>
          <w:rFonts w:ascii="Times New Roman" w:hAnsi="Times New Roman" w:cs="Times New Roman"/>
          <w:sz w:val="24"/>
          <w:szCs w:val="24"/>
        </w:rPr>
        <w:t>2.6.3 Moisture Content</w:t>
      </w:r>
    </w:p>
    <w:p w:rsidR="005D68A3" w:rsidRPr="00327552" w:rsidRDefault="005D68A3" w:rsidP="005D68A3">
      <w:pPr>
        <w:spacing w:line="360" w:lineRule="auto"/>
        <w:ind w:firstLine="720"/>
        <w:jc w:val="both"/>
        <w:rPr>
          <w:rFonts w:ascii="Times New Roman" w:hAnsi="Times New Roman" w:cs="Times New Roman"/>
          <w:b/>
          <w:bCs/>
          <w:sz w:val="24"/>
          <w:szCs w:val="24"/>
        </w:rPr>
      </w:pPr>
      <w:r w:rsidRPr="00327552">
        <w:rPr>
          <w:rFonts w:ascii="Times New Roman" w:hAnsi="Times New Roman" w:cs="Times New Roman"/>
          <w:b/>
          <w:bCs/>
          <w:sz w:val="24"/>
          <w:szCs w:val="24"/>
        </w:rPr>
        <w:t>CHAPTER THREE: MATERIALS AND METHODS</w:t>
      </w:r>
    </w:p>
    <w:p w:rsidR="005D68A3" w:rsidRPr="005D68A3" w:rsidRDefault="005D68A3" w:rsidP="00327552">
      <w:pPr>
        <w:spacing w:after="0" w:line="360" w:lineRule="auto"/>
        <w:ind w:firstLine="720"/>
        <w:jc w:val="both"/>
        <w:rPr>
          <w:rFonts w:ascii="Times New Roman" w:hAnsi="Times New Roman" w:cs="Times New Roman"/>
          <w:sz w:val="24"/>
          <w:szCs w:val="24"/>
        </w:rPr>
      </w:pPr>
      <w:r w:rsidRPr="005D68A3">
        <w:rPr>
          <w:rFonts w:ascii="Times New Roman" w:hAnsi="Times New Roman" w:cs="Times New Roman"/>
          <w:sz w:val="24"/>
          <w:szCs w:val="24"/>
        </w:rPr>
        <w:t>3.1 Materials Used in the Experiment</w:t>
      </w:r>
    </w:p>
    <w:p w:rsidR="005D68A3" w:rsidRPr="005D68A3" w:rsidRDefault="005D68A3" w:rsidP="00327552">
      <w:pPr>
        <w:spacing w:after="0" w:line="360" w:lineRule="auto"/>
        <w:ind w:firstLine="720"/>
        <w:jc w:val="both"/>
        <w:rPr>
          <w:rFonts w:ascii="Times New Roman" w:hAnsi="Times New Roman" w:cs="Times New Roman"/>
          <w:sz w:val="24"/>
          <w:szCs w:val="24"/>
        </w:rPr>
      </w:pPr>
      <w:r w:rsidRPr="005D68A3">
        <w:rPr>
          <w:rFonts w:ascii="Times New Roman" w:hAnsi="Times New Roman" w:cs="Times New Roman"/>
          <w:sz w:val="24"/>
          <w:szCs w:val="24"/>
        </w:rPr>
        <w:t>3.2 Methodology</w:t>
      </w:r>
    </w:p>
    <w:p w:rsidR="005D68A3" w:rsidRPr="005D68A3" w:rsidRDefault="005D68A3" w:rsidP="00327552">
      <w:pPr>
        <w:spacing w:after="0" w:line="360" w:lineRule="auto"/>
        <w:ind w:firstLine="720"/>
        <w:jc w:val="both"/>
        <w:rPr>
          <w:rFonts w:ascii="Times New Roman" w:hAnsi="Times New Roman" w:cs="Times New Roman"/>
          <w:sz w:val="24"/>
          <w:szCs w:val="24"/>
        </w:rPr>
      </w:pPr>
      <w:r w:rsidRPr="005D68A3">
        <w:rPr>
          <w:rFonts w:ascii="Times New Roman" w:hAnsi="Times New Roman" w:cs="Times New Roman"/>
          <w:sz w:val="24"/>
          <w:szCs w:val="24"/>
        </w:rPr>
        <w:t>3.2.1 Flatbed dryer description</w:t>
      </w:r>
    </w:p>
    <w:p w:rsidR="005D68A3" w:rsidRPr="005D68A3" w:rsidRDefault="005D68A3" w:rsidP="00327552">
      <w:pPr>
        <w:spacing w:after="0" w:line="360" w:lineRule="auto"/>
        <w:ind w:firstLine="720"/>
        <w:jc w:val="both"/>
        <w:rPr>
          <w:rFonts w:ascii="Times New Roman" w:hAnsi="Times New Roman" w:cs="Times New Roman"/>
          <w:sz w:val="24"/>
          <w:szCs w:val="24"/>
        </w:rPr>
      </w:pPr>
      <w:r w:rsidRPr="005D68A3">
        <w:rPr>
          <w:rFonts w:ascii="Times New Roman" w:hAnsi="Times New Roman" w:cs="Times New Roman"/>
          <w:sz w:val="24"/>
          <w:szCs w:val="24"/>
        </w:rPr>
        <w:t>3.2.2 Experimental procedure</w:t>
      </w:r>
    </w:p>
    <w:p w:rsidR="005D68A3" w:rsidRPr="005D68A3" w:rsidRDefault="005D68A3" w:rsidP="00327552">
      <w:pPr>
        <w:spacing w:after="0" w:line="360" w:lineRule="auto"/>
        <w:ind w:firstLine="720"/>
        <w:jc w:val="both"/>
        <w:rPr>
          <w:rFonts w:ascii="Times New Roman" w:hAnsi="Times New Roman" w:cs="Times New Roman"/>
          <w:sz w:val="24"/>
          <w:szCs w:val="24"/>
        </w:rPr>
      </w:pPr>
      <w:r w:rsidRPr="005D68A3">
        <w:rPr>
          <w:rFonts w:ascii="Times New Roman" w:hAnsi="Times New Roman" w:cs="Times New Roman"/>
          <w:sz w:val="24"/>
          <w:szCs w:val="24"/>
        </w:rPr>
        <w:t>3.2.3 Drying procedure</w:t>
      </w:r>
    </w:p>
    <w:p w:rsidR="005D68A3" w:rsidRPr="00327552" w:rsidRDefault="005D68A3" w:rsidP="005D68A3">
      <w:pPr>
        <w:spacing w:line="360" w:lineRule="auto"/>
        <w:ind w:firstLine="720"/>
        <w:jc w:val="both"/>
        <w:rPr>
          <w:rFonts w:ascii="Times New Roman" w:hAnsi="Times New Roman" w:cs="Times New Roman"/>
          <w:b/>
          <w:bCs/>
          <w:sz w:val="24"/>
          <w:szCs w:val="24"/>
        </w:rPr>
      </w:pPr>
      <w:r w:rsidRPr="00327552">
        <w:rPr>
          <w:rFonts w:ascii="Times New Roman" w:hAnsi="Times New Roman" w:cs="Times New Roman"/>
          <w:b/>
          <w:bCs/>
          <w:sz w:val="24"/>
          <w:szCs w:val="24"/>
        </w:rPr>
        <w:t>CHAPTER FOUR: RESULTS AND DISCUSSION</w:t>
      </w:r>
    </w:p>
    <w:p w:rsidR="005D68A3" w:rsidRPr="005D68A3" w:rsidRDefault="005D68A3" w:rsidP="00327552">
      <w:pPr>
        <w:spacing w:after="0" w:line="360" w:lineRule="auto"/>
        <w:ind w:firstLine="720"/>
        <w:jc w:val="both"/>
        <w:rPr>
          <w:rFonts w:ascii="Times New Roman" w:hAnsi="Times New Roman" w:cs="Times New Roman"/>
          <w:sz w:val="24"/>
          <w:szCs w:val="24"/>
        </w:rPr>
      </w:pPr>
      <w:r w:rsidRPr="005D68A3">
        <w:rPr>
          <w:rFonts w:ascii="Times New Roman" w:hAnsi="Times New Roman" w:cs="Times New Roman"/>
          <w:sz w:val="24"/>
          <w:szCs w:val="24"/>
        </w:rPr>
        <w:t>4.1 Results</w:t>
      </w:r>
    </w:p>
    <w:p w:rsidR="005D68A3" w:rsidRPr="005D68A3" w:rsidRDefault="005D68A3" w:rsidP="00327552">
      <w:pPr>
        <w:spacing w:after="0" w:line="360" w:lineRule="auto"/>
        <w:ind w:firstLine="720"/>
        <w:jc w:val="both"/>
        <w:rPr>
          <w:rFonts w:ascii="Times New Roman" w:hAnsi="Times New Roman" w:cs="Times New Roman"/>
          <w:sz w:val="24"/>
          <w:szCs w:val="24"/>
        </w:rPr>
      </w:pPr>
      <w:r w:rsidRPr="005D68A3">
        <w:rPr>
          <w:rFonts w:ascii="Times New Roman" w:hAnsi="Times New Roman" w:cs="Times New Roman"/>
          <w:sz w:val="24"/>
          <w:szCs w:val="24"/>
        </w:rPr>
        <w:t>4.2 Discussion of Results</w:t>
      </w:r>
    </w:p>
    <w:p w:rsidR="005D68A3" w:rsidRPr="00327552" w:rsidRDefault="005D68A3" w:rsidP="005D68A3">
      <w:pPr>
        <w:spacing w:line="360" w:lineRule="auto"/>
        <w:ind w:firstLine="720"/>
        <w:jc w:val="both"/>
        <w:rPr>
          <w:rFonts w:ascii="Times New Roman" w:hAnsi="Times New Roman" w:cs="Times New Roman"/>
          <w:b/>
          <w:bCs/>
          <w:sz w:val="24"/>
          <w:szCs w:val="24"/>
        </w:rPr>
      </w:pPr>
      <w:r w:rsidRPr="00327552">
        <w:rPr>
          <w:rFonts w:ascii="Times New Roman" w:hAnsi="Times New Roman" w:cs="Times New Roman"/>
          <w:b/>
          <w:bCs/>
          <w:sz w:val="24"/>
          <w:szCs w:val="24"/>
        </w:rPr>
        <w:t>CHAPTER FIVE: CONCLUSION AND RECOMMENDATIONS</w:t>
      </w:r>
    </w:p>
    <w:p w:rsidR="005D68A3" w:rsidRPr="005D68A3" w:rsidRDefault="00327552" w:rsidP="00327552">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5.1 </w:t>
      </w:r>
      <w:r w:rsidR="005D68A3" w:rsidRPr="005D68A3">
        <w:rPr>
          <w:rFonts w:ascii="Times New Roman" w:hAnsi="Times New Roman" w:cs="Times New Roman"/>
          <w:sz w:val="24"/>
          <w:szCs w:val="24"/>
        </w:rPr>
        <w:t>Conclusions</w:t>
      </w:r>
    </w:p>
    <w:p w:rsidR="005D68A3" w:rsidRPr="005D68A3" w:rsidRDefault="00327552" w:rsidP="00327552">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5.2 </w:t>
      </w:r>
      <w:r w:rsidR="005D68A3" w:rsidRPr="005D68A3">
        <w:rPr>
          <w:rFonts w:ascii="Times New Roman" w:hAnsi="Times New Roman" w:cs="Times New Roman"/>
          <w:sz w:val="24"/>
          <w:szCs w:val="24"/>
        </w:rPr>
        <w:t>Recommendations</w:t>
      </w:r>
    </w:p>
    <w:p w:rsidR="00E77AA4" w:rsidRPr="005D68A3" w:rsidRDefault="005D68A3" w:rsidP="005D68A3">
      <w:pPr>
        <w:spacing w:line="360" w:lineRule="auto"/>
        <w:ind w:firstLine="720"/>
        <w:jc w:val="both"/>
        <w:rPr>
          <w:rFonts w:ascii="Times New Roman" w:hAnsi="Times New Roman" w:cs="Times New Roman"/>
          <w:sz w:val="24"/>
          <w:szCs w:val="24"/>
        </w:rPr>
      </w:pPr>
      <w:r w:rsidRPr="005D68A3">
        <w:rPr>
          <w:rFonts w:ascii="Times New Roman" w:hAnsi="Times New Roman" w:cs="Times New Roman"/>
          <w:sz w:val="24"/>
          <w:szCs w:val="24"/>
        </w:rPr>
        <w:t>REFERENCES</w:t>
      </w:r>
    </w:p>
    <w:p w:rsidR="00E77AA4" w:rsidRDefault="00E77AA4" w:rsidP="00E77AA4">
      <w:pPr>
        <w:rPr>
          <w:rFonts w:ascii="Times New Roman" w:eastAsia="Times New Roman" w:hAnsi="Times New Roman" w:cs="Times New Roman"/>
          <w:b/>
          <w:bCs/>
          <w:sz w:val="24"/>
          <w:szCs w:val="24"/>
        </w:rPr>
      </w:pPr>
    </w:p>
    <w:p w:rsidR="00E77AA4" w:rsidRDefault="00E77AA4" w:rsidP="00E77AA4">
      <w:pPr>
        <w:jc w:val="center"/>
        <w:rPr>
          <w:rFonts w:ascii="Times New Roman" w:eastAsia="Times New Roman" w:hAnsi="Times New Roman" w:cs="Times New Roman"/>
          <w:b/>
          <w:bCs/>
          <w:sz w:val="24"/>
          <w:szCs w:val="24"/>
        </w:rPr>
      </w:pPr>
    </w:p>
    <w:p w:rsidR="00CB4B74" w:rsidRDefault="00CB4B74">
      <w:pPr>
        <w:rPr>
          <w:rFonts w:ascii="Times New Roman" w:eastAsia="Times New Roman" w:hAnsi="Times New Roman" w:cs="Times New Roman"/>
          <w:b/>
          <w:bCs/>
          <w:sz w:val="24"/>
          <w:szCs w:val="24"/>
        </w:rPr>
      </w:pPr>
    </w:p>
    <w:p w:rsidR="005F17B2" w:rsidRDefault="005F17B2">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br w:type="page"/>
      </w:r>
    </w:p>
    <w:p w:rsidR="00327552" w:rsidRPr="00327552" w:rsidRDefault="00327552" w:rsidP="00327552">
      <w:pPr>
        <w:jc w:val="center"/>
        <w:rPr>
          <w:rFonts w:ascii="Times New Roman" w:hAnsi="Times New Roman" w:cs="Times New Roman"/>
          <w:b/>
          <w:bCs/>
          <w:sz w:val="24"/>
          <w:szCs w:val="24"/>
        </w:rPr>
      </w:pPr>
      <w:r>
        <w:rPr>
          <w:rFonts w:ascii="Times New Roman" w:eastAsia="Times New Roman" w:hAnsi="Times New Roman" w:cs="Times New Roman"/>
          <w:b/>
          <w:bCs/>
          <w:sz w:val="24"/>
          <w:szCs w:val="24"/>
        </w:rPr>
        <w:lastRenderedPageBreak/>
        <w:br w:type="page"/>
      </w:r>
      <w:r w:rsidRPr="00327552">
        <w:rPr>
          <w:rFonts w:ascii="Times New Roman" w:hAnsi="Times New Roman" w:cs="Times New Roman"/>
          <w:b/>
          <w:bCs/>
          <w:sz w:val="24"/>
          <w:szCs w:val="24"/>
        </w:rPr>
        <w:lastRenderedPageBreak/>
        <w:t>ABSTRACT</w:t>
      </w:r>
    </w:p>
    <w:p w:rsidR="00327552" w:rsidRPr="00327552" w:rsidRDefault="00327552" w:rsidP="00327552">
      <w:pPr>
        <w:spacing w:line="360" w:lineRule="auto"/>
        <w:jc w:val="both"/>
        <w:rPr>
          <w:rFonts w:ascii="Times New Roman" w:eastAsia="Times New Roman" w:hAnsi="Times New Roman" w:cs="Times New Roman"/>
          <w:i/>
          <w:iCs/>
          <w:sz w:val="24"/>
          <w:szCs w:val="24"/>
        </w:rPr>
      </w:pPr>
      <w:r w:rsidRPr="00327552">
        <w:rPr>
          <w:rFonts w:ascii="Times New Roman" w:eastAsia="Times New Roman" w:hAnsi="Times New Roman" w:cs="Times New Roman"/>
          <w:i/>
          <w:iCs/>
          <w:sz w:val="24"/>
          <w:szCs w:val="24"/>
        </w:rPr>
        <w:t>Traditional sun drying methods for agricultural produce, particularly maize, are often inefficient, leading to significant post-harvest losses, uneven drying, and vulnerability to contamination and adverse weather conditions. This study addresses these challenges by conducting a comprehensive performance evaluation of a charcoal-fired motorized flatbed dryer as a more reliable and efficient alternative. The primary aim was to assess the dryer's effectiveness, with specific objectives to determine its drying efficiency and throughput capacity for maize.</w:t>
      </w:r>
    </w:p>
    <w:p w:rsidR="00327552" w:rsidRPr="00327552" w:rsidRDefault="00327552" w:rsidP="00327552">
      <w:pPr>
        <w:spacing w:line="360" w:lineRule="auto"/>
        <w:jc w:val="both"/>
        <w:rPr>
          <w:rFonts w:ascii="Times New Roman" w:eastAsia="Times New Roman" w:hAnsi="Times New Roman" w:cs="Times New Roman"/>
          <w:i/>
          <w:iCs/>
          <w:sz w:val="24"/>
          <w:szCs w:val="24"/>
        </w:rPr>
      </w:pPr>
      <w:r w:rsidRPr="00327552">
        <w:rPr>
          <w:rFonts w:ascii="Times New Roman" w:eastAsia="Times New Roman" w:hAnsi="Times New Roman" w:cs="Times New Roman"/>
          <w:i/>
          <w:iCs/>
          <w:sz w:val="24"/>
          <w:szCs w:val="24"/>
        </w:rPr>
        <w:t>The methodology involved drying batches of yellow maize with varying initial weights (21 kg, 19 kg, and 12.25 kg) on the flatbed dryer, using charcoal as the primary heat source and a fan operating at 600 rpm for forced convection. Drying parameters, including weight loss over 30-minute intervals, were meticulously recorded until equilibrium moisture content was reached. Results indicated consistent drying rates and effective moisture reduction across all tested loads. The 21 kg batch showed the highest drying rate of 4.31 kg/hr and an efficiency of 72%, while the 19 kg batch yielded 3.60 kg/hr and 66% efficiency. The 12.25 kg batch had a drying rate of 1.58 kg/hr and 65% efficiency, taking longer to dry. The study confirmed that larger initial weights generally resulted in higher drying rates and efficiencies, attributed to greater thermal mass and sustained heat. The charcoal combustion effectively maintained adjustable heat, and regular stirring promoted uniform drying.</w:t>
      </w:r>
    </w:p>
    <w:p w:rsidR="00327552" w:rsidRDefault="00327552" w:rsidP="002C5A50">
      <w:pPr>
        <w:spacing w:line="360" w:lineRule="auto"/>
        <w:jc w:val="both"/>
        <w:rPr>
          <w:rFonts w:ascii="Times New Roman" w:eastAsia="Times New Roman" w:hAnsi="Times New Roman" w:cs="Times New Roman"/>
          <w:b/>
          <w:bCs/>
          <w:sz w:val="24"/>
          <w:szCs w:val="24"/>
        </w:rPr>
      </w:pPr>
      <w:r w:rsidRPr="00327552">
        <w:rPr>
          <w:rFonts w:ascii="Times New Roman" w:eastAsia="Times New Roman" w:hAnsi="Times New Roman" w:cs="Times New Roman"/>
          <w:i/>
          <w:iCs/>
          <w:sz w:val="24"/>
          <w:szCs w:val="24"/>
        </w:rPr>
        <w:t>In conclusion, the charcoal-powered flatbed dryer proved effective in achieving consistent drying rates and good moisture reduction, demonstrating its potential for post-harvest dehydration of maize and other agricultural products. The design, incorporating a stove, stirring mechanism, and charcoal control, was effective</w:t>
      </w:r>
      <w:r w:rsidR="002C5A50">
        <w:rPr>
          <w:rFonts w:ascii="Times New Roman" w:eastAsia="Times New Roman" w:hAnsi="Times New Roman" w:cs="Times New Roman"/>
          <w:i/>
          <w:iCs/>
          <w:sz w:val="24"/>
          <w:szCs w:val="24"/>
        </w:rPr>
        <w:t>.</w:t>
      </w:r>
    </w:p>
    <w:p w:rsidR="00327552" w:rsidRDefault="00327552">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br w:type="page"/>
      </w:r>
    </w:p>
    <w:p w:rsidR="00EE269E" w:rsidRPr="00DC2755" w:rsidRDefault="00EE269E" w:rsidP="00BD7A02">
      <w:pPr>
        <w:spacing w:after="100" w:afterAutospacing="1" w:line="360" w:lineRule="auto"/>
        <w:jc w:val="center"/>
        <w:rPr>
          <w:rFonts w:ascii="Times New Roman" w:eastAsia="Times New Roman" w:hAnsi="Times New Roman" w:cs="Times New Roman"/>
          <w:b/>
          <w:bCs/>
          <w:sz w:val="24"/>
          <w:szCs w:val="24"/>
        </w:rPr>
      </w:pPr>
      <w:r w:rsidRPr="00EE269E">
        <w:rPr>
          <w:rFonts w:ascii="Times New Roman" w:eastAsia="Times New Roman" w:hAnsi="Times New Roman" w:cs="Times New Roman"/>
          <w:b/>
          <w:bCs/>
          <w:sz w:val="24"/>
          <w:szCs w:val="24"/>
        </w:rPr>
        <w:lastRenderedPageBreak/>
        <w:t xml:space="preserve">CHAPTER </w:t>
      </w:r>
      <w:r w:rsidRPr="00DC2755">
        <w:rPr>
          <w:rFonts w:ascii="Times New Roman" w:eastAsia="Times New Roman" w:hAnsi="Times New Roman" w:cs="Times New Roman"/>
          <w:b/>
          <w:bCs/>
          <w:sz w:val="24"/>
          <w:szCs w:val="24"/>
        </w:rPr>
        <w:t>ONE</w:t>
      </w:r>
    </w:p>
    <w:p w:rsidR="00EE269E" w:rsidRPr="00EE269E" w:rsidRDefault="00EE269E" w:rsidP="00BD7A02">
      <w:pPr>
        <w:spacing w:after="100" w:afterAutospacing="1" w:line="360" w:lineRule="auto"/>
        <w:jc w:val="center"/>
        <w:rPr>
          <w:rFonts w:ascii="Times New Roman" w:eastAsia="Times New Roman" w:hAnsi="Times New Roman" w:cs="Times New Roman"/>
          <w:sz w:val="24"/>
          <w:szCs w:val="24"/>
        </w:rPr>
      </w:pPr>
      <w:r w:rsidRPr="00EE269E">
        <w:rPr>
          <w:rFonts w:ascii="Times New Roman" w:eastAsia="Times New Roman" w:hAnsi="Times New Roman" w:cs="Times New Roman"/>
          <w:b/>
          <w:bCs/>
          <w:sz w:val="24"/>
          <w:szCs w:val="24"/>
        </w:rPr>
        <w:t>INTRODUCTION</w:t>
      </w:r>
    </w:p>
    <w:p w:rsidR="000E505C" w:rsidRPr="000E505C" w:rsidRDefault="000E505C" w:rsidP="00BD7A02">
      <w:pPr>
        <w:spacing w:after="100" w:afterAutospacing="1" w:line="360" w:lineRule="auto"/>
        <w:jc w:val="both"/>
        <w:rPr>
          <w:rFonts w:ascii="Times New Roman" w:eastAsia="Times New Roman" w:hAnsi="Times New Roman" w:cs="Times New Roman"/>
          <w:sz w:val="24"/>
          <w:szCs w:val="24"/>
        </w:rPr>
      </w:pPr>
      <w:r w:rsidRPr="000E505C">
        <w:rPr>
          <w:rFonts w:ascii="Times New Roman" w:eastAsia="Times New Roman" w:hAnsi="Times New Roman" w:cs="Times New Roman"/>
          <w:b/>
          <w:bCs/>
          <w:sz w:val="24"/>
          <w:szCs w:val="24"/>
        </w:rPr>
        <w:t>1.1 Background of the Study</w:t>
      </w:r>
    </w:p>
    <w:p w:rsidR="000E505C" w:rsidRPr="000E505C" w:rsidRDefault="000E505C" w:rsidP="00BD7A02">
      <w:pPr>
        <w:spacing w:after="100" w:afterAutospacing="1" w:line="360" w:lineRule="auto"/>
        <w:jc w:val="both"/>
        <w:rPr>
          <w:rFonts w:ascii="Times New Roman" w:eastAsia="Times New Roman" w:hAnsi="Times New Roman" w:cs="Times New Roman"/>
          <w:sz w:val="24"/>
          <w:szCs w:val="24"/>
        </w:rPr>
      </w:pPr>
      <w:r w:rsidRPr="000E505C">
        <w:rPr>
          <w:rFonts w:ascii="Times New Roman" w:eastAsia="Times New Roman" w:hAnsi="Times New Roman" w:cs="Times New Roman"/>
          <w:sz w:val="24"/>
          <w:szCs w:val="24"/>
        </w:rPr>
        <w:t>Agriculture is a critical sector in many economies worldwide, including Nigeria, where it plays a vital role in food security and employment (FAO, 2023). Despite its significance, the agricultural sector faces numerous challenges that impede optimal productivity and sustainability. One of the major challenges consistently faced by farmers, particularly in developing regions, is the significant post-harvest loss of crops due to inadequate and inefficient drying methods (Okafor &amp; Ibe, 2019). These losses can range from 15% to 40% of the total harvest, leading to substantial economic drawbacks for farmers and contributing to food insecurity at a national level (UNEP, 2020).</w:t>
      </w:r>
    </w:p>
    <w:p w:rsidR="000E505C" w:rsidRPr="000E505C" w:rsidRDefault="000E505C" w:rsidP="00BD7A02">
      <w:pPr>
        <w:spacing w:after="100" w:afterAutospacing="1" w:line="360" w:lineRule="auto"/>
        <w:jc w:val="both"/>
        <w:rPr>
          <w:rFonts w:ascii="Times New Roman" w:eastAsia="Times New Roman" w:hAnsi="Times New Roman" w:cs="Times New Roman"/>
          <w:sz w:val="24"/>
          <w:szCs w:val="24"/>
        </w:rPr>
      </w:pPr>
      <w:r w:rsidRPr="000E505C">
        <w:rPr>
          <w:rFonts w:ascii="Times New Roman" w:eastAsia="Times New Roman" w:hAnsi="Times New Roman" w:cs="Times New Roman"/>
          <w:sz w:val="24"/>
          <w:szCs w:val="24"/>
        </w:rPr>
        <w:t>Traditional sun drying of grains, especially maize, while often perceived as cost-effective due to its simplicity and minimal initial investment, is frequently inefficient and highly susceptible to contamination (Akinyemi et al., 2018). This method often results in prolonged drying times, leading to uneven moisture removal, which can foster microbial growth (moulds, fungi) and insect infestation, ultimately degrading crop quality and rendering it unsafe for consumption or storage (Mohammed &amp; Musa, 2021). Furthermore, open-air drying during adverse weather conditions, such as the rainy season or periods of high humidity, is inherently difficult to accomplish effectively, leaving farmers vulnerable to significant crop spoilage.</w:t>
      </w:r>
    </w:p>
    <w:p w:rsidR="000E505C" w:rsidRPr="000E505C" w:rsidRDefault="000E505C" w:rsidP="00BD7A02">
      <w:pPr>
        <w:spacing w:after="100" w:afterAutospacing="1" w:line="360" w:lineRule="auto"/>
        <w:jc w:val="both"/>
        <w:rPr>
          <w:rFonts w:ascii="Times New Roman" w:eastAsia="Times New Roman" w:hAnsi="Times New Roman" w:cs="Times New Roman"/>
          <w:sz w:val="24"/>
          <w:szCs w:val="24"/>
        </w:rPr>
      </w:pPr>
      <w:r w:rsidRPr="000E505C">
        <w:rPr>
          <w:rFonts w:ascii="Times New Roman" w:eastAsia="Times New Roman" w:hAnsi="Times New Roman" w:cs="Times New Roman"/>
          <w:sz w:val="24"/>
          <w:szCs w:val="24"/>
        </w:rPr>
        <w:t>In order to address these critical issues associated with traditional drying methods, advanced drying technologies have been developed. Among these, motorized flatbed dryers have emerged as a more reliable and efficient alternative. These dryers, often developed and refined within departments of Agricultural and Bio-Environmental Engineering, utilize a motorized system to circulate heated air (Adelaja &amp; Adebayo, 2022). This controlled air circulation, combined with regulated heat, promotes uniform drying of agricultural products. By actively reducing moisture content quickly and evenly, motorized flatbed dryers play a crucial role in preserving the quality of the crop, significantly reducing post-harvest losses, and extending the shelf life of the dried products, thereby increasing their market value (Ugwu et al., 2020).</w:t>
      </w:r>
    </w:p>
    <w:p w:rsidR="000E505C" w:rsidRPr="000E505C" w:rsidRDefault="000E505C" w:rsidP="00BD7A02">
      <w:pPr>
        <w:spacing w:after="100" w:afterAutospacing="1" w:line="360" w:lineRule="auto"/>
        <w:jc w:val="both"/>
        <w:rPr>
          <w:rFonts w:ascii="Times New Roman" w:eastAsia="Times New Roman" w:hAnsi="Times New Roman" w:cs="Times New Roman"/>
          <w:sz w:val="24"/>
          <w:szCs w:val="24"/>
        </w:rPr>
      </w:pPr>
      <w:r w:rsidRPr="000E505C">
        <w:rPr>
          <w:rFonts w:ascii="Times New Roman" w:eastAsia="Times New Roman" w:hAnsi="Times New Roman" w:cs="Times New Roman"/>
          <w:sz w:val="24"/>
          <w:szCs w:val="24"/>
        </w:rPr>
        <w:lastRenderedPageBreak/>
        <w:t>However, despite the clear advantages of motorized flatbed dryers, a notable gap exists in the availability of comprehensive and adequate information regarding the precise performance parameters of existing flatbed dryer designs. The operational performance of these dryers can vary significantly based on several key factors, including their specific design configurations, the prevailing operating conditions (e.g., temperature, airflow rate, humidity), and critically, the type and initial moisture content of the crops being dried (Suleiman &amp; Haruna, 2019).</w:t>
      </w:r>
    </w:p>
    <w:p w:rsidR="000E505C" w:rsidRPr="000E505C" w:rsidRDefault="000E505C" w:rsidP="00BD7A02">
      <w:pPr>
        <w:spacing w:after="100" w:afterAutospacing="1" w:line="360" w:lineRule="auto"/>
        <w:jc w:val="both"/>
        <w:rPr>
          <w:rFonts w:ascii="Times New Roman" w:eastAsia="Times New Roman" w:hAnsi="Times New Roman" w:cs="Times New Roman"/>
          <w:sz w:val="24"/>
          <w:szCs w:val="24"/>
        </w:rPr>
      </w:pPr>
      <w:r w:rsidRPr="000E505C">
        <w:rPr>
          <w:rFonts w:ascii="Times New Roman" w:eastAsia="Times New Roman" w:hAnsi="Times New Roman" w:cs="Times New Roman"/>
          <w:sz w:val="24"/>
          <w:szCs w:val="24"/>
        </w:rPr>
        <w:t>Therefore, it is essential to rigorously evaluate the performance of the dryer to ensure it meets the desired standards of efficiency and effectiveness. This study specifically aims to assess the performance of a motorized flatbed dryer for drying maize, examining key metrics such as its drying times, energy consumption, and overall efficiency. The findings derived from this evaluation will provide valuable insights for optimizing the design and improving the operational protocols of these dryers. Ultimately, the successful implementation of improved drying technologies will directly benefit individual farmers by enhancing their productivity and profitability, and contribute positively to the overall stability and growth of the Agricultural Sector as a whole (Nwafor &amp; Ozoemena, 2021).</w:t>
      </w:r>
    </w:p>
    <w:p w:rsidR="000E505C" w:rsidRPr="000E505C" w:rsidRDefault="000E505C" w:rsidP="00BD7A02">
      <w:pPr>
        <w:spacing w:after="100" w:afterAutospacing="1" w:line="360" w:lineRule="auto"/>
        <w:jc w:val="both"/>
        <w:rPr>
          <w:rFonts w:ascii="Times New Roman" w:eastAsia="Times New Roman" w:hAnsi="Times New Roman" w:cs="Times New Roman"/>
          <w:sz w:val="24"/>
          <w:szCs w:val="24"/>
        </w:rPr>
      </w:pPr>
      <w:r w:rsidRPr="000E505C">
        <w:rPr>
          <w:rFonts w:ascii="Times New Roman" w:eastAsia="Times New Roman" w:hAnsi="Times New Roman" w:cs="Times New Roman"/>
          <w:sz w:val="24"/>
          <w:szCs w:val="24"/>
        </w:rPr>
        <w:t>A motorized flatbed dryer is fundamentally a machine designed to efficiently dry agricultural products or other materials using a controlled, motorized system. These dryers are indispensable in modern agriculture for preserving crops by effectively reducing their moisture content, which directly prevents spoilage and significantly extends their shelf life. Beyond agricultural applications, motorized flatbed dryers are increasingly used in various industrial settings to dry a diverse range of materials quickly and uniformly, showcasing their versatility and importance in various sectors (Johnson &amp; Smith, 2017).</w:t>
      </w:r>
    </w:p>
    <w:p w:rsidR="00B2391F" w:rsidRPr="00B2391F" w:rsidRDefault="00B2391F" w:rsidP="00BD7A02">
      <w:pPr>
        <w:spacing w:after="100" w:afterAutospacing="1" w:line="360" w:lineRule="auto"/>
        <w:jc w:val="both"/>
        <w:rPr>
          <w:rFonts w:ascii="Times New Roman" w:eastAsia="Times New Roman" w:hAnsi="Times New Roman" w:cs="Times New Roman"/>
          <w:b/>
          <w:bCs/>
          <w:sz w:val="24"/>
          <w:szCs w:val="24"/>
        </w:rPr>
      </w:pPr>
      <w:r w:rsidRPr="00B2391F">
        <w:rPr>
          <w:rFonts w:ascii="Times New Roman" w:eastAsia="Times New Roman" w:hAnsi="Times New Roman" w:cs="Times New Roman"/>
          <w:b/>
          <w:bCs/>
          <w:sz w:val="24"/>
          <w:szCs w:val="24"/>
        </w:rPr>
        <w:t>1.2 Statement of the Problem</w:t>
      </w:r>
    </w:p>
    <w:p w:rsidR="00B2391F" w:rsidRPr="00B2391F" w:rsidRDefault="00B2391F" w:rsidP="00BD7A02">
      <w:pPr>
        <w:spacing w:after="100" w:afterAutospacing="1" w:line="360" w:lineRule="auto"/>
        <w:jc w:val="both"/>
        <w:rPr>
          <w:rFonts w:ascii="Times New Roman" w:eastAsia="Times New Roman" w:hAnsi="Times New Roman" w:cs="Times New Roman"/>
          <w:sz w:val="24"/>
          <w:szCs w:val="24"/>
        </w:rPr>
      </w:pPr>
      <w:r w:rsidRPr="00B2391F">
        <w:rPr>
          <w:rFonts w:ascii="Times New Roman" w:eastAsia="Times New Roman" w:hAnsi="Times New Roman" w:cs="Times New Roman"/>
          <w:sz w:val="24"/>
          <w:szCs w:val="24"/>
        </w:rPr>
        <w:t xml:space="preserve">Traditional sun drying methods, widely practiced for agricultural products like maize, present several inherent limitations that severely impede efficiency and quality. These methods are often inefficient, leading to prolonged drying times, which not only delay market readiness but also expose crops to environmental hazards. The uncontrolled nature of sun drying frequently results in uneven moisture removal, creating conditions conducive to microbial growth, pest infestation, </w:t>
      </w:r>
      <w:r w:rsidRPr="00B2391F">
        <w:rPr>
          <w:rFonts w:ascii="Times New Roman" w:eastAsia="Times New Roman" w:hAnsi="Times New Roman" w:cs="Times New Roman"/>
          <w:sz w:val="24"/>
          <w:szCs w:val="24"/>
        </w:rPr>
        <w:lastRenderedPageBreak/>
        <w:t>and overall product deterioration. Furthermore, the vulnerability to unpredictable weather conditions, such as sudden rains or high humidity, directly contributes to significant post-harvest losses and reduced quality of agricultural products. This widespread inefficiency in traditional drying techniques underscores a critical gap in current practices, leading to substantial economic drawbacks for farmers and contributing to broader food security challenges. Compounding these issues is a general lack of comprehensive performance data and information regarding contamination risks associated with these conventional methods.</w:t>
      </w:r>
    </w:p>
    <w:p w:rsidR="00B2391F" w:rsidRPr="00B2391F" w:rsidRDefault="00B2391F" w:rsidP="00BD7A02">
      <w:pPr>
        <w:spacing w:after="100" w:afterAutospacing="1" w:line="360" w:lineRule="auto"/>
        <w:jc w:val="both"/>
        <w:rPr>
          <w:rFonts w:ascii="Times New Roman" w:eastAsia="Times New Roman" w:hAnsi="Times New Roman" w:cs="Times New Roman"/>
          <w:sz w:val="24"/>
          <w:szCs w:val="24"/>
        </w:rPr>
      </w:pPr>
      <w:r w:rsidRPr="00B2391F">
        <w:rPr>
          <w:rFonts w:ascii="Times New Roman" w:eastAsia="Times New Roman" w:hAnsi="Times New Roman" w:cs="Times New Roman"/>
          <w:sz w:val="24"/>
          <w:szCs w:val="24"/>
        </w:rPr>
        <w:t>Consequently, there is a critical and urgent need for improved drying solutions that can provide consistent, efficient, and high-quality drying of agricultural products. While motorized flatbed dryers have been developed and show promise in addressing these needs, there remains insufficient documented information on the precise performance parameters of existing models. Their ability to deliver on their full potential, providing uniform, rapid, and controlled drying, is contingent upon a thorough understanding of their operational characteristics. Therefore, the performance of these dryers must be rigorously evaluated against established standards to confirm their efficacy and reliability. By systematically addressing these performance unknowns, this study aims to contribute significantly to the development of more efficient and effective drying technologies, thereby strengthening the agricultural sector and ultimately reducing persistent post-harvest losses.</w:t>
      </w:r>
    </w:p>
    <w:p w:rsidR="00EE269E" w:rsidRPr="00EE269E" w:rsidRDefault="00EE269E" w:rsidP="00BD7A02">
      <w:pPr>
        <w:spacing w:after="100" w:afterAutospacing="1" w:line="360" w:lineRule="auto"/>
        <w:jc w:val="both"/>
        <w:rPr>
          <w:rFonts w:ascii="Times New Roman" w:eastAsia="Times New Roman" w:hAnsi="Times New Roman" w:cs="Times New Roman"/>
          <w:sz w:val="24"/>
          <w:szCs w:val="24"/>
        </w:rPr>
      </w:pPr>
      <w:r w:rsidRPr="00EE269E">
        <w:rPr>
          <w:rFonts w:ascii="Times New Roman" w:eastAsia="Times New Roman" w:hAnsi="Times New Roman" w:cs="Times New Roman"/>
          <w:b/>
          <w:bCs/>
          <w:sz w:val="24"/>
          <w:szCs w:val="24"/>
        </w:rPr>
        <w:t>1.3 Aims and Objectives of the Study</w:t>
      </w:r>
    </w:p>
    <w:p w:rsidR="00B2391F" w:rsidRPr="00B2391F" w:rsidRDefault="00B2391F" w:rsidP="00BD7A02">
      <w:pPr>
        <w:spacing w:after="100" w:afterAutospacing="1" w:line="360" w:lineRule="auto"/>
        <w:jc w:val="both"/>
        <w:rPr>
          <w:rFonts w:ascii="Times New Roman" w:eastAsia="Times New Roman" w:hAnsi="Times New Roman" w:cs="Times New Roman"/>
          <w:sz w:val="24"/>
          <w:szCs w:val="24"/>
        </w:rPr>
      </w:pPr>
      <w:r w:rsidRPr="00B2391F">
        <w:rPr>
          <w:rFonts w:ascii="Times New Roman" w:eastAsia="Times New Roman" w:hAnsi="Times New Roman" w:cs="Times New Roman"/>
          <w:sz w:val="24"/>
          <w:szCs w:val="24"/>
        </w:rPr>
        <w:t>The primary aim of this study is to conduct a comprehensive performance evaluation of the motorized flatbed dryer.</w:t>
      </w:r>
      <w:r w:rsidR="00554B7D">
        <w:rPr>
          <w:rFonts w:ascii="Times New Roman" w:eastAsia="Times New Roman" w:hAnsi="Times New Roman" w:cs="Times New Roman"/>
          <w:sz w:val="24"/>
          <w:szCs w:val="24"/>
        </w:rPr>
        <w:t xml:space="preserve"> While the specific objectives are</w:t>
      </w:r>
      <w:r w:rsidRPr="00B2391F">
        <w:rPr>
          <w:rFonts w:ascii="Times New Roman" w:eastAsia="Times New Roman" w:hAnsi="Times New Roman" w:cs="Times New Roman"/>
          <w:sz w:val="24"/>
          <w:szCs w:val="24"/>
        </w:rPr>
        <w:t>:</w:t>
      </w:r>
    </w:p>
    <w:p w:rsidR="00B2391F" w:rsidRPr="00554B7D" w:rsidRDefault="00B2391F" w:rsidP="00554B7D">
      <w:pPr>
        <w:pStyle w:val="ListParagraph"/>
        <w:numPr>
          <w:ilvl w:val="0"/>
          <w:numId w:val="27"/>
        </w:numPr>
        <w:spacing w:after="100" w:afterAutospacing="1" w:line="360" w:lineRule="auto"/>
        <w:jc w:val="both"/>
        <w:rPr>
          <w:rFonts w:ascii="Times New Roman" w:eastAsia="Times New Roman" w:hAnsi="Times New Roman" w:cs="Times New Roman"/>
          <w:sz w:val="24"/>
          <w:szCs w:val="24"/>
        </w:rPr>
      </w:pPr>
      <w:r w:rsidRPr="00554B7D">
        <w:rPr>
          <w:rFonts w:ascii="Times New Roman" w:eastAsia="Times New Roman" w:hAnsi="Times New Roman" w:cs="Times New Roman"/>
          <w:sz w:val="24"/>
          <w:szCs w:val="24"/>
        </w:rPr>
        <w:t>To determine the drying efficiency of the motorized flatbed dryer under specified operating conditions.</w:t>
      </w:r>
    </w:p>
    <w:p w:rsidR="00B2391F" w:rsidRPr="00554B7D" w:rsidRDefault="00B2391F" w:rsidP="00BD7A02">
      <w:pPr>
        <w:pStyle w:val="ListParagraph"/>
        <w:numPr>
          <w:ilvl w:val="0"/>
          <w:numId w:val="27"/>
        </w:numPr>
        <w:spacing w:after="100" w:afterAutospacing="1" w:line="360" w:lineRule="auto"/>
        <w:jc w:val="both"/>
        <w:rPr>
          <w:rFonts w:ascii="Times New Roman" w:eastAsia="Times New Roman" w:hAnsi="Times New Roman" w:cs="Times New Roman"/>
          <w:sz w:val="24"/>
          <w:szCs w:val="24"/>
        </w:rPr>
      </w:pPr>
      <w:r w:rsidRPr="00554B7D">
        <w:rPr>
          <w:rFonts w:ascii="Times New Roman" w:eastAsia="Times New Roman" w:hAnsi="Times New Roman" w:cs="Times New Roman"/>
          <w:sz w:val="24"/>
          <w:szCs w:val="24"/>
        </w:rPr>
        <w:t>To ascertain the throughput capacity of the motorized flatbed dryer when processing agricultural produce.</w:t>
      </w:r>
    </w:p>
    <w:p w:rsidR="00B2391F" w:rsidRPr="00DC2755" w:rsidRDefault="00B2391F" w:rsidP="00BD7A02">
      <w:pPr>
        <w:pStyle w:val="NormalWeb"/>
        <w:spacing w:before="0" w:beforeAutospacing="0" w:line="360" w:lineRule="auto"/>
        <w:jc w:val="both"/>
      </w:pPr>
      <w:r w:rsidRPr="00DC2755">
        <w:rPr>
          <w:b/>
          <w:bCs/>
        </w:rPr>
        <w:t>1.4 Justifications of the Study</w:t>
      </w:r>
    </w:p>
    <w:p w:rsidR="00B2391F" w:rsidRPr="00DC2755" w:rsidRDefault="00B2391F" w:rsidP="00BD7A02">
      <w:pPr>
        <w:pStyle w:val="NormalWeb"/>
        <w:spacing w:before="0" w:beforeAutospacing="0" w:line="360" w:lineRule="auto"/>
        <w:jc w:val="both"/>
      </w:pPr>
      <w:r w:rsidRPr="00DC2755">
        <w:lastRenderedPageBreak/>
        <w:t>This study holds significant relevance and is justified by its potential contributions to both technological advancement and economic development within the agricultural sector.</w:t>
      </w:r>
    </w:p>
    <w:p w:rsidR="00B2391F" w:rsidRPr="00DC2755" w:rsidRDefault="00B2391F" w:rsidP="00BD7A02">
      <w:pPr>
        <w:pStyle w:val="ListParagraph"/>
        <w:numPr>
          <w:ilvl w:val="0"/>
          <w:numId w:val="14"/>
        </w:numPr>
        <w:spacing w:after="100" w:afterAutospacing="1" w:line="360" w:lineRule="auto"/>
        <w:jc w:val="both"/>
        <w:rPr>
          <w:rFonts w:ascii="Times New Roman" w:eastAsia="Times New Roman" w:hAnsi="Times New Roman" w:cs="Times New Roman"/>
          <w:sz w:val="24"/>
          <w:szCs w:val="24"/>
        </w:rPr>
      </w:pPr>
      <w:r w:rsidRPr="00DC2755">
        <w:rPr>
          <w:rFonts w:ascii="Times New Roman" w:eastAsia="Times New Roman" w:hAnsi="Times New Roman" w:cs="Times New Roman"/>
          <w:sz w:val="24"/>
          <w:szCs w:val="24"/>
        </w:rPr>
        <w:t>Technological Advancement: By evaluating the motorized flatbed dryer's performance, this research will provide vital data to improve drying equipment designs, leading to more efficient and effective post-harvest solutions.</w:t>
      </w:r>
    </w:p>
    <w:p w:rsidR="00EE269E" w:rsidRPr="00DC2755" w:rsidRDefault="00B2391F" w:rsidP="00BD7A02">
      <w:pPr>
        <w:pStyle w:val="ListParagraph"/>
        <w:numPr>
          <w:ilvl w:val="0"/>
          <w:numId w:val="14"/>
        </w:numPr>
        <w:spacing w:after="100" w:afterAutospacing="1" w:line="360" w:lineRule="auto"/>
        <w:jc w:val="both"/>
        <w:rPr>
          <w:rFonts w:ascii="Times New Roman" w:eastAsia="Times New Roman" w:hAnsi="Times New Roman" w:cs="Times New Roman"/>
          <w:sz w:val="24"/>
          <w:szCs w:val="24"/>
        </w:rPr>
      </w:pPr>
      <w:r w:rsidRPr="00DC2755">
        <w:rPr>
          <w:rFonts w:ascii="Times New Roman" w:eastAsia="Times New Roman" w:hAnsi="Times New Roman" w:cs="Times New Roman"/>
          <w:sz w:val="24"/>
          <w:szCs w:val="24"/>
        </w:rPr>
        <w:t>Economic Benefit: Identifying optimal drying conditions will help farmers and industries reduce operational costs, minimize post-harvest losses, and increase profitability, thereby enhancing economic stability in the agricultural sector.</w:t>
      </w:r>
    </w:p>
    <w:p w:rsidR="001B63AF" w:rsidRPr="00DC2755" w:rsidRDefault="001B63AF" w:rsidP="00BD7A02">
      <w:pPr>
        <w:spacing w:line="360" w:lineRule="auto"/>
        <w:jc w:val="both"/>
        <w:rPr>
          <w:rFonts w:ascii="Times New Roman" w:eastAsia="Times New Roman" w:hAnsi="Times New Roman" w:cs="Times New Roman"/>
          <w:sz w:val="24"/>
          <w:szCs w:val="24"/>
        </w:rPr>
      </w:pPr>
      <w:r w:rsidRPr="00DC2755">
        <w:rPr>
          <w:rFonts w:ascii="Times New Roman" w:eastAsia="Times New Roman" w:hAnsi="Times New Roman" w:cs="Times New Roman"/>
          <w:sz w:val="24"/>
          <w:szCs w:val="24"/>
        </w:rPr>
        <w:br w:type="page"/>
      </w:r>
    </w:p>
    <w:p w:rsidR="001B63AF" w:rsidRPr="00DC2755" w:rsidRDefault="00EE269E" w:rsidP="00BD7A02">
      <w:pPr>
        <w:spacing w:after="100" w:afterAutospacing="1" w:line="360" w:lineRule="auto"/>
        <w:jc w:val="center"/>
        <w:rPr>
          <w:rFonts w:ascii="Times New Roman" w:eastAsia="Times New Roman" w:hAnsi="Times New Roman" w:cs="Times New Roman"/>
          <w:b/>
          <w:bCs/>
          <w:sz w:val="24"/>
          <w:szCs w:val="24"/>
        </w:rPr>
      </w:pPr>
      <w:r w:rsidRPr="00EE269E">
        <w:rPr>
          <w:rFonts w:ascii="Times New Roman" w:eastAsia="Times New Roman" w:hAnsi="Times New Roman" w:cs="Times New Roman"/>
          <w:b/>
          <w:bCs/>
          <w:sz w:val="24"/>
          <w:szCs w:val="24"/>
        </w:rPr>
        <w:lastRenderedPageBreak/>
        <w:t xml:space="preserve">CHAPTER </w:t>
      </w:r>
      <w:r w:rsidR="001B63AF" w:rsidRPr="00DC2755">
        <w:rPr>
          <w:rFonts w:ascii="Times New Roman" w:eastAsia="Times New Roman" w:hAnsi="Times New Roman" w:cs="Times New Roman"/>
          <w:b/>
          <w:bCs/>
          <w:sz w:val="24"/>
          <w:szCs w:val="24"/>
        </w:rPr>
        <w:t>TWO</w:t>
      </w:r>
    </w:p>
    <w:p w:rsidR="00EE269E" w:rsidRPr="00EE269E" w:rsidRDefault="00EE269E" w:rsidP="00BD7A02">
      <w:pPr>
        <w:spacing w:after="100" w:afterAutospacing="1" w:line="360" w:lineRule="auto"/>
        <w:jc w:val="center"/>
        <w:rPr>
          <w:rFonts w:ascii="Times New Roman" w:eastAsia="Times New Roman" w:hAnsi="Times New Roman" w:cs="Times New Roman"/>
          <w:sz w:val="24"/>
          <w:szCs w:val="24"/>
        </w:rPr>
      </w:pPr>
      <w:r w:rsidRPr="00EE269E">
        <w:rPr>
          <w:rFonts w:ascii="Times New Roman" w:eastAsia="Times New Roman" w:hAnsi="Times New Roman" w:cs="Times New Roman"/>
          <w:b/>
          <w:bCs/>
          <w:sz w:val="24"/>
          <w:szCs w:val="24"/>
        </w:rPr>
        <w:t>LITERATURE REVIEW</w:t>
      </w:r>
    </w:p>
    <w:p w:rsidR="00B2391F" w:rsidRPr="00DC2755" w:rsidRDefault="00B2391F" w:rsidP="00BD7A02">
      <w:pPr>
        <w:pStyle w:val="NormalWeb"/>
        <w:spacing w:before="0" w:beforeAutospacing="0" w:line="360" w:lineRule="auto"/>
        <w:jc w:val="both"/>
      </w:pPr>
      <w:r w:rsidRPr="00DC2755">
        <w:rPr>
          <w:b/>
          <w:bCs/>
        </w:rPr>
        <w:t>2.1 Maize Drying Performance</w:t>
      </w:r>
    </w:p>
    <w:p w:rsidR="00B2391F" w:rsidRDefault="00133E7B" w:rsidP="00BD7A02">
      <w:pPr>
        <w:pStyle w:val="NormalWeb"/>
        <w:spacing w:before="0" w:beforeAutospacing="0" w:line="360" w:lineRule="auto"/>
        <w:jc w:val="both"/>
      </w:pPr>
      <w:r w:rsidRPr="00133E7B">
        <w:rPr>
          <w:noProof/>
        </w:rPr>
        <w:drawing>
          <wp:anchor distT="0" distB="0" distL="114300" distR="114300" simplePos="0" relativeHeight="251657216" behindDoc="0" locked="0" layoutInCell="1" allowOverlap="1">
            <wp:simplePos x="0" y="0"/>
            <wp:positionH relativeFrom="margin">
              <wp:posOffset>771525</wp:posOffset>
            </wp:positionH>
            <wp:positionV relativeFrom="paragraph">
              <wp:posOffset>2135505</wp:posOffset>
            </wp:positionV>
            <wp:extent cx="3679190" cy="2647950"/>
            <wp:effectExtent l="0" t="0" r="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3679190" cy="2647950"/>
                    </a:xfrm>
                    <a:prstGeom prst="rect">
                      <a:avLst/>
                    </a:prstGeom>
                  </pic:spPr>
                </pic:pic>
              </a:graphicData>
            </a:graphic>
          </wp:anchor>
        </w:drawing>
      </w:r>
      <w:r w:rsidR="00B2391F" w:rsidRPr="00DC2755">
        <w:t>Studies have consistently demonstrated the effectiveness of motorized flatbed dryers for maize drying, particularly those utilizing renewable and cost-effective energy sources like biomass (Amos &amp; Eze, 2021). These dryers play a pivotal role in reducing post-harvest losses by ensuring consistent and uniform drying, which is crucial for maintaining overall grain quality. For instance, research on a biomass-heated flatbed dryer showed no adverse effects on maize kernel viability, reporting an impressive stress-crack index of 75 and maintaining a high germination rate (Obi &amp; Eke, 2020). This highlights their potential to address critical issues of food spoilage and seed viability in agricultural systems.</w:t>
      </w:r>
    </w:p>
    <w:p w:rsidR="00BD7A02" w:rsidRPr="00BD7A02" w:rsidRDefault="00BD7A02" w:rsidP="00BD7A02">
      <w:pPr>
        <w:pStyle w:val="NormalWeb"/>
        <w:spacing w:before="0" w:beforeAutospacing="0" w:after="0" w:afterAutospacing="0"/>
        <w:jc w:val="both"/>
        <w:rPr>
          <w:sz w:val="12"/>
          <w:szCs w:val="12"/>
        </w:rPr>
      </w:pPr>
    </w:p>
    <w:p w:rsidR="00B2391F" w:rsidRPr="00DC2755" w:rsidRDefault="00B2391F" w:rsidP="00BD7A02">
      <w:pPr>
        <w:pStyle w:val="NormalWeb"/>
        <w:spacing w:before="0" w:beforeAutospacing="0" w:line="360" w:lineRule="auto"/>
        <w:jc w:val="both"/>
      </w:pPr>
      <w:r w:rsidRPr="00DC2755">
        <w:t xml:space="preserve">Beyond their proven effectiveness in quality preservation, motorized flatbed dryers offer significant advantages in terms of operational control and adaptability. Unlike traditional sun drying, they allow for precise regulation of drying parameters, such as temperature and airflow, which are essential for achieving optimal moisture content without damaging the grain (Ahmed &amp; Khan, 2019). Their ability to handle large volumes of produce within a shorter timeframe also </w:t>
      </w:r>
      <w:r w:rsidRPr="00DC2755">
        <w:lastRenderedPageBreak/>
        <w:t>contributes to reduced exposure to environmental contaminants and pests, further safeguarding the quality and marketability of maize.</w:t>
      </w:r>
    </w:p>
    <w:p w:rsidR="00B2391F" w:rsidRPr="00DC2755" w:rsidRDefault="00B2391F" w:rsidP="00BD7A02">
      <w:pPr>
        <w:pStyle w:val="NormalWeb"/>
        <w:spacing w:before="0" w:beforeAutospacing="0" w:line="360" w:lineRule="auto"/>
        <w:jc w:val="both"/>
      </w:pPr>
      <w:r w:rsidRPr="00DC2755">
        <w:rPr>
          <w:b/>
          <w:bCs/>
        </w:rPr>
        <w:t>2.1.1 Grain Quality and Drying Rate</w:t>
      </w:r>
    </w:p>
    <w:p w:rsidR="00B2391F" w:rsidRPr="00DC2755" w:rsidRDefault="00B2391F" w:rsidP="00BD7A02">
      <w:pPr>
        <w:pStyle w:val="NormalWeb"/>
        <w:spacing w:before="0" w:beforeAutospacing="0" w:line="360" w:lineRule="auto"/>
        <w:jc w:val="both"/>
      </w:pPr>
      <w:r w:rsidRPr="00DC2755">
        <w:t>The quality of dried grains, encompassing physical integrity, nutritional value, and viability, is a key performance indicator for flatbed dryers. Achieving an optimal drying rate is critical; it must be fast enough to prevent spoilage but slow enough to avoid detrimental effects like case hardening or stress cracks. A study on a prototype flatbed dryer, specifically tested with yellow dent maize, demonstrated its capability to maintain superior grain quality by achieving uniform moisture reduction without compromising essential physical or nutritional properties (Johnson &amp; Patel, 2021). This uniform drying minimizes internal stresses on the kernel, which are often responsible for cracking and reduced market value.</w:t>
      </w:r>
    </w:p>
    <w:p w:rsidR="00B2391F" w:rsidRPr="00DC2755" w:rsidRDefault="00B2391F" w:rsidP="00BD7A02">
      <w:pPr>
        <w:pStyle w:val="NormalWeb"/>
        <w:spacing w:before="0" w:beforeAutospacing="0" w:line="360" w:lineRule="auto"/>
        <w:jc w:val="both"/>
      </w:pPr>
      <w:r w:rsidRPr="00DC2755">
        <w:t>These studies collectively underscore the inherent ability of motorized flatbed dryers to preserve grain quality, a factor that is absolutely critical for both marketability and food safety. The controlled environment offered by these dryers ensures that moisture is removed gradually and evenly from the grain, preventing rapid drying that can lead to surface hardening while the interior remains moist. This meticulous control is fundamental to producing high-quality maize that meets commercial standards and ensures safe storage for extended periods, reducing the risk of mycotoxin formation and other quality degradation issues (Sharma et al., 2022).</w:t>
      </w:r>
    </w:p>
    <w:p w:rsidR="00B2391F" w:rsidRPr="00DC2755" w:rsidRDefault="00B2391F" w:rsidP="00BD7A02">
      <w:pPr>
        <w:pStyle w:val="NormalWeb"/>
        <w:spacing w:before="0" w:beforeAutospacing="0" w:line="360" w:lineRule="auto"/>
        <w:jc w:val="both"/>
      </w:pPr>
      <w:r w:rsidRPr="00DC2755">
        <w:rPr>
          <w:b/>
          <w:bCs/>
        </w:rPr>
        <w:t>2.1.2 Economic Viability and Scalability</w:t>
      </w:r>
    </w:p>
    <w:p w:rsidR="00B2391F" w:rsidRPr="00DC2755" w:rsidRDefault="00B2391F" w:rsidP="00BD7A02">
      <w:pPr>
        <w:pStyle w:val="NormalWeb"/>
        <w:spacing w:before="0" w:beforeAutospacing="0" w:line="360" w:lineRule="auto"/>
        <w:jc w:val="both"/>
      </w:pPr>
      <w:r w:rsidRPr="00DC2755">
        <w:t>Economic analysis is a crucial aspect of performance evaluation for any agricultural technology, assessing its financial benefits relative to its costs. The reversible airflow flatbed dryer, in particular, has been found to be economically viable for small-scale farmers due to its relatively low operational costs and reduced labour requirements compared to more complex industrial drying systems (Kumar &amp; Singh, 2018). Its energy efficiency, often enhanced by the use of biomass or other renewable sources, further contributes to its economic attractiveness by lowering fuel expenses and operational overheads.</w:t>
      </w:r>
    </w:p>
    <w:p w:rsidR="00B2391F" w:rsidRPr="00DC2755" w:rsidRDefault="00B2391F" w:rsidP="00BD7A02">
      <w:pPr>
        <w:pStyle w:val="NormalWeb"/>
        <w:spacing w:before="0" w:beforeAutospacing="0" w:line="360" w:lineRule="auto"/>
        <w:jc w:val="both"/>
      </w:pPr>
      <w:r w:rsidRPr="00DC2755">
        <w:lastRenderedPageBreak/>
        <w:t>Moreover, the scalability of flatbed dryers has been thoroughly assessed, with findings consistently suggesting that their modular design makes them highly adaptable for both small and medium-scale operations. This flexibility allows farmers to invest in units that match their production volume, with the potential to expand capacity as needed without requiring a complete overhaul of the drying system (Wang &amp; Li, 2020). Such adaptability ensures that the technology remains relevant and economically accessible across various farming contexts, promoting wider adoption and greater efficiency in post-harvest handling.</w:t>
      </w:r>
    </w:p>
    <w:p w:rsidR="00B2391F" w:rsidRPr="00DC2755" w:rsidRDefault="00B2391F" w:rsidP="00BD7A02">
      <w:pPr>
        <w:pStyle w:val="NormalWeb"/>
        <w:spacing w:before="0" w:beforeAutospacing="0" w:line="360" w:lineRule="auto"/>
        <w:jc w:val="both"/>
      </w:pPr>
      <w:r w:rsidRPr="00DC2755">
        <w:rPr>
          <w:b/>
          <w:bCs/>
        </w:rPr>
        <w:t>2.1.3 Challenges and Limitations</w:t>
      </w:r>
    </w:p>
    <w:p w:rsidR="00B2391F" w:rsidRPr="00DC2755" w:rsidRDefault="00B2391F" w:rsidP="00BD7A02">
      <w:pPr>
        <w:pStyle w:val="NormalWeb"/>
        <w:spacing w:before="0" w:beforeAutospacing="0" w:line="360" w:lineRule="auto"/>
        <w:jc w:val="both"/>
      </w:pPr>
      <w:r w:rsidRPr="00DC2755">
        <w:t>Despite their numerous advantages in terms of efficiency, quality preservation, and economic viability, motorized flatbed dryers do face certain challenges and limitations that can hinder their widespread adoption and optimal performance. Some studies have noted that the initial capital investment for these dryers, though often justifiable in the long run, can be a significant barrier for small-scale farmers with limited access to credit or financial resources (Davies &amp; Green, 2019). This upfront cost can deter potential users, despite the clear benefits in reducing post-harvest losses.</w:t>
      </w:r>
    </w:p>
    <w:p w:rsidR="00B2391F" w:rsidRPr="00DC2755" w:rsidRDefault="00B2391F" w:rsidP="00BD7A02">
      <w:pPr>
        <w:pStyle w:val="NormalWeb"/>
        <w:spacing w:before="0" w:beforeAutospacing="0" w:line="360" w:lineRule="auto"/>
        <w:jc w:val="both"/>
      </w:pPr>
      <w:r w:rsidRPr="00DC2755">
        <w:t>Furthermore, while basic models are relatively simple to operate, the full potential of motorized flatbed dryers is often unlocked through the incorporation of advanced features like microcontrollers for precise temperature and humidity control, or integrated solar panels for sustainable energy supply. These advanced models, however, can introduce complexities in terms of initial cost, maintenance, and the technical expertise required for operation and repair. Ensuring that these technologies are not only effective but also user-friendly and supported by adequate technical assistance is crucial for overcoming these limitations and promoting broader utilization (Ali &amp; Hassan, 2021).</w:t>
      </w:r>
    </w:p>
    <w:p w:rsidR="00D142F6" w:rsidRPr="00DC2755" w:rsidRDefault="00EE269E" w:rsidP="00BD7A02">
      <w:pPr>
        <w:spacing w:after="100" w:afterAutospacing="1" w:line="360" w:lineRule="auto"/>
        <w:jc w:val="both"/>
        <w:rPr>
          <w:rFonts w:ascii="Times New Roman" w:eastAsia="Times New Roman" w:hAnsi="Times New Roman" w:cs="Times New Roman"/>
          <w:sz w:val="24"/>
          <w:szCs w:val="24"/>
        </w:rPr>
      </w:pPr>
      <w:r w:rsidRPr="00EE269E">
        <w:rPr>
          <w:rFonts w:ascii="Times New Roman" w:eastAsia="Times New Roman" w:hAnsi="Times New Roman" w:cs="Times New Roman"/>
          <w:b/>
          <w:bCs/>
          <w:sz w:val="24"/>
          <w:szCs w:val="24"/>
        </w:rPr>
        <w:t>2.2 Principles of Crop Drying</w:t>
      </w:r>
    </w:p>
    <w:p w:rsidR="001B63AF" w:rsidRPr="00DC2755" w:rsidRDefault="00EE269E" w:rsidP="00BD7A02">
      <w:pPr>
        <w:spacing w:after="100" w:afterAutospacing="1" w:line="360" w:lineRule="auto"/>
        <w:jc w:val="both"/>
        <w:rPr>
          <w:rFonts w:ascii="Times New Roman" w:eastAsia="Times New Roman" w:hAnsi="Times New Roman" w:cs="Times New Roman"/>
          <w:sz w:val="24"/>
          <w:szCs w:val="24"/>
        </w:rPr>
      </w:pPr>
      <w:r w:rsidRPr="00EE269E">
        <w:rPr>
          <w:rFonts w:ascii="Times New Roman" w:eastAsia="Times New Roman" w:hAnsi="Times New Roman" w:cs="Times New Roman"/>
          <w:sz w:val="24"/>
          <w:szCs w:val="24"/>
        </w:rPr>
        <w:t xml:space="preserve">The principles of crop drying are: </w:t>
      </w:r>
    </w:p>
    <w:p w:rsidR="00B2391F" w:rsidRPr="00B2391F" w:rsidRDefault="00B2391F" w:rsidP="00BD7A02">
      <w:pPr>
        <w:spacing w:after="100" w:afterAutospacing="1" w:line="360" w:lineRule="auto"/>
        <w:jc w:val="both"/>
        <w:rPr>
          <w:rFonts w:ascii="Times New Roman" w:eastAsia="Times New Roman" w:hAnsi="Times New Roman" w:cs="Times New Roman"/>
          <w:sz w:val="24"/>
          <w:szCs w:val="24"/>
        </w:rPr>
      </w:pPr>
      <w:r w:rsidRPr="00B2391F">
        <w:rPr>
          <w:rFonts w:ascii="Times New Roman" w:eastAsia="Times New Roman" w:hAnsi="Times New Roman" w:cs="Times New Roman"/>
          <w:b/>
          <w:bCs/>
          <w:sz w:val="24"/>
          <w:szCs w:val="24"/>
        </w:rPr>
        <w:t>2.2 Principles of Crop Drying</w:t>
      </w:r>
    </w:p>
    <w:p w:rsidR="00B2391F" w:rsidRPr="00B2391F" w:rsidRDefault="00B2391F" w:rsidP="00BD7A02">
      <w:pPr>
        <w:spacing w:after="100" w:afterAutospacing="1" w:line="360" w:lineRule="auto"/>
        <w:jc w:val="both"/>
        <w:rPr>
          <w:rFonts w:ascii="Times New Roman" w:eastAsia="Times New Roman" w:hAnsi="Times New Roman" w:cs="Times New Roman"/>
          <w:sz w:val="24"/>
          <w:szCs w:val="24"/>
        </w:rPr>
      </w:pPr>
      <w:r w:rsidRPr="00B2391F">
        <w:rPr>
          <w:rFonts w:ascii="Times New Roman" w:eastAsia="Times New Roman" w:hAnsi="Times New Roman" w:cs="Times New Roman"/>
          <w:sz w:val="24"/>
          <w:szCs w:val="24"/>
        </w:rPr>
        <w:lastRenderedPageBreak/>
        <w:t>The fundamental principles governing crop drying involve a careful balance of physical phenomena to achieve optimal moisture reduction.</w:t>
      </w:r>
    </w:p>
    <w:p w:rsidR="00B2391F" w:rsidRDefault="00B2391F" w:rsidP="00BD7A02">
      <w:pPr>
        <w:spacing w:after="100" w:afterAutospacing="1" w:line="360" w:lineRule="auto"/>
        <w:jc w:val="both"/>
        <w:rPr>
          <w:rFonts w:ascii="Times New Roman" w:eastAsia="Times New Roman" w:hAnsi="Times New Roman" w:cs="Times New Roman"/>
          <w:sz w:val="24"/>
          <w:szCs w:val="24"/>
        </w:rPr>
      </w:pPr>
      <w:r w:rsidRPr="00B2391F">
        <w:rPr>
          <w:rFonts w:ascii="Times New Roman" w:eastAsia="Times New Roman" w:hAnsi="Times New Roman" w:cs="Times New Roman"/>
          <w:b/>
          <w:bCs/>
          <w:sz w:val="24"/>
          <w:szCs w:val="24"/>
        </w:rPr>
        <w:t>2.2.1 Moisture Removal</w:t>
      </w:r>
      <w:r w:rsidRPr="00B2391F">
        <w:rPr>
          <w:rFonts w:ascii="Times New Roman" w:eastAsia="Times New Roman" w:hAnsi="Times New Roman" w:cs="Times New Roman"/>
          <w:sz w:val="24"/>
          <w:szCs w:val="24"/>
        </w:rPr>
        <w:t xml:space="preserve"> Moisture removal in crop drying aims to reduce the water content of crops to a safe level, typically 10−15% for grains and 5−10% for seeds, thereby inhibiting microbial growth, enzymatic activity, and chemical deterioration (Bala, 2017). This critical process occurs primarily through evaporation, where water changes from liquid to vapor, driven by the application of heat, controlled airflow across the crop surface, or a reduction in the surrounding air's humidity, creating a moisture gradient that facilitates water transfer from the crop to the air (Sun, 2016).</w:t>
      </w:r>
    </w:p>
    <w:p w:rsidR="00DC284D" w:rsidRDefault="00DC284D" w:rsidP="00BD7A02">
      <w:pPr>
        <w:spacing w:line="360" w:lineRule="auto"/>
        <w:jc w:val="both"/>
        <w:rPr>
          <w:rFonts w:ascii="Times New Roman" w:hAnsi="Times New Roman" w:cs="Times New Roman"/>
          <w:sz w:val="24"/>
          <w:szCs w:val="24"/>
        </w:rPr>
      </w:pPr>
      <w:r>
        <w:rPr>
          <w:rFonts w:ascii="Times New Roman" w:hAnsi="Times New Roman" w:cs="Times New Roman"/>
          <w:sz w:val="24"/>
          <w:szCs w:val="24"/>
        </w:rPr>
        <w:t>Moisture Content (Wet Basis)</w:t>
      </w:r>
    </w:p>
    <w:p w:rsidR="00DC284D" w:rsidRDefault="00DC284D" w:rsidP="00BD7A02">
      <w:pPr>
        <w:spacing w:line="360" w:lineRule="auto"/>
        <w:jc w:val="both"/>
        <w:rPr>
          <w:rFonts w:ascii="Times New Roman" w:hAnsi="Times New Roman" w:cs="Times New Roman"/>
          <w:sz w:val="24"/>
          <w:szCs w:val="24"/>
        </w:rPr>
      </w:pPr>
      <m:oMathPara>
        <m:oMath>
          <m:r>
            <m:rPr>
              <m:sty m:val="p"/>
            </m:rPr>
            <w:rPr>
              <w:rFonts w:ascii="Cambria Math" w:hAnsi="Cambria Math" w:cs="Times New Roman"/>
              <w:sz w:val="24"/>
              <w:szCs w:val="24"/>
            </w:rPr>
            <m:t>MCwb</m:t>
          </m:r>
          <m: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Wi-Wf</m:t>
              </m:r>
            </m:num>
            <m:den>
              <m:r>
                <w:rPr>
                  <w:rFonts w:ascii="Cambria Math" w:hAnsi="Cambria Math" w:cs="Times New Roman"/>
                  <w:sz w:val="24"/>
                  <w:szCs w:val="24"/>
                </w:rPr>
                <m:t>Wi</m:t>
              </m:r>
            </m:den>
          </m:f>
          <m:r>
            <w:rPr>
              <w:rFonts w:ascii="Cambria Math" w:hAnsi="Cambria Math" w:cs="Times New Roman"/>
              <w:sz w:val="24"/>
              <w:szCs w:val="24"/>
            </w:rPr>
            <m:t>x100</m:t>
          </m:r>
        </m:oMath>
      </m:oMathPara>
    </w:p>
    <w:p w:rsidR="00DC284D" w:rsidRDefault="00DC284D" w:rsidP="00BD7A02">
      <w:pPr>
        <w:spacing w:line="360" w:lineRule="auto"/>
        <w:jc w:val="both"/>
        <w:rPr>
          <w:rFonts w:ascii="Times New Roman" w:hAnsi="Times New Roman" w:cs="Times New Roman"/>
          <w:sz w:val="24"/>
          <w:szCs w:val="24"/>
        </w:rPr>
      </w:pPr>
      <w:r>
        <w:rPr>
          <w:rFonts w:ascii="Times New Roman" w:hAnsi="Times New Roman" w:cs="Times New Roman"/>
          <w:sz w:val="24"/>
          <w:szCs w:val="24"/>
        </w:rPr>
        <w:t>Where:</w:t>
      </w:r>
    </w:p>
    <w:p w:rsidR="00DC284D" w:rsidRDefault="00DC284D" w:rsidP="00BD7A02">
      <w:pPr>
        <w:spacing w:line="360" w:lineRule="auto"/>
        <w:jc w:val="both"/>
        <w:rPr>
          <w:rFonts w:ascii="Times New Roman" w:hAnsi="Times New Roman" w:cs="Times New Roman"/>
          <w:sz w:val="24"/>
          <w:szCs w:val="24"/>
        </w:rPr>
      </w:pPr>
      <w:r>
        <w:rPr>
          <w:rFonts w:ascii="Times New Roman" w:hAnsi="Times New Roman" w:cs="Times New Roman"/>
          <w:sz w:val="24"/>
          <w:szCs w:val="24"/>
        </w:rPr>
        <w:tab/>
        <w:t>MC{wb} = Moisture content (wet basis) [%]</w:t>
      </w:r>
    </w:p>
    <w:p w:rsidR="00DC284D" w:rsidRDefault="00DC284D" w:rsidP="00BD7A02">
      <w:pPr>
        <w:spacing w:line="360" w:lineRule="auto"/>
        <w:jc w:val="both"/>
        <w:rPr>
          <w:rFonts w:ascii="Times New Roman" w:hAnsi="Times New Roman" w:cs="Times New Roman"/>
          <w:sz w:val="24"/>
          <w:szCs w:val="24"/>
        </w:rPr>
      </w:pPr>
      <w:r>
        <w:rPr>
          <w:rFonts w:ascii="Times New Roman" w:hAnsi="Times New Roman" w:cs="Times New Roman"/>
          <w:sz w:val="24"/>
          <w:szCs w:val="24"/>
        </w:rPr>
        <w:tab/>
        <w:t>Wi = Initial weight of the sample [kg or g]</w:t>
      </w:r>
    </w:p>
    <w:p w:rsidR="00DC284D" w:rsidRDefault="00DC284D" w:rsidP="00BD7A02">
      <w:pPr>
        <w:spacing w:line="360" w:lineRule="auto"/>
        <w:jc w:val="both"/>
        <w:rPr>
          <w:rFonts w:ascii="Times New Roman" w:hAnsi="Times New Roman" w:cs="Times New Roman"/>
          <w:sz w:val="24"/>
          <w:szCs w:val="24"/>
        </w:rPr>
      </w:pPr>
      <w:r>
        <w:rPr>
          <w:rFonts w:ascii="Times New Roman" w:hAnsi="Times New Roman" w:cs="Times New Roman"/>
          <w:sz w:val="24"/>
          <w:szCs w:val="24"/>
        </w:rPr>
        <w:tab/>
        <w:t>Wf = Final weight of the sample [kg or g]</w:t>
      </w:r>
    </w:p>
    <w:p w:rsidR="00DC284D" w:rsidRDefault="00DC284D" w:rsidP="00BD7A02">
      <w:pPr>
        <w:spacing w:line="360" w:lineRule="auto"/>
        <w:jc w:val="both"/>
        <w:rPr>
          <w:rFonts w:ascii="Times New Roman" w:hAnsi="Times New Roman" w:cs="Times New Roman"/>
          <w:b/>
          <w:sz w:val="24"/>
          <w:szCs w:val="24"/>
        </w:rPr>
      </w:pPr>
      <w:r>
        <w:rPr>
          <w:rFonts w:ascii="Times New Roman" w:hAnsi="Times New Roman" w:cs="Times New Roman"/>
          <w:b/>
          <w:sz w:val="24"/>
          <w:szCs w:val="24"/>
        </w:rPr>
        <w:t>2.6.4</w:t>
      </w:r>
      <w:r>
        <w:rPr>
          <w:rFonts w:ascii="Times New Roman" w:hAnsi="Times New Roman" w:cs="Times New Roman"/>
          <w:b/>
          <w:sz w:val="24"/>
          <w:szCs w:val="24"/>
        </w:rPr>
        <w:tab/>
        <w:t xml:space="preserve"> Moisture Content (Dry Basis)</w:t>
      </w:r>
    </w:p>
    <w:p w:rsidR="00DC284D" w:rsidRDefault="00DC284D" w:rsidP="00BD7A02">
      <w:pPr>
        <w:spacing w:line="360" w:lineRule="auto"/>
        <w:jc w:val="both"/>
        <w:rPr>
          <w:rFonts w:ascii="Times New Roman" w:hAnsi="Times New Roman" w:cs="Times New Roman"/>
          <w:sz w:val="24"/>
          <w:szCs w:val="24"/>
        </w:rPr>
      </w:pPr>
      <m:oMathPara>
        <m:oMath>
          <m:r>
            <m:rPr>
              <m:sty m:val="p"/>
            </m:rPr>
            <w:rPr>
              <w:rFonts w:ascii="Cambria Math" w:hAnsi="Cambria Math" w:cs="Times New Roman"/>
              <w:sz w:val="24"/>
              <w:szCs w:val="24"/>
            </w:rPr>
            <m:t>MCdb</m:t>
          </m:r>
          <m: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Wi-Wf</m:t>
              </m:r>
            </m:num>
            <m:den>
              <m:r>
                <w:rPr>
                  <w:rFonts w:ascii="Cambria Math" w:hAnsi="Cambria Math" w:cs="Times New Roman"/>
                  <w:sz w:val="24"/>
                  <w:szCs w:val="24"/>
                </w:rPr>
                <m:t>Wi</m:t>
              </m:r>
            </m:den>
          </m:f>
          <m:r>
            <w:rPr>
              <w:rFonts w:ascii="Cambria Math" w:hAnsi="Cambria Math" w:cs="Times New Roman"/>
              <w:sz w:val="24"/>
              <w:szCs w:val="24"/>
            </w:rPr>
            <m:t>x100</m:t>
          </m:r>
        </m:oMath>
      </m:oMathPara>
    </w:p>
    <w:p w:rsidR="00DC284D" w:rsidRDefault="00B2391F" w:rsidP="00BD7A02">
      <w:pPr>
        <w:spacing w:after="100" w:afterAutospacing="1" w:line="360" w:lineRule="auto"/>
        <w:jc w:val="both"/>
        <w:rPr>
          <w:rFonts w:ascii="Times New Roman" w:eastAsia="Times New Roman" w:hAnsi="Times New Roman" w:cs="Times New Roman"/>
          <w:sz w:val="24"/>
          <w:szCs w:val="24"/>
        </w:rPr>
      </w:pPr>
      <w:r w:rsidRPr="00B2391F">
        <w:rPr>
          <w:rFonts w:ascii="Times New Roman" w:eastAsia="Times New Roman" w:hAnsi="Times New Roman" w:cs="Times New Roman"/>
          <w:b/>
          <w:bCs/>
          <w:sz w:val="24"/>
          <w:szCs w:val="24"/>
        </w:rPr>
        <w:t>2.2.2 Heat Application</w:t>
      </w:r>
    </w:p>
    <w:p w:rsidR="00B2391F" w:rsidRPr="00B2391F" w:rsidRDefault="00B2391F" w:rsidP="00BD7A02">
      <w:pPr>
        <w:spacing w:after="100" w:afterAutospacing="1" w:line="360" w:lineRule="auto"/>
        <w:jc w:val="both"/>
        <w:rPr>
          <w:rFonts w:ascii="Times New Roman" w:eastAsia="Times New Roman" w:hAnsi="Times New Roman" w:cs="Times New Roman"/>
          <w:sz w:val="24"/>
          <w:szCs w:val="24"/>
        </w:rPr>
      </w:pPr>
      <w:r w:rsidRPr="00B2391F">
        <w:rPr>
          <w:rFonts w:ascii="Times New Roman" w:eastAsia="Times New Roman" w:hAnsi="Times New Roman" w:cs="Times New Roman"/>
          <w:sz w:val="24"/>
          <w:szCs w:val="24"/>
        </w:rPr>
        <w:t>Heat application is the primary driving force in crop drying, as increasing the crop's temperature significantly raises the vapor pressure of water within the product, thereby increasing the rate of evaporation (Lewis &amp; Nnanna, 2018). This temperature differential facilitates the movement of moisture from the interior of the crop kernels to their surface, where it can then be efficiently carried away by the drying air, a process essential for effective and timely moisture removal (Mujumdar, 2014).</w:t>
      </w:r>
    </w:p>
    <w:p w:rsidR="00DC284D" w:rsidRDefault="00B2391F" w:rsidP="00BD7A02">
      <w:pPr>
        <w:spacing w:after="100" w:afterAutospacing="1" w:line="360" w:lineRule="auto"/>
        <w:jc w:val="both"/>
        <w:rPr>
          <w:rFonts w:ascii="Times New Roman" w:eastAsia="Times New Roman" w:hAnsi="Times New Roman" w:cs="Times New Roman"/>
          <w:sz w:val="24"/>
          <w:szCs w:val="24"/>
        </w:rPr>
      </w:pPr>
      <w:r w:rsidRPr="00B2391F">
        <w:rPr>
          <w:rFonts w:ascii="Times New Roman" w:eastAsia="Times New Roman" w:hAnsi="Times New Roman" w:cs="Times New Roman"/>
          <w:b/>
          <w:bCs/>
          <w:sz w:val="24"/>
          <w:szCs w:val="24"/>
        </w:rPr>
        <w:lastRenderedPageBreak/>
        <w:t>2.2.3 Deep Bed Dryings</w:t>
      </w:r>
    </w:p>
    <w:p w:rsidR="00B2391F" w:rsidRDefault="00B2391F" w:rsidP="00BD7A02">
      <w:pPr>
        <w:spacing w:after="100" w:afterAutospacing="1" w:line="360" w:lineRule="auto"/>
        <w:jc w:val="both"/>
        <w:rPr>
          <w:rFonts w:ascii="Times New Roman" w:eastAsia="Times New Roman" w:hAnsi="Times New Roman" w:cs="Times New Roman"/>
          <w:sz w:val="24"/>
          <w:szCs w:val="24"/>
        </w:rPr>
      </w:pPr>
      <w:r w:rsidRPr="00B2391F">
        <w:rPr>
          <w:rFonts w:ascii="Times New Roman" w:eastAsia="Times New Roman" w:hAnsi="Times New Roman" w:cs="Times New Roman"/>
          <w:sz w:val="24"/>
          <w:szCs w:val="24"/>
        </w:rPr>
        <w:t>Deep bed drying involves passing heated air through a relatively thick layer of grain, where the air's drying potential is gradually depleted as it moves upwards through the bed, resulting in a distinct drying front that progresses from the bottom to the top (Henderson &amp; Perry, 2010). This method is commonly used for large-scale operations and offers good energy efficiency due to the extensive contact time between the air and the product, though it can lead to uneven drying if not properly managed, with the bottom layers drying faster than the top (Thompson et al., 2018).</w:t>
      </w:r>
    </w:p>
    <w:p w:rsidR="00D6535C" w:rsidRPr="00B2391F" w:rsidRDefault="00D6535C" w:rsidP="00BD7A02">
      <w:pPr>
        <w:spacing w:after="100" w:afterAutospacing="1" w:line="360" w:lineRule="auto"/>
        <w:jc w:val="both"/>
        <w:rPr>
          <w:rFonts w:ascii="Times New Roman" w:eastAsia="Times New Roman" w:hAnsi="Times New Roman" w:cs="Times New Roman"/>
          <w:sz w:val="24"/>
          <w:szCs w:val="24"/>
        </w:rPr>
      </w:pPr>
      <w:r w:rsidRPr="00D6535C">
        <w:rPr>
          <w:rFonts w:ascii="Times New Roman" w:eastAsia="Times New Roman" w:hAnsi="Times New Roman" w:cs="Times New Roman"/>
          <w:noProof/>
          <w:sz w:val="24"/>
          <w:szCs w:val="24"/>
        </w:rPr>
        <w:drawing>
          <wp:inline distT="0" distB="0" distL="0" distR="0">
            <wp:extent cx="3886742" cy="3219899"/>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886742" cy="3219899"/>
                    </a:xfrm>
                    <a:prstGeom prst="rect">
                      <a:avLst/>
                    </a:prstGeom>
                  </pic:spPr>
                </pic:pic>
              </a:graphicData>
            </a:graphic>
          </wp:inline>
        </w:drawing>
      </w:r>
    </w:p>
    <w:p w:rsidR="00DC284D" w:rsidRDefault="00B2391F" w:rsidP="00BD7A02">
      <w:pPr>
        <w:spacing w:after="100" w:afterAutospacing="1" w:line="360" w:lineRule="auto"/>
        <w:jc w:val="both"/>
        <w:rPr>
          <w:rFonts w:ascii="Times New Roman" w:eastAsia="Times New Roman" w:hAnsi="Times New Roman" w:cs="Times New Roman"/>
          <w:sz w:val="24"/>
          <w:szCs w:val="24"/>
        </w:rPr>
      </w:pPr>
      <w:r w:rsidRPr="00B2391F">
        <w:rPr>
          <w:rFonts w:ascii="Times New Roman" w:eastAsia="Times New Roman" w:hAnsi="Times New Roman" w:cs="Times New Roman"/>
          <w:b/>
          <w:bCs/>
          <w:sz w:val="24"/>
          <w:szCs w:val="24"/>
        </w:rPr>
        <w:t>2.2.4 Thin Bed Dryings</w:t>
      </w:r>
    </w:p>
    <w:p w:rsidR="00B2391F" w:rsidRDefault="00BD7A02" w:rsidP="00BD7A02">
      <w:pPr>
        <w:spacing w:after="100" w:afterAutospacing="1" w:line="360" w:lineRule="auto"/>
        <w:jc w:val="both"/>
        <w:rPr>
          <w:rFonts w:ascii="Times New Roman" w:eastAsia="Times New Roman" w:hAnsi="Times New Roman" w:cs="Times New Roman"/>
          <w:sz w:val="24"/>
          <w:szCs w:val="24"/>
        </w:rPr>
      </w:pPr>
      <w:r w:rsidRPr="00EB7399">
        <w:rPr>
          <w:rFonts w:ascii="Times New Roman" w:eastAsia="Times New Roman" w:hAnsi="Times New Roman" w:cs="Times New Roman"/>
          <w:noProof/>
          <w:sz w:val="24"/>
          <w:szCs w:val="24"/>
        </w:rPr>
        <w:lastRenderedPageBreak/>
        <w:drawing>
          <wp:anchor distT="0" distB="0" distL="114300" distR="114300" simplePos="0" relativeHeight="251659264" behindDoc="0" locked="0" layoutInCell="1" allowOverlap="1">
            <wp:simplePos x="0" y="0"/>
            <wp:positionH relativeFrom="margin">
              <wp:align>center</wp:align>
            </wp:positionH>
            <wp:positionV relativeFrom="paragraph">
              <wp:posOffset>1755140</wp:posOffset>
            </wp:positionV>
            <wp:extent cx="4410075" cy="2879741"/>
            <wp:effectExtent l="0" t="0" r="0"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4410075" cy="2879741"/>
                    </a:xfrm>
                    <a:prstGeom prst="rect">
                      <a:avLst/>
                    </a:prstGeom>
                  </pic:spPr>
                </pic:pic>
              </a:graphicData>
            </a:graphic>
          </wp:anchor>
        </w:drawing>
      </w:r>
      <w:r w:rsidR="00B2391F" w:rsidRPr="00B2391F">
        <w:rPr>
          <w:rFonts w:ascii="Times New Roman" w:eastAsia="Times New Roman" w:hAnsi="Times New Roman" w:cs="Times New Roman"/>
          <w:sz w:val="24"/>
          <w:szCs w:val="24"/>
        </w:rPr>
        <w:t>Thin bed drying refers to the process where crops are spread in a relatively shallow layer, allowing for more uniform exposure to the drying air and typically achieving faster drying rates compared to deep bed systems (Brook, 2012). This method is often employed in batch dryers or the initial stages of continuous flow dryers to quickly reduce surface moisture and can be more easily controlled for sensitive crops due to less variability in drying conditions throughout the bed (Chhinnan, 2015).</w:t>
      </w:r>
    </w:p>
    <w:p w:rsidR="00B2391F" w:rsidRPr="00B2391F" w:rsidRDefault="00B2391F" w:rsidP="00BD7A02">
      <w:pPr>
        <w:spacing w:after="100" w:afterAutospacing="1" w:line="360" w:lineRule="auto"/>
        <w:jc w:val="both"/>
        <w:rPr>
          <w:rFonts w:ascii="Times New Roman" w:eastAsia="Times New Roman" w:hAnsi="Times New Roman" w:cs="Times New Roman"/>
          <w:sz w:val="24"/>
          <w:szCs w:val="24"/>
        </w:rPr>
      </w:pPr>
      <w:r w:rsidRPr="00B2391F">
        <w:rPr>
          <w:rFonts w:ascii="Times New Roman" w:eastAsia="Times New Roman" w:hAnsi="Times New Roman" w:cs="Times New Roman"/>
          <w:b/>
          <w:bCs/>
          <w:sz w:val="24"/>
          <w:szCs w:val="24"/>
        </w:rPr>
        <w:t>2.3 Methods of Drying Crops</w:t>
      </w:r>
      <w:r w:rsidRPr="00B2391F">
        <w:rPr>
          <w:rFonts w:ascii="Times New Roman" w:eastAsia="Times New Roman" w:hAnsi="Times New Roman" w:cs="Times New Roman"/>
          <w:sz w:val="24"/>
          <w:szCs w:val="24"/>
        </w:rPr>
        <w:t xml:space="preserve"> Various methods are employed for drying crops, categorized broadly into traditional and modern approaches, each with distinct advantages and applications depending on the scale of operation, available resources, and desired product quality.</w:t>
      </w:r>
    </w:p>
    <w:p w:rsidR="00B2391F" w:rsidRPr="00B2391F" w:rsidRDefault="00B2391F" w:rsidP="00BD7A02">
      <w:pPr>
        <w:spacing w:after="100" w:afterAutospacing="1" w:line="360" w:lineRule="auto"/>
        <w:jc w:val="both"/>
        <w:rPr>
          <w:rFonts w:ascii="Times New Roman" w:eastAsia="Times New Roman" w:hAnsi="Times New Roman" w:cs="Times New Roman"/>
          <w:sz w:val="24"/>
          <w:szCs w:val="24"/>
        </w:rPr>
      </w:pPr>
      <w:r w:rsidRPr="00B2391F">
        <w:rPr>
          <w:rFonts w:ascii="Times New Roman" w:eastAsia="Times New Roman" w:hAnsi="Times New Roman" w:cs="Times New Roman"/>
          <w:b/>
          <w:bCs/>
          <w:sz w:val="24"/>
          <w:szCs w:val="24"/>
        </w:rPr>
        <w:t>2.3.1 Traditional Methods:</w:t>
      </w:r>
    </w:p>
    <w:p w:rsidR="00B2391F" w:rsidRPr="00B2391F" w:rsidRDefault="00B2391F" w:rsidP="00BD7A02">
      <w:pPr>
        <w:numPr>
          <w:ilvl w:val="0"/>
          <w:numId w:val="15"/>
        </w:numPr>
        <w:spacing w:after="100" w:afterAutospacing="1" w:line="360" w:lineRule="auto"/>
        <w:jc w:val="both"/>
        <w:rPr>
          <w:rFonts w:ascii="Times New Roman" w:eastAsia="Times New Roman" w:hAnsi="Times New Roman" w:cs="Times New Roman"/>
          <w:sz w:val="24"/>
          <w:szCs w:val="24"/>
        </w:rPr>
      </w:pPr>
      <w:r w:rsidRPr="00B2391F">
        <w:rPr>
          <w:rFonts w:ascii="Times New Roman" w:eastAsia="Times New Roman" w:hAnsi="Times New Roman" w:cs="Times New Roman"/>
          <w:b/>
          <w:bCs/>
          <w:sz w:val="24"/>
          <w:szCs w:val="24"/>
        </w:rPr>
        <w:t>(i) Sun Drying:</w:t>
      </w:r>
      <w:r w:rsidRPr="00B2391F">
        <w:rPr>
          <w:rFonts w:ascii="Times New Roman" w:eastAsia="Times New Roman" w:hAnsi="Times New Roman" w:cs="Times New Roman"/>
          <w:sz w:val="24"/>
          <w:szCs w:val="24"/>
        </w:rPr>
        <w:t xml:space="preserve"> Sun drying involves spreading crops on flat surfaces or mats under direct sunlight, allowing the sun's natural heat and ambient airflow to evaporate moisture; this remains a simple, highly cost-effective, and widely practiced method, particularly in sunny regions with abundant solar radiation, requiring minimal technological investment (Singh &amp; Gupta, 2014).</w:t>
      </w:r>
    </w:p>
    <w:p w:rsidR="00B2391F" w:rsidRPr="00B2391F" w:rsidRDefault="00B2391F" w:rsidP="00BD7A02">
      <w:pPr>
        <w:numPr>
          <w:ilvl w:val="0"/>
          <w:numId w:val="15"/>
        </w:numPr>
        <w:spacing w:after="100" w:afterAutospacing="1" w:line="360" w:lineRule="auto"/>
        <w:jc w:val="both"/>
        <w:rPr>
          <w:rFonts w:ascii="Times New Roman" w:eastAsia="Times New Roman" w:hAnsi="Times New Roman" w:cs="Times New Roman"/>
          <w:sz w:val="24"/>
          <w:szCs w:val="24"/>
        </w:rPr>
      </w:pPr>
      <w:r w:rsidRPr="00B2391F">
        <w:rPr>
          <w:rFonts w:ascii="Times New Roman" w:eastAsia="Times New Roman" w:hAnsi="Times New Roman" w:cs="Times New Roman"/>
          <w:b/>
          <w:bCs/>
          <w:sz w:val="24"/>
          <w:szCs w:val="24"/>
        </w:rPr>
        <w:t>(ii) Field Drying and Stacking:</w:t>
      </w:r>
      <w:r w:rsidRPr="00B2391F">
        <w:rPr>
          <w:rFonts w:ascii="Times New Roman" w:eastAsia="Times New Roman" w:hAnsi="Times New Roman" w:cs="Times New Roman"/>
          <w:sz w:val="24"/>
          <w:szCs w:val="24"/>
        </w:rPr>
        <w:t xml:space="preserve"> This method involves leaving harvested crops in the field or arranging them in small piles or stacks to pre-dry naturally before final threshing </w:t>
      </w:r>
      <w:r w:rsidRPr="00B2391F">
        <w:rPr>
          <w:rFonts w:ascii="Times New Roman" w:eastAsia="Times New Roman" w:hAnsi="Times New Roman" w:cs="Times New Roman"/>
          <w:sz w:val="24"/>
          <w:szCs w:val="24"/>
        </w:rPr>
        <w:lastRenderedPageBreak/>
        <w:t>or processing, utilizing natural aeration and solar exposure to reduce initial moisture content and ease subsequent handling (Adeyemi &amp; Oboh, 2019).</w:t>
      </w:r>
    </w:p>
    <w:p w:rsidR="00B2391F" w:rsidRPr="00B2391F" w:rsidRDefault="00B2391F" w:rsidP="00BD7A02">
      <w:pPr>
        <w:numPr>
          <w:ilvl w:val="0"/>
          <w:numId w:val="15"/>
        </w:numPr>
        <w:spacing w:after="100" w:afterAutospacing="1" w:line="360" w:lineRule="auto"/>
        <w:jc w:val="both"/>
        <w:rPr>
          <w:rFonts w:ascii="Times New Roman" w:eastAsia="Times New Roman" w:hAnsi="Times New Roman" w:cs="Times New Roman"/>
          <w:sz w:val="24"/>
          <w:szCs w:val="24"/>
        </w:rPr>
      </w:pPr>
      <w:r w:rsidRPr="00B2391F">
        <w:rPr>
          <w:rFonts w:ascii="Times New Roman" w:eastAsia="Times New Roman" w:hAnsi="Times New Roman" w:cs="Times New Roman"/>
          <w:b/>
          <w:bCs/>
          <w:sz w:val="24"/>
          <w:szCs w:val="24"/>
        </w:rPr>
        <w:t>(iii) Mat Drying:</w:t>
      </w:r>
      <w:r w:rsidRPr="00B2391F">
        <w:rPr>
          <w:rFonts w:ascii="Times New Roman" w:eastAsia="Times New Roman" w:hAnsi="Times New Roman" w:cs="Times New Roman"/>
          <w:sz w:val="24"/>
          <w:szCs w:val="24"/>
        </w:rPr>
        <w:t xml:space="preserve"> Mat drying utilizes mats or nets to support crops during drying, providing a cleaner surface than bare ground and offering some protection from ground moisture, insects, and initial rain, often employed in more controlled environments to achieve better quality outcomes than direct ground drying (FAO, 2017).</w:t>
      </w:r>
    </w:p>
    <w:p w:rsidR="00B2391F" w:rsidRPr="00B2391F" w:rsidRDefault="00B2391F" w:rsidP="00BD7A02">
      <w:pPr>
        <w:numPr>
          <w:ilvl w:val="0"/>
          <w:numId w:val="15"/>
        </w:numPr>
        <w:spacing w:after="100" w:afterAutospacing="1" w:line="360" w:lineRule="auto"/>
        <w:jc w:val="both"/>
        <w:rPr>
          <w:rFonts w:ascii="Times New Roman" w:eastAsia="Times New Roman" w:hAnsi="Times New Roman" w:cs="Times New Roman"/>
          <w:sz w:val="24"/>
          <w:szCs w:val="24"/>
        </w:rPr>
      </w:pPr>
      <w:r w:rsidRPr="00B2391F">
        <w:rPr>
          <w:rFonts w:ascii="Times New Roman" w:eastAsia="Times New Roman" w:hAnsi="Times New Roman" w:cs="Times New Roman"/>
          <w:b/>
          <w:bCs/>
          <w:sz w:val="24"/>
          <w:szCs w:val="24"/>
        </w:rPr>
        <w:t>(iv) Pavement Drying:</w:t>
      </w:r>
      <w:r w:rsidRPr="00B2391F">
        <w:rPr>
          <w:rFonts w:ascii="Times New Roman" w:eastAsia="Times New Roman" w:hAnsi="Times New Roman" w:cs="Times New Roman"/>
          <w:sz w:val="24"/>
          <w:szCs w:val="24"/>
        </w:rPr>
        <w:t xml:space="preserve"> Pavement drying involves spreading crops on large, clean paved surfaces, typically concrete or asphalt, which absorb solar radiation and radiate heat to aid in evaporation; this method is commonly used in large-scale operations, especially for grains, due to the ease of spreading and collecting large quantities of produce (Sharma &amp; Kumar, 2015).</w:t>
      </w:r>
    </w:p>
    <w:p w:rsidR="00B2391F" w:rsidRPr="00B2391F" w:rsidRDefault="00B2391F" w:rsidP="00BD7A02">
      <w:pPr>
        <w:spacing w:after="100" w:afterAutospacing="1" w:line="360" w:lineRule="auto"/>
        <w:jc w:val="both"/>
        <w:rPr>
          <w:rFonts w:ascii="Times New Roman" w:eastAsia="Times New Roman" w:hAnsi="Times New Roman" w:cs="Times New Roman"/>
          <w:sz w:val="24"/>
          <w:szCs w:val="24"/>
        </w:rPr>
      </w:pPr>
      <w:r w:rsidRPr="00B2391F">
        <w:rPr>
          <w:rFonts w:ascii="Times New Roman" w:eastAsia="Times New Roman" w:hAnsi="Times New Roman" w:cs="Times New Roman"/>
          <w:b/>
          <w:bCs/>
          <w:sz w:val="24"/>
          <w:szCs w:val="24"/>
        </w:rPr>
        <w:t>2.4 Modern Methods of Drying Crops</w:t>
      </w:r>
      <w:r w:rsidRPr="00B2391F">
        <w:rPr>
          <w:rFonts w:ascii="Times New Roman" w:eastAsia="Times New Roman" w:hAnsi="Times New Roman" w:cs="Times New Roman"/>
          <w:sz w:val="24"/>
          <w:szCs w:val="24"/>
        </w:rPr>
        <w:t xml:space="preserve"> Modern drying methods leverage advanced technologies and controlled environments to achieve faster, more efficient, and higher-quality drying outcomes compared to traditional approaches.</w:t>
      </w:r>
    </w:p>
    <w:p w:rsidR="00DC284D" w:rsidRDefault="00B2391F" w:rsidP="00BD7A02">
      <w:pPr>
        <w:spacing w:after="100" w:afterAutospacing="1" w:line="360" w:lineRule="auto"/>
        <w:jc w:val="both"/>
        <w:rPr>
          <w:rFonts w:ascii="Times New Roman" w:eastAsia="Times New Roman" w:hAnsi="Times New Roman" w:cs="Times New Roman"/>
          <w:sz w:val="24"/>
          <w:szCs w:val="24"/>
        </w:rPr>
      </w:pPr>
      <w:r w:rsidRPr="00B2391F">
        <w:rPr>
          <w:rFonts w:ascii="Times New Roman" w:eastAsia="Times New Roman" w:hAnsi="Times New Roman" w:cs="Times New Roman"/>
          <w:b/>
          <w:bCs/>
          <w:sz w:val="24"/>
          <w:szCs w:val="24"/>
        </w:rPr>
        <w:t>2.4.1 Hot Air Drying (Batch Drying and Continuous Drying)</w:t>
      </w:r>
    </w:p>
    <w:p w:rsidR="00B2391F" w:rsidRPr="00B2391F" w:rsidRDefault="00B2391F" w:rsidP="00BD7A02">
      <w:pPr>
        <w:spacing w:after="100" w:afterAutospacing="1" w:line="360" w:lineRule="auto"/>
        <w:jc w:val="both"/>
        <w:rPr>
          <w:rFonts w:ascii="Times New Roman" w:eastAsia="Times New Roman" w:hAnsi="Times New Roman" w:cs="Times New Roman"/>
          <w:sz w:val="24"/>
          <w:szCs w:val="24"/>
        </w:rPr>
      </w:pPr>
      <w:r w:rsidRPr="00B2391F">
        <w:rPr>
          <w:rFonts w:ascii="Times New Roman" w:eastAsia="Times New Roman" w:hAnsi="Times New Roman" w:cs="Times New Roman"/>
          <w:sz w:val="24"/>
          <w:szCs w:val="24"/>
        </w:rPr>
        <w:t>Hot air drying utilizes heated air to facilitate the evaporation of moisture from crops, a widely adopted modern method that can be implemented in either batch or continuous drying systems, offering faster drying times and significantly more controlled conditions for optimal product quality (Wang &amp; Zhang, 220).</w:t>
      </w:r>
    </w:p>
    <w:p w:rsidR="00B2391F" w:rsidRPr="00B2391F" w:rsidRDefault="00B2391F" w:rsidP="00BD7A02">
      <w:pPr>
        <w:numPr>
          <w:ilvl w:val="0"/>
          <w:numId w:val="16"/>
        </w:numPr>
        <w:spacing w:after="100" w:afterAutospacing="1" w:line="360" w:lineRule="auto"/>
        <w:jc w:val="both"/>
        <w:rPr>
          <w:rFonts w:ascii="Times New Roman" w:eastAsia="Times New Roman" w:hAnsi="Times New Roman" w:cs="Times New Roman"/>
          <w:sz w:val="24"/>
          <w:szCs w:val="24"/>
        </w:rPr>
      </w:pPr>
      <w:r w:rsidRPr="00B2391F">
        <w:rPr>
          <w:rFonts w:ascii="Times New Roman" w:eastAsia="Times New Roman" w:hAnsi="Times New Roman" w:cs="Times New Roman"/>
          <w:b/>
          <w:bCs/>
          <w:sz w:val="24"/>
          <w:szCs w:val="24"/>
        </w:rPr>
        <w:t>(i) Batch Dryer:</w:t>
      </w:r>
      <w:r w:rsidRPr="00B2391F">
        <w:rPr>
          <w:rFonts w:ascii="Times New Roman" w:eastAsia="Times New Roman" w:hAnsi="Times New Roman" w:cs="Times New Roman"/>
          <w:sz w:val="24"/>
          <w:szCs w:val="24"/>
        </w:rPr>
        <w:t xml:space="preserve"> A batch dryer processes a fixed quantity of material at a time, where the entire batch is loaded, dried, and then unloaded before a new batch can be introduced, offering flexibility for varying product types and batch sizes while ensuring uniform treatment within each specific load (Li &amp; Chen, 2019).</w:t>
      </w:r>
    </w:p>
    <w:p w:rsidR="00B2391F" w:rsidRPr="00B2391F" w:rsidRDefault="00B2391F" w:rsidP="00BD7A02">
      <w:pPr>
        <w:numPr>
          <w:ilvl w:val="0"/>
          <w:numId w:val="16"/>
        </w:numPr>
        <w:spacing w:after="100" w:afterAutospacing="1" w:line="360" w:lineRule="auto"/>
        <w:jc w:val="both"/>
        <w:rPr>
          <w:rFonts w:ascii="Times New Roman" w:eastAsia="Times New Roman" w:hAnsi="Times New Roman" w:cs="Times New Roman"/>
          <w:sz w:val="24"/>
          <w:szCs w:val="24"/>
        </w:rPr>
      </w:pPr>
      <w:r w:rsidRPr="00B2391F">
        <w:rPr>
          <w:rFonts w:ascii="Times New Roman" w:eastAsia="Times New Roman" w:hAnsi="Times New Roman" w:cs="Times New Roman"/>
          <w:b/>
          <w:bCs/>
          <w:sz w:val="24"/>
          <w:szCs w:val="24"/>
        </w:rPr>
        <w:t>(ii) Continuous Dryer:</w:t>
      </w:r>
      <w:r w:rsidRPr="00B2391F">
        <w:rPr>
          <w:rFonts w:ascii="Times New Roman" w:eastAsia="Times New Roman" w:hAnsi="Times New Roman" w:cs="Times New Roman"/>
          <w:sz w:val="24"/>
          <w:szCs w:val="24"/>
        </w:rPr>
        <w:t xml:space="preserve"> A continuous dryer is a sophisticated drying system designed for uninterrupted material flow, where wet material is continuously fed into one end, progressively moved through the drying chamber, and the dried product exits seamlessly at the other end, making it ideal for large-scale industrial operations requiring high throughput and consistent output (Kumar et al., 2021).</w:t>
      </w:r>
    </w:p>
    <w:p w:rsidR="00DC284D" w:rsidRDefault="00B2391F" w:rsidP="00BD7A02">
      <w:pPr>
        <w:spacing w:after="100" w:afterAutospacing="1" w:line="360" w:lineRule="auto"/>
        <w:jc w:val="both"/>
        <w:rPr>
          <w:rFonts w:ascii="Times New Roman" w:eastAsia="Times New Roman" w:hAnsi="Times New Roman" w:cs="Times New Roman"/>
          <w:sz w:val="24"/>
          <w:szCs w:val="24"/>
        </w:rPr>
      </w:pPr>
      <w:r w:rsidRPr="00B2391F">
        <w:rPr>
          <w:rFonts w:ascii="Times New Roman" w:eastAsia="Times New Roman" w:hAnsi="Times New Roman" w:cs="Times New Roman"/>
          <w:b/>
          <w:bCs/>
          <w:sz w:val="24"/>
          <w:szCs w:val="24"/>
        </w:rPr>
        <w:lastRenderedPageBreak/>
        <w:t>2.4.2 Infrared Drying</w:t>
      </w:r>
    </w:p>
    <w:p w:rsidR="00B2391F" w:rsidRPr="00B2391F" w:rsidRDefault="00B2391F" w:rsidP="00BD7A02">
      <w:pPr>
        <w:spacing w:after="100" w:afterAutospacing="1" w:line="360" w:lineRule="auto"/>
        <w:jc w:val="both"/>
        <w:rPr>
          <w:rFonts w:ascii="Times New Roman" w:eastAsia="Times New Roman" w:hAnsi="Times New Roman" w:cs="Times New Roman"/>
          <w:sz w:val="24"/>
          <w:szCs w:val="24"/>
        </w:rPr>
      </w:pPr>
      <w:r w:rsidRPr="00B2391F">
        <w:rPr>
          <w:rFonts w:ascii="Times New Roman" w:eastAsia="Times New Roman" w:hAnsi="Times New Roman" w:cs="Times New Roman"/>
          <w:sz w:val="24"/>
          <w:szCs w:val="24"/>
        </w:rPr>
        <w:t>Infrared drying employs infrared radiation to directly heat crops, causing moisture evaporation from within the product, a method known for offering faster drying times and significant potential for quality benefits by minimizing surface damage and preserving nutrient content (Afzal &amp; Rahman, 2017). This technique transfers energy efficiently, leading to rapid temperature increases in the material itself rather than relying solely on convection from hot air, which can reduce overall energy consumption and processing time (Pu et al., 2016).</w:t>
      </w:r>
    </w:p>
    <w:p w:rsidR="00D6535C" w:rsidRDefault="00D6535C" w:rsidP="00BD7A02">
      <w:pPr>
        <w:spacing w:after="100" w:afterAutospacing="1" w:line="360" w:lineRule="auto"/>
        <w:jc w:val="both"/>
        <w:rPr>
          <w:rFonts w:ascii="Times New Roman" w:eastAsia="Times New Roman" w:hAnsi="Times New Roman" w:cs="Times New Roman"/>
          <w:b/>
          <w:bCs/>
          <w:sz w:val="24"/>
          <w:szCs w:val="24"/>
        </w:rPr>
      </w:pPr>
    </w:p>
    <w:p w:rsidR="00D6535C" w:rsidRDefault="00D6535C" w:rsidP="00BD7A02">
      <w:pPr>
        <w:spacing w:after="100" w:afterAutospacing="1" w:line="360" w:lineRule="auto"/>
        <w:jc w:val="both"/>
        <w:rPr>
          <w:rFonts w:ascii="Times New Roman" w:eastAsia="Times New Roman" w:hAnsi="Times New Roman" w:cs="Times New Roman"/>
          <w:b/>
          <w:bCs/>
          <w:sz w:val="24"/>
          <w:szCs w:val="24"/>
        </w:rPr>
      </w:pPr>
    </w:p>
    <w:p w:rsidR="00DC284D" w:rsidRDefault="00B2391F" w:rsidP="00BD7A02">
      <w:pPr>
        <w:spacing w:after="100" w:afterAutospacing="1" w:line="360" w:lineRule="auto"/>
        <w:jc w:val="both"/>
        <w:rPr>
          <w:rFonts w:ascii="Times New Roman" w:eastAsia="Times New Roman" w:hAnsi="Times New Roman" w:cs="Times New Roman"/>
          <w:sz w:val="24"/>
          <w:szCs w:val="24"/>
        </w:rPr>
      </w:pPr>
      <w:r w:rsidRPr="00B2391F">
        <w:rPr>
          <w:rFonts w:ascii="Times New Roman" w:eastAsia="Times New Roman" w:hAnsi="Times New Roman" w:cs="Times New Roman"/>
          <w:b/>
          <w:bCs/>
          <w:sz w:val="24"/>
          <w:szCs w:val="24"/>
        </w:rPr>
        <w:t>2.4.3 Vacuum Drying</w:t>
      </w:r>
    </w:p>
    <w:p w:rsidR="00B2391F" w:rsidRPr="00B2391F" w:rsidRDefault="00B2391F" w:rsidP="00BD7A02">
      <w:pPr>
        <w:spacing w:after="100" w:afterAutospacing="1" w:line="360" w:lineRule="auto"/>
        <w:jc w:val="both"/>
        <w:rPr>
          <w:rFonts w:ascii="Times New Roman" w:eastAsia="Times New Roman" w:hAnsi="Times New Roman" w:cs="Times New Roman"/>
          <w:sz w:val="24"/>
          <w:szCs w:val="24"/>
        </w:rPr>
      </w:pPr>
      <w:r w:rsidRPr="00B2391F">
        <w:rPr>
          <w:rFonts w:ascii="Times New Roman" w:eastAsia="Times New Roman" w:hAnsi="Times New Roman" w:cs="Times New Roman"/>
          <w:sz w:val="24"/>
          <w:szCs w:val="24"/>
        </w:rPr>
        <w:t>Vacuum drying is a specialized drying technique that involves drying under reduced atmospheric pressure, which significantly lowers the boiling point of water, thereby allowing moisture to evaporate at much lower temperatures (Schubert, 2012). This method effectively reduces both drying time and thermal stress on the product, making it particularly advantageous for heat-sensitive products like fruits, vegetables, and pharmaceutical compounds, as it helps preserve their delicate quality, color, and nutritional components (Mujumdar &amp; Law, 2010).</w:t>
      </w:r>
    </w:p>
    <w:p w:rsidR="00DC284D" w:rsidRDefault="00B2391F" w:rsidP="00BD7A02">
      <w:pPr>
        <w:spacing w:after="100" w:afterAutospacing="1" w:line="360" w:lineRule="auto"/>
        <w:jc w:val="both"/>
        <w:rPr>
          <w:rFonts w:ascii="Times New Roman" w:eastAsia="Times New Roman" w:hAnsi="Times New Roman" w:cs="Times New Roman"/>
          <w:sz w:val="24"/>
          <w:szCs w:val="24"/>
        </w:rPr>
      </w:pPr>
      <w:r w:rsidRPr="00B2391F">
        <w:rPr>
          <w:rFonts w:ascii="Times New Roman" w:eastAsia="Times New Roman" w:hAnsi="Times New Roman" w:cs="Times New Roman"/>
          <w:b/>
          <w:bCs/>
          <w:sz w:val="24"/>
          <w:szCs w:val="24"/>
        </w:rPr>
        <w:t>2.4.4 Microwave Drying</w:t>
      </w:r>
    </w:p>
    <w:p w:rsidR="00B2391F" w:rsidRPr="00B2391F" w:rsidRDefault="00B2391F" w:rsidP="00BD7A02">
      <w:pPr>
        <w:spacing w:after="100" w:afterAutospacing="1" w:line="360" w:lineRule="auto"/>
        <w:jc w:val="both"/>
        <w:rPr>
          <w:rFonts w:ascii="Times New Roman" w:eastAsia="Times New Roman" w:hAnsi="Times New Roman" w:cs="Times New Roman"/>
          <w:sz w:val="24"/>
          <w:szCs w:val="24"/>
        </w:rPr>
      </w:pPr>
      <w:r w:rsidRPr="00B2391F">
        <w:rPr>
          <w:rFonts w:ascii="Times New Roman" w:eastAsia="Times New Roman" w:hAnsi="Times New Roman" w:cs="Times New Roman"/>
          <w:sz w:val="24"/>
          <w:szCs w:val="24"/>
        </w:rPr>
        <w:t>Microwave drying utilizes microwave energy to directly heat the water molecules within the crops, leading to rapid and volumetric evaporation of moisture from the interior of the material (Sharma &amp; Prasad, 2013). This method offers substantially faster drying rates and provides highly uniform drying, as energy penetrates the material deeply, reducing drying time and often preserving product quality better than conventional heating methods by minimizing overheating of the surface (Khazaei et al., 2019).</w:t>
      </w:r>
    </w:p>
    <w:p w:rsidR="00DC284D" w:rsidRDefault="00B2391F" w:rsidP="00BD7A02">
      <w:pPr>
        <w:spacing w:after="100" w:afterAutospacing="1" w:line="360" w:lineRule="auto"/>
        <w:jc w:val="both"/>
        <w:rPr>
          <w:rFonts w:ascii="Times New Roman" w:eastAsia="Times New Roman" w:hAnsi="Times New Roman" w:cs="Times New Roman"/>
          <w:sz w:val="24"/>
          <w:szCs w:val="24"/>
        </w:rPr>
      </w:pPr>
      <w:r w:rsidRPr="00B2391F">
        <w:rPr>
          <w:rFonts w:ascii="Times New Roman" w:eastAsia="Times New Roman" w:hAnsi="Times New Roman" w:cs="Times New Roman"/>
          <w:b/>
          <w:bCs/>
          <w:sz w:val="24"/>
          <w:szCs w:val="24"/>
        </w:rPr>
        <w:t>2.5 Measurement of Performance Evaluation of Flatbed Dryer</w:t>
      </w:r>
    </w:p>
    <w:p w:rsidR="00B2391F" w:rsidRPr="00B2391F" w:rsidRDefault="00B2391F" w:rsidP="00BD7A02">
      <w:pPr>
        <w:spacing w:after="100" w:afterAutospacing="1" w:line="360" w:lineRule="auto"/>
        <w:jc w:val="both"/>
        <w:rPr>
          <w:rFonts w:ascii="Times New Roman" w:eastAsia="Times New Roman" w:hAnsi="Times New Roman" w:cs="Times New Roman"/>
          <w:sz w:val="24"/>
          <w:szCs w:val="24"/>
        </w:rPr>
      </w:pPr>
      <w:r w:rsidRPr="00B2391F">
        <w:rPr>
          <w:rFonts w:ascii="Times New Roman" w:eastAsia="Times New Roman" w:hAnsi="Times New Roman" w:cs="Times New Roman"/>
          <w:sz w:val="24"/>
          <w:szCs w:val="24"/>
        </w:rPr>
        <w:lastRenderedPageBreak/>
        <w:t>A flatbed dryer's overall performance can be comprehensively measured by several key parameters: the drying rate, which quantifies the speed of moisture removal; the drying efficiency, indicating how effectively energy is utilized for moisture evaporation; and critically, the quality of the dried product, which can be assessed through specific parameters like stress crack analysis and germination tests to ensure marketability and functionality (Midilli et al., 2002). These metrics provide a holistic view of the dryer's operational effectiveness and its impact on the final agricultural product.</w:t>
      </w:r>
    </w:p>
    <w:p w:rsidR="00DC284D" w:rsidRDefault="00B2391F" w:rsidP="00BD7A02">
      <w:pPr>
        <w:spacing w:after="100" w:afterAutospacing="1" w:line="360" w:lineRule="auto"/>
        <w:jc w:val="both"/>
        <w:rPr>
          <w:rFonts w:ascii="Times New Roman" w:eastAsia="Times New Roman" w:hAnsi="Times New Roman" w:cs="Times New Roman"/>
          <w:b/>
          <w:bCs/>
          <w:sz w:val="24"/>
          <w:szCs w:val="24"/>
        </w:rPr>
      </w:pPr>
      <w:r w:rsidRPr="00B2391F">
        <w:rPr>
          <w:rFonts w:ascii="Times New Roman" w:eastAsia="Times New Roman" w:hAnsi="Times New Roman" w:cs="Times New Roman"/>
          <w:b/>
          <w:bCs/>
          <w:sz w:val="24"/>
          <w:szCs w:val="24"/>
        </w:rPr>
        <w:t>2.5.1 Drying Efficiency</w:t>
      </w:r>
    </w:p>
    <w:p w:rsidR="00B2391F" w:rsidRPr="00B2391F" w:rsidRDefault="00B2391F" w:rsidP="00BD7A02">
      <w:pPr>
        <w:spacing w:after="100" w:afterAutospacing="1" w:line="360" w:lineRule="auto"/>
        <w:jc w:val="both"/>
        <w:rPr>
          <w:rFonts w:ascii="Times New Roman" w:eastAsia="Times New Roman" w:hAnsi="Times New Roman" w:cs="Times New Roman"/>
          <w:sz w:val="24"/>
          <w:szCs w:val="24"/>
        </w:rPr>
      </w:pPr>
      <w:r w:rsidRPr="00B2391F">
        <w:rPr>
          <w:rFonts w:ascii="Times New Roman" w:eastAsia="Times New Roman" w:hAnsi="Times New Roman" w:cs="Times New Roman"/>
          <w:sz w:val="24"/>
          <w:szCs w:val="24"/>
        </w:rPr>
        <w:t xml:space="preserve"> Drying efficiency specifically measures how effectively the dryer converts its input energy into the useful work of moisture removal from the product (Eke &amp; Ibe, 2019). It is often expressed as a percentage and calculated by considering the total amount of moisture evaporated relative to the total energy consumed by the drying process, including heat and fan power (Akpinar, 2006). Consequently, a higher drying efficiency signifies that the dryer is utilizing energy more effectively to dry the material, leading to reduced operational costs and a lower environmental footprint.</w:t>
      </w:r>
    </w:p>
    <w:p w:rsidR="00DC284D" w:rsidRDefault="00B2391F" w:rsidP="00BD7A02">
      <w:pPr>
        <w:spacing w:after="100" w:afterAutospacing="1" w:line="360" w:lineRule="auto"/>
        <w:jc w:val="both"/>
        <w:rPr>
          <w:rFonts w:ascii="Times New Roman" w:eastAsia="Times New Roman" w:hAnsi="Times New Roman" w:cs="Times New Roman"/>
          <w:sz w:val="24"/>
          <w:szCs w:val="24"/>
        </w:rPr>
      </w:pPr>
      <w:r w:rsidRPr="00B2391F">
        <w:rPr>
          <w:rFonts w:ascii="Times New Roman" w:eastAsia="Times New Roman" w:hAnsi="Times New Roman" w:cs="Times New Roman"/>
          <w:b/>
          <w:bCs/>
          <w:sz w:val="24"/>
          <w:szCs w:val="24"/>
        </w:rPr>
        <w:t>2.5.2 Drying Rate</w:t>
      </w:r>
    </w:p>
    <w:p w:rsidR="00B2391F" w:rsidRDefault="00B2391F" w:rsidP="00BD7A02">
      <w:pPr>
        <w:spacing w:after="100" w:afterAutospacing="1" w:line="360" w:lineRule="auto"/>
        <w:jc w:val="both"/>
        <w:rPr>
          <w:rFonts w:ascii="Times New Roman" w:eastAsia="Times New Roman" w:hAnsi="Times New Roman" w:cs="Times New Roman"/>
          <w:sz w:val="24"/>
          <w:szCs w:val="24"/>
        </w:rPr>
      </w:pPr>
      <w:r w:rsidRPr="00B2391F">
        <w:rPr>
          <w:rFonts w:ascii="Times New Roman" w:eastAsia="Times New Roman" w:hAnsi="Times New Roman" w:cs="Times New Roman"/>
          <w:sz w:val="24"/>
          <w:szCs w:val="24"/>
        </w:rPr>
        <w:t>Drying rate precisely refers to the speed at which moisture is removed from the material being dried, and it is typically quantified as moisture loss per unit of time (e.g., grams per hour or kilograms per hour) (Srivastava &amp; Srivastava, 2013). A higher drying rate indicates faster drying, which is generally desirable for reasons of efficiency, increased throughput, and reducing the exposure time of the product to conditions that might foster spoilage, though excessively high rates can sometimes compromise product quality (Islam et al., 2018).</w:t>
      </w:r>
    </w:p>
    <w:p w:rsidR="00DC284D" w:rsidRDefault="00DC284D" w:rsidP="00BD7A02">
      <w:pPr>
        <w:spacing w:line="360" w:lineRule="auto"/>
        <w:jc w:val="both"/>
        <w:rPr>
          <w:rFonts w:ascii="Times New Roman" w:hAnsi="Times New Roman" w:cs="Times New Roman"/>
          <w:sz w:val="24"/>
          <w:szCs w:val="24"/>
        </w:rPr>
      </w:pPr>
      <w:r>
        <w:rPr>
          <w:rFonts w:ascii="Times New Roman" w:hAnsi="Times New Roman" w:cs="Times New Roman"/>
          <w:sz w:val="24"/>
          <w:szCs w:val="24"/>
        </w:rPr>
        <w:t>The drying rate indicates how fast the moisture is removed.</w:t>
      </w:r>
    </w:p>
    <w:p w:rsidR="00DC284D" w:rsidRDefault="00113B3F" w:rsidP="00BD7A02">
      <w:pPr>
        <w:spacing w:after="0" w:line="240" w:lineRule="auto"/>
        <w:jc w:val="both"/>
        <w:rPr>
          <w:rFonts w:ascii="Times New Roman" w:hAnsi="Times New Roman" w:cs="Times New Roman"/>
          <w:sz w:val="24"/>
          <w:szCs w:val="24"/>
        </w:rPr>
      </w:pPr>
      <w:r w:rsidRPr="00113B3F">
        <w:rPr>
          <w:noProof/>
        </w:rPr>
        <w:pict>
          <v:line id="Straight Connector 3" o:spid="_x0000_s1026" style="position:absolute;left:0;text-align:left;z-index:251658240;visibility:visible;mso-width-relative:margin" from="63.1pt,12.95pt" to="100.3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" strokecolor="black [3200]" strokeweight=".5pt">
            <v:stroke joinstyle="miter"/>
          </v:line>
        </w:pict>
      </w:r>
      <w:r w:rsidR="00DC284D">
        <w:rPr>
          <w:rFonts w:ascii="Times New Roman" w:hAnsi="Times New Roman" w:cs="Times New Roman"/>
          <w:sz w:val="24"/>
          <w:szCs w:val="24"/>
        </w:rPr>
        <w:t>Drying rate =  ΔM</w:t>
      </w:r>
    </w:p>
    <w:p w:rsidR="00DC284D" w:rsidRDefault="00DC284D" w:rsidP="00BD7A0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A x Δt</w:t>
      </w:r>
    </w:p>
    <w:p w:rsidR="00DC284D" w:rsidRDefault="00DC284D" w:rsidP="00BD7A02">
      <w:pPr>
        <w:spacing w:line="360" w:lineRule="auto"/>
        <w:jc w:val="both"/>
        <w:rPr>
          <w:rFonts w:ascii="Times New Roman" w:hAnsi="Times New Roman" w:cs="Times New Roman"/>
          <w:sz w:val="24"/>
          <w:szCs w:val="24"/>
        </w:rPr>
      </w:pPr>
      <w:r>
        <w:rPr>
          <w:rFonts w:ascii="Times New Roman" w:hAnsi="Times New Roman" w:cs="Times New Roman"/>
          <w:sz w:val="24"/>
          <w:szCs w:val="24"/>
        </w:rPr>
        <w:t>Where:</w:t>
      </w:r>
    </w:p>
    <w:p w:rsidR="00DC284D" w:rsidRDefault="00DC284D" w:rsidP="00BD7A02">
      <w:pPr>
        <w:pStyle w:val="ListParagraph"/>
        <w:spacing w:line="360" w:lineRule="auto"/>
        <w:jc w:val="both"/>
        <w:rPr>
          <w:rFonts w:ascii="Times New Roman" w:hAnsi="Times New Roman" w:cs="Times New Roman"/>
          <w:sz w:val="24"/>
          <w:szCs w:val="24"/>
        </w:rPr>
      </w:pPr>
      <w:r>
        <w:rPr>
          <w:rFonts w:ascii="Times New Roman" w:hAnsi="Times New Roman" w:cs="Times New Roman"/>
          <w:sz w:val="24"/>
          <w:szCs w:val="24"/>
        </w:rPr>
        <w:t>ΔM = Change in moisture content (kg)</w:t>
      </w:r>
    </w:p>
    <w:p w:rsidR="00DC284D" w:rsidRDefault="00DC284D" w:rsidP="00BD7A02">
      <w:pPr>
        <w:pStyle w:val="ListParagraph"/>
        <w:spacing w:line="360" w:lineRule="auto"/>
        <w:jc w:val="both"/>
        <w:rPr>
          <w:rFonts w:ascii="Times New Roman" w:hAnsi="Times New Roman" w:cs="Times New Roman"/>
          <w:sz w:val="24"/>
          <w:szCs w:val="24"/>
        </w:rPr>
      </w:pPr>
      <w:r>
        <w:rPr>
          <w:rFonts w:ascii="Times New Roman" w:hAnsi="Times New Roman" w:cs="Times New Roman"/>
          <w:sz w:val="24"/>
          <w:szCs w:val="24"/>
        </w:rPr>
        <w:t>A = Surface area of the material (m²)</w:t>
      </w:r>
    </w:p>
    <w:p w:rsidR="00DC284D" w:rsidRDefault="00DC284D" w:rsidP="00BD7A02">
      <w:pPr>
        <w:pStyle w:val="ListParagraph"/>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Δt = Time interval (hours or s)</w:t>
      </w:r>
    </w:p>
    <w:p w:rsidR="00DC284D" w:rsidRDefault="00DC284D" w:rsidP="00BD7A02">
      <w:pPr>
        <w:spacing w:line="360" w:lineRule="auto"/>
        <w:jc w:val="both"/>
        <w:rPr>
          <w:rFonts w:ascii="Times New Roman" w:hAnsi="Times New Roman" w:cs="Times New Roman"/>
          <w:b/>
          <w:sz w:val="24"/>
          <w:szCs w:val="24"/>
        </w:rPr>
      </w:pPr>
      <w:r>
        <w:rPr>
          <w:rFonts w:ascii="Times New Roman" w:hAnsi="Times New Roman" w:cs="Times New Roman"/>
          <w:b/>
          <w:sz w:val="24"/>
          <w:szCs w:val="24"/>
        </w:rPr>
        <w:t>Drying Time</w:t>
      </w:r>
    </w:p>
    <w:p w:rsidR="00DC284D" w:rsidRDefault="00DC284D" w:rsidP="00BD7A02">
      <w:pPr>
        <w:spacing w:line="360" w:lineRule="auto"/>
        <w:jc w:val="both"/>
        <w:rPr>
          <w:rFonts w:ascii="Times New Roman" w:hAnsi="Times New Roman" w:cs="Times New Roman"/>
          <w:sz w:val="24"/>
          <w:szCs w:val="24"/>
        </w:rPr>
      </w:pPr>
      <w:r>
        <w:rPr>
          <w:rFonts w:ascii="Times New Roman" w:hAnsi="Times New Roman" w:cs="Times New Roman"/>
          <w:sz w:val="24"/>
          <w:szCs w:val="24"/>
        </w:rPr>
        <w:t>Drying time is the total time required to reduce the moisture content to a desired level.</w:t>
      </w:r>
    </w:p>
    <w:p w:rsidR="00DC284D" w:rsidRDefault="00DC284D" w:rsidP="00BD7A02">
      <w:pPr>
        <w:spacing w:line="360" w:lineRule="auto"/>
        <w:jc w:val="both"/>
        <w:rPr>
          <w:rFonts w:ascii="Times New Roman" w:hAnsi="Times New Roman" w:cs="Times New Roman"/>
          <w:sz w:val="24"/>
          <w:szCs w:val="24"/>
        </w:rPr>
      </w:pPr>
      <w:r>
        <w:rPr>
          <w:rFonts w:ascii="Times New Roman" w:hAnsi="Times New Roman" w:cs="Times New Roman"/>
          <w:sz w:val="24"/>
          <w:szCs w:val="24"/>
        </w:rPr>
        <w:t>t = tf - ti</w:t>
      </w:r>
    </w:p>
    <w:p w:rsidR="00DC284D" w:rsidRDefault="00DC284D" w:rsidP="00BD7A02">
      <w:pPr>
        <w:spacing w:line="360" w:lineRule="auto"/>
        <w:jc w:val="both"/>
        <w:rPr>
          <w:rFonts w:ascii="Times New Roman" w:hAnsi="Times New Roman" w:cs="Times New Roman"/>
          <w:sz w:val="24"/>
          <w:szCs w:val="24"/>
        </w:rPr>
      </w:pPr>
      <w:r>
        <w:rPr>
          <w:rFonts w:ascii="Times New Roman" w:hAnsi="Times New Roman" w:cs="Times New Roman"/>
          <w:sz w:val="24"/>
          <w:szCs w:val="24"/>
        </w:rPr>
        <w:t>Where:</w:t>
      </w:r>
    </w:p>
    <w:p w:rsidR="00DC284D" w:rsidRDefault="00DC284D" w:rsidP="00BD7A02">
      <w:pPr>
        <w:pStyle w:val="ListParagraph"/>
        <w:spacing w:line="360" w:lineRule="auto"/>
        <w:jc w:val="both"/>
        <w:rPr>
          <w:rFonts w:ascii="Times New Roman" w:hAnsi="Times New Roman" w:cs="Times New Roman"/>
          <w:sz w:val="24"/>
          <w:szCs w:val="24"/>
        </w:rPr>
      </w:pPr>
      <w:r>
        <w:rPr>
          <w:rFonts w:ascii="Times New Roman" w:hAnsi="Times New Roman" w:cs="Times New Roman"/>
          <w:sz w:val="24"/>
          <w:szCs w:val="24"/>
        </w:rPr>
        <w:t>t = Drying time (h or min)</w:t>
      </w:r>
    </w:p>
    <w:p w:rsidR="00DC284D" w:rsidRDefault="00DC284D" w:rsidP="00BD7A02">
      <w:pPr>
        <w:spacing w:line="360" w:lineRule="auto"/>
        <w:jc w:val="both"/>
        <w:rPr>
          <w:rFonts w:ascii="Times New Roman" w:hAnsi="Times New Roman" w:cs="Times New Roman"/>
          <w:sz w:val="24"/>
          <w:szCs w:val="24"/>
        </w:rPr>
      </w:pPr>
      <w:r>
        <w:rPr>
          <w:rFonts w:ascii="Times New Roman" w:hAnsi="Times New Roman" w:cs="Times New Roman"/>
          <w:sz w:val="24"/>
          <w:szCs w:val="24"/>
        </w:rPr>
        <w:tab/>
        <w:t>tf = Final time</w:t>
      </w:r>
    </w:p>
    <w:p w:rsidR="00DC284D" w:rsidRDefault="00DC284D" w:rsidP="00BD7A02">
      <w:pPr>
        <w:spacing w:line="360" w:lineRule="auto"/>
        <w:jc w:val="both"/>
        <w:rPr>
          <w:rFonts w:ascii="Times New Roman" w:hAnsi="Times New Roman" w:cs="Times New Roman"/>
          <w:sz w:val="24"/>
          <w:szCs w:val="24"/>
        </w:rPr>
      </w:pPr>
      <w:r>
        <w:rPr>
          <w:rFonts w:ascii="Times New Roman" w:hAnsi="Times New Roman" w:cs="Times New Roman"/>
          <w:sz w:val="24"/>
          <w:szCs w:val="24"/>
        </w:rPr>
        <w:tab/>
        <w:t>ti = Initial time</w:t>
      </w:r>
    </w:p>
    <w:p w:rsidR="00B2391F" w:rsidRPr="00B2391F" w:rsidRDefault="00B2391F" w:rsidP="00BD7A02">
      <w:pPr>
        <w:spacing w:after="100" w:afterAutospacing="1" w:line="360" w:lineRule="auto"/>
        <w:jc w:val="both"/>
        <w:rPr>
          <w:rFonts w:ascii="Times New Roman" w:eastAsia="Times New Roman" w:hAnsi="Times New Roman" w:cs="Times New Roman"/>
          <w:sz w:val="24"/>
          <w:szCs w:val="24"/>
        </w:rPr>
      </w:pPr>
      <w:r w:rsidRPr="00B2391F">
        <w:rPr>
          <w:rFonts w:ascii="Times New Roman" w:eastAsia="Times New Roman" w:hAnsi="Times New Roman" w:cs="Times New Roman"/>
          <w:b/>
          <w:bCs/>
          <w:sz w:val="24"/>
          <w:szCs w:val="24"/>
        </w:rPr>
        <w:t>2.5.3 Throughput/Capacity</w:t>
      </w:r>
      <w:r w:rsidRPr="00B2391F">
        <w:rPr>
          <w:rFonts w:ascii="Times New Roman" w:eastAsia="Times New Roman" w:hAnsi="Times New Roman" w:cs="Times New Roman"/>
          <w:sz w:val="24"/>
          <w:szCs w:val="24"/>
        </w:rPr>
        <w:t xml:space="preserve"> Throughput, also referred to as capacity, represents the rate at which a dryer can effectively process material, thus indicating its ability to handle a certain volume or weight of material over a given period (Jia et al., 2020). This crucial metric is typically expressed as a rate, such as kilograms per hour (kg/hr) or pounds per hour (lb/hr), directly quantifying the amount of dried material produced per unit of time. In the context of grain drying, throughput can be specifically expressed as the amount of dry matter processed per hour or the total weight of wet material processed per hour, providing a clear measure of the dryer's productivity and scalability (Doe &amp; Smith, 2017).</w:t>
      </w:r>
    </w:p>
    <w:p w:rsidR="00DC2755" w:rsidRPr="00DC2755" w:rsidRDefault="00DC2755" w:rsidP="00BD7A02">
      <w:pPr>
        <w:pStyle w:val="NormalWeb"/>
        <w:spacing w:before="0" w:beforeAutospacing="0" w:line="360" w:lineRule="auto"/>
        <w:jc w:val="both"/>
      </w:pPr>
      <w:r w:rsidRPr="00DC2755">
        <w:rPr>
          <w:b/>
          <w:bCs/>
        </w:rPr>
        <w:t>2.6 Factors Affecting Drying:</w:t>
      </w:r>
    </w:p>
    <w:p w:rsidR="00DC2755" w:rsidRPr="00DC2755" w:rsidRDefault="00DC2755" w:rsidP="00BD7A02">
      <w:pPr>
        <w:pStyle w:val="NormalWeb"/>
        <w:spacing w:before="0" w:beforeAutospacing="0" w:line="360" w:lineRule="auto"/>
        <w:jc w:val="both"/>
      </w:pPr>
      <w:r w:rsidRPr="00DC2755">
        <w:t>The efficiency and effectiveness of any drying process are significantly influenced by a complex interplay of several environmental and material-specific factors. Understanding and controlling these parameters are critical for achieving desired moisture content, preserving product quality, and optimizing energy consumption.</w:t>
      </w:r>
    </w:p>
    <w:p w:rsidR="00DC2755" w:rsidRPr="00DC2755" w:rsidRDefault="00DC2755" w:rsidP="00BD7A02">
      <w:pPr>
        <w:pStyle w:val="NormalWeb"/>
        <w:spacing w:before="0" w:beforeAutospacing="0" w:line="360" w:lineRule="auto"/>
        <w:jc w:val="both"/>
      </w:pPr>
      <w:r w:rsidRPr="00DC2755">
        <w:rPr>
          <w:b/>
          <w:bCs/>
        </w:rPr>
        <w:t>2.6.1 Temperature</w:t>
      </w:r>
      <w:r w:rsidRPr="00DC2755">
        <w:t xml:space="preserve"> Temperature is a primary determinant of the drying rate, as higher temperatures fundamentally increase the kinetic energy of water molecules, thereby accelerating the rate of evaporation and causing water to change from a liquid to a vapor phase more quickly (Sharma &amp; Mujumdar, 2007). Consequently, maintaining the drying room or environment within an appropriate temperature range, specifically tailored to the characteristics of the materials </w:t>
      </w:r>
      <w:r w:rsidRPr="00DC2755">
        <w:lastRenderedPageBreak/>
        <w:t xml:space="preserve">being dried, is crucial for optimal performance and preventing thermal damage (Midilli &amp; Kucuk, 2003). For instance, an air temperature of </w:t>
      </w:r>
      <w:r w:rsidRPr="00DC2755">
        <w:rPr>
          <w:rStyle w:val="mord"/>
        </w:rPr>
        <w:t>70</w:t>
      </w:r>
      <w:r w:rsidRPr="00DC2755">
        <w:rPr>
          <w:rStyle w:val="mbin"/>
        </w:rPr>
        <w:t>−</w:t>
      </w:r>
      <w:r w:rsidRPr="00DC2755">
        <w:rPr>
          <w:rStyle w:val="mord"/>
        </w:rPr>
        <w:t>90</w:t>
      </w:r>
      <w:r w:rsidRPr="00DC2755">
        <w:t xml:space="preserve"> degrees Fahrenheit (approximately </w:t>
      </w:r>
      <w:r w:rsidRPr="00DC2755">
        <w:rPr>
          <w:rStyle w:val="mord"/>
        </w:rPr>
        <w:t>21</w:t>
      </w:r>
      <w:r w:rsidRPr="00DC2755">
        <w:rPr>
          <w:rStyle w:val="mbin"/>
        </w:rPr>
        <w:t>−</w:t>
      </w:r>
      <w:r w:rsidRPr="00DC2755">
        <w:rPr>
          <w:rStyle w:val="mord"/>
        </w:rPr>
        <w:t>32</w:t>
      </w:r>
      <w:r w:rsidRPr="00DC2755">
        <w:t xml:space="preserve"> degrees Celsius) can significantly promote faster and more efficient drying for many agricultural products by creating a steeper vapor pressure gradient between the material and the surrounding air (Wang &amp; Li, 2020).</w:t>
      </w:r>
    </w:p>
    <w:p w:rsidR="00DC2755" w:rsidRPr="00DC2755" w:rsidRDefault="00DC2755" w:rsidP="00BD7A02">
      <w:pPr>
        <w:pStyle w:val="NormalWeb"/>
        <w:spacing w:before="0" w:beforeAutospacing="0" w:line="360" w:lineRule="auto"/>
        <w:jc w:val="both"/>
      </w:pPr>
      <w:r w:rsidRPr="00DC2755">
        <w:rPr>
          <w:b/>
          <w:bCs/>
        </w:rPr>
        <w:t>2.6.2 Humidity</w:t>
      </w:r>
      <w:r w:rsidRPr="00DC2755">
        <w:t xml:space="preserve"> Humidity, specifically relative humidity (RH), represents the amount of moisture currently present in the air relative to its maximum capacity at a given temperature, directly impacting the air's ability to absorb additional moisture from the drying material (Lewis &amp; Nnanna, 2018). Lower RH levels indicate that the air has a greater capacity to hold moisture, which vigorously encourages evaporation from the product's surface (Henderson &amp; Perry, 2010). Therefore, for effective and rapid drying, the ideal relative humidity in the drying environment is often maintained below </w:t>
      </w:r>
      <w:r w:rsidRPr="00DC2755">
        <w:rPr>
          <w:rStyle w:val="mord"/>
        </w:rPr>
        <w:t>60%</w:t>
      </w:r>
      <w:r w:rsidRPr="00DC2755">
        <w:t>, as this ensures a sufficient vapor pressure difference to drive moisture out of the crop (Bala, 2017).</w:t>
      </w:r>
    </w:p>
    <w:p w:rsidR="00DC2755" w:rsidRPr="00DC2755" w:rsidRDefault="00DC2755" w:rsidP="00BD7A02">
      <w:pPr>
        <w:pStyle w:val="NormalWeb"/>
        <w:spacing w:before="0" w:beforeAutospacing="0" w:line="360" w:lineRule="auto"/>
        <w:jc w:val="both"/>
      </w:pPr>
      <w:r w:rsidRPr="00DC2755">
        <w:rPr>
          <w:b/>
          <w:bCs/>
        </w:rPr>
        <w:t>2.6.3 Moisture Content</w:t>
      </w:r>
      <w:r w:rsidRPr="00DC2755">
        <w:t xml:space="preserve"> Moisture content (MC) refers to the precise amount of water or water vapor present within a grain or agricultural product, typically expressed as a ratio or percentage on either a wet basis (mass of water per total mass) or a dry basis (mass of water per mass of dry solids) (ASABE Standards, 2015). This initial moisture content is a crucial factor affecting the entire drying process, as it dictates the total amount of water that needs to be removed, directly influencing drying time, energy requirements, and the susceptibility of the product to spoilage if not adequately reduced (Thompson et al., 2018). Achieving the target moisture content is paramount for safe storage, preventing deterioration, and meeting market quality specifications.</w:t>
      </w:r>
    </w:p>
    <w:p w:rsidR="00DC284D" w:rsidRDefault="00DC284D" w:rsidP="00BD7A02">
      <w:pPr>
        <w:rPr>
          <w:rFonts w:ascii="Times New Roman" w:hAnsi="Times New Roman" w:cs="Times New Roman"/>
          <w:sz w:val="24"/>
          <w:szCs w:val="24"/>
        </w:rPr>
      </w:pPr>
      <w:r>
        <w:rPr>
          <w:rFonts w:ascii="Times New Roman" w:hAnsi="Times New Roman" w:cs="Times New Roman"/>
          <w:sz w:val="24"/>
          <w:szCs w:val="24"/>
        </w:rPr>
        <w:br w:type="page"/>
      </w:r>
    </w:p>
    <w:p w:rsidR="0052003D" w:rsidRDefault="0052003D" w:rsidP="00BD7A02">
      <w:pPr>
        <w:spacing w:line="360" w:lineRule="auto"/>
        <w:jc w:val="center"/>
        <w:rPr>
          <w:rFonts w:ascii="Times New Roman" w:hAnsi="Times New Roman" w:cs="Times New Roman"/>
          <w:b/>
          <w:sz w:val="24"/>
          <w:szCs w:val="24"/>
        </w:rPr>
      </w:pPr>
      <w:r w:rsidRPr="00845C15">
        <w:rPr>
          <w:rFonts w:ascii="Times New Roman" w:hAnsi="Times New Roman" w:cs="Times New Roman"/>
          <w:b/>
          <w:sz w:val="24"/>
          <w:szCs w:val="24"/>
        </w:rPr>
        <w:lastRenderedPageBreak/>
        <w:t>CHAPTER THREE</w:t>
      </w:r>
    </w:p>
    <w:p w:rsidR="0052003D" w:rsidRPr="00B71558" w:rsidRDefault="0052003D" w:rsidP="00BD7A02">
      <w:pPr>
        <w:spacing w:line="360" w:lineRule="auto"/>
        <w:ind w:left="360"/>
        <w:jc w:val="center"/>
        <w:rPr>
          <w:rFonts w:ascii="Times New Roman" w:hAnsi="Times New Roman" w:cs="Times New Roman"/>
          <w:b/>
          <w:sz w:val="24"/>
          <w:szCs w:val="24"/>
        </w:rPr>
      </w:pPr>
      <w:r w:rsidRPr="00B71558">
        <w:rPr>
          <w:rFonts w:ascii="Times New Roman" w:hAnsi="Times New Roman" w:cs="Times New Roman"/>
          <w:b/>
          <w:sz w:val="24"/>
          <w:szCs w:val="24"/>
        </w:rPr>
        <w:t>MATERIALS AND METHODS</w:t>
      </w:r>
    </w:p>
    <w:p w:rsidR="0052003D" w:rsidRPr="00B71558" w:rsidRDefault="0052003D" w:rsidP="00BD7A02">
      <w:pPr>
        <w:spacing w:line="360" w:lineRule="auto"/>
        <w:jc w:val="both"/>
        <w:rPr>
          <w:rFonts w:ascii="Times New Roman" w:hAnsi="Times New Roman" w:cs="Times New Roman"/>
          <w:b/>
          <w:sz w:val="24"/>
          <w:szCs w:val="24"/>
        </w:rPr>
      </w:pPr>
      <w:r w:rsidRPr="00B71558">
        <w:rPr>
          <w:rFonts w:ascii="Times New Roman" w:hAnsi="Times New Roman" w:cs="Times New Roman"/>
          <w:b/>
          <w:sz w:val="24"/>
          <w:szCs w:val="24"/>
        </w:rPr>
        <w:t xml:space="preserve">3.1 </w:t>
      </w:r>
      <w:r w:rsidRPr="00B71558">
        <w:rPr>
          <w:rFonts w:ascii="Times New Roman" w:hAnsi="Times New Roman" w:cs="Times New Roman"/>
          <w:b/>
          <w:sz w:val="24"/>
          <w:szCs w:val="24"/>
        </w:rPr>
        <w:tab/>
        <w:t>Materials Used in the Experiment</w:t>
      </w:r>
    </w:p>
    <w:p w:rsidR="0052003D" w:rsidRPr="003F5579" w:rsidRDefault="0052003D" w:rsidP="00BD7A02">
      <w:pPr>
        <w:spacing w:line="360" w:lineRule="auto"/>
        <w:jc w:val="both"/>
        <w:rPr>
          <w:rFonts w:ascii="Times New Roman" w:hAnsi="Times New Roman" w:cs="Times New Roman"/>
          <w:sz w:val="24"/>
          <w:szCs w:val="24"/>
        </w:rPr>
      </w:pPr>
      <w:r w:rsidRPr="003F5579">
        <w:rPr>
          <w:rFonts w:ascii="Times New Roman" w:hAnsi="Times New Roman" w:cs="Times New Roman"/>
          <w:sz w:val="24"/>
          <w:szCs w:val="24"/>
        </w:rPr>
        <w:t>The materials were used for the performance evaluation of a</w:t>
      </w:r>
      <w:r w:rsidR="00F56C90">
        <w:rPr>
          <w:rFonts w:ascii="Times New Roman" w:hAnsi="Times New Roman" w:cs="Times New Roman"/>
          <w:sz w:val="24"/>
          <w:szCs w:val="24"/>
        </w:rPr>
        <w:t xml:space="preserve"> motoriz</w:t>
      </w:r>
      <w:r>
        <w:rPr>
          <w:rFonts w:ascii="Times New Roman" w:hAnsi="Times New Roman" w:cs="Times New Roman"/>
          <w:sz w:val="24"/>
          <w:szCs w:val="24"/>
        </w:rPr>
        <w:t>ed flatbed grain dryer.</w:t>
      </w:r>
    </w:p>
    <w:p w:rsidR="0052003D" w:rsidRDefault="0052003D" w:rsidP="00BD7A02">
      <w:pPr>
        <w:pStyle w:val="ListParagraph"/>
        <w:numPr>
          <w:ilvl w:val="0"/>
          <w:numId w:val="17"/>
        </w:numPr>
        <w:spacing w:after="200" w:line="360" w:lineRule="auto"/>
        <w:jc w:val="both"/>
        <w:rPr>
          <w:rFonts w:ascii="Times New Roman" w:hAnsi="Times New Roman" w:cs="Times New Roman"/>
          <w:sz w:val="24"/>
          <w:szCs w:val="24"/>
        </w:rPr>
      </w:pPr>
      <w:r w:rsidRPr="00B71558">
        <w:rPr>
          <w:rFonts w:ascii="Times New Roman" w:hAnsi="Times New Roman" w:cs="Times New Roman"/>
          <w:sz w:val="24"/>
          <w:szCs w:val="24"/>
        </w:rPr>
        <w:t>Motorized</w:t>
      </w:r>
      <w:r>
        <w:rPr>
          <w:rFonts w:ascii="Times New Roman" w:hAnsi="Times New Roman" w:cs="Times New Roman"/>
          <w:sz w:val="24"/>
          <w:szCs w:val="24"/>
        </w:rPr>
        <w:t xml:space="preserve"> flatbed grain dryer:</w:t>
      </w:r>
      <w:r w:rsidRPr="00B71558">
        <w:rPr>
          <w:rFonts w:ascii="Times New Roman" w:hAnsi="Times New Roman" w:cs="Times New Roman"/>
          <w:sz w:val="24"/>
          <w:szCs w:val="24"/>
        </w:rPr>
        <w:t xml:space="preserve"> Designed to dry grains such as maize, wheat and soybeans. Consists of a flatbed or tray made of a perforated surface to allow efficient airflow through the grain.</w:t>
      </w:r>
    </w:p>
    <w:p w:rsidR="0052003D" w:rsidRDefault="0052003D" w:rsidP="00BD7A02">
      <w:pPr>
        <w:pStyle w:val="ListParagraph"/>
        <w:numPr>
          <w:ilvl w:val="0"/>
          <w:numId w:val="17"/>
        </w:numPr>
        <w:spacing w:after="200" w:line="360" w:lineRule="auto"/>
        <w:jc w:val="both"/>
        <w:rPr>
          <w:rFonts w:ascii="Times New Roman" w:hAnsi="Times New Roman" w:cs="Times New Roman"/>
          <w:sz w:val="24"/>
          <w:szCs w:val="24"/>
        </w:rPr>
      </w:pPr>
      <w:r w:rsidRPr="00B71558">
        <w:rPr>
          <w:rFonts w:ascii="Times New Roman" w:hAnsi="Times New Roman" w:cs="Times New Roman"/>
          <w:sz w:val="24"/>
          <w:szCs w:val="24"/>
        </w:rPr>
        <w:t xml:space="preserve"> Digital Weighing Scale: This is an electronic device that measures the weight of maize using digital technology. The model used is EKS 8500. Maximum of 5kg.</w:t>
      </w:r>
    </w:p>
    <w:p w:rsidR="0052003D" w:rsidRDefault="0052003D" w:rsidP="00BD7A02">
      <w:pPr>
        <w:pStyle w:val="ListParagraph"/>
        <w:numPr>
          <w:ilvl w:val="0"/>
          <w:numId w:val="17"/>
        </w:numPr>
        <w:spacing w:after="200" w:line="360" w:lineRule="auto"/>
        <w:jc w:val="both"/>
        <w:rPr>
          <w:rFonts w:ascii="Times New Roman" w:hAnsi="Times New Roman" w:cs="Times New Roman"/>
          <w:sz w:val="24"/>
          <w:szCs w:val="24"/>
        </w:rPr>
      </w:pPr>
      <w:r w:rsidRPr="00B71558">
        <w:rPr>
          <w:rFonts w:ascii="Times New Roman" w:hAnsi="Times New Roman" w:cs="Times New Roman"/>
          <w:sz w:val="24"/>
          <w:szCs w:val="24"/>
        </w:rPr>
        <w:t>Thermometer: This is a device used to measure temperature of the maize in the drying chamber.</w:t>
      </w:r>
    </w:p>
    <w:p w:rsidR="0052003D" w:rsidRDefault="0052003D" w:rsidP="00BD7A02">
      <w:pPr>
        <w:pStyle w:val="ListParagraph"/>
        <w:numPr>
          <w:ilvl w:val="0"/>
          <w:numId w:val="17"/>
        </w:numPr>
        <w:spacing w:after="200" w:line="360" w:lineRule="auto"/>
        <w:jc w:val="both"/>
        <w:rPr>
          <w:rFonts w:ascii="Times New Roman" w:hAnsi="Times New Roman" w:cs="Times New Roman"/>
          <w:sz w:val="24"/>
          <w:szCs w:val="24"/>
        </w:rPr>
      </w:pPr>
      <w:r w:rsidRPr="00B71558">
        <w:rPr>
          <w:rFonts w:ascii="Times New Roman" w:hAnsi="Times New Roman" w:cs="Times New Roman"/>
          <w:sz w:val="24"/>
          <w:szCs w:val="24"/>
        </w:rPr>
        <w:t>Plastic container: It is used to hold quantity of maize.</w:t>
      </w:r>
    </w:p>
    <w:p w:rsidR="0052003D" w:rsidRPr="00763C4B" w:rsidRDefault="0052003D" w:rsidP="00BD7A02">
      <w:pPr>
        <w:pStyle w:val="ListParagraph"/>
        <w:numPr>
          <w:ilvl w:val="0"/>
          <w:numId w:val="17"/>
        </w:numPr>
        <w:spacing w:after="200" w:line="360" w:lineRule="auto"/>
        <w:jc w:val="both"/>
        <w:rPr>
          <w:rFonts w:ascii="Times New Roman" w:hAnsi="Times New Roman" w:cs="Times New Roman"/>
          <w:b/>
          <w:sz w:val="24"/>
          <w:szCs w:val="24"/>
        </w:rPr>
      </w:pPr>
      <w:r>
        <w:rPr>
          <w:rFonts w:ascii="Times New Roman" w:hAnsi="Times New Roman" w:cs="Times New Roman"/>
          <w:sz w:val="24"/>
          <w:szCs w:val="24"/>
        </w:rPr>
        <w:t>Stop watch: it is used in drying maize to monitor drying time</w:t>
      </w:r>
    </w:p>
    <w:p w:rsidR="0052003D" w:rsidRPr="00763C4B" w:rsidRDefault="0052003D" w:rsidP="00BD7A02">
      <w:pPr>
        <w:spacing w:line="360" w:lineRule="auto"/>
        <w:jc w:val="both"/>
        <w:rPr>
          <w:rFonts w:ascii="Times New Roman" w:hAnsi="Times New Roman" w:cs="Times New Roman"/>
          <w:b/>
          <w:sz w:val="24"/>
          <w:szCs w:val="24"/>
        </w:rPr>
      </w:pPr>
      <w:r w:rsidRPr="00763C4B">
        <w:rPr>
          <w:rFonts w:ascii="Times New Roman" w:hAnsi="Times New Roman" w:cs="Times New Roman"/>
          <w:b/>
          <w:sz w:val="24"/>
          <w:szCs w:val="24"/>
        </w:rPr>
        <w:t>3.2</w:t>
      </w:r>
      <w:r w:rsidRPr="00763C4B">
        <w:rPr>
          <w:rFonts w:ascii="Times New Roman" w:hAnsi="Times New Roman" w:cs="Times New Roman"/>
          <w:b/>
          <w:sz w:val="24"/>
          <w:szCs w:val="24"/>
        </w:rPr>
        <w:tab/>
        <w:t xml:space="preserve"> Methodology</w:t>
      </w:r>
    </w:p>
    <w:p w:rsidR="0052003D" w:rsidRPr="00B71558" w:rsidRDefault="0052003D" w:rsidP="00BD7A02">
      <w:pPr>
        <w:spacing w:line="360" w:lineRule="auto"/>
        <w:jc w:val="both"/>
        <w:rPr>
          <w:rFonts w:ascii="Times New Roman" w:hAnsi="Times New Roman" w:cs="Times New Roman"/>
          <w:b/>
          <w:sz w:val="24"/>
          <w:szCs w:val="24"/>
        </w:rPr>
      </w:pPr>
      <w:r w:rsidRPr="00B71558">
        <w:rPr>
          <w:rFonts w:ascii="Times New Roman" w:hAnsi="Times New Roman" w:cs="Times New Roman"/>
          <w:b/>
          <w:sz w:val="24"/>
          <w:szCs w:val="24"/>
        </w:rPr>
        <w:t>3.2.1</w:t>
      </w:r>
      <w:r w:rsidRPr="00B71558">
        <w:rPr>
          <w:rFonts w:ascii="Times New Roman" w:hAnsi="Times New Roman" w:cs="Times New Roman"/>
          <w:b/>
          <w:sz w:val="24"/>
          <w:szCs w:val="24"/>
        </w:rPr>
        <w:tab/>
        <w:t xml:space="preserve"> Flatbed dryer description</w:t>
      </w:r>
    </w:p>
    <w:p w:rsidR="0052003D" w:rsidRPr="003F5579" w:rsidRDefault="0052003D" w:rsidP="00BD7A02">
      <w:pPr>
        <w:spacing w:line="360" w:lineRule="auto"/>
        <w:ind w:firstLine="720"/>
        <w:jc w:val="both"/>
        <w:rPr>
          <w:rFonts w:ascii="Times New Roman" w:hAnsi="Times New Roman" w:cs="Times New Roman"/>
          <w:sz w:val="24"/>
          <w:szCs w:val="24"/>
        </w:rPr>
      </w:pPr>
      <w:r w:rsidRPr="003F5579">
        <w:rPr>
          <w:rFonts w:ascii="Times New Roman" w:hAnsi="Times New Roman" w:cs="Times New Roman"/>
          <w:sz w:val="24"/>
          <w:szCs w:val="24"/>
        </w:rPr>
        <w:t>The flatbed dryer was designed at Agricultural Engineering Department of the K</w:t>
      </w:r>
      <w:r>
        <w:rPr>
          <w:rFonts w:ascii="Times New Roman" w:hAnsi="Times New Roman" w:cs="Times New Roman"/>
          <w:sz w:val="24"/>
          <w:szCs w:val="24"/>
        </w:rPr>
        <w:t>wara State Polytechnic, Ilorin.</w:t>
      </w:r>
    </w:p>
    <w:p w:rsidR="0052003D" w:rsidRPr="00B71558" w:rsidRDefault="0052003D" w:rsidP="00BD7A02">
      <w:pPr>
        <w:spacing w:line="360" w:lineRule="auto"/>
        <w:jc w:val="both"/>
        <w:rPr>
          <w:rFonts w:ascii="Times New Roman" w:hAnsi="Times New Roman" w:cs="Times New Roman"/>
          <w:b/>
          <w:sz w:val="24"/>
          <w:szCs w:val="24"/>
        </w:rPr>
      </w:pPr>
      <w:r w:rsidRPr="00B71558">
        <w:rPr>
          <w:rFonts w:ascii="Times New Roman" w:hAnsi="Times New Roman" w:cs="Times New Roman"/>
          <w:b/>
          <w:sz w:val="24"/>
          <w:szCs w:val="24"/>
        </w:rPr>
        <w:t xml:space="preserve">3.2.2 </w:t>
      </w:r>
      <w:r w:rsidRPr="00B71558">
        <w:rPr>
          <w:rFonts w:ascii="Times New Roman" w:hAnsi="Times New Roman" w:cs="Times New Roman"/>
          <w:b/>
          <w:sz w:val="24"/>
          <w:szCs w:val="24"/>
        </w:rPr>
        <w:tab/>
        <w:t>Experimental procedure</w:t>
      </w:r>
    </w:p>
    <w:p w:rsidR="0052003D" w:rsidRPr="003F5579" w:rsidRDefault="0052003D" w:rsidP="00BD7A02">
      <w:pPr>
        <w:spacing w:line="360" w:lineRule="auto"/>
        <w:jc w:val="both"/>
        <w:rPr>
          <w:rFonts w:ascii="Times New Roman" w:hAnsi="Times New Roman" w:cs="Times New Roman"/>
          <w:sz w:val="24"/>
          <w:szCs w:val="24"/>
        </w:rPr>
      </w:pPr>
      <w:r w:rsidRPr="003F5579">
        <w:rPr>
          <w:rFonts w:ascii="Times New Roman" w:hAnsi="Times New Roman" w:cs="Times New Roman"/>
          <w:sz w:val="24"/>
          <w:szCs w:val="24"/>
        </w:rPr>
        <w:t>A total of 50 kg of maize was sourced at a local</w:t>
      </w:r>
      <w:r>
        <w:rPr>
          <w:rFonts w:ascii="Times New Roman" w:hAnsi="Times New Roman" w:cs="Times New Roman"/>
          <w:sz w:val="24"/>
          <w:szCs w:val="24"/>
        </w:rPr>
        <w:t xml:space="preserve"> market in Ilorin, Kwara State.</w:t>
      </w:r>
    </w:p>
    <w:p w:rsidR="0052003D" w:rsidRPr="00B71558" w:rsidRDefault="0052003D" w:rsidP="00BD7A02">
      <w:pPr>
        <w:spacing w:line="360" w:lineRule="auto"/>
        <w:jc w:val="both"/>
        <w:rPr>
          <w:rFonts w:ascii="Times New Roman" w:hAnsi="Times New Roman" w:cs="Times New Roman"/>
          <w:b/>
          <w:sz w:val="24"/>
          <w:szCs w:val="24"/>
        </w:rPr>
      </w:pPr>
      <w:r w:rsidRPr="00B71558">
        <w:rPr>
          <w:rFonts w:ascii="Times New Roman" w:hAnsi="Times New Roman" w:cs="Times New Roman"/>
          <w:b/>
          <w:sz w:val="24"/>
          <w:szCs w:val="24"/>
        </w:rPr>
        <w:t>3.2.3</w:t>
      </w:r>
      <w:r w:rsidRPr="00B71558">
        <w:rPr>
          <w:rFonts w:ascii="Times New Roman" w:hAnsi="Times New Roman" w:cs="Times New Roman"/>
          <w:b/>
          <w:sz w:val="24"/>
          <w:szCs w:val="24"/>
        </w:rPr>
        <w:tab/>
        <w:t xml:space="preserve"> Drying procedure</w:t>
      </w:r>
    </w:p>
    <w:p w:rsidR="0052003D" w:rsidRPr="003F5579" w:rsidRDefault="0052003D" w:rsidP="00BD7A02">
      <w:pPr>
        <w:spacing w:line="360" w:lineRule="auto"/>
        <w:ind w:firstLine="720"/>
        <w:jc w:val="both"/>
        <w:rPr>
          <w:rFonts w:ascii="Times New Roman" w:hAnsi="Times New Roman" w:cs="Times New Roman"/>
          <w:sz w:val="24"/>
          <w:szCs w:val="24"/>
        </w:rPr>
      </w:pPr>
      <w:r w:rsidRPr="003F5579">
        <w:rPr>
          <w:rFonts w:ascii="Times New Roman" w:hAnsi="Times New Roman" w:cs="Times New Roman"/>
          <w:sz w:val="24"/>
          <w:szCs w:val="24"/>
        </w:rPr>
        <w:t>In conducting this experiment, it followed a systematic maize drying procedure using a locally fabricated flatbed dryer with charcoal as the primary heat source. The goal was to reduce the moisture content of maize grains to a level suitable for long-term storage while observing the performance and efficiency of the dryer under real conditions.</w:t>
      </w:r>
    </w:p>
    <w:p w:rsidR="0052003D" w:rsidRPr="003F5579" w:rsidRDefault="0052003D" w:rsidP="00BD7A02">
      <w:pPr>
        <w:spacing w:line="360" w:lineRule="auto"/>
        <w:ind w:firstLine="720"/>
        <w:jc w:val="both"/>
        <w:rPr>
          <w:rFonts w:ascii="Times New Roman" w:hAnsi="Times New Roman" w:cs="Times New Roman"/>
          <w:sz w:val="24"/>
          <w:szCs w:val="24"/>
        </w:rPr>
      </w:pPr>
      <w:r w:rsidRPr="003F5579">
        <w:rPr>
          <w:rFonts w:ascii="Times New Roman" w:hAnsi="Times New Roman" w:cs="Times New Roman"/>
          <w:sz w:val="24"/>
          <w:szCs w:val="24"/>
        </w:rPr>
        <w:lastRenderedPageBreak/>
        <w:t>The maize was manually cleaned to remove dirt and foreign materials that could affect airflow or block the perforations in the drying bed. Thereafter, the maize cob was divided into three portions each weighing approximately (</w:t>
      </w:r>
      <w:r w:rsidR="00636A79">
        <w:rPr>
          <w:rFonts w:ascii="Times New Roman" w:hAnsi="Times New Roman" w:cs="Times New Roman"/>
          <w:sz w:val="24"/>
          <w:szCs w:val="24"/>
        </w:rPr>
        <w:t>5</w:t>
      </w:r>
      <w:r w:rsidRPr="003F5579">
        <w:rPr>
          <w:rFonts w:ascii="Times New Roman" w:hAnsi="Times New Roman" w:cs="Times New Roman"/>
          <w:sz w:val="24"/>
          <w:szCs w:val="24"/>
        </w:rPr>
        <w:t xml:space="preserve"> kg, 1</w:t>
      </w:r>
      <w:r w:rsidR="00636A79">
        <w:rPr>
          <w:rFonts w:ascii="Times New Roman" w:hAnsi="Times New Roman" w:cs="Times New Roman"/>
          <w:sz w:val="24"/>
          <w:szCs w:val="24"/>
        </w:rPr>
        <w:t>0 kg, and 15</w:t>
      </w:r>
      <w:r w:rsidRPr="003F5579">
        <w:rPr>
          <w:rFonts w:ascii="Times New Roman" w:hAnsi="Times New Roman" w:cs="Times New Roman"/>
          <w:sz w:val="24"/>
          <w:szCs w:val="24"/>
        </w:rPr>
        <w:t xml:space="preserve"> kg respectively).</w:t>
      </w:r>
    </w:p>
    <w:p w:rsidR="0052003D" w:rsidRPr="003F5579" w:rsidRDefault="0052003D" w:rsidP="00BD7A02">
      <w:pPr>
        <w:spacing w:line="360" w:lineRule="auto"/>
        <w:jc w:val="both"/>
        <w:rPr>
          <w:rFonts w:ascii="Times New Roman" w:hAnsi="Times New Roman" w:cs="Times New Roman"/>
          <w:sz w:val="24"/>
          <w:szCs w:val="24"/>
        </w:rPr>
      </w:pPr>
      <w:r w:rsidRPr="003F5579">
        <w:rPr>
          <w:rFonts w:ascii="Times New Roman" w:hAnsi="Times New Roman" w:cs="Times New Roman"/>
          <w:sz w:val="24"/>
          <w:szCs w:val="24"/>
        </w:rPr>
        <w:t>Before starting the drying process, we prepared the charcoal combustion chamber located directly beneath the drying bed. We added a sufficient quantity</w:t>
      </w:r>
      <w:r w:rsidR="00636A79">
        <w:rPr>
          <w:rFonts w:ascii="Times New Roman" w:hAnsi="Times New Roman" w:cs="Times New Roman"/>
          <w:sz w:val="24"/>
          <w:szCs w:val="24"/>
        </w:rPr>
        <w:t xml:space="preserve"> of hardwood charcoal (about 800 </w:t>
      </w:r>
      <w:r w:rsidRPr="003F5579">
        <w:rPr>
          <w:rFonts w:ascii="Times New Roman" w:hAnsi="Times New Roman" w:cs="Times New Roman"/>
          <w:sz w:val="24"/>
          <w:szCs w:val="24"/>
        </w:rPr>
        <w:t>g) and ignited it using a small amount of laypoyor [likely meant to be lamp oil or accelerant] to accelerate ignition. Once the charcoal caught fire and began to burn steadily, we switched on the prime mover which operated the fan at 600 revolutions per minute (rpm), which helps th</w:t>
      </w:r>
      <w:r>
        <w:rPr>
          <w:rFonts w:ascii="Times New Roman" w:hAnsi="Times New Roman" w:cs="Times New Roman"/>
          <w:sz w:val="24"/>
          <w:szCs w:val="24"/>
        </w:rPr>
        <w:t>e centrifugal blower to rotate.</w:t>
      </w:r>
    </w:p>
    <w:p w:rsidR="0052003D" w:rsidRPr="003F5579" w:rsidRDefault="0052003D" w:rsidP="00BD7A02">
      <w:pPr>
        <w:spacing w:line="360" w:lineRule="auto"/>
        <w:ind w:firstLine="720"/>
        <w:jc w:val="both"/>
        <w:rPr>
          <w:rFonts w:ascii="Times New Roman" w:hAnsi="Times New Roman" w:cs="Times New Roman"/>
          <w:sz w:val="24"/>
          <w:szCs w:val="24"/>
        </w:rPr>
      </w:pPr>
      <w:r w:rsidRPr="003F5579">
        <w:rPr>
          <w:rFonts w:ascii="Times New Roman" w:hAnsi="Times New Roman" w:cs="Times New Roman"/>
          <w:sz w:val="24"/>
          <w:szCs w:val="24"/>
        </w:rPr>
        <w:t>The blower delivered a steady stream of air to the combustion chamber where the air was heated and pushed upward through the drying bed. This hot air passed through the maize grains, facilitating the evaporation of moisture. It was observed that the bottom layer of the grains tended to dry faster due to direct exposure to the heat source, which made regular stirring essential.</w:t>
      </w:r>
    </w:p>
    <w:p w:rsidR="0052003D" w:rsidRPr="003F5579" w:rsidRDefault="0052003D" w:rsidP="00BD7A02">
      <w:pPr>
        <w:spacing w:line="360" w:lineRule="auto"/>
        <w:ind w:firstLine="720"/>
        <w:jc w:val="both"/>
        <w:rPr>
          <w:rFonts w:ascii="Times New Roman" w:hAnsi="Times New Roman" w:cs="Times New Roman"/>
          <w:sz w:val="24"/>
          <w:szCs w:val="24"/>
        </w:rPr>
      </w:pPr>
      <w:r w:rsidRPr="003F5579">
        <w:rPr>
          <w:rFonts w:ascii="Times New Roman" w:hAnsi="Times New Roman" w:cs="Times New Roman"/>
          <w:sz w:val="24"/>
          <w:szCs w:val="24"/>
        </w:rPr>
        <w:t xml:space="preserve">To ensure uniform drying, we stirred the maize at intervals of 30 minutes using a wooden paddle. After each stirring, we collected grain samples from various parts of the drying </w:t>
      </w:r>
      <w:r>
        <w:rPr>
          <w:rFonts w:ascii="Times New Roman" w:hAnsi="Times New Roman" w:cs="Times New Roman"/>
          <w:sz w:val="24"/>
          <w:szCs w:val="24"/>
        </w:rPr>
        <w:t xml:space="preserve">bed — top, middle, and bottom </w:t>
      </w:r>
      <w:r w:rsidRPr="003F5579">
        <w:rPr>
          <w:rFonts w:ascii="Times New Roman" w:hAnsi="Times New Roman" w:cs="Times New Roman"/>
          <w:sz w:val="24"/>
          <w:szCs w:val="24"/>
        </w:rPr>
        <w:t xml:space="preserve">and mixed them thoroughly before weighing. We used a digital weighing scale for all weight measurements. For accuracy, we recorded up to eight (8) readings at each sampling point and calculated the mean value, which we </w:t>
      </w:r>
      <w:r>
        <w:rPr>
          <w:rFonts w:ascii="Times New Roman" w:hAnsi="Times New Roman" w:cs="Times New Roman"/>
          <w:sz w:val="24"/>
          <w:szCs w:val="24"/>
        </w:rPr>
        <w:t>then used for further analysis.</w:t>
      </w:r>
    </w:p>
    <w:p w:rsidR="0052003D" w:rsidRDefault="0052003D" w:rsidP="00BD7A02">
      <w:pPr>
        <w:spacing w:line="360" w:lineRule="auto"/>
        <w:ind w:firstLine="720"/>
        <w:jc w:val="both"/>
        <w:rPr>
          <w:rFonts w:ascii="Times New Roman" w:hAnsi="Times New Roman" w:cs="Times New Roman"/>
          <w:sz w:val="24"/>
          <w:szCs w:val="24"/>
        </w:rPr>
      </w:pPr>
      <w:r w:rsidRPr="003F5579">
        <w:rPr>
          <w:rFonts w:ascii="Times New Roman" w:hAnsi="Times New Roman" w:cs="Times New Roman"/>
          <w:sz w:val="24"/>
          <w:szCs w:val="24"/>
        </w:rPr>
        <w:t>We continued monitoring the drying progress in 30-minute cycles, recording weights at each interval. Once we observed that two consecutive weight readings remained constant, we considered the maize batch sufficiently dried, indicating that it had reached equilibrium moisture content. At this point, we removed the batch from the drying chamber and allowed it to cool to ambient temperature before taking the final weight.</w:t>
      </w:r>
    </w:p>
    <w:p w:rsidR="00742B5A" w:rsidRDefault="00742B5A" w:rsidP="00742B5A">
      <w:pPr>
        <w:rPr>
          <w:rFonts w:ascii="Times New Roman" w:hAnsi="Times New Roman" w:cs="Times New Roman"/>
          <w:b/>
          <w:sz w:val="24"/>
          <w:szCs w:val="24"/>
        </w:rPr>
      </w:pPr>
      <w:r>
        <w:rPr>
          <w:rFonts w:ascii="Times New Roman" w:hAnsi="Times New Roman" w:cs="Times New Roman"/>
          <w:b/>
          <w:sz w:val="24"/>
          <w:szCs w:val="24"/>
        </w:rPr>
        <w:t>Design Layout from Design Expert (Box-Behnken Design)</w:t>
      </w:r>
    </w:p>
    <w:tbl>
      <w:tblPr>
        <w:tblW w:w="0" w:type="auto"/>
        <w:tblCellSpacing w:w="15" w:type="dxa"/>
        <w:tblLook w:val="04A0"/>
      </w:tblPr>
      <w:tblGrid>
        <w:gridCol w:w="366"/>
        <w:gridCol w:w="411"/>
        <w:gridCol w:w="1653"/>
        <w:gridCol w:w="1426"/>
        <w:gridCol w:w="1099"/>
        <w:gridCol w:w="1560"/>
      </w:tblGrid>
      <w:tr w:rsidR="00742B5A" w:rsidTr="00742B5A">
        <w:trPr>
          <w:tblCellSpacing w:w="15" w:type="dxa"/>
        </w:trPr>
        <w:tc>
          <w:tcPr>
            <w:tcW w:w="0" w:type="auto"/>
            <w:shd w:val="clear" w:color="auto" w:fill="FFFFFF"/>
            <w:tcMar>
              <w:top w:w="15" w:type="dxa"/>
              <w:left w:w="15" w:type="dxa"/>
              <w:bottom w:w="15" w:type="dxa"/>
              <w:right w:w="15" w:type="dxa"/>
            </w:tcMar>
            <w:vAlign w:val="center"/>
            <w:hideMark/>
          </w:tcPr>
          <w:p w:rsidR="00742B5A" w:rsidRDefault="00742B5A">
            <w:pPr>
              <w:rPr>
                <w:rFonts w:ascii="Times New Roman" w:hAnsi="Times New Roman" w:cs="Times New Roman"/>
                <w:b/>
                <w:sz w:val="24"/>
                <w:szCs w:val="24"/>
              </w:rPr>
            </w:pPr>
          </w:p>
        </w:tc>
        <w:tc>
          <w:tcPr>
            <w:tcW w:w="0" w:type="auto"/>
            <w:shd w:val="clear" w:color="auto" w:fill="FFFFFF"/>
            <w:tcMar>
              <w:top w:w="15" w:type="dxa"/>
              <w:left w:w="15" w:type="dxa"/>
              <w:bottom w:w="15" w:type="dxa"/>
              <w:right w:w="15" w:type="dxa"/>
            </w:tcMar>
            <w:vAlign w:val="center"/>
            <w:hideMark/>
          </w:tcPr>
          <w:p w:rsidR="00742B5A" w:rsidRDefault="00742B5A">
            <w:pPr>
              <w:rPr>
                <w:sz w:val="20"/>
                <w:szCs w:val="20"/>
              </w:rPr>
            </w:pPr>
          </w:p>
        </w:tc>
        <w:tc>
          <w:tcPr>
            <w:tcW w:w="0" w:type="auto"/>
            <w:shd w:val="clear" w:color="auto" w:fill="FFFFFF"/>
            <w:tcMar>
              <w:top w:w="15" w:type="dxa"/>
              <w:left w:w="15" w:type="dxa"/>
              <w:bottom w:w="15" w:type="dxa"/>
              <w:right w:w="15" w:type="dxa"/>
            </w:tcMar>
            <w:vAlign w:val="center"/>
            <w:hideMark/>
          </w:tcPr>
          <w:p w:rsidR="00742B5A" w:rsidRDefault="00742B5A">
            <w:pPr>
              <w:spacing w:after="0"/>
              <w:jc w:val="center"/>
              <w:rPr>
                <w:color w:val="000000"/>
                <w:sz w:val="24"/>
                <w:szCs w:val="24"/>
              </w:rPr>
            </w:pPr>
            <w:r>
              <w:rPr>
                <w:color w:val="000000"/>
              </w:rPr>
              <w:t>Factor 1</w:t>
            </w:r>
          </w:p>
        </w:tc>
        <w:tc>
          <w:tcPr>
            <w:tcW w:w="0" w:type="auto"/>
            <w:shd w:val="clear" w:color="auto" w:fill="FFFFFF"/>
            <w:tcMar>
              <w:top w:w="15" w:type="dxa"/>
              <w:left w:w="15" w:type="dxa"/>
              <w:bottom w:w="15" w:type="dxa"/>
              <w:right w:w="15" w:type="dxa"/>
            </w:tcMar>
            <w:vAlign w:val="center"/>
            <w:hideMark/>
          </w:tcPr>
          <w:p w:rsidR="00742B5A" w:rsidRDefault="00742B5A">
            <w:pPr>
              <w:spacing w:after="0"/>
              <w:jc w:val="center"/>
              <w:rPr>
                <w:color w:val="000000"/>
              </w:rPr>
            </w:pPr>
            <w:r>
              <w:rPr>
                <w:color w:val="000000"/>
              </w:rPr>
              <w:t>Factor 2</w:t>
            </w:r>
          </w:p>
        </w:tc>
        <w:tc>
          <w:tcPr>
            <w:tcW w:w="0" w:type="auto"/>
            <w:shd w:val="clear" w:color="auto" w:fill="FFFFFF"/>
            <w:tcMar>
              <w:top w:w="15" w:type="dxa"/>
              <w:left w:w="15" w:type="dxa"/>
              <w:bottom w:w="15" w:type="dxa"/>
              <w:right w:w="15" w:type="dxa"/>
            </w:tcMar>
            <w:vAlign w:val="center"/>
            <w:hideMark/>
          </w:tcPr>
          <w:p w:rsidR="00742B5A" w:rsidRDefault="00742B5A">
            <w:pPr>
              <w:spacing w:after="0"/>
              <w:jc w:val="center"/>
              <w:rPr>
                <w:color w:val="000000"/>
              </w:rPr>
            </w:pPr>
            <w:r>
              <w:rPr>
                <w:color w:val="000000"/>
              </w:rPr>
              <w:t>Response 1</w:t>
            </w:r>
          </w:p>
        </w:tc>
        <w:tc>
          <w:tcPr>
            <w:tcW w:w="0" w:type="auto"/>
            <w:shd w:val="clear" w:color="auto" w:fill="FFFFFF"/>
            <w:tcMar>
              <w:top w:w="15" w:type="dxa"/>
              <w:left w:w="15" w:type="dxa"/>
              <w:bottom w:w="15" w:type="dxa"/>
              <w:right w:w="15" w:type="dxa"/>
            </w:tcMar>
            <w:vAlign w:val="center"/>
            <w:hideMark/>
          </w:tcPr>
          <w:p w:rsidR="00742B5A" w:rsidRDefault="00742B5A">
            <w:pPr>
              <w:spacing w:after="0"/>
              <w:jc w:val="center"/>
              <w:rPr>
                <w:color w:val="000000"/>
              </w:rPr>
            </w:pPr>
            <w:r>
              <w:rPr>
                <w:color w:val="000000"/>
              </w:rPr>
              <w:t>Response 2</w:t>
            </w:r>
          </w:p>
        </w:tc>
      </w:tr>
      <w:tr w:rsidR="00742B5A" w:rsidTr="00742B5A">
        <w:trPr>
          <w:tblCellSpacing w:w="15" w:type="dxa"/>
        </w:trPr>
        <w:tc>
          <w:tcPr>
            <w:tcW w:w="0" w:type="auto"/>
            <w:shd w:val="clear" w:color="auto" w:fill="FFFFFF"/>
            <w:tcMar>
              <w:top w:w="15" w:type="dxa"/>
              <w:left w:w="15" w:type="dxa"/>
              <w:bottom w:w="15" w:type="dxa"/>
              <w:right w:w="15" w:type="dxa"/>
            </w:tcMar>
            <w:vAlign w:val="center"/>
            <w:hideMark/>
          </w:tcPr>
          <w:p w:rsidR="00742B5A" w:rsidRDefault="00742B5A">
            <w:pPr>
              <w:spacing w:after="0"/>
              <w:jc w:val="center"/>
              <w:rPr>
                <w:color w:val="000000"/>
              </w:rPr>
            </w:pPr>
            <w:r>
              <w:rPr>
                <w:color w:val="000000"/>
              </w:rPr>
              <w:t>Std</w:t>
            </w:r>
          </w:p>
        </w:tc>
        <w:tc>
          <w:tcPr>
            <w:tcW w:w="0" w:type="auto"/>
            <w:shd w:val="clear" w:color="auto" w:fill="FFFFFF"/>
            <w:tcMar>
              <w:top w:w="15" w:type="dxa"/>
              <w:left w:w="15" w:type="dxa"/>
              <w:bottom w:w="15" w:type="dxa"/>
              <w:right w:w="15" w:type="dxa"/>
            </w:tcMar>
            <w:vAlign w:val="center"/>
            <w:hideMark/>
          </w:tcPr>
          <w:p w:rsidR="00742B5A" w:rsidRDefault="00742B5A">
            <w:pPr>
              <w:spacing w:after="0"/>
              <w:jc w:val="center"/>
              <w:rPr>
                <w:color w:val="000000"/>
              </w:rPr>
            </w:pPr>
            <w:r>
              <w:rPr>
                <w:color w:val="000000"/>
              </w:rPr>
              <w:t>Run</w:t>
            </w:r>
          </w:p>
        </w:tc>
        <w:tc>
          <w:tcPr>
            <w:tcW w:w="0" w:type="auto"/>
            <w:shd w:val="clear" w:color="auto" w:fill="FFFFFF"/>
            <w:tcMar>
              <w:top w:w="15" w:type="dxa"/>
              <w:left w:w="15" w:type="dxa"/>
              <w:bottom w:w="15" w:type="dxa"/>
              <w:right w:w="15" w:type="dxa"/>
            </w:tcMar>
            <w:vAlign w:val="center"/>
            <w:hideMark/>
          </w:tcPr>
          <w:p w:rsidR="00742B5A" w:rsidRDefault="00742B5A">
            <w:pPr>
              <w:spacing w:after="0"/>
              <w:jc w:val="center"/>
              <w:rPr>
                <w:color w:val="000000"/>
              </w:rPr>
            </w:pPr>
            <w:r>
              <w:rPr>
                <w:color w:val="000000"/>
              </w:rPr>
              <w:t>A:Mass of Sample</w:t>
            </w:r>
          </w:p>
        </w:tc>
        <w:tc>
          <w:tcPr>
            <w:tcW w:w="0" w:type="auto"/>
            <w:shd w:val="clear" w:color="auto" w:fill="FFFFFF"/>
            <w:tcMar>
              <w:top w:w="15" w:type="dxa"/>
              <w:left w:w="15" w:type="dxa"/>
              <w:bottom w:w="15" w:type="dxa"/>
              <w:right w:w="15" w:type="dxa"/>
            </w:tcMar>
            <w:vAlign w:val="center"/>
            <w:hideMark/>
          </w:tcPr>
          <w:p w:rsidR="00742B5A" w:rsidRDefault="00742B5A">
            <w:pPr>
              <w:spacing w:after="0"/>
              <w:jc w:val="center"/>
              <w:rPr>
                <w:color w:val="000000"/>
              </w:rPr>
            </w:pPr>
            <w:r>
              <w:rPr>
                <w:color w:val="000000"/>
              </w:rPr>
              <w:t>B:Air Flow Rate</w:t>
            </w:r>
          </w:p>
        </w:tc>
        <w:tc>
          <w:tcPr>
            <w:tcW w:w="0" w:type="auto"/>
            <w:shd w:val="clear" w:color="auto" w:fill="FFFFFF"/>
            <w:tcMar>
              <w:top w:w="15" w:type="dxa"/>
              <w:left w:w="15" w:type="dxa"/>
              <w:bottom w:w="15" w:type="dxa"/>
              <w:right w:w="15" w:type="dxa"/>
            </w:tcMar>
            <w:vAlign w:val="center"/>
            <w:hideMark/>
          </w:tcPr>
          <w:p w:rsidR="00742B5A" w:rsidRDefault="00742B5A">
            <w:pPr>
              <w:spacing w:after="0"/>
              <w:jc w:val="center"/>
              <w:rPr>
                <w:color w:val="000000"/>
              </w:rPr>
            </w:pPr>
            <w:r>
              <w:rPr>
                <w:color w:val="000000"/>
              </w:rPr>
              <w:t>Drying Rate</w:t>
            </w:r>
          </w:p>
        </w:tc>
        <w:tc>
          <w:tcPr>
            <w:tcW w:w="0" w:type="auto"/>
            <w:shd w:val="clear" w:color="auto" w:fill="FFFFFF"/>
            <w:tcMar>
              <w:top w:w="15" w:type="dxa"/>
              <w:left w:w="15" w:type="dxa"/>
              <w:bottom w:w="15" w:type="dxa"/>
              <w:right w:w="15" w:type="dxa"/>
            </w:tcMar>
            <w:vAlign w:val="center"/>
            <w:hideMark/>
          </w:tcPr>
          <w:p w:rsidR="00742B5A" w:rsidRDefault="00742B5A">
            <w:pPr>
              <w:spacing w:after="0"/>
              <w:jc w:val="center"/>
              <w:rPr>
                <w:color w:val="000000"/>
              </w:rPr>
            </w:pPr>
            <w:r>
              <w:rPr>
                <w:color w:val="000000"/>
              </w:rPr>
              <w:t>Drying Efficiency</w:t>
            </w:r>
          </w:p>
        </w:tc>
      </w:tr>
      <w:tr w:rsidR="00742B5A" w:rsidTr="00742B5A">
        <w:trPr>
          <w:tblCellSpacing w:w="15" w:type="dxa"/>
        </w:trPr>
        <w:tc>
          <w:tcPr>
            <w:tcW w:w="0" w:type="auto"/>
            <w:shd w:val="clear" w:color="auto" w:fill="FFFFFF"/>
            <w:tcMar>
              <w:top w:w="15" w:type="dxa"/>
              <w:left w:w="15" w:type="dxa"/>
              <w:bottom w:w="15" w:type="dxa"/>
              <w:right w:w="15" w:type="dxa"/>
            </w:tcMar>
            <w:vAlign w:val="center"/>
            <w:hideMark/>
          </w:tcPr>
          <w:p w:rsidR="00742B5A" w:rsidRDefault="00742B5A">
            <w:pPr>
              <w:rPr>
                <w:color w:val="000000"/>
              </w:rPr>
            </w:pPr>
          </w:p>
        </w:tc>
        <w:tc>
          <w:tcPr>
            <w:tcW w:w="0" w:type="auto"/>
            <w:shd w:val="clear" w:color="auto" w:fill="FFFFFF"/>
            <w:tcMar>
              <w:top w:w="15" w:type="dxa"/>
              <w:left w:w="15" w:type="dxa"/>
              <w:bottom w:w="15" w:type="dxa"/>
              <w:right w:w="15" w:type="dxa"/>
            </w:tcMar>
            <w:vAlign w:val="center"/>
            <w:hideMark/>
          </w:tcPr>
          <w:p w:rsidR="00742B5A" w:rsidRDefault="00742B5A">
            <w:pPr>
              <w:spacing w:after="0"/>
              <w:rPr>
                <w:sz w:val="20"/>
                <w:szCs w:val="20"/>
              </w:rPr>
            </w:pPr>
          </w:p>
        </w:tc>
        <w:tc>
          <w:tcPr>
            <w:tcW w:w="0" w:type="auto"/>
            <w:shd w:val="clear" w:color="auto" w:fill="FFFFFF"/>
            <w:tcMar>
              <w:top w:w="15" w:type="dxa"/>
              <w:left w:w="15" w:type="dxa"/>
              <w:bottom w:w="15" w:type="dxa"/>
              <w:right w:w="15" w:type="dxa"/>
            </w:tcMar>
            <w:vAlign w:val="center"/>
            <w:hideMark/>
          </w:tcPr>
          <w:p w:rsidR="00742B5A" w:rsidRDefault="00742B5A">
            <w:pPr>
              <w:spacing w:after="0"/>
              <w:jc w:val="center"/>
              <w:rPr>
                <w:color w:val="000000"/>
                <w:sz w:val="24"/>
                <w:szCs w:val="24"/>
              </w:rPr>
            </w:pPr>
            <w:r>
              <w:rPr>
                <w:color w:val="000000"/>
              </w:rPr>
              <w:t>Kg</w:t>
            </w:r>
          </w:p>
        </w:tc>
        <w:tc>
          <w:tcPr>
            <w:tcW w:w="0" w:type="auto"/>
            <w:shd w:val="clear" w:color="auto" w:fill="FFFFFF"/>
            <w:tcMar>
              <w:top w:w="15" w:type="dxa"/>
              <w:left w:w="15" w:type="dxa"/>
              <w:bottom w:w="15" w:type="dxa"/>
              <w:right w:w="15" w:type="dxa"/>
            </w:tcMar>
            <w:vAlign w:val="center"/>
            <w:hideMark/>
          </w:tcPr>
          <w:p w:rsidR="00742B5A" w:rsidRDefault="00742B5A">
            <w:pPr>
              <w:spacing w:after="0"/>
              <w:jc w:val="center"/>
              <w:rPr>
                <w:color w:val="000000"/>
              </w:rPr>
            </w:pPr>
            <w:r>
              <w:rPr>
                <w:color w:val="000000"/>
              </w:rPr>
              <w:t>m/s</w:t>
            </w:r>
          </w:p>
        </w:tc>
        <w:tc>
          <w:tcPr>
            <w:tcW w:w="0" w:type="auto"/>
            <w:shd w:val="clear" w:color="auto" w:fill="FFFFFF"/>
            <w:tcMar>
              <w:top w:w="15" w:type="dxa"/>
              <w:left w:w="15" w:type="dxa"/>
              <w:bottom w:w="15" w:type="dxa"/>
              <w:right w:w="15" w:type="dxa"/>
            </w:tcMar>
            <w:vAlign w:val="center"/>
            <w:hideMark/>
          </w:tcPr>
          <w:p w:rsidR="00742B5A" w:rsidRDefault="00742B5A">
            <w:pPr>
              <w:spacing w:after="0"/>
              <w:jc w:val="center"/>
              <w:rPr>
                <w:color w:val="000000"/>
              </w:rPr>
            </w:pPr>
            <w:r>
              <w:rPr>
                <w:color w:val="000000"/>
              </w:rPr>
              <w:t>Kg/h</w:t>
            </w:r>
          </w:p>
        </w:tc>
        <w:tc>
          <w:tcPr>
            <w:tcW w:w="0" w:type="auto"/>
            <w:shd w:val="clear" w:color="auto" w:fill="FFFFFF"/>
            <w:tcMar>
              <w:top w:w="15" w:type="dxa"/>
              <w:left w:w="15" w:type="dxa"/>
              <w:bottom w:w="15" w:type="dxa"/>
              <w:right w:w="15" w:type="dxa"/>
            </w:tcMar>
            <w:vAlign w:val="center"/>
            <w:hideMark/>
          </w:tcPr>
          <w:p w:rsidR="00742B5A" w:rsidRDefault="00742B5A">
            <w:pPr>
              <w:spacing w:after="0"/>
              <w:jc w:val="center"/>
              <w:rPr>
                <w:color w:val="000000"/>
              </w:rPr>
            </w:pPr>
            <w:r>
              <w:rPr>
                <w:color w:val="000000"/>
              </w:rPr>
              <w:t>%</w:t>
            </w:r>
          </w:p>
        </w:tc>
      </w:tr>
      <w:tr w:rsidR="00742B5A" w:rsidTr="00742B5A">
        <w:trPr>
          <w:tblCellSpacing w:w="15" w:type="dxa"/>
        </w:trPr>
        <w:tc>
          <w:tcPr>
            <w:tcW w:w="0" w:type="auto"/>
            <w:shd w:val="clear" w:color="auto" w:fill="FFFFFF"/>
            <w:tcMar>
              <w:top w:w="15" w:type="dxa"/>
              <w:left w:w="15" w:type="dxa"/>
              <w:bottom w:w="15" w:type="dxa"/>
              <w:right w:w="15" w:type="dxa"/>
            </w:tcMar>
            <w:vAlign w:val="center"/>
            <w:hideMark/>
          </w:tcPr>
          <w:p w:rsidR="00742B5A" w:rsidRDefault="00742B5A">
            <w:pPr>
              <w:spacing w:after="0"/>
              <w:jc w:val="center"/>
              <w:rPr>
                <w:color w:val="000000"/>
              </w:rPr>
            </w:pPr>
            <w:r>
              <w:rPr>
                <w:color w:val="000000"/>
              </w:rPr>
              <w:t>6</w:t>
            </w:r>
          </w:p>
        </w:tc>
        <w:tc>
          <w:tcPr>
            <w:tcW w:w="0" w:type="auto"/>
            <w:shd w:val="clear" w:color="auto" w:fill="FFFFFF"/>
            <w:tcMar>
              <w:top w:w="15" w:type="dxa"/>
              <w:left w:w="15" w:type="dxa"/>
              <w:bottom w:w="15" w:type="dxa"/>
              <w:right w:w="15" w:type="dxa"/>
            </w:tcMar>
            <w:vAlign w:val="center"/>
            <w:hideMark/>
          </w:tcPr>
          <w:p w:rsidR="00742B5A" w:rsidRDefault="00742B5A">
            <w:pPr>
              <w:spacing w:after="0"/>
              <w:jc w:val="center"/>
              <w:rPr>
                <w:color w:val="000000"/>
              </w:rPr>
            </w:pPr>
            <w:r>
              <w:rPr>
                <w:color w:val="000000"/>
              </w:rPr>
              <w:t>1</w:t>
            </w:r>
          </w:p>
        </w:tc>
        <w:tc>
          <w:tcPr>
            <w:tcW w:w="0" w:type="auto"/>
            <w:shd w:val="clear" w:color="auto" w:fill="FFFFFF"/>
            <w:tcMar>
              <w:top w:w="15" w:type="dxa"/>
              <w:left w:w="15" w:type="dxa"/>
              <w:bottom w:w="15" w:type="dxa"/>
              <w:right w:w="15" w:type="dxa"/>
            </w:tcMar>
            <w:vAlign w:val="center"/>
            <w:hideMark/>
          </w:tcPr>
          <w:p w:rsidR="00742B5A" w:rsidRDefault="00742B5A">
            <w:pPr>
              <w:spacing w:after="0"/>
              <w:jc w:val="center"/>
              <w:rPr>
                <w:color w:val="000000"/>
              </w:rPr>
            </w:pPr>
            <w:r>
              <w:rPr>
                <w:color w:val="000000"/>
              </w:rPr>
              <w:t>15</w:t>
            </w:r>
          </w:p>
        </w:tc>
        <w:tc>
          <w:tcPr>
            <w:tcW w:w="0" w:type="auto"/>
            <w:shd w:val="clear" w:color="auto" w:fill="FFFFFF"/>
            <w:tcMar>
              <w:top w:w="15" w:type="dxa"/>
              <w:left w:w="15" w:type="dxa"/>
              <w:bottom w:w="15" w:type="dxa"/>
              <w:right w:w="15" w:type="dxa"/>
            </w:tcMar>
            <w:vAlign w:val="center"/>
            <w:hideMark/>
          </w:tcPr>
          <w:p w:rsidR="00742B5A" w:rsidRDefault="00742B5A">
            <w:pPr>
              <w:spacing w:after="0"/>
              <w:jc w:val="center"/>
              <w:rPr>
                <w:color w:val="000000"/>
              </w:rPr>
            </w:pPr>
            <w:r>
              <w:rPr>
                <w:color w:val="000000"/>
              </w:rPr>
              <w:t>5</w:t>
            </w:r>
          </w:p>
        </w:tc>
        <w:tc>
          <w:tcPr>
            <w:tcW w:w="0" w:type="auto"/>
            <w:shd w:val="clear" w:color="auto" w:fill="FFFFFF"/>
            <w:tcMar>
              <w:top w:w="15" w:type="dxa"/>
              <w:left w:w="15" w:type="dxa"/>
              <w:bottom w:w="15" w:type="dxa"/>
              <w:right w:w="15" w:type="dxa"/>
            </w:tcMar>
            <w:vAlign w:val="center"/>
            <w:hideMark/>
          </w:tcPr>
          <w:p w:rsidR="00742B5A" w:rsidRDefault="00742B5A">
            <w:pPr>
              <w:rPr>
                <w:color w:val="000000"/>
              </w:rPr>
            </w:pPr>
          </w:p>
        </w:tc>
        <w:tc>
          <w:tcPr>
            <w:tcW w:w="0" w:type="auto"/>
            <w:shd w:val="clear" w:color="auto" w:fill="FFFFFF"/>
            <w:tcMar>
              <w:top w:w="15" w:type="dxa"/>
              <w:left w:w="15" w:type="dxa"/>
              <w:bottom w:w="15" w:type="dxa"/>
              <w:right w:w="15" w:type="dxa"/>
            </w:tcMar>
            <w:vAlign w:val="center"/>
            <w:hideMark/>
          </w:tcPr>
          <w:p w:rsidR="00742B5A" w:rsidRDefault="00742B5A">
            <w:pPr>
              <w:spacing w:after="0"/>
              <w:rPr>
                <w:sz w:val="20"/>
                <w:szCs w:val="20"/>
              </w:rPr>
            </w:pPr>
          </w:p>
        </w:tc>
      </w:tr>
      <w:tr w:rsidR="00742B5A" w:rsidTr="00742B5A">
        <w:trPr>
          <w:tblCellSpacing w:w="15" w:type="dxa"/>
        </w:trPr>
        <w:tc>
          <w:tcPr>
            <w:tcW w:w="0" w:type="auto"/>
            <w:shd w:val="clear" w:color="auto" w:fill="FFFFFF"/>
            <w:tcMar>
              <w:top w:w="15" w:type="dxa"/>
              <w:left w:w="15" w:type="dxa"/>
              <w:bottom w:w="15" w:type="dxa"/>
              <w:right w:w="15" w:type="dxa"/>
            </w:tcMar>
            <w:vAlign w:val="center"/>
            <w:hideMark/>
          </w:tcPr>
          <w:p w:rsidR="00742B5A" w:rsidRDefault="00742B5A">
            <w:pPr>
              <w:spacing w:after="0"/>
              <w:jc w:val="center"/>
              <w:rPr>
                <w:color w:val="000000"/>
                <w:sz w:val="24"/>
                <w:szCs w:val="24"/>
              </w:rPr>
            </w:pPr>
            <w:r>
              <w:rPr>
                <w:color w:val="000000"/>
              </w:rPr>
              <w:t>4</w:t>
            </w:r>
          </w:p>
        </w:tc>
        <w:tc>
          <w:tcPr>
            <w:tcW w:w="0" w:type="auto"/>
            <w:shd w:val="clear" w:color="auto" w:fill="FFFFFF"/>
            <w:tcMar>
              <w:top w:w="15" w:type="dxa"/>
              <w:left w:w="15" w:type="dxa"/>
              <w:bottom w:w="15" w:type="dxa"/>
              <w:right w:w="15" w:type="dxa"/>
            </w:tcMar>
            <w:vAlign w:val="center"/>
            <w:hideMark/>
          </w:tcPr>
          <w:p w:rsidR="00742B5A" w:rsidRDefault="00742B5A">
            <w:pPr>
              <w:spacing w:after="0"/>
              <w:jc w:val="center"/>
              <w:rPr>
                <w:color w:val="000000"/>
              </w:rPr>
            </w:pPr>
            <w:r>
              <w:rPr>
                <w:color w:val="000000"/>
              </w:rPr>
              <w:t>2</w:t>
            </w:r>
          </w:p>
        </w:tc>
        <w:tc>
          <w:tcPr>
            <w:tcW w:w="0" w:type="auto"/>
            <w:shd w:val="clear" w:color="auto" w:fill="FFFFFF"/>
            <w:tcMar>
              <w:top w:w="15" w:type="dxa"/>
              <w:left w:w="15" w:type="dxa"/>
              <w:bottom w:w="15" w:type="dxa"/>
              <w:right w:w="15" w:type="dxa"/>
            </w:tcMar>
            <w:vAlign w:val="center"/>
            <w:hideMark/>
          </w:tcPr>
          <w:p w:rsidR="00742B5A" w:rsidRDefault="00742B5A">
            <w:pPr>
              <w:spacing w:after="0"/>
              <w:jc w:val="center"/>
              <w:rPr>
                <w:color w:val="000000"/>
              </w:rPr>
            </w:pPr>
            <w:r>
              <w:rPr>
                <w:color w:val="000000"/>
              </w:rPr>
              <w:t>15</w:t>
            </w:r>
          </w:p>
        </w:tc>
        <w:tc>
          <w:tcPr>
            <w:tcW w:w="0" w:type="auto"/>
            <w:shd w:val="clear" w:color="auto" w:fill="FFFFFF"/>
            <w:tcMar>
              <w:top w:w="15" w:type="dxa"/>
              <w:left w:w="15" w:type="dxa"/>
              <w:bottom w:w="15" w:type="dxa"/>
              <w:right w:w="15" w:type="dxa"/>
            </w:tcMar>
            <w:vAlign w:val="center"/>
            <w:hideMark/>
          </w:tcPr>
          <w:p w:rsidR="00742B5A" w:rsidRDefault="00742B5A">
            <w:pPr>
              <w:spacing w:after="0"/>
              <w:jc w:val="center"/>
              <w:rPr>
                <w:color w:val="000000"/>
              </w:rPr>
            </w:pPr>
            <w:r>
              <w:rPr>
                <w:color w:val="000000"/>
              </w:rPr>
              <w:t>6</w:t>
            </w:r>
          </w:p>
        </w:tc>
        <w:tc>
          <w:tcPr>
            <w:tcW w:w="0" w:type="auto"/>
            <w:shd w:val="clear" w:color="auto" w:fill="FFFFFF"/>
            <w:tcMar>
              <w:top w:w="15" w:type="dxa"/>
              <w:left w:w="15" w:type="dxa"/>
              <w:bottom w:w="15" w:type="dxa"/>
              <w:right w:w="15" w:type="dxa"/>
            </w:tcMar>
            <w:vAlign w:val="center"/>
            <w:hideMark/>
          </w:tcPr>
          <w:p w:rsidR="00742B5A" w:rsidRDefault="00742B5A">
            <w:pPr>
              <w:rPr>
                <w:color w:val="000000"/>
              </w:rPr>
            </w:pPr>
          </w:p>
        </w:tc>
        <w:tc>
          <w:tcPr>
            <w:tcW w:w="0" w:type="auto"/>
            <w:shd w:val="clear" w:color="auto" w:fill="FFFFFF"/>
            <w:tcMar>
              <w:top w:w="15" w:type="dxa"/>
              <w:left w:w="15" w:type="dxa"/>
              <w:bottom w:w="15" w:type="dxa"/>
              <w:right w:w="15" w:type="dxa"/>
            </w:tcMar>
            <w:vAlign w:val="center"/>
            <w:hideMark/>
          </w:tcPr>
          <w:p w:rsidR="00742B5A" w:rsidRDefault="00742B5A">
            <w:pPr>
              <w:spacing w:after="0"/>
              <w:rPr>
                <w:sz w:val="20"/>
                <w:szCs w:val="20"/>
              </w:rPr>
            </w:pPr>
          </w:p>
        </w:tc>
      </w:tr>
      <w:tr w:rsidR="00742B5A" w:rsidTr="00742B5A">
        <w:trPr>
          <w:tblCellSpacing w:w="15" w:type="dxa"/>
        </w:trPr>
        <w:tc>
          <w:tcPr>
            <w:tcW w:w="0" w:type="auto"/>
            <w:shd w:val="clear" w:color="auto" w:fill="FFFFFF"/>
            <w:tcMar>
              <w:top w:w="15" w:type="dxa"/>
              <w:left w:w="15" w:type="dxa"/>
              <w:bottom w:w="15" w:type="dxa"/>
              <w:right w:w="15" w:type="dxa"/>
            </w:tcMar>
            <w:vAlign w:val="center"/>
            <w:hideMark/>
          </w:tcPr>
          <w:p w:rsidR="00742B5A" w:rsidRDefault="00742B5A">
            <w:pPr>
              <w:spacing w:after="0"/>
              <w:jc w:val="center"/>
              <w:rPr>
                <w:color w:val="000000"/>
                <w:sz w:val="24"/>
                <w:szCs w:val="24"/>
              </w:rPr>
            </w:pPr>
            <w:r>
              <w:rPr>
                <w:color w:val="000000"/>
              </w:rPr>
              <w:lastRenderedPageBreak/>
              <w:t>2</w:t>
            </w:r>
          </w:p>
        </w:tc>
        <w:tc>
          <w:tcPr>
            <w:tcW w:w="0" w:type="auto"/>
            <w:shd w:val="clear" w:color="auto" w:fill="FFFFFF"/>
            <w:tcMar>
              <w:top w:w="15" w:type="dxa"/>
              <w:left w:w="15" w:type="dxa"/>
              <w:bottom w:w="15" w:type="dxa"/>
              <w:right w:w="15" w:type="dxa"/>
            </w:tcMar>
            <w:vAlign w:val="center"/>
            <w:hideMark/>
          </w:tcPr>
          <w:p w:rsidR="00742B5A" w:rsidRDefault="00742B5A">
            <w:pPr>
              <w:spacing w:after="0"/>
              <w:jc w:val="center"/>
              <w:rPr>
                <w:color w:val="000000"/>
              </w:rPr>
            </w:pPr>
            <w:r>
              <w:rPr>
                <w:color w:val="000000"/>
              </w:rPr>
              <w:t>3</w:t>
            </w:r>
          </w:p>
        </w:tc>
        <w:tc>
          <w:tcPr>
            <w:tcW w:w="0" w:type="auto"/>
            <w:shd w:val="clear" w:color="auto" w:fill="FFFFFF"/>
            <w:tcMar>
              <w:top w:w="15" w:type="dxa"/>
              <w:left w:w="15" w:type="dxa"/>
              <w:bottom w:w="15" w:type="dxa"/>
              <w:right w:w="15" w:type="dxa"/>
            </w:tcMar>
            <w:vAlign w:val="center"/>
            <w:hideMark/>
          </w:tcPr>
          <w:p w:rsidR="00742B5A" w:rsidRDefault="00742B5A">
            <w:pPr>
              <w:spacing w:after="0"/>
              <w:jc w:val="center"/>
              <w:rPr>
                <w:color w:val="000000"/>
              </w:rPr>
            </w:pPr>
            <w:r>
              <w:rPr>
                <w:color w:val="000000"/>
              </w:rPr>
              <w:t>15</w:t>
            </w:r>
          </w:p>
        </w:tc>
        <w:tc>
          <w:tcPr>
            <w:tcW w:w="0" w:type="auto"/>
            <w:shd w:val="clear" w:color="auto" w:fill="FFFFFF"/>
            <w:tcMar>
              <w:top w:w="15" w:type="dxa"/>
              <w:left w:w="15" w:type="dxa"/>
              <w:bottom w:w="15" w:type="dxa"/>
              <w:right w:w="15" w:type="dxa"/>
            </w:tcMar>
            <w:vAlign w:val="center"/>
            <w:hideMark/>
          </w:tcPr>
          <w:p w:rsidR="00742B5A" w:rsidRDefault="00742B5A">
            <w:pPr>
              <w:spacing w:after="0"/>
              <w:jc w:val="center"/>
              <w:rPr>
                <w:color w:val="000000"/>
              </w:rPr>
            </w:pPr>
            <w:r>
              <w:rPr>
                <w:color w:val="000000"/>
              </w:rPr>
              <w:t>4</w:t>
            </w:r>
          </w:p>
        </w:tc>
        <w:tc>
          <w:tcPr>
            <w:tcW w:w="0" w:type="auto"/>
            <w:shd w:val="clear" w:color="auto" w:fill="FFFFFF"/>
            <w:tcMar>
              <w:top w:w="15" w:type="dxa"/>
              <w:left w:w="15" w:type="dxa"/>
              <w:bottom w:w="15" w:type="dxa"/>
              <w:right w:w="15" w:type="dxa"/>
            </w:tcMar>
            <w:vAlign w:val="center"/>
            <w:hideMark/>
          </w:tcPr>
          <w:p w:rsidR="00742B5A" w:rsidRDefault="00742B5A">
            <w:pPr>
              <w:rPr>
                <w:color w:val="000000"/>
              </w:rPr>
            </w:pPr>
          </w:p>
        </w:tc>
        <w:tc>
          <w:tcPr>
            <w:tcW w:w="0" w:type="auto"/>
            <w:shd w:val="clear" w:color="auto" w:fill="FFFFFF"/>
            <w:tcMar>
              <w:top w:w="15" w:type="dxa"/>
              <w:left w:w="15" w:type="dxa"/>
              <w:bottom w:w="15" w:type="dxa"/>
              <w:right w:w="15" w:type="dxa"/>
            </w:tcMar>
            <w:vAlign w:val="center"/>
            <w:hideMark/>
          </w:tcPr>
          <w:p w:rsidR="00742B5A" w:rsidRDefault="00742B5A">
            <w:pPr>
              <w:spacing w:after="0"/>
              <w:rPr>
                <w:sz w:val="20"/>
                <w:szCs w:val="20"/>
              </w:rPr>
            </w:pPr>
          </w:p>
        </w:tc>
      </w:tr>
      <w:tr w:rsidR="00742B5A" w:rsidTr="00742B5A">
        <w:trPr>
          <w:tblCellSpacing w:w="15" w:type="dxa"/>
        </w:trPr>
        <w:tc>
          <w:tcPr>
            <w:tcW w:w="0" w:type="auto"/>
            <w:shd w:val="clear" w:color="auto" w:fill="FFFFFF"/>
            <w:tcMar>
              <w:top w:w="15" w:type="dxa"/>
              <w:left w:w="15" w:type="dxa"/>
              <w:bottom w:w="15" w:type="dxa"/>
              <w:right w:w="15" w:type="dxa"/>
            </w:tcMar>
            <w:vAlign w:val="center"/>
            <w:hideMark/>
          </w:tcPr>
          <w:p w:rsidR="00742B5A" w:rsidRDefault="00742B5A">
            <w:pPr>
              <w:spacing w:after="0"/>
              <w:jc w:val="center"/>
              <w:rPr>
                <w:color w:val="000000"/>
                <w:sz w:val="24"/>
                <w:szCs w:val="24"/>
              </w:rPr>
            </w:pPr>
            <w:r>
              <w:rPr>
                <w:color w:val="000000"/>
              </w:rPr>
              <w:t>8</w:t>
            </w:r>
          </w:p>
        </w:tc>
        <w:tc>
          <w:tcPr>
            <w:tcW w:w="0" w:type="auto"/>
            <w:shd w:val="clear" w:color="auto" w:fill="FFFFFF"/>
            <w:tcMar>
              <w:top w:w="15" w:type="dxa"/>
              <w:left w:w="15" w:type="dxa"/>
              <w:bottom w:w="15" w:type="dxa"/>
              <w:right w:w="15" w:type="dxa"/>
            </w:tcMar>
            <w:vAlign w:val="center"/>
            <w:hideMark/>
          </w:tcPr>
          <w:p w:rsidR="00742B5A" w:rsidRDefault="00742B5A">
            <w:pPr>
              <w:spacing w:after="0"/>
              <w:jc w:val="center"/>
              <w:rPr>
                <w:color w:val="000000"/>
              </w:rPr>
            </w:pPr>
            <w:r>
              <w:rPr>
                <w:color w:val="000000"/>
              </w:rPr>
              <w:t>4</w:t>
            </w:r>
          </w:p>
        </w:tc>
        <w:tc>
          <w:tcPr>
            <w:tcW w:w="0" w:type="auto"/>
            <w:shd w:val="clear" w:color="auto" w:fill="FFFFFF"/>
            <w:tcMar>
              <w:top w:w="15" w:type="dxa"/>
              <w:left w:w="15" w:type="dxa"/>
              <w:bottom w:w="15" w:type="dxa"/>
              <w:right w:w="15" w:type="dxa"/>
            </w:tcMar>
            <w:vAlign w:val="center"/>
            <w:hideMark/>
          </w:tcPr>
          <w:p w:rsidR="00742B5A" w:rsidRDefault="00742B5A">
            <w:pPr>
              <w:spacing w:after="0"/>
              <w:jc w:val="center"/>
              <w:rPr>
                <w:color w:val="000000"/>
              </w:rPr>
            </w:pPr>
            <w:r>
              <w:rPr>
                <w:color w:val="000000"/>
              </w:rPr>
              <w:t>10</w:t>
            </w:r>
          </w:p>
        </w:tc>
        <w:tc>
          <w:tcPr>
            <w:tcW w:w="0" w:type="auto"/>
            <w:shd w:val="clear" w:color="auto" w:fill="FFFFFF"/>
            <w:tcMar>
              <w:top w:w="15" w:type="dxa"/>
              <w:left w:w="15" w:type="dxa"/>
              <w:bottom w:w="15" w:type="dxa"/>
              <w:right w:w="15" w:type="dxa"/>
            </w:tcMar>
            <w:vAlign w:val="center"/>
            <w:hideMark/>
          </w:tcPr>
          <w:p w:rsidR="00742B5A" w:rsidRDefault="00742B5A">
            <w:pPr>
              <w:spacing w:after="0"/>
              <w:jc w:val="center"/>
              <w:rPr>
                <w:color w:val="000000"/>
              </w:rPr>
            </w:pPr>
            <w:r>
              <w:rPr>
                <w:color w:val="000000"/>
              </w:rPr>
              <w:t>6</w:t>
            </w:r>
          </w:p>
        </w:tc>
        <w:tc>
          <w:tcPr>
            <w:tcW w:w="0" w:type="auto"/>
            <w:shd w:val="clear" w:color="auto" w:fill="FFFFFF"/>
            <w:tcMar>
              <w:top w:w="15" w:type="dxa"/>
              <w:left w:w="15" w:type="dxa"/>
              <w:bottom w:w="15" w:type="dxa"/>
              <w:right w:w="15" w:type="dxa"/>
            </w:tcMar>
            <w:vAlign w:val="center"/>
            <w:hideMark/>
          </w:tcPr>
          <w:p w:rsidR="00742B5A" w:rsidRDefault="00742B5A">
            <w:pPr>
              <w:rPr>
                <w:color w:val="000000"/>
              </w:rPr>
            </w:pPr>
          </w:p>
        </w:tc>
        <w:tc>
          <w:tcPr>
            <w:tcW w:w="0" w:type="auto"/>
            <w:shd w:val="clear" w:color="auto" w:fill="FFFFFF"/>
            <w:tcMar>
              <w:top w:w="15" w:type="dxa"/>
              <w:left w:w="15" w:type="dxa"/>
              <w:bottom w:w="15" w:type="dxa"/>
              <w:right w:w="15" w:type="dxa"/>
            </w:tcMar>
            <w:vAlign w:val="center"/>
            <w:hideMark/>
          </w:tcPr>
          <w:p w:rsidR="00742B5A" w:rsidRDefault="00742B5A">
            <w:pPr>
              <w:spacing w:after="0"/>
              <w:rPr>
                <w:sz w:val="20"/>
                <w:szCs w:val="20"/>
              </w:rPr>
            </w:pPr>
          </w:p>
        </w:tc>
      </w:tr>
      <w:tr w:rsidR="00742B5A" w:rsidTr="00742B5A">
        <w:trPr>
          <w:tblCellSpacing w:w="15" w:type="dxa"/>
        </w:trPr>
        <w:tc>
          <w:tcPr>
            <w:tcW w:w="0" w:type="auto"/>
            <w:shd w:val="clear" w:color="auto" w:fill="FFFFFF"/>
            <w:tcMar>
              <w:top w:w="15" w:type="dxa"/>
              <w:left w:w="15" w:type="dxa"/>
              <w:bottom w:w="15" w:type="dxa"/>
              <w:right w:w="15" w:type="dxa"/>
            </w:tcMar>
            <w:vAlign w:val="center"/>
            <w:hideMark/>
          </w:tcPr>
          <w:p w:rsidR="00742B5A" w:rsidRDefault="00742B5A">
            <w:pPr>
              <w:spacing w:after="0"/>
              <w:jc w:val="center"/>
              <w:rPr>
                <w:color w:val="000000"/>
                <w:sz w:val="24"/>
                <w:szCs w:val="24"/>
              </w:rPr>
            </w:pPr>
            <w:r>
              <w:rPr>
                <w:color w:val="000000"/>
              </w:rPr>
              <w:t>11</w:t>
            </w:r>
          </w:p>
        </w:tc>
        <w:tc>
          <w:tcPr>
            <w:tcW w:w="0" w:type="auto"/>
            <w:shd w:val="clear" w:color="auto" w:fill="FFFFFF"/>
            <w:tcMar>
              <w:top w:w="15" w:type="dxa"/>
              <w:left w:w="15" w:type="dxa"/>
              <w:bottom w:w="15" w:type="dxa"/>
              <w:right w:w="15" w:type="dxa"/>
            </w:tcMar>
            <w:vAlign w:val="center"/>
            <w:hideMark/>
          </w:tcPr>
          <w:p w:rsidR="00742B5A" w:rsidRDefault="00742B5A">
            <w:pPr>
              <w:spacing w:after="0"/>
              <w:jc w:val="center"/>
              <w:rPr>
                <w:color w:val="000000"/>
              </w:rPr>
            </w:pPr>
            <w:r>
              <w:rPr>
                <w:color w:val="000000"/>
              </w:rPr>
              <w:t>5</w:t>
            </w:r>
          </w:p>
        </w:tc>
        <w:tc>
          <w:tcPr>
            <w:tcW w:w="0" w:type="auto"/>
            <w:shd w:val="clear" w:color="auto" w:fill="FFFFFF"/>
            <w:tcMar>
              <w:top w:w="15" w:type="dxa"/>
              <w:left w:w="15" w:type="dxa"/>
              <w:bottom w:w="15" w:type="dxa"/>
              <w:right w:w="15" w:type="dxa"/>
            </w:tcMar>
            <w:vAlign w:val="center"/>
            <w:hideMark/>
          </w:tcPr>
          <w:p w:rsidR="00742B5A" w:rsidRDefault="00742B5A">
            <w:pPr>
              <w:spacing w:after="0"/>
              <w:jc w:val="center"/>
              <w:rPr>
                <w:color w:val="000000"/>
              </w:rPr>
            </w:pPr>
            <w:r>
              <w:rPr>
                <w:color w:val="000000"/>
              </w:rPr>
              <w:t>10</w:t>
            </w:r>
          </w:p>
        </w:tc>
        <w:tc>
          <w:tcPr>
            <w:tcW w:w="0" w:type="auto"/>
            <w:shd w:val="clear" w:color="auto" w:fill="FFFFFF"/>
            <w:tcMar>
              <w:top w:w="15" w:type="dxa"/>
              <w:left w:w="15" w:type="dxa"/>
              <w:bottom w:w="15" w:type="dxa"/>
              <w:right w:w="15" w:type="dxa"/>
            </w:tcMar>
            <w:vAlign w:val="center"/>
            <w:hideMark/>
          </w:tcPr>
          <w:p w:rsidR="00742B5A" w:rsidRDefault="00742B5A">
            <w:pPr>
              <w:spacing w:after="0"/>
              <w:jc w:val="center"/>
              <w:rPr>
                <w:color w:val="000000"/>
              </w:rPr>
            </w:pPr>
            <w:r>
              <w:rPr>
                <w:color w:val="000000"/>
              </w:rPr>
              <w:t>5</w:t>
            </w:r>
          </w:p>
        </w:tc>
        <w:tc>
          <w:tcPr>
            <w:tcW w:w="0" w:type="auto"/>
            <w:shd w:val="clear" w:color="auto" w:fill="FFFFFF"/>
            <w:tcMar>
              <w:top w:w="15" w:type="dxa"/>
              <w:left w:w="15" w:type="dxa"/>
              <w:bottom w:w="15" w:type="dxa"/>
              <w:right w:w="15" w:type="dxa"/>
            </w:tcMar>
            <w:vAlign w:val="center"/>
            <w:hideMark/>
          </w:tcPr>
          <w:p w:rsidR="00742B5A" w:rsidRDefault="00742B5A">
            <w:pPr>
              <w:rPr>
                <w:color w:val="000000"/>
              </w:rPr>
            </w:pPr>
          </w:p>
        </w:tc>
        <w:tc>
          <w:tcPr>
            <w:tcW w:w="0" w:type="auto"/>
            <w:shd w:val="clear" w:color="auto" w:fill="FFFFFF"/>
            <w:tcMar>
              <w:top w:w="15" w:type="dxa"/>
              <w:left w:w="15" w:type="dxa"/>
              <w:bottom w:w="15" w:type="dxa"/>
              <w:right w:w="15" w:type="dxa"/>
            </w:tcMar>
            <w:vAlign w:val="center"/>
            <w:hideMark/>
          </w:tcPr>
          <w:p w:rsidR="00742B5A" w:rsidRDefault="00742B5A">
            <w:pPr>
              <w:spacing w:after="0"/>
              <w:rPr>
                <w:sz w:val="20"/>
                <w:szCs w:val="20"/>
              </w:rPr>
            </w:pPr>
          </w:p>
        </w:tc>
      </w:tr>
      <w:tr w:rsidR="00742B5A" w:rsidTr="00742B5A">
        <w:trPr>
          <w:tblCellSpacing w:w="15" w:type="dxa"/>
        </w:trPr>
        <w:tc>
          <w:tcPr>
            <w:tcW w:w="0" w:type="auto"/>
            <w:shd w:val="clear" w:color="auto" w:fill="FFFFFF"/>
            <w:tcMar>
              <w:top w:w="15" w:type="dxa"/>
              <w:left w:w="15" w:type="dxa"/>
              <w:bottom w:w="15" w:type="dxa"/>
              <w:right w:w="15" w:type="dxa"/>
            </w:tcMar>
            <w:vAlign w:val="center"/>
            <w:hideMark/>
          </w:tcPr>
          <w:p w:rsidR="00742B5A" w:rsidRDefault="00742B5A">
            <w:pPr>
              <w:spacing w:after="0"/>
              <w:jc w:val="center"/>
              <w:rPr>
                <w:color w:val="000000"/>
                <w:sz w:val="24"/>
                <w:szCs w:val="24"/>
              </w:rPr>
            </w:pPr>
            <w:r>
              <w:rPr>
                <w:color w:val="000000"/>
              </w:rPr>
              <w:t>7</w:t>
            </w:r>
          </w:p>
        </w:tc>
        <w:tc>
          <w:tcPr>
            <w:tcW w:w="0" w:type="auto"/>
            <w:shd w:val="clear" w:color="auto" w:fill="FFFFFF"/>
            <w:tcMar>
              <w:top w:w="15" w:type="dxa"/>
              <w:left w:w="15" w:type="dxa"/>
              <w:bottom w:w="15" w:type="dxa"/>
              <w:right w:w="15" w:type="dxa"/>
            </w:tcMar>
            <w:vAlign w:val="center"/>
            <w:hideMark/>
          </w:tcPr>
          <w:p w:rsidR="00742B5A" w:rsidRDefault="00742B5A">
            <w:pPr>
              <w:spacing w:after="0"/>
              <w:jc w:val="center"/>
              <w:rPr>
                <w:color w:val="000000"/>
              </w:rPr>
            </w:pPr>
            <w:r>
              <w:rPr>
                <w:color w:val="000000"/>
              </w:rPr>
              <w:t>6</w:t>
            </w:r>
          </w:p>
        </w:tc>
        <w:tc>
          <w:tcPr>
            <w:tcW w:w="0" w:type="auto"/>
            <w:shd w:val="clear" w:color="auto" w:fill="FFFFFF"/>
            <w:tcMar>
              <w:top w:w="15" w:type="dxa"/>
              <w:left w:w="15" w:type="dxa"/>
              <w:bottom w:w="15" w:type="dxa"/>
              <w:right w:w="15" w:type="dxa"/>
            </w:tcMar>
            <w:vAlign w:val="center"/>
            <w:hideMark/>
          </w:tcPr>
          <w:p w:rsidR="00742B5A" w:rsidRDefault="00742B5A">
            <w:pPr>
              <w:spacing w:after="0"/>
              <w:jc w:val="center"/>
              <w:rPr>
                <w:color w:val="000000"/>
              </w:rPr>
            </w:pPr>
            <w:r>
              <w:rPr>
                <w:color w:val="000000"/>
              </w:rPr>
              <w:t>10</w:t>
            </w:r>
          </w:p>
        </w:tc>
        <w:tc>
          <w:tcPr>
            <w:tcW w:w="0" w:type="auto"/>
            <w:shd w:val="clear" w:color="auto" w:fill="FFFFFF"/>
            <w:tcMar>
              <w:top w:w="15" w:type="dxa"/>
              <w:left w:w="15" w:type="dxa"/>
              <w:bottom w:w="15" w:type="dxa"/>
              <w:right w:w="15" w:type="dxa"/>
            </w:tcMar>
            <w:vAlign w:val="center"/>
            <w:hideMark/>
          </w:tcPr>
          <w:p w:rsidR="00742B5A" w:rsidRDefault="00742B5A">
            <w:pPr>
              <w:spacing w:after="0"/>
              <w:jc w:val="center"/>
              <w:rPr>
                <w:color w:val="000000"/>
              </w:rPr>
            </w:pPr>
            <w:r>
              <w:rPr>
                <w:color w:val="000000"/>
              </w:rPr>
              <w:t>4</w:t>
            </w:r>
          </w:p>
        </w:tc>
        <w:tc>
          <w:tcPr>
            <w:tcW w:w="0" w:type="auto"/>
            <w:shd w:val="clear" w:color="auto" w:fill="FFFFFF"/>
            <w:tcMar>
              <w:top w:w="15" w:type="dxa"/>
              <w:left w:w="15" w:type="dxa"/>
              <w:bottom w:w="15" w:type="dxa"/>
              <w:right w:w="15" w:type="dxa"/>
            </w:tcMar>
            <w:vAlign w:val="center"/>
            <w:hideMark/>
          </w:tcPr>
          <w:p w:rsidR="00742B5A" w:rsidRDefault="00742B5A">
            <w:pPr>
              <w:rPr>
                <w:color w:val="000000"/>
              </w:rPr>
            </w:pPr>
          </w:p>
        </w:tc>
        <w:tc>
          <w:tcPr>
            <w:tcW w:w="0" w:type="auto"/>
            <w:shd w:val="clear" w:color="auto" w:fill="FFFFFF"/>
            <w:tcMar>
              <w:top w:w="15" w:type="dxa"/>
              <w:left w:w="15" w:type="dxa"/>
              <w:bottom w:w="15" w:type="dxa"/>
              <w:right w:w="15" w:type="dxa"/>
            </w:tcMar>
            <w:vAlign w:val="center"/>
            <w:hideMark/>
          </w:tcPr>
          <w:p w:rsidR="00742B5A" w:rsidRDefault="00742B5A">
            <w:pPr>
              <w:spacing w:after="0"/>
              <w:rPr>
                <w:sz w:val="20"/>
                <w:szCs w:val="20"/>
              </w:rPr>
            </w:pPr>
          </w:p>
        </w:tc>
      </w:tr>
      <w:tr w:rsidR="00742B5A" w:rsidTr="00742B5A">
        <w:trPr>
          <w:tblCellSpacing w:w="15" w:type="dxa"/>
        </w:trPr>
        <w:tc>
          <w:tcPr>
            <w:tcW w:w="0" w:type="auto"/>
            <w:shd w:val="clear" w:color="auto" w:fill="FFFFFF"/>
            <w:tcMar>
              <w:top w:w="15" w:type="dxa"/>
              <w:left w:w="15" w:type="dxa"/>
              <w:bottom w:w="15" w:type="dxa"/>
              <w:right w:w="15" w:type="dxa"/>
            </w:tcMar>
            <w:vAlign w:val="center"/>
            <w:hideMark/>
          </w:tcPr>
          <w:p w:rsidR="00742B5A" w:rsidRDefault="00742B5A">
            <w:pPr>
              <w:spacing w:after="0"/>
              <w:jc w:val="center"/>
              <w:rPr>
                <w:color w:val="000000"/>
                <w:sz w:val="24"/>
                <w:szCs w:val="24"/>
              </w:rPr>
            </w:pPr>
            <w:r>
              <w:rPr>
                <w:color w:val="000000"/>
              </w:rPr>
              <w:t>13</w:t>
            </w:r>
          </w:p>
        </w:tc>
        <w:tc>
          <w:tcPr>
            <w:tcW w:w="0" w:type="auto"/>
            <w:shd w:val="clear" w:color="auto" w:fill="FFFFFF"/>
            <w:tcMar>
              <w:top w:w="15" w:type="dxa"/>
              <w:left w:w="15" w:type="dxa"/>
              <w:bottom w:w="15" w:type="dxa"/>
              <w:right w:w="15" w:type="dxa"/>
            </w:tcMar>
            <w:vAlign w:val="center"/>
            <w:hideMark/>
          </w:tcPr>
          <w:p w:rsidR="00742B5A" w:rsidRDefault="00742B5A">
            <w:pPr>
              <w:spacing w:after="0"/>
              <w:jc w:val="center"/>
              <w:rPr>
                <w:color w:val="000000"/>
              </w:rPr>
            </w:pPr>
            <w:r>
              <w:rPr>
                <w:color w:val="000000"/>
              </w:rPr>
              <w:t>7</w:t>
            </w:r>
          </w:p>
        </w:tc>
        <w:tc>
          <w:tcPr>
            <w:tcW w:w="0" w:type="auto"/>
            <w:shd w:val="clear" w:color="auto" w:fill="FFFFFF"/>
            <w:tcMar>
              <w:top w:w="15" w:type="dxa"/>
              <w:left w:w="15" w:type="dxa"/>
              <w:bottom w:w="15" w:type="dxa"/>
              <w:right w:w="15" w:type="dxa"/>
            </w:tcMar>
            <w:vAlign w:val="center"/>
            <w:hideMark/>
          </w:tcPr>
          <w:p w:rsidR="00742B5A" w:rsidRDefault="00742B5A">
            <w:pPr>
              <w:spacing w:after="0"/>
              <w:jc w:val="center"/>
              <w:rPr>
                <w:color w:val="000000"/>
              </w:rPr>
            </w:pPr>
            <w:r>
              <w:rPr>
                <w:color w:val="000000"/>
              </w:rPr>
              <w:t>10</w:t>
            </w:r>
          </w:p>
        </w:tc>
        <w:tc>
          <w:tcPr>
            <w:tcW w:w="0" w:type="auto"/>
            <w:shd w:val="clear" w:color="auto" w:fill="FFFFFF"/>
            <w:tcMar>
              <w:top w:w="15" w:type="dxa"/>
              <w:left w:w="15" w:type="dxa"/>
              <w:bottom w:w="15" w:type="dxa"/>
              <w:right w:w="15" w:type="dxa"/>
            </w:tcMar>
            <w:vAlign w:val="center"/>
            <w:hideMark/>
          </w:tcPr>
          <w:p w:rsidR="00742B5A" w:rsidRDefault="00742B5A">
            <w:pPr>
              <w:spacing w:after="0"/>
              <w:jc w:val="center"/>
              <w:rPr>
                <w:color w:val="000000"/>
              </w:rPr>
            </w:pPr>
            <w:r>
              <w:rPr>
                <w:color w:val="000000"/>
              </w:rPr>
              <w:t>5</w:t>
            </w:r>
          </w:p>
        </w:tc>
        <w:tc>
          <w:tcPr>
            <w:tcW w:w="0" w:type="auto"/>
            <w:shd w:val="clear" w:color="auto" w:fill="FFFFFF"/>
            <w:tcMar>
              <w:top w:w="15" w:type="dxa"/>
              <w:left w:w="15" w:type="dxa"/>
              <w:bottom w:w="15" w:type="dxa"/>
              <w:right w:w="15" w:type="dxa"/>
            </w:tcMar>
            <w:vAlign w:val="center"/>
            <w:hideMark/>
          </w:tcPr>
          <w:p w:rsidR="00742B5A" w:rsidRDefault="00742B5A">
            <w:pPr>
              <w:rPr>
                <w:color w:val="000000"/>
              </w:rPr>
            </w:pPr>
          </w:p>
        </w:tc>
        <w:tc>
          <w:tcPr>
            <w:tcW w:w="0" w:type="auto"/>
            <w:shd w:val="clear" w:color="auto" w:fill="FFFFFF"/>
            <w:tcMar>
              <w:top w:w="15" w:type="dxa"/>
              <w:left w:w="15" w:type="dxa"/>
              <w:bottom w:w="15" w:type="dxa"/>
              <w:right w:w="15" w:type="dxa"/>
            </w:tcMar>
            <w:vAlign w:val="center"/>
            <w:hideMark/>
          </w:tcPr>
          <w:p w:rsidR="00742B5A" w:rsidRDefault="00742B5A">
            <w:pPr>
              <w:spacing w:after="0"/>
              <w:rPr>
                <w:sz w:val="20"/>
                <w:szCs w:val="20"/>
              </w:rPr>
            </w:pPr>
          </w:p>
        </w:tc>
      </w:tr>
      <w:tr w:rsidR="00742B5A" w:rsidTr="00742B5A">
        <w:trPr>
          <w:tblCellSpacing w:w="15" w:type="dxa"/>
        </w:trPr>
        <w:tc>
          <w:tcPr>
            <w:tcW w:w="0" w:type="auto"/>
            <w:shd w:val="clear" w:color="auto" w:fill="FFFFFF"/>
            <w:tcMar>
              <w:top w:w="15" w:type="dxa"/>
              <w:left w:w="15" w:type="dxa"/>
              <w:bottom w:w="15" w:type="dxa"/>
              <w:right w:w="15" w:type="dxa"/>
            </w:tcMar>
            <w:vAlign w:val="center"/>
            <w:hideMark/>
          </w:tcPr>
          <w:p w:rsidR="00742B5A" w:rsidRDefault="00742B5A">
            <w:pPr>
              <w:spacing w:after="0"/>
              <w:jc w:val="center"/>
              <w:rPr>
                <w:color w:val="000000"/>
                <w:sz w:val="24"/>
                <w:szCs w:val="24"/>
              </w:rPr>
            </w:pPr>
            <w:r>
              <w:rPr>
                <w:color w:val="000000"/>
              </w:rPr>
              <w:t>9</w:t>
            </w:r>
          </w:p>
        </w:tc>
        <w:tc>
          <w:tcPr>
            <w:tcW w:w="0" w:type="auto"/>
            <w:shd w:val="clear" w:color="auto" w:fill="FFFFFF"/>
            <w:tcMar>
              <w:top w:w="15" w:type="dxa"/>
              <w:left w:w="15" w:type="dxa"/>
              <w:bottom w:w="15" w:type="dxa"/>
              <w:right w:w="15" w:type="dxa"/>
            </w:tcMar>
            <w:vAlign w:val="center"/>
            <w:hideMark/>
          </w:tcPr>
          <w:p w:rsidR="00742B5A" w:rsidRDefault="00742B5A">
            <w:pPr>
              <w:spacing w:after="0"/>
              <w:jc w:val="center"/>
              <w:rPr>
                <w:color w:val="000000"/>
              </w:rPr>
            </w:pPr>
            <w:r>
              <w:rPr>
                <w:color w:val="000000"/>
              </w:rPr>
              <w:t>8</w:t>
            </w:r>
          </w:p>
        </w:tc>
        <w:tc>
          <w:tcPr>
            <w:tcW w:w="0" w:type="auto"/>
            <w:shd w:val="clear" w:color="auto" w:fill="FFFFFF"/>
            <w:tcMar>
              <w:top w:w="15" w:type="dxa"/>
              <w:left w:w="15" w:type="dxa"/>
              <w:bottom w:w="15" w:type="dxa"/>
              <w:right w:w="15" w:type="dxa"/>
            </w:tcMar>
            <w:vAlign w:val="center"/>
            <w:hideMark/>
          </w:tcPr>
          <w:p w:rsidR="00742B5A" w:rsidRDefault="00742B5A">
            <w:pPr>
              <w:spacing w:after="0"/>
              <w:jc w:val="center"/>
              <w:rPr>
                <w:color w:val="000000"/>
              </w:rPr>
            </w:pPr>
            <w:r>
              <w:rPr>
                <w:color w:val="000000"/>
              </w:rPr>
              <w:t>10</w:t>
            </w:r>
          </w:p>
        </w:tc>
        <w:tc>
          <w:tcPr>
            <w:tcW w:w="0" w:type="auto"/>
            <w:shd w:val="clear" w:color="auto" w:fill="FFFFFF"/>
            <w:tcMar>
              <w:top w:w="15" w:type="dxa"/>
              <w:left w:w="15" w:type="dxa"/>
              <w:bottom w:w="15" w:type="dxa"/>
              <w:right w:w="15" w:type="dxa"/>
            </w:tcMar>
            <w:vAlign w:val="center"/>
            <w:hideMark/>
          </w:tcPr>
          <w:p w:rsidR="00742B5A" w:rsidRDefault="00742B5A">
            <w:pPr>
              <w:spacing w:after="0"/>
              <w:jc w:val="center"/>
              <w:rPr>
                <w:color w:val="000000"/>
              </w:rPr>
            </w:pPr>
            <w:r>
              <w:rPr>
                <w:color w:val="000000"/>
              </w:rPr>
              <w:t>5</w:t>
            </w:r>
          </w:p>
        </w:tc>
        <w:tc>
          <w:tcPr>
            <w:tcW w:w="0" w:type="auto"/>
            <w:shd w:val="clear" w:color="auto" w:fill="FFFFFF"/>
            <w:tcMar>
              <w:top w:w="15" w:type="dxa"/>
              <w:left w:w="15" w:type="dxa"/>
              <w:bottom w:w="15" w:type="dxa"/>
              <w:right w:w="15" w:type="dxa"/>
            </w:tcMar>
            <w:vAlign w:val="center"/>
            <w:hideMark/>
          </w:tcPr>
          <w:p w:rsidR="00742B5A" w:rsidRDefault="00742B5A">
            <w:pPr>
              <w:rPr>
                <w:color w:val="000000"/>
              </w:rPr>
            </w:pPr>
          </w:p>
        </w:tc>
        <w:tc>
          <w:tcPr>
            <w:tcW w:w="0" w:type="auto"/>
            <w:shd w:val="clear" w:color="auto" w:fill="FFFFFF"/>
            <w:tcMar>
              <w:top w:w="15" w:type="dxa"/>
              <w:left w:w="15" w:type="dxa"/>
              <w:bottom w:w="15" w:type="dxa"/>
              <w:right w:w="15" w:type="dxa"/>
            </w:tcMar>
            <w:vAlign w:val="center"/>
            <w:hideMark/>
          </w:tcPr>
          <w:p w:rsidR="00742B5A" w:rsidRDefault="00742B5A">
            <w:pPr>
              <w:spacing w:after="0"/>
              <w:rPr>
                <w:sz w:val="20"/>
                <w:szCs w:val="20"/>
              </w:rPr>
            </w:pPr>
          </w:p>
        </w:tc>
      </w:tr>
      <w:tr w:rsidR="00742B5A" w:rsidTr="00742B5A">
        <w:trPr>
          <w:tblCellSpacing w:w="15" w:type="dxa"/>
        </w:trPr>
        <w:tc>
          <w:tcPr>
            <w:tcW w:w="0" w:type="auto"/>
            <w:shd w:val="clear" w:color="auto" w:fill="FFFFFF"/>
            <w:tcMar>
              <w:top w:w="15" w:type="dxa"/>
              <w:left w:w="15" w:type="dxa"/>
              <w:bottom w:w="15" w:type="dxa"/>
              <w:right w:w="15" w:type="dxa"/>
            </w:tcMar>
            <w:vAlign w:val="center"/>
            <w:hideMark/>
          </w:tcPr>
          <w:p w:rsidR="00742B5A" w:rsidRDefault="00742B5A">
            <w:pPr>
              <w:spacing w:after="0"/>
              <w:jc w:val="center"/>
              <w:rPr>
                <w:color w:val="000000"/>
                <w:sz w:val="24"/>
                <w:szCs w:val="24"/>
              </w:rPr>
            </w:pPr>
            <w:r>
              <w:rPr>
                <w:color w:val="000000"/>
              </w:rPr>
              <w:t>5</w:t>
            </w:r>
          </w:p>
        </w:tc>
        <w:tc>
          <w:tcPr>
            <w:tcW w:w="0" w:type="auto"/>
            <w:shd w:val="clear" w:color="auto" w:fill="FFFFFF"/>
            <w:tcMar>
              <w:top w:w="15" w:type="dxa"/>
              <w:left w:w="15" w:type="dxa"/>
              <w:bottom w:w="15" w:type="dxa"/>
              <w:right w:w="15" w:type="dxa"/>
            </w:tcMar>
            <w:vAlign w:val="center"/>
            <w:hideMark/>
          </w:tcPr>
          <w:p w:rsidR="00742B5A" w:rsidRDefault="00742B5A">
            <w:pPr>
              <w:spacing w:after="0"/>
              <w:jc w:val="center"/>
              <w:rPr>
                <w:color w:val="000000"/>
              </w:rPr>
            </w:pPr>
            <w:r>
              <w:rPr>
                <w:color w:val="000000"/>
              </w:rPr>
              <w:t>9</w:t>
            </w:r>
          </w:p>
        </w:tc>
        <w:tc>
          <w:tcPr>
            <w:tcW w:w="0" w:type="auto"/>
            <w:shd w:val="clear" w:color="auto" w:fill="FFFFFF"/>
            <w:tcMar>
              <w:top w:w="15" w:type="dxa"/>
              <w:left w:w="15" w:type="dxa"/>
              <w:bottom w:w="15" w:type="dxa"/>
              <w:right w:w="15" w:type="dxa"/>
            </w:tcMar>
            <w:vAlign w:val="center"/>
            <w:hideMark/>
          </w:tcPr>
          <w:p w:rsidR="00742B5A" w:rsidRDefault="00742B5A">
            <w:pPr>
              <w:spacing w:after="0"/>
              <w:jc w:val="center"/>
              <w:rPr>
                <w:color w:val="000000"/>
              </w:rPr>
            </w:pPr>
            <w:r>
              <w:rPr>
                <w:color w:val="000000"/>
              </w:rPr>
              <w:t>5</w:t>
            </w:r>
          </w:p>
        </w:tc>
        <w:tc>
          <w:tcPr>
            <w:tcW w:w="0" w:type="auto"/>
            <w:shd w:val="clear" w:color="auto" w:fill="FFFFFF"/>
            <w:tcMar>
              <w:top w:w="15" w:type="dxa"/>
              <w:left w:w="15" w:type="dxa"/>
              <w:bottom w:w="15" w:type="dxa"/>
              <w:right w:w="15" w:type="dxa"/>
            </w:tcMar>
            <w:vAlign w:val="center"/>
            <w:hideMark/>
          </w:tcPr>
          <w:p w:rsidR="00742B5A" w:rsidRDefault="00742B5A">
            <w:pPr>
              <w:spacing w:after="0"/>
              <w:jc w:val="center"/>
              <w:rPr>
                <w:color w:val="000000"/>
              </w:rPr>
            </w:pPr>
            <w:r>
              <w:rPr>
                <w:color w:val="000000"/>
              </w:rPr>
              <w:t>5</w:t>
            </w:r>
          </w:p>
        </w:tc>
        <w:tc>
          <w:tcPr>
            <w:tcW w:w="0" w:type="auto"/>
            <w:shd w:val="clear" w:color="auto" w:fill="FFFFFF"/>
            <w:tcMar>
              <w:top w:w="15" w:type="dxa"/>
              <w:left w:w="15" w:type="dxa"/>
              <w:bottom w:w="15" w:type="dxa"/>
              <w:right w:w="15" w:type="dxa"/>
            </w:tcMar>
            <w:vAlign w:val="center"/>
            <w:hideMark/>
          </w:tcPr>
          <w:p w:rsidR="00742B5A" w:rsidRDefault="00742B5A">
            <w:pPr>
              <w:rPr>
                <w:color w:val="000000"/>
              </w:rPr>
            </w:pPr>
          </w:p>
        </w:tc>
        <w:tc>
          <w:tcPr>
            <w:tcW w:w="0" w:type="auto"/>
            <w:shd w:val="clear" w:color="auto" w:fill="FFFFFF"/>
            <w:tcMar>
              <w:top w:w="15" w:type="dxa"/>
              <w:left w:w="15" w:type="dxa"/>
              <w:bottom w:w="15" w:type="dxa"/>
              <w:right w:w="15" w:type="dxa"/>
            </w:tcMar>
            <w:vAlign w:val="center"/>
            <w:hideMark/>
          </w:tcPr>
          <w:p w:rsidR="00742B5A" w:rsidRDefault="00742B5A">
            <w:pPr>
              <w:spacing w:after="0"/>
              <w:rPr>
                <w:sz w:val="20"/>
                <w:szCs w:val="20"/>
              </w:rPr>
            </w:pPr>
          </w:p>
        </w:tc>
      </w:tr>
      <w:tr w:rsidR="00742B5A" w:rsidTr="00742B5A">
        <w:trPr>
          <w:tblCellSpacing w:w="15" w:type="dxa"/>
        </w:trPr>
        <w:tc>
          <w:tcPr>
            <w:tcW w:w="0" w:type="auto"/>
            <w:shd w:val="clear" w:color="auto" w:fill="FFFFFF"/>
            <w:tcMar>
              <w:top w:w="15" w:type="dxa"/>
              <w:left w:w="15" w:type="dxa"/>
              <w:bottom w:w="15" w:type="dxa"/>
              <w:right w:w="15" w:type="dxa"/>
            </w:tcMar>
            <w:vAlign w:val="center"/>
            <w:hideMark/>
          </w:tcPr>
          <w:p w:rsidR="00742B5A" w:rsidRDefault="00742B5A">
            <w:pPr>
              <w:spacing w:after="0"/>
              <w:jc w:val="center"/>
              <w:rPr>
                <w:color w:val="000000"/>
                <w:sz w:val="24"/>
                <w:szCs w:val="24"/>
              </w:rPr>
            </w:pPr>
            <w:r>
              <w:rPr>
                <w:color w:val="000000"/>
              </w:rPr>
              <w:t>3</w:t>
            </w:r>
          </w:p>
        </w:tc>
        <w:tc>
          <w:tcPr>
            <w:tcW w:w="0" w:type="auto"/>
            <w:shd w:val="clear" w:color="auto" w:fill="FFFFFF"/>
            <w:tcMar>
              <w:top w:w="15" w:type="dxa"/>
              <w:left w:w="15" w:type="dxa"/>
              <w:bottom w:w="15" w:type="dxa"/>
              <w:right w:w="15" w:type="dxa"/>
            </w:tcMar>
            <w:vAlign w:val="center"/>
            <w:hideMark/>
          </w:tcPr>
          <w:p w:rsidR="00742B5A" w:rsidRDefault="00742B5A">
            <w:pPr>
              <w:spacing w:after="0"/>
              <w:jc w:val="center"/>
              <w:rPr>
                <w:color w:val="000000"/>
              </w:rPr>
            </w:pPr>
            <w:r>
              <w:rPr>
                <w:color w:val="000000"/>
              </w:rPr>
              <w:t>10</w:t>
            </w:r>
          </w:p>
        </w:tc>
        <w:tc>
          <w:tcPr>
            <w:tcW w:w="0" w:type="auto"/>
            <w:shd w:val="clear" w:color="auto" w:fill="FFFFFF"/>
            <w:tcMar>
              <w:top w:w="15" w:type="dxa"/>
              <w:left w:w="15" w:type="dxa"/>
              <w:bottom w:w="15" w:type="dxa"/>
              <w:right w:w="15" w:type="dxa"/>
            </w:tcMar>
            <w:vAlign w:val="center"/>
            <w:hideMark/>
          </w:tcPr>
          <w:p w:rsidR="00742B5A" w:rsidRDefault="00742B5A">
            <w:pPr>
              <w:spacing w:after="0"/>
              <w:jc w:val="center"/>
              <w:rPr>
                <w:color w:val="000000"/>
              </w:rPr>
            </w:pPr>
            <w:r>
              <w:rPr>
                <w:color w:val="000000"/>
              </w:rPr>
              <w:t>5</w:t>
            </w:r>
          </w:p>
        </w:tc>
        <w:tc>
          <w:tcPr>
            <w:tcW w:w="0" w:type="auto"/>
            <w:shd w:val="clear" w:color="auto" w:fill="FFFFFF"/>
            <w:tcMar>
              <w:top w:w="15" w:type="dxa"/>
              <w:left w:w="15" w:type="dxa"/>
              <w:bottom w:w="15" w:type="dxa"/>
              <w:right w:w="15" w:type="dxa"/>
            </w:tcMar>
            <w:vAlign w:val="center"/>
            <w:hideMark/>
          </w:tcPr>
          <w:p w:rsidR="00742B5A" w:rsidRDefault="00742B5A">
            <w:pPr>
              <w:spacing w:after="0"/>
              <w:jc w:val="center"/>
              <w:rPr>
                <w:color w:val="000000"/>
              </w:rPr>
            </w:pPr>
            <w:r>
              <w:rPr>
                <w:color w:val="000000"/>
              </w:rPr>
              <w:t>6</w:t>
            </w:r>
          </w:p>
        </w:tc>
        <w:tc>
          <w:tcPr>
            <w:tcW w:w="0" w:type="auto"/>
            <w:shd w:val="clear" w:color="auto" w:fill="FFFFFF"/>
            <w:tcMar>
              <w:top w:w="15" w:type="dxa"/>
              <w:left w:w="15" w:type="dxa"/>
              <w:bottom w:w="15" w:type="dxa"/>
              <w:right w:w="15" w:type="dxa"/>
            </w:tcMar>
            <w:vAlign w:val="center"/>
            <w:hideMark/>
          </w:tcPr>
          <w:p w:rsidR="00742B5A" w:rsidRDefault="00742B5A">
            <w:pPr>
              <w:rPr>
                <w:color w:val="000000"/>
              </w:rPr>
            </w:pPr>
          </w:p>
        </w:tc>
        <w:tc>
          <w:tcPr>
            <w:tcW w:w="0" w:type="auto"/>
            <w:shd w:val="clear" w:color="auto" w:fill="FFFFFF"/>
            <w:tcMar>
              <w:top w:w="15" w:type="dxa"/>
              <w:left w:w="15" w:type="dxa"/>
              <w:bottom w:w="15" w:type="dxa"/>
              <w:right w:w="15" w:type="dxa"/>
            </w:tcMar>
            <w:vAlign w:val="center"/>
            <w:hideMark/>
          </w:tcPr>
          <w:p w:rsidR="00742B5A" w:rsidRDefault="00742B5A">
            <w:pPr>
              <w:spacing w:after="0"/>
              <w:rPr>
                <w:sz w:val="20"/>
                <w:szCs w:val="20"/>
              </w:rPr>
            </w:pPr>
          </w:p>
        </w:tc>
      </w:tr>
      <w:tr w:rsidR="00742B5A" w:rsidTr="00742B5A">
        <w:trPr>
          <w:tblCellSpacing w:w="15" w:type="dxa"/>
        </w:trPr>
        <w:tc>
          <w:tcPr>
            <w:tcW w:w="0" w:type="auto"/>
            <w:shd w:val="clear" w:color="auto" w:fill="FFFFFF"/>
            <w:tcMar>
              <w:top w:w="15" w:type="dxa"/>
              <w:left w:w="15" w:type="dxa"/>
              <w:bottom w:w="15" w:type="dxa"/>
              <w:right w:w="15" w:type="dxa"/>
            </w:tcMar>
            <w:vAlign w:val="center"/>
            <w:hideMark/>
          </w:tcPr>
          <w:p w:rsidR="00742B5A" w:rsidRDefault="00742B5A">
            <w:pPr>
              <w:spacing w:after="0"/>
              <w:jc w:val="center"/>
              <w:rPr>
                <w:color w:val="000000"/>
                <w:sz w:val="24"/>
                <w:szCs w:val="24"/>
              </w:rPr>
            </w:pPr>
            <w:r>
              <w:rPr>
                <w:color w:val="000000"/>
              </w:rPr>
              <w:t>10</w:t>
            </w:r>
          </w:p>
        </w:tc>
        <w:tc>
          <w:tcPr>
            <w:tcW w:w="0" w:type="auto"/>
            <w:shd w:val="clear" w:color="auto" w:fill="FFFFFF"/>
            <w:tcMar>
              <w:top w:w="15" w:type="dxa"/>
              <w:left w:w="15" w:type="dxa"/>
              <w:bottom w:w="15" w:type="dxa"/>
              <w:right w:w="15" w:type="dxa"/>
            </w:tcMar>
            <w:vAlign w:val="center"/>
            <w:hideMark/>
          </w:tcPr>
          <w:p w:rsidR="00742B5A" w:rsidRDefault="00742B5A">
            <w:pPr>
              <w:spacing w:after="0"/>
              <w:jc w:val="center"/>
              <w:rPr>
                <w:color w:val="000000"/>
              </w:rPr>
            </w:pPr>
            <w:r>
              <w:rPr>
                <w:color w:val="000000"/>
              </w:rPr>
              <w:t>11</w:t>
            </w:r>
          </w:p>
        </w:tc>
        <w:tc>
          <w:tcPr>
            <w:tcW w:w="0" w:type="auto"/>
            <w:shd w:val="clear" w:color="auto" w:fill="FFFFFF"/>
            <w:tcMar>
              <w:top w:w="15" w:type="dxa"/>
              <w:left w:w="15" w:type="dxa"/>
              <w:bottom w:w="15" w:type="dxa"/>
              <w:right w:w="15" w:type="dxa"/>
            </w:tcMar>
            <w:vAlign w:val="center"/>
            <w:hideMark/>
          </w:tcPr>
          <w:p w:rsidR="00742B5A" w:rsidRDefault="00742B5A">
            <w:pPr>
              <w:spacing w:after="0"/>
              <w:jc w:val="center"/>
              <w:rPr>
                <w:color w:val="000000"/>
              </w:rPr>
            </w:pPr>
            <w:r>
              <w:rPr>
                <w:color w:val="000000"/>
              </w:rPr>
              <w:t>10</w:t>
            </w:r>
          </w:p>
        </w:tc>
        <w:tc>
          <w:tcPr>
            <w:tcW w:w="0" w:type="auto"/>
            <w:shd w:val="clear" w:color="auto" w:fill="FFFFFF"/>
            <w:tcMar>
              <w:top w:w="15" w:type="dxa"/>
              <w:left w:w="15" w:type="dxa"/>
              <w:bottom w:w="15" w:type="dxa"/>
              <w:right w:w="15" w:type="dxa"/>
            </w:tcMar>
            <w:vAlign w:val="center"/>
            <w:hideMark/>
          </w:tcPr>
          <w:p w:rsidR="00742B5A" w:rsidRDefault="00742B5A">
            <w:pPr>
              <w:spacing w:after="0"/>
              <w:jc w:val="center"/>
              <w:rPr>
                <w:color w:val="000000"/>
              </w:rPr>
            </w:pPr>
            <w:r>
              <w:rPr>
                <w:color w:val="000000"/>
              </w:rPr>
              <w:t>5</w:t>
            </w:r>
          </w:p>
        </w:tc>
        <w:tc>
          <w:tcPr>
            <w:tcW w:w="0" w:type="auto"/>
            <w:shd w:val="clear" w:color="auto" w:fill="FFFFFF"/>
            <w:tcMar>
              <w:top w:w="15" w:type="dxa"/>
              <w:left w:w="15" w:type="dxa"/>
              <w:bottom w:w="15" w:type="dxa"/>
              <w:right w:w="15" w:type="dxa"/>
            </w:tcMar>
            <w:vAlign w:val="center"/>
            <w:hideMark/>
          </w:tcPr>
          <w:p w:rsidR="00742B5A" w:rsidRDefault="00742B5A">
            <w:pPr>
              <w:rPr>
                <w:color w:val="000000"/>
              </w:rPr>
            </w:pPr>
          </w:p>
        </w:tc>
        <w:tc>
          <w:tcPr>
            <w:tcW w:w="0" w:type="auto"/>
            <w:shd w:val="clear" w:color="auto" w:fill="FFFFFF"/>
            <w:tcMar>
              <w:top w:w="15" w:type="dxa"/>
              <w:left w:w="15" w:type="dxa"/>
              <w:bottom w:w="15" w:type="dxa"/>
              <w:right w:w="15" w:type="dxa"/>
            </w:tcMar>
            <w:vAlign w:val="center"/>
            <w:hideMark/>
          </w:tcPr>
          <w:p w:rsidR="00742B5A" w:rsidRDefault="00742B5A">
            <w:pPr>
              <w:spacing w:after="0"/>
              <w:rPr>
                <w:sz w:val="20"/>
                <w:szCs w:val="20"/>
              </w:rPr>
            </w:pPr>
          </w:p>
        </w:tc>
      </w:tr>
      <w:tr w:rsidR="00742B5A" w:rsidTr="00742B5A">
        <w:trPr>
          <w:tblCellSpacing w:w="15" w:type="dxa"/>
        </w:trPr>
        <w:tc>
          <w:tcPr>
            <w:tcW w:w="0" w:type="auto"/>
            <w:shd w:val="clear" w:color="auto" w:fill="FFFFFF"/>
            <w:tcMar>
              <w:top w:w="15" w:type="dxa"/>
              <w:left w:w="15" w:type="dxa"/>
              <w:bottom w:w="15" w:type="dxa"/>
              <w:right w:w="15" w:type="dxa"/>
            </w:tcMar>
            <w:vAlign w:val="center"/>
            <w:hideMark/>
          </w:tcPr>
          <w:p w:rsidR="00742B5A" w:rsidRDefault="00742B5A">
            <w:pPr>
              <w:spacing w:after="0"/>
              <w:jc w:val="center"/>
              <w:rPr>
                <w:color w:val="000000"/>
                <w:sz w:val="24"/>
                <w:szCs w:val="24"/>
              </w:rPr>
            </w:pPr>
            <w:r>
              <w:rPr>
                <w:color w:val="000000"/>
              </w:rPr>
              <w:t>12</w:t>
            </w:r>
          </w:p>
        </w:tc>
        <w:tc>
          <w:tcPr>
            <w:tcW w:w="0" w:type="auto"/>
            <w:shd w:val="clear" w:color="auto" w:fill="FFFFFF"/>
            <w:tcMar>
              <w:top w:w="15" w:type="dxa"/>
              <w:left w:w="15" w:type="dxa"/>
              <w:bottom w:w="15" w:type="dxa"/>
              <w:right w:w="15" w:type="dxa"/>
            </w:tcMar>
            <w:vAlign w:val="center"/>
            <w:hideMark/>
          </w:tcPr>
          <w:p w:rsidR="00742B5A" w:rsidRDefault="00742B5A">
            <w:pPr>
              <w:spacing w:after="0"/>
              <w:jc w:val="center"/>
              <w:rPr>
                <w:color w:val="000000"/>
              </w:rPr>
            </w:pPr>
            <w:r>
              <w:rPr>
                <w:color w:val="000000"/>
              </w:rPr>
              <w:t>12</w:t>
            </w:r>
          </w:p>
        </w:tc>
        <w:tc>
          <w:tcPr>
            <w:tcW w:w="0" w:type="auto"/>
            <w:shd w:val="clear" w:color="auto" w:fill="FFFFFF"/>
            <w:tcMar>
              <w:top w:w="15" w:type="dxa"/>
              <w:left w:w="15" w:type="dxa"/>
              <w:bottom w:w="15" w:type="dxa"/>
              <w:right w:w="15" w:type="dxa"/>
            </w:tcMar>
            <w:vAlign w:val="center"/>
            <w:hideMark/>
          </w:tcPr>
          <w:p w:rsidR="00742B5A" w:rsidRDefault="00742B5A">
            <w:pPr>
              <w:spacing w:after="0"/>
              <w:jc w:val="center"/>
              <w:rPr>
                <w:color w:val="000000"/>
              </w:rPr>
            </w:pPr>
            <w:r>
              <w:rPr>
                <w:color w:val="000000"/>
              </w:rPr>
              <w:t>10</w:t>
            </w:r>
          </w:p>
        </w:tc>
        <w:tc>
          <w:tcPr>
            <w:tcW w:w="0" w:type="auto"/>
            <w:shd w:val="clear" w:color="auto" w:fill="FFFFFF"/>
            <w:tcMar>
              <w:top w:w="15" w:type="dxa"/>
              <w:left w:w="15" w:type="dxa"/>
              <w:bottom w:w="15" w:type="dxa"/>
              <w:right w:w="15" w:type="dxa"/>
            </w:tcMar>
            <w:vAlign w:val="center"/>
            <w:hideMark/>
          </w:tcPr>
          <w:p w:rsidR="00742B5A" w:rsidRDefault="00742B5A">
            <w:pPr>
              <w:spacing w:after="0"/>
              <w:jc w:val="center"/>
              <w:rPr>
                <w:color w:val="000000"/>
              </w:rPr>
            </w:pPr>
            <w:r>
              <w:rPr>
                <w:color w:val="000000"/>
              </w:rPr>
              <w:t>5</w:t>
            </w:r>
          </w:p>
        </w:tc>
        <w:tc>
          <w:tcPr>
            <w:tcW w:w="0" w:type="auto"/>
            <w:shd w:val="clear" w:color="auto" w:fill="FFFFFF"/>
            <w:tcMar>
              <w:top w:w="15" w:type="dxa"/>
              <w:left w:w="15" w:type="dxa"/>
              <w:bottom w:w="15" w:type="dxa"/>
              <w:right w:w="15" w:type="dxa"/>
            </w:tcMar>
            <w:vAlign w:val="center"/>
            <w:hideMark/>
          </w:tcPr>
          <w:p w:rsidR="00742B5A" w:rsidRDefault="00742B5A">
            <w:pPr>
              <w:rPr>
                <w:color w:val="000000"/>
              </w:rPr>
            </w:pPr>
          </w:p>
        </w:tc>
        <w:tc>
          <w:tcPr>
            <w:tcW w:w="0" w:type="auto"/>
            <w:shd w:val="clear" w:color="auto" w:fill="FFFFFF"/>
            <w:tcMar>
              <w:top w:w="15" w:type="dxa"/>
              <w:left w:w="15" w:type="dxa"/>
              <w:bottom w:w="15" w:type="dxa"/>
              <w:right w:w="15" w:type="dxa"/>
            </w:tcMar>
            <w:vAlign w:val="center"/>
            <w:hideMark/>
          </w:tcPr>
          <w:p w:rsidR="00742B5A" w:rsidRDefault="00742B5A">
            <w:pPr>
              <w:spacing w:after="0"/>
              <w:rPr>
                <w:sz w:val="20"/>
                <w:szCs w:val="20"/>
              </w:rPr>
            </w:pPr>
          </w:p>
        </w:tc>
      </w:tr>
      <w:tr w:rsidR="00742B5A" w:rsidTr="00742B5A">
        <w:trPr>
          <w:tblCellSpacing w:w="15" w:type="dxa"/>
        </w:trPr>
        <w:tc>
          <w:tcPr>
            <w:tcW w:w="0" w:type="auto"/>
            <w:shd w:val="clear" w:color="auto" w:fill="FFFFFF"/>
            <w:tcMar>
              <w:top w:w="15" w:type="dxa"/>
              <w:left w:w="15" w:type="dxa"/>
              <w:bottom w:w="15" w:type="dxa"/>
              <w:right w:w="15" w:type="dxa"/>
            </w:tcMar>
            <w:vAlign w:val="center"/>
            <w:hideMark/>
          </w:tcPr>
          <w:p w:rsidR="00742B5A" w:rsidRDefault="00742B5A">
            <w:pPr>
              <w:spacing w:after="0"/>
              <w:jc w:val="center"/>
              <w:rPr>
                <w:color w:val="000000"/>
                <w:sz w:val="24"/>
                <w:szCs w:val="24"/>
              </w:rPr>
            </w:pPr>
            <w:r>
              <w:rPr>
                <w:color w:val="000000"/>
              </w:rPr>
              <w:t>1</w:t>
            </w:r>
          </w:p>
        </w:tc>
        <w:tc>
          <w:tcPr>
            <w:tcW w:w="0" w:type="auto"/>
            <w:shd w:val="clear" w:color="auto" w:fill="FFFFFF"/>
            <w:tcMar>
              <w:top w:w="15" w:type="dxa"/>
              <w:left w:w="15" w:type="dxa"/>
              <w:bottom w:w="15" w:type="dxa"/>
              <w:right w:w="15" w:type="dxa"/>
            </w:tcMar>
            <w:vAlign w:val="center"/>
            <w:hideMark/>
          </w:tcPr>
          <w:p w:rsidR="00742B5A" w:rsidRDefault="00742B5A">
            <w:pPr>
              <w:spacing w:after="0"/>
              <w:jc w:val="center"/>
              <w:rPr>
                <w:color w:val="000000"/>
              </w:rPr>
            </w:pPr>
            <w:r>
              <w:rPr>
                <w:color w:val="000000"/>
              </w:rPr>
              <w:t>13</w:t>
            </w:r>
          </w:p>
        </w:tc>
        <w:tc>
          <w:tcPr>
            <w:tcW w:w="0" w:type="auto"/>
            <w:shd w:val="clear" w:color="auto" w:fill="FFFFFF"/>
            <w:tcMar>
              <w:top w:w="15" w:type="dxa"/>
              <w:left w:w="15" w:type="dxa"/>
              <w:bottom w:w="15" w:type="dxa"/>
              <w:right w:w="15" w:type="dxa"/>
            </w:tcMar>
            <w:vAlign w:val="center"/>
            <w:hideMark/>
          </w:tcPr>
          <w:p w:rsidR="00742B5A" w:rsidRDefault="00742B5A">
            <w:pPr>
              <w:spacing w:after="0"/>
              <w:jc w:val="center"/>
              <w:rPr>
                <w:color w:val="000000"/>
              </w:rPr>
            </w:pPr>
            <w:r>
              <w:rPr>
                <w:color w:val="000000"/>
              </w:rPr>
              <w:t>5</w:t>
            </w:r>
          </w:p>
        </w:tc>
        <w:tc>
          <w:tcPr>
            <w:tcW w:w="0" w:type="auto"/>
            <w:shd w:val="clear" w:color="auto" w:fill="FFFFFF"/>
            <w:tcMar>
              <w:top w:w="15" w:type="dxa"/>
              <w:left w:w="15" w:type="dxa"/>
              <w:bottom w:w="15" w:type="dxa"/>
              <w:right w:w="15" w:type="dxa"/>
            </w:tcMar>
            <w:vAlign w:val="center"/>
            <w:hideMark/>
          </w:tcPr>
          <w:p w:rsidR="00742B5A" w:rsidRDefault="00742B5A">
            <w:pPr>
              <w:spacing w:after="0"/>
              <w:jc w:val="center"/>
              <w:rPr>
                <w:color w:val="000000"/>
              </w:rPr>
            </w:pPr>
            <w:r>
              <w:rPr>
                <w:color w:val="000000"/>
              </w:rPr>
              <w:t>4</w:t>
            </w:r>
          </w:p>
        </w:tc>
        <w:tc>
          <w:tcPr>
            <w:tcW w:w="0" w:type="auto"/>
            <w:shd w:val="clear" w:color="auto" w:fill="FFFFFF"/>
            <w:tcMar>
              <w:top w:w="15" w:type="dxa"/>
              <w:left w:w="15" w:type="dxa"/>
              <w:bottom w:w="15" w:type="dxa"/>
              <w:right w:w="15" w:type="dxa"/>
            </w:tcMar>
            <w:vAlign w:val="center"/>
            <w:hideMark/>
          </w:tcPr>
          <w:p w:rsidR="00742B5A" w:rsidRDefault="00742B5A">
            <w:pPr>
              <w:rPr>
                <w:color w:val="000000"/>
              </w:rPr>
            </w:pPr>
          </w:p>
        </w:tc>
        <w:tc>
          <w:tcPr>
            <w:tcW w:w="0" w:type="auto"/>
            <w:shd w:val="clear" w:color="auto" w:fill="FFFFFF"/>
            <w:tcMar>
              <w:top w:w="15" w:type="dxa"/>
              <w:left w:w="15" w:type="dxa"/>
              <w:bottom w:w="15" w:type="dxa"/>
              <w:right w:w="15" w:type="dxa"/>
            </w:tcMar>
            <w:vAlign w:val="center"/>
            <w:hideMark/>
          </w:tcPr>
          <w:p w:rsidR="00742B5A" w:rsidRDefault="00742B5A">
            <w:pPr>
              <w:spacing w:after="0"/>
              <w:rPr>
                <w:sz w:val="20"/>
                <w:szCs w:val="20"/>
              </w:rPr>
            </w:pPr>
          </w:p>
        </w:tc>
      </w:tr>
    </w:tbl>
    <w:p w:rsidR="00742B5A" w:rsidRDefault="00742B5A" w:rsidP="00BD7A02">
      <w:pPr>
        <w:spacing w:line="360" w:lineRule="auto"/>
        <w:ind w:firstLine="720"/>
        <w:jc w:val="both"/>
        <w:rPr>
          <w:rFonts w:ascii="Times New Roman" w:hAnsi="Times New Roman" w:cs="Times New Roman"/>
          <w:b/>
          <w:sz w:val="24"/>
          <w:szCs w:val="24"/>
        </w:rPr>
      </w:pPr>
    </w:p>
    <w:p w:rsidR="00636A79" w:rsidRPr="00636A79" w:rsidRDefault="00636A79" w:rsidP="00BD7A02">
      <w:pPr>
        <w:spacing w:line="360" w:lineRule="auto"/>
        <w:ind w:firstLine="720"/>
        <w:jc w:val="both"/>
        <w:rPr>
          <w:rFonts w:ascii="Times New Roman" w:hAnsi="Times New Roman" w:cs="Times New Roman"/>
          <w:b/>
          <w:sz w:val="24"/>
          <w:szCs w:val="24"/>
        </w:rPr>
      </w:pPr>
      <w:r w:rsidRPr="00636A79">
        <w:rPr>
          <w:rFonts w:ascii="Times New Roman" w:hAnsi="Times New Roman" w:cs="Times New Roman"/>
          <w:b/>
          <w:sz w:val="24"/>
          <w:szCs w:val="24"/>
        </w:rPr>
        <w:t>Output Parameters</w:t>
      </w:r>
    </w:p>
    <w:p w:rsidR="0052003D" w:rsidRPr="00BC69B8" w:rsidRDefault="0052003D" w:rsidP="00BD7A02">
      <w:pPr>
        <w:spacing w:line="360" w:lineRule="auto"/>
        <w:jc w:val="both"/>
        <w:rPr>
          <w:rFonts w:ascii="Times New Roman" w:eastAsiaTheme="minorEastAsia" w:hAnsi="Times New Roman" w:cs="Times New Roman"/>
          <w:sz w:val="24"/>
          <w:szCs w:val="24"/>
        </w:rPr>
      </w:pPr>
      <m:oMathPara>
        <m:oMathParaPr>
          <m:jc m:val="left"/>
        </m:oMathParaPr>
        <m:oMath>
          <m:r>
            <w:rPr>
              <w:rFonts w:ascii="Cambria Math" w:hAnsi="Cambria Math" w:cs="Times New Roman"/>
              <w:sz w:val="24"/>
              <w:szCs w:val="24"/>
            </w:rPr>
            <m:t>Drying rate=</m:t>
          </m:r>
          <m:f>
            <m:fPr>
              <m:ctrlPr>
                <w:rPr>
                  <w:rFonts w:ascii="Cambria Math" w:hAnsi="Cambria Math" w:cs="Times New Roman"/>
                  <w:sz w:val="24"/>
                  <w:szCs w:val="24"/>
                </w:rPr>
              </m:ctrlPr>
            </m:fPr>
            <m:num>
              <m:r>
                <m:rPr>
                  <m:sty m:val="p"/>
                </m:rPr>
                <w:rPr>
                  <w:rFonts w:ascii="Cambria Math" w:hAnsi="Cambria Math" w:cs="Times New Roman"/>
                  <w:sz w:val="24"/>
                  <w:szCs w:val="24"/>
                </w:rPr>
                <m:t>Final weight of dried maize (kg)</m:t>
              </m:r>
            </m:num>
            <m:den>
              <m:r>
                <m:rPr>
                  <m:sty m:val="p"/>
                </m:rPr>
                <w:rPr>
                  <w:rFonts w:ascii="Cambria Math" w:hAnsi="Cambria Math" w:cs="Times New Roman"/>
                  <w:sz w:val="24"/>
                  <w:szCs w:val="24"/>
                </w:rPr>
                <m:t>Total time taken (hr)</m:t>
              </m:r>
            </m:den>
          </m:f>
        </m:oMath>
      </m:oMathPara>
    </w:p>
    <w:p w:rsidR="0052003D" w:rsidRPr="00BC69B8" w:rsidRDefault="0052003D" w:rsidP="00BD7A02">
      <w:pPr>
        <w:spacing w:line="360" w:lineRule="auto"/>
        <w:jc w:val="both"/>
        <w:rPr>
          <w:rFonts w:ascii="Times New Roman" w:eastAsiaTheme="minorEastAsia" w:hAnsi="Times New Roman" w:cs="Times New Roman"/>
          <w:sz w:val="24"/>
          <w:szCs w:val="24"/>
        </w:rPr>
      </w:pPr>
      <m:oMathPara>
        <m:oMathParaPr>
          <m:jc m:val="left"/>
        </m:oMathParaPr>
        <m:oMath>
          <m:r>
            <w:rPr>
              <w:rFonts w:ascii="Cambria Math" w:hAnsi="Cambria Math" w:cs="Times New Roman"/>
              <w:sz w:val="24"/>
              <w:szCs w:val="24"/>
            </w:rPr>
            <m:t>Drying efficiency=</m:t>
          </m:r>
          <m:f>
            <m:fPr>
              <m:ctrlPr>
                <w:rPr>
                  <w:rFonts w:ascii="Cambria Math" w:hAnsi="Cambria Math" w:cs="Times New Roman"/>
                  <w:sz w:val="24"/>
                  <w:szCs w:val="24"/>
                </w:rPr>
              </m:ctrlPr>
            </m:fPr>
            <m:num>
              <m:r>
                <m:rPr>
                  <m:sty m:val="p"/>
                </m:rPr>
                <w:rPr>
                  <w:rFonts w:ascii="Cambria Math" w:hAnsi="Cambria Math" w:cs="Times New Roman"/>
                  <w:sz w:val="24"/>
                  <w:szCs w:val="24"/>
                </w:rPr>
                <m:t xml:space="preserve">weight of dry </m:t>
              </m:r>
            </m:num>
            <m:den>
              <m:r>
                <m:rPr>
                  <m:sty m:val="p"/>
                </m:rPr>
                <w:rPr>
                  <w:rFonts w:ascii="Cambria Math" w:hAnsi="Cambria Math" w:cs="Times New Roman"/>
                  <w:sz w:val="24"/>
                  <w:szCs w:val="24"/>
                </w:rPr>
                <m:t>weight of wet</m:t>
              </m:r>
            </m:den>
          </m:f>
          <m:r>
            <w:rPr>
              <w:rFonts w:ascii="Cambria Math" w:hAnsi="Cambria Math" w:cs="Times New Roman"/>
              <w:sz w:val="24"/>
              <w:szCs w:val="24"/>
            </w:rPr>
            <m:t>x 100%</m:t>
          </m:r>
        </m:oMath>
      </m:oMathPara>
    </w:p>
    <w:p w:rsidR="00742B5A" w:rsidRDefault="00742B5A">
      <w:pPr>
        <w:rPr>
          <w:rFonts w:ascii="Times New Roman" w:hAnsi="Times New Roman" w:cs="Times New Roman"/>
          <w:b/>
          <w:sz w:val="24"/>
          <w:szCs w:val="24"/>
        </w:rPr>
      </w:pPr>
      <w:r>
        <w:rPr>
          <w:rFonts w:ascii="Times New Roman" w:hAnsi="Times New Roman" w:cs="Times New Roman"/>
          <w:b/>
          <w:sz w:val="24"/>
          <w:szCs w:val="24"/>
        </w:rPr>
        <w:br w:type="page"/>
      </w:r>
    </w:p>
    <w:p w:rsidR="0052003D" w:rsidRPr="00B10B30" w:rsidRDefault="0052003D" w:rsidP="00BD7A02">
      <w:pPr>
        <w:spacing w:line="360" w:lineRule="auto"/>
        <w:jc w:val="center"/>
        <w:rPr>
          <w:rFonts w:ascii="Times New Roman" w:hAnsi="Times New Roman" w:cs="Times New Roman"/>
          <w:b/>
          <w:sz w:val="24"/>
          <w:szCs w:val="24"/>
        </w:rPr>
      </w:pPr>
      <w:r w:rsidRPr="00B10B30">
        <w:rPr>
          <w:rFonts w:ascii="Times New Roman" w:hAnsi="Times New Roman" w:cs="Times New Roman"/>
          <w:b/>
          <w:sz w:val="24"/>
          <w:szCs w:val="24"/>
        </w:rPr>
        <w:lastRenderedPageBreak/>
        <w:t>CHAPTER FOUR</w:t>
      </w:r>
    </w:p>
    <w:p w:rsidR="0052003D" w:rsidRPr="00B10B30" w:rsidRDefault="0052003D" w:rsidP="00BD7A02">
      <w:pPr>
        <w:spacing w:line="360" w:lineRule="auto"/>
        <w:ind w:left="360"/>
        <w:jc w:val="center"/>
        <w:rPr>
          <w:rFonts w:ascii="Times New Roman" w:hAnsi="Times New Roman" w:cs="Times New Roman"/>
          <w:b/>
          <w:sz w:val="24"/>
          <w:szCs w:val="24"/>
        </w:rPr>
      </w:pPr>
      <w:r w:rsidRPr="00B10B30">
        <w:rPr>
          <w:rFonts w:ascii="Times New Roman" w:hAnsi="Times New Roman" w:cs="Times New Roman"/>
          <w:b/>
          <w:sz w:val="24"/>
          <w:szCs w:val="24"/>
        </w:rPr>
        <w:t>RESULTS AND DISCUSSION</w:t>
      </w:r>
    </w:p>
    <w:p w:rsidR="0052003D" w:rsidRPr="00B10B30" w:rsidRDefault="0052003D" w:rsidP="00BD7A02">
      <w:pPr>
        <w:spacing w:line="360" w:lineRule="auto"/>
        <w:jc w:val="both"/>
        <w:rPr>
          <w:rFonts w:ascii="Times New Roman" w:hAnsi="Times New Roman" w:cs="Times New Roman"/>
          <w:b/>
          <w:sz w:val="24"/>
          <w:szCs w:val="24"/>
        </w:rPr>
      </w:pPr>
      <w:r w:rsidRPr="00B10B30">
        <w:rPr>
          <w:rFonts w:ascii="Times New Roman" w:hAnsi="Times New Roman" w:cs="Times New Roman"/>
          <w:b/>
          <w:sz w:val="24"/>
          <w:szCs w:val="24"/>
        </w:rPr>
        <w:t>4.1</w:t>
      </w:r>
      <w:r w:rsidRPr="00B10B30">
        <w:rPr>
          <w:rFonts w:ascii="Times New Roman" w:hAnsi="Times New Roman" w:cs="Times New Roman"/>
          <w:b/>
          <w:sz w:val="24"/>
          <w:szCs w:val="24"/>
        </w:rPr>
        <w:tab/>
      </w:r>
      <w:r>
        <w:rPr>
          <w:rFonts w:ascii="Times New Roman" w:hAnsi="Times New Roman" w:cs="Times New Roman"/>
          <w:b/>
          <w:sz w:val="24"/>
          <w:szCs w:val="24"/>
        </w:rPr>
        <w:t xml:space="preserve"> Results</w:t>
      </w:r>
    </w:p>
    <w:p w:rsidR="0052003D" w:rsidRPr="003F5579" w:rsidRDefault="0052003D" w:rsidP="00BD7A02">
      <w:pPr>
        <w:spacing w:line="360" w:lineRule="auto"/>
        <w:jc w:val="both"/>
        <w:rPr>
          <w:rFonts w:ascii="Times New Roman" w:hAnsi="Times New Roman" w:cs="Times New Roman"/>
          <w:sz w:val="24"/>
          <w:szCs w:val="24"/>
        </w:rPr>
      </w:pPr>
      <w:r w:rsidRPr="003F5579">
        <w:rPr>
          <w:rFonts w:ascii="Times New Roman" w:hAnsi="Times New Roman" w:cs="Times New Roman"/>
          <w:sz w:val="24"/>
          <w:szCs w:val="24"/>
        </w:rPr>
        <w:t xml:space="preserve">The summary of the results obtained from the drying of maize (Zea mays) using </w:t>
      </w:r>
      <w:r w:rsidR="005E01B0">
        <w:rPr>
          <w:rFonts w:ascii="Times New Roman" w:hAnsi="Times New Roman" w:cs="Times New Roman"/>
          <w:sz w:val="24"/>
          <w:szCs w:val="24"/>
        </w:rPr>
        <w:t>a charcoal-fired flatbed dryer were presented in table 4.1 below.</w:t>
      </w:r>
    </w:p>
    <w:p w:rsidR="0052003D" w:rsidRPr="003F5579" w:rsidRDefault="0052003D" w:rsidP="00BD7A02">
      <w:pPr>
        <w:spacing w:line="360" w:lineRule="auto"/>
        <w:jc w:val="both"/>
        <w:rPr>
          <w:rFonts w:ascii="Times New Roman" w:hAnsi="Times New Roman" w:cs="Times New Roman"/>
          <w:sz w:val="24"/>
          <w:szCs w:val="24"/>
        </w:rPr>
      </w:pPr>
      <w:r w:rsidRPr="003F5579">
        <w:rPr>
          <w:rFonts w:ascii="Times New Roman" w:hAnsi="Times New Roman" w:cs="Times New Roman"/>
          <w:sz w:val="24"/>
          <w:szCs w:val="24"/>
        </w:rPr>
        <w:t>Table 4.1: Summary of results obtained from the drying of maize (Zea mays)</w:t>
      </w:r>
    </w:p>
    <w:tbl>
      <w:tblPr>
        <w:tblW w:w="0" w:type="auto"/>
        <w:jc w:val="center"/>
        <w:tblCellSpacing w:w="15" w:type="dxa"/>
        <w:tblLook w:val="04A0"/>
      </w:tblPr>
      <w:tblGrid>
        <w:gridCol w:w="366"/>
        <w:gridCol w:w="411"/>
        <w:gridCol w:w="1653"/>
        <w:gridCol w:w="1426"/>
        <w:gridCol w:w="1099"/>
        <w:gridCol w:w="1560"/>
      </w:tblGrid>
      <w:tr w:rsidR="00742B5A" w:rsidTr="00742B5A">
        <w:trPr>
          <w:tblCellSpacing w:w="15" w:type="dxa"/>
          <w:jc w:val="center"/>
        </w:trPr>
        <w:tc>
          <w:tcPr>
            <w:tcW w:w="0" w:type="auto"/>
            <w:shd w:val="clear" w:color="auto" w:fill="FFFFFF"/>
            <w:tcMar>
              <w:top w:w="15" w:type="dxa"/>
              <w:left w:w="15" w:type="dxa"/>
              <w:bottom w:w="15" w:type="dxa"/>
              <w:right w:w="15" w:type="dxa"/>
            </w:tcMar>
            <w:vAlign w:val="center"/>
            <w:hideMark/>
          </w:tcPr>
          <w:p w:rsidR="00742B5A" w:rsidRDefault="00742B5A"/>
        </w:tc>
        <w:tc>
          <w:tcPr>
            <w:tcW w:w="0" w:type="auto"/>
            <w:shd w:val="clear" w:color="auto" w:fill="FFFFFF"/>
            <w:tcMar>
              <w:top w:w="15" w:type="dxa"/>
              <w:left w:w="15" w:type="dxa"/>
              <w:bottom w:w="15" w:type="dxa"/>
              <w:right w:w="15" w:type="dxa"/>
            </w:tcMar>
            <w:vAlign w:val="center"/>
            <w:hideMark/>
          </w:tcPr>
          <w:p w:rsidR="00742B5A" w:rsidRDefault="00742B5A">
            <w:pPr>
              <w:rPr>
                <w:sz w:val="20"/>
                <w:szCs w:val="20"/>
              </w:rPr>
            </w:pPr>
          </w:p>
        </w:tc>
        <w:tc>
          <w:tcPr>
            <w:tcW w:w="0" w:type="auto"/>
            <w:shd w:val="clear" w:color="auto" w:fill="FFFFFF"/>
            <w:tcMar>
              <w:top w:w="15" w:type="dxa"/>
              <w:left w:w="15" w:type="dxa"/>
              <w:bottom w:w="15" w:type="dxa"/>
              <w:right w:w="15" w:type="dxa"/>
            </w:tcMar>
            <w:vAlign w:val="center"/>
            <w:hideMark/>
          </w:tcPr>
          <w:p w:rsidR="00742B5A" w:rsidRDefault="00742B5A">
            <w:pPr>
              <w:spacing w:after="0"/>
              <w:jc w:val="center"/>
              <w:rPr>
                <w:color w:val="000000"/>
                <w:sz w:val="24"/>
                <w:szCs w:val="24"/>
              </w:rPr>
            </w:pPr>
            <w:r>
              <w:rPr>
                <w:color w:val="000000"/>
              </w:rPr>
              <w:t>Factor 1</w:t>
            </w:r>
          </w:p>
        </w:tc>
        <w:tc>
          <w:tcPr>
            <w:tcW w:w="0" w:type="auto"/>
            <w:shd w:val="clear" w:color="auto" w:fill="FFFFFF"/>
            <w:tcMar>
              <w:top w:w="15" w:type="dxa"/>
              <w:left w:w="15" w:type="dxa"/>
              <w:bottom w:w="15" w:type="dxa"/>
              <w:right w:w="15" w:type="dxa"/>
            </w:tcMar>
            <w:vAlign w:val="center"/>
            <w:hideMark/>
          </w:tcPr>
          <w:p w:rsidR="00742B5A" w:rsidRDefault="00742B5A">
            <w:pPr>
              <w:spacing w:after="0"/>
              <w:jc w:val="center"/>
              <w:rPr>
                <w:color w:val="000000"/>
              </w:rPr>
            </w:pPr>
            <w:r>
              <w:rPr>
                <w:color w:val="000000"/>
              </w:rPr>
              <w:t>Factor 2</w:t>
            </w:r>
          </w:p>
        </w:tc>
        <w:tc>
          <w:tcPr>
            <w:tcW w:w="0" w:type="auto"/>
            <w:shd w:val="clear" w:color="auto" w:fill="FFFFFF"/>
            <w:tcMar>
              <w:top w:w="15" w:type="dxa"/>
              <w:left w:w="15" w:type="dxa"/>
              <w:bottom w:w="15" w:type="dxa"/>
              <w:right w:w="15" w:type="dxa"/>
            </w:tcMar>
            <w:vAlign w:val="center"/>
            <w:hideMark/>
          </w:tcPr>
          <w:p w:rsidR="00742B5A" w:rsidRDefault="00742B5A">
            <w:pPr>
              <w:spacing w:after="0"/>
              <w:jc w:val="center"/>
              <w:rPr>
                <w:color w:val="000000"/>
              </w:rPr>
            </w:pPr>
            <w:r>
              <w:rPr>
                <w:color w:val="000000"/>
              </w:rPr>
              <w:t>Response 1</w:t>
            </w:r>
          </w:p>
        </w:tc>
        <w:tc>
          <w:tcPr>
            <w:tcW w:w="0" w:type="auto"/>
            <w:shd w:val="clear" w:color="auto" w:fill="FFFFFF"/>
            <w:tcMar>
              <w:top w:w="15" w:type="dxa"/>
              <w:left w:w="15" w:type="dxa"/>
              <w:bottom w:w="15" w:type="dxa"/>
              <w:right w:w="15" w:type="dxa"/>
            </w:tcMar>
            <w:vAlign w:val="center"/>
            <w:hideMark/>
          </w:tcPr>
          <w:p w:rsidR="00742B5A" w:rsidRDefault="00742B5A">
            <w:pPr>
              <w:spacing w:after="0"/>
              <w:jc w:val="center"/>
              <w:rPr>
                <w:color w:val="000000"/>
              </w:rPr>
            </w:pPr>
            <w:r>
              <w:rPr>
                <w:color w:val="000000"/>
              </w:rPr>
              <w:t>Response 2</w:t>
            </w:r>
          </w:p>
        </w:tc>
      </w:tr>
      <w:tr w:rsidR="00742B5A" w:rsidTr="00742B5A">
        <w:trPr>
          <w:tblCellSpacing w:w="15" w:type="dxa"/>
          <w:jc w:val="center"/>
        </w:trPr>
        <w:tc>
          <w:tcPr>
            <w:tcW w:w="0" w:type="auto"/>
            <w:shd w:val="clear" w:color="auto" w:fill="FFFFFF"/>
            <w:tcMar>
              <w:top w:w="15" w:type="dxa"/>
              <w:left w:w="15" w:type="dxa"/>
              <w:bottom w:w="15" w:type="dxa"/>
              <w:right w:w="15" w:type="dxa"/>
            </w:tcMar>
            <w:vAlign w:val="center"/>
            <w:hideMark/>
          </w:tcPr>
          <w:p w:rsidR="00742B5A" w:rsidRDefault="00742B5A">
            <w:pPr>
              <w:spacing w:after="0"/>
              <w:jc w:val="center"/>
              <w:rPr>
                <w:color w:val="000000"/>
              </w:rPr>
            </w:pPr>
            <w:r>
              <w:rPr>
                <w:color w:val="000000"/>
              </w:rPr>
              <w:t>Std</w:t>
            </w:r>
          </w:p>
        </w:tc>
        <w:tc>
          <w:tcPr>
            <w:tcW w:w="0" w:type="auto"/>
            <w:shd w:val="clear" w:color="auto" w:fill="FFFFFF"/>
            <w:tcMar>
              <w:top w:w="15" w:type="dxa"/>
              <w:left w:w="15" w:type="dxa"/>
              <w:bottom w:w="15" w:type="dxa"/>
              <w:right w:w="15" w:type="dxa"/>
            </w:tcMar>
            <w:vAlign w:val="center"/>
            <w:hideMark/>
          </w:tcPr>
          <w:p w:rsidR="00742B5A" w:rsidRDefault="00742B5A">
            <w:pPr>
              <w:spacing w:after="0"/>
              <w:jc w:val="center"/>
              <w:rPr>
                <w:color w:val="000000"/>
              </w:rPr>
            </w:pPr>
            <w:r>
              <w:rPr>
                <w:color w:val="000000"/>
              </w:rPr>
              <w:t>Run</w:t>
            </w:r>
          </w:p>
        </w:tc>
        <w:tc>
          <w:tcPr>
            <w:tcW w:w="0" w:type="auto"/>
            <w:shd w:val="clear" w:color="auto" w:fill="FFFFFF"/>
            <w:tcMar>
              <w:top w:w="15" w:type="dxa"/>
              <w:left w:w="15" w:type="dxa"/>
              <w:bottom w:w="15" w:type="dxa"/>
              <w:right w:w="15" w:type="dxa"/>
            </w:tcMar>
            <w:vAlign w:val="center"/>
            <w:hideMark/>
          </w:tcPr>
          <w:p w:rsidR="00742B5A" w:rsidRDefault="00742B5A">
            <w:pPr>
              <w:spacing w:after="0"/>
              <w:jc w:val="center"/>
              <w:rPr>
                <w:color w:val="000000"/>
              </w:rPr>
            </w:pPr>
            <w:r>
              <w:rPr>
                <w:color w:val="000000"/>
              </w:rPr>
              <w:t>A:Mass of Sample</w:t>
            </w:r>
          </w:p>
        </w:tc>
        <w:tc>
          <w:tcPr>
            <w:tcW w:w="0" w:type="auto"/>
            <w:shd w:val="clear" w:color="auto" w:fill="FFFFFF"/>
            <w:tcMar>
              <w:top w:w="15" w:type="dxa"/>
              <w:left w:w="15" w:type="dxa"/>
              <w:bottom w:w="15" w:type="dxa"/>
              <w:right w:w="15" w:type="dxa"/>
            </w:tcMar>
            <w:vAlign w:val="center"/>
            <w:hideMark/>
          </w:tcPr>
          <w:p w:rsidR="00742B5A" w:rsidRDefault="00742B5A">
            <w:pPr>
              <w:spacing w:after="0"/>
              <w:jc w:val="center"/>
              <w:rPr>
                <w:color w:val="000000"/>
              </w:rPr>
            </w:pPr>
            <w:r>
              <w:rPr>
                <w:color w:val="000000"/>
              </w:rPr>
              <w:t>B:Air Flow Rate</w:t>
            </w:r>
          </w:p>
        </w:tc>
        <w:tc>
          <w:tcPr>
            <w:tcW w:w="0" w:type="auto"/>
            <w:shd w:val="clear" w:color="auto" w:fill="FFFFFF"/>
            <w:tcMar>
              <w:top w:w="15" w:type="dxa"/>
              <w:left w:w="15" w:type="dxa"/>
              <w:bottom w:w="15" w:type="dxa"/>
              <w:right w:w="15" w:type="dxa"/>
            </w:tcMar>
            <w:vAlign w:val="center"/>
            <w:hideMark/>
          </w:tcPr>
          <w:p w:rsidR="00742B5A" w:rsidRDefault="00742B5A">
            <w:pPr>
              <w:spacing w:after="0"/>
              <w:jc w:val="center"/>
              <w:rPr>
                <w:color w:val="000000"/>
              </w:rPr>
            </w:pPr>
            <w:r>
              <w:rPr>
                <w:color w:val="000000"/>
              </w:rPr>
              <w:t>Drying Rate</w:t>
            </w:r>
          </w:p>
        </w:tc>
        <w:tc>
          <w:tcPr>
            <w:tcW w:w="0" w:type="auto"/>
            <w:shd w:val="clear" w:color="auto" w:fill="FFFFFF"/>
            <w:tcMar>
              <w:top w:w="15" w:type="dxa"/>
              <w:left w:w="15" w:type="dxa"/>
              <w:bottom w:w="15" w:type="dxa"/>
              <w:right w:w="15" w:type="dxa"/>
            </w:tcMar>
            <w:vAlign w:val="center"/>
            <w:hideMark/>
          </w:tcPr>
          <w:p w:rsidR="00742B5A" w:rsidRDefault="00742B5A">
            <w:pPr>
              <w:spacing w:after="0"/>
              <w:jc w:val="center"/>
              <w:rPr>
                <w:color w:val="000000"/>
              </w:rPr>
            </w:pPr>
            <w:r>
              <w:rPr>
                <w:color w:val="000000"/>
              </w:rPr>
              <w:t>Drying Efficiency</w:t>
            </w:r>
          </w:p>
        </w:tc>
      </w:tr>
      <w:tr w:rsidR="00742B5A" w:rsidTr="00742B5A">
        <w:trPr>
          <w:tblCellSpacing w:w="15" w:type="dxa"/>
          <w:jc w:val="center"/>
        </w:trPr>
        <w:tc>
          <w:tcPr>
            <w:tcW w:w="0" w:type="auto"/>
            <w:shd w:val="clear" w:color="auto" w:fill="FFFFFF"/>
            <w:tcMar>
              <w:top w:w="15" w:type="dxa"/>
              <w:left w:w="15" w:type="dxa"/>
              <w:bottom w:w="15" w:type="dxa"/>
              <w:right w:w="15" w:type="dxa"/>
            </w:tcMar>
            <w:vAlign w:val="center"/>
            <w:hideMark/>
          </w:tcPr>
          <w:p w:rsidR="00742B5A" w:rsidRDefault="00742B5A">
            <w:pPr>
              <w:rPr>
                <w:color w:val="000000"/>
              </w:rPr>
            </w:pPr>
          </w:p>
        </w:tc>
        <w:tc>
          <w:tcPr>
            <w:tcW w:w="0" w:type="auto"/>
            <w:shd w:val="clear" w:color="auto" w:fill="FFFFFF"/>
            <w:tcMar>
              <w:top w:w="15" w:type="dxa"/>
              <w:left w:w="15" w:type="dxa"/>
              <w:bottom w:w="15" w:type="dxa"/>
              <w:right w:w="15" w:type="dxa"/>
            </w:tcMar>
            <w:vAlign w:val="center"/>
            <w:hideMark/>
          </w:tcPr>
          <w:p w:rsidR="00742B5A" w:rsidRDefault="00742B5A">
            <w:pPr>
              <w:spacing w:after="0"/>
              <w:rPr>
                <w:sz w:val="20"/>
                <w:szCs w:val="20"/>
              </w:rPr>
            </w:pPr>
          </w:p>
        </w:tc>
        <w:tc>
          <w:tcPr>
            <w:tcW w:w="0" w:type="auto"/>
            <w:shd w:val="clear" w:color="auto" w:fill="FFFFFF"/>
            <w:tcMar>
              <w:top w:w="15" w:type="dxa"/>
              <w:left w:w="15" w:type="dxa"/>
              <w:bottom w:w="15" w:type="dxa"/>
              <w:right w:w="15" w:type="dxa"/>
            </w:tcMar>
            <w:vAlign w:val="center"/>
            <w:hideMark/>
          </w:tcPr>
          <w:p w:rsidR="00742B5A" w:rsidRDefault="00742B5A">
            <w:pPr>
              <w:spacing w:after="0"/>
              <w:jc w:val="center"/>
              <w:rPr>
                <w:color w:val="000000"/>
                <w:sz w:val="24"/>
                <w:szCs w:val="24"/>
              </w:rPr>
            </w:pPr>
            <w:r>
              <w:rPr>
                <w:color w:val="000000"/>
              </w:rPr>
              <w:t>Kg</w:t>
            </w:r>
          </w:p>
        </w:tc>
        <w:tc>
          <w:tcPr>
            <w:tcW w:w="0" w:type="auto"/>
            <w:shd w:val="clear" w:color="auto" w:fill="FFFFFF"/>
            <w:tcMar>
              <w:top w:w="15" w:type="dxa"/>
              <w:left w:w="15" w:type="dxa"/>
              <w:bottom w:w="15" w:type="dxa"/>
              <w:right w:w="15" w:type="dxa"/>
            </w:tcMar>
            <w:vAlign w:val="center"/>
            <w:hideMark/>
          </w:tcPr>
          <w:p w:rsidR="00742B5A" w:rsidRDefault="00742B5A">
            <w:pPr>
              <w:spacing w:after="0"/>
              <w:jc w:val="center"/>
              <w:rPr>
                <w:color w:val="000000"/>
              </w:rPr>
            </w:pPr>
            <w:r>
              <w:rPr>
                <w:color w:val="000000"/>
              </w:rPr>
              <w:t>m/s</w:t>
            </w:r>
          </w:p>
        </w:tc>
        <w:tc>
          <w:tcPr>
            <w:tcW w:w="0" w:type="auto"/>
            <w:shd w:val="clear" w:color="auto" w:fill="FFFFFF"/>
            <w:tcMar>
              <w:top w:w="15" w:type="dxa"/>
              <w:left w:w="15" w:type="dxa"/>
              <w:bottom w:w="15" w:type="dxa"/>
              <w:right w:w="15" w:type="dxa"/>
            </w:tcMar>
            <w:vAlign w:val="center"/>
            <w:hideMark/>
          </w:tcPr>
          <w:p w:rsidR="00742B5A" w:rsidRDefault="00742B5A">
            <w:pPr>
              <w:spacing w:after="0"/>
              <w:jc w:val="center"/>
              <w:rPr>
                <w:color w:val="000000"/>
              </w:rPr>
            </w:pPr>
            <w:r>
              <w:rPr>
                <w:color w:val="000000"/>
              </w:rPr>
              <w:t>Kg/h</w:t>
            </w:r>
          </w:p>
        </w:tc>
        <w:tc>
          <w:tcPr>
            <w:tcW w:w="0" w:type="auto"/>
            <w:shd w:val="clear" w:color="auto" w:fill="FFFFFF"/>
            <w:tcMar>
              <w:top w:w="15" w:type="dxa"/>
              <w:left w:w="15" w:type="dxa"/>
              <w:bottom w:w="15" w:type="dxa"/>
              <w:right w:w="15" w:type="dxa"/>
            </w:tcMar>
            <w:vAlign w:val="center"/>
            <w:hideMark/>
          </w:tcPr>
          <w:p w:rsidR="00742B5A" w:rsidRDefault="00742B5A">
            <w:pPr>
              <w:spacing w:after="0"/>
              <w:jc w:val="center"/>
              <w:rPr>
                <w:color w:val="000000"/>
              </w:rPr>
            </w:pPr>
            <w:r>
              <w:rPr>
                <w:color w:val="000000"/>
              </w:rPr>
              <w:t>%</w:t>
            </w:r>
          </w:p>
        </w:tc>
      </w:tr>
      <w:tr w:rsidR="00742B5A" w:rsidTr="00742B5A">
        <w:trPr>
          <w:tblCellSpacing w:w="15" w:type="dxa"/>
          <w:jc w:val="center"/>
        </w:trPr>
        <w:tc>
          <w:tcPr>
            <w:tcW w:w="0" w:type="auto"/>
            <w:shd w:val="clear" w:color="auto" w:fill="FFFFFF"/>
            <w:tcMar>
              <w:top w:w="15" w:type="dxa"/>
              <w:left w:w="15" w:type="dxa"/>
              <w:bottom w:w="15" w:type="dxa"/>
              <w:right w:w="15" w:type="dxa"/>
            </w:tcMar>
            <w:vAlign w:val="center"/>
            <w:hideMark/>
          </w:tcPr>
          <w:p w:rsidR="00742B5A" w:rsidRDefault="00742B5A">
            <w:pPr>
              <w:spacing w:after="0"/>
              <w:jc w:val="center"/>
              <w:rPr>
                <w:color w:val="000000"/>
              </w:rPr>
            </w:pPr>
            <w:r>
              <w:rPr>
                <w:color w:val="000000"/>
              </w:rPr>
              <w:t>6</w:t>
            </w:r>
          </w:p>
        </w:tc>
        <w:tc>
          <w:tcPr>
            <w:tcW w:w="0" w:type="auto"/>
            <w:shd w:val="clear" w:color="auto" w:fill="FFFFFF"/>
            <w:tcMar>
              <w:top w:w="15" w:type="dxa"/>
              <w:left w:w="15" w:type="dxa"/>
              <w:bottom w:w="15" w:type="dxa"/>
              <w:right w:w="15" w:type="dxa"/>
            </w:tcMar>
            <w:vAlign w:val="center"/>
            <w:hideMark/>
          </w:tcPr>
          <w:p w:rsidR="00742B5A" w:rsidRDefault="00742B5A">
            <w:pPr>
              <w:spacing w:after="0"/>
              <w:jc w:val="center"/>
              <w:rPr>
                <w:color w:val="000000"/>
              </w:rPr>
            </w:pPr>
            <w:r>
              <w:rPr>
                <w:color w:val="000000"/>
              </w:rPr>
              <w:t>1</w:t>
            </w:r>
          </w:p>
        </w:tc>
        <w:tc>
          <w:tcPr>
            <w:tcW w:w="0" w:type="auto"/>
            <w:shd w:val="clear" w:color="auto" w:fill="FFFFFF"/>
            <w:tcMar>
              <w:top w:w="15" w:type="dxa"/>
              <w:left w:w="15" w:type="dxa"/>
              <w:bottom w:w="15" w:type="dxa"/>
              <w:right w:w="15" w:type="dxa"/>
            </w:tcMar>
            <w:vAlign w:val="center"/>
            <w:hideMark/>
          </w:tcPr>
          <w:p w:rsidR="00742B5A" w:rsidRDefault="00742B5A">
            <w:pPr>
              <w:spacing w:after="0"/>
              <w:jc w:val="center"/>
              <w:rPr>
                <w:color w:val="000000"/>
              </w:rPr>
            </w:pPr>
            <w:r>
              <w:rPr>
                <w:color w:val="000000"/>
              </w:rPr>
              <w:t>15</w:t>
            </w:r>
          </w:p>
        </w:tc>
        <w:tc>
          <w:tcPr>
            <w:tcW w:w="0" w:type="auto"/>
            <w:shd w:val="clear" w:color="auto" w:fill="FFFFFF"/>
            <w:tcMar>
              <w:top w:w="15" w:type="dxa"/>
              <w:left w:w="15" w:type="dxa"/>
              <w:bottom w:w="15" w:type="dxa"/>
              <w:right w:w="15" w:type="dxa"/>
            </w:tcMar>
            <w:vAlign w:val="center"/>
            <w:hideMark/>
          </w:tcPr>
          <w:p w:rsidR="00742B5A" w:rsidRDefault="00742B5A">
            <w:pPr>
              <w:spacing w:after="0"/>
              <w:jc w:val="center"/>
              <w:rPr>
                <w:color w:val="000000"/>
              </w:rPr>
            </w:pPr>
            <w:r>
              <w:rPr>
                <w:color w:val="000000"/>
              </w:rPr>
              <w:t>5</w:t>
            </w:r>
          </w:p>
        </w:tc>
        <w:tc>
          <w:tcPr>
            <w:tcW w:w="0" w:type="auto"/>
            <w:shd w:val="clear" w:color="auto" w:fill="FFFFFF"/>
            <w:tcMar>
              <w:top w:w="15" w:type="dxa"/>
              <w:left w:w="15" w:type="dxa"/>
              <w:bottom w:w="15" w:type="dxa"/>
              <w:right w:w="15" w:type="dxa"/>
            </w:tcMar>
            <w:vAlign w:val="center"/>
            <w:hideMark/>
          </w:tcPr>
          <w:p w:rsidR="00742B5A" w:rsidRDefault="00742B5A">
            <w:pPr>
              <w:spacing w:after="0"/>
              <w:jc w:val="center"/>
              <w:rPr>
                <w:color w:val="000000"/>
              </w:rPr>
            </w:pPr>
            <w:r>
              <w:rPr>
                <w:color w:val="000000"/>
              </w:rPr>
              <w:t>0.066</w:t>
            </w:r>
          </w:p>
        </w:tc>
        <w:tc>
          <w:tcPr>
            <w:tcW w:w="0" w:type="auto"/>
            <w:shd w:val="clear" w:color="auto" w:fill="FFFFFF"/>
            <w:tcMar>
              <w:top w:w="15" w:type="dxa"/>
              <w:left w:w="15" w:type="dxa"/>
              <w:bottom w:w="15" w:type="dxa"/>
              <w:right w:w="15" w:type="dxa"/>
            </w:tcMar>
            <w:vAlign w:val="center"/>
            <w:hideMark/>
          </w:tcPr>
          <w:p w:rsidR="00742B5A" w:rsidRDefault="00742B5A">
            <w:pPr>
              <w:spacing w:after="0"/>
              <w:jc w:val="center"/>
              <w:rPr>
                <w:color w:val="000000"/>
              </w:rPr>
            </w:pPr>
            <w:r>
              <w:rPr>
                <w:color w:val="000000"/>
              </w:rPr>
              <w:t>68.3</w:t>
            </w:r>
          </w:p>
        </w:tc>
      </w:tr>
      <w:tr w:rsidR="00742B5A" w:rsidTr="00742B5A">
        <w:trPr>
          <w:tblCellSpacing w:w="15" w:type="dxa"/>
          <w:jc w:val="center"/>
        </w:trPr>
        <w:tc>
          <w:tcPr>
            <w:tcW w:w="0" w:type="auto"/>
            <w:shd w:val="clear" w:color="auto" w:fill="FFFFFF"/>
            <w:tcMar>
              <w:top w:w="15" w:type="dxa"/>
              <w:left w:w="15" w:type="dxa"/>
              <w:bottom w:w="15" w:type="dxa"/>
              <w:right w:w="15" w:type="dxa"/>
            </w:tcMar>
            <w:vAlign w:val="center"/>
            <w:hideMark/>
          </w:tcPr>
          <w:p w:rsidR="00742B5A" w:rsidRDefault="00742B5A">
            <w:pPr>
              <w:spacing w:after="0"/>
              <w:jc w:val="center"/>
              <w:rPr>
                <w:color w:val="000000"/>
              </w:rPr>
            </w:pPr>
            <w:r>
              <w:rPr>
                <w:color w:val="000000"/>
              </w:rPr>
              <w:t>4</w:t>
            </w:r>
          </w:p>
        </w:tc>
        <w:tc>
          <w:tcPr>
            <w:tcW w:w="0" w:type="auto"/>
            <w:shd w:val="clear" w:color="auto" w:fill="FFFFFF"/>
            <w:tcMar>
              <w:top w:w="15" w:type="dxa"/>
              <w:left w:w="15" w:type="dxa"/>
              <w:bottom w:w="15" w:type="dxa"/>
              <w:right w:w="15" w:type="dxa"/>
            </w:tcMar>
            <w:vAlign w:val="center"/>
            <w:hideMark/>
          </w:tcPr>
          <w:p w:rsidR="00742B5A" w:rsidRDefault="00742B5A">
            <w:pPr>
              <w:spacing w:after="0"/>
              <w:jc w:val="center"/>
              <w:rPr>
                <w:color w:val="000000"/>
              </w:rPr>
            </w:pPr>
            <w:r>
              <w:rPr>
                <w:color w:val="000000"/>
              </w:rPr>
              <w:t>2</w:t>
            </w:r>
          </w:p>
        </w:tc>
        <w:tc>
          <w:tcPr>
            <w:tcW w:w="0" w:type="auto"/>
            <w:shd w:val="clear" w:color="auto" w:fill="FFFFFF"/>
            <w:tcMar>
              <w:top w:w="15" w:type="dxa"/>
              <w:left w:w="15" w:type="dxa"/>
              <w:bottom w:w="15" w:type="dxa"/>
              <w:right w:w="15" w:type="dxa"/>
            </w:tcMar>
            <w:vAlign w:val="center"/>
            <w:hideMark/>
          </w:tcPr>
          <w:p w:rsidR="00742B5A" w:rsidRDefault="00742B5A">
            <w:pPr>
              <w:spacing w:after="0"/>
              <w:jc w:val="center"/>
              <w:rPr>
                <w:color w:val="000000"/>
              </w:rPr>
            </w:pPr>
            <w:r>
              <w:rPr>
                <w:color w:val="000000"/>
              </w:rPr>
              <w:t>15</w:t>
            </w:r>
          </w:p>
        </w:tc>
        <w:tc>
          <w:tcPr>
            <w:tcW w:w="0" w:type="auto"/>
            <w:shd w:val="clear" w:color="auto" w:fill="FFFFFF"/>
            <w:tcMar>
              <w:top w:w="15" w:type="dxa"/>
              <w:left w:w="15" w:type="dxa"/>
              <w:bottom w:w="15" w:type="dxa"/>
              <w:right w:w="15" w:type="dxa"/>
            </w:tcMar>
            <w:vAlign w:val="center"/>
            <w:hideMark/>
          </w:tcPr>
          <w:p w:rsidR="00742B5A" w:rsidRDefault="00742B5A">
            <w:pPr>
              <w:spacing w:after="0"/>
              <w:jc w:val="center"/>
              <w:rPr>
                <w:color w:val="000000"/>
              </w:rPr>
            </w:pPr>
            <w:r>
              <w:rPr>
                <w:color w:val="000000"/>
              </w:rPr>
              <w:t>6</w:t>
            </w:r>
          </w:p>
        </w:tc>
        <w:tc>
          <w:tcPr>
            <w:tcW w:w="0" w:type="auto"/>
            <w:shd w:val="clear" w:color="auto" w:fill="FFFFFF"/>
            <w:tcMar>
              <w:top w:w="15" w:type="dxa"/>
              <w:left w:w="15" w:type="dxa"/>
              <w:bottom w:w="15" w:type="dxa"/>
              <w:right w:w="15" w:type="dxa"/>
            </w:tcMar>
            <w:vAlign w:val="center"/>
            <w:hideMark/>
          </w:tcPr>
          <w:p w:rsidR="00742B5A" w:rsidRDefault="00742B5A">
            <w:pPr>
              <w:spacing w:after="0"/>
              <w:jc w:val="center"/>
              <w:rPr>
                <w:color w:val="000000"/>
              </w:rPr>
            </w:pPr>
            <w:r>
              <w:rPr>
                <w:color w:val="000000"/>
              </w:rPr>
              <w:t>0.062</w:t>
            </w:r>
          </w:p>
        </w:tc>
        <w:tc>
          <w:tcPr>
            <w:tcW w:w="0" w:type="auto"/>
            <w:shd w:val="clear" w:color="auto" w:fill="FFFFFF"/>
            <w:tcMar>
              <w:top w:w="15" w:type="dxa"/>
              <w:left w:w="15" w:type="dxa"/>
              <w:bottom w:w="15" w:type="dxa"/>
              <w:right w:w="15" w:type="dxa"/>
            </w:tcMar>
            <w:vAlign w:val="center"/>
            <w:hideMark/>
          </w:tcPr>
          <w:p w:rsidR="00742B5A" w:rsidRDefault="00742B5A">
            <w:pPr>
              <w:spacing w:after="0"/>
              <w:jc w:val="center"/>
              <w:rPr>
                <w:color w:val="000000"/>
              </w:rPr>
            </w:pPr>
            <w:r>
              <w:rPr>
                <w:color w:val="000000"/>
              </w:rPr>
              <w:t>84.35</w:t>
            </w:r>
          </w:p>
        </w:tc>
      </w:tr>
      <w:tr w:rsidR="00742B5A" w:rsidTr="00742B5A">
        <w:trPr>
          <w:tblCellSpacing w:w="15" w:type="dxa"/>
          <w:jc w:val="center"/>
        </w:trPr>
        <w:tc>
          <w:tcPr>
            <w:tcW w:w="0" w:type="auto"/>
            <w:shd w:val="clear" w:color="auto" w:fill="FFFFFF"/>
            <w:tcMar>
              <w:top w:w="15" w:type="dxa"/>
              <w:left w:w="15" w:type="dxa"/>
              <w:bottom w:w="15" w:type="dxa"/>
              <w:right w:w="15" w:type="dxa"/>
            </w:tcMar>
            <w:vAlign w:val="center"/>
            <w:hideMark/>
          </w:tcPr>
          <w:p w:rsidR="00742B5A" w:rsidRDefault="00742B5A">
            <w:pPr>
              <w:spacing w:after="0"/>
              <w:jc w:val="center"/>
              <w:rPr>
                <w:color w:val="000000"/>
              </w:rPr>
            </w:pPr>
            <w:r>
              <w:rPr>
                <w:color w:val="000000"/>
              </w:rPr>
              <w:t>2</w:t>
            </w:r>
          </w:p>
        </w:tc>
        <w:tc>
          <w:tcPr>
            <w:tcW w:w="0" w:type="auto"/>
            <w:shd w:val="clear" w:color="auto" w:fill="FFFFFF"/>
            <w:tcMar>
              <w:top w:w="15" w:type="dxa"/>
              <w:left w:w="15" w:type="dxa"/>
              <w:bottom w:w="15" w:type="dxa"/>
              <w:right w:w="15" w:type="dxa"/>
            </w:tcMar>
            <w:vAlign w:val="center"/>
            <w:hideMark/>
          </w:tcPr>
          <w:p w:rsidR="00742B5A" w:rsidRDefault="00742B5A">
            <w:pPr>
              <w:spacing w:after="0"/>
              <w:jc w:val="center"/>
              <w:rPr>
                <w:color w:val="000000"/>
              </w:rPr>
            </w:pPr>
            <w:r>
              <w:rPr>
                <w:color w:val="000000"/>
              </w:rPr>
              <w:t>3</w:t>
            </w:r>
          </w:p>
        </w:tc>
        <w:tc>
          <w:tcPr>
            <w:tcW w:w="0" w:type="auto"/>
            <w:shd w:val="clear" w:color="auto" w:fill="FFFFFF"/>
            <w:tcMar>
              <w:top w:w="15" w:type="dxa"/>
              <w:left w:w="15" w:type="dxa"/>
              <w:bottom w:w="15" w:type="dxa"/>
              <w:right w:w="15" w:type="dxa"/>
            </w:tcMar>
            <w:vAlign w:val="center"/>
            <w:hideMark/>
          </w:tcPr>
          <w:p w:rsidR="00742B5A" w:rsidRDefault="00742B5A">
            <w:pPr>
              <w:spacing w:after="0"/>
              <w:jc w:val="center"/>
              <w:rPr>
                <w:color w:val="000000"/>
              </w:rPr>
            </w:pPr>
            <w:r>
              <w:rPr>
                <w:color w:val="000000"/>
              </w:rPr>
              <w:t>15</w:t>
            </w:r>
          </w:p>
        </w:tc>
        <w:tc>
          <w:tcPr>
            <w:tcW w:w="0" w:type="auto"/>
            <w:shd w:val="clear" w:color="auto" w:fill="FFFFFF"/>
            <w:tcMar>
              <w:top w:w="15" w:type="dxa"/>
              <w:left w:w="15" w:type="dxa"/>
              <w:bottom w:w="15" w:type="dxa"/>
              <w:right w:w="15" w:type="dxa"/>
            </w:tcMar>
            <w:vAlign w:val="center"/>
            <w:hideMark/>
          </w:tcPr>
          <w:p w:rsidR="00742B5A" w:rsidRDefault="00742B5A">
            <w:pPr>
              <w:spacing w:after="0"/>
              <w:jc w:val="center"/>
              <w:rPr>
                <w:color w:val="000000"/>
              </w:rPr>
            </w:pPr>
            <w:r>
              <w:rPr>
                <w:color w:val="000000"/>
              </w:rPr>
              <w:t>4</w:t>
            </w:r>
          </w:p>
        </w:tc>
        <w:tc>
          <w:tcPr>
            <w:tcW w:w="0" w:type="auto"/>
            <w:shd w:val="clear" w:color="auto" w:fill="FFFFFF"/>
            <w:tcMar>
              <w:top w:w="15" w:type="dxa"/>
              <w:left w:w="15" w:type="dxa"/>
              <w:bottom w:w="15" w:type="dxa"/>
              <w:right w:w="15" w:type="dxa"/>
            </w:tcMar>
            <w:vAlign w:val="center"/>
            <w:hideMark/>
          </w:tcPr>
          <w:p w:rsidR="00742B5A" w:rsidRDefault="00742B5A">
            <w:pPr>
              <w:spacing w:after="0"/>
              <w:jc w:val="center"/>
              <w:rPr>
                <w:color w:val="000000"/>
              </w:rPr>
            </w:pPr>
            <w:r>
              <w:rPr>
                <w:color w:val="000000"/>
              </w:rPr>
              <w:t>0.069</w:t>
            </w:r>
          </w:p>
        </w:tc>
        <w:tc>
          <w:tcPr>
            <w:tcW w:w="0" w:type="auto"/>
            <w:shd w:val="clear" w:color="auto" w:fill="FFFFFF"/>
            <w:tcMar>
              <w:top w:w="15" w:type="dxa"/>
              <w:left w:w="15" w:type="dxa"/>
              <w:bottom w:w="15" w:type="dxa"/>
              <w:right w:w="15" w:type="dxa"/>
            </w:tcMar>
            <w:vAlign w:val="center"/>
            <w:hideMark/>
          </w:tcPr>
          <w:p w:rsidR="00742B5A" w:rsidRDefault="00742B5A">
            <w:pPr>
              <w:spacing w:after="0"/>
              <w:jc w:val="center"/>
              <w:rPr>
                <w:color w:val="000000"/>
              </w:rPr>
            </w:pPr>
            <w:r>
              <w:rPr>
                <w:color w:val="000000"/>
              </w:rPr>
              <w:t>53.17</w:t>
            </w:r>
          </w:p>
        </w:tc>
      </w:tr>
      <w:tr w:rsidR="00742B5A" w:rsidTr="00742B5A">
        <w:trPr>
          <w:tblCellSpacing w:w="15" w:type="dxa"/>
          <w:jc w:val="center"/>
        </w:trPr>
        <w:tc>
          <w:tcPr>
            <w:tcW w:w="0" w:type="auto"/>
            <w:shd w:val="clear" w:color="auto" w:fill="FFFFFF"/>
            <w:tcMar>
              <w:top w:w="15" w:type="dxa"/>
              <w:left w:w="15" w:type="dxa"/>
              <w:bottom w:w="15" w:type="dxa"/>
              <w:right w:w="15" w:type="dxa"/>
            </w:tcMar>
            <w:vAlign w:val="center"/>
            <w:hideMark/>
          </w:tcPr>
          <w:p w:rsidR="00742B5A" w:rsidRDefault="00742B5A">
            <w:pPr>
              <w:spacing w:after="0"/>
              <w:jc w:val="center"/>
              <w:rPr>
                <w:color w:val="000000"/>
              </w:rPr>
            </w:pPr>
            <w:r>
              <w:rPr>
                <w:color w:val="000000"/>
              </w:rPr>
              <w:t>8</w:t>
            </w:r>
          </w:p>
        </w:tc>
        <w:tc>
          <w:tcPr>
            <w:tcW w:w="0" w:type="auto"/>
            <w:shd w:val="clear" w:color="auto" w:fill="FFFFFF"/>
            <w:tcMar>
              <w:top w:w="15" w:type="dxa"/>
              <w:left w:w="15" w:type="dxa"/>
              <w:bottom w:w="15" w:type="dxa"/>
              <w:right w:w="15" w:type="dxa"/>
            </w:tcMar>
            <w:vAlign w:val="center"/>
            <w:hideMark/>
          </w:tcPr>
          <w:p w:rsidR="00742B5A" w:rsidRDefault="00742B5A">
            <w:pPr>
              <w:spacing w:after="0"/>
              <w:jc w:val="center"/>
              <w:rPr>
                <w:color w:val="000000"/>
              </w:rPr>
            </w:pPr>
            <w:r>
              <w:rPr>
                <w:color w:val="000000"/>
              </w:rPr>
              <w:t>4</w:t>
            </w:r>
          </w:p>
        </w:tc>
        <w:tc>
          <w:tcPr>
            <w:tcW w:w="0" w:type="auto"/>
            <w:shd w:val="clear" w:color="auto" w:fill="FFFFFF"/>
            <w:tcMar>
              <w:top w:w="15" w:type="dxa"/>
              <w:left w:w="15" w:type="dxa"/>
              <w:bottom w:w="15" w:type="dxa"/>
              <w:right w:w="15" w:type="dxa"/>
            </w:tcMar>
            <w:vAlign w:val="center"/>
            <w:hideMark/>
          </w:tcPr>
          <w:p w:rsidR="00742B5A" w:rsidRDefault="00742B5A">
            <w:pPr>
              <w:spacing w:after="0"/>
              <w:jc w:val="center"/>
              <w:rPr>
                <w:color w:val="000000"/>
              </w:rPr>
            </w:pPr>
            <w:r>
              <w:rPr>
                <w:color w:val="000000"/>
              </w:rPr>
              <w:t>10</w:t>
            </w:r>
          </w:p>
        </w:tc>
        <w:tc>
          <w:tcPr>
            <w:tcW w:w="0" w:type="auto"/>
            <w:shd w:val="clear" w:color="auto" w:fill="FFFFFF"/>
            <w:tcMar>
              <w:top w:w="15" w:type="dxa"/>
              <w:left w:w="15" w:type="dxa"/>
              <w:bottom w:w="15" w:type="dxa"/>
              <w:right w:w="15" w:type="dxa"/>
            </w:tcMar>
            <w:vAlign w:val="center"/>
            <w:hideMark/>
          </w:tcPr>
          <w:p w:rsidR="00742B5A" w:rsidRDefault="00742B5A">
            <w:pPr>
              <w:spacing w:after="0"/>
              <w:jc w:val="center"/>
              <w:rPr>
                <w:color w:val="000000"/>
              </w:rPr>
            </w:pPr>
            <w:r>
              <w:rPr>
                <w:color w:val="000000"/>
              </w:rPr>
              <w:t>6</w:t>
            </w:r>
          </w:p>
        </w:tc>
        <w:tc>
          <w:tcPr>
            <w:tcW w:w="0" w:type="auto"/>
            <w:shd w:val="clear" w:color="auto" w:fill="FFFFFF"/>
            <w:tcMar>
              <w:top w:w="15" w:type="dxa"/>
              <w:left w:w="15" w:type="dxa"/>
              <w:bottom w:w="15" w:type="dxa"/>
              <w:right w:w="15" w:type="dxa"/>
            </w:tcMar>
            <w:vAlign w:val="center"/>
            <w:hideMark/>
          </w:tcPr>
          <w:p w:rsidR="00742B5A" w:rsidRDefault="00742B5A">
            <w:pPr>
              <w:spacing w:after="0"/>
              <w:jc w:val="center"/>
              <w:rPr>
                <w:color w:val="000000"/>
              </w:rPr>
            </w:pPr>
            <w:r>
              <w:rPr>
                <w:color w:val="000000"/>
              </w:rPr>
              <w:t>0.017</w:t>
            </w:r>
          </w:p>
        </w:tc>
        <w:tc>
          <w:tcPr>
            <w:tcW w:w="0" w:type="auto"/>
            <w:shd w:val="clear" w:color="auto" w:fill="FFFFFF"/>
            <w:tcMar>
              <w:top w:w="15" w:type="dxa"/>
              <w:left w:w="15" w:type="dxa"/>
              <w:bottom w:w="15" w:type="dxa"/>
              <w:right w:w="15" w:type="dxa"/>
            </w:tcMar>
            <w:vAlign w:val="center"/>
            <w:hideMark/>
          </w:tcPr>
          <w:p w:rsidR="00742B5A" w:rsidRDefault="00742B5A">
            <w:pPr>
              <w:spacing w:after="0"/>
              <w:jc w:val="center"/>
              <w:rPr>
                <w:color w:val="000000"/>
              </w:rPr>
            </w:pPr>
            <w:r>
              <w:rPr>
                <w:color w:val="000000"/>
              </w:rPr>
              <w:t>89.92</w:t>
            </w:r>
          </w:p>
        </w:tc>
      </w:tr>
      <w:tr w:rsidR="00742B5A" w:rsidTr="00742B5A">
        <w:trPr>
          <w:tblCellSpacing w:w="15" w:type="dxa"/>
          <w:jc w:val="center"/>
        </w:trPr>
        <w:tc>
          <w:tcPr>
            <w:tcW w:w="0" w:type="auto"/>
            <w:shd w:val="clear" w:color="auto" w:fill="FFFFFF"/>
            <w:tcMar>
              <w:top w:w="15" w:type="dxa"/>
              <w:left w:w="15" w:type="dxa"/>
              <w:bottom w:w="15" w:type="dxa"/>
              <w:right w:w="15" w:type="dxa"/>
            </w:tcMar>
            <w:vAlign w:val="center"/>
            <w:hideMark/>
          </w:tcPr>
          <w:p w:rsidR="00742B5A" w:rsidRDefault="00742B5A">
            <w:pPr>
              <w:spacing w:after="0"/>
              <w:jc w:val="center"/>
              <w:rPr>
                <w:color w:val="000000"/>
              </w:rPr>
            </w:pPr>
            <w:r>
              <w:rPr>
                <w:color w:val="000000"/>
              </w:rPr>
              <w:t>11</w:t>
            </w:r>
          </w:p>
        </w:tc>
        <w:tc>
          <w:tcPr>
            <w:tcW w:w="0" w:type="auto"/>
            <w:shd w:val="clear" w:color="auto" w:fill="FFFFFF"/>
            <w:tcMar>
              <w:top w:w="15" w:type="dxa"/>
              <w:left w:w="15" w:type="dxa"/>
              <w:bottom w:w="15" w:type="dxa"/>
              <w:right w:w="15" w:type="dxa"/>
            </w:tcMar>
            <w:vAlign w:val="center"/>
            <w:hideMark/>
          </w:tcPr>
          <w:p w:rsidR="00742B5A" w:rsidRDefault="00742B5A">
            <w:pPr>
              <w:spacing w:after="0"/>
              <w:jc w:val="center"/>
              <w:rPr>
                <w:color w:val="000000"/>
              </w:rPr>
            </w:pPr>
            <w:r>
              <w:rPr>
                <w:color w:val="000000"/>
              </w:rPr>
              <w:t>5</w:t>
            </w:r>
          </w:p>
        </w:tc>
        <w:tc>
          <w:tcPr>
            <w:tcW w:w="0" w:type="auto"/>
            <w:shd w:val="clear" w:color="auto" w:fill="FFFFFF"/>
            <w:tcMar>
              <w:top w:w="15" w:type="dxa"/>
              <w:left w:w="15" w:type="dxa"/>
              <w:bottom w:w="15" w:type="dxa"/>
              <w:right w:w="15" w:type="dxa"/>
            </w:tcMar>
            <w:vAlign w:val="center"/>
            <w:hideMark/>
          </w:tcPr>
          <w:p w:rsidR="00742B5A" w:rsidRDefault="00742B5A">
            <w:pPr>
              <w:spacing w:after="0"/>
              <w:jc w:val="center"/>
              <w:rPr>
                <w:color w:val="000000"/>
              </w:rPr>
            </w:pPr>
            <w:r>
              <w:rPr>
                <w:color w:val="000000"/>
              </w:rPr>
              <w:t>10</w:t>
            </w:r>
          </w:p>
        </w:tc>
        <w:tc>
          <w:tcPr>
            <w:tcW w:w="0" w:type="auto"/>
            <w:shd w:val="clear" w:color="auto" w:fill="FFFFFF"/>
            <w:tcMar>
              <w:top w:w="15" w:type="dxa"/>
              <w:left w:w="15" w:type="dxa"/>
              <w:bottom w:w="15" w:type="dxa"/>
              <w:right w:w="15" w:type="dxa"/>
            </w:tcMar>
            <w:vAlign w:val="center"/>
            <w:hideMark/>
          </w:tcPr>
          <w:p w:rsidR="00742B5A" w:rsidRDefault="00742B5A">
            <w:pPr>
              <w:spacing w:after="0"/>
              <w:jc w:val="center"/>
              <w:rPr>
                <w:color w:val="000000"/>
              </w:rPr>
            </w:pPr>
            <w:r>
              <w:rPr>
                <w:color w:val="000000"/>
              </w:rPr>
              <w:t>5</w:t>
            </w:r>
          </w:p>
        </w:tc>
        <w:tc>
          <w:tcPr>
            <w:tcW w:w="0" w:type="auto"/>
            <w:shd w:val="clear" w:color="auto" w:fill="FFFFFF"/>
            <w:tcMar>
              <w:top w:w="15" w:type="dxa"/>
              <w:left w:w="15" w:type="dxa"/>
              <w:bottom w:w="15" w:type="dxa"/>
              <w:right w:w="15" w:type="dxa"/>
            </w:tcMar>
            <w:vAlign w:val="center"/>
            <w:hideMark/>
          </w:tcPr>
          <w:p w:rsidR="00742B5A" w:rsidRDefault="00742B5A">
            <w:pPr>
              <w:spacing w:after="0"/>
              <w:jc w:val="center"/>
              <w:rPr>
                <w:color w:val="000000"/>
              </w:rPr>
            </w:pPr>
            <w:r>
              <w:rPr>
                <w:color w:val="000000"/>
              </w:rPr>
              <w:t>0.021</w:t>
            </w:r>
          </w:p>
        </w:tc>
        <w:tc>
          <w:tcPr>
            <w:tcW w:w="0" w:type="auto"/>
            <w:shd w:val="clear" w:color="auto" w:fill="FFFFFF"/>
            <w:tcMar>
              <w:top w:w="15" w:type="dxa"/>
              <w:left w:w="15" w:type="dxa"/>
              <w:bottom w:w="15" w:type="dxa"/>
              <w:right w:w="15" w:type="dxa"/>
            </w:tcMar>
            <w:vAlign w:val="center"/>
            <w:hideMark/>
          </w:tcPr>
          <w:p w:rsidR="00742B5A" w:rsidRDefault="00742B5A">
            <w:pPr>
              <w:spacing w:after="0"/>
              <w:jc w:val="center"/>
              <w:rPr>
                <w:color w:val="000000"/>
              </w:rPr>
            </w:pPr>
            <w:r>
              <w:rPr>
                <w:color w:val="000000"/>
              </w:rPr>
              <w:t>77.5</w:t>
            </w:r>
          </w:p>
        </w:tc>
      </w:tr>
      <w:tr w:rsidR="00742B5A" w:rsidTr="00742B5A">
        <w:trPr>
          <w:tblCellSpacing w:w="15" w:type="dxa"/>
          <w:jc w:val="center"/>
        </w:trPr>
        <w:tc>
          <w:tcPr>
            <w:tcW w:w="0" w:type="auto"/>
            <w:shd w:val="clear" w:color="auto" w:fill="FFFFFF"/>
            <w:tcMar>
              <w:top w:w="15" w:type="dxa"/>
              <w:left w:w="15" w:type="dxa"/>
              <w:bottom w:w="15" w:type="dxa"/>
              <w:right w:w="15" w:type="dxa"/>
            </w:tcMar>
            <w:vAlign w:val="center"/>
            <w:hideMark/>
          </w:tcPr>
          <w:p w:rsidR="00742B5A" w:rsidRDefault="00742B5A">
            <w:pPr>
              <w:spacing w:after="0"/>
              <w:jc w:val="center"/>
              <w:rPr>
                <w:color w:val="000000"/>
              </w:rPr>
            </w:pPr>
            <w:r>
              <w:rPr>
                <w:color w:val="000000"/>
              </w:rPr>
              <w:t>7</w:t>
            </w:r>
          </w:p>
        </w:tc>
        <w:tc>
          <w:tcPr>
            <w:tcW w:w="0" w:type="auto"/>
            <w:shd w:val="clear" w:color="auto" w:fill="FFFFFF"/>
            <w:tcMar>
              <w:top w:w="15" w:type="dxa"/>
              <w:left w:w="15" w:type="dxa"/>
              <w:bottom w:w="15" w:type="dxa"/>
              <w:right w:w="15" w:type="dxa"/>
            </w:tcMar>
            <w:vAlign w:val="center"/>
            <w:hideMark/>
          </w:tcPr>
          <w:p w:rsidR="00742B5A" w:rsidRDefault="00742B5A">
            <w:pPr>
              <w:spacing w:after="0"/>
              <w:jc w:val="center"/>
              <w:rPr>
                <w:color w:val="000000"/>
              </w:rPr>
            </w:pPr>
            <w:r>
              <w:rPr>
                <w:color w:val="000000"/>
              </w:rPr>
              <w:t>6</w:t>
            </w:r>
          </w:p>
        </w:tc>
        <w:tc>
          <w:tcPr>
            <w:tcW w:w="0" w:type="auto"/>
            <w:shd w:val="clear" w:color="auto" w:fill="FFFFFF"/>
            <w:tcMar>
              <w:top w:w="15" w:type="dxa"/>
              <w:left w:w="15" w:type="dxa"/>
              <w:bottom w:w="15" w:type="dxa"/>
              <w:right w:w="15" w:type="dxa"/>
            </w:tcMar>
            <w:vAlign w:val="center"/>
            <w:hideMark/>
          </w:tcPr>
          <w:p w:rsidR="00742B5A" w:rsidRDefault="00742B5A">
            <w:pPr>
              <w:spacing w:after="0"/>
              <w:jc w:val="center"/>
              <w:rPr>
                <w:color w:val="000000"/>
              </w:rPr>
            </w:pPr>
            <w:r>
              <w:rPr>
                <w:color w:val="000000"/>
              </w:rPr>
              <w:t>10</w:t>
            </w:r>
          </w:p>
        </w:tc>
        <w:tc>
          <w:tcPr>
            <w:tcW w:w="0" w:type="auto"/>
            <w:shd w:val="clear" w:color="auto" w:fill="FFFFFF"/>
            <w:tcMar>
              <w:top w:w="15" w:type="dxa"/>
              <w:left w:w="15" w:type="dxa"/>
              <w:bottom w:w="15" w:type="dxa"/>
              <w:right w:w="15" w:type="dxa"/>
            </w:tcMar>
            <w:vAlign w:val="center"/>
            <w:hideMark/>
          </w:tcPr>
          <w:p w:rsidR="00742B5A" w:rsidRDefault="00742B5A">
            <w:pPr>
              <w:spacing w:after="0"/>
              <w:jc w:val="center"/>
              <w:rPr>
                <w:color w:val="000000"/>
              </w:rPr>
            </w:pPr>
            <w:r>
              <w:rPr>
                <w:color w:val="000000"/>
              </w:rPr>
              <w:t>4</w:t>
            </w:r>
          </w:p>
        </w:tc>
        <w:tc>
          <w:tcPr>
            <w:tcW w:w="0" w:type="auto"/>
            <w:shd w:val="clear" w:color="auto" w:fill="FFFFFF"/>
            <w:tcMar>
              <w:top w:w="15" w:type="dxa"/>
              <w:left w:w="15" w:type="dxa"/>
              <w:bottom w:w="15" w:type="dxa"/>
              <w:right w:w="15" w:type="dxa"/>
            </w:tcMar>
            <w:vAlign w:val="center"/>
            <w:hideMark/>
          </w:tcPr>
          <w:p w:rsidR="00742B5A" w:rsidRDefault="00742B5A">
            <w:pPr>
              <w:spacing w:after="0"/>
              <w:jc w:val="center"/>
              <w:rPr>
                <w:color w:val="000000"/>
              </w:rPr>
            </w:pPr>
            <w:r>
              <w:rPr>
                <w:color w:val="000000"/>
              </w:rPr>
              <w:t>0.024</w:t>
            </w:r>
          </w:p>
        </w:tc>
        <w:tc>
          <w:tcPr>
            <w:tcW w:w="0" w:type="auto"/>
            <w:shd w:val="clear" w:color="auto" w:fill="FFFFFF"/>
            <w:tcMar>
              <w:top w:w="15" w:type="dxa"/>
              <w:left w:w="15" w:type="dxa"/>
              <w:bottom w:w="15" w:type="dxa"/>
              <w:right w:w="15" w:type="dxa"/>
            </w:tcMar>
            <w:vAlign w:val="center"/>
            <w:hideMark/>
          </w:tcPr>
          <w:p w:rsidR="00742B5A" w:rsidRDefault="00742B5A">
            <w:pPr>
              <w:spacing w:after="0"/>
              <w:jc w:val="center"/>
              <w:rPr>
                <w:color w:val="000000"/>
              </w:rPr>
            </w:pPr>
            <w:r>
              <w:rPr>
                <w:color w:val="000000"/>
              </w:rPr>
              <w:t>66.01</w:t>
            </w:r>
          </w:p>
        </w:tc>
      </w:tr>
      <w:tr w:rsidR="00742B5A" w:rsidTr="00742B5A">
        <w:trPr>
          <w:tblCellSpacing w:w="15" w:type="dxa"/>
          <w:jc w:val="center"/>
        </w:trPr>
        <w:tc>
          <w:tcPr>
            <w:tcW w:w="0" w:type="auto"/>
            <w:shd w:val="clear" w:color="auto" w:fill="FFFFFF"/>
            <w:tcMar>
              <w:top w:w="15" w:type="dxa"/>
              <w:left w:w="15" w:type="dxa"/>
              <w:bottom w:w="15" w:type="dxa"/>
              <w:right w:w="15" w:type="dxa"/>
            </w:tcMar>
            <w:vAlign w:val="center"/>
            <w:hideMark/>
          </w:tcPr>
          <w:p w:rsidR="00742B5A" w:rsidRDefault="00742B5A">
            <w:pPr>
              <w:spacing w:after="0"/>
              <w:jc w:val="center"/>
              <w:rPr>
                <w:color w:val="000000"/>
              </w:rPr>
            </w:pPr>
            <w:r>
              <w:rPr>
                <w:color w:val="000000"/>
              </w:rPr>
              <w:t>13</w:t>
            </w:r>
          </w:p>
        </w:tc>
        <w:tc>
          <w:tcPr>
            <w:tcW w:w="0" w:type="auto"/>
            <w:shd w:val="clear" w:color="auto" w:fill="FFFFFF"/>
            <w:tcMar>
              <w:top w:w="15" w:type="dxa"/>
              <w:left w:w="15" w:type="dxa"/>
              <w:bottom w:w="15" w:type="dxa"/>
              <w:right w:w="15" w:type="dxa"/>
            </w:tcMar>
            <w:vAlign w:val="center"/>
            <w:hideMark/>
          </w:tcPr>
          <w:p w:rsidR="00742B5A" w:rsidRDefault="00742B5A">
            <w:pPr>
              <w:spacing w:after="0"/>
              <w:jc w:val="center"/>
              <w:rPr>
                <w:color w:val="000000"/>
              </w:rPr>
            </w:pPr>
            <w:r>
              <w:rPr>
                <w:color w:val="000000"/>
              </w:rPr>
              <w:t>7</w:t>
            </w:r>
          </w:p>
        </w:tc>
        <w:tc>
          <w:tcPr>
            <w:tcW w:w="0" w:type="auto"/>
            <w:shd w:val="clear" w:color="auto" w:fill="FFFFFF"/>
            <w:tcMar>
              <w:top w:w="15" w:type="dxa"/>
              <w:left w:w="15" w:type="dxa"/>
              <w:bottom w:w="15" w:type="dxa"/>
              <w:right w:w="15" w:type="dxa"/>
            </w:tcMar>
            <w:vAlign w:val="center"/>
            <w:hideMark/>
          </w:tcPr>
          <w:p w:rsidR="00742B5A" w:rsidRDefault="00742B5A">
            <w:pPr>
              <w:spacing w:after="0"/>
              <w:jc w:val="center"/>
              <w:rPr>
                <w:color w:val="000000"/>
              </w:rPr>
            </w:pPr>
            <w:r>
              <w:rPr>
                <w:color w:val="000000"/>
              </w:rPr>
              <w:t>10</w:t>
            </w:r>
          </w:p>
        </w:tc>
        <w:tc>
          <w:tcPr>
            <w:tcW w:w="0" w:type="auto"/>
            <w:shd w:val="clear" w:color="auto" w:fill="FFFFFF"/>
            <w:tcMar>
              <w:top w:w="15" w:type="dxa"/>
              <w:left w:w="15" w:type="dxa"/>
              <w:bottom w:w="15" w:type="dxa"/>
              <w:right w:w="15" w:type="dxa"/>
            </w:tcMar>
            <w:vAlign w:val="center"/>
            <w:hideMark/>
          </w:tcPr>
          <w:p w:rsidR="00742B5A" w:rsidRDefault="00742B5A">
            <w:pPr>
              <w:spacing w:after="0"/>
              <w:jc w:val="center"/>
              <w:rPr>
                <w:color w:val="000000"/>
              </w:rPr>
            </w:pPr>
            <w:r>
              <w:rPr>
                <w:color w:val="000000"/>
              </w:rPr>
              <w:t>5</w:t>
            </w:r>
          </w:p>
        </w:tc>
        <w:tc>
          <w:tcPr>
            <w:tcW w:w="0" w:type="auto"/>
            <w:shd w:val="clear" w:color="auto" w:fill="FFFFFF"/>
            <w:tcMar>
              <w:top w:w="15" w:type="dxa"/>
              <w:left w:w="15" w:type="dxa"/>
              <w:bottom w:w="15" w:type="dxa"/>
              <w:right w:w="15" w:type="dxa"/>
            </w:tcMar>
            <w:vAlign w:val="center"/>
            <w:hideMark/>
          </w:tcPr>
          <w:p w:rsidR="00742B5A" w:rsidRDefault="00742B5A">
            <w:pPr>
              <w:spacing w:after="0"/>
              <w:jc w:val="center"/>
              <w:rPr>
                <w:color w:val="000000"/>
              </w:rPr>
            </w:pPr>
            <w:r>
              <w:rPr>
                <w:color w:val="000000"/>
              </w:rPr>
              <w:t>0.021</w:t>
            </w:r>
          </w:p>
        </w:tc>
        <w:tc>
          <w:tcPr>
            <w:tcW w:w="0" w:type="auto"/>
            <w:shd w:val="clear" w:color="auto" w:fill="FFFFFF"/>
            <w:tcMar>
              <w:top w:w="15" w:type="dxa"/>
              <w:left w:w="15" w:type="dxa"/>
              <w:bottom w:w="15" w:type="dxa"/>
              <w:right w:w="15" w:type="dxa"/>
            </w:tcMar>
            <w:vAlign w:val="center"/>
            <w:hideMark/>
          </w:tcPr>
          <w:p w:rsidR="00742B5A" w:rsidRDefault="00742B5A">
            <w:pPr>
              <w:spacing w:after="0"/>
              <w:jc w:val="center"/>
              <w:rPr>
                <w:color w:val="000000"/>
              </w:rPr>
            </w:pPr>
            <w:r>
              <w:rPr>
                <w:color w:val="000000"/>
              </w:rPr>
              <w:t>77.5</w:t>
            </w:r>
          </w:p>
        </w:tc>
      </w:tr>
      <w:tr w:rsidR="00742B5A" w:rsidTr="00742B5A">
        <w:trPr>
          <w:tblCellSpacing w:w="15" w:type="dxa"/>
          <w:jc w:val="center"/>
        </w:trPr>
        <w:tc>
          <w:tcPr>
            <w:tcW w:w="0" w:type="auto"/>
            <w:shd w:val="clear" w:color="auto" w:fill="FFFFFF"/>
            <w:tcMar>
              <w:top w:w="15" w:type="dxa"/>
              <w:left w:w="15" w:type="dxa"/>
              <w:bottom w:w="15" w:type="dxa"/>
              <w:right w:w="15" w:type="dxa"/>
            </w:tcMar>
            <w:vAlign w:val="center"/>
            <w:hideMark/>
          </w:tcPr>
          <w:p w:rsidR="00742B5A" w:rsidRDefault="00742B5A">
            <w:pPr>
              <w:spacing w:after="0"/>
              <w:jc w:val="center"/>
              <w:rPr>
                <w:color w:val="000000"/>
              </w:rPr>
            </w:pPr>
            <w:r>
              <w:rPr>
                <w:color w:val="000000"/>
              </w:rPr>
              <w:t>9</w:t>
            </w:r>
          </w:p>
        </w:tc>
        <w:tc>
          <w:tcPr>
            <w:tcW w:w="0" w:type="auto"/>
            <w:shd w:val="clear" w:color="auto" w:fill="FFFFFF"/>
            <w:tcMar>
              <w:top w:w="15" w:type="dxa"/>
              <w:left w:w="15" w:type="dxa"/>
              <w:bottom w:w="15" w:type="dxa"/>
              <w:right w:w="15" w:type="dxa"/>
            </w:tcMar>
            <w:vAlign w:val="center"/>
            <w:hideMark/>
          </w:tcPr>
          <w:p w:rsidR="00742B5A" w:rsidRDefault="00742B5A">
            <w:pPr>
              <w:spacing w:after="0"/>
              <w:jc w:val="center"/>
              <w:rPr>
                <w:color w:val="000000"/>
              </w:rPr>
            </w:pPr>
            <w:r>
              <w:rPr>
                <w:color w:val="000000"/>
              </w:rPr>
              <w:t>8</w:t>
            </w:r>
          </w:p>
        </w:tc>
        <w:tc>
          <w:tcPr>
            <w:tcW w:w="0" w:type="auto"/>
            <w:shd w:val="clear" w:color="auto" w:fill="FFFFFF"/>
            <w:tcMar>
              <w:top w:w="15" w:type="dxa"/>
              <w:left w:w="15" w:type="dxa"/>
              <w:bottom w:w="15" w:type="dxa"/>
              <w:right w:w="15" w:type="dxa"/>
            </w:tcMar>
            <w:vAlign w:val="center"/>
            <w:hideMark/>
          </w:tcPr>
          <w:p w:rsidR="00742B5A" w:rsidRDefault="00742B5A">
            <w:pPr>
              <w:spacing w:after="0"/>
              <w:jc w:val="center"/>
              <w:rPr>
                <w:color w:val="000000"/>
              </w:rPr>
            </w:pPr>
            <w:r>
              <w:rPr>
                <w:color w:val="000000"/>
              </w:rPr>
              <w:t>10</w:t>
            </w:r>
          </w:p>
        </w:tc>
        <w:tc>
          <w:tcPr>
            <w:tcW w:w="0" w:type="auto"/>
            <w:shd w:val="clear" w:color="auto" w:fill="FFFFFF"/>
            <w:tcMar>
              <w:top w:w="15" w:type="dxa"/>
              <w:left w:w="15" w:type="dxa"/>
              <w:bottom w:w="15" w:type="dxa"/>
              <w:right w:w="15" w:type="dxa"/>
            </w:tcMar>
            <w:vAlign w:val="center"/>
            <w:hideMark/>
          </w:tcPr>
          <w:p w:rsidR="00742B5A" w:rsidRDefault="00742B5A">
            <w:pPr>
              <w:spacing w:after="0"/>
              <w:jc w:val="center"/>
              <w:rPr>
                <w:color w:val="000000"/>
              </w:rPr>
            </w:pPr>
            <w:r>
              <w:rPr>
                <w:color w:val="000000"/>
              </w:rPr>
              <w:t>5</w:t>
            </w:r>
          </w:p>
        </w:tc>
        <w:tc>
          <w:tcPr>
            <w:tcW w:w="0" w:type="auto"/>
            <w:shd w:val="clear" w:color="auto" w:fill="FFFFFF"/>
            <w:tcMar>
              <w:top w:w="15" w:type="dxa"/>
              <w:left w:w="15" w:type="dxa"/>
              <w:bottom w:w="15" w:type="dxa"/>
              <w:right w:w="15" w:type="dxa"/>
            </w:tcMar>
            <w:vAlign w:val="center"/>
            <w:hideMark/>
          </w:tcPr>
          <w:p w:rsidR="00742B5A" w:rsidRDefault="00742B5A">
            <w:pPr>
              <w:spacing w:after="0"/>
              <w:jc w:val="center"/>
              <w:rPr>
                <w:color w:val="000000"/>
              </w:rPr>
            </w:pPr>
            <w:r>
              <w:rPr>
                <w:color w:val="000000"/>
              </w:rPr>
              <w:t>0.021</w:t>
            </w:r>
          </w:p>
        </w:tc>
        <w:tc>
          <w:tcPr>
            <w:tcW w:w="0" w:type="auto"/>
            <w:shd w:val="clear" w:color="auto" w:fill="FFFFFF"/>
            <w:tcMar>
              <w:top w:w="15" w:type="dxa"/>
              <w:left w:w="15" w:type="dxa"/>
              <w:bottom w:w="15" w:type="dxa"/>
              <w:right w:w="15" w:type="dxa"/>
            </w:tcMar>
            <w:vAlign w:val="center"/>
            <w:hideMark/>
          </w:tcPr>
          <w:p w:rsidR="00742B5A" w:rsidRDefault="00742B5A">
            <w:pPr>
              <w:spacing w:after="0"/>
              <w:jc w:val="center"/>
              <w:rPr>
                <w:color w:val="000000"/>
              </w:rPr>
            </w:pPr>
            <w:r>
              <w:rPr>
                <w:color w:val="000000"/>
              </w:rPr>
              <w:t>77.5</w:t>
            </w:r>
          </w:p>
        </w:tc>
      </w:tr>
      <w:tr w:rsidR="00742B5A" w:rsidTr="00742B5A">
        <w:trPr>
          <w:tblCellSpacing w:w="15" w:type="dxa"/>
          <w:jc w:val="center"/>
        </w:trPr>
        <w:tc>
          <w:tcPr>
            <w:tcW w:w="0" w:type="auto"/>
            <w:shd w:val="clear" w:color="auto" w:fill="FFFFFF"/>
            <w:tcMar>
              <w:top w:w="15" w:type="dxa"/>
              <w:left w:w="15" w:type="dxa"/>
              <w:bottom w:w="15" w:type="dxa"/>
              <w:right w:w="15" w:type="dxa"/>
            </w:tcMar>
            <w:vAlign w:val="center"/>
            <w:hideMark/>
          </w:tcPr>
          <w:p w:rsidR="00742B5A" w:rsidRDefault="00742B5A">
            <w:pPr>
              <w:spacing w:after="0"/>
              <w:jc w:val="center"/>
              <w:rPr>
                <w:color w:val="000000"/>
              </w:rPr>
            </w:pPr>
            <w:r>
              <w:rPr>
                <w:color w:val="000000"/>
              </w:rPr>
              <w:t>5</w:t>
            </w:r>
          </w:p>
        </w:tc>
        <w:tc>
          <w:tcPr>
            <w:tcW w:w="0" w:type="auto"/>
            <w:shd w:val="clear" w:color="auto" w:fill="FFFFFF"/>
            <w:tcMar>
              <w:top w:w="15" w:type="dxa"/>
              <w:left w:w="15" w:type="dxa"/>
              <w:bottom w:w="15" w:type="dxa"/>
              <w:right w:w="15" w:type="dxa"/>
            </w:tcMar>
            <w:vAlign w:val="center"/>
            <w:hideMark/>
          </w:tcPr>
          <w:p w:rsidR="00742B5A" w:rsidRDefault="00742B5A">
            <w:pPr>
              <w:spacing w:after="0"/>
              <w:jc w:val="center"/>
              <w:rPr>
                <w:color w:val="000000"/>
              </w:rPr>
            </w:pPr>
            <w:r>
              <w:rPr>
                <w:color w:val="000000"/>
              </w:rPr>
              <w:t>9</w:t>
            </w:r>
          </w:p>
        </w:tc>
        <w:tc>
          <w:tcPr>
            <w:tcW w:w="0" w:type="auto"/>
            <w:shd w:val="clear" w:color="auto" w:fill="FFFFFF"/>
            <w:tcMar>
              <w:top w:w="15" w:type="dxa"/>
              <w:left w:w="15" w:type="dxa"/>
              <w:bottom w:w="15" w:type="dxa"/>
              <w:right w:w="15" w:type="dxa"/>
            </w:tcMar>
            <w:vAlign w:val="center"/>
            <w:hideMark/>
          </w:tcPr>
          <w:p w:rsidR="00742B5A" w:rsidRDefault="00742B5A">
            <w:pPr>
              <w:spacing w:after="0"/>
              <w:jc w:val="center"/>
              <w:rPr>
                <w:color w:val="000000"/>
              </w:rPr>
            </w:pPr>
            <w:r>
              <w:rPr>
                <w:color w:val="000000"/>
              </w:rPr>
              <w:t>5</w:t>
            </w:r>
          </w:p>
        </w:tc>
        <w:tc>
          <w:tcPr>
            <w:tcW w:w="0" w:type="auto"/>
            <w:shd w:val="clear" w:color="auto" w:fill="FFFFFF"/>
            <w:tcMar>
              <w:top w:w="15" w:type="dxa"/>
              <w:left w:w="15" w:type="dxa"/>
              <w:bottom w:w="15" w:type="dxa"/>
              <w:right w:w="15" w:type="dxa"/>
            </w:tcMar>
            <w:vAlign w:val="center"/>
            <w:hideMark/>
          </w:tcPr>
          <w:p w:rsidR="00742B5A" w:rsidRDefault="00742B5A">
            <w:pPr>
              <w:spacing w:after="0"/>
              <w:jc w:val="center"/>
              <w:rPr>
                <w:color w:val="000000"/>
              </w:rPr>
            </w:pPr>
            <w:r>
              <w:rPr>
                <w:color w:val="000000"/>
              </w:rPr>
              <w:t>5</w:t>
            </w:r>
          </w:p>
        </w:tc>
        <w:tc>
          <w:tcPr>
            <w:tcW w:w="0" w:type="auto"/>
            <w:shd w:val="clear" w:color="auto" w:fill="FFFFFF"/>
            <w:tcMar>
              <w:top w:w="15" w:type="dxa"/>
              <w:left w:w="15" w:type="dxa"/>
              <w:bottom w:w="15" w:type="dxa"/>
              <w:right w:w="15" w:type="dxa"/>
            </w:tcMar>
            <w:vAlign w:val="center"/>
            <w:hideMark/>
          </w:tcPr>
          <w:p w:rsidR="00742B5A" w:rsidRDefault="00742B5A">
            <w:pPr>
              <w:spacing w:after="0"/>
              <w:jc w:val="center"/>
              <w:rPr>
                <w:color w:val="000000"/>
              </w:rPr>
            </w:pPr>
            <w:r>
              <w:rPr>
                <w:color w:val="000000"/>
              </w:rPr>
              <w:t>0.015</w:t>
            </w:r>
          </w:p>
        </w:tc>
        <w:tc>
          <w:tcPr>
            <w:tcW w:w="0" w:type="auto"/>
            <w:shd w:val="clear" w:color="auto" w:fill="FFFFFF"/>
            <w:tcMar>
              <w:top w:w="15" w:type="dxa"/>
              <w:left w:w="15" w:type="dxa"/>
              <w:bottom w:w="15" w:type="dxa"/>
              <w:right w:w="15" w:type="dxa"/>
            </w:tcMar>
            <w:vAlign w:val="center"/>
            <w:hideMark/>
          </w:tcPr>
          <w:p w:rsidR="00742B5A" w:rsidRDefault="00742B5A">
            <w:pPr>
              <w:spacing w:after="0"/>
              <w:jc w:val="center"/>
              <w:rPr>
                <w:color w:val="000000"/>
              </w:rPr>
            </w:pPr>
            <w:r>
              <w:rPr>
                <w:color w:val="000000"/>
              </w:rPr>
              <w:t>75.55</w:t>
            </w:r>
          </w:p>
        </w:tc>
      </w:tr>
      <w:tr w:rsidR="00742B5A" w:rsidTr="00742B5A">
        <w:trPr>
          <w:tblCellSpacing w:w="15" w:type="dxa"/>
          <w:jc w:val="center"/>
        </w:trPr>
        <w:tc>
          <w:tcPr>
            <w:tcW w:w="0" w:type="auto"/>
            <w:shd w:val="clear" w:color="auto" w:fill="FFFFFF"/>
            <w:tcMar>
              <w:top w:w="15" w:type="dxa"/>
              <w:left w:w="15" w:type="dxa"/>
              <w:bottom w:w="15" w:type="dxa"/>
              <w:right w:w="15" w:type="dxa"/>
            </w:tcMar>
            <w:vAlign w:val="center"/>
            <w:hideMark/>
          </w:tcPr>
          <w:p w:rsidR="00742B5A" w:rsidRDefault="00742B5A">
            <w:pPr>
              <w:spacing w:after="0"/>
              <w:jc w:val="center"/>
              <w:rPr>
                <w:color w:val="000000"/>
              </w:rPr>
            </w:pPr>
            <w:r>
              <w:rPr>
                <w:color w:val="000000"/>
              </w:rPr>
              <w:t>3</w:t>
            </w:r>
          </w:p>
        </w:tc>
        <w:tc>
          <w:tcPr>
            <w:tcW w:w="0" w:type="auto"/>
            <w:shd w:val="clear" w:color="auto" w:fill="FFFFFF"/>
            <w:tcMar>
              <w:top w:w="15" w:type="dxa"/>
              <w:left w:w="15" w:type="dxa"/>
              <w:bottom w:w="15" w:type="dxa"/>
              <w:right w:w="15" w:type="dxa"/>
            </w:tcMar>
            <w:vAlign w:val="center"/>
            <w:hideMark/>
          </w:tcPr>
          <w:p w:rsidR="00742B5A" w:rsidRDefault="00742B5A">
            <w:pPr>
              <w:spacing w:after="0"/>
              <w:jc w:val="center"/>
              <w:rPr>
                <w:color w:val="000000"/>
              </w:rPr>
            </w:pPr>
            <w:r>
              <w:rPr>
                <w:color w:val="000000"/>
              </w:rPr>
              <w:t>10</w:t>
            </w:r>
          </w:p>
        </w:tc>
        <w:tc>
          <w:tcPr>
            <w:tcW w:w="0" w:type="auto"/>
            <w:shd w:val="clear" w:color="auto" w:fill="FFFFFF"/>
            <w:tcMar>
              <w:top w:w="15" w:type="dxa"/>
              <w:left w:w="15" w:type="dxa"/>
              <w:bottom w:w="15" w:type="dxa"/>
              <w:right w:w="15" w:type="dxa"/>
            </w:tcMar>
            <w:vAlign w:val="center"/>
            <w:hideMark/>
          </w:tcPr>
          <w:p w:rsidR="00742B5A" w:rsidRDefault="00742B5A">
            <w:pPr>
              <w:spacing w:after="0"/>
              <w:jc w:val="center"/>
              <w:rPr>
                <w:color w:val="000000"/>
              </w:rPr>
            </w:pPr>
            <w:r>
              <w:rPr>
                <w:color w:val="000000"/>
              </w:rPr>
              <w:t>5</w:t>
            </w:r>
          </w:p>
        </w:tc>
        <w:tc>
          <w:tcPr>
            <w:tcW w:w="0" w:type="auto"/>
            <w:shd w:val="clear" w:color="auto" w:fill="FFFFFF"/>
            <w:tcMar>
              <w:top w:w="15" w:type="dxa"/>
              <w:left w:w="15" w:type="dxa"/>
              <w:bottom w:w="15" w:type="dxa"/>
              <w:right w:w="15" w:type="dxa"/>
            </w:tcMar>
            <w:vAlign w:val="center"/>
            <w:hideMark/>
          </w:tcPr>
          <w:p w:rsidR="00742B5A" w:rsidRDefault="00742B5A">
            <w:pPr>
              <w:spacing w:after="0"/>
              <w:jc w:val="center"/>
              <w:rPr>
                <w:color w:val="000000"/>
              </w:rPr>
            </w:pPr>
            <w:r>
              <w:rPr>
                <w:color w:val="000000"/>
              </w:rPr>
              <w:t>6</w:t>
            </w:r>
          </w:p>
        </w:tc>
        <w:tc>
          <w:tcPr>
            <w:tcW w:w="0" w:type="auto"/>
            <w:shd w:val="clear" w:color="auto" w:fill="FFFFFF"/>
            <w:tcMar>
              <w:top w:w="15" w:type="dxa"/>
              <w:left w:w="15" w:type="dxa"/>
              <w:bottom w:w="15" w:type="dxa"/>
              <w:right w:w="15" w:type="dxa"/>
            </w:tcMar>
            <w:vAlign w:val="center"/>
            <w:hideMark/>
          </w:tcPr>
          <w:p w:rsidR="00742B5A" w:rsidRDefault="00742B5A">
            <w:pPr>
              <w:spacing w:after="0"/>
              <w:jc w:val="center"/>
              <w:rPr>
                <w:color w:val="000000"/>
              </w:rPr>
            </w:pPr>
            <w:r>
              <w:rPr>
                <w:color w:val="000000"/>
              </w:rPr>
              <w:t>0.019</w:t>
            </w:r>
          </w:p>
        </w:tc>
        <w:tc>
          <w:tcPr>
            <w:tcW w:w="0" w:type="auto"/>
            <w:shd w:val="clear" w:color="auto" w:fill="FFFFFF"/>
            <w:tcMar>
              <w:top w:w="15" w:type="dxa"/>
              <w:left w:w="15" w:type="dxa"/>
              <w:bottom w:w="15" w:type="dxa"/>
              <w:right w:w="15" w:type="dxa"/>
            </w:tcMar>
            <w:vAlign w:val="center"/>
            <w:hideMark/>
          </w:tcPr>
          <w:p w:rsidR="00742B5A" w:rsidRDefault="00742B5A">
            <w:pPr>
              <w:spacing w:after="0"/>
              <w:jc w:val="center"/>
              <w:rPr>
                <w:color w:val="000000"/>
              </w:rPr>
            </w:pPr>
            <w:r>
              <w:rPr>
                <w:color w:val="000000"/>
              </w:rPr>
              <w:t>84.333</w:t>
            </w:r>
          </w:p>
        </w:tc>
      </w:tr>
      <w:tr w:rsidR="00742B5A" w:rsidTr="00742B5A">
        <w:trPr>
          <w:tblCellSpacing w:w="15" w:type="dxa"/>
          <w:jc w:val="center"/>
        </w:trPr>
        <w:tc>
          <w:tcPr>
            <w:tcW w:w="0" w:type="auto"/>
            <w:shd w:val="clear" w:color="auto" w:fill="FFFFFF"/>
            <w:tcMar>
              <w:top w:w="15" w:type="dxa"/>
              <w:left w:w="15" w:type="dxa"/>
              <w:bottom w:w="15" w:type="dxa"/>
              <w:right w:w="15" w:type="dxa"/>
            </w:tcMar>
            <w:vAlign w:val="center"/>
            <w:hideMark/>
          </w:tcPr>
          <w:p w:rsidR="00742B5A" w:rsidRDefault="00742B5A">
            <w:pPr>
              <w:spacing w:after="0"/>
              <w:jc w:val="center"/>
              <w:rPr>
                <w:color w:val="000000"/>
              </w:rPr>
            </w:pPr>
            <w:r>
              <w:rPr>
                <w:color w:val="000000"/>
              </w:rPr>
              <w:t>10</w:t>
            </w:r>
          </w:p>
        </w:tc>
        <w:tc>
          <w:tcPr>
            <w:tcW w:w="0" w:type="auto"/>
            <w:shd w:val="clear" w:color="auto" w:fill="FFFFFF"/>
            <w:tcMar>
              <w:top w:w="15" w:type="dxa"/>
              <w:left w:w="15" w:type="dxa"/>
              <w:bottom w:w="15" w:type="dxa"/>
              <w:right w:w="15" w:type="dxa"/>
            </w:tcMar>
            <w:vAlign w:val="center"/>
            <w:hideMark/>
          </w:tcPr>
          <w:p w:rsidR="00742B5A" w:rsidRDefault="00742B5A">
            <w:pPr>
              <w:spacing w:after="0"/>
              <w:jc w:val="center"/>
              <w:rPr>
                <w:color w:val="000000"/>
              </w:rPr>
            </w:pPr>
            <w:r>
              <w:rPr>
                <w:color w:val="000000"/>
              </w:rPr>
              <w:t>11</w:t>
            </w:r>
          </w:p>
        </w:tc>
        <w:tc>
          <w:tcPr>
            <w:tcW w:w="0" w:type="auto"/>
            <w:shd w:val="clear" w:color="auto" w:fill="FFFFFF"/>
            <w:tcMar>
              <w:top w:w="15" w:type="dxa"/>
              <w:left w:w="15" w:type="dxa"/>
              <w:bottom w:w="15" w:type="dxa"/>
              <w:right w:w="15" w:type="dxa"/>
            </w:tcMar>
            <w:vAlign w:val="center"/>
            <w:hideMark/>
          </w:tcPr>
          <w:p w:rsidR="00742B5A" w:rsidRDefault="00742B5A">
            <w:pPr>
              <w:spacing w:after="0"/>
              <w:jc w:val="center"/>
              <w:rPr>
                <w:color w:val="000000"/>
              </w:rPr>
            </w:pPr>
            <w:r>
              <w:rPr>
                <w:color w:val="000000"/>
              </w:rPr>
              <w:t>10</w:t>
            </w:r>
          </w:p>
        </w:tc>
        <w:tc>
          <w:tcPr>
            <w:tcW w:w="0" w:type="auto"/>
            <w:shd w:val="clear" w:color="auto" w:fill="FFFFFF"/>
            <w:tcMar>
              <w:top w:w="15" w:type="dxa"/>
              <w:left w:w="15" w:type="dxa"/>
              <w:bottom w:w="15" w:type="dxa"/>
              <w:right w:w="15" w:type="dxa"/>
            </w:tcMar>
            <w:vAlign w:val="center"/>
            <w:hideMark/>
          </w:tcPr>
          <w:p w:rsidR="00742B5A" w:rsidRDefault="00742B5A">
            <w:pPr>
              <w:spacing w:after="0"/>
              <w:jc w:val="center"/>
              <w:rPr>
                <w:color w:val="000000"/>
              </w:rPr>
            </w:pPr>
            <w:r>
              <w:rPr>
                <w:color w:val="000000"/>
              </w:rPr>
              <w:t>5</w:t>
            </w:r>
          </w:p>
        </w:tc>
        <w:tc>
          <w:tcPr>
            <w:tcW w:w="0" w:type="auto"/>
            <w:shd w:val="clear" w:color="auto" w:fill="FFFFFF"/>
            <w:tcMar>
              <w:top w:w="15" w:type="dxa"/>
              <w:left w:w="15" w:type="dxa"/>
              <w:bottom w:w="15" w:type="dxa"/>
              <w:right w:w="15" w:type="dxa"/>
            </w:tcMar>
            <w:vAlign w:val="center"/>
            <w:hideMark/>
          </w:tcPr>
          <w:p w:rsidR="00742B5A" w:rsidRDefault="00742B5A">
            <w:pPr>
              <w:spacing w:after="0"/>
              <w:jc w:val="center"/>
              <w:rPr>
                <w:color w:val="000000"/>
              </w:rPr>
            </w:pPr>
            <w:r>
              <w:rPr>
                <w:color w:val="000000"/>
              </w:rPr>
              <w:t>0.021</w:t>
            </w:r>
          </w:p>
        </w:tc>
        <w:tc>
          <w:tcPr>
            <w:tcW w:w="0" w:type="auto"/>
            <w:shd w:val="clear" w:color="auto" w:fill="FFFFFF"/>
            <w:tcMar>
              <w:top w:w="15" w:type="dxa"/>
              <w:left w:w="15" w:type="dxa"/>
              <w:bottom w:w="15" w:type="dxa"/>
              <w:right w:w="15" w:type="dxa"/>
            </w:tcMar>
            <w:vAlign w:val="center"/>
            <w:hideMark/>
          </w:tcPr>
          <w:p w:rsidR="00742B5A" w:rsidRDefault="00742B5A">
            <w:pPr>
              <w:spacing w:after="0"/>
              <w:jc w:val="center"/>
              <w:rPr>
                <w:color w:val="000000"/>
              </w:rPr>
            </w:pPr>
            <w:r>
              <w:rPr>
                <w:color w:val="000000"/>
              </w:rPr>
              <w:t>77.5</w:t>
            </w:r>
          </w:p>
        </w:tc>
      </w:tr>
      <w:tr w:rsidR="00742B5A" w:rsidTr="00742B5A">
        <w:trPr>
          <w:tblCellSpacing w:w="15" w:type="dxa"/>
          <w:jc w:val="center"/>
        </w:trPr>
        <w:tc>
          <w:tcPr>
            <w:tcW w:w="0" w:type="auto"/>
            <w:shd w:val="clear" w:color="auto" w:fill="FFFFFF"/>
            <w:tcMar>
              <w:top w:w="15" w:type="dxa"/>
              <w:left w:w="15" w:type="dxa"/>
              <w:bottom w:w="15" w:type="dxa"/>
              <w:right w:w="15" w:type="dxa"/>
            </w:tcMar>
            <w:vAlign w:val="center"/>
            <w:hideMark/>
          </w:tcPr>
          <w:p w:rsidR="00742B5A" w:rsidRDefault="00742B5A">
            <w:pPr>
              <w:spacing w:after="0"/>
              <w:jc w:val="center"/>
              <w:rPr>
                <w:color w:val="000000"/>
              </w:rPr>
            </w:pPr>
            <w:r>
              <w:rPr>
                <w:color w:val="000000"/>
              </w:rPr>
              <w:t>12</w:t>
            </w:r>
          </w:p>
        </w:tc>
        <w:tc>
          <w:tcPr>
            <w:tcW w:w="0" w:type="auto"/>
            <w:shd w:val="clear" w:color="auto" w:fill="FFFFFF"/>
            <w:tcMar>
              <w:top w:w="15" w:type="dxa"/>
              <w:left w:w="15" w:type="dxa"/>
              <w:bottom w:w="15" w:type="dxa"/>
              <w:right w:w="15" w:type="dxa"/>
            </w:tcMar>
            <w:vAlign w:val="center"/>
            <w:hideMark/>
          </w:tcPr>
          <w:p w:rsidR="00742B5A" w:rsidRDefault="00742B5A">
            <w:pPr>
              <w:spacing w:after="0"/>
              <w:jc w:val="center"/>
              <w:rPr>
                <w:color w:val="000000"/>
              </w:rPr>
            </w:pPr>
            <w:r>
              <w:rPr>
                <w:color w:val="000000"/>
              </w:rPr>
              <w:t>12</w:t>
            </w:r>
          </w:p>
        </w:tc>
        <w:tc>
          <w:tcPr>
            <w:tcW w:w="0" w:type="auto"/>
            <w:shd w:val="clear" w:color="auto" w:fill="FFFFFF"/>
            <w:tcMar>
              <w:top w:w="15" w:type="dxa"/>
              <w:left w:w="15" w:type="dxa"/>
              <w:bottom w:w="15" w:type="dxa"/>
              <w:right w:w="15" w:type="dxa"/>
            </w:tcMar>
            <w:vAlign w:val="center"/>
            <w:hideMark/>
          </w:tcPr>
          <w:p w:rsidR="00742B5A" w:rsidRDefault="00742B5A">
            <w:pPr>
              <w:spacing w:after="0"/>
              <w:jc w:val="center"/>
              <w:rPr>
                <w:color w:val="000000"/>
              </w:rPr>
            </w:pPr>
            <w:r>
              <w:rPr>
                <w:color w:val="000000"/>
              </w:rPr>
              <w:t>10</w:t>
            </w:r>
          </w:p>
        </w:tc>
        <w:tc>
          <w:tcPr>
            <w:tcW w:w="0" w:type="auto"/>
            <w:shd w:val="clear" w:color="auto" w:fill="FFFFFF"/>
            <w:tcMar>
              <w:top w:w="15" w:type="dxa"/>
              <w:left w:w="15" w:type="dxa"/>
              <w:bottom w:w="15" w:type="dxa"/>
              <w:right w:w="15" w:type="dxa"/>
            </w:tcMar>
            <w:vAlign w:val="center"/>
            <w:hideMark/>
          </w:tcPr>
          <w:p w:rsidR="00742B5A" w:rsidRDefault="00742B5A">
            <w:pPr>
              <w:spacing w:after="0"/>
              <w:jc w:val="center"/>
              <w:rPr>
                <w:color w:val="000000"/>
              </w:rPr>
            </w:pPr>
            <w:r>
              <w:rPr>
                <w:color w:val="000000"/>
              </w:rPr>
              <w:t>5</w:t>
            </w:r>
          </w:p>
        </w:tc>
        <w:tc>
          <w:tcPr>
            <w:tcW w:w="0" w:type="auto"/>
            <w:shd w:val="clear" w:color="auto" w:fill="FFFFFF"/>
            <w:tcMar>
              <w:top w:w="15" w:type="dxa"/>
              <w:left w:w="15" w:type="dxa"/>
              <w:bottom w:w="15" w:type="dxa"/>
              <w:right w:w="15" w:type="dxa"/>
            </w:tcMar>
            <w:vAlign w:val="center"/>
            <w:hideMark/>
          </w:tcPr>
          <w:p w:rsidR="00742B5A" w:rsidRDefault="00742B5A">
            <w:pPr>
              <w:spacing w:after="0"/>
              <w:jc w:val="center"/>
              <w:rPr>
                <w:color w:val="000000"/>
              </w:rPr>
            </w:pPr>
            <w:r>
              <w:rPr>
                <w:color w:val="000000"/>
              </w:rPr>
              <w:t>0.021</w:t>
            </w:r>
          </w:p>
        </w:tc>
        <w:tc>
          <w:tcPr>
            <w:tcW w:w="0" w:type="auto"/>
            <w:shd w:val="clear" w:color="auto" w:fill="FFFFFF"/>
            <w:tcMar>
              <w:top w:w="15" w:type="dxa"/>
              <w:left w:w="15" w:type="dxa"/>
              <w:bottom w:w="15" w:type="dxa"/>
              <w:right w:w="15" w:type="dxa"/>
            </w:tcMar>
            <w:vAlign w:val="center"/>
            <w:hideMark/>
          </w:tcPr>
          <w:p w:rsidR="00742B5A" w:rsidRDefault="00742B5A">
            <w:pPr>
              <w:spacing w:after="0"/>
              <w:jc w:val="center"/>
              <w:rPr>
                <w:color w:val="000000"/>
              </w:rPr>
            </w:pPr>
            <w:r>
              <w:rPr>
                <w:color w:val="000000"/>
              </w:rPr>
              <w:t>77.5</w:t>
            </w:r>
          </w:p>
        </w:tc>
      </w:tr>
      <w:tr w:rsidR="00742B5A" w:rsidTr="00742B5A">
        <w:trPr>
          <w:tblCellSpacing w:w="15" w:type="dxa"/>
          <w:jc w:val="center"/>
        </w:trPr>
        <w:tc>
          <w:tcPr>
            <w:tcW w:w="0" w:type="auto"/>
            <w:shd w:val="clear" w:color="auto" w:fill="FFFFFF"/>
            <w:tcMar>
              <w:top w:w="15" w:type="dxa"/>
              <w:left w:w="15" w:type="dxa"/>
              <w:bottom w:w="15" w:type="dxa"/>
              <w:right w:w="15" w:type="dxa"/>
            </w:tcMar>
            <w:vAlign w:val="center"/>
            <w:hideMark/>
          </w:tcPr>
          <w:p w:rsidR="00742B5A" w:rsidRDefault="00742B5A">
            <w:pPr>
              <w:spacing w:after="0"/>
              <w:jc w:val="center"/>
              <w:rPr>
                <w:color w:val="000000"/>
              </w:rPr>
            </w:pPr>
            <w:r>
              <w:rPr>
                <w:color w:val="000000"/>
              </w:rPr>
              <w:t>1</w:t>
            </w:r>
          </w:p>
        </w:tc>
        <w:tc>
          <w:tcPr>
            <w:tcW w:w="0" w:type="auto"/>
            <w:shd w:val="clear" w:color="auto" w:fill="FFFFFF"/>
            <w:tcMar>
              <w:top w:w="15" w:type="dxa"/>
              <w:left w:w="15" w:type="dxa"/>
              <w:bottom w:w="15" w:type="dxa"/>
              <w:right w:w="15" w:type="dxa"/>
            </w:tcMar>
            <w:vAlign w:val="center"/>
            <w:hideMark/>
          </w:tcPr>
          <w:p w:rsidR="00742B5A" w:rsidRDefault="00742B5A">
            <w:pPr>
              <w:spacing w:after="0"/>
              <w:jc w:val="center"/>
              <w:rPr>
                <w:color w:val="000000"/>
              </w:rPr>
            </w:pPr>
            <w:r>
              <w:rPr>
                <w:color w:val="000000"/>
              </w:rPr>
              <w:t>13</w:t>
            </w:r>
          </w:p>
        </w:tc>
        <w:tc>
          <w:tcPr>
            <w:tcW w:w="0" w:type="auto"/>
            <w:shd w:val="clear" w:color="auto" w:fill="FFFFFF"/>
            <w:tcMar>
              <w:top w:w="15" w:type="dxa"/>
              <w:left w:w="15" w:type="dxa"/>
              <w:bottom w:w="15" w:type="dxa"/>
              <w:right w:w="15" w:type="dxa"/>
            </w:tcMar>
            <w:vAlign w:val="center"/>
            <w:hideMark/>
          </w:tcPr>
          <w:p w:rsidR="00742B5A" w:rsidRDefault="00742B5A">
            <w:pPr>
              <w:spacing w:after="0"/>
              <w:jc w:val="center"/>
              <w:rPr>
                <w:color w:val="000000"/>
              </w:rPr>
            </w:pPr>
            <w:r>
              <w:rPr>
                <w:color w:val="000000"/>
              </w:rPr>
              <w:t>5</w:t>
            </w:r>
          </w:p>
        </w:tc>
        <w:tc>
          <w:tcPr>
            <w:tcW w:w="0" w:type="auto"/>
            <w:shd w:val="clear" w:color="auto" w:fill="FFFFFF"/>
            <w:tcMar>
              <w:top w:w="15" w:type="dxa"/>
              <w:left w:w="15" w:type="dxa"/>
              <w:bottom w:w="15" w:type="dxa"/>
              <w:right w:w="15" w:type="dxa"/>
            </w:tcMar>
            <w:vAlign w:val="center"/>
            <w:hideMark/>
          </w:tcPr>
          <w:p w:rsidR="00742B5A" w:rsidRDefault="00742B5A">
            <w:pPr>
              <w:spacing w:after="0"/>
              <w:jc w:val="center"/>
              <w:rPr>
                <w:color w:val="000000"/>
              </w:rPr>
            </w:pPr>
            <w:r>
              <w:rPr>
                <w:color w:val="000000"/>
              </w:rPr>
              <w:t>4</w:t>
            </w:r>
          </w:p>
        </w:tc>
        <w:tc>
          <w:tcPr>
            <w:tcW w:w="0" w:type="auto"/>
            <w:shd w:val="clear" w:color="auto" w:fill="FFFFFF"/>
            <w:tcMar>
              <w:top w:w="15" w:type="dxa"/>
              <w:left w:w="15" w:type="dxa"/>
              <w:bottom w:w="15" w:type="dxa"/>
              <w:right w:w="15" w:type="dxa"/>
            </w:tcMar>
            <w:vAlign w:val="center"/>
            <w:hideMark/>
          </w:tcPr>
          <w:p w:rsidR="00742B5A" w:rsidRDefault="00742B5A">
            <w:pPr>
              <w:spacing w:after="0"/>
              <w:jc w:val="center"/>
              <w:rPr>
                <w:color w:val="000000"/>
              </w:rPr>
            </w:pPr>
            <w:r>
              <w:rPr>
                <w:color w:val="000000"/>
              </w:rPr>
              <w:t>0.012</w:t>
            </w:r>
          </w:p>
        </w:tc>
        <w:tc>
          <w:tcPr>
            <w:tcW w:w="0" w:type="auto"/>
            <w:shd w:val="clear" w:color="auto" w:fill="FFFFFF"/>
            <w:tcMar>
              <w:top w:w="15" w:type="dxa"/>
              <w:left w:w="15" w:type="dxa"/>
              <w:bottom w:w="15" w:type="dxa"/>
              <w:right w:w="15" w:type="dxa"/>
            </w:tcMar>
            <w:vAlign w:val="center"/>
            <w:hideMark/>
          </w:tcPr>
          <w:p w:rsidR="00742B5A" w:rsidRDefault="00742B5A">
            <w:pPr>
              <w:spacing w:after="0"/>
              <w:jc w:val="center"/>
              <w:rPr>
                <w:color w:val="000000"/>
              </w:rPr>
            </w:pPr>
            <w:r>
              <w:rPr>
                <w:color w:val="000000"/>
              </w:rPr>
              <w:t>67.7</w:t>
            </w:r>
          </w:p>
        </w:tc>
      </w:tr>
    </w:tbl>
    <w:p w:rsidR="000D07F6" w:rsidRDefault="000D07F6" w:rsidP="000D07F6">
      <w:pPr>
        <w:rPr>
          <w:rFonts w:ascii="Times New Roman" w:hAnsi="Times New Roman" w:cs="Times New Roman"/>
          <w:b/>
          <w:sz w:val="24"/>
          <w:szCs w:val="24"/>
        </w:rPr>
      </w:pPr>
      <w:r>
        <w:rPr>
          <w:rFonts w:ascii="Times New Roman" w:hAnsi="Times New Roman" w:cs="Times New Roman"/>
          <w:b/>
          <w:sz w:val="24"/>
          <w:szCs w:val="24"/>
        </w:rPr>
        <w:t>Discussion</w:t>
      </w:r>
    </w:p>
    <w:p w:rsidR="005E01B0" w:rsidRPr="005E01B0" w:rsidRDefault="005E01B0" w:rsidP="005E01B0">
      <w:pPr>
        <w:spacing w:line="480" w:lineRule="auto"/>
        <w:rPr>
          <w:rFonts w:ascii="Times New Roman" w:hAnsi="Times New Roman" w:cs="Times New Roman"/>
          <w:sz w:val="24"/>
          <w:szCs w:val="24"/>
        </w:rPr>
      </w:pPr>
      <w:r>
        <w:rPr>
          <w:rFonts w:ascii="Times New Roman" w:hAnsi="Times New Roman" w:cs="Times New Roman"/>
          <w:sz w:val="24"/>
          <w:szCs w:val="24"/>
        </w:rPr>
        <w:t xml:space="preserve">The results obtained from testing the flat bed dryer were presented in table 4.1 above. From the table, it was observed that different mass of sample and airflow rate gave different drying rate and drying efficiency respectively. It was also observed that an increase in mass of sample at the same air flow rate gave a decrease in the drying rate and drying efficiency while an increase in the air flow rate at the same mass of sample gave an increase in drying rate and drying efficiency. This could be attributed to the ease of moisture migration within the sample at higher </w:t>
      </w:r>
      <w:r>
        <w:rPr>
          <w:rFonts w:ascii="Times New Roman" w:hAnsi="Times New Roman" w:cs="Times New Roman"/>
          <w:sz w:val="24"/>
          <w:szCs w:val="24"/>
        </w:rPr>
        <w:lastRenderedPageBreak/>
        <w:t>air flow rate. The analysis of variance (ANOVA) for the drying rate and drying efficiency of maize grains is presented in table 4.2 and 4.3 below respectively.</w:t>
      </w:r>
    </w:p>
    <w:p w:rsidR="000D07F6" w:rsidRDefault="000D07F6" w:rsidP="000D07F6">
      <w:pPr>
        <w:pStyle w:val="Heading3"/>
        <w:rPr>
          <w:b w:val="0"/>
          <w:sz w:val="24"/>
          <w:szCs w:val="24"/>
        </w:rPr>
      </w:pPr>
      <w:r>
        <w:rPr>
          <w:rFonts w:eastAsiaTheme="minorHAnsi"/>
          <w:bCs w:val="0"/>
          <w:sz w:val="24"/>
          <w:szCs w:val="24"/>
        </w:rPr>
        <w:t>Table 4.2: Analysis of Variance (</w:t>
      </w:r>
      <w:r>
        <w:rPr>
          <w:sz w:val="24"/>
          <w:szCs w:val="24"/>
        </w:rPr>
        <w:t xml:space="preserve">ANOVA) for the </w:t>
      </w:r>
      <w:r>
        <w:rPr>
          <w:rStyle w:val="Strong"/>
          <w:sz w:val="24"/>
          <w:szCs w:val="24"/>
        </w:rPr>
        <w:t>Drying Rate of Maize</w:t>
      </w:r>
    </w:p>
    <w:tbl>
      <w:tblPr>
        <w:tblW w:w="0" w:type="auto"/>
        <w:tblCellSpacing w:w="15" w:type="dxa"/>
        <w:tblLook w:val="04A0"/>
      </w:tblPr>
      <w:tblGrid>
        <w:gridCol w:w="1676"/>
        <w:gridCol w:w="1474"/>
        <w:gridCol w:w="284"/>
        <w:gridCol w:w="1278"/>
        <w:gridCol w:w="785"/>
        <w:gridCol w:w="833"/>
        <w:gridCol w:w="1002"/>
      </w:tblGrid>
      <w:tr w:rsidR="000D07F6" w:rsidTr="000D07F6">
        <w:trPr>
          <w:tblCellSpacing w:w="15" w:type="dxa"/>
        </w:trPr>
        <w:tc>
          <w:tcPr>
            <w:tcW w:w="0" w:type="auto"/>
            <w:shd w:val="clear" w:color="auto" w:fill="FFFFFF"/>
            <w:tcMar>
              <w:top w:w="15" w:type="dxa"/>
              <w:left w:w="15" w:type="dxa"/>
              <w:bottom w:w="15" w:type="dxa"/>
              <w:right w:w="15" w:type="dxa"/>
            </w:tcMar>
            <w:vAlign w:val="center"/>
            <w:hideMark/>
          </w:tcPr>
          <w:p w:rsidR="000D07F6" w:rsidRDefault="000D07F6">
            <w:pPr>
              <w:spacing w:after="0"/>
              <w:jc w:val="center"/>
              <w:rPr>
                <w:b/>
                <w:bCs/>
                <w:color w:val="000000"/>
              </w:rPr>
            </w:pPr>
            <w:r>
              <w:rPr>
                <w:b/>
                <w:bCs/>
                <w:color w:val="000000"/>
              </w:rPr>
              <w:t>Source</w:t>
            </w:r>
          </w:p>
        </w:tc>
        <w:tc>
          <w:tcPr>
            <w:tcW w:w="0" w:type="auto"/>
            <w:shd w:val="clear" w:color="auto" w:fill="FFFFFF"/>
            <w:tcMar>
              <w:top w:w="15" w:type="dxa"/>
              <w:left w:w="15" w:type="dxa"/>
              <w:bottom w:w="15" w:type="dxa"/>
              <w:right w:w="15" w:type="dxa"/>
            </w:tcMar>
            <w:vAlign w:val="center"/>
            <w:hideMark/>
          </w:tcPr>
          <w:p w:rsidR="000D07F6" w:rsidRDefault="000D07F6">
            <w:pPr>
              <w:spacing w:after="0"/>
              <w:jc w:val="center"/>
              <w:rPr>
                <w:b/>
                <w:bCs/>
                <w:color w:val="000000"/>
              </w:rPr>
            </w:pPr>
            <w:r>
              <w:rPr>
                <w:b/>
                <w:bCs/>
                <w:color w:val="000000"/>
              </w:rPr>
              <w:t>Sum of Squares</w:t>
            </w:r>
          </w:p>
        </w:tc>
        <w:tc>
          <w:tcPr>
            <w:tcW w:w="0" w:type="auto"/>
            <w:shd w:val="clear" w:color="auto" w:fill="FFFFFF"/>
            <w:tcMar>
              <w:top w:w="15" w:type="dxa"/>
              <w:left w:w="15" w:type="dxa"/>
              <w:bottom w:w="15" w:type="dxa"/>
              <w:right w:w="15" w:type="dxa"/>
            </w:tcMar>
            <w:vAlign w:val="center"/>
            <w:hideMark/>
          </w:tcPr>
          <w:p w:rsidR="000D07F6" w:rsidRDefault="000D07F6">
            <w:pPr>
              <w:spacing w:after="0"/>
              <w:jc w:val="center"/>
              <w:rPr>
                <w:b/>
                <w:bCs/>
                <w:color w:val="000000"/>
              </w:rPr>
            </w:pPr>
            <w:r>
              <w:rPr>
                <w:b/>
                <w:bCs/>
                <w:color w:val="000000"/>
              </w:rPr>
              <w:t>df</w:t>
            </w:r>
          </w:p>
        </w:tc>
        <w:tc>
          <w:tcPr>
            <w:tcW w:w="0" w:type="auto"/>
            <w:shd w:val="clear" w:color="auto" w:fill="FFFFFF"/>
            <w:tcMar>
              <w:top w:w="15" w:type="dxa"/>
              <w:left w:w="15" w:type="dxa"/>
              <w:bottom w:w="15" w:type="dxa"/>
              <w:right w:w="15" w:type="dxa"/>
            </w:tcMar>
            <w:vAlign w:val="center"/>
            <w:hideMark/>
          </w:tcPr>
          <w:p w:rsidR="000D07F6" w:rsidRDefault="000D07F6">
            <w:pPr>
              <w:spacing w:after="0"/>
              <w:jc w:val="center"/>
              <w:rPr>
                <w:b/>
                <w:bCs/>
                <w:color w:val="000000"/>
              </w:rPr>
            </w:pPr>
            <w:r>
              <w:rPr>
                <w:b/>
                <w:bCs/>
                <w:color w:val="000000"/>
              </w:rPr>
              <w:t>Mean Square</w:t>
            </w:r>
          </w:p>
        </w:tc>
        <w:tc>
          <w:tcPr>
            <w:tcW w:w="0" w:type="auto"/>
            <w:shd w:val="clear" w:color="auto" w:fill="FFFFFF"/>
            <w:tcMar>
              <w:top w:w="15" w:type="dxa"/>
              <w:left w:w="15" w:type="dxa"/>
              <w:bottom w:w="15" w:type="dxa"/>
              <w:right w:w="15" w:type="dxa"/>
            </w:tcMar>
            <w:vAlign w:val="center"/>
            <w:hideMark/>
          </w:tcPr>
          <w:p w:rsidR="000D07F6" w:rsidRDefault="000D07F6">
            <w:pPr>
              <w:spacing w:after="0"/>
              <w:jc w:val="center"/>
              <w:rPr>
                <w:b/>
                <w:bCs/>
                <w:color w:val="000000"/>
              </w:rPr>
            </w:pPr>
            <w:r>
              <w:rPr>
                <w:b/>
                <w:bCs/>
                <w:color w:val="000000"/>
              </w:rPr>
              <w:t>F-value</w:t>
            </w:r>
          </w:p>
        </w:tc>
        <w:tc>
          <w:tcPr>
            <w:tcW w:w="0" w:type="auto"/>
            <w:shd w:val="clear" w:color="auto" w:fill="FFFFFF"/>
            <w:tcMar>
              <w:top w:w="15" w:type="dxa"/>
              <w:left w:w="15" w:type="dxa"/>
              <w:bottom w:w="15" w:type="dxa"/>
              <w:right w:w="15" w:type="dxa"/>
            </w:tcMar>
            <w:vAlign w:val="center"/>
            <w:hideMark/>
          </w:tcPr>
          <w:p w:rsidR="000D07F6" w:rsidRDefault="000D07F6">
            <w:pPr>
              <w:spacing w:after="0"/>
              <w:jc w:val="center"/>
              <w:rPr>
                <w:b/>
                <w:bCs/>
                <w:color w:val="000000"/>
              </w:rPr>
            </w:pPr>
            <w:r>
              <w:rPr>
                <w:b/>
                <w:bCs/>
                <w:color w:val="000000"/>
              </w:rPr>
              <w:t>p-value</w:t>
            </w:r>
          </w:p>
        </w:tc>
        <w:tc>
          <w:tcPr>
            <w:tcW w:w="0" w:type="auto"/>
            <w:shd w:val="clear" w:color="auto" w:fill="FFFFFF"/>
            <w:tcMar>
              <w:top w:w="15" w:type="dxa"/>
              <w:left w:w="15" w:type="dxa"/>
              <w:bottom w:w="15" w:type="dxa"/>
              <w:right w:w="15" w:type="dxa"/>
            </w:tcMar>
            <w:vAlign w:val="center"/>
            <w:hideMark/>
          </w:tcPr>
          <w:p w:rsidR="000D07F6" w:rsidRDefault="000D07F6">
            <w:pPr>
              <w:rPr>
                <w:b/>
                <w:bCs/>
                <w:color w:val="000000"/>
              </w:rPr>
            </w:pPr>
          </w:p>
        </w:tc>
      </w:tr>
      <w:tr w:rsidR="000D07F6" w:rsidTr="000D07F6">
        <w:trPr>
          <w:tblCellSpacing w:w="15" w:type="dxa"/>
        </w:trPr>
        <w:tc>
          <w:tcPr>
            <w:tcW w:w="0" w:type="auto"/>
            <w:shd w:val="clear" w:color="auto" w:fill="FFFFFF"/>
            <w:tcMar>
              <w:top w:w="15" w:type="dxa"/>
              <w:left w:w="15" w:type="dxa"/>
              <w:bottom w:w="15" w:type="dxa"/>
              <w:right w:w="15" w:type="dxa"/>
            </w:tcMar>
            <w:vAlign w:val="center"/>
            <w:hideMark/>
          </w:tcPr>
          <w:p w:rsidR="000D07F6" w:rsidRDefault="000D07F6">
            <w:pPr>
              <w:spacing w:after="0"/>
              <w:rPr>
                <w:b/>
                <w:bCs/>
                <w:color w:val="000000"/>
                <w:sz w:val="24"/>
                <w:szCs w:val="24"/>
              </w:rPr>
            </w:pPr>
            <w:r>
              <w:rPr>
                <w:b/>
                <w:bCs/>
                <w:color w:val="000000"/>
              </w:rPr>
              <w:t>Model</w:t>
            </w:r>
          </w:p>
        </w:tc>
        <w:tc>
          <w:tcPr>
            <w:tcW w:w="0" w:type="auto"/>
            <w:shd w:val="clear" w:color="auto" w:fill="FFFFFF"/>
            <w:tcMar>
              <w:top w:w="15" w:type="dxa"/>
              <w:left w:w="15" w:type="dxa"/>
              <w:bottom w:w="15" w:type="dxa"/>
              <w:right w:w="15" w:type="dxa"/>
            </w:tcMar>
            <w:vAlign w:val="center"/>
            <w:hideMark/>
          </w:tcPr>
          <w:p w:rsidR="000D07F6" w:rsidRDefault="000D07F6">
            <w:pPr>
              <w:spacing w:after="0"/>
              <w:jc w:val="right"/>
              <w:rPr>
                <w:color w:val="000000"/>
              </w:rPr>
            </w:pPr>
            <w:r>
              <w:rPr>
                <w:color w:val="000000"/>
              </w:rPr>
              <w:t>0.0051</w:t>
            </w:r>
          </w:p>
        </w:tc>
        <w:tc>
          <w:tcPr>
            <w:tcW w:w="0" w:type="auto"/>
            <w:shd w:val="clear" w:color="auto" w:fill="FFFFFF"/>
            <w:tcMar>
              <w:top w:w="15" w:type="dxa"/>
              <w:left w:w="15" w:type="dxa"/>
              <w:bottom w:w="15" w:type="dxa"/>
              <w:right w:w="15" w:type="dxa"/>
            </w:tcMar>
            <w:vAlign w:val="center"/>
            <w:hideMark/>
          </w:tcPr>
          <w:p w:rsidR="000D07F6" w:rsidRDefault="000D07F6">
            <w:pPr>
              <w:spacing w:after="0"/>
              <w:jc w:val="right"/>
              <w:rPr>
                <w:color w:val="000000"/>
              </w:rPr>
            </w:pPr>
            <w:r>
              <w:rPr>
                <w:color w:val="000000"/>
              </w:rPr>
              <w:t>5</w:t>
            </w:r>
          </w:p>
        </w:tc>
        <w:tc>
          <w:tcPr>
            <w:tcW w:w="0" w:type="auto"/>
            <w:shd w:val="clear" w:color="auto" w:fill="FFFFFF"/>
            <w:tcMar>
              <w:top w:w="15" w:type="dxa"/>
              <w:left w:w="15" w:type="dxa"/>
              <w:bottom w:w="15" w:type="dxa"/>
              <w:right w:w="15" w:type="dxa"/>
            </w:tcMar>
            <w:vAlign w:val="center"/>
            <w:hideMark/>
          </w:tcPr>
          <w:p w:rsidR="000D07F6" w:rsidRDefault="000D07F6">
            <w:pPr>
              <w:spacing w:after="0"/>
              <w:jc w:val="right"/>
              <w:rPr>
                <w:color w:val="000000"/>
              </w:rPr>
            </w:pPr>
            <w:r>
              <w:rPr>
                <w:color w:val="000000"/>
              </w:rPr>
              <w:t>0.0010</w:t>
            </w:r>
          </w:p>
        </w:tc>
        <w:tc>
          <w:tcPr>
            <w:tcW w:w="0" w:type="auto"/>
            <w:shd w:val="clear" w:color="auto" w:fill="FFFFFF"/>
            <w:tcMar>
              <w:top w:w="15" w:type="dxa"/>
              <w:left w:w="15" w:type="dxa"/>
              <w:bottom w:w="15" w:type="dxa"/>
              <w:right w:w="15" w:type="dxa"/>
            </w:tcMar>
            <w:vAlign w:val="center"/>
            <w:hideMark/>
          </w:tcPr>
          <w:p w:rsidR="000D07F6" w:rsidRDefault="000D07F6">
            <w:pPr>
              <w:spacing w:after="0"/>
              <w:jc w:val="right"/>
              <w:rPr>
                <w:color w:val="000000"/>
              </w:rPr>
            </w:pPr>
            <w:r>
              <w:rPr>
                <w:color w:val="000000"/>
              </w:rPr>
              <w:t>424.35</w:t>
            </w:r>
          </w:p>
        </w:tc>
        <w:tc>
          <w:tcPr>
            <w:tcW w:w="0" w:type="auto"/>
            <w:shd w:val="clear" w:color="auto" w:fill="FFFFFF"/>
            <w:tcMar>
              <w:top w:w="15" w:type="dxa"/>
              <w:left w:w="15" w:type="dxa"/>
              <w:bottom w:w="15" w:type="dxa"/>
              <w:right w:w="15" w:type="dxa"/>
            </w:tcMar>
            <w:vAlign w:val="center"/>
            <w:hideMark/>
          </w:tcPr>
          <w:p w:rsidR="000D07F6" w:rsidRDefault="000D07F6">
            <w:pPr>
              <w:spacing w:after="0"/>
              <w:jc w:val="right"/>
              <w:rPr>
                <w:color w:val="000000"/>
              </w:rPr>
            </w:pPr>
            <w:r>
              <w:rPr>
                <w:color w:val="000000"/>
              </w:rPr>
              <w:t>&lt; 0.0001</w:t>
            </w:r>
          </w:p>
        </w:tc>
        <w:tc>
          <w:tcPr>
            <w:tcW w:w="0" w:type="auto"/>
            <w:shd w:val="clear" w:color="auto" w:fill="FFFFFF"/>
            <w:tcMar>
              <w:top w:w="15" w:type="dxa"/>
              <w:left w:w="15" w:type="dxa"/>
              <w:bottom w:w="15" w:type="dxa"/>
              <w:right w:w="15" w:type="dxa"/>
            </w:tcMar>
            <w:vAlign w:val="center"/>
            <w:hideMark/>
          </w:tcPr>
          <w:p w:rsidR="000D07F6" w:rsidRDefault="000D07F6">
            <w:pPr>
              <w:spacing w:after="0"/>
              <w:rPr>
                <w:color w:val="000000"/>
              </w:rPr>
            </w:pPr>
            <w:r>
              <w:rPr>
                <w:color w:val="000000"/>
              </w:rPr>
              <w:t>Significant</w:t>
            </w:r>
          </w:p>
        </w:tc>
      </w:tr>
      <w:tr w:rsidR="000D07F6" w:rsidTr="000D07F6">
        <w:trPr>
          <w:tblCellSpacing w:w="15" w:type="dxa"/>
        </w:trPr>
        <w:tc>
          <w:tcPr>
            <w:tcW w:w="0" w:type="auto"/>
            <w:shd w:val="clear" w:color="auto" w:fill="FFFFFF"/>
            <w:tcMar>
              <w:top w:w="15" w:type="dxa"/>
              <w:left w:w="15" w:type="dxa"/>
              <w:bottom w:w="15" w:type="dxa"/>
              <w:right w:w="15" w:type="dxa"/>
            </w:tcMar>
            <w:vAlign w:val="center"/>
            <w:hideMark/>
          </w:tcPr>
          <w:p w:rsidR="000D07F6" w:rsidRDefault="000D07F6">
            <w:pPr>
              <w:spacing w:after="0"/>
              <w:rPr>
                <w:color w:val="000000"/>
              </w:rPr>
            </w:pPr>
            <w:r>
              <w:rPr>
                <w:color w:val="000000"/>
              </w:rPr>
              <w:t>A-Mass of Sample</w:t>
            </w:r>
          </w:p>
        </w:tc>
        <w:tc>
          <w:tcPr>
            <w:tcW w:w="0" w:type="auto"/>
            <w:shd w:val="clear" w:color="auto" w:fill="FFFFFF"/>
            <w:tcMar>
              <w:top w:w="15" w:type="dxa"/>
              <w:left w:w="15" w:type="dxa"/>
              <w:bottom w:w="15" w:type="dxa"/>
              <w:right w:w="15" w:type="dxa"/>
            </w:tcMar>
            <w:vAlign w:val="center"/>
            <w:hideMark/>
          </w:tcPr>
          <w:p w:rsidR="000D07F6" w:rsidRDefault="000D07F6">
            <w:pPr>
              <w:spacing w:after="0"/>
              <w:jc w:val="right"/>
              <w:rPr>
                <w:color w:val="000000"/>
              </w:rPr>
            </w:pPr>
            <w:r>
              <w:rPr>
                <w:color w:val="000000"/>
              </w:rPr>
              <w:t>0.0038</w:t>
            </w:r>
          </w:p>
        </w:tc>
        <w:tc>
          <w:tcPr>
            <w:tcW w:w="0" w:type="auto"/>
            <w:shd w:val="clear" w:color="auto" w:fill="FFFFFF"/>
            <w:tcMar>
              <w:top w:w="15" w:type="dxa"/>
              <w:left w:w="15" w:type="dxa"/>
              <w:bottom w:w="15" w:type="dxa"/>
              <w:right w:w="15" w:type="dxa"/>
            </w:tcMar>
            <w:vAlign w:val="center"/>
            <w:hideMark/>
          </w:tcPr>
          <w:p w:rsidR="000D07F6" w:rsidRDefault="000D07F6">
            <w:pPr>
              <w:spacing w:after="0"/>
              <w:jc w:val="right"/>
              <w:rPr>
                <w:color w:val="000000"/>
              </w:rPr>
            </w:pPr>
            <w:r>
              <w:rPr>
                <w:color w:val="000000"/>
              </w:rPr>
              <w:t>1</w:t>
            </w:r>
          </w:p>
        </w:tc>
        <w:tc>
          <w:tcPr>
            <w:tcW w:w="0" w:type="auto"/>
            <w:shd w:val="clear" w:color="auto" w:fill="FFFFFF"/>
            <w:tcMar>
              <w:top w:w="15" w:type="dxa"/>
              <w:left w:w="15" w:type="dxa"/>
              <w:bottom w:w="15" w:type="dxa"/>
              <w:right w:w="15" w:type="dxa"/>
            </w:tcMar>
            <w:vAlign w:val="center"/>
            <w:hideMark/>
          </w:tcPr>
          <w:p w:rsidR="000D07F6" w:rsidRDefault="000D07F6">
            <w:pPr>
              <w:spacing w:after="0"/>
              <w:jc w:val="right"/>
              <w:rPr>
                <w:color w:val="000000"/>
              </w:rPr>
            </w:pPr>
            <w:r>
              <w:rPr>
                <w:color w:val="000000"/>
              </w:rPr>
              <w:t>0.0038</w:t>
            </w:r>
          </w:p>
        </w:tc>
        <w:tc>
          <w:tcPr>
            <w:tcW w:w="0" w:type="auto"/>
            <w:shd w:val="clear" w:color="auto" w:fill="FFFFFF"/>
            <w:tcMar>
              <w:top w:w="15" w:type="dxa"/>
              <w:left w:w="15" w:type="dxa"/>
              <w:bottom w:w="15" w:type="dxa"/>
              <w:right w:w="15" w:type="dxa"/>
            </w:tcMar>
            <w:vAlign w:val="center"/>
            <w:hideMark/>
          </w:tcPr>
          <w:p w:rsidR="000D07F6" w:rsidRDefault="000D07F6">
            <w:pPr>
              <w:spacing w:after="0"/>
              <w:jc w:val="right"/>
              <w:rPr>
                <w:color w:val="000000"/>
              </w:rPr>
            </w:pPr>
            <w:r>
              <w:rPr>
                <w:color w:val="000000"/>
              </w:rPr>
              <w:t>1579.73</w:t>
            </w:r>
          </w:p>
        </w:tc>
        <w:tc>
          <w:tcPr>
            <w:tcW w:w="0" w:type="auto"/>
            <w:shd w:val="clear" w:color="auto" w:fill="FFFFFF"/>
            <w:tcMar>
              <w:top w:w="15" w:type="dxa"/>
              <w:left w:w="15" w:type="dxa"/>
              <w:bottom w:w="15" w:type="dxa"/>
              <w:right w:w="15" w:type="dxa"/>
            </w:tcMar>
            <w:vAlign w:val="center"/>
            <w:hideMark/>
          </w:tcPr>
          <w:p w:rsidR="000D07F6" w:rsidRDefault="000D07F6">
            <w:pPr>
              <w:spacing w:after="0"/>
              <w:jc w:val="right"/>
              <w:rPr>
                <w:color w:val="000000"/>
              </w:rPr>
            </w:pPr>
            <w:r>
              <w:rPr>
                <w:color w:val="000000"/>
              </w:rPr>
              <w:t>&lt; 0.0001</w:t>
            </w:r>
          </w:p>
        </w:tc>
        <w:tc>
          <w:tcPr>
            <w:tcW w:w="0" w:type="auto"/>
            <w:shd w:val="clear" w:color="auto" w:fill="FFFFFF"/>
            <w:tcMar>
              <w:top w:w="15" w:type="dxa"/>
              <w:left w:w="15" w:type="dxa"/>
              <w:bottom w:w="15" w:type="dxa"/>
              <w:right w:w="15" w:type="dxa"/>
            </w:tcMar>
            <w:vAlign w:val="center"/>
            <w:hideMark/>
          </w:tcPr>
          <w:p w:rsidR="000D07F6" w:rsidRDefault="000D07F6">
            <w:pPr>
              <w:rPr>
                <w:color w:val="000000"/>
              </w:rPr>
            </w:pPr>
          </w:p>
        </w:tc>
      </w:tr>
      <w:tr w:rsidR="000D07F6" w:rsidTr="000D07F6">
        <w:trPr>
          <w:tblCellSpacing w:w="15" w:type="dxa"/>
        </w:trPr>
        <w:tc>
          <w:tcPr>
            <w:tcW w:w="0" w:type="auto"/>
            <w:shd w:val="clear" w:color="auto" w:fill="FFFFFF"/>
            <w:tcMar>
              <w:top w:w="15" w:type="dxa"/>
              <w:left w:w="15" w:type="dxa"/>
              <w:bottom w:w="15" w:type="dxa"/>
              <w:right w:w="15" w:type="dxa"/>
            </w:tcMar>
            <w:vAlign w:val="center"/>
            <w:hideMark/>
          </w:tcPr>
          <w:p w:rsidR="000D07F6" w:rsidRDefault="000D07F6">
            <w:pPr>
              <w:spacing w:after="0"/>
              <w:rPr>
                <w:color w:val="000000"/>
                <w:sz w:val="24"/>
                <w:szCs w:val="24"/>
              </w:rPr>
            </w:pPr>
            <w:r>
              <w:rPr>
                <w:color w:val="000000"/>
              </w:rPr>
              <w:t>B-Air Flow Rate</w:t>
            </w:r>
          </w:p>
        </w:tc>
        <w:tc>
          <w:tcPr>
            <w:tcW w:w="0" w:type="auto"/>
            <w:shd w:val="clear" w:color="auto" w:fill="FFFFFF"/>
            <w:tcMar>
              <w:top w:w="15" w:type="dxa"/>
              <w:left w:w="15" w:type="dxa"/>
              <w:bottom w:w="15" w:type="dxa"/>
              <w:right w:w="15" w:type="dxa"/>
            </w:tcMar>
            <w:vAlign w:val="center"/>
            <w:hideMark/>
          </w:tcPr>
          <w:p w:rsidR="000D07F6" w:rsidRDefault="000D07F6">
            <w:pPr>
              <w:spacing w:after="0"/>
              <w:jc w:val="right"/>
              <w:rPr>
                <w:color w:val="000000"/>
              </w:rPr>
            </w:pPr>
            <w:r>
              <w:rPr>
                <w:color w:val="000000"/>
              </w:rPr>
              <w:t>8.167E-06</w:t>
            </w:r>
          </w:p>
        </w:tc>
        <w:tc>
          <w:tcPr>
            <w:tcW w:w="0" w:type="auto"/>
            <w:shd w:val="clear" w:color="auto" w:fill="FFFFFF"/>
            <w:tcMar>
              <w:top w:w="15" w:type="dxa"/>
              <w:left w:w="15" w:type="dxa"/>
              <w:bottom w:w="15" w:type="dxa"/>
              <w:right w:w="15" w:type="dxa"/>
            </w:tcMar>
            <w:vAlign w:val="center"/>
            <w:hideMark/>
          </w:tcPr>
          <w:p w:rsidR="000D07F6" w:rsidRDefault="000D07F6">
            <w:pPr>
              <w:spacing w:after="0"/>
              <w:jc w:val="right"/>
              <w:rPr>
                <w:color w:val="000000"/>
              </w:rPr>
            </w:pPr>
            <w:r>
              <w:rPr>
                <w:color w:val="000000"/>
              </w:rPr>
              <w:t>1</w:t>
            </w:r>
          </w:p>
        </w:tc>
        <w:tc>
          <w:tcPr>
            <w:tcW w:w="0" w:type="auto"/>
            <w:shd w:val="clear" w:color="auto" w:fill="FFFFFF"/>
            <w:tcMar>
              <w:top w:w="15" w:type="dxa"/>
              <w:left w:w="15" w:type="dxa"/>
              <w:bottom w:w="15" w:type="dxa"/>
              <w:right w:w="15" w:type="dxa"/>
            </w:tcMar>
            <w:vAlign w:val="center"/>
            <w:hideMark/>
          </w:tcPr>
          <w:p w:rsidR="000D07F6" w:rsidRDefault="000D07F6">
            <w:pPr>
              <w:spacing w:after="0"/>
              <w:jc w:val="right"/>
              <w:rPr>
                <w:color w:val="000000"/>
              </w:rPr>
            </w:pPr>
            <w:r>
              <w:rPr>
                <w:color w:val="000000"/>
              </w:rPr>
              <w:t>8.167E-06</w:t>
            </w:r>
          </w:p>
        </w:tc>
        <w:tc>
          <w:tcPr>
            <w:tcW w:w="0" w:type="auto"/>
            <w:shd w:val="clear" w:color="auto" w:fill="FFFFFF"/>
            <w:tcMar>
              <w:top w:w="15" w:type="dxa"/>
              <w:left w:w="15" w:type="dxa"/>
              <w:bottom w:w="15" w:type="dxa"/>
              <w:right w:w="15" w:type="dxa"/>
            </w:tcMar>
            <w:vAlign w:val="center"/>
            <w:hideMark/>
          </w:tcPr>
          <w:p w:rsidR="000D07F6" w:rsidRDefault="000D07F6">
            <w:pPr>
              <w:spacing w:after="0"/>
              <w:jc w:val="right"/>
              <w:rPr>
                <w:color w:val="000000"/>
              </w:rPr>
            </w:pPr>
            <w:r>
              <w:rPr>
                <w:color w:val="000000"/>
              </w:rPr>
              <w:t>3.39</w:t>
            </w:r>
          </w:p>
        </w:tc>
        <w:tc>
          <w:tcPr>
            <w:tcW w:w="0" w:type="auto"/>
            <w:shd w:val="clear" w:color="auto" w:fill="FFFFFF"/>
            <w:tcMar>
              <w:top w:w="15" w:type="dxa"/>
              <w:left w:w="15" w:type="dxa"/>
              <w:bottom w:w="15" w:type="dxa"/>
              <w:right w:w="15" w:type="dxa"/>
            </w:tcMar>
            <w:vAlign w:val="center"/>
            <w:hideMark/>
          </w:tcPr>
          <w:p w:rsidR="000D07F6" w:rsidRDefault="000D07F6">
            <w:pPr>
              <w:spacing w:after="0"/>
              <w:jc w:val="right"/>
              <w:rPr>
                <w:color w:val="000000"/>
              </w:rPr>
            </w:pPr>
            <w:r>
              <w:rPr>
                <w:color w:val="000000"/>
              </w:rPr>
              <w:t>0.1079</w:t>
            </w:r>
          </w:p>
        </w:tc>
        <w:tc>
          <w:tcPr>
            <w:tcW w:w="0" w:type="auto"/>
            <w:shd w:val="clear" w:color="auto" w:fill="FFFFFF"/>
            <w:tcMar>
              <w:top w:w="15" w:type="dxa"/>
              <w:left w:w="15" w:type="dxa"/>
              <w:bottom w:w="15" w:type="dxa"/>
              <w:right w:w="15" w:type="dxa"/>
            </w:tcMar>
            <w:vAlign w:val="center"/>
            <w:hideMark/>
          </w:tcPr>
          <w:p w:rsidR="000D07F6" w:rsidRDefault="000D07F6">
            <w:pPr>
              <w:rPr>
                <w:color w:val="000000"/>
              </w:rPr>
            </w:pPr>
          </w:p>
        </w:tc>
      </w:tr>
      <w:tr w:rsidR="000D07F6" w:rsidTr="000D07F6">
        <w:trPr>
          <w:tblCellSpacing w:w="15" w:type="dxa"/>
        </w:trPr>
        <w:tc>
          <w:tcPr>
            <w:tcW w:w="0" w:type="auto"/>
            <w:shd w:val="clear" w:color="auto" w:fill="FFFFFF"/>
            <w:tcMar>
              <w:top w:w="15" w:type="dxa"/>
              <w:left w:w="15" w:type="dxa"/>
              <w:bottom w:w="15" w:type="dxa"/>
              <w:right w:w="15" w:type="dxa"/>
            </w:tcMar>
            <w:vAlign w:val="center"/>
            <w:hideMark/>
          </w:tcPr>
          <w:p w:rsidR="000D07F6" w:rsidRDefault="000D07F6">
            <w:pPr>
              <w:spacing w:after="0"/>
              <w:rPr>
                <w:color w:val="000000"/>
                <w:sz w:val="24"/>
                <w:szCs w:val="24"/>
              </w:rPr>
            </w:pPr>
            <w:r>
              <w:rPr>
                <w:color w:val="000000"/>
              </w:rPr>
              <w:t>AB</w:t>
            </w:r>
          </w:p>
        </w:tc>
        <w:tc>
          <w:tcPr>
            <w:tcW w:w="0" w:type="auto"/>
            <w:shd w:val="clear" w:color="auto" w:fill="FFFFFF"/>
            <w:tcMar>
              <w:top w:w="15" w:type="dxa"/>
              <w:left w:w="15" w:type="dxa"/>
              <w:bottom w:w="15" w:type="dxa"/>
              <w:right w:w="15" w:type="dxa"/>
            </w:tcMar>
            <w:vAlign w:val="center"/>
            <w:hideMark/>
          </w:tcPr>
          <w:p w:rsidR="000D07F6" w:rsidRDefault="000D07F6">
            <w:pPr>
              <w:spacing w:after="0"/>
              <w:jc w:val="right"/>
              <w:rPr>
                <w:color w:val="000000"/>
              </w:rPr>
            </w:pPr>
            <w:r>
              <w:rPr>
                <w:color w:val="000000"/>
              </w:rPr>
              <w:t>0.0000</w:t>
            </w:r>
          </w:p>
        </w:tc>
        <w:tc>
          <w:tcPr>
            <w:tcW w:w="0" w:type="auto"/>
            <w:shd w:val="clear" w:color="auto" w:fill="FFFFFF"/>
            <w:tcMar>
              <w:top w:w="15" w:type="dxa"/>
              <w:left w:w="15" w:type="dxa"/>
              <w:bottom w:w="15" w:type="dxa"/>
              <w:right w:w="15" w:type="dxa"/>
            </w:tcMar>
            <w:vAlign w:val="center"/>
            <w:hideMark/>
          </w:tcPr>
          <w:p w:rsidR="000D07F6" w:rsidRDefault="000D07F6">
            <w:pPr>
              <w:spacing w:after="0"/>
              <w:jc w:val="right"/>
              <w:rPr>
                <w:color w:val="000000"/>
              </w:rPr>
            </w:pPr>
            <w:r>
              <w:rPr>
                <w:color w:val="000000"/>
              </w:rPr>
              <w:t>1</w:t>
            </w:r>
          </w:p>
        </w:tc>
        <w:tc>
          <w:tcPr>
            <w:tcW w:w="0" w:type="auto"/>
            <w:shd w:val="clear" w:color="auto" w:fill="FFFFFF"/>
            <w:tcMar>
              <w:top w:w="15" w:type="dxa"/>
              <w:left w:w="15" w:type="dxa"/>
              <w:bottom w:w="15" w:type="dxa"/>
              <w:right w:w="15" w:type="dxa"/>
            </w:tcMar>
            <w:vAlign w:val="center"/>
            <w:hideMark/>
          </w:tcPr>
          <w:p w:rsidR="000D07F6" w:rsidRDefault="000D07F6">
            <w:pPr>
              <w:spacing w:after="0"/>
              <w:jc w:val="right"/>
              <w:rPr>
                <w:color w:val="000000"/>
              </w:rPr>
            </w:pPr>
            <w:r>
              <w:rPr>
                <w:color w:val="000000"/>
              </w:rPr>
              <w:t>0.0000</w:t>
            </w:r>
          </w:p>
        </w:tc>
        <w:tc>
          <w:tcPr>
            <w:tcW w:w="0" w:type="auto"/>
            <w:shd w:val="clear" w:color="auto" w:fill="FFFFFF"/>
            <w:tcMar>
              <w:top w:w="15" w:type="dxa"/>
              <w:left w:w="15" w:type="dxa"/>
              <w:bottom w:w="15" w:type="dxa"/>
              <w:right w:w="15" w:type="dxa"/>
            </w:tcMar>
            <w:vAlign w:val="center"/>
            <w:hideMark/>
          </w:tcPr>
          <w:p w:rsidR="000D07F6" w:rsidRDefault="000D07F6">
            <w:pPr>
              <w:spacing w:after="0"/>
              <w:jc w:val="right"/>
              <w:rPr>
                <w:color w:val="000000"/>
              </w:rPr>
            </w:pPr>
            <w:r>
              <w:rPr>
                <w:color w:val="000000"/>
              </w:rPr>
              <w:t>20.37</w:t>
            </w:r>
          </w:p>
        </w:tc>
        <w:tc>
          <w:tcPr>
            <w:tcW w:w="0" w:type="auto"/>
            <w:shd w:val="clear" w:color="auto" w:fill="FFFFFF"/>
            <w:tcMar>
              <w:top w:w="15" w:type="dxa"/>
              <w:left w:w="15" w:type="dxa"/>
              <w:bottom w:w="15" w:type="dxa"/>
              <w:right w:w="15" w:type="dxa"/>
            </w:tcMar>
            <w:vAlign w:val="center"/>
            <w:hideMark/>
          </w:tcPr>
          <w:p w:rsidR="000D07F6" w:rsidRDefault="000D07F6">
            <w:pPr>
              <w:spacing w:after="0"/>
              <w:jc w:val="right"/>
              <w:rPr>
                <w:color w:val="000000"/>
              </w:rPr>
            </w:pPr>
            <w:r>
              <w:rPr>
                <w:color w:val="000000"/>
              </w:rPr>
              <w:t>0.0028</w:t>
            </w:r>
          </w:p>
        </w:tc>
        <w:tc>
          <w:tcPr>
            <w:tcW w:w="0" w:type="auto"/>
            <w:shd w:val="clear" w:color="auto" w:fill="FFFFFF"/>
            <w:tcMar>
              <w:top w:w="15" w:type="dxa"/>
              <w:left w:w="15" w:type="dxa"/>
              <w:bottom w:w="15" w:type="dxa"/>
              <w:right w:w="15" w:type="dxa"/>
            </w:tcMar>
            <w:vAlign w:val="center"/>
            <w:hideMark/>
          </w:tcPr>
          <w:p w:rsidR="000D07F6" w:rsidRDefault="000D07F6">
            <w:pPr>
              <w:rPr>
                <w:color w:val="000000"/>
              </w:rPr>
            </w:pPr>
          </w:p>
        </w:tc>
      </w:tr>
      <w:tr w:rsidR="000D07F6" w:rsidTr="000D07F6">
        <w:trPr>
          <w:tblCellSpacing w:w="15" w:type="dxa"/>
        </w:trPr>
        <w:tc>
          <w:tcPr>
            <w:tcW w:w="0" w:type="auto"/>
            <w:shd w:val="clear" w:color="auto" w:fill="FFFFFF"/>
            <w:tcMar>
              <w:top w:w="15" w:type="dxa"/>
              <w:left w:w="15" w:type="dxa"/>
              <w:bottom w:w="15" w:type="dxa"/>
              <w:right w:w="15" w:type="dxa"/>
            </w:tcMar>
            <w:vAlign w:val="center"/>
            <w:hideMark/>
          </w:tcPr>
          <w:p w:rsidR="000D07F6" w:rsidRDefault="000D07F6">
            <w:pPr>
              <w:spacing w:after="0"/>
              <w:rPr>
                <w:color w:val="000000"/>
                <w:sz w:val="24"/>
                <w:szCs w:val="24"/>
              </w:rPr>
            </w:pPr>
            <w:r>
              <w:rPr>
                <w:color w:val="000000"/>
              </w:rPr>
              <w:t>A²</w:t>
            </w:r>
          </w:p>
        </w:tc>
        <w:tc>
          <w:tcPr>
            <w:tcW w:w="0" w:type="auto"/>
            <w:shd w:val="clear" w:color="auto" w:fill="FFFFFF"/>
            <w:tcMar>
              <w:top w:w="15" w:type="dxa"/>
              <w:left w:w="15" w:type="dxa"/>
              <w:bottom w:w="15" w:type="dxa"/>
              <w:right w:w="15" w:type="dxa"/>
            </w:tcMar>
            <w:vAlign w:val="center"/>
            <w:hideMark/>
          </w:tcPr>
          <w:p w:rsidR="000D07F6" w:rsidRDefault="000D07F6">
            <w:pPr>
              <w:spacing w:after="0"/>
              <w:jc w:val="right"/>
              <w:rPr>
                <w:color w:val="000000"/>
              </w:rPr>
            </w:pPr>
            <w:r>
              <w:rPr>
                <w:color w:val="000000"/>
              </w:rPr>
              <w:t>0.0011</w:t>
            </w:r>
          </w:p>
        </w:tc>
        <w:tc>
          <w:tcPr>
            <w:tcW w:w="0" w:type="auto"/>
            <w:shd w:val="clear" w:color="auto" w:fill="FFFFFF"/>
            <w:tcMar>
              <w:top w:w="15" w:type="dxa"/>
              <w:left w:w="15" w:type="dxa"/>
              <w:bottom w:w="15" w:type="dxa"/>
              <w:right w:w="15" w:type="dxa"/>
            </w:tcMar>
            <w:vAlign w:val="center"/>
            <w:hideMark/>
          </w:tcPr>
          <w:p w:rsidR="000D07F6" w:rsidRDefault="000D07F6">
            <w:pPr>
              <w:spacing w:after="0"/>
              <w:jc w:val="right"/>
              <w:rPr>
                <w:color w:val="000000"/>
              </w:rPr>
            </w:pPr>
            <w:r>
              <w:rPr>
                <w:color w:val="000000"/>
              </w:rPr>
              <w:t>1</w:t>
            </w:r>
          </w:p>
        </w:tc>
        <w:tc>
          <w:tcPr>
            <w:tcW w:w="0" w:type="auto"/>
            <w:shd w:val="clear" w:color="auto" w:fill="FFFFFF"/>
            <w:tcMar>
              <w:top w:w="15" w:type="dxa"/>
              <w:left w:w="15" w:type="dxa"/>
              <w:bottom w:w="15" w:type="dxa"/>
              <w:right w:w="15" w:type="dxa"/>
            </w:tcMar>
            <w:vAlign w:val="center"/>
            <w:hideMark/>
          </w:tcPr>
          <w:p w:rsidR="000D07F6" w:rsidRDefault="000D07F6">
            <w:pPr>
              <w:spacing w:after="0"/>
              <w:jc w:val="right"/>
              <w:rPr>
                <w:color w:val="000000"/>
              </w:rPr>
            </w:pPr>
            <w:r>
              <w:rPr>
                <w:color w:val="000000"/>
              </w:rPr>
              <w:t>0.0011</w:t>
            </w:r>
          </w:p>
        </w:tc>
        <w:tc>
          <w:tcPr>
            <w:tcW w:w="0" w:type="auto"/>
            <w:shd w:val="clear" w:color="auto" w:fill="FFFFFF"/>
            <w:tcMar>
              <w:top w:w="15" w:type="dxa"/>
              <w:left w:w="15" w:type="dxa"/>
              <w:bottom w:w="15" w:type="dxa"/>
              <w:right w:w="15" w:type="dxa"/>
            </w:tcMar>
            <w:vAlign w:val="center"/>
            <w:hideMark/>
          </w:tcPr>
          <w:p w:rsidR="000D07F6" w:rsidRDefault="000D07F6">
            <w:pPr>
              <w:spacing w:after="0"/>
              <w:jc w:val="right"/>
              <w:rPr>
                <w:color w:val="000000"/>
              </w:rPr>
            </w:pPr>
            <w:r>
              <w:rPr>
                <w:color w:val="000000"/>
              </w:rPr>
              <w:t>447.45</w:t>
            </w:r>
          </w:p>
        </w:tc>
        <w:tc>
          <w:tcPr>
            <w:tcW w:w="0" w:type="auto"/>
            <w:shd w:val="clear" w:color="auto" w:fill="FFFFFF"/>
            <w:tcMar>
              <w:top w:w="15" w:type="dxa"/>
              <w:left w:w="15" w:type="dxa"/>
              <w:bottom w:w="15" w:type="dxa"/>
              <w:right w:w="15" w:type="dxa"/>
            </w:tcMar>
            <w:vAlign w:val="center"/>
            <w:hideMark/>
          </w:tcPr>
          <w:p w:rsidR="000D07F6" w:rsidRDefault="000D07F6">
            <w:pPr>
              <w:spacing w:after="0"/>
              <w:jc w:val="right"/>
              <w:rPr>
                <w:color w:val="000000"/>
              </w:rPr>
            </w:pPr>
            <w:r>
              <w:rPr>
                <w:color w:val="000000"/>
              </w:rPr>
              <w:t>&lt; 0.0001</w:t>
            </w:r>
          </w:p>
        </w:tc>
        <w:tc>
          <w:tcPr>
            <w:tcW w:w="0" w:type="auto"/>
            <w:shd w:val="clear" w:color="auto" w:fill="FFFFFF"/>
            <w:tcMar>
              <w:top w:w="15" w:type="dxa"/>
              <w:left w:w="15" w:type="dxa"/>
              <w:bottom w:w="15" w:type="dxa"/>
              <w:right w:w="15" w:type="dxa"/>
            </w:tcMar>
            <w:vAlign w:val="center"/>
            <w:hideMark/>
          </w:tcPr>
          <w:p w:rsidR="000D07F6" w:rsidRDefault="000D07F6">
            <w:pPr>
              <w:rPr>
                <w:color w:val="000000"/>
              </w:rPr>
            </w:pPr>
          </w:p>
        </w:tc>
      </w:tr>
      <w:tr w:rsidR="000D07F6" w:rsidTr="000D07F6">
        <w:trPr>
          <w:tblCellSpacing w:w="15" w:type="dxa"/>
        </w:trPr>
        <w:tc>
          <w:tcPr>
            <w:tcW w:w="0" w:type="auto"/>
            <w:shd w:val="clear" w:color="auto" w:fill="FFFFFF"/>
            <w:tcMar>
              <w:top w:w="15" w:type="dxa"/>
              <w:left w:w="15" w:type="dxa"/>
              <w:bottom w:w="15" w:type="dxa"/>
              <w:right w:w="15" w:type="dxa"/>
            </w:tcMar>
            <w:vAlign w:val="center"/>
            <w:hideMark/>
          </w:tcPr>
          <w:p w:rsidR="000D07F6" w:rsidRDefault="000D07F6">
            <w:pPr>
              <w:spacing w:after="0"/>
              <w:rPr>
                <w:color w:val="000000"/>
                <w:sz w:val="24"/>
                <w:szCs w:val="24"/>
              </w:rPr>
            </w:pPr>
            <w:r>
              <w:rPr>
                <w:color w:val="000000"/>
              </w:rPr>
              <w:t>B²</w:t>
            </w:r>
          </w:p>
        </w:tc>
        <w:tc>
          <w:tcPr>
            <w:tcW w:w="0" w:type="auto"/>
            <w:shd w:val="clear" w:color="auto" w:fill="FFFFFF"/>
            <w:tcMar>
              <w:top w:w="15" w:type="dxa"/>
              <w:left w:w="15" w:type="dxa"/>
              <w:bottom w:w="15" w:type="dxa"/>
              <w:right w:w="15" w:type="dxa"/>
            </w:tcMar>
            <w:vAlign w:val="center"/>
            <w:hideMark/>
          </w:tcPr>
          <w:p w:rsidR="000D07F6" w:rsidRDefault="000D07F6">
            <w:pPr>
              <w:spacing w:after="0"/>
              <w:jc w:val="right"/>
              <w:rPr>
                <w:color w:val="000000"/>
              </w:rPr>
            </w:pPr>
            <w:r>
              <w:rPr>
                <w:color w:val="000000"/>
              </w:rPr>
              <w:t>1.847E-07</w:t>
            </w:r>
          </w:p>
        </w:tc>
        <w:tc>
          <w:tcPr>
            <w:tcW w:w="0" w:type="auto"/>
            <w:shd w:val="clear" w:color="auto" w:fill="FFFFFF"/>
            <w:tcMar>
              <w:top w:w="15" w:type="dxa"/>
              <w:left w:w="15" w:type="dxa"/>
              <w:bottom w:w="15" w:type="dxa"/>
              <w:right w:w="15" w:type="dxa"/>
            </w:tcMar>
            <w:vAlign w:val="center"/>
            <w:hideMark/>
          </w:tcPr>
          <w:p w:rsidR="000D07F6" w:rsidRDefault="000D07F6">
            <w:pPr>
              <w:spacing w:after="0"/>
              <w:jc w:val="right"/>
              <w:rPr>
                <w:color w:val="000000"/>
              </w:rPr>
            </w:pPr>
            <w:r>
              <w:rPr>
                <w:color w:val="000000"/>
              </w:rPr>
              <w:t>1</w:t>
            </w:r>
          </w:p>
        </w:tc>
        <w:tc>
          <w:tcPr>
            <w:tcW w:w="0" w:type="auto"/>
            <w:shd w:val="clear" w:color="auto" w:fill="FFFFFF"/>
            <w:tcMar>
              <w:top w:w="15" w:type="dxa"/>
              <w:left w:w="15" w:type="dxa"/>
              <w:bottom w:w="15" w:type="dxa"/>
              <w:right w:w="15" w:type="dxa"/>
            </w:tcMar>
            <w:vAlign w:val="center"/>
            <w:hideMark/>
          </w:tcPr>
          <w:p w:rsidR="000D07F6" w:rsidRDefault="000D07F6">
            <w:pPr>
              <w:spacing w:after="0"/>
              <w:jc w:val="right"/>
              <w:rPr>
                <w:color w:val="000000"/>
              </w:rPr>
            </w:pPr>
            <w:r>
              <w:rPr>
                <w:color w:val="000000"/>
              </w:rPr>
              <w:t>1.847E-07</w:t>
            </w:r>
          </w:p>
        </w:tc>
        <w:tc>
          <w:tcPr>
            <w:tcW w:w="0" w:type="auto"/>
            <w:shd w:val="clear" w:color="auto" w:fill="FFFFFF"/>
            <w:tcMar>
              <w:top w:w="15" w:type="dxa"/>
              <w:left w:w="15" w:type="dxa"/>
              <w:bottom w:w="15" w:type="dxa"/>
              <w:right w:w="15" w:type="dxa"/>
            </w:tcMar>
            <w:vAlign w:val="center"/>
            <w:hideMark/>
          </w:tcPr>
          <w:p w:rsidR="000D07F6" w:rsidRDefault="000D07F6">
            <w:pPr>
              <w:spacing w:after="0"/>
              <w:jc w:val="right"/>
              <w:rPr>
                <w:color w:val="000000"/>
              </w:rPr>
            </w:pPr>
            <w:r>
              <w:rPr>
                <w:color w:val="000000"/>
              </w:rPr>
              <w:t>0.0768</w:t>
            </w:r>
          </w:p>
        </w:tc>
        <w:tc>
          <w:tcPr>
            <w:tcW w:w="0" w:type="auto"/>
            <w:shd w:val="clear" w:color="auto" w:fill="FFFFFF"/>
            <w:tcMar>
              <w:top w:w="15" w:type="dxa"/>
              <w:left w:w="15" w:type="dxa"/>
              <w:bottom w:w="15" w:type="dxa"/>
              <w:right w:w="15" w:type="dxa"/>
            </w:tcMar>
            <w:vAlign w:val="center"/>
            <w:hideMark/>
          </w:tcPr>
          <w:p w:rsidR="000D07F6" w:rsidRDefault="000D07F6">
            <w:pPr>
              <w:spacing w:after="0"/>
              <w:jc w:val="right"/>
              <w:rPr>
                <w:color w:val="000000"/>
              </w:rPr>
            </w:pPr>
            <w:r>
              <w:rPr>
                <w:color w:val="000000"/>
              </w:rPr>
              <w:t>0.7897</w:t>
            </w:r>
          </w:p>
        </w:tc>
        <w:tc>
          <w:tcPr>
            <w:tcW w:w="0" w:type="auto"/>
            <w:shd w:val="clear" w:color="auto" w:fill="FFFFFF"/>
            <w:tcMar>
              <w:top w:w="15" w:type="dxa"/>
              <w:left w:w="15" w:type="dxa"/>
              <w:bottom w:w="15" w:type="dxa"/>
              <w:right w:w="15" w:type="dxa"/>
            </w:tcMar>
            <w:vAlign w:val="center"/>
            <w:hideMark/>
          </w:tcPr>
          <w:p w:rsidR="000D07F6" w:rsidRDefault="000D07F6">
            <w:pPr>
              <w:rPr>
                <w:color w:val="000000"/>
              </w:rPr>
            </w:pPr>
          </w:p>
        </w:tc>
      </w:tr>
      <w:tr w:rsidR="000D07F6" w:rsidTr="000D07F6">
        <w:trPr>
          <w:tblCellSpacing w:w="15" w:type="dxa"/>
        </w:trPr>
        <w:tc>
          <w:tcPr>
            <w:tcW w:w="0" w:type="auto"/>
            <w:shd w:val="clear" w:color="auto" w:fill="FFFFFF"/>
            <w:tcMar>
              <w:top w:w="15" w:type="dxa"/>
              <w:left w:w="15" w:type="dxa"/>
              <w:bottom w:w="15" w:type="dxa"/>
              <w:right w:w="15" w:type="dxa"/>
            </w:tcMar>
            <w:vAlign w:val="center"/>
            <w:hideMark/>
          </w:tcPr>
          <w:p w:rsidR="000D07F6" w:rsidRDefault="000D07F6">
            <w:pPr>
              <w:spacing w:after="0"/>
              <w:rPr>
                <w:b/>
                <w:bCs/>
                <w:color w:val="000000"/>
                <w:sz w:val="24"/>
                <w:szCs w:val="24"/>
              </w:rPr>
            </w:pPr>
            <w:r>
              <w:rPr>
                <w:b/>
                <w:bCs/>
                <w:color w:val="000000"/>
              </w:rPr>
              <w:t>Residual</w:t>
            </w:r>
          </w:p>
        </w:tc>
        <w:tc>
          <w:tcPr>
            <w:tcW w:w="0" w:type="auto"/>
            <w:shd w:val="clear" w:color="auto" w:fill="FFFFFF"/>
            <w:tcMar>
              <w:top w:w="15" w:type="dxa"/>
              <w:left w:w="15" w:type="dxa"/>
              <w:bottom w:w="15" w:type="dxa"/>
              <w:right w:w="15" w:type="dxa"/>
            </w:tcMar>
            <w:vAlign w:val="center"/>
            <w:hideMark/>
          </w:tcPr>
          <w:p w:rsidR="000D07F6" w:rsidRDefault="000D07F6">
            <w:pPr>
              <w:spacing w:after="0"/>
              <w:jc w:val="right"/>
              <w:rPr>
                <w:color w:val="000000"/>
              </w:rPr>
            </w:pPr>
            <w:r>
              <w:rPr>
                <w:color w:val="000000"/>
              </w:rPr>
              <w:t>0.0000</w:t>
            </w:r>
          </w:p>
        </w:tc>
        <w:tc>
          <w:tcPr>
            <w:tcW w:w="0" w:type="auto"/>
            <w:shd w:val="clear" w:color="auto" w:fill="FFFFFF"/>
            <w:tcMar>
              <w:top w:w="15" w:type="dxa"/>
              <w:left w:w="15" w:type="dxa"/>
              <w:bottom w:w="15" w:type="dxa"/>
              <w:right w:w="15" w:type="dxa"/>
            </w:tcMar>
            <w:vAlign w:val="center"/>
            <w:hideMark/>
          </w:tcPr>
          <w:p w:rsidR="000D07F6" w:rsidRDefault="000D07F6">
            <w:pPr>
              <w:spacing w:after="0"/>
              <w:jc w:val="right"/>
              <w:rPr>
                <w:color w:val="000000"/>
              </w:rPr>
            </w:pPr>
            <w:r>
              <w:rPr>
                <w:color w:val="000000"/>
              </w:rPr>
              <w:t>7</w:t>
            </w:r>
          </w:p>
        </w:tc>
        <w:tc>
          <w:tcPr>
            <w:tcW w:w="0" w:type="auto"/>
            <w:shd w:val="clear" w:color="auto" w:fill="FFFFFF"/>
            <w:tcMar>
              <w:top w:w="15" w:type="dxa"/>
              <w:left w:w="15" w:type="dxa"/>
              <w:bottom w:w="15" w:type="dxa"/>
              <w:right w:w="15" w:type="dxa"/>
            </w:tcMar>
            <w:vAlign w:val="center"/>
            <w:hideMark/>
          </w:tcPr>
          <w:p w:rsidR="000D07F6" w:rsidRDefault="000D07F6">
            <w:pPr>
              <w:spacing w:after="0"/>
              <w:jc w:val="right"/>
              <w:rPr>
                <w:color w:val="000000"/>
              </w:rPr>
            </w:pPr>
            <w:r>
              <w:rPr>
                <w:color w:val="000000"/>
              </w:rPr>
              <w:t>2.406E-06</w:t>
            </w:r>
          </w:p>
        </w:tc>
        <w:tc>
          <w:tcPr>
            <w:tcW w:w="0" w:type="auto"/>
            <w:shd w:val="clear" w:color="auto" w:fill="FFFFFF"/>
            <w:tcMar>
              <w:top w:w="15" w:type="dxa"/>
              <w:left w:w="15" w:type="dxa"/>
              <w:bottom w:w="15" w:type="dxa"/>
              <w:right w:w="15" w:type="dxa"/>
            </w:tcMar>
            <w:vAlign w:val="center"/>
            <w:hideMark/>
          </w:tcPr>
          <w:p w:rsidR="000D07F6" w:rsidRDefault="000D07F6">
            <w:pPr>
              <w:rPr>
                <w:color w:val="000000"/>
              </w:rPr>
            </w:pPr>
          </w:p>
        </w:tc>
        <w:tc>
          <w:tcPr>
            <w:tcW w:w="0" w:type="auto"/>
            <w:shd w:val="clear" w:color="auto" w:fill="FFFFFF"/>
            <w:tcMar>
              <w:top w:w="15" w:type="dxa"/>
              <w:left w:w="15" w:type="dxa"/>
              <w:bottom w:w="15" w:type="dxa"/>
              <w:right w:w="15" w:type="dxa"/>
            </w:tcMar>
            <w:vAlign w:val="center"/>
            <w:hideMark/>
          </w:tcPr>
          <w:p w:rsidR="000D07F6" w:rsidRDefault="000D07F6">
            <w:pPr>
              <w:spacing w:after="0"/>
              <w:rPr>
                <w:sz w:val="20"/>
                <w:szCs w:val="20"/>
              </w:rPr>
            </w:pPr>
          </w:p>
        </w:tc>
        <w:tc>
          <w:tcPr>
            <w:tcW w:w="0" w:type="auto"/>
            <w:shd w:val="clear" w:color="auto" w:fill="FFFFFF"/>
            <w:tcMar>
              <w:top w:w="15" w:type="dxa"/>
              <w:left w:w="15" w:type="dxa"/>
              <w:bottom w:w="15" w:type="dxa"/>
              <w:right w:w="15" w:type="dxa"/>
            </w:tcMar>
            <w:vAlign w:val="center"/>
            <w:hideMark/>
          </w:tcPr>
          <w:p w:rsidR="000D07F6" w:rsidRDefault="000D07F6">
            <w:pPr>
              <w:spacing w:after="0"/>
              <w:rPr>
                <w:sz w:val="20"/>
                <w:szCs w:val="20"/>
              </w:rPr>
            </w:pPr>
          </w:p>
        </w:tc>
      </w:tr>
      <w:tr w:rsidR="000D07F6" w:rsidTr="000D07F6">
        <w:trPr>
          <w:tblCellSpacing w:w="15" w:type="dxa"/>
        </w:trPr>
        <w:tc>
          <w:tcPr>
            <w:tcW w:w="0" w:type="auto"/>
            <w:shd w:val="clear" w:color="auto" w:fill="FFFFFF"/>
            <w:tcMar>
              <w:top w:w="15" w:type="dxa"/>
              <w:left w:w="15" w:type="dxa"/>
              <w:bottom w:w="15" w:type="dxa"/>
              <w:right w:w="15" w:type="dxa"/>
            </w:tcMar>
            <w:vAlign w:val="center"/>
            <w:hideMark/>
          </w:tcPr>
          <w:p w:rsidR="000D07F6" w:rsidRDefault="000D07F6">
            <w:pPr>
              <w:spacing w:after="0"/>
              <w:rPr>
                <w:color w:val="000000"/>
                <w:sz w:val="24"/>
                <w:szCs w:val="24"/>
              </w:rPr>
            </w:pPr>
            <w:r>
              <w:rPr>
                <w:color w:val="000000"/>
              </w:rPr>
              <w:t>Lack of Fit</w:t>
            </w:r>
          </w:p>
        </w:tc>
        <w:tc>
          <w:tcPr>
            <w:tcW w:w="0" w:type="auto"/>
            <w:shd w:val="clear" w:color="auto" w:fill="FFFFFF"/>
            <w:tcMar>
              <w:top w:w="15" w:type="dxa"/>
              <w:left w:w="15" w:type="dxa"/>
              <w:bottom w:w="15" w:type="dxa"/>
              <w:right w:w="15" w:type="dxa"/>
            </w:tcMar>
            <w:vAlign w:val="center"/>
            <w:hideMark/>
          </w:tcPr>
          <w:p w:rsidR="000D07F6" w:rsidRDefault="000D07F6">
            <w:pPr>
              <w:spacing w:after="0"/>
              <w:jc w:val="right"/>
              <w:rPr>
                <w:color w:val="000000"/>
              </w:rPr>
            </w:pPr>
            <w:r>
              <w:rPr>
                <w:color w:val="000000"/>
              </w:rPr>
              <w:t>0.0000</w:t>
            </w:r>
          </w:p>
        </w:tc>
        <w:tc>
          <w:tcPr>
            <w:tcW w:w="0" w:type="auto"/>
            <w:shd w:val="clear" w:color="auto" w:fill="FFFFFF"/>
            <w:tcMar>
              <w:top w:w="15" w:type="dxa"/>
              <w:left w:w="15" w:type="dxa"/>
              <w:bottom w:w="15" w:type="dxa"/>
              <w:right w:w="15" w:type="dxa"/>
            </w:tcMar>
            <w:vAlign w:val="center"/>
            <w:hideMark/>
          </w:tcPr>
          <w:p w:rsidR="000D07F6" w:rsidRDefault="000D07F6">
            <w:pPr>
              <w:spacing w:after="0"/>
              <w:jc w:val="right"/>
              <w:rPr>
                <w:color w:val="000000"/>
              </w:rPr>
            </w:pPr>
            <w:r>
              <w:rPr>
                <w:color w:val="000000"/>
              </w:rPr>
              <w:t>3</w:t>
            </w:r>
          </w:p>
        </w:tc>
        <w:tc>
          <w:tcPr>
            <w:tcW w:w="0" w:type="auto"/>
            <w:shd w:val="clear" w:color="auto" w:fill="FFFFFF"/>
            <w:tcMar>
              <w:top w:w="15" w:type="dxa"/>
              <w:left w:w="15" w:type="dxa"/>
              <w:bottom w:w="15" w:type="dxa"/>
              <w:right w:w="15" w:type="dxa"/>
            </w:tcMar>
            <w:vAlign w:val="center"/>
            <w:hideMark/>
          </w:tcPr>
          <w:p w:rsidR="000D07F6" w:rsidRDefault="000D07F6">
            <w:pPr>
              <w:spacing w:after="0"/>
              <w:jc w:val="right"/>
              <w:rPr>
                <w:color w:val="000000"/>
              </w:rPr>
            </w:pPr>
            <w:r>
              <w:rPr>
                <w:color w:val="000000"/>
              </w:rPr>
              <w:t>5.613E-06</w:t>
            </w:r>
          </w:p>
        </w:tc>
        <w:tc>
          <w:tcPr>
            <w:tcW w:w="0" w:type="auto"/>
            <w:shd w:val="clear" w:color="auto" w:fill="FFFFFF"/>
            <w:tcMar>
              <w:top w:w="15" w:type="dxa"/>
              <w:left w:w="15" w:type="dxa"/>
              <w:bottom w:w="15" w:type="dxa"/>
              <w:right w:w="15" w:type="dxa"/>
            </w:tcMar>
            <w:vAlign w:val="center"/>
            <w:hideMark/>
          </w:tcPr>
          <w:p w:rsidR="000D07F6" w:rsidRDefault="000D07F6">
            <w:pPr>
              <w:rPr>
                <w:color w:val="000000"/>
              </w:rPr>
            </w:pPr>
          </w:p>
        </w:tc>
        <w:tc>
          <w:tcPr>
            <w:tcW w:w="0" w:type="auto"/>
            <w:shd w:val="clear" w:color="auto" w:fill="FFFFFF"/>
            <w:tcMar>
              <w:top w:w="15" w:type="dxa"/>
              <w:left w:w="15" w:type="dxa"/>
              <w:bottom w:w="15" w:type="dxa"/>
              <w:right w:w="15" w:type="dxa"/>
            </w:tcMar>
            <w:vAlign w:val="center"/>
            <w:hideMark/>
          </w:tcPr>
          <w:p w:rsidR="000D07F6" w:rsidRDefault="000D07F6">
            <w:pPr>
              <w:spacing w:after="0"/>
              <w:rPr>
                <w:sz w:val="20"/>
                <w:szCs w:val="20"/>
              </w:rPr>
            </w:pPr>
          </w:p>
        </w:tc>
        <w:tc>
          <w:tcPr>
            <w:tcW w:w="0" w:type="auto"/>
            <w:shd w:val="clear" w:color="auto" w:fill="FFFFFF"/>
            <w:tcMar>
              <w:top w:w="15" w:type="dxa"/>
              <w:left w:w="15" w:type="dxa"/>
              <w:bottom w:w="15" w:type="dxa"/>
              <w:right w:w="15" w:type="dxa"/>
            </w:tcMar>
            <w:vAlign w:val="center"/>
            <w:hideMark/>
          </w:tcPr>
          <w:p w:rsidR="000D07F6" w:rsidRDefault="000D07F6">
            <w:pPr>
              <w:spacing w:after="0"/>
              <w:rPr>
                <w:sz w:val="20"/>
                <w:szCs w:val="20"/>
              </w:rPr>
            </w:pPr>
          </w:p>
        </w:tc>
      </w:tr>
      <w:tr w:rsidR="000D07F6" w:rsidTr="000D07F6">
        <w:trPr>
          <w:tblCellSpacing w:w="15" w:type="dxa"/>
        </w:trPr>
        <w:tc>
          <w:tcPr>
            <w:tcW w:w="0" w:type="auto"/>
            <w:shd w:val="clear" w:color="auto" w:fill="FFFFFF"/>
            <w:tcMar>
              <w:top w:w="15" w:type="dxa"/>
              <w:left w:w="15" w:type="dxa"/>
              <w:bottom w:w="15" w:type="dxa"/>
              <w:right w:w="15" w:type="dxa"/>
            </w:tcMar>
            <w:vAlign w:val="center"/>
            <w:hideMark/>
          </w:tcPr>
          <w:p w:rsidR="000D07F6" w:rsidRDefault="000D07F6">
            <w:pPr>
              <w:spacing w:after="0"/>
              <w:rPr>
                <w:color w:val="000000"/>
                <w:sz w:val="24"/>
                <w:szCs w:val="24"/>
              </w:rPr>
            </w:pPr>
            <w:r>
              <w:rPr>
                <w:color w:val="000000"/>
              </w:rPr>
              <w:t>Pure Error</w:t>
            </w:r>
          </w:p>
        </w:tc>
        <w:tc>
          <w:tcPr>
            <w:tcW w:w="0" w:type="auto"/>
            <w:shd w:val="clear" w:color="auto" w:fill="FFFFFF"/>
            <w:tcMar>
              <w:top w:w="15" w:type="dxa"/>
              <w:left w:w="15" w:type="dxa"/>
              <w:bottom w:w="15" w:type="dxa"/>
              <w:right w:w="15" w:type="dxa"/>
            </w:tcMar>
            <w:vAlign w:val="center"/>
            <w:hideMark/>
          </w:tcPr>
          <w:p w:rsidR="000D07F6" w:rsidRDefault="000D07F6">
            <w:pPr>
              <w:spacing w:after="0"/>
              <w:jc w:val="right"/>
              <w:rPr>
                <w:color w:val="000000"/>
              </w:rPr>
            </w:pPr>
            <w:r>
              <w:rPr>
                <w:color w:val="000000"/>
              </w:rPr>
              <w:t>0.0000</w:t>
            </w:r>
          </w:p>
        </w:tc>
        <w:tc>
          <w:tcPr>
            <w:tcW w:w="0" w:type="auto"/>
            <w:shd w:val="clear" w:color="auto" w:fill="FFFFFF"/>
            <w:tcMar>
              <w:top w:w="15" w:type="dxa"/>
              <w:left w:w="15" w:type="dxa"/>
              <w:bottom w:w="15" w:type="dxa"/>
              <w:right w:w="15" w:type="dxa"/>
            </w:tcMar>
            <w:vAlign w:val="center"/>
            <w:hideMark/>
          </w:tcPr>
          <w:p w:rsidR="000D07F6" w:rsidRDefault="000D07F6">
            <w:pPr>
              <w:spacing w:after="0"/>
              <w:jc w:val="right"/>
              <w:rPr>
                <w:color w:val="000000"/>
              </w:rPr>
            </w:pPr>
            <w:r>
              <w:rPr>
                <w:color w:val="000000"/>
              </w:rPr>
              <w:t>4</w:t>
            </w:r>
          </w:p>
        </w:tc>
        <w:tc>
          <w:tcPr>
            <w:tcW w:w="0" w:type="auto"/>
            <w:shd w:val="clear" w:color="auto" w:fill="FFFFFF"/>
            <w:tcMar>
              <w:top w:w="15" w:type="dxa"/>
              <w:left w:w="15" w:type="dxa"/>
              <w:bottom w:w="15" w:type="dxa"/>
              <w:right w:w="15" w:type="dxa"/>
            </w:tcMar>
            <w:vAlign w:val="center"/>
            <w:hideMark/>
          </w:tcPr>
          <w:p w:rsidR="000D07F6" w:rsidRDefault="000D07F6">
            <w:pPr>
              <w:spacing w:after="0"/>
              <w:jc w:val="right"/>
              <w:rPr>
                <w:color w:val="000000"/>
              </w:rPr>
            </w:pPr>
            <w:r>
              <w:rPr>
                <w:color w:val="000000"/>
              </w:rPr>
              <w:t>0.0000</w:t>
            </w:r>
          </w:p>
        </w:tc>
        <w:tc>
          <w:tcPr>
            <w:tcW w:w="0" w:type="auto"/>
            <w:shd w:val="clear" w:color="auto" w:fill="FFFFFF"/>
            <w:tcMar>
              <w:top w:w="15" w:type="dxa"/>
              <w:left w:w="15" w:type="dxa"/>
              <w:bottom w:w="15" w:type="dxa"/>
              <w:right w:w="15" w:type="dxa"/>
            </w:tcMar>
            <w:vAlign w:val="center"/>
            <w:hideMark/>
          </w:tcPr>
          <w:p w:rsidR="000D07F6" w:rsidRDefault="000D07F6">
            <w:pPr>
              <w:rPr>
                <w:color w:val="000000"/>
              </w:rPr>
            </w:pPr>
          </w:p>
        </w:tc>
        <w:tc>
          <w:tcPr>
            <w:tcW w:w="0" w:type="auto"/>
            <w:shd w:val="clear" w:color="auto" w:fill="FFFFFF"/>
            <w:tcMar>
              <w:top w:w="15" w:type="dxa"/>
              <w:left w:w="15" w:type="dxa"/>
              <w:bottom w:w="15" w:type="dxa"/>
              <w:right w:w="15" w:type="dxa"/>
            </w:tcMar>
            <w:vAlign w:val="center"/>
            <w:hideMark/>
          </w:tcPr>
          <w:p w:rsidR="000D07F6" w:rsidRDefault="000D07F6">
            <w:pPr>
              <w:spacing w:after="0"/>
              <w:rPr>
                <w:sz w:val="20"/>
                <w:szCs w:val="20"/>
              </w:rPr>
            </w:pPr>
          </w:p>
        </w:tc>
        <w:tc>
          <w:tcPr>
            <w:tcW w:w="0" w:type="auto"/>
            <w:shd w:val="clear" w:color="auto" w:fill="FFFFFF"/>
            <w:tcMar>
              <w:top w:w="15" w:type="dxa"/>
              <w:left w:w="15" w:type="dxa"/>
              <w:bottom w:w="15" w:type="dxa"/>
              <w:right w:w="15" w:type="dxa"/>
            </w:tcMar>
            <w:vAlign w:val="center"/>
            <w:hideMark/>
          </w:tcPr>
          <w:p w:rsidR="000D07F6" w:rsidRDefault="000D07F6">
            <w:pPr>
              <w:spacing w:after="0"/>
              <w:rPr>
                <w:sz w:val="20"/>
                <w:szCs w:val="20"/>
              </w:rPr>
            </w:pPr>
          </w:p>
        </w:tc>
      </w:tr>
      <w:tr w:rsidR="000D07F6" w:rsidTr="000D07F6">
        <w:trPr>
          <w:tblCellSpacing w:w="15" w:type="dxa"/>
        </w:trPr>
        <w:tc>
          <w:tcPr>
            <w:tcW w:w="0" w:type="auto"/>
            <w:shd w:val="clear" w:color="auto" w:fill="FFFFFF"/>
            <w:tcMar>
              <w:top w:w="15" w:type="dxa"/>
              <w:left w:w="15" w:type="dxa"/>
              <w:bottom w:w="15" w:type="dxa"/>
              <w:right w:w="15" w:type="dxa"/>
            </w:tcMar>
            <w:vAlign w:val="center"/>
            <w:hideMark/>
          </w:tcPr>
          <w:p w:rsidR="000D07F6" w:rsidRDefault="000D07F6">
            <w:pPr>
              <w:spacing w:after="0"/>
              <w:rPr>
                <w:b/>
                <w:bCs/>
                <w:color w:val="000000"/>
                <w:sz w:val="24"/>
                <w:szCs w:val="24"/>
              </w:rPr>
            </w:pPr>
            <w:r>
              <w:rPr>
                <w:b/>
                <w:bCs/>
                <w:color w:val="000000"/>
              </w:rPr>
              <w:t>Cor Total</w:t>
            </w:r>
          </w:p>
        </w:tc>
        <w:tc>
          <w:tcPr>
            <w:tcW w:w="0" w:type="auto"/>
            <w:shd w:val="clear" w:color="auto" w:fill="FFFFFF"/>
            <w:tcMar>
              <w:top w:w="15" w:type="dxa"/>
              <w:left w:w="15" w:type="dxa"/>
              <w:bottom w:w="15" w:type="dxa"/>
              <w:right w:w="15" w:type="dxa"/>
            </w:tcMar>
            <w:vAlign w:val="center"/>
            <w:hideMark/>
          </w:tcPr>
          <w:p w:rsidR="000D07F6" w:rsidRDefault="000D07F6">
            <w:pPr>
              <w:spacing w:after="0"/>
              <w:jc w:val="right"/>
              <w:rPr>
                <w:color w:val="000000"/>
              </w:rPr>
            </w:pPr>
            <w:r>
              <w:rPr>
                <w:color w:val="000000"/>
              </w:rPr>
              <w:t>0.0051</w:t>
            </w:r>
          </w:p>
        </w:tc>
        <w:tc>
          <w:tcPr>
            <w:tcW w:w="0" w:type="auto"/>
            <w:shd w:val="clear" w:color="auto" w:fill="FFFFFF"/>
            <w:tcMar>
              <w:top w:w="15" w:type="dxa"/>
              <w:left w:w="15" w:type="dxa"/>
              <w:bottom w:w="15" w:type="dxa"/>
              <w:right w:w="15" w:type="dxa"/>
            </w:tcMar>
            <w:vAlign w:val="center"/>
            <w:hideMark/>
          </w:tcPr>
          <w:p w:rsidR="000D07F6" w:rsidRDefault="000D07F6">
            <w:pPr>
              <w:spacing w:after="0"/>
              <w:jc w:val="right"/>
              <w:rPr>
                <w:color w:val="000000"/>
              </w:rPr>
            </w:pPr>
            <w:r>
              <w:rPr>
                <w:color w:val="000000"/>
              </w:rPr>
              <w:t>12</w:t>
            </w:r>
          </w:p>
        </w:tc>
        <w:tc>
          <w:tcPr>
            <w:tcW w:w="0" w:type="auto"/>
            <w:shd w:val="clear" w:color="auto" w:fill="FFFFFF"/>
            <w:tcMar>
              <w:top w:w="15" w:type="dxa"/>
              <w:left w:w="15" w:type="dxa"/>
              <w:bottom w:w="15" w:type="dxa"/>
              <w:right w:w="15" w:type="dxa"/>
            </w:tcMar>
            <w:vAlign w:val="center"/>
            <w:hideMark/>
          </w:tcPr>
          <w:p w:rsidR="000D07F6" w:rsidRDefault="000D07F6">
            <w:pPr>
              <w:rPr>
                <w:color w:val="000000"/>
              </w:rPr>
            </w:pPr>
          </w:p>
        </w:tc>
        <w:tc>
          <w:tcPr>
            <w:tcW w:w="0" w:type="auto"/>
            <w:shd w:val="clear" w:color="auto" w:fill="FFFFFF"/>
            <w:tcMar>
              <w:top w:w="15" w:type="dxa"/>
              <w:left w:w="15" w:type="dxa"/>
              <w:bottom w:w="15" w:type="dxa"/>
              <w:right w:w="15" w:type="dxa"/>
            </w:tcMar>
            <w:vAlign w:val="center"/>
            <w:hideMark/>
          </w:tcPr>
          <w:p w:rsidR="000D07F6" w:rsidRDefault="000D07F6">
            <w:pPr>
              <w:spacing w:after="0"/>
              <w:rPr>
                <w:sz w:val="20"/>
                <w:szCs w:val="20"/>
              </w:rPr>
            </w:pPr>
          </w:p>
        </w:tc>
        <w:tc>
          <w:tcPr>
            <w:tcW w:w="0" w:type="auto"/>
            <w:shd w:val="clear" w:color="auto" w:fill="FFFFFF"/>
            <w:tcMar>
              <w:top w:w="15" w:type="dxa"/>
              <w:left w:w="15" w:type="dxa"/>
              <w:bottom w:w="15" w:type="dxa"/>
              <w:right w:w="15" w:type="dxa"/>
            </w:tcMar>
            <w:vAlign w:val="center"/>
            <w:hideMark/>
          </w:tcPr>
          <w:p w:rsidR="000D07F6" w:rsidRDefault="000D07F6">
            <w:pPr>
              <w:spacing w:after="0"/>
              <w:rPr>
                <w:sz w:val="20"/>
                <w:szCs w:val="20"/>
              </w:rPr>
            </w:pPr>
          </w:p>
        </w:tc>
        <w:tc>
          <w:tcPr>
            <w:tcW w:w="0" w:type="auto"/>
            <w:shd w:val="clear" w:color="auto" w:fill="FFFFFF"/>
            <w:tcMar>
              <w:top w:w="15" w:type="dxa"/>
              <w:left w:w="15" w:type="dxa"/>
              <w:bottom w:w="15" w:type="dxa"/>
              <w:right w:w="15" w:type="dxa"/>
            </w:tcMar>
            <w:vAlign w:val="center"/>
            <w:hideMark/>
          </w:tcPr>
          <w:p w:rsidR="000D07F6" w:rsidRDefault="000D07F6">
            <w:pPr>
              <w:spacing w:after="0"/>
              <w:rPr>
                <w:sz w:val="20"/>
                <w:szCs w:val="20"/>
              </w:rPr>
            </w:pPr>
          </w:p>
        </w:tc>
      </w:tr>
    </w:tbl>
    <w:p w:rsidR="005E01B0" w:rsidRDefault="005E01B0" w:rsidP="005E01B0">
      <w:pPr>
        <w:spacing w:line="480" w:lineRule="auto"/>
        <w:rPr>
          <w:rFonts w:ascii="Times New Roman" w:hAnsi="Times New Roman"/>
          <w:b/>
          <w:sz w:val="24"/>
          <w:szCs w:val="24"/>
        </w:rPr>
      </w:pPr>
      <w:r>
        <w:rPr>
          <w:rFonts w:ascii="Times New Roman" w:hAnsi="Times New Roman"/>
          <w:b/>
          <w:sz w:val="24"/>
          <w:szCs w:val="24"/>
        </w:rPr>
        <w:t>*Significant @P</w:t>
      </w:r>
      <w:r>
        <w:rPr>
          <w:rFonts w:ascii="Times New Roman" w:hAnsi="Times New Roman" w:cs="Times New Roman"/>
          <w:b/>
          <w:sz w:val="24"/>
          <w:szCs w:val="24"/>
        </w:rPr>
        <w:t>≤</w:t>
      </w:r>
      <w:r>
        <w:rPr>
          <w:rFonts w:ascii="Times New Roman" w:hAnsi="Times New Roman"/>
          <w:b/>
          <w:sz w:val="24"/>
          <w:szCs w:val="24"/>
        </w:rPr>
        <w:t>0.05</w:t>
      </w:r>
    </w:p>
    <w:p w:rsidR="005E01B0" w:rsidRDefault="005E01B0" w:rsidP="005E01B0">
      <w:pPr>
        <w:spacing w:line="480" w:lineRule="auto"/>
        <w:rPr>
          <w:rFonts w:ascii="Times New Roman" w:hAnsi="Times New Roman"/>
          <w:sz w:val="24"/>
          <w:szCs w:val="24"/>
        </w:rPr>
      </w:pPr>
      <w:r>
        <w:rPr>
          <w:rFonts w:ascii="Times New Roman" w:hAnsi="Times New Roman"/>
          <w:sz w:val="24"/>
          <w:szCs w:val="24"/>
        </w:rPr>
        <w:t xml:space="preserve">From table 4.2 above, the p value </w:t>
      </w:r>
      <w:r>
        <w:rPr>
          <w:rFonts w:ascii="Times New Roman" w:hAnsi="Times New Roman" w:cs="Times New Roman"/>
          <w:color w:val="000000"/>
          <w:sz w:val="24"/>
          <w:szCs w:val="24"/>
        </w:rPr>
        <w:t>&lt; 0.0001 shows that the model is significant being far below 0.05. this indicates that the selected factors of mass of sample and air flow rates have a great effect on the drying rate of maize grains using the flat bed dryer. The graphical representation is shown in figure 4.1 below.</w:t>
      </w:r>
    </w:p>
    <w:p w:rsidR="000D07F6" w:rsidRDefault="000D07F6" w:rsidP="000D07F6">
      <w:pPr>
        <w:rPr>
          <w:rFonts w:ascii="Times New Roman" w:hAnsi="Times New Roman" w:cs="Times New Roman"/>
          <w:b/>
          <w:sz w:val="24"/>
          <w:szCs w:val="24"/>
        </w:rPr>
      </w:pPr>
    </w:p>
    <w:p w:rsidR="000D07F6" w:rsidRDefault="000D07F6" w:rsidP="000D07F6">
      <w:pPr>
        <w:rPr>
          <w:rFonts w:ascii="Times New Roman" w:hAnsi="Times New Roman" w:cs="Times New Roman"/>
          <w:b/>
          <w:sz w:val="24"/>
          <w:szCs w:val="24"/>
        </w:rPr>
      </w:pPr>
    </w:p>
    <w:p w:rsidR="000D07F6" w:rsidRDefault="000D07F6" w:rsidP="000D07F6">
      <w:pPr>
        <w:rPr>
          <w:rFonts w:ascii="Times New Roman" w:hAnsi="Times New Roman" w:cs="Times New Roman"/>
          <w:b/>
          <w:sz w:val="24"/>
          <w:szCs w:val="24"/>
        </w:rPr>
      </w:pPr>
    </w:p>
    <w:p w:rsidR="000D07F6" w:rsidRDefault="000D07F6" w:rsidP="000D07F6">
      <w:pPr>
        <w:rPr>
          <w:rFonts w:ascii="Times New Roman" w:hAnsi="Times New Roman" w:cs="Times New Roman"/>
          <w:b/>
          <w:sz w:val="24"/>
          <w:szCs w:val="24"/>
        </w:rPr>
      </w:pPr>
      <w:r>
        <w:rPr>
          <w:noProof/>
        </w:rPr>
        <w:lastRenderedPageBreak/>
        <w:drawing>
          <wp:inline distT="0" distB="0" distL="0" distR="0">
            <wp:extent cx="5943600" cy="41814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943600" cy="4181475"/>
                    </a:xfrm>
                    <a:prstGeom prst="rect">
                      <a:avLst/>
                    </a:prstGeom>
                    <a:noFill/>
                    <a:ln>
                      <a:noFill/>
                    </a:ln>
                  </pic:spPr>
                </pic:pic>
              </a:graphicData>
            </a:graphic>
          </wp:inline>
        </w:drawing>
      </w:r>
    </w:p>
    <w:p w:rsidR="000D07F6" w:rsidRDefault="000D07F6" w:rsidP="000D07F6">
      <w:pPr>
        <w:pStyle w:val="Heading3"/>
        <w:rPr>
          <w:rFonts w:eastAsiaTheme="minorHAnsi"/>
          <w:bCs w:val="0"/>
          <w:sz w:val="24"/>
          <w:szCs w:val="24"/>
        </w:rPr>
      </w:pPr>
      <w:r>
        <w:rPr>
          <w:rFonts w:eastAsiaTheme="minorHAnsi"/>
          <w:bCs w:val="0"/>
          <w:sz w:val="24"/>
          <w:szCs w:val="24"/>
        </w:rPr>
        <w:t>Fig 4.1: Effect of Mass of Sample and Air Flow Rate on the Drying Rate of Maize</w:t>
      </w:r>
    </w:p>
    <w:p w:rsidR="000D07F6" w:rsidRDefault="000D07F6" w:rsidP="000D07F6">
      <w:pPr>
        <w:pStyle w:val="Heading3"/>
        <w:rPr>
          <w:b w:val="0"/>
          <w:sz w:val="24"/>
          <w:szCs w:val="24"/>
        </w:rPr>
      </w:pPr>
      <w:r>
        <w:rPr>
          <w:rFonts w:eastAsiaTheme="minorHAnsi"/>
          <w:bCs w:val="0"/>
          <w:sz w:val="24"/>
          <w:szCs w:val="24"/>
        </w:rPr>
        <w:t>Table 4.3: Analysis of Variance (</w:t>
      </w:r>
      <w:r>
        <w:rPr>
          <w:sz w:val="24"/>
          <w:szCs w:val="24"/>
        </w:rPr>
        <w:t xml:space="preserve">ANOVA) for the </w:t>
      </w:r>
      <w:r>
        <w:rPr>
          <w:rStyle w:val="Strong"/>
        </w:rPr>
        <w:t>Drying Efficiency</w:t>
      </w:r>
      <w:r>
        <w:rPr>
          <w:rStyle w:val="Strong"/>
          <w:sz w:val="24"/>
          <w:szCs w:val="24"/>
        </w:rPr>
        <w:t xml:space="preserve"> of Maize</w:t>
      </w:r>
    </w:p>
    <w:tbl>
      <w:tblPr>
        <w:tblW w:w="0" w:type="auto"/>
        <w:tblCellSpacing w:w="15" w:type="dxa"/>
        <w:tblLook w:val="04A0"/>
      </w:tblPr>
      <w:tblGrid>
        <w:gridCol w:w="1676"/>
        <w:gridCol w:w="1474"/>
        <w:gridCol w:w="284"/>
        <w:gridCol w:w="1278"/>
        <w:gridCol w:w="1002"/>
        <w:gridCol w:w="833"/>
        <w:gridCol w:w="1002"/>
      </w:tblGrid>
      <w:tr w:rsidR="000D07F6" w:rsidTr="000D07F6">
        <w:trPr>
          <w:tblCellSpacing w:w="15" w:type="dxa"/>
        </w:trPr>
        <w:tc>
          <w:tcPr>
            <w:tcW w:w="0" w:type="auto"/>
            <w:shd w:val="clear" w:color="auto" w:fill="FFFFFF"/>
            <w:tcMar>
              <w:top w:w="15" w:type="dxa"/>
              <w:left w:w="15" w:type="dxa"/>
              <w:bottom w:w="15" w:type="dxa"/>
              <w:right w:w="15" w:type="dxa"/>
            </w:tcMar>
            <w:vAlign w:val="center"/>
            <w:hideMark/>
          </w:tcPr>
          <w:p w:rsidR="000D07F6" w:rsidRDefault="000D07F6">
            <w:pPr>
              <w:spacing w:after="0"/>
              <w:jc w:val="center"/>
              <w:rPr>
                <w:b/>
                <w:bCs/>
                <w:color w:val="000000"/>
              </w:rPr>
            </w:pPr>
            <w:r>
              <w:rPr>
                <w:b/>
                <w:bCs/>
                <w:color w:val="000000"/>
              </w:rPr>
              <w:t>Source</w:t>
            </w:r>
          </w:p>
        </w:tc>
        <w:tc>
          <w:tcPr>
            <w:tcW w:w="0" w:type="auto"/>
            <w:shd w:val="clear" w:color="auto" w:fill="FFFFFF"/>
            <w:tcMar>
              <w:top w:w="15" w:type="dxa"/>
              <w:left w:w="15" w:type="dxa"/>
              <w:bottom w:w="15" w:type="dxa"/>
              <w:right w:w="15" w:type="dxa"/>
            </w:tcMar>
            <w:vAlign w:val="center"/>
            <w:hideMark/>
          </w:tcPr>
          <w:p w:rsidR="000D07F6" w:rsidRDefault="000D07F6">
            <w:pPr>
              <w:spacing w:after="0"/>
              <w:jc w:val="center"/>
              <w:rPr>
                <w:b/>
                <w:bCs/>
                <w:color w:val="000000"/>
              </w:rPr>
            </w:pPr>
            <w:r>
              <w:rPr>
                <w:b/>
                <w:bCs/>
                <w:color w:val="000000"/>
              </w:rPr>
              <w:t>Sum of Squares</w:t>
            </w:r>
          </w:p>
        </w:tc>
        <w:tc>
          <w:tcPr>
            <w:tcW w:w="0" w:type="auto"/>
            <w:shd w:val="clear" w:color="auto" w:fill="FFFFFF"/>
            <w:tcMar>
              <w:top w:w="15" w:type="dxa"/>
              <w:left w:w="15" w:type="dxa"/>
              <w:bottom w:w="15" w:type="dxa"/>
              <w:right w:w="15" w:type="dxa"/>
            </w:tcMar>
            <w:vAlign w:val="center"/>
            <w:hideMark/>
          </w:tcPr>
          <w:p w:rsidR="000D07F6" w:rsidRDefault="000D07F6">
            <w:pPr>
              <w:spacing w:after="0"/>
              <w:jc w:val="center"/>
              <w:rPr>
                <w:b/>
                <w:bCs/>
                <w:color w:val="000000"/>
              </w:rPr>
            </w:pPr>
            <w:r>
              <w:rPr>
                <w:b/>
                <w:bCs/>
                <w:color w:val="000000"/>
              </w:rPr>
              <w:t>df</w:t>
            </w:r>
          </w:p>
        </w:tc>
        <w:tc>
          <w:tcPr>
            <w:tcW w:w="0" w:type="auto"/>
            <w:shd w:val="clear" w:color="auto" w:fill="FFFFFF"/>
            <w:tcMar>
              <w:top w:w="15" w:type="dxa"/>
              <w:left w:w="15" w:type="dxa"/>
              <w:bottom w:w="15" w:type="dxa"/>
              <w:right w:w="15" w:type="dxa"/>
            </w:tcMar>
            <w:vAlign w:val="center"/>
            <w:hideMark/>
          </w:tcPr>
          <w:p w:rsidR="000D07F6" w:rsidRDefault="000D07F6">
            <w:pPr>
              <w:spacing w:after="0"/>
              <w:jc w:val="center"/>
              <w:rPr>
                <w:b/>
                <w:bCs/>
                <w:color w:val="000000"/>
              </w:rPr>
            </w:pPr>
            <w:r>
              <w:rPr>
                <w:b/>
                <w:bCs/>
                <w:color w:val="000000"/>
              </w:rPr>
              <w:t>Mean Square</w:t>
            </w:r>
          </w:p>
        </w:tc>
        <w:tc>
          <w:tcPr>
            <w:tcW w:w="0" w:type="auto"/>
            <w:shd w:val="clear" w:color="auto" w:fill="FFFFFF"/>
            <w:tcMar>
              <w:top w:w="15" w:type="dxa"/>
              <w:left w:w="15" w:type="dxa"/>
              <w:bottom w:w="15" w:type="dxa"/>
              <w:right w:w="15" w:type="dxa"/>
            </w:tcMar>
            <w:vAlign w:val="center"/>
            <w:hideMark/>
          </w:tcPr>
          <w:p w:rsidR="000D07F6" w:rsidRDefault="000D07F6">
            <w:pPr>
              <w:spacing w:after="0"/>
              <w:jc w:val="center"/>
              <w:rPr>
                <w:b/>
                <w:bCs/>
                <w:color w:val="000000"/>
              </w:rPr>
            </w:pPr>
            <w:r>
              <w:rPr>
                <w:b/>
                <w:bCs/>
                <w:color w:val="000000"/>
              </w:rPr>
              <w:t>F-value</w:t>
            </w:r>
          </w:p>
        </w:tc>
        <w:tc>
          <w:tcPr>
            <w:tcW w:w="0" w:type="auto"/>
            <w:shd w:val="clear" w:color="auto" w:fill="FFFFFF"/>
            <w:tcMar>
              <w:top w:w="15" w:type="dxa"/>
              <w:left w:w="15" w:type="dxa"/>
              <w:bottom w:w="15" w:type="dxa"/>
              <w:right w:w="15" w:type="dxa"/>
            </w:tcMar>
            <w:vAlign w:val="center"/>
            <w:hideMark/>
          </w:tcPr>
          <w:p w:rsidR="000D07F6" w:rsidRDefault="000D07F6">
            <w:pPr>
              <w:spacing w:after="0"/>
              <w:jc w:val="center"/>
              <w:rPr>
                <w:b/>
                <w:bCs/>
                <w:color w:val="000000"/>
              </w:rPr>
            </w:pPr>
            <w:r>
              <w:rPr>
                <w:b/>
                <w:bCs/>
                <w:color w:val="000000"/>
              </w:rPr>
              <w:t>p-value</w:t>
            </w:r>
          </w:p>
        </w:tc>
        <w:tc>
          <w:tcPr>
            <w:tcW w:w="0" w:type="auto"/>
            <w:shd w:val="clear" w:color="auto" w:fill="FFFFFF"/>
            <w:tcMar>
              <w:top w:w="15" w:type="dxa"/>
              <w:left w:w="15" w:type="dxa"/>
              <w:bottom w:w="15" w:type="dxa"/>
              <w:right w:w="15" w:type="dxa"/>
            </w:tcMar>
            <w:vAlign w:val="center"/>
            <w:hideMark/>
          </w:tcPr>
          <w:p w:rsidR="000D07F6" w:rsidRDefault="000D07F6">
            <w:pPr>
              <w:rPr>
                <w:b/>
                <w:bCs/>
                <w:color w:val="000000"/>
              </w:rPr>
            </w:pPr>
          </w:p>
        </w:tc>
      </w:tr>
      <w:tr w:rsidR="000D07F6" w:rsidTr="000D07F6">
        <w:trPr>
          <w:tblCellSpacing w:w="15" w:type="dxa"/>
        </w:trPr>
        <w:tc>
          <w:tcPr>
            <w:tcW w:w="0" w:type="auto"/>
            <w:shd w:val="clear" w:color="auto" w:fill="FFFFFF"/>
            <w:tcMar>
              <w:top w:w="15" w:type="dxa"/>
              <w:left w:w="15" w:type="dxa"/>
              <w:bottom w:w="15" w:type="dxa"/>
              <w:right w:w="15" w:type="dxa"/>
            </w:tcMar>
            <w:vAlign w:val="center"/>
            <w:hideMark/>
          </w:tcPr>
          <w:p w:rsidR="000D07F6" w:rsidRDefault="000D07F6">
            <w:pPr>
              <w:spacing w:after="0"/>
              <w:rPr>
                <w:b/>
                <w:bCs/>
                <w:color w:val="000000"/>
                <w:sz w:val="24"/>
                <w:szCs w:val="24"/>
              </w:rPr>
            </w:pPr>
            <w:r>
              <w:rPr>
                <w:b/>
                <w:bCs/>
                <w:color w:val="000000"/>
              </w:rPr>
              <w:t>Model</w:t>
            </w:r>
          </w:p>
        </w:tc>
        <w:tc>
          <w:tcPr>
            <w:tcW w:w="0" w:type="auto"/>
            <w:shd w:val="clear" w:color="auto" w:fill="FFFFFF"/>
            <w:tcMar>
              <w:top w:w="15" w:type="dxa"/>
              <w:left w:w="15" w:type="dxa"/>
              <w:bottom w:w="15" w:type="dxa"/>
              <w:right w:w="15" w:type="dxa"/>
            </w:tcMar>
            <w:vAlign w:val="center"/>
            <w:hideMark/>
          </w:tcPr>
          <w:p w:rsidR="000D07F6" w:rsidRDefault="000D07F6">
            <w:pPr>
              <w:spacing w:after="0"/>
              <w:jc w:val="right"/>
              <w:rPr>
                <w:color w:val="000000"/>
              </w:rPr>
            </w:pPr>
            <w:r>
              <w:rPr>
                <w:color w:val="000000"/>
              </w:rPr>
              <w:t>1083.98</w:t>
            </w:r>
          </w:p>
        </w:tc>
        <w:tc>
          <w:tcPr>
            <w:tcW w:w="0" w:type="auto"/>
            <w:shd w:val="clear" w:color="auto" w:fill="FFFFFF"/>
            <w:tcMar>
              <w:top w:w="15" w:type="dxa"/>
              <w:left w:w="15" w:type="dxa"/>
              <w:bottom w:w="15" w:type="dxa"/>
              <w:right w:w="15" w:type="dxa"/>
            </w:tcMar>
            <w:vAlign w:val="center"/>
            <w:hideMark/>
          </w:tcPr>
          <w:p w:rsidR="000D07F6" w:rsidRDefault="000D07F6">
            <w:pPr>
              <w:spacing w:after="0"/>
              <w:jc w:val="right"/>
              <w:rPr>
                <w:color w:val="000000"/>
              </w:rPr>
            </w:pPr>
            <w:r>
              <w:rPr>
                <w:color w:val="000000"/>
              </w:rPr>
              <w:t>5</w:t>
            </w:r>
          </w:p>
        </w:tc>
        <w:tc>
          <w:tcPr>
            <w:tcW w:w="0" w:type="auto"/>
            <w:shd w:val="clear" w:color="auto" w:fill="FFFFFF"/>
            <w:tcMar>
              <w:top w:w="15" w:type="dxa"/>
              <w:left w:w="15" w:type="dxa"/>
              <w:bottom w:w="15" w:type="dxa"/>
              <w:right w:w="15" w:type="dxa"/>
            </w:tcMar>
            <w:vAlign w:val="center"/>
            <w:hideMark/>
          </w:tcPr>
          <w:p w:rsidR="000D07F6" w:rsidRDefault="000D07F6">
            <w:pPr>
              <w:spacing w:after="0"/>
              <w:jc w:val="right"/>
              <w:rPr>
                <w:color w:val="000000"/>
              </w:rPr>
            </w:pPr>
            <w:r>
              <w:rPr>
                <w:color w:val="000000"/>
              </w:rPr>
              <w:t>216.80</w:t>
            </w:r>
          </w:p>
        </w:tc>
        <w:tc>
          <w:tcPr>
            <w:tcW w:w="0" w:type="auto"/>
            <w:shd w:val="clear" w:color="auto" w:fill="FFFFFF"/>
            <w:tcMar>
              <w:top w:w="15" w:type="dxa"/>
              <w:left w:w="15" w:type="dxa"/>
              <w:bottom w:w="15" w:type="dxa"/>
              <w:right w:w="15" w:type="dxa"/>
            </w:tcMar>
            <w:vAlign w:val="center"/>
            <w:hideMark/>
          </w:tcPr>
          <w:p w:rsidR="000D07F6" w:rsidRDefault="000D07F6">
            <w:pPr>
              <w:spacing w:after="0"/>
              <w:jc w:val="right"/>
              <w:rPr>
                <w:color w:val="000000"/>
              </w:rPr>
            </w:pPr>
            <w:r>
              <w:rPr>
                <w:color w:val="000000"/>
              </w:rPr>
              <w:t>7.484E+07</w:t>
            </w:r>
          </w:p>
        </w:tc>
        <w:tc>
          <w:tcPr>
            <w:tcW w:w="0" w:type="auto"/>
            <w:shd w:val="clear" w:color="auto" w:fill="FFFFFF"/>
            <w:tcMar>
              <w:top w:w="15" w:type="dxa"/>
              <w:left w:w="15" w:type="dxa"/>
              <w:bottom w:w="15" w:type="dxa"/>
              <w:right w:w="15" w:type="dxa"/>
            </w:tcMar>
            <w:vAlign w:val="center"/>
            <w:hideMark/>
          </w:tcPr>
          <w:p w:rsidR="000D07F6" w:rsidRDefault="000D07F6">
            <w:pPr>
              <w:spacing w:after="0"/>
              <w:jc w:val="right"/>
              <w:rPr>
                <w:color w:val="000000"/>
              </w:rPr>
            </w:pPr>
            <w:r>
              <w:rPr>
                <w:color w:val="000000"/>
              </w:rPr>
              <w:t>&lt; 0.0001</w:t>
            </w:r>
          </w:p>
        </w:tc>
        <w:tc>
          <w:tcPr>
            <w:tcW w:w="0" w:type="auto"/>
            <w:shd w:val="clear" w:color="auto" w:fill="FFFFFF"/>
            <w:tcMar>
              <w:top w:w="15" w:type="dxa"/>
              <w:left w:w="15" w:type="dxa"/>
              <w:bottom w:w="15" w:type="dxa"/>
              <w:right w:w="15" w:type="dxa"/>
            </w:tcMar>
            <w:vAlign w:val="center"/>
            <w:hideMark/>
          </w:tcPr>
          <w:p w:rsidR="000D07F6" w:rsidRDefault="005E01B0">
            <w:pPr>
              <w:spacing w:after="0"/>
              <w:rPr>
                <w:color w:val="000000"/>
              </w:rPr>
            </w:pPr>
            <w:r>
              <w:rPr>
                <w:color w:val="000000"/>
              </w:rPr>
              <w:t>S</w:t>
            </w:r>
            <w:r w:rsidR="000D07F6">
              <w:rPr>
                <w:color w:val="000000"/>
              </w:rPr>
              <w:t>ignificant</w:t>
            </w:r>
          </w:p>
        </w:tc>
      </w:tr>
      <w:tr w:rsidR="000D07F6" w:rsidTr="000D07F6">
        <w:trPr>
          <w:tblCellSpacing w:w="15" w:type="dxa"/>
        </w:trPr>
        <w:tc>
          <w:tcPr>
            <w:tcW w:w="0" w:type="auto"/>
            <w:shd w:val="clear" w:color="auto" w:fill="FFFFFF"/>
            <w:tcMar>
              <w:top w:w="15" w:type="dxa"/>
              <w:left w:w="15" w:type="dxa"/>
              <w:bottom w:w="15" w:type="dxa"/>
              <w:right w:w="15" w:type="dxa"/>
            </w:tcMar>
            <w:vAlign w:val="center"/>
            <w:hideMark/>
          </w:tcPr>
          <w:p w:rsidR="000D07F6" w:rsidRDefault="000D07F6">
            <w:pPr>
              <w:spacing w:after="0"/>
              <w:rPr>
                <w:color w:val="000000"/>
              </w:rPr>
            </w:pPr>
            <w:r>
              <w:rPr>
                <w:color w:val="000000"/>
              </w:rPr>
              <w:t>A-Mass of Sample</w:t>
            </w:r>
          </w:p>
        </w:tc>
        <w:tc>
          <w:tcPr>
            <w:tcW w:w="0" w:type="auto"/>
            <w:shd w:val="clear" w:color="auto" w:fill="FFFFFF"/>
            <w:tcMar>
              <w:top w:w="15" w:type="dxa"/>
              <w:left w:w="15" w:type="dxa"/>
              <w:bottom w:w="15" w:type="dxa"/>
              <w:right w:w="15" w:type="dxa"/>
            </w:tcMar>
            <w:vAlign w:val="center"/>
            <w:hideMark/>
          </w:tcPr>
          <w:p w:rsidR="000D07F6" w:rsidRDefault="000D07F6">
            <w:pPr>
              <w:spacing w:after="0"/>
              <w:jc w:val="right"/>
              <w:rPr>
                <w:color w:val="000000"/>
              </w:rPr>
            </w:pPr>
            <w:r>
              <w:rPr>
                <w:color w:val="000000"/>
              </w:rPr>
              <w:t>78.94</w:t>
            </w:r>
          </w:p>
        </w:tc>
        <w:tc>
          <w:tcPr>
            <w:tcW w:w="0" w:type="auto"/>
            <w:shd w:val="clear" w:color="auto" w:fill="FFFFFF"/>
            <w:tcMar>
              <w:top w:w="15" w:type="dxa"/>
              <w:left w:w="15" w:type="dxa"/>
              <w:bottom w:w="15" w:type="dxa"/>
              <w:right w:w="15" w:type="dxa"/>
            </w:tcMar>
            <w:vAlign w:val="center"/>
            <w:hideMark/>
          </w:tcPr>
          <w:p w:rsidR="000D07F6" w:rsidRDefault="000D07F6">
            <w:pPr>
              <w:spacing w:after="0"/>
              <w:jc w:val="right"/>
              <w:rPr>
                <w:color w:val="000000"/>
              </w:rPr>
            </w:pPr>
            <w:r>
              <w:rPr>
                <w:color w:val="000000"/>
              </w:rPr>
              <w:t>1</w:t>
            </w:r>
          </w:p>
        </w:tc>
        <w:tc>
          <w:tcPr>
            <w:tcW w:w="0" w:type="auto"/>
            <w:shd w:val="clear" w:color="auto" w:fill="FFFFFF"/>
            <w:tcMar>
              <w:top w:w="15" w:type="dxa"/>
              <w:left w:w="15" w:type="dxa"/>
              <w:bottom w:w="15" w:type="dxa"/>
              <w:right w:w="15" w:type="dxa"/>
            </w:tcMar>
            <w:vAlign w:val="center"/>
            <w:hideMark/>
          </w:tcPr>
          <w:p w:rsidR="000D07F6" w:rsidRDefault="000D07F6">
            <w:pPr>
              <w:spacing w:after="0"/>
              <w:jc w:val="right"/>
              <w:rPr>
                <w:color w:val="000000"/>
              </w:rPr>
            </w:pPr>
            <w:r>
              <w:rPr>
                <w:color w:val="000000"/>
              </w:rPr>
              <w:t>78.94</w:t>
            </w:r>
          </w:p>
        </w:tc>
        <w:tc>
          <w:tcPr>
            <w:tcW w:w="0" w:type="auto"/>
            <w:shd w:val="clear" w:color="auto" w:fill="FFFFFF"/>
            <w:tcMar>
              <w:top w:w="15" w:type="dxa"/>
              <w:left w:w="15" w:type="dxa"/>
              <w:bottom w:w="15" w:type="dxa"/>
              <w:right w:w="15" w:type="dxa"/>
            </w:tcMar>
            <w:vAlign w:val="center"/>
            <w:hideMark/>
          </w:tcPr>
          <w:p w:rsidR="000D07F6" w:rsidRDefault="000D07F6">
            <w:pPr>
              <w:spacing w:after="0"/>
              <w:jc w:val="right"/>
              <w:rPr>
                <w:color w:val="000000"/>
              </w:rPr>
            </w:pPr>
            <w:r>
              <w:rPr>
                <w:color w:val="000000"/>
              </w:rPr>
              <w:t>2.725E+07</w:t>
            </w:r>
          </w:p>
        </w:tc>
        <w:tc>
          <w:tcPr>
            <w:tcW w:w="0" w:type="auto"/>
            <w:shd w:val="clear" w:color="auto" w:fill="FFFFFF"/>
            <w:tcMar>
              <w:top w:w="15" w:type="dxa"/>
              <w:left w:w="15" w:type="dxa"/>
              <w:bottom w:w="15" w:type="dxa"/>
              <w:right w:w="15" w:type="dxa"/>
            </w:tcMar>
            <w:vAlign w:val="center"/>
            <w:hideMark/>
          </w:tcPr>
          <w:p w:rsidR="000D07F6" w:rsidRDefault="000D07F6">
            <w:pPr>
              <w:spacing w:after="0"/>
              <w:jc w:val="right"/>
              <w:rPr>
                <w:color w:val="000000"/>
              </w:rPr>
            </w:pPr>
            <w:r>
              <w:rPr>
                <w:color w:val="000000"/>
              </w:rPr>
              <w:t>&lt; 0.0001</w:t>
            </w:r>
          </w:p>
        </w:tc>
        <w:tc>
          <w:tcPr>
            <w:tcW w:w="0" w:type="auto"/>
            <w:shd w:val="clear" w:color="auto" w:fill="FFFFFF"/>
            <w:tcMar>
              <w:top w:w="15" w:type="dxa"/>
              <w:left w:w="15" w:type="dxa"/>
              <w:bottom w:w="15" w:type="dxa"/>
              <w:right w:w="15" w:type="dxa"/>
            </w:tcMar>
            <w:vAlign w:val="center"/>
            <w:hideMark/>
          </w:tcPr>
          <w:p w:rsidR="000D07F6" w:rsidRDefault="000D07F6">
            <w:pPr>
              <w:rPr>
                <w:color w:val="000000"/>
              </w:rPr>
            </w:pPr>
          </w:p>
        </w:tc>
      </w:tr>
      <w:tr w:rsidR="000D07F6" w:rsidTr="000D07F6">
        <w:trPr>
          <w:tblCellSpacing w:w="15" w:type="dxa"/>
        </w:trPr>
        <w:tc>
          <w:tcPr>
            <w:tcW w:w="0" w:type="auto"/>
            <w:shd w:val="clear" w:color="auto" w:fill="FFFFFF"/>
            <w:tcMar>
              <w:top w:w="15" w:type="dxa"/>
              <w:left w:w="15" w:type="dxa"/>
              <w:bottom w:w="15" w:type="dxa"/>
              <w:right w:w="15" w:type="dxa"/>
            </w:tcMar>
            <w:vAlign w:val="center"/>
            <w:hideMark/>
          </w:tcPr>
          <w:p w:rsidR="000D07F6" w:rsidRDefault="000D07F6">
            <w:pPr>
              <w:spacing w:after="0"/>
              <w:rPr>
                <w:color w:val="000000"/>
                <w:sz w:val="24"/>
                <w:szCs w:val="24"/>
              </w:rPr>
            </w:pPr>
            <w:r>
              <w:rPr>
                <w:color w:val="000000"/>
              </w:rPr>
              <w:t>B-Air Flow Rate</w:t>
            </w:r>
          </w:p>
        </w:tc>
        <w:tc>
          <w:tcPr>
            <w:tcW w:w="0" w:type="auto"/>
            <w:shd w:val="clear" w:color="auto" w:fill="FFFFFF"/>
            <w:tcMar>
              <w:top w:w="15" w:type="dxa"/>
              <w:left w:w="15" w:type="dxa"/>
              <w:bottom w:w="15" w:type="dxa"/>
              <w:right w:w="15" w:type="dxa"/>
            </w:tcMar>
            <w:vAlign w:val="center"/>
            <w:hideMark/>
          </w:tcPr>
          <w:p w:rsidR="000D07F6" w:rsidRDefault="000D07F6">
            <w:pPr>
              <w:spacing w:after="0"/>
              <w:jc w:val="right"/>
              <w:rPr>
                <w:color w:val="000000"/>
              </w:rPr>
            </w:pPr>
            <w:r>
              <w:rPr>
                <w:color w:val="000000"/>
              </w:rPr>
              <w:t>857.36</w:t>
            </w:r>
          </w:p>
        </w:tc>
        <w:tc>
          <w:tcPr>
            <w:tcW w:w="0" w:type="auto"/>
            <w:shd w:val="clear" w:color="auto" w:fill="FFFFFF"/>
            <w:tcMar>
              <w:top w:w="15" w:type="dxa"/>
              <w:left w:w="15" w:type="dxa"/>
              <w:bottom w:w="15" w:type="dxa"/>
              <w:right w:w="15" w:type="dxa"/>
            </w:tcMar>
            <w:vAlign w:val="center"/>
            <w:hideMark/>
          </w:tcPr>
          <w:p w:rsidR="000D07F6" w:rsidRDefault="000D07F6">
            <w:pPr>
              <w:spacing w:after="0"/>
              <w:jc w:val="right"/>
              <w:rPr>
                <w:color w:val="000000"/>
              </w:rPr>
            </w:pPr>
            <w:r>
              <w:rPr>
                <w:color w:val="000000"/>
              </w:rPr>
              <w:t>1</w:t>
            </w:r>
          </w:p>
        </w:tc>
        <w:tc>
          <w:tcPr>
            <w:tcW w:w="0" w:type="auto"/>
            <w:shd w:val="clear" w:color="auto" w:fill="FFFFFF"/>
            <w:tcMar>
              <w:top w:w="15" w:type="dxa"/>
              <w:left w:w="15" w:type="dxa"/>
              <w:bottom w:w="15" w:type="dxa"/>
              <w:right w:w="15" w:type="dxa"/>
            </w:tcMar>
            <w:vAlign w:val="center"/>
            <w:hideMark/>
          </w:tcPr>
          <w:p w:rsidR="000D07F6" w:rsidRDefault="000D07F6">
            <w:pPr>
              <w:spacing w:after="0"/>
              <w:jc w:val="right"/>
              <w:rPr>
                <w:color w:val="000000"/>
              </w:rPr>
            </w:pPr>
            <w:r>
              <w:rPr>
                <w:color w:val="000000"/>
              </w:rPr>
              <w:t>857.36</w:t>
            </w:r>
          </w:p>
        </w:tc>
        <w:tc>
          <w:tcPr>
            <w:tcW w:w="0" w:type="auto"/>
            <w:shd w:val="clear" w:color="auto" w:fill="FFFFFF"/>
            <w:tcMar>
              <w:top w:w="15" w:type="dxa"/>
              <w:left w:w="15" w:type="dxa"/>
              <w:bottom w:w="15" w:type="dxa"/>
              <w:right w:w="15" w:type="dxa"/>
            </w:tcMar>
            <w:vAlign w:val="center"/>
            <w:hideMark/>
          </w:tcPr>
          <w:p w:rsidR="000D07F6" w:rsidRDefault="000D07F6">
            <w:pPr>
              <w:spacing w:after="0"/>
              <w:jc w:val="right"/>
              <w:rPr>
                <w:color w:val="000000"/>
              </w:rPr>
            </w:pPr>
            <w:r>
              <w:rPr>
                <w:color w:val="000000"/>
              </w:rPr>
              <w:t>2.960E+08</w:t>
            </w:r>
          </w:p>
        </w:tc>
        <w:tc>
          <w:tcPr>
            <w:tcW w:w="0" w:type="auto"/>
            <w:shd w:val="clear" w:color="auto" w:fill="FFFFFF"/>
            <w:tcMar>
              <w:top w:w="15" w:type="dxa"/>
              <w:left w:w="15" w:type="dxa"/>
              <w:bottom w:w="15" w:type="dxa"/>
              <w:right w:w="15" w:type="dxa"/>
            </w:tcMar>
            <w:vAlign w:val="center"/>
            <w:hideMark/>
          </w:tcPr>
          <w:p w:rsidR="000D07F6" w:rsidRDefault="000D07F6">
            <w:pPr>
              <w:spacing w:after="0"/>
              <w:jc w:val="right"/>
              <w:rPr>
                <w:color w:val="000000"/>
              </w:rPr>
            </w:pPr>
            <w:r>
              <w:rPr>
                <w:color w:val="000000"/>
              </w:rPr>
              <w:t>&lt; 0.0001</w:t>
            </w:r>
          </w:p>
        </w:tc>
        <w:tc>
          <w:tcPr>
            <w:tcW w:w="0" w:type="auto"/>
            <w:shd w:val="clear" w:color="auto" w:fill="FFFFFF"/>
            <w:tcMar>
              <w:top w:w="15" w:type="dxa"/>
              <w:left w:w="15" w:type="dxa"/>
              <w:bottom w:w="15" w:type="dxa"/>
              <w:right w:w="15" w:type="dxa"/>
            </w:tcMar>
            <w:vAlign w:val="center"/>
            <w:hideMark/>
          </w:tcPr>
          <w:p w:rsidR="000D07F6" w:rsidRDefault="000D07F6">
            <w:pPr>
              <w:rPr>
                <w:color w:val="000000"/>
              </w:rPr>
            </w:pPr>
          </w:p>
        </w:tc>
      </w:tr>
      <w:tr w:rsidR="000D07F6" w:rsidTr="000D07F6">
        <w:trPr>
          <w:tblCellSpacing w:w="15" w:type="dxa"/>
        </w:trPr>
        <w:tc>
          <w:tcPr>
            <w:tcW w:w="0" w:type="auto"/>
            <w:shd w:val="clear" w:color="auto" w:fill="FFFFFF"/>
            <w:tcMar>
              <w:top w:w="15" w:type="dxa"/>
              <w:left w:w="15" w:type="dxa"/>
              <w:bottom w:w="15" w:type="dxa"/>
              <w:right w:w="15" w:type="dxa"/>
            </w:tcMar>
            <w:vAlign w:val="center"/>
            <w:hideMark/>
          </w:tcPr>
          <w:p w:rsidR="000D07F6" w:rsidRDefault="000D07F6">
            <w:pPr>
              <w:spacing w:after="0"/>
              <w:rPr>
                <w:color w:val="000000"/>
                <w:sz w:val="24"/>
                <w:szCs w:val="24"/>
              </w:rPr>
            </w:pPr>
            <w:r>
              <w:rPr>
                <w:color w:val="000000"/>
              </w:rPr>
              <w:t>AB</w:t>
            </w:r>
          </w:p>
        </w:tc>
        <w:tc>
          <w:tcPr>
            <w:tcW w:w="0" w:type="auto"/>
            <w:shd w:val="clear" w:color="auto" w:fill="FFFFFF"/>
            <w:tcMar>
              <w:top w:w="15" w:type="dxa"/>
              <w:left w:w="15" w:type="dxa"/>
              <w:bottom w:w="15" w:type="dxa"/>
              <w:right w:w="15" w:type="dxa"/>
            </w:tcMar>
            <w:vAlign w:val="center"/>
            <w:hideMark/>
          </w:tcPr>
          <w:p w:rsidR="000D07F6" w:rsidRDefault="000D07F6">
            <w:pPr>
              <w:spacing w:after="0"/>
              <w:jc w:val="right"/>
              <w:rPr>
                <w:color w:val="000000"/>
              </w:rPr>
            </w:pPr>
            <w:r>
              <w:rPr>
                <w:color w:val="000000"/>
              </w:rPr>
              <w:t>52.90</w:t>
            </w:r>
          </w:p>
        </w:tc>
        <w:tc>
          <w:tcPr>
            <w:tcW w:w="0" w:type="auto"/>
            <w:shd w:val="clear" w:color="auto" w:fill="FFFFFF"/>
            <w:tcMar>
              <w:top w:w="15" w:type="dxa"/>
              <w:left w:w="15" w:type="dxa"/>
              <w:bottom w:w="15" w:type="dxa"/>
              <w:right w:w="15" w:type="dxa"/>
            </w:tcMar>
            <w:vAlign w:val="center"/>
            <w:hideMark/>
          </w:tcPr>
          <w:p w:rsidR="000D07F6" w:rsidRDefault="000D07F6">
            <w:pPr>
              <w:spacing w:after="0"/>
              <w:jc w:val="right"/>
              <w:rPr>
                <w:color w:val="000000"/>
              </w:rPr>
            </w:pPr>
            <w:r>
              <w:rPr>
                <w:color w:val="000000"/>
              </w:rPr>
              <w:t>1</w:t>
            </w:r>
          </w:p>
        </w:tc>
        <w:tc>
          <w:tcPr>
            <w:tcW w:w="0" w:type="auto"/>
            <w:shd w:val="clear" w:color="auto" w:fill="FFFFFF"/>
            <w:tcMar>
              <w:top w:w="15" w:type="dxa"/>
              <w:left w:w="15" w:type="dxa"/>
              <w:bottom w:w="15" w:type="dxa"/>
              <w:right w:w="15" w:type="dxa"/>
            </w:tcMar>
            <w:vAlign w:val="center"/>
            <w:hideMark/>
          </w:tcPr>
          <w:p w:rsidR="000D07F6" w:rsidRDefault="000D07F6">
            <w:pPr>
              <w:spacing w:after="0"/>
              <w:jc w:val="right"/>
              <w:rPr>
                <w:color w:val="000000"/>
              </w:rPr>
            </w:pPr>
            <w:r>
              <w:rPr>
                <w:color w:val="000000"/>
              </w:rPr>
              <w:t>52.90</w:t>
            </w:r>
          </w:p>
        </w:tc>
        <w:tc>
          <w:tcPr>
            <w:tcW w:w="0" w:type="auto"/>
            <w:shd w:val="clear" w:color="auto" w:fill="FFFFFF"/>
            <w:tcMar>
              <w:top w:w="15" w:type="dxa"/>
              <w:left w:w="15" w:type="dxa"/>
              <w:bottom w:w="15" w:type="dxa"/>
              <w:right w:w="15" w:type="dxa"/>
            </w:tcMar>
            <w:vAlign w:val="center"/>
            <w:hideMark/>
          </w:tcPr>
          <w:p w:rsidR="000D07F6" w:rsidRDefault="000D07F6">
            <w:pPr>
              <w:spacing w:after="0"/>
              <w:jc w:val="right"/>
              <w:rPr>
                <w:color w:val="000000"/>
              </w:rPr>
            </w:pPr>
            <w:r>
              <w:rPr>
                <w:color w:val="000000"/>
              </w:rPr>
              <w:t>1.826E+07</w:t>
            </w:r>
          </w:p>
        </w:tc>
        <w:tc>
          <w:tcPr>
            <w:tcW w:w="0" w:type="auto"/>
            <w:shd w:val="clear" w:color="auto" w:fill="FFFFFF"/>
            <w:tcMar>
              <w:top w:w="15" w:type="dxa"/>
              <w:left w:w="15" w:type="dxa"/>
              <w:bottom w:w="15" w:type="dxa"/>
              <w:right w:w="15" w:type="dxa"/>
            </w:tcMar>
            <w:vAlign w:val="center"/>
            <w:hideMark/>
          </w:tcPr>
          <w:p w:rsidR="000D07F6" w:rsidRDefault="000D07F6">
            <w:pPr>
              <w:spacing w:after="0"/>
              <w:jc w:val="right"/>
              <w:rPr>
                <w:color w:val="000000"/>
              </w:rPr>
            </w:pPr>
            <w:r>
              <w:rPr>
                <w:color w:val="000000"/>
              </w:rPr>
              <w:t>&lt; 0.0001</w:t>
            </w:r>
          </w:p>
        </w:tc>
        <w:tc>
          <w:tcPr>
            <w:tcW w:w="0" w:type="auto"/>
            <w:shd w:val="clear" w:color="auto" w:fill="FFFFFF"/>
            <w:tcMar>
              <w:top w:w="15" w:type="dxa"/>
              <w:left w:w="15" w:type="dxa"/>
              <w:bottom w:w="15" w:type="dxa"/>
              <w:right w:w="15" w:type="dxa"/>
            </w:tcMar>
            <w:vAlign w:val="center"/>
            <w:hideMark/>
          </w:tcPr>
          <w:p w:rsidR="000D07F6" w:rsidRDefault="000D07F6">
            <w:pPr>
              <w:rPr>
                <w:color w:val="000000"/>
              </w:rPr>
            </w:pPr>
          </w:p>
        </w:tc>
      </w:tr>
      <w:tr w:rsidR="000D07F6" w:rsidTr="000D07F6">
        <w:trPr>
          <w:tblCellSpacing w:w="15" w:type="dxa"/>
        </w:trPr>
        <w:tc>
          <w:tcPr>
            <w:tcW w:w="0" w:type="auto"/>
            <w:shd w:val="clear" w:color="auto" w:fill="FFFFFF"/>
            <w:tcMar>
              <w:top w:w="15" w:type="dxa"/>
              <w:left w:w="15" w:type="dxa"/>
              <w:bottom w:w="15" w:type="dxa"/>
              <w:right w:w="15" w:type="dxa"/>
            </w:tcMar>
            <w:vAlign w:val="center"/>
            <w:hideMark/>
          </w:tcPr>
          <w:p w:rsidR="000D07F6" w:rsidRDefault="000D07F6">
            <w:pPr>
              <w:spacing w:after="0"/>
              <w:rPr>
                <w:color w:val="000000"/>
                <w:sz w:val="24"/>
                <w:szCs w:val="24"/>
              </w:rPr>
            </w:pPr>
            <w:r>
              <w:rPr>
                <w:color w:val="000000"/>
              </w:rPr>
              <w:t>A²</w:t>
            </w:r>
          </w:p>
        </w:tc>
        <w:tc>
          <w:tcPr>
            <w:tcW w:w="0" w:type="auto"/>
            <w:shd w:val="clear" w:color="auto" w:fill="FFFFFF"/>
            <w:tcMar>
              <w:top w:w="15" w:type="dxa"/>
              <w:left w:w="15" w:type="dxa"/>
              <w:bottom w:w="15" w:type="dxa"/>
              <w:right w:w="15" w:type="dxa"/>
            </w:tcMar>
            <w:vAlign w:val="center"/>
            <w:hideMark/>
          </w:tcPr>
          <w:p w:rsidR="000D07F6" w:rsidRDefault="000D07F6">
            <w:pPr>
              <w:spacing w:after="0"/>
              <w:jc w:val="right"/>
              <w:rPr>
                <w:color w:val="000000"/>
              </w:rPr>
            </w:pPr>
            <w:r>
              <w:rPr>
                <w:color w:val="000000"/>
              </w:rPr>
              <w:t>85.87</w:t>
            </w:r>
          </w:p>
        </w:tc>
        <w:tc>
          <w:tcPr>
            <w:tcW w:w="0" w:type="auto"/>
            <w:shd w:val="clear" w:color="auto" w:fill="FFFFFF"/>
            <w:tcMar>
              <w:top w:w="15" w:type="dxa"/>
              <w:left w:w="15" w:type="dxa"/>
              <w:bottom w:w="15" w:type="dxa"/>
              <w:right w:w="15" w:type="dxa"/>
            </w:tcMar>
            <w:vAlign w:val="center"/>
            <w:hideMark/>
          </w:tcPr>
          <w:p w:rsidR="000D07F6" w:rsidRDefault="000D07F6">
            <w:pPr>
              <w:spacing w:after="0"/>
              <w:jc w:val="right"/>
              <w:rPr>
                <w:color w:val="000000"/>
              </w:rPr>
            </w:pPr>
            <w:r>
              <w:rPr>
                <w:color w:val="000000"/>
              </w:rPr>
              <w:t>1</w:t>
            </w:r>
          </w:p>
        </w:tc>
        <w:tc>
          <w:tcPr>
            <w:tcW w:w="0" w:type="auto"/>
            <w:shd w:val="clear" w:color="auto" w:fill="FFFFFF"/>
            <w:tcMar>
              <w:top w:w="15" w:type="dxa"/>
              <w:left w:w="15" w:type="dxa"/>
              <w:bottom w:w="15" w:type="dxa"/>
              <w:right w:w="15" w:type="dxa"/>
            </w:tcMar>
            <w:vAlign w:val="center"/>
            <w:hideMark/>
          </w:tcPr>
          <w:p w:rsidR="000D07F6" w:rsidRDefault="000D07F6">
            <w:pPr>
              <w:spacing w:after="0"/>
              <w:jc w:val="right"/>
              <w:rPr>
                <w:color w:val="000000"/>
              </w:rPr>
            </w:pPr>
            <w:r>
              <w:rPr>
                <w:color w:val="000000"/>
              </w:rPr>
              <w:t>85.87</w:t>
            </w:r>
          </w:p>
        </w:tc>
        <w:tc>
          <w:tcPr>
            <w:tcW w:w="0" w:type="auto"/>
            <w:shd w:val="clear" w:color="auto" w:fill="FFFFFF"/>
            <w:tcMar>
              <w:top w:w="15" w:type="dxa"/>
              <w:left w:w="15" w:type="dxa"/>
              <w:bottom w:w="15" w:type="dxa"/>
              <w:right w:w="15" w:type="dxa"/>
            </w:tcMar>
            <w:vAlign w:val="center"/>
            <w:hideMark/>
          </w:tcPr>
          <w:p w:rsidR="000D07F6" w:rsidRDefault="000D07F6">
            <w:pPr>
              <w:spacing w:after="0"/>
              <w:jc w:val="right"/>
              <w:rPr>
                <w:color w:val="000000"/>
              </w:rPr>
            </w:pPr>
            <w:r>
              <w:rPr>
                <w:color w:val="000000"/>
              </w:rPr>
              <w:t>2.964E+07</w:t>
            </w:r>
          </w:p>
        </w:tc>
        <w:tc>
          <w:tcPr>
            <w:tcW w:w="0" w:type="auto"/>
            <w:shd w:val="clear" w:color="auto" w:fill="FFFFFF"/>
            <w:tcMar>
              <w:top w:w="15" w:type="dxa"/>
              <w:left w:w="15" w:type="dxa"/>
              <w:bottom w:w="15" w:type="dxa"/>
              <w:right w:w="15" w:type="dxa"/>
            </w:tcMar>
            <w:vAlign w:val="center"/>
            <w:hideMark/>
          </w:tcPr>
          <w:p w:rsidR="000D07F6" w:rsidRDefault="000D07F6">
            <w:pPr>
              <w:spacing w:after="0"/>
              <w:jc w:val="right"/>
              <w:rPr>
                <w:color w:val="000000"/>
              </w:rPr>
            </w:pPr>
            <w:r>
              <w:rPr>
                <w:color w:val="000000"/>
              </w:rPr>
              <w:t>&lt; 0.0001</w:t>
            </w:r>
          </w:p>
        </w:tc>
        <w:tc>
          <w:tcPr>
            <w:tcW w:w="0" w:type="auto"/>
            <w:shd w:val="clear" w:color="auto" w:fill="FFFFFF"/>
            <w:tcMar>
              <w:top w:w="15" w:type="dxa"/>
              <w:left w:w="15" w:type="dxa"/>
              <w:bottom w:w="15" w:type="dxa"/>
              <w:right w:w="15" w:type="dxa"/>
            </w:tcMar>
            <w:vAlign w:val="center"/>
            <w:hideMark/>
          </w:tcPr>
          <w:p w:rsidR="000D07F6" w:rsidRDefault="000D07F6">
            <w:pPr>
              <w:rPr>
                <w:color w:val="000000"/>
              </w:rPr>
            </w:pPr>
          </w:p>
        </w:tc>
      </w:tr>
      <w:tr w:rsidR="000D07F6" w:rsidTr="000D07F6">
        <w:trPr>
          <w:tblCellSpacing w:w="15" w:type="dxa"/>
        </w:trPr>
        <w:tc>
          <w:tcPr>
            <w:tcW w:w="0" w:type="auto"/>
            <w:shd w:val="clear" w:color="auto" w:fill="FFFFFF"/>
            <w:tcMar>
              <w:top w:w="15" w:type="dxa"/>
              <w:left w:w="15" w:type="dxa"/>
              <w:bottom w:w="15" w:type="dxa"/>
              <w:right w:w="15" w:type="dxa"/>
            </w:tcMar>
            <w:vAlign w:val="center"/>
            <w:hideMark/>
          </w:tcPr>
          <w:p w:rsidR="000D07F6" w:rsidRDefault="000D07F6">
            <w:pPr>
              <w:spacing w:after="0"/>
              <w:rPr>
                <w:color w:val="000000"/>
                <w:sz w:val="24"/>
                <w:szCs w:val="24"/>
              </w:rPr>
            </w:pPr>
            <w:r>
              <w:rPr>
                <w:color w:val="000000"/>
              </w:rPr>
              <w:t>B²</w:t>
            </w:r>
          </w:p>
        </w:tc>
        <w:tc>
          <w:tcPr>
            <w:tcW w:w="0" w:type="auto"/>
            <w:shd w:val="clear" w:color="auto" w:fill="FFFFFF"/>
            <w:tcMar>
              <w:top w:w="15" w:type="dxa"/>
              <w:left w:w="15" w:type="dxa"/>
              <w:bottom w:w="15" w:type="dxa"/>
              <w:right w:w="15" w:type="dxa"/>
            </w:tcMar>
            <w:vAlign w:val="center"/>
            <w:hideMark/>
          </w:tcPr>
          <w:p w:rsidR="000D07F6" w:rsidRDefault="000D07F6">
            <w:pPr>
              <w:spacing w:after="0"/>
              <w:jc w:val="right"/>
              <w:rPr>
                <w:color w:val="000000"/>
              </w:rPr>
            </w:pPr>
            <w:r>
              <w:rPr>
                <w:color w:val="000000"/>
              </w:rPr>
              <w:t>0.5950</w:t>
            </w:r>
          </w:p>
        </w:tc>
        <w:tc>
          <w:tcPr>
            <w:tcW w:w="0" w:type="auto"/>
            <w:shd w:val="clear" w:color="auto" w:fill="FFFFFF"/>
            <w:tcMar>
              <w:top w:w="15" w:type="dxa"/>
              <w:left w:w="15" w:type="dxa"/>
              <w:bottom w:w="15" w:type="dxa"/>
              <w:right w:w="15" w:type="dxa"/>
            </w:tcMar>
            <w:vAlign w:val="center"/>
            <w:hideMark/>
          </w:tcPr>
          <w:p w:rsidR="000D07F6" w:rsidRDefault="000D07F6">
            <w:pPr>
              <w:spacing w:after="0"/>
              <w:jc w:val="right"/>
              <w:rPr>
                <w:color w:val="000000"/>
              </w:rPr>
            </w:pPr>
            <w:r>
              <w:rPr>
                <w:color w:val="000000"/>
              </w:rPr>
              <w:t>1</w:t>
            </w:r>
          </w:p>
        </w:tc>
        <w:tc>
          <w:tcPr>
            <w:tcW w:w="0" w:type="auto"/>
            <w:shd w:val="clear" w:color="auto" w:fill="FFFFFF"/>
            <w:tcMar>
              <w:top w:w="15" w:type="dxa"/>
              <w:left w:w="15" w:type="dxa"/>
              <w:bottom w:w="15" w:type="dxa"/>
              <w:right w:w="15" w:type="dxa"/>
            </w:tcMar>
            <w:vAlign w:val="center"/>
            <w:hideMark/>
          </w:tcPr>
          <w:p w:rsidR="000D07F6" w:rsidRDefault="000D07F6">
            <w:pPr>
              <w:spacing w:after="0"/>
              <w:jc w:val="right"/>
              <w:rPr>
                <w:color w:val="000000"/>
              </w:rPr>
            </w:pPr>
            <w:r>
              <w:rPr>
                <w:color w:val="000000"/>
              </w:rPr>
              <w:t>0.5950</w:t>
            </w:r>
          </w:p>
        </w:tc>
        <w:tc>
          <w:tcPr>
            <w:tcW w:w="0" w:type="auto"/>
            <w:shd w:val="clear" w:color="auto" w:fill="FFFFFF"/>
            <w:tcMar>
              <w:top w:w="15" w:type="dxa"/>
              <w:left w:w="15" w:type="dxa"/>
              <w:bottom w:w="15" w:type="dxa"/>
              <w:right w:w="15" w:type="dxa"/>
            </w:tcMar>
            <w:vAlign w:val="center"/>
            <w:hideMark/>
          </w:tcPr>
          <w:p w:rsidR="000D07F6" w:rsidRDefault="000D07F6">
            <w:pPr>
              <w:spacing w:after="0"/>
              <w:jc w:val="right"/>
              <w:rPr>
                <w:color w:val="000000"/>
              </w:rPr>
            </w:pPr>
            <w:r>
              <w:rPr>
                <w:color w:val="000000"/>
              </w:rPr>
              <w:t>2.054E+05</w:t>
            </w:r>
          </w:p>
        </w:tc>
        <w:tc>
          <w:tcPr>
            <w:tcW w:w="0" w:type="auto"/>
            <w:shd w:val="clear" w:color="auto" w:fill="FFFFFF"/>
            <w:tcMar>
              <w:top w:w="15" w:type="dxa"/>
              <w:left w:w="15" w:type="dxa"/>
              <w:bottom w:w="15" w:type="dxa"/>
              <w:right w:w="15" w:type="dxa"/>
            </w:tcMar>
            <w:vAlign w:val="center"/>
            <w:hideMark/>
          </w:tcPr>
          <w:p w:rsidR="000D07F6" w:rsidRDefault="000D07F6">
            <w:pPr>
              <w:spacing w:after="0"/>
              <w:jc w:val="right"/>
              <w:rPr>
                <w:color w:val="000000"/>
              </w:rPr>
            </w:pPr>
            <w:r>
              <w:rPr>
                <w:color w:val="000000"/>
              </w:rPr>
              <w:t>&lt; 0.0001</w:t>
            </w:r>
          </w:p>
        </w:tc>
        <w:tc>
          <w:tcPr>
            <w:tcW w:w="0" w:type="auto"/>
            <w:shd w:val="clear" w:color="auto" w:fill="FFFFFF"/>
            <w:tcMar>
              <w:top w:w="15" w:type="dxa"/>
              <w:left w:w="15" w:type="dxa"/>
              <w:bottom w:w="15" w:type="dxa"/>
              <w:right w:w="15" w:type="dxa"/>
            </w:tcMar>
            <w:vAlign w:val="center"/>
            <w:hideMark/>
          </w:tcPr>
          <w:p w:rsidR="000D07F6" w:rsidRDefault="000D07F6">
            <w:pPr>
              <w:rPr>
                <w:color w:val="000000"/>
              </w:rPr>
            </w:pPr>
          </w:p>
        </w:tc>
      </w:tr>
      <w:tr w:rsidR="000D07F6" w:rsidTr="000D07F6">
        <w:trPr>
          <w:tblCellSpacing w:w="15" w:type="dxa"/>
        </w:trPr>
        <w:tc>
          <w:tcPr>
            <w:tcW w:w="0" w:type="auto"/>
            <w:shd w:val="clear" w:color="auto" w:fill="FFFFFF"/>
            <w:tcMar>
              <w:top w:w="15" w:type="dxa"/>
              <w:left w:w="15" w:type="dxa"/>
              <w:bottom w:w="15" w:type="dxa"/>
              <w:right w:w="15" w:type="dxa"/>
            </w:tcMar>
            <w:vAlign w:val="center"/>
            <w:hideMark/>
          </w:tcPr>
          <w:p w:rsidR="000D07F6" w:rsidRDefault="000D07F6">
            <w:pPr>
              <w:spacing w:after="0"/>
              <w:rPr>
                <w:b/>
                <w:bCs/>
                <w:color w:val="000000"/>
                <w:sz w:val="24"/>
                <w:szCs w:val="24"/>
              </w:rPr>
            </w:pPr>
            <w:r>
              <w:rPr>
                <w:b/>
                <w:bCs/>
                <w:color w:val="000000"/>
              </w:rPr>
              <w:t>Residual</w:t>
            </w:r>
          </w:p>
        </w:tc>
        <w:tc>
          <w:tcPr>
            <w:tcW w:w="0" w:type="auto"/>
            <w:shd w:val="clear" w:color="auto" w:fill="FFFFFF"/>
            <w:tcMar>
              <w:top w:w="15" w:type="dxa"/>
              <w:left w:w="15" w:type="dxa"/>
              <w:bottom w:w="15" w:type="dxa"/>
              <w:right w:w="15" w:type="dxa"/>
            </w:tcMar>
            <w:vAlign w:val="center"/>
            <w:hideMark/>
          </w:tcPr>
          <w:p w:rsidR="000D07F6" w:rsidRDefault="000D07F6">
            <w:pPr>
              <w:spacing w:after="0"/>
              <w:jc w:val="right"/>
              <w:rPr>
                <w:color w:val="000000"/>
              </w:rPr>
            </w:pPr>
            <w:r>
              <w:rPr>
                <w:color w:val="000000"/>
              </w:rPr>
              <w:t>0.0000</w:t>
            </w:r>
          </w:p>
        </w:tc>
        <w:tc>
          <w:tcPr>
            <w:tcW w:w="0" w:type="auto"/>
            <w:shd w:val="clear" w:color="auto" w:fill="FFFFFF"/>
            <w:tcMar>
              <w:top w:w="15" w:type="dxa"/>
              <w:left w:w="15" w:type="dxa"/>
              <w:bottom w:w="15" w:type="dxa"/>
              <w:right w:w="15" w:type="dxa"/>
            </w:tcMar>
            <w:vAlign w:val="center"/>
            <w:hideMark/>
          </w:tcPr>
          <w:p w:rsidR="000D07F6" w:rsidRDefault="000D07F6">
            <w:pPr>
              <w:spacing w:after="0"/>
              <w:jc w:val="right"/>
              <w:rPr>
                <w:color w:val="000000"/>
              </w:rPr>
            </w:pPr>
            <w:r>
              <w:rPr>
                <w:color w:val="000000"/>
              </w:rPr>
              <w:t>7</w:t>
            </w:r>
          </w:p>
        </w:tc>
        <w:tc>
          <w:tcPr>
            <w:tcW w:w="0" w:type="auto"/>
            <w:shd w:val="clear" w:color="auto" w:fill="FFFFFF"/>
            <w:tcMar>
              <w:top w:w="15" w:type="dxa"/>
              <w:left w:w="15" w:type="dxa"/>
              <w:bottom w:w="15" w:type="dxa"/>
              <w:right w:w="15" w:type="dxa"/>
            </w:tcMar>
            <w:vAlign w:val="center"/>
            <w:hideMark/>
          </w:tcPr>
          <w:p w:rsidR="000D07F6" w:rsidRDefault="000D07F6">
            <w:pPr>
              <w:spacing w:after="0"/>
              <w:jc w:val="right"/>
              <w:rPr>
                <w:color w:val="000000"/>
              </w:rPr>
            </w:pPr>
            <w:r>
              <w:rPr>
                <w:color w:val="000000"/>
              </w:rPr>
              <w:t>2.897E-06</w:t>
            </w:r>
          </w:p>
        </w:tc>
        <w:tc>
          <w:tcPr>
            <w:tcW w:w="0" w:type="auto"/>
            <w:shd w:val="clear" w:color="auto" w:fill="FFFFFF"/>
            <w:tcMar>
              <w:top w:w="15" w:type="dxa"/>
              <w:left w:w="15" w:type="dxa"/>
              <w:bottom w:w="15" w:type="dxa"/>
              <w:right w:w="15" w:type="dxa"/>
            </w:tcMar>
            <w:vAlign w:val="center"/>
            <w:hideMark/>
          </w:tcPr>
          <w:p w:rsidR="000D07F6" w:rsidRDefault="000D07F6">
            <w:pPr>
              <w:rPr>
                <w:color w:val="000000"/>
              </w:rPr>
            </w:pPr>
          </w:p>
        </w:tc>
        <w:tc>
          <w:tcPr>
            <w:tcW w:w="0" w:type="auto"/>
            <w:shd w:val="clear" w:color="auto" w:fill="FFFFFF"/>
            <w:tcMar>
              <w:top w:w="15" w:type="dxa"/>
              <w:left w:w="15" w:type="dxa"/>
              <w:bottom w:w="15" w:type="dxa"/>
              <w:right w:w="15" w:type="dxa"/>
            </w:tcMar>
            <w:vAlign w:val="center"/>
            <w:hideMark/>
          </w:tcPr>
          <w:p w:rsidR="000D07F6" w:rsidRDefault="000D07F6">
            <w:pPr>
              <w:spacing w:after="0"/>
              <w:rPr>
                <w:sz w:val="20"/>
                <w:szCs w:val="20"/>
              </w:rPr>
            </w:pPr>
          </w:p>
        </w:tc>
        <w:tc>
          <w:tcPr>
            <w:tcW w:w="0" w:type="auto"/>
            <w:shd w:val="clear" w:color="auto" w:fill="FFFFFF"/>
            <w:tcMar>
              <w:top w:w="15" w:type="dxa"/>
              <w:left w:w="15" w:type="dxa"/>
              <w:bottom w:w="15" w:type="dxa"/>
              <w:right w:w="15" w:type="dxa"/>
            </w:tcMar>
            <w:vAlign w:val="center"/>
            <w:hideMark/>
          </w:tcPr>
          <w:p w:rsidR="000D07F6" w:rsidRDefault="000D07F6">
            <w:pPr>
              <w:spacing w:after="0"/>
              <w:rPr>
                <w:sz w:val="20"/>
                <w:szCs w:val="20"/>
              </w:rPr>
            </w:pPr>
          </w:p>
        </w:tc>
      </w:tr>
      <w:tr w:rsidR="000D07F6" w:rsidTr="000D07F6">
        <w:trPr>
          <w:tblCellSpacing w:w="15" w:type="dxa"/>
        </w:trPr>
        <w:tc>
          <w:tcPr>
            <w:tcW w:w="0" w:type="auto"/>
            <w:shd w:val="clear" w:color="auto" w:fill="FFFFFF"/>
            <w:tcMar>
              <w:top w:w="15" w:type="dxa"/>
              <w:left w:w="15" w:type="dxa"/>
              <w:bottom w:w="15" w:type="dxa"/>
              <w:right w:w="15" w:type="dxa"/>
            </w:tcMar>
            <w:vAlign w:val="center"/>
            <w:hideMark/>
          </w:tcPr>
          <w:p w:rsidR="000D07F6" w:rsidRDefault="000D07F6">
            <w:pPr>
              <w:spacing w:after="0"/>
              <w:rPr>
                <w:color w:val="000000"/>
                <w:sz w:val="24"/>
                <w:szCs w:val="24"/>
              </w:rPr>
            </w:pPr>
            <w:r>
              <w:rPr>
                <w:color w:val="000000"/>
              </w:rPr>
              <w:t>Lack of Fit</w:t>
            </w:r>
          </w:p>
        </w:tc>
        <w:tc>
          <w:tcPr>
            <w:tcW w:w="0" w:type="auto"/>
            <w:shd w:val="clear" w:color="auto" w:fill="FFFFFF"/>
            <w:tcMar>
              <w:top w:w="15" w:type="dxa"/>
              <w:left w:w="15" w:type="dxa"/>
              <w:bottom w:w="15" w:type="dxa"/>
              <w:right w:w="15" w:type="dxa"/>
            </w:tcMar>
            <w:vAlign w:val="center"/>
            <w:hideMark/>
          </w:tcPr>
          <w:p w:rsidR="000D07F6" w:rsidRDefault="000D07F6">
            <w:pPr>
              <w:spacing w:after="0"/>
              <w:jc w:val="right"/>
              <w:rPr>
                <w:color w:val="000000"/>
              </w:rPr>
            </w:pPr>
            <w:r>
              <w:rPr>
                <w:color w:val="000000"/>
              </w:rPr>
              <w:t>0.0000</w:t>
            </w:r>
          </w:p>
        </w:tc>
        <w:tc>
          <w:tcPr>
            <w:tcW w:w="0" w:type="auto"/>
            <w:shd w:val="clear" w:color="auto" w:fill="FFFFFF"/>
            <w:tcMar>
              <w:top w:w="15" w:type="dxa"/>
              <w:left w:w="15" w:type="dxa"/>
              <w:bottom w:w="15" w:type="dxa"/>
              <w:right w:w="15" w:type="dxa"/>
            </w:tcMar>
            <w:vAlign w:val="center"/>
            <w:hideMark/>
          </w:tcPr>
          <w:p w:rsidR="000D07F6" w:rsidRDefault="000D07F6">
            <w:pPr>
              <w:spacing w:after="0"/>
              <w:jc w:val="right"/>
              <w:rPr>
                <w:color w:val="000000"/>
              </w:rPr>
            </w:pPr>
            <w:r>
              <w:rPr>
                <w:color w:val="000000"/>
              </w:rPr>
              <w:t>3</w:t>
            </w:r>
          </w:p>
        </w:tc>
        <w:tc>
          <w:tcPr>
            <w:tcW w:w="0" w:type="auto"/>
            <w:shd w:val="clear" w:color="auto" w:fill="FFFFFF"/>
            <w:tcMar>
              <w:top w:w="15" w:type="dxa"/>
              <w:left w:w="15" w:type="dxa"/>
              <w:bottom w:w="15" w:type="dxa"/>
              <w:right w:w="15" w:type="dxa"/>
            </w:tcMar>
            <w:vAlign w:val="center"/>
            <w:hideMark/>
          </w:tcPr>
          <w:p w:rsidR="000D07F6" w:rsidRDefault="000D07F6">
            <w:pPr>
              <w:spacing w:after="0"/>
              <w:jc w:val="right"/>
              <w:rPr>
                <w:color w:val="000000"/>
              </w:rPr>
            </w:pPr>
            <w:r>
              <w:rPr>
                <w:color w:val="000000"/>
              </w:rPr>
              <w:t>6.760E-06</w:t>
            </w:r>
          </w:p>
        </w:tc>
        <w:tc>
          <w:tcPr>
            <w:tcW w:w="0" w:type="auto"/>
            <w:shd w:val="clear" w:color="auto" w:fill="FFFFFF"/>
            <w:tcMar>
              <w:top w:w="15" w:type="dxa"/>
              <w:left w:w="15" w:type="dxa"/>
              <w:bottom w:w="15" w:type="dxa"/>
              <w:right w:w="15" w:type="dxa"/>
            </w:tcMar>
            <w:vAlign w:val="center"/>
            <w:hideMark/>
          </w:tcPr>
          <w:p w:rsidR="000D07F6" w:rsidRDefault="000D07F6">
            <w:pPr>
              <w:rPr>
                <w:color w:val="000000"/>
              </w:rPr>
            </w:pPr>
          </w:p>
        </w:tc>
        <w:tc>
          <w:tcPr>
            <w:tcW w:w="0" w:type="auto"/>
            <w:shd w:val="clear" w:color="auto" w:fill="FFFFFF"/>
            <w:tcMar>
              <w:top w:w="15" w:type="dxa"/>
              <w:left w:w="15" w:type="dxa"/>
              <w:bottom w:w="15" w:type="dxa"/>
              <w:right w:w="15" w:type="dxa"/>
            </w:tcMar>
            <w:vAlign w:val="center"/>
            <w:hideMark/>
          </w:tcPr>
          <w:p w:rsidR="000D07F6" w:rsidRDefault="000D07F6">
            <w:pPr>
              <w:spacing w:after="0"/>
              <w:rPr>
                <w:sz w:val="20"/>
                <w:szCs w:val="20"/>
              </w:rPr>
            </w:pPr>
          </w:p>
        </w:tc>
        <w:tc>
          <w:tcPr>
            <w:tcW w:w="0" w:type="auto"/>
            <w:shd w:val="clear" w:color="auto" w:fill="FFFFFF"/>
            <w:tcMar>
              <w:top w:w="15" w:type="dxa"/>
              <w:left w:w="15" w:type="dxa"/>
              <w:bottom w:w="15" w:type="dxa"/>
              <w:right w:w="15" w:type="dxa"/>
            </w:tcMar>
            <w:vAlign w:val="center"/>
            <w:hideMark/>
          </w:tcPr>
          <w:p w:rsidR="000D07F6" w:rsidRDefault="000D07F6">
            <w:pPr>
              <w:spacing w:after="0"/>
              <w:rPr>
                <w:sz w:val="20"/>
                <w:szCs w:val="20"/>
              </w:rPr>
            </w:pPr>
          </w:p>
        </w:tc>
      </w:tr>
      <w:tr w:rsidR="000D07F6" w:rsidTr="000D07F6">
        <w:trPr>
          <w:tblCellSpacing w:w="15" w:type="dxa"/>
        </w:trPr>
        <w:tc>
          <w:tcPr>
            <w:tcW w:w="0" w:type="auto"/>
            <w:shd w:val="clear" w:color="auto" w:fill="FFFFFF"/>
            <w:tcMar>
              <w:top w:w="15" w:type="dxa"/>
              <w:left w:w="15" w:type="dxa"/>
              <w:bottom w:w="15" w:type="dxa"/>
              <w:right w:w="15" w:type="dxa"/>
            </w:tcMar>
            <w:vAlign w:val="center"/>
            <w:hideMark/>
          </w:tcPr>
          <w:p w:rsidR="000D07F6" w:rsidRDefault="000D07F6">
            <w:pPr>
              <w:spacing w:after="0"/>
              <w:rPr>
                <w:color w:val="000000"/>
                <w:sz w:val="24"/>
                <w:szCs w:val="24"/>
              </w:rPr>
            </w:pPr>
            <w:r>
              <w:rPr>
                <w:color w:val="000000"/>
              </w:rPr>
              <w:t>Pure Error</w:t>
            </w:r>
          </w:p>
        </w:tc>
        <w:tc>
          <w:tcPr>
            <w:tcW w:w="0" w:type="auto"/>
            <w:shd w:val="clear" w:color="auto" w:fill="FFFFFF"/>
            <w:tcMar>
              <w:top w:w="15" w:type="dxa"/>
              <w:left w:w="15" w:type="dxa"/>
              <w:bottom w:w="15" w:type="dxa"/>
              <w:right w:w="15" w:type="dxa"/>
            </w:tcMar>
            <w:vAlign w:val="center"/>
            <w:hideMark/>
          </w:tcPr>
          <w:p w:rsidR="000D07F6" w:rsidRDefault="000D07F6">
            <w:pPr>
              <w:spacing w:after="0"/>
              <w:jc w:val="right"/>
              <w:rPr>
                <w:color w:val="000000"/>
              </w:rPr>
            </w:pPr>
            <w:r>
              <w:rPr>
                <w:color w:val="000000"/>
              </w:rPr>
              <w:t>0.0000</w:t>
            </w:r>
          </w:p>
        </w:tc>
        <w:tc>
          <w:tcPr>
            <w:tcW w:w="0" w:type="auto"/>
            <w:shd w:val="clear" w:color="auto" w:fill="FFFFFF"/>
            <w:tcMar>
              <w:top w:w="15" w:type="dxa"/>
              <w:left w:w="15" w:type="dxa"/>
              <w:bottom w:w="15" w:type="dxa"/>
              <w:right w:w="15" w:type="dxa"/>
            </w:tcMar>
            <w:vAlign w:val="center"/>
            <w:hideMark/>
          </w:tcPr>
          <w:p w:rsidR="000D07F6" w:rsidRDefault="000D07F6">
            <w:pPr>
              <w:spacing w:after="0"/>
              <w:jc w:val="right"/>
              <w:rPr>
                <w:color w:val="000000"/>
              </w:rPr>
            </w:pPr>
            <w:r>
              <w:rPr>
                <w:color w:val="000000"/>
              </w:rPr>
              <w:t>4</w:t>
            </w:r>
          </w:p>
        </w:tc>
        <w:tc>
          <w:tcPr>
            <w:tcW w:w="0" w:type="auto"/>
            <w:shd w:val="clear" w:color="auto" w:fill="FFFFFF"/>
            <w:tcMar>
              <w:top w:w="15" w:type="dxa"/>
              <w:left w:w="15" w:type="dxa"/>
              <w:bottom w:w="15" w:type="dxa"/>
              <w:right w:w="15" w:type="dxa"/>
            </w:tcMar>
            <w:vAlign w:val="center"/>
            <w:hideMark/>
          </w:tcPr>
          <w:p w:rsidR="000D07F6" w:rsidRDefault="000D07F6">
            <w:pPr>
              <w:spacing w:after="0"/>
              <w:jc w:val="right"/>
              <w:rPr>
                <w:color w:val="000000"/>
              </w:rPr>
            </w:pPr>
            <w:r>
              <w:rPr>
                <w:color w:val="000000"/>
              </w:rPr>
              <w:t>0.0000</w:t>
            </w:r>
          </w:p>
        </w:tc>
        <w:tc>
          <w:tcPr>
            <w:tcW w:w="0" w:type="auto"/>
            <w:shd w:val="clear" w:color="auto" w:fill="FFFFFF"/>
            <w:tcMar>
              <w:top w:w="15" w:type="dxa"/>
              <w:left w:w="15" w:type="dxa"/>
              <w:bottom w:w="15" w:type="dxa"/>
              <w:right w:w="15" w:type="dxa"/>
            </w:tcMar>
            <w:vAlign w:val="center"/>
            <w:hideMark/>
          </w:tcPr>
          <w:p w:rsidR="000D07F6" w:rsidRDefault="000D07F6">
            <w:pPr>
              <w:rPr>
                <w:color w:val="000000"/>
              </w:rPr>
            </w:pPr>
          </w:p>
        </w:tc>
        <w:tc>
          <w:tcPr>
            <w:tcW w:w="0" w:type="auto"/>
            <w:shd w:val="clear" w:color="auto" w:fill="FFFFFF"/>
            <w:tcMar>
              <w:top w:w="15" w:type="dxa"/>
              <w:left w:w="15" w:type="dxa"/>
              <w:bottom w:w="15" w:type="dxa"/>
              <w:right w:w="15" w:type="dxa"/>
            </w:tcMar>
            <w:vAlign w:val="center"/>
            <w:hideMark/>
          </w:tcPr>
          <w:p w:rsidR="000D07F6" w:rsidRDefault="000D07F6">
            <w:pPr>
              <w:spacing w:after="0"/>
              <w:rPr>
                <w:sz w:val="20"/>
                <w:szCs w:val="20"/>
              </w:rPr>
            </w:pPr>
          </w:p>
        </w:tc>
        <w:tc>
          <w:tcPr>
            <w:tcW w:w="0" w:type="auto"/>
            <w:shd w:val="clear" w:color="auto" w:fill="FFFFFF"/>
            <w:tcMar>
              <w:top w:w="15" w:type="dxa"/>
              <w:left w:w="15" w:type="dxa"/>
              <w:bottom w:w="15" w:type="dxa"/>
              <w:right w:w="15" w:type="dxa"/>
            </w:tcMar>
            <w:vAlign w:val="center"/>
            <w:hideMark/>
          </w:tcPr>
          <w:p w:rsidR="000D07F6" w:rsidRDefault="000D07F6">
            <w:pPr>
              <w:spacing w:after="0"/>
              <w:rPr>
                <w:sz w:val="20"/>
                <w:szCs w:val="20"/>
              </w:rPr>
            </w:pPr>
          </w:p>
        </w:tc>
      </w:tr>
      <w:tr w:rsidR="000D07F6" w:rsidTr="000D07F6">
        <w:trPr>
          <w:tblCellSpacing w:w="15" w:type="dxa"/>
        </w:trPr>
        <w:tc>
          <w:tcPr>
            <w:tcW w:w="0" w:type="auto"/>
            <w:shd w:val="clear" w:color="auto" w:fill="FFFFFF"/>
            <w:tcMar>
              <w:top w:w="15" w:type="dxa"/>
              <w:left w:w="15" w:type="dxa"/>
              <w:bottom w:w="15" w:type="dxa"/>
              <w:right w:w="15" w:type="dxa"/>
            </w:tcMar>
            <w:vAlign w:val="center"/>
            <w:hideMark/>
          </w:tcPr>
          <w:p w:rsidR="000D07F6" w:rsidRDefault="000D07F6">
            <w:pPr>
              <w:spacing w:after="0"/>
              <w:rPr>
                <w:b/>
                <w:bCs/>
                <w:color w:val="000000"/>
                <w:sz w:val="24"/>
                <w:szCs w:val="24"/>
              </w:rPr>
            </w:pPr>
            <w:r>
              <w:rPr>
                <w:b/>
                <w:bCs/>
                <w:color w:val="000000"/>
              </w:rPr>
              <w:t>Cor Total</w:t>
            </w:r>
          </w:p>
        </w:tc>
        <w:tc>
          <w:tcPr>
            <w:tcW w:w="0" w:type="auto"/>
            <w:shd w:val="clear" w:color="auto" w:fill="FFFFFF"/>
            <w:tcMar>
              <w:top w:w="15" w:type="dxa"/>
              <w:left w:w="15" w:type="dxa"/>
              <w:bottom w:w="15" w:type="dxa"/>
              <w:right w:w="15" w:type="dxa"/>
            </w:tcMar>
            <w:vAlign w:val="center"/>
            <w:hideMark/>
          </w:tcPr>
          <w:p w:rsidR="000D07F6" w:rsidRDefault="000D07F6">
            <w:pPr>
              <w:spacing w:after="0"/>
              <w:jc w:val="right"/>
              <w:rPr>
                <w:color w:val="000000"/>
              </w:rPr>
            </w:pPr>
            <w:r>
              <w:rPr>
                <w:color w:val="000000"/>
              </w:rPr>
              <w:t>1083.98</w:t>
            </w:r>
          </w:p>
        </w:tc>
        <w:tc>
          <w:tcPr>
            <w:tcW w:w="0" w:type="auto"/>
            <w:shd w:val="clear" w:color="auto" w:fill="FFFFFF"/>
            <w:tcMar>
              <w:top w:w="15" w:type="dxa"/>
              <w:left w:w="15" w:type="dxa"/>
              <w:bottom w:w="15" w:type="dxa"/>
              <w:right w:w="15" w:type="dxa"/>
            </w:tcMar>
            <w:vAlign w:val="center"/>
            <w:hideMark/>
          </w:tcPr>
          <w:p w:rsidR="000D07F6" w:rsidRDefault="000D07F6">
            <w:pPr>
              <w:spacing w:after="0"/>
              <w:jc w:val="right"/>
              <w:rPr>
                <w:color w:val="000000"/>
              </w:rPr>
            </w:pPr>
            <w:r>
              <w:rPr>
                <w:color w:val="000000"/>
              </w:rPr>
              <w:t>12</w:t>
            </w:r>
          </w:p>
        </w:tc>
        <w:tc>
          <w:tcPr>
            <w:tcW w:w="0" w:type="auto"/>
            <w:shd w:val="clear" w:color="auto" w:fill="FFFFFF"/>
            <w:tcMar>
              <w:top w:w="15" w:type="dxa"/>
              <w:left w:w="15" w:type="dxa"/>
              <w:bottom w:w="15" w:type="dxa"/>
              <w:right w:w="15" w:type="dxa"/>
            </w:tcMar>
            <w:vAlign w:val="center"/>
            <w:hideMark/>
          </w:tcPr>
          <w:p w:rsidR="000D07F6" w:rsidRDefault="000D07F6">
            <w:pPr>
              <w:rPr>
                <w:color w:val="000000"/>
              </w:rPr>
            </w:pPr>
          </w:p>
        </w:tc>
        <w:tc>
          <w:tcPr>
            <w:tcW w:w="0" w:type="auto"/>
            <w:shd w:val="clear" w:color="auto" w:fill="FFFFFF"/>
            <w:tcMar>
              <w:top w:w="15" w:type="dxa"/>
              <w:left w:w="15" w:type="dxa"/>
              <w:bottom w:w="15" w:type="dxa"/>
              <w:right w:w="15" w:type="dxa"/>
            </w:tcMar>
            <w:vAlign w:val="center"/>
            <w:hideMark/>
          </w:tcPr>
          <w:p w:rsidR="000D07F6" w:rsidRDefault="000D07F6">
            <w:pPr>
              <w:spacing w:after="0"/>
              <w:rPr>
                <w:sz w:val="20"/>
                <w:szCs w:val="20"/>
              </w:rPr>
            </w:pPr>
          </w:p>
        </w:tc>
        <w:tc>
          <w:tcPr>
            <w:tcW w:w="0" w:type="auto"/>
            <w:shd w:val="clear" w:color="auto" w:fill="FFFFFF"/>
            <w:tcMar>
              <w:top w:w="15" w:type="dxa"/>
              <w:left w:w="15" w:type="dxa"/>
              <w:bottom w:w="15" w:type="dxa"/>
              <w:right w:w="15" w:type="dxa"/>
            </w:tcMar>
            <w:vAlign w:val="center"/>
            <w:hideMark/>
          </w:tcPr>
          <w:p w:rsidR="000D07F6" w:rsidRDefault="000D07F6">
            <w:pPr>
              <w:spacing w:after="0"/>
              <w:rPr>
                <w:sz w:val="20"/>
                <w:szCs w:val="20"/>
              </w:rPr>
            </w:pPr>
          </w:p>
        </w:tc>
        <w:tc>
          <w:tcPr>
            <w:tcW w:w="0" w:type="auto"/>
            <w:shd w:val="clear" w:color="auto" w:fill="FFFFFF"/>
            <w:tcMar>
              <w:top w:w="15" w:type="dxa"/>
              <w:left w:w="15" w:type="dxa"/>
              <w:bottom w:w="15" w:type="dxa"/>
              <w:right w:w="15" w:type="dxa"/>
            </w:tcMar>
            <w:vAlign w:val="center"/>
            <w:hideMark/>
          </w:tcPr>
          <w:p w:rsidR="000D07F6" w:rsidRDefault="000D07F6">
            <w:pPr>
              <w:spacing w:after="0"/>
              <w:rPr>
                <w:sz w:val="20"/>
                <w:szCs w:val="20"/>
              </w:rPr>
            </w:pPr>
          </w:p>
        </w:tc>
      </w:tr>
    </w:tbl>
    <w:p w:rsidR="00151016" w:rsidRDefault="00151016" w:rsidP="00151016">
      <w:pPr>
        <w:spacing w:line="480" w:lineRule="auto"/>
        <w:rPr>
          <w:rFonts w:ascii="Times New Roman" w:hAnsi="Times New Roman"/>
          <w:b/>
          <w:sz w:val="24"/>
          <w:szCs w:val="24"/>
        </w:rPr>
      </w:pPr>
      <w:r>
        <w:rPr>
          <w:rFonts w:ascii="Times New Roman" w:hAnsi="Times New Roman"/>
          <w:b/>
          <w:sz w:val="24"/>
          <w:szCs w:val="24"/>
        </w:rPr>
        <w:t>*Significant @P</w:t>
      </w:r>
      <w:r>
        <w:rPr>
          <w:rFonts w:ascii="Times New Roman" w:hAnsi="Times New Roman" w:cs="Times New Roman"/>
          <w:b/>
          <w:sz w:val="24"/>
          <w:szCs w:val="24"/>
        </w:rPr>
        <w:t>≤</w:t>
      </w:r>
      <w:r>
        <w:rPr>
          <w:rFonts w:ascii="Times New Roman" w:hAnsi="Times New Roman"/>
          <w:b/>
          <w:sz w:val="24"/>
          <w:szCs w:val="24"/>
        </w:rPr>
        <w:t>0.05</w:t>
      </w:r>
    </w:p>
    <w:p w:rsidR="00151016" w:rsidRDefault="00151016" w:rsidP="00151016">
      <w:pPr>
        <w:spacing w:line="480" w:lineRule="auto"/>
        <w:rPr>
          <w:rFonts w:ascii="Times New Roman" w:hAnsi="Times New Roman"/>
          <w:sz w:val="24"/>
          <w:szCs w:val="24"/>
        </w:rPr>
      </w:pPr>
      <w:r>
        <w:rPr>
          <w:rFonts w:ascii="Times New Roman" w:hAnsi="Times New Roman"/>
          <w:sz w:val="24"/>
          <w:szCs w:val="24"/>
        </w:rPr>
        <w:lastRenderedPageBreak/>
        <w:t xml:space="preserve">From table 4.3 above, the p value </w:t>
      </w:r>
      <w:r>
        <w:rPr>
          <w:rFonts w:ascii="Times New Roman" w:hAnsi="Times New Roman" w:cs="Times New Roman"/>
          <w:color w:val="000000"/>
          <w:sz w:val="24"/>
          <w:szCs w:val="24"/>
        </w:rPr>
        <w:t xml:space="preserve">&lt; 0.0001 shows that the model is significant being far below 0.05. this indicates that the selected factors of mass of sample and air flow rates have a great effect on the drying efficiency of </w:t>
      </w:r>
      <w:r w:rsidR="00961CDB">
        <w:rPr>
          <w:rFonts w:ascii="Times New Roman" w:hAnsi="Times New Roman" w:cs="Times New Roman"/>
          <w:color w:val="000000"/>
          <w:sz w:val="24"/>
          <w:szCs w:val="24"/>
        </w:rPr>
        <w:t>maize grains</w:t>
      </w:r>
      <w:r>
        <w:rPr>
          <w:rFonts w:ascii="Times New Roman" w:hAnsi="Times New Roman" w:cs="Times New Roman"/>
          <w:color w:val="000000"/>
          <w:sz w:val="24"/>
          <w:szCs w:val="24"/>
        </w:rPr>
        <w:t>. The graphical representation is shown in figure 4.2 below.</w:t>
      </w:r>
    </w:p>
    <w:p w:rsidR="000D07F6" w:rsidRDefault="000D07F6" w:rsidP="000D07F6">
      <w:pPr>
        <w:rPr>
          <w:rFonts w:ascii="Times New Roman" w:hAnsi="Times New Roman" w:cs="Times New Roman"/>
          <w:b/>
          <w:sz w:val="24"/>
          <w:szCs w:val="24"/>
        </w:rPr>
      </w:pPr>
    </w:p>
    <w:p w:rsidR="000D07F6" w:rsidRDefault="000D07F6" w:rsidP="000D07F6">
      <w:pPr>
        <w:rPr>
          <w:rFonts w:ascii="Times New Roman" w:hAnsi="Times New Roman" w:cs="Times New Roman"/>
          <w:b/>
          <w:sz w:val="24"/>
          <w:szCs w:val="24"/>
        </w:rPr>
      </w:pPr>
    </w:p>
    <w:p w:rsidR="000D07F6" w:rsidRDefault="000D07F6" w:rsidP="000D07F6">
      <w:pPr>
        <w:rPr>
          <w:rFonts w:ascii="Times New Roman" w:hAnsi="Times New Roman" w:cs="Times New Roman"/>
          <w:b/>
          <w:sz w:val="24"/>
          <w:szCs w:val="24"/>
        </w:rPr>
      </w:pPr>
      <w:r>
        <w:rPr>
          <w:noProof/>
        </w:rPr>
        <w:drawing>
          <wp:inline distT="0" distB="0" distL="0" distR="0">
            <wp:extent cx="5943600" cy="41814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943600" cy="4181475"/>
                    </a:xfrm>
                    <a:prstGeom prst="rect">
                      <a:avLst/>
                    </a:prstGeom>
                    <a:noFill/>
                    <a:ln>
                      <a:noFill/>
                    </a:ln>
                  </pic:spPr>
                </pic:pic>
              </a:graphicData>
            </a:graphic>
          </wp:inline>
        </w:drawing>
      </w:r>
    </w:p>
    <w:p w:rsidR="000D07F6" w:rsidRDefault="000D07F6" w:rsidP="000D07F6">
      <w:pPr>
        <w:pStyle w:val="Heading3"/>
        <w:rPr>
          <w:rFonts w:eastAsiaTheme="minorHAnsi"/>
          <w:bCs w:val="0"/>
          <w:sz w:val="24"/>
          <w:szCs w:val="24"/>
        </w:rPr>
      </w:pPr>
      <w:r>
        <w:rPr>
          <w:rFonts w:eastAsiaTheme="minorHAnsi"/>
          <w:bCs w:val="0"/>
          <w:sz w:val="24"/>
          <w:szCs w:val="24"/>
        </w:rPr>
        <w:t>Fig 4.2: Effect of Mass of Sample and Air Flow Rate on the Drying Efficiency of Maize</w:t>
      </w:r>
    </w:p>
    <w:p w:rsidR="000D07F6" w:rsidRDefault="000D07F6" w:rsidP="000D07F6">
      <w:pPr>
        <w:rPr>
          <w:rFonts w:ascii="Times New Roman" w:hAnsi="Times New Roman" w:cs="Times New Roman"/>
          <w:b/>
          <w:sz w:val="24"/>
          <w:szCs w:val="24"/>
        </w:rPr>
      </w:pPr>
    </w:p>
    <w:p w:rsidR="00742B5A" w:rsidRDefault="00742B5A">
      <w:pPr>
        <w:rPr>
          <w:rFonts w:ascii="Times New Roman" w:hAnsi="Times New Roman" w:cs="Times New Roman"/>
          <w:sz w:val="24"/>
          <w:szCs w:val="24"/>
        </w:rPr>
      </w:pPr>
      <w:r>
        <w:rPr>
          <w:rFonts w:ascii="Times New Roman" w:hAnsi="Times New Roman" w:cs="Times New Roman"/>
          <w:sz w:val="24"/>
          <w:szCs w:val="24"/>
        </w:rPr>
        <w:br w:type="page"/>
      </w:r>
    </w:p>
    <w:p w:rsidR="0052003D" w:rsidRDefault="0052003D" w:rsidP="00BD7A02">
      <w:pPr>
        <w:spacing w:line="360" w:lineRule="auto"/>
        <w:jc w:val="both"/>
        <w:rPr>
          <w:rFonts w:ascii="Times New Roman" w:hAnsi="Times New Roman" w:cs="Times New Roman"/>
          <w:sz w:val="24"/>
          <w:szCs w:val="24"/>
        </w:rPr>
      </w:pPr>
    </w:p>
    <w:p w:rsidR="0052003D" w:rsidRDefault="0052003D" w:rsidP="00BD7A02">
      <w:pPr>
        <w:spacing w:line="360" w:lineRule="auto"/>
        <w:jc w:val="both"/>
        <w:rPr>
          <w:rFonts w:ascii="Times New Roman" w:hAnsi="Times New Roman" w:cs="Times New Roman"/>
          <w:sz w:val="24"/>
          <w:szCs w:val="24"/>
        </w:rPr>
      </w:pPr>
    </w:p>
    <w:p w:rsidR="0052003D" w:rsidRDefault="0052003D" w:rsidP="00BD7A02">
      <w:pPr>
        <w:spacing w:line="360" w:lineRule="auto"/>
        <w:jc w:val="both"/>
        <w:rPr>
          <w:rFonts w:ascii="Times New Roman" w:hAnsi="Times New Roman" w:cs="Times New Roman"/>
          <w:sz w:val="24"/>
          <w:szCs w:val="24"/>
        </w:rPr>
      </w:pPr>
    </w:p>
    <w:p w:rsidR="0052003D" w:rsidRDefault="0052003D" w:rsidP="00BD7A02">
      <w:pPr>
        <w:spacing w:line="360" w:lineRule="auto"/>
        <w:jc w:val="both"/>
        <w:rPr>
          <w:rFonts w:ascii="Times New Roman" w:hAnsi="Times New Roman" w:cs="Times New Roman"/>
          <w:sz w:val="24"/>
          <w:szCs w:val="24"/>
        </w:rPr>
      </w:pPr>
    </w:p>
    <w:p w:rsidR="0052003D" w:rsidRDefault="0052003D" w:rsidP="00BD7A02">
      <w:pPr>
        <w:spacing w:line="360" w:lineRule="auto"/>
        <w:jc w:val="both"/>
        <w:rPr>
          <w:rFonts w:ascii="Times New Roman" w:hAnsi="Times New Roman" w:cs="Times New Roman"/>
          <w:sz w:val="24"/>
          <w:szCs w:val="24"/>
        </w:rPr>
      </w:pPr>
    </w:p>
    <w:p w:rsidR="0052003D" w:rsidRDefault="0052003D" w:rsidP="00BD7A02">
      <w:pPr>
        <w:spacing w:line="360" w:lineRule="auto"/>
        <w:jc w:val="both"/>
        <w:rPr>
          <w:rFonts w:ascii="Times New Roman" w:hAnsi="Times New Roman" w:cs="Times New Roman"/>
          <w:sz w:val="24"/>
          <w:szCs w:val="24"/>
        </w:rPr>
      </w:pPr>
    </w:p>
    <w:p w:rsidR="0052003D" w:rsidRPr="003F5579" w:rsidRDefault="0052003D" w:rsidP="00BD7A02">
      <w:pPr>
        <w:spacing w:line="360" w:lineRule="auto"/>
        <w:jc w:val="both"/>
        <w:rPr>
          <w:rFonts w:ascii="Times New Roman" w:hAnsi="Times New Roman" w:cs="Times New Roman"/>
          <w:sz w:val="24"/>
          <w:szCs w:val="24"/>
        </w:rPr>
      </w:pPr>
    </w:p>
    <w:p w:rsidR="00EE116C" w:rsidRDefault="00EE116C" w:rsidP="00BD7A02">
      <w:pPr>
        <w:rPr>
          <w:rFonts w:ascii="Times New Roman" w:hAnsi="Times New Roman" w:cs="Times New Roman"/>
          <w:b/>
          <w:sz w:val="24"/>
          <w:szCs w:val="24"/>
        </w:rPr>
      </w:pPr>
      <w:r>
        <w:rPr>
          <w:rFonts w:ascii="Times New Roman" w:hAnsi="Times New Roman" w:cs="Times New Roman"/>
          <w:b/>
          <w:sz w:val="24"/>
          <w:szCs w:val="24"/>
        </w:rPr>
        <w:br w:type="page"/>
      </w:r>
      <w:bookmarkStart w:id="4" w:name="_GoBack"/>
      <w:bookmarkEnd w:id="4"/>
    </w:p>
    <w:p w:rsidR="0052003D" w:rsidRPr="00F56C3D" w:rsidRDefault="0052003D" w:rsidP="00BD7A02">
      <w:pPr>
        <w:spacing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CHAPTER FIVE</w:t>
      </w:r>
    </w:p>
    <w:p w:rsidR="0052003D" w:rsidRPr="00021025" w:rsidRDefault="0052003D" w:rsidP="00BD7A02">
      <w:pPr>
        <w:spacing w:line="360" w:lineRule="auto"/>
        <w:jc w:val="center"/>
        <w:rPr>
          <w:rFonts w:ascii="Times New Roman" w:hAnsi="Times New Roman" w:cs="Times New Roman"/>
          <w:b/>
          <w:sz w:val="24"/>
          <w:szCs w:val="24"/>
        </w:rPr>
      </w:pPr>
      <w:r w:rsidRPr="00F56C3D">
        <w:rPr>
          <w:rFonts w:ascii="Times New Roman" w:hAnsi="Times New Roman" w:cs="Times New Roman"/>
          <w:b/>
          <w:sz w:val="24"/>
          <w:szCs w:val="24"/>
        </w:rPr>
        <w:t>CONCLUSION AND RECOMMENDATIONS</w:t>
      </w:r>
    </w:p>
    <w:p w:rsidR="0052003D" w:rsidRDefault="0052003D" w:rsidP="00BD7A02">
      <w:pPr>
        <w:pStyle w:val="ListParagraph"/>
        <w:numPr>
          <w:ilvl w:val="1"/>
          <w:numId w:val="21"/>
        </w:numPr>
        <w:spacing w:after="200" w:line="360" w:lineRule="auto"/>
        <w:jc w:val="both"/>
        <w:rPr>
          <w:rFonts w:ascii="Times New Roman" w:hAnsi="Times New Roman" w:cs="Times New Roman"/>
          <w:b/>
          <w:sz w:val="24"/>
          <w:szCs w:val="24"/>
        </w:rPr>
      </w:pPr>
      <w:r w:rsidRPr="00021025">
        <w:rPr>
          <w:rFonts w:ascii="Times New Roman" w:hAnsi="Times New Roman" w:cs="Times New Roman"/>
          <w:b/>
          <w:sz w:val="24"/>
          <w:szCs w:val="24"/>
        </w:rPr>
        <w:tab/>
        <w:t>Conclusions</w:t>
      </w:r>
    </w:p>
    <w:p w:rsidR="00C328B6" w:rsidRPr="00C328B6" w:rsidRDefault="00C328B6" w:rsidP="00C328B6">
      <w:pPr>
        <w:pStyle w:val="ListParagraph"/>
        <w:spacing w:after="200" w:line="360" w:lineRule="auto"/>
        <w:ind w:left="360"/>
        <w:jc w:val="both"/>
        <w:rPr>
          <w:rFonts w:ascii="Times New Roman" w:hAnsi="Times New Roman" w:cs="Times New Roman"/>
          <w:sz w:val="24"/>
          <w:szCs w:val="24"/>
        </w:rPr>
      </w:pPr>
      <w:r>
        <w:rPr>
          <w:rFonts w:ascii="Times New Roman" w:hAnsi="Times New Roman" w:cs="Times New Roman"/>
          <w:sz w:val="24"/>
          <w:szCs w:val="24"/>
        </w:rPr>
        <w:t>A motorized flat bed dryer was tested for its performance in the department of agricultural and bio environmental engineering technology, institute of technology, kwara state polytechnic, Ilorin. Based on the test conducted, the following conclusions were drawn:</w:t>
      </w:r>
    </w:p>
    <w:p w:rsidR="0052003D" w:rsidRDefault="0052003D" w:rsidP="00BD7A02">
      <w:pPr>
        <w:pStyle w:val="ListParagraph"/>
        <w:numPr>
          <w:ilvl w:val="0"/>
          <w:numId w:val="22"/>
        </w:numPr>
        <w:spacing w:after="200" w:line="360" w:lineRule="auto"/>
        <w:jc w:val="both"/>
        <w:rPr>
          <w:rFonts w:ascii="Times New Roman" w:hAnsi="Times New Roman" w:cs="Times New Roman"/>
          <w:sz w:val="24"/>
          <w:szCs w:val="24"/>
        </w:rPr>
      </w:pPr>
      <w:r w:rsidRPr="00021025">
        <w:rPr>
          <w:rFonts w:ascii="Times New Roman" w:hAnsi="Times New Roman" w:cs="Times New Roman"/>
          <w:sz w:val="24"/>
          <w:szCs w:val="24"/>
        </w:rPr>
        <w:t>The charcoal-powered flatbed dryer achieved consistent drying rates and good moisture reduction across all tested loads.</w:t>
      </w:r>
    </w:p>
    <w:p w:rsidR="0052003D" w:rsidRDefault="000D07F6" w:rsidP="00BD7A02">
      <w:pPr>
        <w:pStyle w:val="ListParagraph"/>
        <w:numPr>
          <w:ilvl w:val="0"/>
          <w:numId w:val="22"/>
        </w:numPr>
        <w:spacing w:after="200" w:line="360" w:lineRule="auto"/>
        <w:jc w:val="both"/>
        <w:rPr>
          <w:rFonts w:ascii="Times New Roman" w:hAnsi="Times New Roman" w:cs="Times New Roman"/>
          <w:sz w:val="24"/>
          <w:szCs w:val="24"/>
        </w:rPr>
      </w:pPr>
      <w:r>
        <w:rPr>
          <w:rFonts w:ascii="Times New Roman" w:hAnsi="Times New Roman" w:cs="Times New Roman"/>
          <w:sz w:val="24"/>
          <w:szCs w:val="24"/>
        </w:rPr>
        <w:t>Larger weights yielded low</w:t>
      </w:r>
      <w:r w:rsidR="0052003D" w:rsidRPr="00021025">
        <w:rPr>
          <w:rFonts w:ascii="Times New Roman" w:hAnsi="Times New Roman" w:cs="Times New Roman"/>
          <w:sz w:val="24"/>
          <w:szCs w:val="24"/>
        </w:rPr>
        <w:t>er drying rates and efficiency, demonstrating increased heat capacity.</w:t>
      </w:r>
    </w:p>
    <w:p w:rsidR="0052003D" w:rsidRPr="00021025" w:rsidRDefault="0052003D" w:rsidP="00BD7A02">
      <w:pPr>
        <w:pStyle w:val="ListParagraph"/>
        <w:numPr>
          <w:ilvl w:val="1"/>
          <w:numId w:val="21"/>
        </w:numPr>
        <w:spacing w:after="200" w:line="360" w:lineRule="auto"/>
        <w:jc w:val="both"/>
        <w:rPr>
          <w:rFonts w:ascii="Times New Roman" w:hAnsi="Times New Roman" w:cs="Times New Roman"/>
          <w:b/>
          <w:sz w:val="24"/>
          <w:szCs w:val="24"/>
        </w:rPr>
      </w:pPr>
      <w:r w:rsidRPr="00021025">
        <w:rPr>
          <w:rFonts w:ascii="Times New Roman" w:hAnsi="Times New Roman" w:cs="Times New Roman"/>
          <w:b/>
          <w:sz w:val="24"/>
          <w:szCs w:val="24"/>
        </w:rPr>
        <w:tab/>
        <w:t>Recommendations</w:t>
      </w:r>
    </w:p>
    <w:p w:rsidR="000D07F6" w:rsidRPr="000D07F6" w:rsidRDefault="000D07F6" w:rsidP="000D07F6">
      <w:pPr>
        <w:pStyle w:val="ListParagraph"/>
        <w:numPr>
          <w:ilvl w:val="0"/>
          <w:numId w:val="28"/>
        </w:numPr>
        <w:spacing w:after="200" w:line="360" w:lineRule="auto"/>
        <w:jc w:val="both"/>
        <w:rPr>
          <w:rFonts w:ascii="Times New Roman" w:hAnsi="Times New Roman" w:cs="Times New Roman"/>
          <w:sz w:val="24"/>
          <w:szCs w:val="24"/>
        </w:rPr>
      </w:pPr>
      <w:r w:rsidRPr="000D07F6">
        <w:rPr>
          <w:rFonts w:ascii="Times New Roman" w:hAnsi="Times New Roman" w:cs="Times New Roman"/>
          <w:sz w:val="24"/>
          <w:szCs w:val="24"/>
        </w:rPr>
        <w:t>The machine can also be used to dry other agricultural product</w:t>
      </w:r>
    </w:p>
    <w:p w:rsidR="0052003D" w:rsidRPr="000D07F6" w:rsidRDefault="0052003D" w:rsidP="000D07F6">
      <w:pPr>
        <w:pStyle w:val="ListParagraph"/>
        <w:numPr>
          <w:ilvl w:val="0"/>
          <w:numId w:val="28"/>
        </w:numPr>
        <w:spacing w:after="200" w:line="360" w:lineRule="auto"/>
        <w:jc w:val="both"/>
        <w:rPr>
          <w:rFonts w:ascii="Times New Roman" w:hAnsi="Times New Roman" w:cs="Times New Roman"/>
          <w:sz w:val="24"/>
          <w:szCs w:val="24"/>
        </w:rPr>
      </w:pPr>
      <w:r w:rsidRPr="000D07F6">
        <w:rPr>
          <w:rFonts w:ascii="Times New Roman" w:hAnsi="Times New Roman" w:cs="Times New Roman"/>
          <w:sz w:val="24"/>
          <w:szCs w:val="24"/>
        </w:rPr>
        <w:t>Test with different grains and moisture levels.</w:t>
      </w:r>
    </w:p>
    <w:p w:rsidR="0052003D" w:rsidRPr="000D07F6" w:rsidRDefault="0052003D" w:rsidP="000D07F6">
      <w:pPr>
        <w:pStyle w:val="ListParagraph"/>
        <w:numPr>
          <w:ilvl w:val="0"/>
          <w:numId w:val="28"/>
        </w:numPr>
        <w:spacing w:after="200" w:line="360" w:lineRule="auto"/>
        <w:jc w:val="both"/>
        <w:rPr>
          <w:rFonts w:ascii="Times New Roman" w:hAnsi="Times New Roman" w:cs="Times New Roman"/>
          <w:sz w:val="24"/>
          <w:szCs w:val="24"/>
        </w:rPr>
      </w:pPr>
      <w:r w:rsidRPr="000D07F6">
        <w:rPr>
          <w:rFonts w:ascii="Times New Roman" w:hAnsi="Times New Roman" w:cs="Times New Roman"/>
          <w:sz w:val="24"/>
          <w:szCs w:val="24"/>
        </w:rPr>
        <w:t>Conduct long-term storage trials to validate grain quality and post-drying moisture content.</w:t>
      </w:r>
    </w:p>
    <w:p w:rsidR="0052003D" w:rsidRDefault="0052003D" w:rsidP="00BD7A02">
      <w:pPr>
        <w:spacing w:line="360" w:lineRule="auto"/>
        <w:jc w:val="both"/>
        <w:rPr>
          <w:rFonts w:ascii="Times New Roman" w:hAnsi="Times New Roman" w:cs="Times New Roman"/>
          <w:sz w:val="24"/>
          <w:szCs w:val="24"/>
        </w:rPr>
      </w:pPr>
    </w:p>
    <w:p w:rsidR="0052003D" w:rsidRDefault="0052003D" w:rsidP="00BD7A02">
      <w:pPr>
        <w:spacing w:line="360" w:lineRule="auto"/>
        <w:jc w:val="both"/>
        <w:rPr>
          <w:rFonts w:ascii="Times New Roman" w:hAnsi="Times New Roman" w:cs="Times New Roman"/>
          <w:sz w:val="24"/>
          <w:szCs w:val="24"/>
        </w:rPr>
      </w:pPr>
    </w:p>
    <w:p w:rsidR="00EE116C" w:rsidRDefault="00EE116C" w:rsidP="00BD7A02">
      <w:pPr>
        <w:rPr>
          <w:rFonts w:ascii="Times New Roman" w:hAnsi="Times New Roman" w:cs="Times New Roman"/>
          <w:sz w:val="24"/>
          <w:szCs w:val="24"/>
        </w:rPr>
      </w:pPr>
      <w:r>
        <w:rPr>
          <w:rFonts w:ascii="Times New Roman" w:hAnsi="Times New Roman" w:cs="Times New Roman"/>
          <w:sz w:val="24"/>
          <w:szCs w:val="24"/>
        </w:rPr>
        <w:br w:type="page"/>
      </w:r>
    </w:p>
    <w:p w:rsidR="0052003D" w:rsidRPr="00EE116C" w:rsidRDefault="0052003D" w:rsidP="00BD7A02">
      <w:pPr>
        <w:spacing w:line="360" w:lineRule="auto"/>
        <w:jc w:val="center"/>
        <w:rPr>
          <w:rFonts w:ascii="Times New Roman" w:hAnsi="Times New Roman" w:cs="Times New Roman"/>
          <w:b/>
          <w:bCs/>
          <w:sz w:val="24"/>
          <w:szCs w:val="24"/>
        </w:rPr>
      </w:pPr>
      <w:r w:rsidRPr="00EE116C">
        <w:rPr>
          <w:rFonts w:ascii="Times New Roman" w:hAnsi="Times New Roman" w:cs="Times New Roman"/>
          <w:b/>
          <w:bCs/>
          <w:sz w:val="24"/>
          <w:szCs w:val="24"/>
        </w:rPr>
        <w:lastRenderedPageBreak/>
        <w:t>REFERENCES</w:t>
      </w:r>
    </w:p>
    <w:p w:rsidR="0052003D" w:rsidRPr="00021025" w:rsidRDefault="0052003D" w:rsidP="00BD7A02">
      <w:pPr>
        <w:spacing w:line="360" w:lineRule="auto"/>
        <w:ind w:left="709" w:hanging="709"/>
        <w:jc w:val="both"/>
        <w:rPr>
          <w:rFonts w:ascii="Times New Roman" w:hAnsi="Times New Roman" w:cs="Times New Roman"/>
          <w:sz w:val="24"/>
          <w:szCs w:val="24"/>
        </w:rPr>
      </w:pPr>
      <w:r>
        <w:rPr>
          <w:rFonts w:ascii="Times New Roman" w:hAnsi="Times New Roman" w:cs="Times New Roman"/>
          <w:sz w:val="24"/>
          <w:szCs w:val="24"/>
        </w:rPr>
        <w:t>Adeyemi, O., Adebiyi, S., and</w:t>
      </w:r>
      <w:r w:rsidRPr="00021025">
        <w:rPr>
          <w:rFonts w:ascii="Times New Roman" w:hAnsi="Times New Roman" w:cs="Times New Roman"/>
          <w:sz w:val="24"/>
          <w:szCs w:val="24"/>
        </w:rPr>
        <w:t xml:space="preserve"> Olaniyi, T. (2018). Post-harvest challenges of maize drying in humid regions. Journal of Agricultural Processing, 13(2), 102–109.</w:t>
      </w:r>
    </w:p>
    <w:p w:rsidR="0052003D" w:rsidRPr="00021025" w:rsidRDefault="0052003D" w:rsidP="00BD7A02">
      <w:pPr>
        <w:spacing w:line="360" w:lineRule="auto"/>
        <w:ind w:left="709" w:hanging="709"/>
        <w:jc w:val="both"/>
        <w:rPr>
          <w:rFonts w:ascii="Times New Roman" w:hAnsi="Times New Roman" w:cs="Times New Roman"/>
          <w:sz w:val="24"/>
          <w:szCs w:val="24"/>
        </w:rPr>
      </w:pPr>
      <w:r w:rsidRPr="00021025">
        <w:rPr>
          <w:rFonts w:ascii="Times New Roman" w:hAnsi="Times New Roman" w:cs="Times New Roman"/>
          <w:sz w:val="24"/>
          <w:szCs w:val="24"/>
        </w:rPr>
        <w:t>Ahmed, A., Usman, M., &amp; Bello, I. (2017). Maize utilization in poultry feed production in Nigeria. Nigerian Journal of A</w:t>
      </w:r>
      <w:r>
        <w:rPr>
          <w:rFonts w:ascii="Times New Roman" w:hAnsi="Times New Roman" w:cs="Times New Roman"/>
          <w:sz w:val="24"/>
          <w:szCs w:val="24"/>
        </w:rPr>
        <w:t>nimal Production, 44(1), 55–62.</w:t>
      </w:r>
    </w:p>
    <w:p w:rsidR="0052003D" w:rsidRPr="00021025" w:rsidRDefault="0052003D" w:rsidP="00BD7A02">
      <w:pPr>
        <w:spacing w:line="360" w:lineRule="auto"/>
        <w:ind w:left="709" w:hanging="709"/>
        <w:jc w:val="both"/>
        <w:rPr>
          <w:rFonts w:ascii="Times New Roman" w:hAnsi="Times New Roman" w:cs="Times New Roman"/>
          <w:sz w:val="24"/>
          <w:szCs w:val="24"/>
        </w:rPr>
      </w:pPr>
      <w:r w:rsidRPr="0052003D">
        <w:rPr>
          <w:rFonts w:ascii="Times New Roman" w:hAnsi="Times New Roman" w:cs="Times New Roman"/>
          <w:sz w:val="24"/>
          <w:szCs w:val="24"/>
        </w:rPr>
        <w:t xml:space="preserve">Akanda, M. A. M., Karim, A., and Alam, M. (2012). </w:t>
      </w:r>
      <w:r w:rsidRPr="00021025">
        <w:rPr>
          <w:rFonts w:ascii="Times New Roman" w:hAnsi="Times New Roman" w:cs="Times New Roman"/>
          <w:sz w:val="24"/>
          <w:szCs w:val="24"/>
        </w:rPr>
        <w:t>Effect of relative humidity on drying of maize. International Journal of Posth</w:t>
      </w:r>
      <w:r>
        <w:rPr>
          <w:rFonts w:ascii="Times New Roman" w:hAnsi="Times New Roman" w:cs="Times New Roman"/>
          <w:sz w:val="24"/>
          <w:szCs w:val="24"/>
        </w:rPr>
        <w:t>arvest Technology, 4(3), 77–83.</w:t>
      </w:r>
    </w:p>
    <w:p w:rsidR="0052003D" w:rsidRPr="00021025" w:rsidRDefault="0052003D" w:rsidP="00BD7A02">
      <w:pPr>
        <w:spacing w:line="360" w:lineRule="auto"/>
        <w:ind w:left="709" w:hanging="709"/>
        <w:jc w:val="both"/>
        <w:rPr>
          <w:rFonts w:ascii="Times New Roman" w:hAnsi="Times New Roman" w:cs="Times New Roman"/>
          <w:sz w:val="24"/>
          <w:szCs w:val="24"/>
        </w:rPr>
      </w:pPr>
      <w:r>
        <w:rPr>
          <w:rFonts w:ascii="Times New Roman" w:hAnsi="Times New Roman" w:cs="Times New Roman"/>
          <w:sz w:val="24"/>
          <w:szCs w:val="24"/>
        </w:rPr>
        <w:t>Bala, B. K., Mondol, M. R. A., and</w:t>
      </w:r>
      <w:r w:rsidRPr="00021025">
        <w:rPr>
          <w:rFonts w:ascii="Times New Roman" w:hAnsi="Times New Roman" w:cs="Times New Roman"/>
          <w:sz w:val="24"/>
          <w:szCs w:val="24"/>
        </w:rPr>
        <w:t xml:space="preserve"> Joardder, M. U. H. (2011). Drying characteristics of maize kernels. Journal of Agricultural Engine</w:t>
      </w:r>
      <w:r>
        <w:rPr>
          <w:rFonts w:ascii="Times New Roman" w:hAnsi="Times New Roman" w:cs="Times New Roman"/>
          <w:sz w:val="24"/>
          <w:szCs w:val="24"/>
        </w:rPr>
        <w:t>ering Research, 79(1), 125–130.</w:t>
      </w:r>
    </w:p>
    <w:p w:rsidR="0052003D" w:rsidRPr="00021025" w:rsidRDefault="0052003D" w:rsidP="00BD7A02">
      <w:pPr>
        <w:spacing w:line="360" w:lineRule="auto"/>
        <w:ind w:left="709" w:hanging="709"/>
        <w:jc w:val="both"/>
        <w:rPr>
          <w:rFonts w:ascii="Times New Roman" w:hAnsi="Times New Roman" w:cs="Times New Roman"/>
          <w:sz w:val="24"/>
          <w:szCs w:val="24"/>
        </w:rPr>
      </w:pPr>
      <w:r w:rsidRPr="00021025">
        <w:rPr>
          <w:rFonts w:ascii="Times New Roman" w:hAnsi="Times New Roman" w:cs="Times New Roman"/>
          <w:sz w:val="24"/>
          <w:szCs w:val="24"/>
        </w:rPr>
        <w:t>Bakker-Arkema, F. W. (1995). Grain drying systems and tec</w:t>
      </w:r>
      <w:r>
        <w:rPr>
          <w:rFonts w:ascii="Times New Roman" w:hAnsi="Times New Roman" w:cs="Times New Roman"/>
          <w:sz w:val="24"/>
          <w:szCs w:val="24"/>
        </w:rPr>
        <w:t>hnology. ASAE Monograph Series.</w:t>
      </w:r>
    </w:p>
    <w:p w:rsidR="0052003D" w:rsidRPr="00021025" w:rsidRDefault="0052003D" w:rsidP="00BD7A02">
      <w:pPr>
        <w:spacing w:line="360" w:lineRule="auto"/>
        <w:ind w:left="709" w:hanging="709"/>
        <w:jc w:val="both"/>
        <w:rPr>
          <w:rFonts w:ascii="Times New Roman" w:hAnsi="Times New Roman" w:cs="Times New Roman"/>
          <w:sz w:val="24"/>
          <w:szCs w:val="24"/>
        </w:rPr>
      </w:pPr>
      <w:r w:rsidRPr="00021025">
        <w:rPr>
          <w:rFonts w:ascii="Times New Roman" w:hAnsi="Times New Roman" w:cs="Times New Roman"/>
          <w:sz w:val="24"/>
          <w:szCs w:val="24"/>
        </w:rPr>
        <w:t>Base, I. W. (2013). Trends and challenges in maize production in Nigeria. African Journal of Agricul</w:t>
      </w:r>
      <w:r>
        <w:rPr>
          <w:rFonts w:ascii="Times New Roman" w:hAnsi="Times New Roman" w:cs="Times New Roman"/>
          <w:sz w:val="24"/>
          <w:szCs w:val="24"/>
        </w:rPr>
        <w:t>tural Economics, 5(4), 101–110.</w:t>
      </w:r>
    </w:p>
    <w:p w:rsidR="0052003D" w:rsidRPr="00021025" w:rsidRDefault="0052003D" w:rsidP="00BD7A02">
      <w:pPr>
        <w:spacing w:line="360" w:lineRule="auto"/>
        <w:ind w:left="709" w:hanging="709"/>
        <w:jc w:val="both"/>
        <w:rPr>
          <w:rFonts w:ascii="Times New Roman" w:hAnsi="Times New Roman" w:cs="Times New Roman"/>
          <w:sz w:val="24"/>
          <w:szCs w:val="24"/>
        </w:rPr>
      </w:pPr>
      <w:r w:rsidRPr="00021025">
        <w:rPr>
          <w:rFonts w:ascii="Times New Roman" w:hAnsi="Times New Roman" w:cs="Times New Roman"/>
          <w:sz w:val="24"/>
          <w:szCs w:val="24"/>
        </w:rPr>
        <w:t>Bonserate, B. K. (2017). Airflow optimization in grain dryers. International Conference</w:t>
      </w:r>
      <w:r>
        <w:rPr>
          <w:rFonts w:ascii="Times New Roman" w:hAnsi="Times New Roman" w:cs="Times New Roman"/>
          <w:sz w:val="24"/>
          <w:szCs w:val="24"/>
        </w:rPr>
        <w:t xml:space="preserve"> on Renewable Energy Systems.</w:t>
      </w:r>
    </w:p>
    <w:p w:rsidR="0052003D" w:rsidRPr="00021025" w:rsidRDefault="0052003D" w:rsidP="00BD7A02">
      <w:pPr>
        <w:spacing w:line="360" w:lineRule="auto"/>
        <w:ind w:left="709" w:hanging="709"/>
        <w:jc w:val="both"/>
        <w:rPr>
          <w:rFonts w:ascii="Times New Roman" w:hAnsi="Times New Roman" w:cs="Times New Roman"/>
          <w:sz w:val="24"/>
          <w:szCs w:val="24"/>
        </w:rPr>
      </w:pPr>
      <w:r>
        <w:rPr>
          <w:rFonts w:ascii="Times New Roman" w:hAnsi="Times New Roman" w:cs="Times New Roman"/>
          <w:sz w:val="24"/>
          <w:szCs w:val="24"/>
        </w:rPr>
        <w:t>Brooke, D., Smith, R., and</w:t>
      </w:r>
      <w:r w:rsidRPr="00021025">
        <w:rPr>
          <w:rFonts w:ascii="Times New Roman" w:hAnsi="Times New Roman" w:cs="Times New Roman"/>
          <w:sz w:val="24"/>
          <w:szCs w:val="24"/>
        </w:rPr>
        <w:t xml:space="preserve"> James, A. (1992). Traditional grain drying methods in sub-Saharan Africa. International Journal of Agricultu</w:t>
      </w:r>
      <w:r>
        <w:rPr>
          <w:rFonts w:ascii="Times New Roman" w:hAnsi="Times New Roman" w:cs="Times New Roman"/>
          <w:sz w:val="24"/>
          <w:szCs w:val="24"/>
        </w:rPr>
        <w:t>ral Mechanization, 3(1), 45–52.</w:t>
      </w:r>
    </w:p>
    <w:p w:rsidR="0052003D" w:rsidRPr="00021025" w:rsidRDefault="0052003D" w:rsidP="00BD7A02">
      <w:pPr>
        <w:spacing w:line="360" w:lineRule="auto"/>
        <w:ind w:left="709" w:hanging="709"/>
        <w:jc w:val="both"/>
        <w:rPr>
          <w:rFonts w:ascii="Times New Roman" w:hAnsi="Times New Roman" w:cs="Times New Roman"/>
          <w:sz w:val="24"/>
          <w:szCs w:val="24"/>
        </w:rPr>
      </w:pPr>
      <w:r w:rsidRPr="00021025">
        <w:rPr>
          <w:rFonts w:ascii="Times New Roman" w:hAnsi="Times New Roman" w:cs="Times New Roman"/>
          <w:sz w:val="24"/>
          <w:szCs w:val="24"/>
        </w:rPr>
        <w:t xml:space="preserve">Cancom, M. L. (2012). The culinary and cultural importance of maize in Mesoamerican civilization. Journal </w:t>
      </w:r>
      <w:r>
        <w:rPr>
          <w:rFonts w:ascii="Times New Roman" w:hAnsi="Times New Roman" w:cs="Times New Roman"/>
          <w:sz w:val="24"/>
          <w:szCs w:val="24"/>
        </w:rPr>
        <w:t>of Ethnobotany, 18(3), 210–218.</w:t>
      </w:r>
    </w:p>
    <w:p w:rsidR="0052003D" w:rsidRPr="00021025" w:rsidRDefault="0052003D" w:rsidP="00BD7A02">
      <w:pPr>
        <w:spacing w:line="360" w:lineRule="auto"/>
        <w:ind w:left="709" w:hanging="709"/>
        <w:jc w:val="both"/>
        <w:rPr>
          <w:rFonts w:ascii="Times New Roman" w:hAnsi="Times New Roman" w:cs="Times New Roman"/>
          <w:sz w:val="24"/>
          <w:szCs w:val="24"/>
        </w:rPr>
      </w:pPr>
      <w:r w:rsidRPr="00021025">
        <w:rPr>
          <w:rFonts w:ascii="Times New Roman" w:hAnsi="Times New Roman" w:cs="Times New Roman"/>
          <w:sz w:val="24"/>
          <w:szCs w:val="24"/>
        </w:rPr>
        <w:t>CBN (2020). Central Bank of Nigeria annual agric</w:t>
      </w:r>
      <w:r>
        <w:rPr>
          <w:rFonts w:ascii="Times New Roman" w:hAnsi="Times New Roman" w:cs="Times New Roman"/>
          <w:sz w:val="24"/>
          <w:szCs w:val="24"/>
        </w:rPr>
        <w:t>ultural report. Abuja, Nigeria.</w:t>
      </w:r>
    </w:p>
    <w:p w:rsidR="0052003D" w:rsidRPr="00021025" w:rsidRDefault="0052003D" w:rsidP="00BD7A02">
      <w:pPr>
        <w:spacing w:line="360" w:lineRule="auto"/>
        <w:ind w:left="709" w:hanging="709"/>
        <w:jc w:val="both"/>
        <w:rPr>
          <w:rFonts w:ascii="Times New Roman" w:hAnsi="Times New Roman" w:cs="Times New Roman"/>
          <w:sz w:val="24"/>
          <w:szCs w:val="24"/>
        </w:rPr>
      </w:pPr>
      <w:r w:rsidRPr="00021025">
        <w:rPr>
          <w:rFonts w:ascii="Times New Roman" w:hAnsi="Times New Roman" w:cs="Times New Roman"/>
          <w:sz w:val="24"/>
          <w:szCs w:val="24"/>
        </w:rPr>
        <w:t>Chavin, A. (2008). Whole grain consumption and cholesterol control: A clinical study. Nutrition</w:t>
      </w:r>
      <w:r>
        <w:rPr>
          <w:rFonts w:ascii="Times New Roman" w:hAnsi="Times New Roman" w:cs="Times New Roman"/>
          <w:sz w:val="24"/>
          <w:szCs w:val="24"/>
        </w:rPr>
        <w:t xml:space="preserve"> Today, 43(1), 18–22.</w:t>
      </w:r>
    </w:p>
    <w:p w:rsidR="0052003D" w:rsidRPr="00021025" w:rsidRDefault="0052003D" w:rsidP="00BD7A02">
      <w:pPr>
        <w:spacing w:line="360" w:lineRule="auto"/>
        <w:ind w:left="709" w:hanging="709"/>
        <w:jc w:val="both"/>
        <w:rPr>
          <w:rFonts w:ascii="Times New Roman" w:hAnsi="Times New Roman" w:cs="Times New Roman"/>
          <w:sz w:val="24"/>
          <w:szCs w:val="24"/>
        </w:rPr>
      </w:pPr>
      <w:r w:rsidRPr="00021025">
        <w:rPr>
          <w:rFonts w:ascii="Times New Roman" w:hAnsi="Times New Roman" w:cs="Times New Roman"/>
          <w:sz w:val="24"/>
          <w:szCs w:val="24"/>
        </w:rPr>
        <w:t>Citadel, P. (1997). Photosynthesis mechanisms in maize. Plan</w:t>
      </w:r>
      <w:r>
        <w:rPr>
          <w:rFonts w:ascii="Times New Roman" w:hAnsi="Times New Roman" w:cs="Times New Roman"/>
          <w:sz w:val="24"/>
          <w:szCs w:val="24"/>
        </w:rPr>
        <w:t>t Science Review, 13(2), 75–84.</w:t>
      </w:r>
    </w:p>
    <w:p w:rsidR="0052003D" w:rsidRPr="00021025" w:rsidRDefault="0052003D" w:rsidP="00BD7A02">
      <w:pPr>
        <w:spacing w:line="360" w:lineRule="auto"/>
        <w:ind w:left="709" w:hanging="709"/>
        <w:jc w:val="both"/>
        <w:rPr>
          <w:rFonts w:ascii="Times New Roman" w:hAnsi="Times New Roman" w:cs="Times New Roman"/>
          <w:sz w:val="24"/>
          <w:szCs w:val="24"/>
        </w:rPr>
      </w:pPr>
      <w:r w:rsidRPr="00021025">
        <w:rPr>
          <w:rFonts w:ascii="Times New Roman" w:hAnsi="Times New Roman" w:cs="Times New Roman"/>
          <w:sz w:val="24"/>
          <w:szCs w:val="24"/>
        </w:rPr>
        <w:t>Collins, S. (2008). Pollination biology of maize. Maize Genetics Coo</w:t>
      </w:r>
      <w:r>
        <w:rPr>
          <w:rFonts w:ascii="Times New Roman" w:hAnsi="Times New Roman" w:cs="Times New Roman"/>
          <w:sz w:val="24"/>
          <w:szCs w:val="24"/>
        </w:rPr>
        <w:t>peration Newsletter, 82, 43–48.</w:t>
      </w:r>
    </w:p>
    <w:p w:rsidR="0052003D" w:rsidRPr="00021025" w:rsidRDefault="0052003D" w:rsidP="00BD7A02">
      <w:pPr>
        <w:spacing w:line="360" w:lineRule="auto"/>
        <w:ind w:left="709" w:hanging="709"/>
        <w:jc w:val="both"/>
        <w:rPr>
          <w:rFonts w:ascii="Times New Roman" w:hAnsi="Times New Roman" w:cs="Times New Roman"/>
          <w:sz w:val="24"/>
          <w:szCs w:val="24"/>
        </w:rPr>
      </w:pPr>
      <w:r>
        <w:rPr>
          <w:rFonts w:ascii="Times New Roman" w:hAnsi="Times New Roman" w:cs="Times New Roman"/>
          <w:sz w:val="24"/>
          <w:szCs w:val="24"/>
        </w:rPr>
        <w:t>Cong, P. H., Zhang, X., and</w:t>
      </w:r>
      <w:r w:rsidRPr="00021025">
        <w:rPr>
          <w:rFonts w:ascii="Times New Roman" w:hAnsi="Times New Roman" w:cs="Times New Roman"/>
          <w:sz w:val="24"/>
          <w:szCs w:val="24"/>
        </w:rPr>
        <w:t xml:space="preserve"> Yu, H. (2015). Variation in maize kernel weight among hybrids. Journal of Plant Genetics, 36(2), 143–150.</w:t>
      </w:r>
    </w:p>
    <w:p w:rsidR="0052003D" w:rsidRPr="00021025" w:rsidRDefault="0052003D" w:rsidP="00BD7A02">
      <w:pPr>
        <w:spacing w:line="360" w:lineRule="auto"/>
        <w:ind w:left="709" w:hanging="709"/>
        <w:jc w:val="both"/>
        <w:rPr>
          <w:rFonts w:ascii="Times New Roman" w:hAnsi="Times New Roman" w:cs="Times New Roman"/>
          <w:sz w:val="24"/>
          <w:szCs w:val="24"/>
        </w:rPr>
      </w:pPr>
    </w:p>
    <w:p w:rsidR="0052003D" w:rsidRPr="00021025" w:rsidRDefault="0052003D" w:rsidP="00BD7A02">
      <w:pPr>
        <w:spacing w:line="360" w:lineRule="auto"/>
        <w:ind w:left="709" w:hanging="709"/>
        <w:jc w:val="both"/>
        <w:rPr>
          <w:rFonts w:ascii="Times New Roman" w:hAnsi="Times New Roman" w:cs="Times New Roman"/>
          <w:sz w:val="24"/>
          <w:szCs w:val="24"/>
        </w:rPr>
      </w:pPr>
      <w:r w:rsidRPr="00021025">
        <w:rPr>
          <w:rFonts w:ascii="Times New Roman" w:hAnsi="Times New Roman" w:cs="Times New Roman"/>
          <w:sz w:val="24"/>
          <w:szCs w:val="24"/>
        </w:rPr>
        <w:t>Crank, J. (1975). The mathematics of diffusion (2nd</w:t>
      </w:r>
      <w:r>
        <w:rPr>
          <w:rFonts w:ascii="Times New Roman" w:hAnsi="Times New Roman" w:cs="Times New Roman"/>
          <w:sz w:val="24"/>
          <w:szCs w:val="24"/>
        </w:rPr>
        <w:t xml:space="preserve"> ed.). Oxford University Press.</w:t>
      </w:r>
    </w:p>
    <w:p w:rsidR="0052003D" w:rsidRPr="00021025" w:rsidRDefault="0052003D" w:rsidP="00BD7A02">
      <w:pPr>
        <w:spacing w:line="360" w:lineRule="auto"/>
        <w:ind w:left="709" w:hanging="709"/>
        <w:jc w:val="both"/>
        <w:rPr>
          <w:rFonts w:ascii="Times New Roman" w:hAnsi="Times New Roman" w:cs="Times New Roman"/>
          <w:sz w:val="24"/>
          <w:szCs w:val="24"/>
        </w:rPr>
      </w:pPr>
      <w:r w:rsidRPr="00021025">
        <w:rPr>
          <w:rFonts w:ascii="Times New Roman" w:hAnsi="Times New Roman" w:cs="Times New Roman"/>
          <w:sz w:val="24"/>
          <w:szCs w:val="24"/>
        </w:rPr>
        <w:t>Emo, P. A. (2007). Grain properties for mechanical processing. Grain Processing Te</w:t>
      </w:r>
      <w:r>
        <w:rPr>
          <w:rFonts w:ascii="Times New Roman" w:hAnsi="Times New Roman" w:cs="Times New Roman"/>
          <w:sz w:val="24"/>
          <w:szCs w:val="24"/>
        </w:rPr>
        <w:t>chnology Journal, 11(2), 88–92.</w:t>
      </w:r>
    </w:p>
    <w:p w:rsidR="0052003D" w:rsidRPr="00021025" w:rsidRDefault="0052003D" w:rsidP="00BD7A02">
      <w:pPr>
        <w:spacing w:line="360" w:lineRule="auto"/>
        <w:ind w:left="709" w:hanging="709"/>
        <w:jc w:val="both"/>
        <w:rPr>
          <w:rFonts w:ascii="Times New Roman" w:hAnsi="Times New Roman" w:cs="Times New Roman"/>
          <w:sz w:val="24"/>
          <w:szCs w:val="24"/>
        </w:rPr>
      </w:pPr>
      <w:r w:rsidRPr="00021025">
        <w:rPr>
          <w:rFonts w:ascii="Times New Roman" w:hAnsi="Times New Roman" w:cs="Times New Roman"/>
          <w:sz w:val="24"/>
          <w:szCs w:val="24"/>
        </w:rPr>
        <w:t>FAO (2010). Post-harvest operations for maize. Food and Agriculture Organizati</w:t>
      </w:r>
      <w:r>
        <w:rPr>
          <w:rFonts w:ascii="Times New Roman" w:hAnsi="Times New Roman" w:cs="Times New Roman"/>
          <w:sz w:val="24"/>
          <w:szCs w:val="24"/>
        </w:rPr>
        <w:t>on of the United Nations. Rome.</w:t>
      </w:r>
    </w:p>
    <w:p w:rsidR="0052003D" w:rsidRPr="00021025" w:rsidRDefault="0052003D" w:rsidP="00BD7A02">
      <w:pPr>
        <w:spacing w:line="360" w:lineRule="auto"/>
        <w:ind w:left="709" w:hanging="709"/>
        <w:jc w:val="both"/>
        <w:rPr>
          <w:rFonts w:ascii="Times New Roman" w:hAnsi="Times New Roman" w:cs="Times New Roman"/>
          <w:sz w:val="24"/>
          <w:szCs w:val="24"/>
        </w:rPr>
      </w:pPr>
      <w:r w:rsidRPr="00021025">
        <w:rPr>
          <w:rFonts w:ascii="Times New Roman" w:hAnsi="Times New Roman" w:cs="Times New Roman"/>
          <w:sz w:val="24"/>
          <w:szCs w:val="24"/>
        </w:rPr>
        <w:t>FAO (2011). Guidelines for safe drying and storage of maize. FAO Publ</w:t>
      </w:r>
      <w:r>
        <w:rPr>
          <w:rFonts w:ascii="Times New Roman" w:hAnsi="Times New Roman" w:cs="Times New Roman"/>
          <w:sz w:val="24"/>
          <w:szCs w:val="24"/>
        </w:rPr>
        <w:t>ishing.</w:t>
      </w:r>
    </w:p>
    <w:p w:rsidR="0052003D" w:rsidRPr="00021025" w:rsidRDefault="0052003D" w:rsidP="00BD7A02">
      <w:pPr>
        <w:spacing w:line="360" w:lineRule="auto"/>
        <w:ind w:left="709" w:hanging="709"/>
        <w:jc w:val="both"/>
        <w:rPr>
          <w:rFonts w:ascii="Times New Roman" w:hAnsi="Times New Roman" w:cs="Times New Roman"/>
          <w:sz w:val="24"/>
          <w:szCs w:val="24"/>
        </w:rPr>
      </w:pPr>
      <w:r>
        <w:rPr>
          <w:rFonts w:ascii="Times New Roman" w:hAnsi="Times New Roman" w:cs="Times New Roman"/>
          <w:sz w:val="24"/>
          <w:szCs w:val="24"/>
        </w:rPr>
        <w:t>Fumana, P., Ibe, H. N., and</w:t>
      </w:r>
      <w:r w:rsidRPr="00021025">
        <w:rPr>
          <w:rFonts w:ascii="Times New Roman" w:hAnsi="Times New Roman" w:cs="Times New Roman"/>
          <w:sz w:val="24"/>
          <w:szCs w:val="24"/>
        </w:rPr>
        <w:t xml:space="preserve"> Ajayi, K. (2012). Physical characteristics of maize kernels for processing. Nigerian Journa</w:t>
      </w:r>
      <w:r>
        <w:rPr>
          <w:rFonts w:ascii="Times New Roman" w:hAnsi="Times New Roman" w:cs="Times New Roman"/>
          <w:sz w:val="24"/>
          <w:szCs w:val="24"/>
        </w:rPr>
        <w:t>l of Engineering, 18(2), 54–59.</w:t>
      </w:r>
    </w:p>
    <w:p w:rsidR="0052003D" w:rsidRPr="00021025" w:rsidRDefault="0052003D" w:rsidP="00BD7A02">
      <w:pPr>
        <w:spacing w:line="360" w:lineRule="auto"/>
        <w:ind w:left="709" w:hanging="709"/>
        <w:jc w:val="both"/>
        <w:rPr>
          <w:rFonts w:ascii="Times New Roman" w:hAnsi="Times New Roman" w:cs="Times New Roman"/>
          <w:sz w:val="24"/>
          <w:szCs w:val="24"/>
        </w:rPr>
      </w:pPr>
      <w:r>
        <w:rPr>
          <w:rFonts w:ascii="Times New Roman" w:hAnsi="Times New Roman" w:cs="Times New Roman"/>
          <w:sz w:val="24"/>
          <w:szCs w:val="24"/>
        </w:rPr>
        <w:t>Fumana, P., Ajayi, K., and</w:t>
      </w:r>
      <w:r w:rsidRPr="00021025">
        <w:rPr>
          <w:rFonts w:ascii="Times New Roman" w:hAnsi="Times New Roman" w:cs="Times New Roman"/>
          <w:sz w:val="24"/>
          <w:szCs w:val="24"/>
        </w:rPr>
        <w:t xml:space="preserve"> Ogunleye, T. (2013). Bulk density of maize kernels in storage structures. Agricultural E</w:t>
      </w:r>
      <w:r>
        <w:rPr>
          <w:rFonts w:ascii="Times New Roman" w:hAnsi="Times New Roman" w:cs="Times New Roman"/>
          <w:sz w:val="24"/>
          <w:szCs w:val="24"/>
        </w:rPr>
        <w:t>ngineering Today, 21(4), 33–39.</w:t>
      </w:r>
    </w:p>
    <w:p w:rsidR="0052003D" w:rsidRPr="00021025" w:rsidRDefault="0052003D" w:rsidP="00BD7A02">
      <w:pPr>
        <w:spacing w:line="360" w:lineRule="auto"/>
        <w:ind w:left="709" w:hanging="709"/>
        <w:jc w:val="both"/>
        <w:rPr>
          <w:rFonts w:ascii="Times New Roman" w:hAnsi="Times New Roman" w:cs="Times New Roman"/>
          <w:sz w:val="24"/>
          <w:szCs w:val="24"/>
        </w:rPr>
      </w:pPr>
      <w:r w:rsidRPr="00021025">
        <w:rPr>
          <w:rFonts w:ascii="Times New Roman" w:hAnsi="Times New Roman" w:cs="Times New Roman"/>
          <w:sz w:val="24"/>
          <w:szCs w:val="24"/>
        </w:rPr>
        <w:t xml:space="preserve">Fung, T. T., Hu, F. B., &amp; Willett, W. C. (2012). Whole grain intake and glycemic control in type 2 diabetes patients. </w:t>
      </w:r>
      <w:r w:rsidRPr="0024528F">
        <w:rPr>
          <w:rFonts w:ascii="Times New Roman" w:hAnsi="Times New Roman" w:cs="Times New Roman"/>
          <w:i/>
          <w:sz w:val="24"/>
          <w:szCs w:val="24"/>
        </w:rPr>
        <w:t>Journal of Clinical Nutrition</w:t>
      </w:r>
      <w:r>
        <w:rPr>
          <w:rFonts w:ascii="Times New Roman" w:hAnsi="Times New Roman" w:cs="Times New Roman"/>
          <w:sz w:val="24"/>
          <w:szCs w:val="24"/>
        </w:rPr>
        <w:t>, 95(3), 677–685.</w:t>
      </w:r>
    </w:p>
    <w:p w:rsidR="0052003D" w:rsidRPr="00021025" w:rsidRDefault="0052003D" w:rsidP="00BD7A02">
      <w:pPr>
        <w:spacing w:line="360" w:lineRule="auto"/>
        <w:ind w:left="709" w:hanging="709"/>
        <w:jc w:val="both"/>
        <w:rPr>
          <w:rFonts w:ascii="Times New Roman" w:hAnsi="Times New Roman" w:cs="Times New Roman"/>
          <w:sz w:val="24"/>
          <w:szCs w:val="24"/>
        </w:rPr>
      </w:pPr>
      <w:r w:rsidRPr="00021025">
        <w:rPr>
          <w:rFonts w:ascii="Times New Roman" w:hAnsi="Times New Roman" w:cs="Times New Roman"/>
          <w:sz w:val="24"/>
          <w:szCs w:val="24"/>
        </w:rPr>
        <w:t xml:space="preserve">Hellwege, E. M. (2007). Growth cycles of Zea mays. Journal of </w:t>
      </w:r>
      <w:r>
        <w:rPr>
          <w:rFonts w:ascii="Times New Roman" w:hAnsi="Times New Roman" w:cs="Times New Roman"/>
          <w:sz w:val="24"/>
          <w:szCs w:val="24"/>
        </w:rPr>
        <w:t>Agronomic Biology, 9(1), 43–47.</w:t>
      </w:r>
    </w:p>
    <w:p w:rsidR="0052003D" w:rsidRPr="00021025" w:rsidRDefault="0052003D" w:rsidP="00BD7A02">
      <w:pPr>
        <w:spacing w:line="360" w:lineRule="auto"/>
        <w:ind w:left="709" w:hanging="709"/>
        <w:jc w:val="both"/>
        <w:rPr>
          <w:rFonts w:ascii="Times New Roman" w:hAnsi="Times New Roman" w:cs="Times New Roman"/>
          <w:sz w:val="24"/>
          <w:szCs w:val="24"/>
        </w:rPr>
      </w:pPr>
      <w:r w:rsidRPr="00021025">
        <w:rPr>
          <w:rFonts w:ascii="Times New Roman" w:hAnsi="Times New Roman" w:cs="Times New Roman"/>
          <w:sz w:val="24"/>
          <w:szCs w:val="24"/>
        </w:rPr>
        <w:t xml:space="preserve">IFAD (2019). Improving maize production and post-harvest value chain in Nigeria. International Fund for </w:t>
      </w:r>
      <w:r>
        <w:rPr>
          <w:rFonts w:ascii="Times New Roman" w:hAnsi="Times New Roman" w:cs="Times New Roman"/>
          <w:sz w:val="24"/>
          <w:szCs w:val="24"/>
        </w:rPr>
        <w:t>Agricultural Development, Rome.</w:t>
      </w:r>
    </w:p>
    <w:p w:rsidR="0052003D" w:rsidRPr="00021025" w:rsidRDefault="0052003D" w:rsidP="00BD7A02">
      <w:pPr>
        <w:spacing w:line="360" w:lineRule="auto"/>
        <w:ind w:left="709" w:hanging="709"/>
        <w:jc w:val="both"/>
        <w:rPr>
          <w:rFonts w:ascii="Times New Roman" w:hAnsi="Times New Roman" w:cs="Times New Roman"/>
          <w:sz w:val="24"/>
          <w:szCs w:val="24"/>
        </w:rPr>
      </w:pPr>
      <w:r w:rsidRPr="00021025">
        <w:rPr>
          <w:rFonts w:ascii="Times New Roman" w:hAnsi="Times New Roman" w:cs="Times New Roman"/>
          <w:sz w:val="24"/>
          <w:szCs w:val="24"/>
        </w:rPr>
        <w:t>IFAD (2020). Nigeria agricultural performance report. International Fun</w:t>
      </w:r>
      <w:r>
        <w:rPr>
          <w:rFonts w:ascii="Times New Roman" w:hAnsi="Times New Roman" w:cs="Times New Roman"/>
          <w:sz w:val="24"/>
          <w:szCs w:val="24"/>
        </w:rPr>
        <w:t>d for Agricultural Development.</w:t>
      </w:r>
    </w:p>
    <w:p w:rsidR="0052003D" w:rsidRPr="00021025" w:rsidRDefault="0052003D" w:rsidP="00BD7A02">
      <w:pPr>
        <w:spacing w:line="360" w:lineRule="auto"/>
        <w:ind w:left="709" w:hanging="709"/>
        <w:jc w:val="both"/>
        <w:rPr>
          <w:rFonts w:ascii="Times New Roman" w:hAnsi="Times New Roman" w:cs="Times New Roman"/>
          <w:sz w:val="24"/>
          <w:szCs w:val="24"/>
        </w:rPr>
      </w:pPr>
      <w:r>
        <w:rPr>
          <w:rFonts w:ascii="Times New Roman" w:hAnsi="Times New Roman" w:cs="Times New Roman"/>
          <w:sz w:val="24"/>
          <w:szCs w:val="24"/>
        </w:rPr>
        <w:t>Jayas, D. S., Sokhansanj, S., and</w:t>
      </w:r>
      <w:r w:rsidRPr="00021025">
        <w:rPr>
          <w:rFonts w:ascii="Times New Roman" w:hAnsi="Times New Roman" w:cs="Times New Roman"/>
          <w:sz w:val="24"/>
          <w:szCs w:val="24"/>
        </w:rPr>
        <w:t xml:space="preserve"> White, N. D. G. (2002). Modeling grain drying: Principles and applications. Drying Technology, 20(3), 623–645.</w:t>
      </w:r>
    </w:p>
    <w:p w:rsidR="0052003D" w:rsidRPr="00021025" w:rsidRDefault="0052003D" w:rsidP="00BD7A02">
      <w:pPr>
        <w:spacing w:line="360" w:lineRule="auto"/>
        <w:ind w:left="709" w:hanging="709"/>
        <w:jc w:val="both"/>
        <w:rPr>
          <w:rFonts w:ascii="Times New Roman" w:hAnsi="Times New Roman" w:cs="Times New Roman"/>
          <w:sz w:val="24"/>
          <w:szCs w:val="24"/>
        </w:rPr>
      </w:pPr>
      <w:r w:rsidRPr="00021025">
        <w:rPr>
          <w:rFonts w:ascii="Times New Roman" w:hAnsi="Times New Roman" w:cs="Times New Roman"/>
          <w:sz w:val="24"/>
          <w:szCs w:val="24"/>
        </w:rPr>
        <w:t>Mujumdar, A. S. (2007). Handbook of industri</w:t>
      </w:r>
      <w:r>
        <w:rPr>
          <w:rFonts w:ascii="Times New Roman" w:hAnsi="Times New Roman" w:cs="Times New Roman"/>
          <w:sz w:val="24"/>
          <w:szCs w:val="24"/>
        </w:rPr>
        <w:t>al drying (3rd ed.). CRC Press.</w:t>
      </w:r>
    </w:p>
    <w:p w:rsidR="0052003D" w:rsidRPr="00021025" w:rsidRDefault="0052003D" w:rsidP="00BD7A02">
      <w:pPr>
        <w:spacing w:line="360" w:lineRule="auto"/>
        <w:ind w:left="709" w:hanging="709"/>
        <w:jc w:val="both"/>
        <w:rPr>
          <w:rFonts w:ascii="Times New Roman" w:hAnsi="Times New Roman" w:cs="Times New Roman"/>
          <w:sz w:val="24"/>
          <w:szCs w:val="24"/>
        </w:rPr>
      </w:pPr>
      <w:r w:rsidRPr="00021025">
        <w:rPr>
          <w:rFonts w:ascii="Times New Roman" w:hAnsi="Times New Roman" w:cs="Times New Roman"/>
          <w:sz w:val="24"/>
          <w:szCs w:val="24"/>
        </w:rPr>
        <w:t>NBS (2020). National maize production report. National Bureau of Stat</w:t>
      </w:r>
      <w:r>
        <w:rPr>
          <w:rFonts w:ascii="Times New Roman" w:hAnsi="Times New Roman" w:cs="Times New Roman"/>
          <w:sz w:val="24"/>
          <w:szCs w:val="24"/>
        </w:rPr>
        <w:t>istics, Nigeria.</w:t>
      </w:r>
    </w:p>
    <w:p w:rsidR="0052003D" w:rsidRPr="00021025" w:rsidRDefault="0052003D" w:rsidP="00BD7A02">
      <w:pPr>
        <w:spacing w:line="360" w:lineRule="auto"/>
        <w:ind w:left="709" w:hanging="709"/>
        <w:jc w:val="both"/>
        <w:rPr>
          <w:rFonts w:ascii="Times New Roman" w:hAnsi="Times New Roman" w:cs="Times New Roman"/>
          <w:sz w:val="24"/>
          <w:szCs w:val="24"/>
        </w:rPr>
      </w:pPr>
      <w:r>
        <w:rPr>
          <w:rFonts w:ascii="Times New Roman" w:hAnsi="Times New Roman" w:cs="Times New Roman"/>
          <w:sz w:val="24"/>
          <w:szCs w:val="24"/>
        </w:rPr>
        <w:t>Oyedale, A., Musa, A. A., and</w:t>
      </w:r>
      <w:r w:rsidRPr="00021025">
        <w:rPr>
          <w:rFonts w:ascii="Times New Roman" w:hAnsi="Times New Roman" w:cs="Times New Roman"/>
          <w:sz w:val="24"/>
          <w:szCs w:val="24"/>
        </w:rPr>
        <w:t xml:space="preserve"> Balogun, O. (2014). Opportunities in Nigerian maize value chain. African Crop S</w:t>
      </w:r>
      <w:r>
        <w:rPr>
          <w:rFonts w:ascii="Times New Roman" w:hAnsi="Times New Roman" w:cs="Times New Roman"/>
          <w:sz w:val="24"/>
          <w:szCs w:val="24"/>
        </w:rPr>
        <w:t>cience Journal, 12(4), 233–241.</w:t>
      </w:r>
    </w:p>
    <w:p w:rsidR="0052003D" w:rsidRPr="00021025" w:rsidRDefault="0052003D" w:rsidP="00BD7A02">
      <w:pPr>
        <w:spacing w:line="360" w:lineRule="auto"/>
        <w:ind w:left="709" w:hanging="709"/>
        <w:jc w:val="both"/>
        <w:rPr>
          <w:rFonts w:ascii="Times New Roman" w:hAnsi="Times New Roman" w:cs="Times New Roman"/>
          <w:sz w:val="24"/>
          <w:szCs w:val="24"/>
        </w:rPr>
      </w:pPr>
      <w:r w:rsidRPr="00021025">
        <w:rPr>
          <w:rFonts w:ascii="Times New Roman" w:hAnsi="Times New Roman" w:cs="Times New Roman"/>
          <w:sz w:val="24"/>
          <w:szCs w:val="24"/>
        </w:rPr>
        <w:lastRenderedPageBreak/>
        <w:t>Oyed</w:t>
      </w:r>
      <w:r>
        <w:rPr>
          <w:rFonts w:ascii="Times New Roman" w:hAnsi="Times New Roman" w:cs="Times New Roman"/>
          <w:sz w:val="24"/>
          <w:szCs w:val="24"/>
        </w:rPr>
        <w:t xml:space="preserve">ule, M. O., Akintunde, B. O., and </w:t>
      </w:r>
      <w:r w:rsidRPr="00021025">
        <w:rPr>
          <w:rFonts w:ascii="Times New Roman" w:hAnsi="Times New Roman" w:cs="Times New Roman"/>
          <w:sz w:val="24"/>
          <w:szCs w:val="24"/>
        </w:rPr>
        <w:t>Salami, A. (2017). Seasonal variation in maize output in Nigeria. International Journal of Agronomy and Agric</w:t>
      </w:r>
      <w:r>
        <w:rPr>
          <w:rFonts w:ascii="Times New Roman" w:hAnsi="Times New Roman" w:cs="Times New Roman"/>
          <w:sz w:val="24"/>
          <w:szCs w:val="24"/>
        </w:rPr>
        <w:t>ultural Research, 11(3), 76–82.</w:t>
      </w:r>
    </w:p>
    <w:p w:rsidR="0052003D" w:rsidRPr="00021025" w:rsidRDefault="0052003D" w:rsidP="00BD7A02">
      <w:pPr>
        <w:spacing w:line="360" w:lineRule="auto"/>
        <w:ind w:left="709" w:hanging="709"/>
        <w:jc w:val="both"/>
        <w:rPr>
          <w:rFonts w:ascii="Times New Roman" w:hAnsi="Times New Roman" w:cs="Times New Roman"/>
          <w:sz w:val="24"/>
          <w:szCs w:val="24"/>
        </w:rPr>
      </w:pPr>
      <w:r>
        <w:rPr>
          <w:rFonts w:ascii="Times New Roman" w:hAnsi="Times New Roman" w:cs="Times New Roman"/>
          <w:sz w:val="24"/>
          <w:szCs w:val="24"/>
        </w:rPr>
        <w:t>Oyedule, M. O., Salami, A. A., and</w:t>
      </w:r>
      <w:r w:rsidRPr="00021025">
        <w:rPr>
          <w:rFonts w:ascii="Times New Roman" w:hAnsi="Times New Roman" w:cs="Times New Roman"/>
          <w:sz w:val="24"/>
          <w:szCs w:val="24"/>
        </w:rPr>
        <w:t xml:space="preserve"> Adeyanju, A. (2018). Effect of weather on maize drying in open sun. Nigerian Journal of Posth</w:t>
      </w:r>
      <w:r>
        <w:rPr>
          <w:rFonts w:ascii="Times New Roman" w:hAnsi="Times New Roman" w:cs="Times New Roman"/>
          <w:sz w:val="24"/>
          <w:szCs w:val="24"/>
        </w:rPr>
        <w:t>arvest Technology, 7(1), 13–18.</w:t>
      </w:r>
    </w:p>
    <w:p w:rsidR="0052003D" w:rsidRPr="00021025" w:rsidRDefault="0052003D" w:rsidP="00BD7A02">
      <w:pPr>
        <w:spacing w:line="360" w:lineRule="auto"/>
        <w:ind w:left="709" w:hanging="709"/>
        <w:jc w:val="both"/>
        <w:rPr>
          <w:rFonts w:ascii="Times New Roman" w:hAnsi="Times New Roman" w:cs="Times New Roman"/>
          <w:sz w:val="24"/>
          <w:szCs w:val="24"/>
        </w:rPr>
      </w:pPr>
      <w:r w:rsidRPr="00021025">
        <w:rPr>
          <w:rFonts w:ascii="Times New Roman" w:hAnsi="Times New Roman" w:cs="Times New Roman"/>
          <w:sz w:val="24"/>
          <w:szCs w:val="24"/>
        </w:rPr>
        <w:t>Phillip, D. (1978). Capillary flow and drying of porous grains. Agricultur</w:t>
      </w:r>
      <w:r>
        <w:rPr>
          <w:rFonts w:ascii="Times New Roman" w:hAnsi="Times New Roman" w:cs="Times New Roman"/>
          <w:sz w:val="24"/>
          <w:szCs w:val="24"/>
        </w:rPr>
        <w:t>al Drying Journal, 4(2), 88–92.</w:t>
      </w:r>
    </w:p>
    <w:p w:rsidR="0052003D" w:rsidRPr="00021025" w:rsidRDefault="0052003D" w:rsidP="00BD7A02">
      <w:pPr>
        <w:spacing w:line="360" w:lineRule="auto"/>
        <w:ind w:left="709" w:hanging="709"/>
        <w:jc w:val="both"/>
        <w:rPr>
          <w:rFonts w:ascii="Times New Roman" w:hAnsi="Times New Roman" w:cs="Times New Roman"/>
          <w:sz w:val="24"/>
          <w:szCs w:val="24"/>
        </w:rPr>
      </w:pPr>
      <w:r w:rsidRPr="00021025">
        <w:rPr>
          <w:rFonts w:ascii="Times New Roman" w:hAnsi="Times New Roman" w:cs="Times New Roman"/>
          <w:sz w:val="24"/>
          <w:szCs w:val="24"/>
        </w:rPr>
        <w:t>Piperno, D. R. (2011). The origins of plant cultivation and domestication in the New World tropics. Current A</w:t>
      </w:r>
      <w:r>
        <w:rPr>
          <w:rFonts w:ascii="Times New Roman" w:hAnsi="Times New Roman" w:cs="Times New Roman"/>
          <w:sz w:val="24"/>
          <w:szCs w:val="24"/>
        </w:rPr>
        <w:t>nthropology, 52(S4), S453–S470.</w:t>
      </w:r>
    </w:p>
    <w:p w:rsidR="0052003D" w:rsidRPr="00021025" w:rsidRDefault="0052003D" w:rsidP="00BD7A02">
      <w:pPr>
        <w:spacing w:line="360" w:lineRule="auto"/>
        <w:ind w:left="709" w:hanging="709"/>
        <w:jc w:val="both"/>
        <w:rPr>
          <w:rFonts w:ascii="Times New Roman" w:hAnsi="Times New Roman" w:cs="Times New Roman"/>
          <w:sz w:val="24"/>
          <w:szCs w:val="24"/>
        </w:rPr>
      </w:pPr>
      <w:r>
        <w:rPr>
          <w:rFonts w:ascii="Times New Roman" w:hAnsi="Times New Roman" w:cs="Times New Roman"/>
          <w:sz w:val="24"/>
          <w:szCs w:val="24"/>
        </w:rPr>
        <w:t>Singh, A., Patel, R. P., and</w:t>
      </w:r>
      <w:r w:rsidRPr="00021025">
        <w:rPr>
          <w:rFonts w:ascii="Times New Roman" w:hAnsi="Times New Roman" w:cs="Times New Roman"/>
          <w:sz w:val="24"/>
          <w:szCs w:val="24"/>
        </w:rPr>
        <w:t xml:space="preserve"> Jain, V. (2007). Effect of wind speed on open sun drying of maize. Journal of Agricu</w:t>
      </w:r>
      <w:r>
        <w:rPr>
          <w:rFonts w:ascii="Times New Roman" w:hAnsi="Times New Roman" w:cs="Times New Roman"/>
          <w:sz w:val="24"/>
          <w:szCs w:val="24"/>
        </w:rPr>
        <w:t>ltural Sciences, 3(1), 101–108.</w:t>
      </w:r>
    </w:p>
    <w:p w:rsidR="0052003D" w:rsidRPr="00021025" w:rsidRDefault="0052003D" w:rsidP="00BD7A02">
      <w:pPr>
        <w:spacing w:line="360" w:lineRule="auto"/>
        <w:ind w:left="709" w:hanging="709"/>
        <w:jc w:val="both"/>
        <w:rPr>
          <w:rFonts w:ascii="Times New Roman" w:hAnsi="Times New Roman" w:cs="Times New Roman"/>
          <w:sz w:val="24"/>
          <w:szCs w:val="24"/>
        </w:rPr>
      </w:pPr>
      <w:r w:rsidRPr="00021025">
        <w:rPr>
          <w:rFonts w:ascii="Times New Roman" w:hAnsi="Times New Roman" w:cs="Times New Roman"/>
          <w:sz w:val="24"/>
          <w:szCs w:val="24"/>
        </w:rPr>
        <w:t>TABRE Standards. (2010). Standard bulk density values for cereals. Technical Association of Bulk Resource Engine</w:t>
      </w:r>
      <w:r>
        <w:rPr>
          <w:rFonts w:ascii="Times New Roman" w:hAnsi="Times New Roman" w:cs="Times New Roman"/>
          <w:sz w:val="24"/>
          <w:szCs w:val="24"/>
        </w:rPr>
        <w:t>ers.</w:t>
      </w:r>
    </w:p>
    <w:p w:rsidR="0052003D" w:rsidRPr="00021025" w:rsidRDefault="0052003D" w:rsidP="00BD7A02">
      <w:pPr>
        <w:spacing w:line="360" w:lineRule="auto"/>
        <w:ind w:left="709" w:hanging="709"/>
        <w:jc w:val="both"/>
        <w:rPr>
          <w:rFonts w:ascii="Times New Roman" w:hAnsi="Times New Roman" w:cs="Times New Roman"/>
          <w:sz w:val="24"/>
          <w:szCs w:val="24"/>
        </w:rPr>
      </w:pPr>
      <w:r>
        <w:rPr>
          <w:rFonts w:ascii="Times New Roman" w:hAnsi="Times New Roman" w:cs="Times New Roman"/>
          <w:sz w:val="24"/>
          <w:szCs w:val="24"/>
        </w:rPr>
        <w:t>Thompson, T. L., Peart, R. M., and</w:t>
      </w:r>
      <w:r w:rsidRPr="00021025">
        <w:rPr>
          <w:rFonts w:ascii="Times New Roman" w:hAnsi="Times New Roman" w:cs="Times New Roman"/>
          <w:sz w:val="24"/>
          <w:szCs w:val="24"/>
        </w:rPr>
        <w:t xml:space="preserve"> Foster, G. H. (1998). Mathematical simulation of corn drying. Transactio</w:t>
      </w:r>
      <w:r>
        <w:rPr>
          <w:rFonts w:ascii="Times New Roman" w:hAnsi="Times New Roman" w:cs="Times New Roman"/>
          <w:sz w:val="24"/>
          <w:szCs w:val="24"/>
        </w:rPr>
        <w:t>ns of the ASAE, 11(4), 582–586.</w:t>
      </w:r>
    </w:p>
    <w:p w:rsidR="0052003D" w:rsidRPr="00021025" w:rsidRDefault="0052003D" w:rsidP="00BD7A02">
      <w:pPr>
        <w:spacing w:line="360" w:lineRule="auto"/>
        <w:ind w:left="709" w:hanging="709"/>
        <w:jc w:val="both"/>
        <w:rPr>
          <w:rFonts w:ascii="Times New Roman" w:hAnsi="Times New Roman" w:cs="Times New Roman"/>
          <w:sz w:val="24"/>
          <w:szCs w:val="24"/>
        </w:rPr>
      </w:pPr>
      <w:r w:rsidRPr="00021025">
        <w:rPr>
          <w:rFonts w:ascii="Times New Roman" w:hAnsi="Times New Roman" w:cs="Times New Roman"/>
          <w:sz w:val="24"/>
          <w:szCs w:val="24"/>
        </w:rPr>
        <w:t>Thompson, R. A. (2003). Fundamentals of grain drying technology. Agricult</w:t>
      </w:r>
      <w:r>
        <w:rPr>
          <w:rFonts w:ascii="Times New Roman" w:hAnsi="Times New Roman" w:cs="Times New Roman"/>
          <w:sz w:val="24"/>
          <w:szCs w:val="24"/>
        </w:rPr>
        <w:t>ural Engineering International.</w:t>
      </w:r>
    </w:p>
    <w:p w:rsidR="0052003D" w:rsidRPr="00021025" w:rsidRDefault="0052003D" w:rsidP="00BD7A02">
      <w:pPr>
        <w:spacing w:line="360" w:lineRule="auto"/>
        <w:ind w:left="709" w:hanging="709"/>
        <w:jc w:val="both"/>
        <w:rPr>
          <w:rFonts w:ascii="Times New Roman" w:hAnsi="Times New Roman" w:cs="Times New Roman"/>
          <w:sz w:val="24"/>
          <w:szCs w:val="24"/>
        </w:rPr>
      </w:pPr>
      <w:r w:rsidRPr="00021025">
        <w:rPr>
          <w:rFonts w:ascii="Times New Roman" w:hAnsi="Times New Roman" w:cs="Times New Roman"/>
          <w:sz w:val="24"/>
          <w:szCs w:val="24"/>
        </w:rPr>
        <w:t>USDA (2003). Nutritional content of maize kernels. United St</w:t>
      </w:r>
      <w:r>
        <w:rPr>
          <w:rFonts w:ascii="Times New Roman" w:hAnsi="Times New Roman" w:cs="Times New Roman"/>
          <w:sz w:val="24"/>
          <w:szCs w:val="24"/>
        </w:rPr>
        <w:t>ates Department of Agriculture.</w:t>
      </w:r>
    </w:p>
    <w:p w:rsidR="0052003D" w:rsidRPr="00021025" w:rsidRDefault="0052003D" w:rsidP="00BD7A02">
      <w:pPr>
        <w:spacing w:line="360" w:lineRule="auto"/>
        <w:ind w:left="709" w:hanging="709"/>
        <w:jc w:val="both"/>
        <w:rPr>
          <w:rFonts w:ascii="Times New Roman" w:hAnsi="Times New Roman" w:cs="Times New Roman"/>
          <w:sz w:val="24"/>
          <w:szCs w:val="24"/>
        </w:rPr>
      </w:pPr>
      <w:r w:rsidRPr="00021025">
        <w:rPr>
          <w:rFonts w:ascii="Times New Roman" w:hAnsi="Times New Roman" w:cs="Times New Roman"/>
          <w:sz w:val="24"/>
          <w:szCs w:val="24"/>
        </w:rPr>
        <w:t>Wang, L., &amp; Zhang, Y. (2002). Bioactive compounds in maize and their health benefits. Journal of F</w:t>
      </w:r>
      <w:r>
        <w:rPr>
          <w:rFonts w:ascii="Times New Roman" w:hAnsi="Times New Roman" w:cs="Times New Roman"/>
          <w:sz w:val="24"/>
          <w:szCs w:val="24"/>
        </w:rPr>
        <w:t>ood Biochemistry, 26(1), 23–34.</w:t>
      </w:r>
    </w:p>
    <w:p w:rsidR="0052003D" w:rsidRPr="00021025" w:rsidRDefault="0052003D" w:rsidP="00BD7A02">
      <w:pPr>
        <w:spacing w:line="360" w:lineRule="auto"/>
        <w:ind w:left="709" w:hanging="709"/>
        <w:jc w:val="both"/>
        <w:rPr>
          <w:rFonts w:ascii="Times New Roman" w:hAnsi="Times New Roman" w:cs="Times New Roman"/>
          <w:sz w:val="24"/>
          <w:szCs w:val="24"/>
        </w:rPr>
      </w:pPr>
      <w:r w:rsidRPr="00021025">
        <w:rPr>
          <w:rFonts w:ascii="Times New Roman" w:hAnsi="Times New Roman" w:cs="Times New Roman"/>
          <w:sz w:val="24"/>
          <w:szCs w:val="24"/>
        </w:rPr>
        <w:t>Warman, A. (2003). Corn and culture: A historical study of maize in ancient civilizations. Journal of Archaeol</w:t>
      </w:r>
      <w:r>
        <w:rPr>
          <w:rFonts w:ascii="Times New Roman" w:hAnsi="Times New Roman" w:cs="Times New Roman"/>
          <w:sz w:val="24"/>
          <w:szCs w:val="24"/>
        </w:rPr>
        <w:t>ogical Studies, 15(2), 122–136.</w:t>
      </w:r>
    </w:p>
    <w:p w:rsidR="0052003D" w:rsidRPr="00021025" w:rsidRDefault="0052003D" w:rsidP="00BD7A02">
      <w:pPr>
        <w:spacing w:line="360" w:lineRule="auto"/>
        <w:ind w:left="709" w:hanging="709"/>
        <w:jc w:val="both"/>
        <w:rPr>
          <w:rFonts w:ascii="Times New Roman" w:hAnsi="Times New Roman" w:cs="Times New Roman"/>
          <w:sz w:val="24"/>
          <w:szCs w:val="24"/>
        </w:rPr>
      </w:pPr>
      <w:r w:rsidRPr="00021025">
        <w:rPr>
          <w:rFonts w:ascii="Times New Roman" w:hAnsi="Times New Roman" w:cs="Times New Roman"/>
          <w:sz w:val="24"/>
          <w:szCs w:val="24"/>
        </w:rPr>
        <w:t>Watson, S. A. (2003). Maize: Structure, composition, and processing. In P. J. White &amp; L. A. Johnson (Eds.), Corn: Chemistry and technology (p</w:t>
      </w:r>
      <w:r>
        <w:rPr>
          <w:rFonts w:ascii="Times New Roman" w:hAnsi="Times New Roman" w:cs="Times New Roman"/>
          <w:sz w:val="24"/>
          <w:szCs w:val="24"/>
        </w:rPr>
        <w:t>p. 69–106). AACC International.</w:t>
      </w:r>
    </w:p>
    <w:p w:rsidR="0052003D" w:rsidRPr="00021025" w:rsidRDefault="0052003D" w:rsidP="00BD7A02">
      <w:pPr>
        <w:spacing w:line="360" w:lineRule="auto"/>
        <w:ind w:left="709" w:hanging="709"/>
        <w:jc w:val="both"/>
        <w:rPr>
          <w:rFonts w:ascii="Times New Roman" w:hAnsi="Times New Roman" w:cs="Times New Roman"/>
          <w:sz w:val="24"/>
          <w:szCs w:val="24"/>
        </w:rPr>
      </w:pPr>
      <w:r w:rsidRPr="00021025">
        <w:rPr>
          <w:rFonts w:ascii="Times New Roman" w:hAnsi="Times New Roman" w:cs="Times New Roman"/>
          <w:sz w:val="24"/>
          <w:szCs w:val="24"/>
        </w:rPr>
        <w:t>Yue, H. (1998). Drying processes in porous materials. Journal of Thermal Analysis and Calorimetry, 53(4), 753–760.</w:t>
      </w:r>
    </w:p>
    <w:p w:rsidR="00DC284D" w:rsidRPr="00DC2755" w:rsidRDefault="00DC284D" w:rsidP="00BD7A02">
      <w:pPr>
        <w:spacing w:line="360" w:lineRule="auto"/>
        <w:jc w:val="both"/>
        <w:rPr>
          <w:rFonts w:ascii="Times New Roman" w:hAnsi="Times New Roman" w:cs="Times New Roman"/>
          <w:sz w:val="24"/>
          <w:szCs w:val="24"/>
        </w:rPr>
      </w:pPr>
    </w:p>
    <w:sectPr w:rsidR="00DC284D" w:rsidRPr="00DC2755" w:rsidSect="00B2391F">
      <w:pgSz w:w="12240" w:h="15840" w:code="1"/>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63685" w:rsidRDefault="00D63685" w:rsidP="007D443F">
      <w:pPr>
        <w:spacing w:after="0" w:line="240" w:lineRule="auto"/>
      </w:pPr>
      <w:r>
        <w:separator/>
      </w:r>
    </w:p>
  </w:endnote>
  <w:endnote w:type="continuationSeparator" w:id="1">
    <w:p w:rsidR="00D63685" w:rsidRDefault="00D63685" w:rsidP="007D443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Math">
    <w:panose1 w:val="02040503050406030204"/>
    <w:charset w:val="00"/>
    <w:family w:val="roman"/>
    <w:pitch w:val="variable"/>
    <w:sig w:usb0="E00002FF" w:usb1="420024FF" w:usb2="00000000" w:usb3="00000000" w:csb0="0000019F" w:csb1="00000000"/>
  </w:font>
  <w:font w:name="Calibri Light">
    <w:altName w:val="Arial"/>
    <w:charset w:val="00"/>
    <w:family w:val="swiss"/>
    <w:pitch w:val="variable"/>
    <w:sig w:usb0="00000000"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63685" w:rsidRDefault="00D63685" w:rsidP="007D443F">
      <w:pPr>
        <w:spacing w:after="0" w:line="240" w:lineRule="auto"/>
      </w:pPr>
      <w:r>
        <w:separator/>
      </w:r>
    </w:p>
  </w:footnote>
  <w:footnote w:type="continuationSeparator" w:id="1">
    <w:p w:rsidR="00D63685" w:rsidRDefault="00D63685" w:rsidP="007D443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F57ACD"/>
    <w:multiLevelType w:val="multilevel"/>
    <w:tmpl w:val="A530A6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07213BA"/>
    <w:multiLevelType w:val="hybridMultilevel"/>
    <w:tmpl w:val="D2F6B3D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149E1AB6"/>
    <w:multiLevelType w:val="multilevel"/>
    <w:tmpl w:val="E9446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5324F01"/>
    <w:multiLevelType w:val="multilevel"/>
    <w:tmpl w:val="32A89CDA"/>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4">
    <w:nsid w:val="18215E73"/>
    <w:multiLevelType w:val="multilevel"/>
    <w:tmpl w:val="B1A23D78"/>
    <w:lvl w:ilvl="0">
      <w:start w:val="1"/>
      <w:numFmt w:val="lowerRoman"/>
      <w:lvlText w:val="%1."/>
      <w:lvlJc w:val="righ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A387F79"/>
    <w:multiLevelType w:val="hybridMultilevel"/>
    <w:tmpl w:val="2A7A0BAA"/>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1B2A5110"/>
    <w:multiLevelType w:val="hybridMultilevel"/>
    <w:tmpl w:val="A202AA5A"/>
    <w:lvl w:ilvl="0" w:tplc="4A3A00C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CF9348B"/>
    <w:multiLevelType w:val="multilevel"/>
    <w:tmpl w:val="B1A23D78"/>
    <w:lvl w:ilvl="0">
      <w:start w:val="1"/>
      <w:numFmt w:val="lowerRoman"/>
      <w:lvlText w:val="%1."/>
      <w:lvlJc w:val="righ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A3601E5"/>
    <w:multiLevelType w:val="multilevel"/>
    <w:tmpl w:val="98CEAC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1FB30A7"/>
    <w:multiLevelType w:val="hybridMultilevel"/>
    <w:tmpl w:val="946EDB4E"/>
    <w:lvl w:ilvl="0" w:tplc="04090001">
      <w:start w:val="1"/>
      <w:numFmt w:val="bullet"/>
      <w:lvlText w:val=""/>
      <w:lvlJc w:val="left"/>
      <w:pPr>
        <w:ind w:left="1448" w:hanging="360"/>
      </w:pPr>
      <w:rPr>
        <w:rFonts w:ascii="Symbol" w:hAnsi="Symbol" w:hint="default"/>
      </w:rPr>
    </w:lvl>
    <w:lvl w:ilvl="1" w:tplc="04090003" w:tentative="1">
      <w:start w:val="1"/>
      <w:numFmt w:val="bullet"/>
      <w:lvlText w:val="o"/>
      <w:lvlJc w:val="left"/>
      <w:pPr>
        <w:ind w:left="2168" w:hanging="360"/>
      </w:pPr>
      <w:rPr>
        <w:rFonts w:ascii="Courier New" w:hAnsi="Courier New" w:cs="Courier New" w:hint="default"/>
      </w:rPr>
    </w:lvl>
    <w:lvl w:ilvl="2" w:tplc="04090005" w:tentative="1">
      <w:start w:val="1"/>
      <w:numFmt w:val="bullet"/>
      <w:lvlText w:val=""/>
      <w:lvlJc w:val="left"/>
      <w:pPr>
        <w:ind w:left="2888" w:hanging="360"/>
      </w:pPr>
      <w:rPr>
        <w:rFonts w:ascii="Wingdings" w:hAnsi="Wingdings" w:hint="default"/>
      </w:rPr>
    </w:lvl>
    <w:lvl w:ilvl="3" w:tplc="04090001" w:tentative="1">
      <w:start w:val="1"/>
      <w:numFmt w:val="bullet"/>
      <w:lvlText w:val=""/>
      <w:lvlJc w:val="left"/>
      <w:pPr>
        <w:ind w:left="3608" w:hanging="360"/>
      </w:pPr>
      <w:rPr>
        <w:rFonts w:ascii="Symbol" w:hAnsi="Symbol" w:hint="default"/>
      </w:rPr>
    </w:lvl>
    <w:lvl w:ilvl="4" w:tplc="04090003" w:tentative="1">
      <w:start w:val="1"/>
      <w:numFmt w:val="bullet"/>
      <w:lvlText w:val="o"/>
      <w:lvlJc w:val="left"/>
      <w:pPr>
        <w:ind w:left="4328" w:hanging="360"/>
      </w:pPr>
      <w:rPr>
        <w:rFonts w:ascii="Courier New" w:hAnsi="Courier New" w:cs="Courier New" w:hint="default"/>
      </w:rPr>
    </w:lvl>
    <w:lvl w:ilvl="5" w:tplc="04090005" w:tentative="1">
      <w:start w:val="1"/>
      <w:numFmt w:val="bullet"/>
      <w:lvlText w:val=""/>
      <w:lvlJc w:val="left"/>
      <w:pPr>
        <w:ind w:left="5048" w:hanging="360"/>
      </w:pPr>
      <w:rPr>
        <w:rFonts w:ascii="Wingdings" w:hAnsi="Wingdings" w:hint="default"/>
      </w:rPr>
    </w:lvl>
    <w:lvl w:ilvl="6" w:tplc="04090001" w:tentative="1">
      <w:start w:val="1"/>
      <w:numFmt w:val="bullet"/>
      <w:lvlText w:val=""/>
      <w:lvlJc w:val="left"/>
      <w:pPr>
        <w:ind w:left="5768" w:hanging="360"/>
      </w:pPr>
      <w:rPr>
        <w:rFonts w:ascii="Symbol" w:hAnsi="Symbol" w:hint="default"/>
      </w:rPr>
    </w:lvl>
    <w:lvl w:ilvl="7" w:tplc="04090003" w:tentative="1">
      <w:start w:val="1"/>
      <w:numFmt w:val="bullet"/>
      <w:lvlText w:val="o"/>
      <w:lvlJc w:val="left"/>
      <w:pPr>
        <w:ind w:left="6488" w:hanging="360"/>
      </w:pPr>
      <w:rPr>
        <w:rFonts w:ascii="Courier New" w:hAnsi="Courier New" w:cs="Courier New" w:hint="default"/>
      </w:rPr>
    </w:lvl>
    <w:lvl w:ilvl="8" w:tplc="04090005" w:tentative="1">
      <w:start w:val="1"/>
      <w:numFmt w:val="bullet"/>
      <w:lvlText w:val=""/>
      <w:lvlJc w:val="left"/>
      <w:pPr>
        <w:ind w:left="7208" w:hanging="360"/>
      </w:pPr>
      <w:rPr>
        <w:rFonts w:ascii="Wingdings" w:hAnsi="Wingdings" w:hint="default"/>
      </w:rPr>
    </w:lvl>
  </w:abstractNum>
  <w:abstractNum w:abstractNumId="10">
    <w:nsid w:val="33493E9B"/>
    <w:multiLevelType w:val="hybridMultilevel"/>
    <w:tmpl w:val="2812BB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5C86FBE"/>
    <w:multiLevelType w:val="hybridMultilevel"/>
    <w:tmpl w:val="3C946A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76B421F"/>
    <w:multiLevelType w:val="hybridMultilevel"/>
    <w:tmpl w:val="929A9D14"/>
    <w:lvl w:ilvl="0" w:tplc="04090001">
      <w:start w:val="1"/>
      <w:numFmt w:val="bullet"/>
      <w:lvlText w:val=""/>
      <w:lvlJc w:val="left"/>
      <w:pPr>
        <w:ind w:left="1448" w:hanging="360"/>
      </w:pPr>
      <w:rPr>
        <w:rFonts w:ascii="Symbol" w:hAnsi="Symbol" w:hint="default"/>
      </w:rPr>
    </w:lvl>
    <w:lvl w:ilvl="1" w:tplc="04090003" w:tentative="1">
      <w:start w:val="1"/>
      <w:numFmt w:val="bullet"/>
      <w:lvlText w:val="o"/>
      <w:lvlJc w:val="left"/>
      <w:pPr>
        <w:ind w:left="2168" w:hanging="360"/>
      </w:pPr>
      <w:rPr>
        <w:rFonts w:ascii="Courier New" w:hAnsi="Courier New" w:cs="Courier New" w:hint="default"/>
      </w:rPr>
    </w:lvl>
    <w:lvl w:ilvl="2" w:tplc="04090005" w:tentative="1">
      <w:start w:val="1"/>
      <w:numFmt w:val="bullet"/>
      <w:lvlText w:val=""/>
      <w:lvlJc w:val="left"/>
      <w:pPr>
        <w:ind w:left="2888" w:hanging="360"/>
      </w:pPr>
      <w:rPr>
        <w:rFonts w:ascii="Wingdings" w:hAnsi="Wingdings" w:hint="default"/>
      </w:rPr>
    </w:lvl>
    <w:lvl w:ilvl="3" w:tplc="04090001" w:tentative="1">
      <w:start w:val="1"/>
      <w:numFmt w:val="bullet"/>
      <w:lvlText w:val=""/>
      <w:lvlJc w:val="left"/>
      <w:pPr>
        <w:ind w:left="3608" w:hanging="360"/>
      </w:pPr>
      <w:rPr>
        <w:rFonts w:ascii="Symbol" w:hAnsi="Symbol" w:hint="default"/>
      </w:rPr>
    </w:lvl>
    <w:lvl w:ilvl="4" w:tplc="04090003" w:tentative="1">
      <w:start w:val="1"/>
      <w:numFmt w:val="bullet"/>
      <w:lvlText w:val="o"/>
      <w:lvlJc w:val="left"/>
      <w:pPr>
        <w:ind w:left="4328" w:hanging="360"/>
      </w:pPr>
      <w:rPr>
        <w:rFonts w:ascii="Courier New" w:hAnsi="Courier New" w:cs="Courier New" w:hint="default"/>
      </w:rPr>
    </w:lvl>
    <w:lvl w:ilvl="5" w:tplc="04090005" w:tentative="1">
      <w:start w:val="1"/>
      <w:numFmt w:val="bullet"/>
      <w:lvlText w:val=""/>
      <w:lvlJc w:val="left"/>
      <w:pPr>
        <w:ind w:left="5048" w:hanging="360"/>
      </w:pPr>
      <w:rPr>
        <w:rFonts w:ascii="Wingdings" w:hAnsi="Wingdings" w:hint="default"/>
      </w:rPr>
    </w:lvl>
    <w:lvl w:ilvl="6" w:tplc="04090001" w:tentative="1">
      <w:start w:val="1"/>
      <w:numFmt w:val="bullet"/>
      <w:lvlText w:val=""/>
      <w:lvlJc w:val="left"/>
      <w:pPr>
        <w:ind w:left="5768" w:hanging="360"/>
      </w:pPr>
      <w:rPr>
        <w:rFonts w:ascii="Symbol" w:hAnsi="Symbol" w:hint="default"/>
      </w:rPr>
    </w:lvl>
    <w:lvl w:ilvl="7" w:tplc="04090003" w:tentative="1">
      <w:start w:val="1"/>
      <w:numFmt w:val="bullet"/>
      <w:lvlText w:val="o"/>
      <w:lvlJc w:val="left"/>
      <w:pPr>
        <w:ind w:left="6488" w:hanging="360"/>
      </w:pPr>
      <w:rPr>
        <w:rFonts w:ascii="Courier New" w:hAnsi="Courier New" w:cs="Courier New" w:hint="default"/>
      </w:rPr>
    </w:lvl>
    <w:lvl w:ilvl="8" w:tplc="04090005" w:tentative="1">
      <w:start w:val="1"/>
      <w:numFmt w:val="bullet"/>
      <w:lvlText w:val=""/>
      <w:lvlJc w:val="left"/>
      <w:pPr>
        <w:ind w:left="7208" w:hanging="360"/>
      </w:pPr>
      <w:rPr>
        <w:rFonts w:ascii="Wingdings" w:hAnsi="Wingdings" w:hint="default"/>
      </w:rPr>
    </w:lvl>
  </w:abstractNum>
  <w:abstractNum w:abstractNumId="13">
    <w:nsid w:val="3B8171D6"/>
    <w:multiLevelType w:val="multilevel"/>
    <w:tmpl w:val="DC88DC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9504569"/>
    <w:multiLevelType w:val="multilevel"/>
    <w:tmpl w:val="B1A23D78"/>
    <w:lvl w:ilvl="0">
      <w:start w:val="1"/>
      <w:numFmt w:val="lowerRoman"/>
      <w:lvlText w:val="%1."/>
      <w:lvlJc w:val="righ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3E6709D"/>
    <w:multiLevelType w:val="hybridMultilevel"/>
    <w:tmpl w:val="0FE2BE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A0E14B3"/>
    <w:multiLevelType w:val="multilevel"/>
    <w:tmpl w:val="B1A23D78"/>
    <w:lvl w:ilvl="0">
      <w:start w:val="1"/>
      <w:numFmt w:val="lowerRoman"/>
      <w:lvlText w:val="%1."/>
      <w:lvlJc w:val="righ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FDC4C44"/>
    <w:multiLevelType w:val="multilevel"/>
    <w:tmpl w:val="40E03D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60137D29"/>
    <w:multiLevelType w:val="multilevel"/>
    <w:tmpl w:val="B1A23D78"/>
    <w:lvl w:ilvl="0">
      <w:start w:val="1"/>
      <w:numFmt w:val="lowerRoman"/>
      <w:lvlText w:val="%1."/>
      <w:lvlJc w:val="righ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6065410C"/>
    <w:multiLevelType w:val="hybridMultilevel"/>
    <w:tmpl w:val="3C087B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8346DDB"/>
    <w:multiLevelType w:val="hybridMultilevel"/>
    <w:tmpl w:val="1E481C5C"/>
    <w:lvl w:ilvl="0" w:tplc="69C0696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847451D"/>
    <w:multiLevelType w:val="multilevel"/>
    <w:tmpl w:val="50D0CAA4"/>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nsid w:val="6CB81206"/>
    <w:multiLevelType w:val="hybridMultilevel"/>
    <w:tmpl w:val="27264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2753AC6"/>
    <w:multiLevelType w:val="hybridMultilevel"/>
    <w:tmpl w:val="ED2086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5B90A57"/>
    <w:multiLevelType w:val="multilevel"/>
    <w:tmpl w:val="BA8CFFF4"/>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nsid w:val="7750036F"/>
    <w:multiLevelType w:val="multilevel"/>
    <w:tmpl w:val="F14230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7A9A42F2"/>
    <w:multiLevelType w:val="multilevel"/>
    <w:tmpl w:val="E9085C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7FA47FAE"/>
    <w:multiLevelType w:val="multilevel"/>
    <w:tmpl w:val="01AC97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3"/>
  </w:num>
  <w:num w:numId="2">
    <w:abstractNumId w:val="17"/>
  </w:num>
  <w:num w:numId="3">
    <w:abstractNumId w:val="2"/>
  </w:num>
  <w:num w:numId="4">
    <w:abstractNumId w:val="0"/>
  </w:num>
  <w:num w:numId="5">
    <w:abstractNumId w:val="8"/>
  </w:num>
  <w:num w:numId="6">
    <w:abstractNumId w:val="4"/>
  </w:num>
  <w:num w:numId="7">
    <w:abstractNumId w:val="18"/>
  </w:num>
  <w:num w:numId="8">
    <w:abstractNumId w:val="14"/>
  </w:num>
  <w:num w:numId="9">
    <w:abstractNumId w:val="7"/>
  </w:num>
  <w:num w:numId="10">
    <w:abstractNumId w:val="3"/>
  </w:num>
  <w:num w:numId="11">
    <w:abstractNumId w:val="16"/>
  </w:num>
  <w:num w:numId="12">
    <w:abstractNumId w:val="26"/>
  </w:num>
  <w:num w:numId="13">
    <w:abstractNumId w:val="24"/>
  </w:num>
  <w:num w:numId="14">
    <w:abstractNumId w:val="19"/>
  </w:num>
  <w:num w:numId="15">
    <w:abstractNumId w:val="27"/>
  </w:num>
  <w:num w:numId="16">
    <w:abstractNumId w:val="25"/>
  </w:num>
  <w:num w:numId="17">
    <w:abstractNumId w:val="20"/>
  </w:num>
  <w:num w:numId="18">
    <w:abstractNumId w:val="23"/>
  </w:num>
  <w:num w:numId="19">
    <w:abstractNumId w:val="22"/>
  </w:num>
  <w:num w:numId="20">
    <w:abstractNumId w:val="15"/>
  </w:num>
  <w:num w:numId="21">
    <w:abstractNumId w:val="21"/>
  </w:num>
  <w:num w:numId="22">
    <w:abstractNumId w:val="6"/>
  </w:num>
  <w:num w:numId="23">
    <w:abstractNumId w:val="10"/>
  </w:num>
  <w:num w:numId="24">
    <w:abstractNumId w:val="1"/>
  </w:num>
  <w:num w:numId="25">
    <w:abstractNumId w:val="9"/>
  </w:num>
  <w:num w:numId="26">
    <w:abstractNumId w:val="12"/>
  </w:num>
  <w:num w:numId="27">
    <w:abstractNumId w:val="5"/>
  </w:num>
  <w:num w:numId="28">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EE269E"/>
    <w:rsid w:val="000D07F6"/>
    <w:rsid w:val="000E505C"/>
    <w:rsid w:val="00113B3F"/>
    <w:rsid w:val="00133E7B"/>
    <w:rsid w:val="00151016"/>
    <w:rsid w:val="001A25C7"/>
    <w:rsid w:val="001B63AF"/>
    <w:rsid w:val="002C5A50"/>
    <w:rsid w:val="00324B2B"/>
    <w:rsid w:val="00327552"/>
    <w:rsid w:val="0052003D"/>
    <w:rsid w:val="00552177"/>
    <w:rsid w:val="00554B7D"/>
    <w:rsid w:val="005D68A3"/>
    <w:rsid w:val="005E01B0"/>
    <w:rsid w:val="005F17B2"/>
    <w:rsid w:val="00636A79"/>
    <w:rsid w:val="006915F8"/>
    <w:rsid w:val="00742B5A"/>
    <w:rsid w:val="007D443F"/>
    <w:rsid w:val="00961CDB"/>
    <w:rsid w:val="00975F1B"/>
    <w:rsid w:val="009C61AC"/>
    <w:rsid w:val="00A570AE"/>
    <w:rsid w:val="00B2391F"/>
    <w:rsid w:val="00BD7A02"/>
    <w:rsid w:val="00C328B6"/>
    <w:rsid w:val="00C35C02"/>
    <w:rsid w:val="00CB4B74"/>
    <w:rsid w:val="00CE5BC2"/>
    <w:rsid w:val="00D142F6"/>
    <w:rsid w:val="00D63685"/>
    <w:rsid w:val="00D6535C"/>
    <w:rsid w:val="00DC2755"/>
    <w:rsid w:val="00DC284D"/>
    <w:rsid w:val="00E77AA4"/>
    <w:rsid w:val="00E826BE"/>
    <w:rsid w:val="00EB7399"/>
    <w:rsid w:val="00ED5CB9"/>
    <w:rsid w:val="00EE116C"/>
    <w:rsid w:val="00EE269E"/>
    <w:rsid w:val="00F1196F"/>
    <w:rsid w:val="00F56C90"/>
    <w:rsid w:val="00FA7E6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F17B2"/>
  </w:style>
  <w:style w:type="paragraph" w:styleId="Heading3">
    <w:name w:val="heading 3"/>
    <w:basedOn w:val="Normal"/>
    <w:link w:val="Heading3Char"/>
    <w:uiPriority w:val="9"/>
    <w:qFormat/>
    <w:rsid w:val="0052003D"/>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EE269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ord">
    <w:name w:val="mord"/>
    <w:basedOn w:val="DefaultParagraphFont"/>
    <w:rsid w:val="00EE269E"/>
  </w:style>
  <w:style w:type="character" w:customStyle="1" w:styleId="mbin">
    <w:name w:val="mbin"/>
    <w:basedOn w:val="DefaultParagraphFont"/>
    <w:rsid w:val="00EE269E"/>
  </w:style>
  <w:style w:type="paragraph" w:styleId="ListParagraph">
    <w:name w:val="List Paragraph"/>
    <w:basedOn w:val="Normal"/>
    <w:uiPriority w:val="34"/>
    <w:qFormat/>
    <w:rsid w:val="00EE269E"/>
    <w:pPr>
      <w:ind w:left="720"/>
      <w:contextualSpacing/>
    </w:pPr>
  </w:style>
  <w:style w:type="table" w:styleId="TableGrid">
    <w:name w:val="Table Grid"/>
    <w:basedOn w:val="TableNormal"/>
    <w:uiPriority w:val="59"/>
    <w:rsid w:val="0052003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DefaultParagraphFont"/>
    <w:link w:val="Heading3"/>
    <w:uiPriority w:val="9"/>
    <w:rsid w:val="0052003D"/>
    <w:rPr>
      <w:rFonts w:ascii="Times New Roman" w:eastAsia="Times New Roman" w:hAnsi="Times New Roman" w:cs="Times New Roman"/>
      <w:b/>
      <w:bCs/>
      <w:sz w:val="27"/>
      <w:szCs w:val="27"/>
    </w:rPr>
  </w:style>
  <w:style w:type="paragraph" w:styleId="NoSpacing">
    <w:name w:val="No Spacing"/>
    <w:uiPriority w:val="1"/>
    <w:qFormat/>
    <w:rsid w:val="00E77AA4"/>
    <w:pPr>
      <w:spacing w:after="0" w:line="240" w:lineRule="auto"/>
    </w:pPr>
    <w:rPr>
      <w:rFonts w:eastAsiaTheme="minorEastAsia"/>
    </w:rPr>
  </w:style>
  <w:style w:type="paragraph" w:styleId="Header">
    <w:name w:val="header"/>
    <w:basedOn w:val="Normal"/>
    <w:link w:val="HeaderChar"/>
    <w:uiPriority w:val="99"/>
    <w:unhideWhenUsed/>
    <w:rsid w:val="007D443F"/>
    <w:pPr>
      <w:tabs>
        <w:tab w:val="center" w:pos="4680"/>
        <w:tab w:val="right" w:pos="9360"/>
      </w:tabs>
      <w:spacing w:after="0" w:line="240" w:lineRule="auto"/>
    </w:pPr>
  </w:style>
  <w:style w:type="character" w:customStyle="1" w:styleId="HeaderChar">
    <w:name w:val="Header Char"/>
    <w:basedOn w:val="DefaultParagraphFont"/>
    <w:link w:val="Header"/>
    <w:uiPriority w:val="99"/>
    <w:rsid w:val="007D443F"/>
  </w:style>
  <w:style w:type="paragraph" w:styleId="Footer">
    <w:name w:val="footer"/>
    <w:basedOn w:val="Normal"/>
    <w:link w:val="FooterChar"/>
    <w:uiPriority w:val="99"/>
    <w:unhideWhenUsed/>
    <w:rsid w:val="007D443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D443F"/>
  </w:style>
  <w:style w:type="character" w:styleId="Strong">
    <w:name w:val="Strong"/>
    <w:basedOn w:val="DefaultParagraphFont"/>
    <w:uiPriority w:val="22"/>
    <w:qFormat/>
    <w:rsid w:val="000D07F6"/>
    <w:rPr>
      <w:b/>
      <w:bCs/>
    </w:rPr>
  </w:style>
</w:styles>
</file>

<file path=word/webSettings.xml><?xml version="1.0" encoding="utf-8"?>
<w:webSettings xmlns:r="http://schemas.openxmlformats.org/officeDocument/2006/relationships" xmlns:w="http://schemas.openxmlformats.org/wordprocessingml/2006/main">
  <w:divs>
    <w:div w:id="25571047">
      <w:bodyDiv w:val="1"/>
      <w:marLeft w:val="0"/>
      <w:marRight w:val="0"/>
      <w:marTop w:val="0"/>
      <w:marBottom w:val="0"/>
      <w:divBdr>
        <w:top w:val="none" w:sz="0" w:space="0" w:color="auto"/>
        <w:left w:val="none" w:sz="0" w:space="0" w:color="auto"/>
        <w:bottom w:val="none" w:sz="0" w:space="0" w:color="auto"/>
        <w:right w:val="none" w:sz="0" w:space="0" w:color="auto"/>
      </w:divBdr>
    </w:div>
    <w:div w:id="147672823">
      <w:bodyDiv w:val="1"/>
      <w:marLeft w:val="0"/>
      <w:marRight w:val="0"/>
      <w:marTop w:val="0"/>
      <w:marBottom w:val="0"/>
      <w:divBdr>
        <w:top w:val="none" w:sz="0" w:space="0" w:color="auto"/>
        <w:left w:val="none" w:sz="0" w:space="0" w:color="auto"/>
        <w:bottom w:val="none" w:sz="0" w:space="0" w:color="auto"/>
        <w:right w:val="none" w:sz="0" w:space="0" w:color="auto"/>
      </w:divBdr>
    </w:div>
    <w:div w:id="194776353">
      <w:bodyDiv w:val="1"/>
      <w:marLeft w:val="0"/>
      <w:marRight w:val="0"/>
      <w:marTop w:val="0"/>
      <w:marBottom w:val="0"/>
      <w:divBdr>
        <w:top w:val="none" w:sz="0" w:space="0" w:color="auto"/>
        <w:left w:val="none" w:sz="0" w:space="0" w:color="auto"/>
        <w:bottom w:val="none" w:sz="0" w:space="0" w:color="auto"/>
        <w:right w:val="none" w:sz="0" w:space="0" w:color="auto"/>
      </w:divBdr>
    </w:div>
    <w:div w:id="309482882">
      <w:bodyDiv w:val="1"/>
      <w:marLeft w:val="0"/>
      <w:marRight w:val="0"/>
      <w:marTop w:val="0"/>
      <w:marBottom w:val="0"/>
      <w:divBdr>
        <w:top w:val="none" w:sz="0" w:space="0" w:color="auto"/>
        <w:left w:val="none" w:sz="0" w:space="0" w:color="auto"/>
        <w:bottom w:val="none" w:sz="0" w:space="0" w:color="auto"/>
        <w:right w:val="none" w:sz="0" w:space="0" w:color="auto"/>
      </w:divBdr>
    </w:div>
    <w:div w:id="311911340">
      <w:bodyDiv w:val="1"/>
      <w:marLeft w:val="0"/>
      <w:marRight w:val="0"/>
      <w:marTop w:val="0"/>
      <w:marBottom w:val="0"/>
      <w:divBdr>
        <w:top w:val="none" w:sz="0" w:space="0" w:color="auto"/>
        <w:left w:val="none" w:sz="0" w:space="0" w:color="auto"/>
        <w:bottom w:val="none" w:sz="0" w:space="0" w:color="auto"/>
        <w:right w:val="none" w:sz="0" w:space="0" w:color="auto"/>
      </w:divBdr>
    </w:div>
    <w:div w:id="492335089">
      <w:bodyDiv w:val="1"/>
      <w:marLeft w:val="0"/>
      <w:marRight w:val="0"/>
      <w:marTop w:val="0"/>
      <w:marBottom w:val="0"/>
      <w:divBdr>
        <w:top w:val="none" w:sz="0" w:space="0" w:color="auto"/>
        <w:left w:val="none" w:sz="0" w:space="0" w:color="auto"/>
        <w:bottom w:val="none" w:sz="0" w:space="0" w:color="auto"/>
        <w:right w:val="none" w:sz="0" w:space="0" w:color="auto"/>
      </w:divBdr>
    </w:div>
    <w:div w:id="618027652">
      <w:bodyDiv w:val="1"/>
      <w:marLeft w:val="0"/>
      <w:marRight w:val="0"/>
      <w:marTop w:val="0"/>
      <w:marBottom w:val="0"/>
      <w:divBdr>
        <w:top w:val="none" w:sz="0" w:space="0" w:color="auto"/>
        <w:left w:val="none" w:sz="0" w:space="0" w:color="auto"/>
        <w:bottom w:val="none" w:sz="0" w:space="0" w:color="auto"/>
        <w:right w:val="none" w:sz="0" w:space="0" w:color="auto"/>
      </w:divBdr>
    </w:div>
    <w:div w:id="625281235">
      <w:bodyDiv w:val="1"/>
      <w:marLeft w:val="0"/>
      <w:marRight w:val="0"/>
      <w:marTop w:val="0"/>
      <w:marBottom w:val="0"/>
      <w:divBdr>
        <w:top w:val="none" w:sz="0" w:space="0" w:color="auto"/>
        <w:left w:val="none" w:sz="0" w:space="0" w:color="auto"/>
        <w:bottom w:val="none" w:sz="0" w:space="0" w:color="auto"/>
        <w:right w:val="none" w:sz="0" w:space="0" w:color="auto"/>
      </w:divBdr>
    </w:div>
    <w:div w:id="675689482">
      <w:bodyDiv w:val="1"/>
      <w:marLeft w:val="0"/>
      <w:marRight w:val="0"/>
      <w:marTop w:val="0"/>
      <w:marBottom w:val="0"/>
      <w:divBdr>
        <w:top w:val="none" w:sz="0" w:space="0" w:color="auto"/>
        <w:left w:val="none" w:sz="0" w:space="0" w:color="auto"/>
        <w:bottom w:val="none" w:sz="0" w:space="0" w:color="auto"/>
        <w:right w:val="none" w:sz="0" w:space="0" w:color="auto"/>
      </w:divBdr>
    </w:div>
    <w:div w:id="685793598">
      <w:bodyDiv w:val="1"/>
      <w:marLeft w:val="0"/>
      <w:marRight w:val="0"/>
      <w:marTop w:val="0"/>
      <w:marBottom w:val="0"/>
      <w:divBdr>
        <w:top w:val="none" w:sz="0" w:space="0" w:color="auto"/>
        <w:left w:val="none" w:sz="0" w:space="0" w:color="auto"/>
        <w:bottom w:val="none" w:sz="0" w:space="0" w:color="auto"/>
        <w:right w:val="none" w:sz="0" w:space="0" w:color="auto"/>
      </w:divBdr>
    </w:div>
    <w:div w:id="717171945">
      <w:bodyDiv w:val="1"/>
      <w:marLeft w:val="0"/>
      <w:marRight w:val="0"/>
      <w:marTop w:val="0"/>
      <w:marBottom w:val="0"/>
      <w:divBdr>
        <w:top w:val="none" w:sz="0" w:space="0" w:color="auto"/>
        <w:left w:val="none" w:sz="0" w:space="0" w:color="auto"/>
        <w:bottom w:val="none" w:sz="0" w:space="0" w:color="auto"/>
        <w:right w:val="none" w:sz="0" w:space="0" w:color="auto"/>
      </w:divBdr>
    </w:div>
    <w:div w:id="735476066">
      <w:bodyDiv w:val="1"/>
      <w:marLeft w:val="0"/>
      <w:marRight w:val="0"/>
      <w:marTop w:val="0"/>
      <w:marBottom w:val="0"/>
      <w:divBdr>
        <w:top w:val="none" w:sz="0" w:space="0" w:color="auto"/>
        <w:left w:val="none" w:sz="0" w:space="0" w:color="auto"/>
        <w:bottom w:val="none" w:sz="0" w:space="0" w:color="auto"/>
        <w:right w:val="none" w:sz="0" w:space="0" w:color="auto"/>
      </w:divBdr>
    </w:div>
    <w:div w:id="776682519">
      <w:bodyDiv w:val="1"/>
      <w:marLeft w:val="0"/>
      <w:marRight w:val="0"/>
      <w:marTop w:val="0"/>
      <w:marBottom w:val="0"/>
      <w:divBdr>
        <w:top w:val="none" w:sz="0" w:space="0" w:color="auto"/>
        <w:left w:val="none" w:sz="0" w:space="0" w:color="auto"/>
        <w:bottom w:val="none" w:sz="0" w:space="0" w:color="auto"/>
        <w:right w:val="none" w:sz="0" w:space="0" w:color="auto"/>
      </w:divBdr>
    </w:div>
    <w:div w:id="782918231">
      <w:bodyDiv w:val="1"/>
      <w:marLeft w:val="0"/>
      <w:marRight w:val="0"/>
      <w:marTop w:val="0"/>
      <w:marBottom w:val="0"/>
      <w:divBdr>
        <w:top w:val="none" w:sz="0" w:space="0" w:color="auto"/>
        <w:left w:val="none" w:sz="0" w:space="0" w:color="auto"/>
        <w:bottom w:val="none" w:sz="0" w:space="0" w:color="auto"/>
        <w:right w:val="none" w:sz="0" w:space="0" w:color="auto"/>
      </w:divBdr>
    </w:div>
    <w:div w:id="895356400">
      <w:bodyDiv w:val="1"/>
      <w:marLeft w:val="0"/>
      <w:marRight w:val="0"/>
      <w:marTop w:val="0"/>
      <w:marBottom w:val="0"/>
      <w:divBdr>
        <w:top w:val="none" w:sz="0" w:space="0" w:color="auto"/>
        <w:left w:val="none" w:sz="0" w:space="0" w:color="auto"/>
        <w:bottom w:val="none" w:sz="0" w:space="0" w:color="auto"/>
        <w:right w:val="none" w:sz="0" w:space="0" w:color="auto"/>
      </w:divBdr>
    </w:div>
    <w:div w:id="904343006">
      <w:bodyDiv w:val="1"/>
      <w:marLeft w:val="0"/>
      <w:marRight w:val="0"/>
      <w:marTop w:val="0"/>
      <w:marBottom w:val="0"/>
      <w:divBdr>
        <w:top w:val="none" w:sz="0" w:space="0" w:color="auto"/>
        <w:left w:val="none" w:sz="0" w:space="0" w:color="auto"/>
        <w:bottom w:val="none" w:sz="0" w:space="0" w:color="auto"/>
        <w:right w:val="none" w:sz="0" w:space="0" w:color="auto"/>
      </w:divBdr>
    </w:div>
    <w:div w:id="1065226957">
      <w:bodyDiv w:val="1"/>
      <w:marLeft w:val="0"/>
      <w:marRight w:val="0"/>
      <w:marTop w:val="0"/>
      <w:marBottom w:val="0"/>
      <w:divBdr>
        <w:top w:val="none" w:sz="0" w:space="0" w:color="auto"/>
        <w:left w:val="none" w:sz="0" w:space="0" w:color="auto"/>
        <w:bottom w:val="none" w:sz="0" w:space="0" w:color="auto"/>
        <w:right w:val="none" w:sz="0" w:space="0" w:color="auto"/>
      </w:divBdr>
    </w:div>
    <w:div w:id="1103648001">
      <w:bodyDiv w:val="1"/>
      <w:marLeft w:val="0"/>
      <w:marRight w:val="0"/>
      <w:marTop w:val="0"/>
      <w:marBottom w:val="0"/>
      <w:divBdr>
        <w:top w:val="none" w:sz="0" w:space="0" w:color="auto"/>
        <w:left w:val="none" w:sz="0" w:space="0" w:color="auto"/>
        <w:bottom w:val="none" w:sz="0" w:space="0" w:color="auto"/>
        <w:right w:val="none" w:sz="0" w:space="0" w:color="auto"/>
      </w:divBdr>
    </w:div>
    <w:div w:id="1111700623">
      <w:bodyDiv w:val="1"/>
      <w:marLeft w:val="0"/>
      <w:marRight w:val="0"/>
      <w:marTop w:val="0"/>
      <w:marBottom w:val="0"/>
      <w:divBdr>
        <w:top w:val="none" w:sz="0" w:space="0" w:color="auto"/>
        <w:left w:val="none" w:sz="0" w:space="0" w:color="auto"/>
        <w:bottom w:val="none" w:sz="0" w:space="0" w:color="auto"/>
        <w:right w:val="none" w:sz="0" w:space="0" w:color="auto"/>
      </w:divBdr>
    </w:div>
    <w:div w:id="1192764181">
      <w:bodyDiv w:val="1"/>
      <w:marLeft w:val="0"/>
      <w:marRight w:val="0"/>
      <w:marTop w:val="0"/>
      <w:marBottom w:val="0"/>
      <w:divBdr>
        <w:top w:val="none" w:sz="0" w:space="0" w:color="auto"/>
        <w:left w:val="none" w:sz="0" w:space="0" w:color="auto"/>
        <w:bottom w:val="none" w:sz="0" w:space="0" w:color="auto"/>
        <w:right w:val="none" w:sz="0" w:space="0" w:color="auto"/>
      </w:divBdr>
    </w:div>
    <w:div w:id="1434325282">
      <w:bodyDiv w:val="1"/>
      <w:marLeft w:val="0"/>
      <w:marRight w:val="0"/>
      <w:marTop w:val="0"/>
      <w:marBottom w:val="0"/>
      <w:divBdr>
        <w:top w:val="none" w:sz="0" w:space="0" w:color="auto"/>
        <w:left w:val="none" w:sz="0" w:space="0" w:color="auto"/>
        <w:bottom w:val="none" w:sz="0" w:space="0" w:color="auto"/>
        <w:right w:val="none" w:sz="0" w:space="0" w:color="auto"/>
      </w:divBdr>
      <w:divsChild>
        <w:div w:id="479469789">
          <w:marLeft w:val="0"/>
          <w:marRight w:val="0"/>
          <w:marTop w:val="0"/>
          <w:marBottom w:val="0"/>
          <w:divBdr>
            <w:top w:val="none" w:sz="0" w:space="0" w:color="auto"/>
            <w:left w:val="none" w:sz="0" w:space="0" w:color="auto"/>
            <w:bottom w:val="none" w:sz="0" w:space="0" w:color="auto"/>
            <w:right w:val="none" w:sz="0" w:space="0" w:color="auto"/>
          </w:divBdr>
          <w:divsChild>
            <w:div w:id="980425113">
              <w:marLeft w:val="0"/>
              <w:marRight w:val="0"/>
              <w:marTop w:val="0"/>
              <w:marBottom w:val="0"/>
              <w:divBdr>
                <w:top w:val="none" w:sz="0" w:space="0" w:color="auto"/>
                <w:left w:val="none" w:sz="0" w:space="0" w:color="auto"/>
                <w:bottom w:val="none" w:sz="0" w:space="0" w:color="auto"/>
                <w:right w:val="none" w:sz="0" w:space="0" w:color="auto"/>
              </w:divBdr>
              <w:divsChild>
                <w:div w:id="2063677112">
                  <w:marLeft w:val="0"/>
                  <w:marRight w:val="0"/>
                  <w:marTop w:val="0"/>
                  <w:marBottom w:val="0"/>
                  <w:divBdr>
                    <w:top w:val="none" w:sz="0" w:space="0" w:color="auto"/>
                    <w:left w:val="none" w:sz="0" w:space="0" w:color="auto"/>
                    <w:bottom w:val="none" w:sz="0" w:space="0" w:color="auto"/>
                    <w:right w:val="none" w:sz="0" w:space="0" w:color="auto"/>
                  </w:divBdr>
                  <w:divsChild>
                    <w:div w:id="401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3519180">
      <w:bodyDiv w:val="1"/>
      <w:marLeft w:val="0"/>
      <w:marRight w:val="0"/>
      <w:marTop w:val="0"/>
      <w:marBottom w:val="0"/>
      <w:divBdr>
        <w:top w:val="none" w:sz="0" w:space="0" w:color="auto"/>
        <w:left w:val="none" w:sz="0" w:space="0" w:color="auto"/>
        <w:bottom w:val="none" w:sz="0" w:space="0" w:color="auto"/>
        <w:right w:val="none" w:sz="0" w:space="0" w:color="auto"/>
      </w:divBdr>
    </w:div>
    <w:div w:id="1501697687">
      <w:bodyDiv w:val="1"/>
      <w:marLeft w:val="0"/>
      <w:marRight w:val="0"/>
      <w:marTop w:val="0"/>
      <w:marBottom w:val="0"/>
      <w:divBdr>
        <w:top w:val="none" w:sz="0" w:space="0" w:color="auto"/>
        <w:left w:val="none" w:sz="0" w:space="0" w:color="auto"/>
        <w:bottom w:val="none" w:sz="0" w:space="0" w:color="auto"/>
        <w:right w:val="none" w:sz="0" w:space="0" w:color="auto"/>
      </w:divBdr>
    </w:div>
    <w:div w:id="1503936448">
      <w:bodyDiv w:val="1"/>
      <w:marLeft w:val="0"/>
      <w:marRight w:val="0"/>
      <w:marTop w:val="0"/>
      <w:marBottom w:val="0"/>
      <w:divBdr>
        <w:top w:val="none" w:sz="0" w:space="0" w:color="auto"/>
        <w:left w:val="none" w:sz="0" w:space="0" w:color="auto"/>
        <w:bottom w:val="none" w:sz="0" w:space="0" w:color="auto"/>
        <w:right w:val="none" w:sz="0" w:space="0" w:color="auto"/>
      </w:divBdr>
    </w:div>
    <w:div w:id="1526865968">
      <w:bodyDiv w:val="1"/>
      <w:marLeft w:val="0"/>
      <w:marRight w:val="0"/>
      <w:marTop w:val="0"/>
      <w:marBottom w:val="0"/>
      <w:divBdr>
        <w:top w:val="none" w:sz="0" w:space="0" w:color="auto"/>
        <w:left w:val="none" w:sz="0" w:space="0" w:color="auto"/>
        <w:bottom w:val="none" w:sz="0" w:space="0" w:color="auto"/>
        <w:right w:val="none" w:sz="0" w:space="0" w:color="auto"/>
      </w:divBdr>
    </w:div>
    <w:div w:id="1581602810">
      <w:bodyDiv w:val="1"/>
      <w:marLeft w:val="0"/>
      <w:marRight w:val="0"/>
      <w:marTop w:val="0"/>
      <w:marBottom w:val="0"/>
      <w:divBdr>
        <w:top w:val="none" w:sz="0" w:space="0" w:color="auto"/>
        <w:left w:val="none" w:sz="0" w:space="0" w:color="auto"/>
        <w:bottom w:val="none" w:sz="0" w:space="0" w:color="auto"/>
        <w:right w:val="none" w:sz="0" w:space="0" w:color="auto"/>
      </w:divBdr>
    </w:div>
    <w:div w:id="1582524444">
      <w:bodyDiv w:val="1"/>
      <w:marLeft w:val="0"/>
      <w:marRight w:val="0"/>
      <w:marTop w:val="0"/>
      <w:marBottom w:val="0"/>
      <w:divBdr>
        <w:top w:val="none" w:sz="0" w:space="0" w:color="auto"/>
        <w:left w:val="none" w:sz="0" w:space="0" w:color="auto"/>
        <w:bottom w:val="none" w:sz="0" w:space="0" w:color="auto"/>
        <w:right w:val="none" w:sz="0" w:space="0" w:color="auto"/>
      </w:divBdr>
    </w:div>
    <w:div w:id="1586375369">
      <w:bodyDiv w:val="1"/>
      <w:marLeft w:val="0"/>
      <w:marRight w:val="0"/>
      <w:marTop w:val="0"/>
      <w:marBottom w:val="0"/>
      <w:divBdr>
        <w:top w:val="none" w:sz="0" w:space="0" w:color="auto"/>
        <w:left w:val="none" w:sz="0" w:space="0" w:color="auto"/>
        <w:bottom w:val="none" w:sz="0" w:space="0" w:color="auto"/>
        <w:right w:val="none" w:sz="0" w:space="0" w:color="auto"/>
      </w:divBdr>
    </w:div>
    <w:div w:id="1615676184">
      <w:bodyDiv w:val="1"/>
      <w:marLeft w:val="0"/>
      <w:marRight w:val="0"/>
      <w:marTop w:val="0"/>
      <w:marBottom w:val="0"/>
      <w:divBdr>
        <w:top w:val="none" w:sz="0" w:space="0" w:color="auto"/>
        <w:left w:val="none" w:sz="0" w:space="0" w:color="auto"/>
        <w:bottom w:val="none" w:sz="0" w:space="0" w:color="auto"/>
        <w:right w:val="none" w:sz="0" w:space="0" w:color="auto"/>
      </w:divBdr>
    </w:div>
    <w:div w:id="1650789721">
      <w:bodyDiv w:val="1"/>
      <w:marLeft w:val="0"/>
      <w:marRight w:val="0"/>
      <w:marTop w:val="0"/>
      <w:marBottom w:val="0"/>
      <w:divBdr>
        <w:top w:val="none" w:sz="0" w:space="0" w:color="auto"/>
        <w:left w:val="none" w:sz="0" w:space="0" w:color="auto"/>
        <w:bottom w:val="none" w:sz="0" w:space="0" w:color="auto"/>
        <w:right w:val="none" w:sz="0" w:space="0" w:color="auto"/>
      </w:divBdr>
    </w:div>
    <w:div w:id="1842771289">
      <w:bodyDiv w:val="1"/>
      <w:marLeft w:val="0"/>
      <w:marRight w:val="0"/>
      <w:marTop w:val="0"/>
      <w:marBottom w:val="0"/>
      <w:divBdr>
        <w:top w:val="none" w:sz="0" w:space="0" w:color="auto"/>
        <w:left w:val="none" w:sz="0" w:space="0" w:color="auto"/>
        <w:bottom w:val="none" w:sz="0" w:space="0" w:color="auto"/>
        <w:right w:val="none" w:sz="0" w:space="0" w:color="auto"/>
      </w:divBdr>
    </w:div>
    <w:div w:id="1849905979">
      <w:bodyDiv w:val="1"/>
      <w:marLeft w:val="0"/>
      <w:marRight w:val="0"/>
      <w:marTop w:val="0"/>
      <w:marBottom w:val="0"/>
      <w:divBdr>
        <w:top w:val="none" w:sz="0" w:space="0" w:color="auto"/>
        <w:left w:val="none" w:sz="0" w:space="0" w:color="auto"/>
        <w:bottom w:val="none" w:sz="0" w:space="0" w:color="auto"/>
        <w:right w:val="none" w:sz="0" w:space="0" w:color="auto"/>
      </w:divBdr>
    </w:div>
    <w:div w:id="1875072214">
      <w:bodyDiv w:val="1"/>
      <w:marLeft w:val="0"/>
      <w:marRight w:val="0"/>
      <w:marTop w:val="0"/>
      <w:marBottom w:val="0"/>
      <w:divBdr>
        <w:top w:val="none" w:sz="0" w:space="0" w:color="auto"/>
        <w:left w:val="none" w:sz="0" w:space="0" w:color="auto"/>
        <w:bottom w:val="none" w:sz="0" w:space="0" w:color="auto"/>
        <w:right w:val="none" w:sz="0" w:space="0" w:color="auto"/>
      </w:divBdr>
      <w:divsChild>
        <w:div w:id="1146623432">
          <w:blockQuote w:val="1"/>
          <w:marLeft w:val="0"/>
          <w:marRight w:val="0"/>
          <w:marTop w:val="0"/>
          <w:marBottom w:val="0"/>
          <w:divBdr>
            <w:top w:val="none" w:sz="0" w:space="0" w:color="auto"/>
            <w:left w:val="single" w:sz="36" w:space="15" w:color="EEEEEE"/>
            <w:bottom w:val="none" w:sz="0" w:space="0" w:color="auto"/>
            <w:right w:val="none" w:sz="0" w:space="0" w:color="auto"/>
          </w:divBdr>
        </w:div>
      </w:divsChild>
    </w:div>
    <w:div w:id="1929196040">
      <w:bodyDiv w:val="1"/>
      <w:marLeft w:val="0"/>
      <w:marRight w:val="0"/>
      <w:marTop w:val="0"/>
      <w:marBottom w:val="0"/>
      <w:divBdr>
        <w:top w:val="none" w:sz="0" w:space="0" w:color="auto"/>
        <w:left w:val="none" w:sz="0" w:space="0" w:color="auto"/>
        <w:bottom w:val="none" w:sz="0" w:space="0" w:color="auto"/>
        <w:right w:val="none" w:sz="0" w:space="0" w:color="auto"/>
      </w:divBdr>
    </w:div>
    <w:div w:id="2031831411">
      <w:bodyDiv w:val="1"/>
      <w:marLeft w:val="0"/>
      <w:marRight w:val="0"/>
      <w:marTop w:val="0"/>
      <w:marBottom w:val="0"/>
      <w:divBdr>
        <w:top w:val="none" w:sz="0" w:space="0" w:color="auto"/>
        <w:left w:val="none" w:sz="0" w:space="0" w:color="auto"/>
        <w:bottom w:val="none" w:sz="0" w:space="0" w:color="auto"/>
        <w:right w:val="none" w:sz="0" w:space="0" w:color="auto"/>
      </w:divBdr>
    </w:div>
    <w:div w:id="2043550778">
      <w:bodyDiv w:val="1"/>
      <w:marLeft w:val="0"/>
      <w:marRight w:val="0"/>
      <w:marTop w:val="0"/>
      <w:marBottom w:val="0"/>
      <w:divBdr>
        <w:top w:val="none" w:sz="0" w:space="0" w:color="auto"/>
        <w:left w:val="none" w:sz="0" w:space="0" w:color="auto"/>
        <w:bottom w:val="none" w:sz="0" w:space="0" w:color="auto"/>
        <w:right w:val="none" w:sz="0" w:space="0" w:color="auto"/>
      </w:divBdr>
    </w:div>
    <w:div w:id="2084448249">
      <w:bodyDiv w:val="1"/>
      <w:marLeft w:val="0"/>
      <w:marRight w:val="0"/>
      <w:marTop w:val="0"/>
      <w:marBottom w:val="0"/>
      <w:divBdr>
        <w:top w:val="none" w:sz="0" w:space="0" w:color="auto"/>
        <w:left w:val="none" w:sz="0" w:space="0" w:color="auto"/>
        <w:bottom w:val="none" w:sz="0" w:space="0" w:color="auto"/>
        <w:right w:val="none" w:sz="0" w:space="0" w:color="auto"/>
      </w:divBdr>
    </w:div>
    <w:div w:id="21222194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1456</TotalTime>
  <Pages>35</Pages>
  <Words>6850</Words>
  <Characters>39046</Characters>
  <Application>Microsoft Office Word</Application>
  <DocSecurity>0</DocSecurity>
  <Lines>325</Lines>
  <Paragraphs>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45805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emmanuel</dc:creator>
  <cp:keywords/>
  <dc:description/>
  <cp:lastModifiedBy>DELL</cp:lastModifiedBy>
  <cp:revision>20</cp:revision>
  <dcterms:created xsi:type="dcterms:W3CDTF">2025-07-24T12:59:00Z</dcterms:created>
  <dcterms:modified xsi:type="dcterms:W3CDTF">2025-08-18T11:45:00Z</dcterms:modified>
</cp:coreProperties>
</file>