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704" w:rsidRPr="00974704" w:rsidRDefault="00974704" w:rsidP="00974704">
      <w:pPr>
        <w:spacing w:after="0" w:line="240" w:lineRule="auto"/>
        <w:contextualSpacing/>
        <w:jc w:val="center"/>
        <w:rPr>
          <w:rFonts w:ascii="Arial Black" w:eastAsia="-webkit-standard" w:hAnsi="Arial Black" w:cstheme="majorBidi"/>
          <w:color w:val="000000"/>
          <w:sz w:val="32"/>
        </w:rPr>
      </w:pPr>
      <w:bookmarkStart w:id="0" w:name="_TOC_250058"/>
      <w:r w:rsidRPr="00974704">
        <w:rPr>
          <w:rFonts w:ascii="Arial Black" w:eastAsia="-webkit-standard" w:hAnsi="Arial Black" w:cstheme="majorBidi"/>
          <w:color w:val="000000"/>
          <w:sz w:val="32"/>
        </w:rPr>
        <w:t>IMPACT OF INSTITUTION ON REAL ESTATE MARKET</w:t>
      </w:r>
    </w:p>
    <w:p w:rsidR="00974704" w:rsidRPr="00974704" w:rsidRDefault="00974704" w:rsidP="00974704">
      <w:pPr>
        <w:spacing w:after="0" w:line="240" w:lineRule="auto"/>
        <w:contextualSpacing/>
        <w:jc w:val="center"/>
        <w:rPr>
          <w:rFonts w:ascii="Arial Black" w:eastAsia="-webkit-standard" w:hAnsi="Arial Black" w:cstheme="majorBidi"/>
          <w:color w:val="000000"/>
          <w:sz w:val="32"/>
        </w:rPr>
      </w:pPr>
      <w:r w:rsidRPr="00974704">
        <w:rPr>
          <w:rFonts w:ascii="Arial Black" w:eastAsia="-webkit-standard" w:hAnsi="Arial Black" w:cstheme="majorBidi"/>
          <w:color w:val="000000"/>
          <w:sz w:val="32"/>
        </w:rPr>
        <w:t>( A CASE STUDY OF UNIVERSITY OF ILORIN</w:t>
      </w:r>
    </w:p>
    <w:p w:rsidR="00974704" w:rsidRPr="00974704" w:rsidRDefault="00974704" w:rsidP="00974704">
      <w:pPr>
        <w:spacing w:after="0" w:line="240" w:lineRule="auto"/>
        <w:contextualSpacing/>
        <w:jc w:val="center"/>
        <w:rPr>
          <w:rFonts w:ascii="Arial Black" w:hAnsi="Arial Black"/>
          <w:sz w:val="36"/>
          <w:szCs w:val="26"/>
        </w:rPr>
      </w:pPr>
      <w:r w:rsidRPr="00974704">
        <w:rPr>
          <w:rFonts w:ascii="Arial Black" w:eastAsia="-webkit-standard" w:hAnsi="Arial Black" w:cstheme="majorBidi"/>
          <w:color w:val="000000"/>
          <w:sz w:val="32"/>
        </w:rPr>
        <w:t>ENVIRONMENT)</w:t>
      </w:r>
    </w:p>
    <w:p w:rsidR="00974704" w:rsidRPr="00416CAB" w:rsidRDefault="00974704" w:rsidP="00974704">
      <w:pPr>
        <w:spacing w:after="0" w:line="360" w:lineRule="auto"/>
        <w:jc w:val="center"/>
        <w:rPr>
          <w:rFonts w:ascii="Century" w:hAnsi="Century"/>
          <w:sz w:val="26"/>
          <w:szCs w:val="26"/>
        </w:rPr>
      </w:pPr>
    </w:p>
    <w:p w:rsidR="00974704" w:rsidRPr="00416CAB" w:rsidRDefault="00974704" w:rsidP="00974704">
      <w:pPr>
        <w:spacing w:after="0" w:line="360" w:lineRule="auto"/>
        <w:jc w:val="center"/>
        <w:rPr>
          <w:rFonts w:ascii="Century" w:hAnsi="Century"/>
          <w:sz w:val="26"/>
          <w:szCs w:val="26"/>
        </w:rPr>
      </w:pPr>
      <w:r w:rsidRPr="00416CAB">
        <w:rPr>
          <w:rFonts w:ascii="Century" w:hAnsi="Century"/>
          <w:sz w:val="26"/>
          <w:szCs w:val="26"/>
        </w:rPr>
        <w:t>BY</w:t>
      </w:r>
    </w:p>
    <w:p w:rsidR="00974704" w:rsidRPr="0017745B" w:rsidRDefault="00974704" w:rsidP="00974704">
      <w:pPr>
        <w:spacing w:after="0" w:line="240" w:lineRule="auto"/>
        <w:jc w:val="center"/>
        <w:rPr>
          <w:rFonts w:ascii="Arial Black" w:hAnsi="Arial Black"/>
          <w:b/>
          <w:sz w:val="40"/>
          <w:szCs w:val="40"/>
        </w:rPr>
      </w:pPr>
      <w:r>
        <w:rPr>
          <w:rFonts w:ascii="Arial Black" w:hAnsi="Arial Black"/>
          <w:b/>
          <w:sz w:val="40"/>
          <w:szCs w:val="40"/>
        </w:rPr>
        <w:t>MURITALA IBRAHEEM OLOHUNKEMI</w:t>
      </w:r>
    </w:p>
    <w:p w:rsidR="00974704" w:rsidRPr="0017745B" w:rsidRDefault="00974704" w:rsidP="00974704">
      <w:pPr>
        <w:spacing w:after="0" w:line="240" w:lineRule="auto"/>
        <w:jc w:val="center"/>
        <w:rPr>
          <w:rFonts w:ascii="Arial Black" w:hAnsi="Arial Black"/>
          <w:b/>
          <w:sz w:val="40"/>
          <w:szCs w:val="40"/>
        </w:rPr>
      </w:pPr>
      <w:r>
        <w:rPr>
          <w:rFonts w:ascii="Arial Black" w:hAnsi="Arial Black"/>
          <w:b/>
          <w:sz w:val="40"/>
          <w:szCs w:val="40"/>
        </w:rPr>
        <w:t>HND/23/ETM/FT/0074</w:t>
      </w:r>
    </w:p>
    <w:p w:rsidR="00974704" w:rsidRPr="00416CAB" w:rsidRDefault="00974704" w:rsidP="00974704">
      <w:pPr>
        <w:spacing w:after="0" w:line="360" w:lineRule="auto"/>
        <w:jc w:val="center"/>
        <w:rPr>
          <w:rFonts w:ascii="Century" w:hAnsi="Century"/>
          <w:sz w:val="26"/>
          <w:szCs w:val="26"/>
        </w:rPr>
      </w:pPr>
    </w:p>
    <w:p w:rsidR="00974704" w:rsidRPr="00416CAB" w:rsidRDefault="00974704" w:rsidP="00974704">
      <w:pPr>
        <w:spacing w:after="0" w:line="360" w:lineRule="auto"/>
        <w:jc w:val="center"/>
        <w:rPr>
          <w:rFonts w:ascii="Century" w:hAnsi="Century"/>
          <w:sz w:val="26"/>
          <w:szCs w:val="26"/>
        </w:rPr>
      </w:pPr>
    </w:p>
    <w:p w:rsidR="00974704" w:rsidRPr="00516A28" w:rsidRDefault="00974704" w:rsidP="00974704">
      <w:pPr>
        <w:spacing w:after="0" w:line="360" w:lineRule="auto"/>
        <w:jc w:val="center"/>
        <w:rPr>
          <w:rFonts w:ascii="Century" w:hAnsi="Century"/>
          <w:b/>
          <w:bCs/>
          <w:sz w:val="26"/>
          <w:szCs w:val="26"/>
        </w:rPr>
      </w:pPr>
      <w:r w:rsidRPr="00516A28">
        <w:rPr>
          <w:rFonts w:ascii="Century" w:hAnsi="Century"/>
          <w:b/>
          <w:bCs/>
          <w:sz w:val="26"/>
          <w:szCs w:val="26"/>
        </w:rPr>
        <w:t xml:space="preserve">A PROJECT SUBMITTED TO THE DEPARTMENT OF </w:t>
      </w:r>
      <w:r>
        <w:rPr>
          <w:rFonts w:ascii="Century" w:hAnsi="Century"/>
          <w:b/>
          <w:bCs/>
          <w:sz w:val="26"/>
          <w:szCs w:val="26"/>
        </w:rPr>
        <w:t>ESTATE AND MANAGEMENT</w:t>
      </w:r>
      <w:r w:rsidRPr="00516A28">
        <w:rPr>
          <w:rFonts w:ascii="Century" w:hAnsi="Century"/>
          <w:b/>
          <w:bCs/>
          <w:sz w:val="26"/>
          <w:szCs w:val="26"/>
        </w:rPr>
        <w:t>,</w:t>
      </w:r>
      <w:r>
        <w:rPr>
          <w:rFonts w:ascii="Century" w:hAnsi="Century"/>
          <w:b/>
          <w:bCs/>
          <w:sz w:val="26"/>
          <w:szCs w:val="26"/>
        </w:rPr>
        <w:t xml:space="preserve"> INSTITUTE OF ENVIRONMENTAL STUDIES</w:t>
      </w:r>
      <w:r w:rsidRPr="00516A28">
        <w:rPr>
          <w:rFonts w:ascii="Century" w:hAnsi="Century"/>
          <w:b/>
          <w:bCs/>
          <w:sz w:val="26"/>
          <w:szCs w:val="26"/>
        </w:rPr>
        <w:t xml:space="preserve"> KWARA STATE POLYTECHNIC</w:t>
      </w:r>
      <w:r>
        <w:rPr>
          <w:rFonts w:ascii="Century" w:hAnsi="Century"/>
          <w:b/>
          <w:bCs/>
          <w:sz w:val="26"/>
          <w:szCs w:val="26"/>
        </w:rPr>
        <w:t>, ILORIN</w:t>
      </w:r>
    </w:p>
    <w:p w:rsidR="00974704" w:rsidRPr="00516A28" w:rsidRDefault="00974704" w:rsidP="00974704">
      <w:pPr>
        <w:spacing w:after="0" w:line="360" w:lineRule="auto"/>
        <w:jc w:val="center"/>
        <w:rPr>
          <w:rFonts w:ascii="Century" w:hAnsi="Century"/>
          <w:b/>
          <w:bCs/>
          <w:sz w:val="26"/>
          <w:szCs w:val="26"/>
        </w:rPr>
      </w:pPr>
    </w:p>
    <w:p w:rsidR="00974704" w:rsidRPr="00516A28" w:rsidRDefault="00974704" w:rsidP="00974704">
      <w:pPr>
        <w:tabs>
          <w:tab w:val="left" w:pos="5523"/>
        </w:tabs>
        <w:spacing w:after="0" w:line="360" w:lineRule="auto"/>
        <w:rPr>
          <w:rFonts w:ascii="Century" w:hAnsi="Century"/>
          <w:b/>
          <w:bCs/>
          <w:sz w:val="26"/>
          <w:szCs w:val="26"/>
        </w:rPr>
      </w:pPr>
      <w:r>
        <w:rPr>
          <w:rFonts w:ascii="Century" w:hAnsi="Century"/>
          <w:b/>
          <w:bCs/>
          <w:sz w:val="26"/>
          <w:szCs w:val="26"/>
        </w:rPr>
        <w:tab/>
      </w:r>
    </w:p>
    <w:p w:rsidR="00974704" w:rsidRPr="00516A28" w:rsidRDefault="00974704" w:rsidP="00974704">
      <w:pPr>
        <w:spacing w:after="0" w:line="360" w:lineRule="auto"/>
        <w:jc w:val="center"/>
        <w:rPr>
          <w:rFonts w:ascii="Century" w:hAnsi="Century"/>
          <w:b/>
          <w:bCs/>
          <w:sz w:val="26"/>
          <w:szCs w:val="26"/>
        </w:rPr>
      </w:pPr>
      <w:r w:rsidRPr="00516A28">
        <w:rPr>
          <w:rFonts w:ascii="Century" w:hAnsi="Century"/>
          <w:b/>
          <w:bCs/>
          <w:sz w:val="26"/>
          <w:szCs w:val="26"/>
        </w:rPr>
        <w:t>IN PARTIAL FULFILLMENT OF THE REQUIREMENT FOR THE AWARD OF NATIONALDIPLOMA (</w:t>
      </w:r>
      <w:r>
        <w:rPr>
          <w:rFonts w:ascii="Century" w:hAnsi="Century"/>
          <w:b/>
          <w:bCs/>
          <w:sz w:val="26"/>
          <w:szCs w:val="26"/>
        </w:rPr>
        <w:t>H</w:t>
      </w:r>
      <w:r w:rsidRPr="00516A28">
        <w:rPr>
          <w:rFonts w:ascii="Century" w:hAnsi="Century"/>
          <w:b/>
          <w:bCs/>
          <w:sz w:val="26"/>
          <w:szCs w:val="26"/>
        </w:rPr>
        <w:t>ND) IN</w:t>
      </w:r>
      <w:r>
        <w:rPr>
          <w:rFonts w:ascii="Century" w:hAnsi="Century"/>
          <w:b/>
          <w:bCs/>
          <w:sz w:val="26"/>
          <w:szCs w:val="26"/>
        </w:rPr>
        <w:t xml:space="preserve"> ESTATE AND MANAGMENT </w:t>
      </w:r>
    </w:p>
    <w:p w:rsidR="00974704" w:rsidRPr="00416CAB" w:rsidRDefault="00974704" w:rsidP="00974704">
      <w:pPr>
        <w:spacing w:after="0" w:line="360" w:lineRule="auto"/>
        <w:jc w:val="center"/>
        <w:rPr>
          <w:rFonts w:ascii="Century" w:hAnsi="Century"/>
          <w:sz w:val="26"/>
          <w:szCs w:val="26"/>
        </w:rPr>
      </w:pPr>
    </w:p>
    <w:p w:rsidR="00974704" w:rsidRPr="00416CAB" w:rsidRDefault="00974704" w:rsidP="00974704">
      <w:pPr>
        <w:spacing w:after="0" w:line="360" w:lineRule="auto"/>
        <w:jc w:val="center"/>
        <w:rPr>
          <w:rFonts w:ascii="Century" w:hAnsi="Century"/>
          <w:sz w:val="26"/>
          <w:szCs w:val="26"/>
        </w:rPr>
      </w:pPr>
    </w:p>
    <w:p w:rsidR="00974704" w:rsidRPr="00416CAB" w:rsidRDefault="00974704" w:rsidP="00974704">
      <w:pPr>
        <w:spacing w:after="0" w:line="360" w:lineRule="auto"/>
        <w:jc w:val="center"/>
        <w:rPr>
          <w:rFonts w:ascii="Century" w:hAnsi="Century"/>
          <w:sz w:val="26"/>
          <w:szCs w:val="26"/>
        </w:rPr>
      </w:pPr>
    </w:p>
    <w:p w:rsidR="00974704" w:rsidRPr="00445280" w:rsidRDefault="00974704" w:rsidP="00974704">
      <w:pPr>
        <w:spacing w:after="0" w:line="360" w:lineRule="auto"/>
        <w:jc w:val="right"/>
        <w:rPr>
          <w:rFonts w:ascii="Century" w:hAnsi="Century"/>
          <w:b/>
          <w:sz w:val="26"/>
          <w:szCs w:val="26"/>
        </w:rPr>
      </w:pPr>
      <w:r>
        <w:rPr>
          <w:rFonts w:ascii="Century" w:hAnsi="Century"/>
          <w:b/>
          <w:sz w:val="26"/>
          <w:szCs w:val="26"/>
        </w:rPr>
        <w:t>JULY, 2025</w:t>
      </w:r>
    </w:p>
    <w:p w:rsidR="00760C7D" w:rsidRDefault="00974704" w:rsidP="00760C7D">
      <w:pPr>
        <w:spacing w:after="0" w:line="360" w:lineRule="auto"/>
        <w:jc w:val="center"/>
        <w:rPr>
          <w:rFonts w:asciiTheme="majorBidi" w:hAnsiTheme="majorBidi" w:cstheme="majorBidi"/>
          <w:b/>
          <w:bCs/>
          <w:sz w:val="24"/>
          <w:szCs w:val="24"/>
        </w:rPr>
      </w:pPr>
      <w:r w:rsidRPr="00416CAB">
        <w:rPr>
          <w:rFonts w:asciiTheme="majorBidi" w:hAnsiTheme="majorBidi" w:cstheme="majorBidi"/>
          <w:b/>
          <w:bCs/>
          <w:sz w:val="24"/>
          <w:szCs w:val="24"/>
        </w:rPr>
        <w:br w:type="page"/>
      </w:r>
      <w:r w:rsidR="00760C7D">
        <w:rPr>
          <w:rFonts w:ascii="Century" w:hAnsi="Century"/>
          <w:b/>
          <w:noProof/>
          <w:sz w:val="26"/>
          <w:szCs w:val="26"/>
        </w:rPr>
        <w:lastRenderedPageBreak/>
        <w:drawing>
          <wp:inline distT="0" distB="0" distL="0" distR="0">
            <wp:extent cx="5654675" cy="3237230"/>
            <wp:effectExtent l="19050" t="0" r="3175" b="0"/>
            <wp:docPr id="1" name="Picture 1" descr="C:\Users\USER\Desktop\WhatsApp Image 2025-08-17 at 19.2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hatsApp Image 2025-08-17 at 19.20.05.jpeg"/>
                    <pic:cNvPicPr>
                      <a:picLocks noChangeAspect="1" noChangeArrowheads="1"/>
                    </pic:cNvPicPr>
                  </pic:nvPicPr>
                  <pic:blipFill>
                    <a:blip r:embed="rId8"/>
                    <a:srcRect/>
                    <a:stretch>
                      <a:fillRect/>
                    </a:stretch>
                  </pic:blipFill>
                  <pic:spPr bwMode="auto">
                    <a:xfrm>
                      <a:off x="0" y="0"/>
                      <a:ext cx="5654675" cy="3237230"/>
                    </a:xfrm>
                    <a:prstGeom prst="rect">
                      <a:avLst/>
                    </a:prstGeom>
                    <a:noFill/>
                    <a:ln w="9525">
                      <a:noFill/>
                      <a:miter lim="800000"/>
                      <a:headEnd/>
                      <a:tailEnd/>
                    </a:ln>
                  </pic:spPr>
                </pic:pic>
              </a:graphicData>
            </a:graphic>
          </wp:inline>
        </w:drawing>
      </w:r>
    </w:p>
    <w:p w:rsidR="00760C7D" w:rsidRDefault="00760C7D">
      <w:pPr>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extent cx="6339709" cy="3715717"/>
            <wp:effectExtent l="19050" t="0" r="3941" b="0"/>
            <wp:docPr id="3" name="Picture 2" descr="C:\Users\USER\Desktop\WhatsApp Image 2025-08-17 at 19.22.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WhatsApp Image 2025-08-17 at 19.22.55.jpeg"/>
                    <pic:cNvPicPr>
                      <a:picLocks noChangeAspect="1" noChangeArrowheads="1"/>
                    </pic:cNvPicPr>
                  </pic:nvPicPr>
                  <pic:blipFill>
                    <a:blip r:embed="rId9"/>
                    <a:srcRect/>
                    <a:stretch>
                      <a:fillRect/>
                    </a:stretch>
                  </pic:blipFill>
                  <pic:spPr bwMode="auto">
                    <a:xfrm>
                      <a:off x="0" y="0"/>
                      <a:ext cx="6356314" cy="3725450"/>
                    </a:xfrm>
                    <a:prstGeom prst="rect">
                      <a:avLst/>
                    </a:prstGeom>
                    <a:noFill/>
                    <a:ln w="9525">
                      <a:noFill/>
                      <a:miter lim="800000"/>
                      <a:headEnd/>
                      <a:tailEnd/>
                    </a:ln>
                  </pic:spPr>
                </pic:pic>
              </a:graphicData>
            </a:graphic>
          </wp:inline>
        </w:drawing>
      </w:r>
    </w:p>
    <w:p w:rsidR="00760C7D" w:rsidRDefault="00760C7D">
      <w:pPr>
        <w:rPr>
          <w:rFonts w:ascii="Century" w:hAnsi="Century"/>
          <w:b/>
          <w:sz w:val="26"/>
          <w:szCs w:val="26"/>
        </w:rPr>
      </w:pPr>
      <w:r>
        <w:rPr>
          <w:rFonts w:ascii="Century" w:hAnsi="Century"/>
          <w:b/>
          <w:sz w:val="26"/>
          <w:szCs w:val="26"/>
        </w:rPr>
        <w:br w:type="page"/>
      </w:r>
    </w:p>
    <w:p w:rsidR="00974704" w:rsidRPr="00416CAB" w:rsidRDefault="00974704" w:rsidP="00760C7D">
      <w:pPr>
        <w:spacing w:after="0" w:line="360" w:lineRule="auto"/>
        <w:jc w:val="center"/>
        <w:rPr>
          <w:rFonts w:ascii="Century" w:hAnsi="Century"/>
          <w:b/>
          <w:sz w:val="26"/>
          <w:szCs w:val="26"/>
        </w:rPr>
      </w:pPr>
      <w:r w:rsidRPr="00416CAB">
        <w:rPr>
          <w:rFonts w:ascii="Century" w:hAnsi="Century"/>
          <w:b/>
          <w:sz w:val="26"/>
          <w:szCs w:val="26"/>
        </w:rPr>
        <w:lastRenderedPageBreak/>
        <w:t>DEDICATION</w:t>
      </w:r>
    </w:p>
    <w:p w:rsidR="00974704" w:rsidRPr="009D4700" w:rsidRDefault="00974704" w:rsidP="00974704">
      <w:pPr>
        <w:spacing w:after="0" w:line="360" w:lineRule="auto"/>
        <w:ind w:firstLine="720"/>
        <w:jc w:val="both"/>
        <w:rPr>
          <w:rFonts w:asciiTheme="majorBidi" w:hAnsiTheme="majorBidi" w:cstheme="majorBidi"/>
          <w:sz w:val="24"/>
          <w:szCs w:val="24"/>
        </w:rPr>
      </w:pPr>
      <w:r w:rsidRPr="009D4700">
        <w:rPr>
          <w:rFonts w:asciiTheme="majorBidi" w:hAnsiTheme="majorBidi" w:cstheme="majorBidi"/>
          <w:sz w:val="24"/>
          <w:szCs w:val="24"/>
        </w:rPr>
        <w:t xml:space="preserve">I heartedly dedicated this project to Almighty God, the author and finisher of my faith and so to my precious parents Mr. and Mrs. </w:t>
      </w:r>
      <w:r>
        <w:rPr>
          <w:rFonts w:asciiTheme="majorBidi" w:hAnsiTheme="majorBidi" w:cstheme="majorBidi"/>
          <w:sz w:val="24"/>
          <w:szCs w:val="24"/>
        </w:rPr>
        <w:t>MURITALA</w:t>
      </w:r>
      <w:r w:rsidRPr="009D4700">
        <w:rPr>
          <w:rFonts w:asciiTheme="majorBidi" w:hAnsiTheme="majorBidi" w:cstheme="majorBidi"/>
          <w:sz w:val="24"/>
          <w:szCs w:val="24"/>
        </w:rPr>
        <w:t xml:space="preserve"> who has been given me immensurable support as far as my education is concerned. Thank you.</w:t>
      </w:r>
    </w:p>
    <w:p w:rsidR="00974704" w:rsidRPr="00416CAB" w:rsidRDefault="00974704" w:rsidP="00974704">
      <w:pPr>
        <w:spacing w:after="0" w:line="360" w:lineRule="auto"/>
        <w:jc w:val="center"/>
        <w:rPr>
          <w:rFonts w:ascii="Century" w:hAnsi="Century"/>
          <w:b/>
          <w:sz w:val="26"/>
          <w:szCs w:val="26"/>
        </w:rPr>
      </w:pPr>
      <w:r w:rsidRPr="00416CAB">
        <w:rPr>
          <w:rFonts w:asciiTheme="majorBidi" w:hAnsiTheme="majorBidi" w:cstheme="majorBidi"/>
          <w:b/>
          <w:bCs/>
          <w:sz w:val="24"/>
          <w:szCs w:val="24"/>
        </w:rPr>
        <w:br w:type="page"/>
      </w:r>
      <w:r w:rsidRPr="00416CAB">
        <w:rPr>
          <w:rFonts w:ascii="Century" w:hAnsi="Century"/>
          <w:b/>
          <w:sz w:val="26"/>
          <w:szCs w:val="26"/>
        </w:rPr>
        <w:lastRenderedPageBreak/>
        <w:t>ACKNOWLEDGEMENT</w:t>
      </w:r>
    </w:p>
    <w:p w:rsidR="00974704" w:rsidRPr="00416CAB" w:rsidRDefault="00974704" w:rsidP="00974704">
      <w:pPr>
        <w:ind w:firstLine="720"/>
        <w:rPr>
          <w:rFonts w:asciiTheme="majorBidi" w:hAnsiTheme="majorBidi" w:cstheme="majorBidi"/>
          <w:sz w:val="24"/>
          <w:szCs w:val="24"/>
        </w:rPr>
      </w:pPr>
      <w:r w:rsidRPr="00416CAB">
        <w:rPr>
          <w:rFonts w:asciiTheme="majorBidi" w:hAnsiTheme="majorBidi" w:cstheme="majorBidi"/>
          <w:sz w:val="24"/>
          <w:szCs w:val="24"/>
        </w:rPr>
        <w:t xml:space="preserve">All praise to Almighty God whose protection and favour was supreme in the course of my education. </w:t>
      </w:r>
    </w:p>
    <w:p w:rsidR="00974704" w:rsidRDefault="00974704" w:rsidP="00974704">
      <w:pPr>
        <w:ind w:firstLine="720"/>
        <w:jc w:val="both"/>
        <w:rPr>
          <w:rFonts w:asciiTheme="majorBidi" w:hAnsiTheme="majorBidi" w:cstheme="majorBidi"/>
          <w:sz w:val="24"/>
          <w:szCs w:val="24"/>
        </w:rPr>
      </w:pPr>
      <w:r w:rsidRPr="00416CAB">
        <w:rPr>
          <w:rFonts w:asciiTheme="majorBidi" w:hAnsiTheme="majorBidi" w:cstheme="majorBidi"/>
          <w:sz w:val="24"/>
          <w:szCs w:val="24"/>
        </w:rPr>
        <w:t xml:space="preserve">I am highly indebted to my parents Mr. and Mrs. </w:t>
      </w:r>
      <w:r>
        <w:rPr>
          <w:rFonts w:asciiTheme="majorBidi" w:hAnsiTheme="majorBidi" w:cstheme="majorBidi"/>
          <w:sz w:val="24"/>
          <w:szCs w:val="24"/>
        </w:rPr>
        <w:t>MURITALA</w:t>
      </w:r>
      <w:r w:rsidRPr="00416CAB">
        <w:rPr>
          <w:rFonts w:asciiTheme="majorBidi" w:hAnsiTheme="majorBidi" w:cstheme="majorBidi"/>
          <w:sz w:val="24"/>
          <w:szCs w:val="24"/>
        </w:rPr>
        <w:t xml:space="preserve"> for their financially, morally and spiritual support towards the achievement of my </w:t>
      </w:r>
      <w:r>
        <w:rPr>
          <w:rFonts w:asciiTheme="majorBidi" w:hAnsiTheme="majorBidi" w:cstheme="majorBidi"/>
          <w:sz w:val="24"/>
          <w:szCs w:val="24"/>
        </w:rPr>
        <w:t xml:space="preserve">Higher </w:t>
      </w:r>
      <w:r w:rsidRPr="00416CAB">
        <w:rPr>
          <w:rFonts w:asciiTheme="majorBidi" w:hAnsiTheme="majorBidi" w:cstheme="majorBidi"/>
          <w:sz w:val="24"/>
          <w:szCs w:val="24"/>
        </w:rPr>
        <w:t>National Diploma (</w:t>
      </w:r>
      <w:r>
        <w:rPr>
          <w:rFonts w:asciiTheme="majorBidi" w:hAnsiTheme="majorBidi" w:cstheme="majorBidi"/>
          <w:sz w:val="24"/>
          <w:szCs w:val="24"/>
        </w:rPr>
        <w:t>H</w:t>
      </w:r>
      <w:r w:rsidRPr="00416CAB">
        <w:rPr>
          <w:rFonts w:asciiTheme="majorBidi" w:hAnsiTheme="majorBidi" w:cstheme="majorBidi"/>
          <w:sz w:val="24"/>
          <w:szCs w:val="24"/>
        </w:rPr>
        <w:t>ND).</w:t>
      </w:r>
      <w:r>
        <w:rPr>
          <w:rFonts w:asciiTheme="majorBidi" w:hAnsiTheme="majorBidi" w:cstheme="majorBidi"/>
          <w:sz w:val="24"/>
          <w:szCs w:val="24"/>
        </w:rPr>
        <w:t xml:space="preserve"> </w:t>
      </w:r>
    </w:p>
    <w:p w:rsidR="00974704" w:rsidRDefault="00974704" w:rsidP="00974704">
      <w:pPr>
        <w:ind w:firstLine="720"/>
        <w:jc w:val="both"/>
        <w:rPr>
          <w:rFonts w:asciiTheme="majorBidi" w:hAnsiTheme="majorBidi" w:cstheme="majorBidi"/>
          <w:sz w:val="24"/>
          <w:szCs w:val="24"/>
        </w:rPr>
      </w:pPr>
      <w:r w:rsidRPr="00416CAB">
        <w:rPr>
          <w:rFonts w:asciiTheme="majorBidi" w:hAnsiTheme="majorBidi" w:cstheme="majorBidi"/>
          <w:sz w:val="24"/>
          <w:szCs w:val="24"/>
        </w:rPr>
        <w:t xml:space="preserve">My appreciation goes to my able and amiable Supervisor </w:t>
      </w:r>
      <w:r>
        <w:rPr>
          <w:rFonts w:asciiTheme="majorBidi" w:hAnsiTheme="majorBidi" w:cstheme="majorBidi"/>
          <w:sz w:val="24"/>
          <w:szCs w:val="24"/>
        </w:rPr>
        <w:t xml:space="preserve">Mr. Umar Ismail </w:t>
      </w:r>
      <w:r w:rsidRPr="00416CAB">
        <w:rPr>
          <w:rFonts w:asciiTheme="majorBidi" w:hAnsiTheme="majorBidi" w:cstheme="majorBidi"/>
          <w:sz w:val="24"/>
          <w:szCs w:val="24"/>
        </w:rPr>
        <w:t xml:space="preserve">who toke his time in guiding and support me in writing this project may almighty Allah always be with you and special thanks goes to HOD </w:t>
      </w:r>
      <w:r>
        <w:rPr>
          <w:rFonts w:asciiTheme="majorBidi" w:hAnsiTheme="majorBidi" w:cstheme="majorBidi"/>
          <w:sz w:val="24"/>
          <w:szCs w:val="24"/>
        </w:rPr>
        <w:t>Estate Management and Valuation</w:t>
      </w:r>
      <w:r w:rsidRPr="00416CAB">
        <w:rPr>
          <w:rFonts w:asciiTheme="majorBidi" w:hAnsiTheme="majorBidi" w:cstheme="majorBidi"/>
          <w:sz w:val="24"/>
          <w:szCs w:val="24"/>
        </w:rPr>
        <w:t xml:space="preserve"> and all  lecturers. </w:t>
      </w:r>
    </w:p>
    <w:p w:rsidR="00974704" w:rsidRPr="00416CAB" w:rsidRDefault="00974704" w:rsidP="00974704">
      <w:pPr>
        <w:ind w:firstLine="720"/>
        <w:jc w:val="both"/>
        <w:rPr>
          <w:rFonts w:asciiTheme="majorBidi" w:hAnsiTheme="majorBidi" w:cstheme="majorBidi"/>
          <w:sz w:val="24"/>
          <w:szCs w:val="24"/>
        </w:rPr>
      </w:pPr>
      <w:r w:rsidRPr="00416CAB">
        <w:rPr>
          <w:rFonts w:asciiTheme="majorBidi" w:hAnsiTheme="majorBidi" w:cstheme="majorBidi"/>
          <w:sz w:val="24"/>
          <w:szCs w:val="24"/>
        </w:rPr>
        <w:t xml:space="preserve">Lastly my sincere appreciation goes to all my family and friends both in campus and off campus </w:t>
      </w:r>
      <w:r>
        <w:rPr>
          <w:rFonts w:asciiTheme="majorBidi" w:hAnsiTheme="majorBidi" w:cstheme="majorBidi"/>
          <w:sz w:val="24"/>
          <w:szCs w:val="24"/>
        </w:rPr>
        <w:t xml:space="preserve">in person </w:t>
      </w:r>
      <w:r w:rsidRPr="00416CAB">
        <w:rPr>
          <w:rFonts w:asciiTheme="majorBidi" w:hAnsiTheme="majorBidi" w:cstheme="majorBidi"/>
          <w:sz w:val="24"/>
          <w:szCs w:val="24"/>
        </w:rPr>
        <w:t>may almighty God always be with you and support you all (Amen)</w:t>
      </w:r>
    </w:p>
    <w:p w:rsidR="00974704" w:rsidRPr="00416CAB" w:rsidRDefault="00974704" w:rsidP="00974704">
      <w:pPr>
        <w:rPr>
          <w:rFonts w:ascii="Century" w:hAnsi="Century"/>
          <w:sz w:val="26"/>
          <w:szCs w:val="26"/>
        </w:rPr>
      </w:pPr>
    </w:p>
    <w:p w:rsidR="00974704" w:rsidRPr="00416CAB" w:rsidRDefault="00974704" w:rsidP="00974704">
      <w:pPr>
        <w:rPr>
          <w:rFonts w:ascii="Century" w:hAnsi="Century"/>
          <w:sz w:val="26"/>
          <w:szCs w:val="26"/>
        </w:rPr>
      </w:pPr>
      <w:r w:rsidRPr="00416CAB">
        <w:rPr>
          <w:rFonts w:ascii="Century" w:hAnsi="Century"/>
          <w:sz w:val="26"/>
          <w:szCs w:val="26"/>
        </w:rPr>
        <w:br w:type="page"/>
      </w:r>
    </w:p>
    <w:p w:rsidR="00974704" w:rsidRPr="00416CAB" w:rsidRDefault="00974704" w:rsidP="00974704">
      <w:pPr>
        <w:jc w:val="center"/>
        <w:rPr>
          <w:rFonts w:asciiTheme="majorBidi" w:hAnsiTheme="majorBidi" w:cstheme="majorBidi"/>
          <w:b/>
          <w:bCs/>
          <w:sz w:val="24"/>
          <w:szCs w:val="24"/>
        </w:rPr>
      </w:pPr>
      <w:r w:rsidRPr="00416CAB">
        <w:rPr>
          <w:rFonts w:asciiTheme="majorBidi" w:hAnsiTheme="majorBidi" w:cstheme="majorBidi"/>
          <w:b/>
          <w:bCs/>
          <w:sz w:val="24"/>
          <w:szCs w:val="24"/>
        </w:rPr>
        <w:lastRenderedPageBreak/>
        <w:t>TABLE OF CONTENTS</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 xml:space="preserve">TITLE PAGE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r>
      <w:r w:rsidRPr="00416CAB">
        <w:rPr>
          <w:rFonts w:asciiTheme="majorBidi" w:hAnsiTheme="majorBidi" w:cstheme="majorBidi"/>
          <w:sz w:val="24"/>
          <w:szCs w:val="24"/>
        </w:rPr>
        <w:t>i</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CERTIFICATION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ii</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DEDICATION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 xml:space="preserve">iii </w:t>
      </w:r>
      <w:r w:rsidRPr="00416CAB">
        <w:rPr>
          <w:rFonts w:asciiTheme="majorBidi" w:hAnsiTheme="majorBidi" w:cstheme="majorBidi"/>
          <w:sz w:val="24"/>
          <w:szCs w:val="24"/>
        </w:rPr>
        <w:tab/>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 xml:space="preserve">ACKNOWLEDGEMENT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iv</w:t>
      </w:r>
    </w:p>
    <w:p w:rsidR="00974704" w:rsidRDefault="00974704" w:rsidP="00974704">
      <w:pPr>
        <w:rPr>
          <w:rFonts w:asciiTheme="majorBidi" w:hAnsiTheme="majorBidi" w:cstheme="majorBidi"/>
          <w:sz w:val="24"/>
          <w:szCs w:val="24"/>
        </w:rPr>
      </w:pPr>
      <w:r w:rsidRPr="00416CAB">
        <w:rPr>
          <w:rFonts w:asciiTheme="majorBidi" w:hAnsiTheme="majorBidi" w:cstheme="majorBidi"/>
          <w:sz w:val="24"/>
          <w:szCs w:val="24"/>
        </w:rPr>
        <w:t xml:space="preserve">TABLE OF CONTENT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v</w:t>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ABSRACT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viii</w:t>
      </w:r>
    </w:p>
    <w:p w:rsidR="00974704" w:rsidRPr="00416CAB" w:rsidRDefault="00974704" w:rsidP="00974704">
      <w:pPr>
        <w:rPr>
          <w:rFonts w:asciiTheme="majorBidi" w:hAnsiTheme="majorBidi" w:cstheme="majorBidi"/>
          <w:b/>
          <w:bCs/>
          <w:sz w:val="24"/>
          <w:szCs w:val="24"/>
        </w:rPr>
      </w:pPr>
      <w:r w:rsidRPr="00416CAB">
        <w:rPr>
          <w:rFonts w:asciiTheme="majorBidi" w:hAnsiTheme="majorBidi" w:cstheme="majorBidi"/>
          <w:b/>
          <w:bCs/>
          <w:sz w:val="24"/>
          <w:szCs w:val="24"/>
        </w:rPr>
        <w:t>CHAPTER ONE</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1.0</w:t>
      </w:r>
      <w:r w:rsidRPr="00416CAB">
        <w:rPr>
          <w:rFonts w:asciiTheme="majorBidi" w:hAnsiTheme="majorBidi" w:cstheme="majorBidi"/>
          <w:sz w:val="24"/>
          <w:szCs w:val="24"/>
        </w:rPr>
        <w:tab/>
        <w:t>Introduction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1.1</w:t>
      </w:r>
      <w:r w:rsidRPr="00416CAB">
        <w:rPr>
          <w:rFonts w:asciiTheme="majorBidi" w:hAnsiTheme="majorBidi" w:cstheme="majorBidi"/>
          <w:sz w:val="24"/>
          <w:szCs w:val="24"/>
        </w:rPr>
        <w:tab/>
        <w:t>Background of the study</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1.2</w:t>
      </w:r>
      <w:r w:rsidRPr="00416CAB">
        <w:rPr>
          <w:rFonts w:asciiTheme="majorBidi" w:hAnsiTheme="majorBidi" w:cstheme="majorBidi"/>
          <w:sz w:val="24"/>
          <w:szCs w:val="24"/>
        </w:rPr>
        <w:tab/>
        <w:t>Statement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974704" w:rsidRDefault="00974704" w:rsidP="00974704">
      <w:pPr>
        <w:rPr>
          <w:rFonts w:asciiTheme="majorBidi" w:hAnsiTheme="majorBidi" w:cstheme="majorBidi"/>
          <w:sz w:val="24"/>
          <w:szCs w:val="24"/>
        </w:rPr>
      </w:pPr>
      <w:r>
        <w:rPr>
          <w:rFonts w:asciiTheme="majorBidi" w:hAnsiTheme="majorBidi" w:cstheme="majorBidi"/>
          <w:sz w:val="24"/>
          <w:szCs w:val="24"/>
        </w:rPr>
        <w:t>1.3</w:t>
      </w:r>
      <w:r w:rsidRPr="00416CAB">
        <w:rPr>
          <w:rFonts w:asciiTheme="majorBidi" w:hAnsiTheme="majorBidi" w:cstheme="majorBidi"/>
          <w:sz w:val="24"/>
          <w:szCs w:val="24"/>
        </w:rPr>
        <w:tab/>
      </w:r>
      <w:r>
        <w:rPr>
          <w:rFonts w:asciiTheme="majorBidi" w:hAnsiTheme="majorBidi" w:cstheme="majorBidi"/>
          <w:sz w:val="24"/>
          <w:szCs w:val="24"/>
        </w:rPr>
        <w:t>O</w:t>
      </w:r>
      <w:r w:rsidRPr="00416CAB">
        <w:rPr>
          <w:rFonts w:asciiTheme="majorBidi" w:hAnsiTheme="majorBidi" w:cstheme="majorBidi"/>
          <w:sz w:val="24"/>
          <w:szCs w:val="24"/>
        </w:rPr>
        <w:t>bjectives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974704" w:rsidRDefault="00974704" w:rsidP="00974704">
      <w:pPr>
        <w:rPr>
          <w:rFonts w:asciiTheme="majorBidi" w:hAnsiTheme="majorBidi" w:cstheme="majorBidi"/>
          <w:sz w:val="24"/>
          <w:szCs w:val="24"/>
        </w:rPr>
      </w:pPr>
      <w:r>
        <w:rPr>
          <w:rFonts w:asciiTheme="majorBidi" w:hAnsiTheme="majorBidi" w:cstheme="majorBidi"/>
          <w:sz w:val="24"/>
          <w:szCs w:val="24"/>
        </w:rPr>
        <w:t>1.4</w:t>
      </w:r>
      <w:r w:rsidRPr="00416CAB">
        <w:rPr>
          <w:rFonts w:asciiTheme="majorBidi" w:hAnsiTheme="majorBidi" w:cstheme="majorBidi"/>
          <w:sz w:val="24"/>
          <w:szCs w:val="24"/>
        </w:rPr>
        <w:tab/>
        <w:t>Significant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974704" w:rsidRDefault="00974704" w:rsidP="00974704">
      <w:pPr>
        <w:rPr>
          <w:rFonts w:asciiTheme="majorBidi" w:hAnsiTheme="majorBidi" w:cstheme="majorBidi"/>
          <w:sz w:val="24"/>
          <w:szCs w:val="24"/>
        </w:rPr>
      </w:pPr>
      <w:r>
        <w:rPr>
          <w:rFonts w:asciiTheme="majorBidi" w:hAnsiTheme="majorBidi" w:cstheme="majorBidi"/>
          <w:sz w:val="24"/>
          <w:szCs w:val="24"/>
        </w:rPr>
        <w:t>1.5</w:t>
      </w:r>
      <w:r w:rsidRPr="00416CAB">
        <w:rPr>
          <w:rFonts w:asciiTheme="majorBidi" w:hAnsiTheme="majorBidi" w:cstheme="majorBidi"/>
          <w:sz w:val="24"/>
          <w:szCs w:val="24"/>
        </w:rPr>
        <w:tab/>
        <w:t>Scope of the study</w:t>
      </w:r>
      <w:r>
        <w:rPr>
          <w:rFonts w:asciiTheme="majorBidi" w:hAnsiTheme="majorBidi" w:cstheme="majorBidi"/>
          <w:sz w:val="24"/>
          <w:szCs w:val="24"/>
        </w:rPr>
        <w:t xml:space="preserve">/Limitation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974704" w:rsidRDefault="00974704" w:rsidP="00974704">
      <w:pPr>
        <w:rPr>
          <w:rFonts w:asciiTheme="majorBidi" w:hAnsiTheme="majorBidi" w:cstheme="majorBidi"/>
          <w:sz w:val="24"/>
          <w:szCs w:val="24"/>
        </w:rPr>
      </w:pPr>
      <w:r>
        <w:rPr>
          <w:rFonts w:asciiTheme="majorBidi" w:hAnsiTheme="majorBidi" w:cstheme="majorBidi"/>
          <w:sz w:val="24"/>
          <w:szCs w:val="24"/>
        </w:rPr>
        <w:t>1.6</w:t>
      </w:r>
      <w:r w:rsidRPr="00416CAB">
        <w:rPr>
          <w:rFonts w:asciiTheme="majorBidi" w:hAnsiTheme="majorBidi" w:cstheme="majorBidi"/>
          <w:sz w:val="24"/>
          <w:szCs w:val="24"/>
        </w:rPr>
        <w:tab/>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1.7</w:t>
      </w:r>
      <w:r w:rsidRPr="00416CAB">
        <w:rPr>
          <w:rFonts w:asciiTheme="majorBidi" w:hAnsiTheme="majorBidi" w:cstheme="majorBidi"/>
          <w:sz w:val="24"/>
          <w:szCs w:val="24"/>
        </w:rPr>
        <w:tab/>
      </w:r>
      <w:r>
        <w:rPr>
          <w:rFonts w:asciiTheme="majorBidi" w:hAnsiTheme="majorBidi" w:cstheme="majorBidi"/>
          <w:sz w:val="24"/>
          <w:szCs w:val="24"/>
        </w:rPr>
        <w:t xml:space="preserve">Formulation of  Hypothesis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4</w:t>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1.8</w:t>
      </w:r>
      <w:r>
        <w:rPr>
          <w:rFonts w:asciiTheme="majorBidi" w:hAnsiTheme="majorBidi" w:cstheme="majorBidi"/>
          <w:sz w:val="24"/>
          <w:szCs w:val="24"/>
        </w:rPr>
        <w:tab/>
      </w:r>
      <w:r w:rsidRPr="00416CAB">
        <w:rPr>
          <w:rFonts w:asciiTheme="majorBidi" w:hAnsiTheme="majorBidi" w:cstheme="majorBidi"/>
          <w:sz w:val="24"/>
          <w:szCs w:val="24"/>
        </w:rPr>
        <w:t>Definition of terms</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974704" w:rsidRPr="00416CAB" w:rsidRDefault="00974704" w:rsidP="00974704">
      <w:pPr>
        <w:rPr>
          <w:rFonts w:asciiTheme="majorBidi" w:hAnsiTheme="majorBidi" w:cstheme="majorBidi"/>
          <w:b/>
          <w:bCs/>
          <w:sz w:val="24"/>
          <w:szCs w:val="24"/>
        </w:rPr>
      </w:pPr>
      <w:r w:rsidRPr="00416CAB">
        <w:rPr>
          <w:rFonts w:asciiTheme="majorBidi" w:hAnsiTheme="majorBidi" w:cstheme="majorBidi"/>
          <w:b/>
          <w:bCs/>
          <w:sz w:val="24"/>
          <w:szCs w:val="24"/>
        </w:rPr>
        <w:t>CHAPTER TWO</w:t>
      </w:r>
    </w:p>
    <w:p w:rsidR="00974704" w:rsidRPr="00416CAB" w:rsidRDefault="00974704" w:rsidP="00974704">
      <w:pPr>
        <w:rPr>
          <w:rFonts w:asciiTheme="majorBidi" w:hAnsiTheme="majorBidi" w:cstheme="majorBidi"/>
          <w:b/>
          <w:bCs/>
          <w:sz w:val="24"/>
          <w:szCs w:val="24"/>
        </w:rPr>
      </w:pPr>
      <w:r w:rsidRPr="00416CAB">
        <w:rPr>
          <w:rFonts w:asciiTheme="majorBidi" w:hAnsiTheme="majorBidi" w:cstheme="majorBidi"/>
          <w:b/>
          <w:bCs/>
          <w:sz w:val="24"/>
          <w:szCs w:val="24"/>
        </w:rPr>
        <w:t>LITERATURE REVIEW</w:t>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2.0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2.1</w:t>
      </w:r>
      <w:r w:rsidRPr="00416CAB">
        <w:rPr>
          <w:rFonts w:asciiTheme="majorBidi" w:hAnsiTheme="majorBidi" w:cstheme="majorBidi"/>
          <w:sz w:val="24"/>
          <w:szCs w:val="24"/>
        </w:rPr>
        <w:tab/>
        <w:t>Conceptual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2.2</w:t>
      </w:r>
      <w:r w:rsidRPr="00416CAB">
        <w:rPr>
          <w:rFonts w:asciiTheme="majorBidi" w:hAnsiTheme="majorBidi" w:cstheme="majorBidi"/>
          <w:sz w:val="24"/>
          <w:szCs w:val="24"/>
        </w:rPr>
        <w:tab/>
      </w:r>
      <w:r>
        <w:rPr>
          <w:rFonts w:asciiTheme="majorBidi" w:hAnsiTheme="majorBidi" w:cstheme="majorBidi"/>
          <w:sz w:val="24"/>
          <w:szCs w:val="24"/>
        </w:rPr>
        <w:t>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14</w:t>
      </w:r>
      <w:r>
        <w:rPr>
          <w:rFonts w:asciiTheme="majorBidi" w:hAnsiTheme="majorBidi" w:cstheme="majorBidi"/>
          <w:sz w:val="24"/>
          <w:szCs w:val="24"/>
        </w:rPr>
        <w:tab/>
      </w:r>
    </w:p>
    <w:p w:rsidR="00974704" w:rsidRDefault="00974704" w:rsidP="00974704">
      <w:pPr>
        <w:rPr>
          <w:rFonts w:asciiTheme="majorBidi" w:hAnsiTheme="majorBidi" w:cstheme="majorBidi"/>
          <w:sz w:val="24"/>
          <w:szCs w:val="24"/>
        </w:rPr>
      </w:pPr>
      <w:r w:rsidRPr="00416CAB">
        <w:rPr>
          <w:rFonts w:asciiTheme="majorBidi" w:hAnsiTheme="majorBidi" w:cstheme="majorBidi"/>
          <w:sz w:val="24"/>
          <w:szCs w:val="24"/>
        </w:rPr>
        <w:t>2.3</w:t>
      </w:r>
      <w:r w:rsidRPr="00416CAB">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2.4</w:t>
      </w:r>
      <w:r>
        <w:rPr>
          <w:rFonts w:asciiTheme="majorBidi" w:hAnsiTheme="majorBidi" w:cstheme="majorBidi"/>
          <w:sz w:val="24"/>
          <w:szCs w:val="24"/>
        </w:rPr>
        <w:tab/>
        <w:t xml:space="preserve">Gaps in Literature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974704" w:rsidRPr="00416CAB" w:rsidRDefault="00974704" w:rsidP="00974704">
      <w:pPr>
        <w:rPr>
          <w:rFonts w:asciiTheme="majorBidi" w:hAnsiTheme="majorBidi" w:cstheme="majorBidi"/>
          <w:b/>
          <w:bCs/>
          <w:sz w:val="24"/>
          <w:szCs w:val="24"/>
        </w:rPr>
      </w:pPr>
      <w:r w:rsidRPr="00416CAB">
        <w:rPr>
          <w:rFonts w:asciiTheme="majorBidi" w:hAnsiTheme="majorBidi" w:cstheme="majorBidi"/>
          <w:b/>
          <w:bCs/>
          <w:sz w:val="24"/>
          <w:szCs w:val="24"/>
        </w:rPr>
        <w:t>CHAPTER THREE</w:t>
      </w:r>
    </w:p>
    <w:p w:rsidR="00974704" w:rsidRPr="00416CAB" w:rsidRDefault="00974704" w:rsidP="00974704">
      <w:pPr>
        <w:rPr>
          <w:rFonts w:asciiTheme="majorBidi" w:hAnsiTheme="majorBidi" w:cstheme="majorBidi"/>
          <w:b/>
          <w:bCs/>
          <w:sz w:val="24"/>
          <w:szCs w:val="24"/>
        </w:rPr>
      </w:pPr>
      <w:r w:rsidRPr="00416CAB">
        <w:rPr>
          <w:rFonts w:asciiTheme="majorBidi" w:hAnsiTheme="majorBidi" w:cstheme="majorBidi"/>
          <w:b/>
          <w:bCs/>
          <w:sz w:val="24"/>
          <w:szCs w:val="24"/>
        </w:rPr>
        <w:t>RESEARCH METHODOLOGY</w:t>
      </w:r>
    </w:p>
    <w:p w:rsidR="00974704" w:rsidRDefault="00974704" w:rsidP="00974704">
      <w:pPr>
        <w:rPr>
          <w:rFonts w:asciiTheme="majorBidi" w:hAnsiTheme="majorBidi" w:cstheme="majorBidi"/>
          <w:sz w:val="24"/>
          <w:szCs w:val="24"/>
        </w:rPr>
      </w:pPr>
      <w:r>
        <w:rPr>
          <w:rFonts w:asciiTheme="majorBidi" w:hAnsiTheme="majorBidi" w:cstheme="majorBidi"/>
          <w:sz w:val="24"/>
          <w:szCs w:val="24"/>
        </w:rPr>
        <w:lastRenderedPageBreak/>
        <w:t>3.1</w:t>
      </w:r>
      <w:r>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974704" w:rsidRDefault="00974704" w:rsidP="00974704">
      <w:pPr>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Research Method Used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974704" w:rsidRDefault="00974704" w:rsidP="00974704">
      <w:pPr>
        <w:rPr>
          <w:rFonts w:asciiTheme="majorBidi" w:hAnsiTheme="majorBidi" w:cstheme="majorBidi"/>
          <w:sz w:val="24"/>
          <w:szCs w:val="24"/>
        </w:rPr>
      </w:pPr>
      <w:r>
        <w:rPr>
          <w:rFonts w:asciiTheme="majorBidi" w:hAnsiTheme="majorBidi" w:cstheme="majorBidi"/>
          <w:sz w:val="24"/>
          <w:szCs w:val="24"/>
        </w:rPr>
        <w:t>3.3</w:t>
      </w:r>
      <w:r>
        <w:rPr>
          <w:rFonts w:asciiTheme="majorBidi" w:hAnsiTheme="majorBidi" w:cstheme="majorBidi"/>
          <w:sz w:val="24"/>
          <w:szCs w:val="24"/>
        </w:rPr>
        <w:tab/>
        <w:t>Sources of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974704" w:rsidRDefault="00974704" w:rsidP="00974704">
      <w:pPr>
        <w:rPr>
          <w:rFonts w:asciiTheme="majorBidi" w:hAnsiTheme="majorBidi" w:cstheme="majorBidi"/>
          <w:sz w:val="24"/>
          <w:szCs w:val="24"/>
        </w:rPr>
      </w:pPr>
      <w:r>
        <w:rPr>
          <w:rFonts w:asciiTheme="majorBidi" w:hAnsiTheme="majorBidi" w:cstheme="majorBidi"/>
          <w:sz w:val="24"/>
          <w:szCs w:val="24"/>
        </w:rPr>
        <w:t>3.4</w:t>
      </w:r>
      <w:r>
        <w:rPr>
          <w:rFonts w:asciiTheme="majorBidi" w:hAnsiTheme="majorBidi" w:cstheme="majorBidi"/>
          <w:sz w:val="24"/>
          <w:szCs w:val="24"/>
        </w:rPr>
        <w:tab/>
        <w:t>Data Collection Tools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3.5</w:t>
      </w:r>
      <w:r>
        <w:rPr>
          <w:rFonts w:asciiTheme="majorBidi" w:hAnsiTheme="majorBidi" w:cstheme="majorBidi"/>
          <w:sz w:val="24"/>
          <w:szCs w:val="24"/>
        </w:rPr>
        <w:tab/>
        <w:t>Research Population and Sample size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3.6</w:t>
      </w:r>
      <w:r w:rsidRPr="00416CAB">
        <w:rPr>
          <w:rFonts w:asciiTheme="majorBidi" w:hAnsiTheme="majorBidi" w:cstheme="majorBidi"/>
          <w:sz w:val="24"/>
          <w:szCs w:val="24"/>
        </w:rPr>
        <w:tab/>
      </w:r>
      <w:r>
        <w:rPr>
          <w:rFonts w:asciiTheme="majorBidi" w:hAnsiTheme="majorBidi" w:cstheme="majorBidi"/>
          <w:sz w:val="24"/>
          <w:szCs w:val="24"/>
        </w:rPr>
        <w:t>Sampling Procedure Employed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r>
        <w:rPr>
          <w:rFonts w:asciiTheme="majorBidi" w:hAnsiTheme="majorBidi" w:cstheme="majorBidi"/>
          <w:sz w:val="24"/>
          <w:szCs w:val="24"/>
        </w:rPr>
        <w:tab/>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3.7</w:t>
      </w:r>
      <w:r w:rsidRPr="00416CAB">
        <w:rPr>
          <w:rFonts w:asciiTheme="majorBidi" w:hAnsiTheme="majorBidi" w:cstheme="majorBidi"/>
          <w:sz w:val="24"/>
          <w:szCs w:val="24"/>
        </w:rPr>
        <w:tab/>
      </w:r>
      <w:r>
        <w:rPr>
          <w:rFonts w:asciiTheme="majorBidi" w:hAnsiTheme="majorBidi" w:cstheme="majorBidi"/>
          <w:sz w:val="24"/>
          <w:szCs w:val="24"/>
        </w:rPr>
        <w:t xml:space="preserve">Statistical Techniques used in Data Analysis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974704" w:rsidRPr="00416CAB" w:rsidRDefault="00974704" w:rsidP="00974704">
      <w:pPr>
        <w:rPr>
          <w:rFonts w:asciiTheme="majorBidi" w:hAnsiTheme="majorBidi" w:cstheme="majorBidi"/>
          <w:b/>
          <w:bCs/>
          <w:sz w:val="24"/>
          <w:szCs w:val="24"/>
        </w:rPr>
      </w:pPr>
      <w:r w:rsidRPr="00416CAB">
        <w:rPr>
          <w:rFonts w:asciiTheme="majorBidi" w:hAnsiTheme="majorBidi" w:cstheme="majorBidi"/>
          <w:b/>
          <w:bCs/>
          <w:sz w:val="24"/>
          <w:szCs w:val="24"/>
        </w:rPr>
        <w:t>CHAPTER FOUR</w:t>
      </w:r>
    </w:p>
    <w:p w:rsidR="00974704" w:rsidRPr="00416CAB" w:rsidRDefault="00974704" w:rsidP="00974704">
      <w:pPr>
        <w:rPr>
          <w:rFonts w:asciiTheme="majorBidi" w:hAnsiTheme="majorBidi" w:cstheme="majorBidi"/>
          <w:b/>
          <w:bCs/>
          <w:sz w:val="24"/>
          <w:szCs w:val="24"/>
        </w:rPr>
      </w:pPr>
      <w:r w:rsidRPr="00416CAB">
        <w:rPr>
          <w:rFonts w:asciiTheme="majorBidi" w:hAnsiTheme="majorBidi" w:cstheme="majorBidi"/>
          <w:b/>
          <w:bCs/>
          <w:sz w:val="24"/>
          <w:szCs w:val="24"/>
        </w:rPr>
        <w:t>ANALYSIS AND DISCUSSION</w:t>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4.0</w:t>
      </w:r>
      <w:r>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r w:rsidRPr="00416CAB">
        <w:rPr>
          <w:rFonts w:asciiTheme="majorBidi" w:hAnsiTheme="majorBidi" w:cstheme="majorBidi"/>
          <w:sz w:val="24"/>
          <w:szCs w:val="24"/>
        </w:rPr>
        <w:t xml:space="preserve"> </w:t>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4.1</w:t>
      </w:r>
      <w:r w:rsidRPr="00416CAB">
        <w:rPr>
          <w:rFonts w:asciiTheme="majorBidi" w:hAnsiTheme="majorBidi" w:cstheme="majorBidi"/>
          <w:sz w:val="24"/>
          <w:szCs w:val="24"/>
        </w:rPr>
        <w:tab/>
      </w:r>
      <w:r>
        <w:rPr>
          <w:rFonts w:asciiTheme="majorBidi" w:hAnsiTheme="majorBidi" w:cstheme="majorBidi"/>
          <w:sz w:val="24"/>
          <w:szCs w:val="24"/>
        </w:rPr>
        <w:t xml:space="preserve">Data </w:t>
      </w:r>
      <w:r w:rsidRPr="00416CAB">
        <w:rPr>
          <w:rFonts w:asciiTheme="majorBidi" w:hAnsiTheme="majorBidi" w:cstheme="majorBidi"/>
          <w:sz w:val="24"/>
          <w:szCs w:val="24"/>
        </w:rPr>
        <w:t xml:space="preserve">Presentation </w:t>
      </w:r>
      <w:r>
        <w:rPr>
          <w:rFonts w:asciiTheme="majorBidi" w:hAnsiTheme="majorBidi" w:cstheme="majorBidi"/>
          <w:sz w:val="24"/>
          <w:szCs w:val="24"/>
        </w:rPr>
        <w:tab/>
      </w:r>
      <w:r>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27</w:t>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4.2</w:t>
      </w:r>
      <w:r w:rsidRPr="00416CAB">
        <w:rPr>
          <w:rFonts w:asciiTheme="majorBidi" w:hAnsiTheme="majorBidi" w:cstheme="majorBidi"/>
          <w:sz w:val="24"/>
          <w:szCs w:val="24"/>
        </w:rPr>
        <w:tab/>
      </w:r>
      <w:r>
        <w:rPr>
          <w:rFonts w:asciiTheme="majorBidi" w:hAnsiTheme="majorBidi" w:cstheme="majorBidi"/>
          <w:sz w:val="24"/>
          <w:szCs w:val="24"/>
        </w:rPr>
        <w:t xml:space="preserve">Data </w:t>
      </w:r>
      <w:r w:rsidRPr="00416CAB">
        <w:rPr>
          <w:rFonts w:asciiTheme="majorBidi" w:hAnsiTheme="majorBidi" w:cstheme="majorBidi"/>
          <w:sz w:val="24"/>
          <w:szCs w:val="24"/>
        </w:rPr>
        <w:t>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r w:rsidRPr="00416CAB">
        <w:rPr>
          <w:rFonts w:asciiTheme="majorBidi" w:hAnsiTheme="majorBidi" w:cstheme="majorBidi"/>
          <w:sz w:val="24"/>
          <w:szCs w:val="24"/>
        </w:rPr>
        <w:tab/>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4.5</w:t>
      </w:r>
      <w:r w:rsidRPr="00416CAB">
        <w:rPr>
          <w:rFonts w:asciiTheme="majorBidi" w:hAnsiTheme="majorBidi" w:cstheme="majorBidi"/>
          <w:sz w:val="24"/>
          <w:szCs w:val="24"/>
        </w:rPr>
        <w:tab/>
        <w:t>Test of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35</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4.6</w:t>
      </w:r>
      <w:r w:rsidRPr="00416CAB">
        <w:rPr>
          <w:rFonts w:asciiTheme="majorBidi" w:hAnsiTheme="majorBidi" w:cstheme="majorBidi"/>
          <w:sz w:val="24"/>
          <w:szCs w:val="24"/>
        </w:rPr>
        <w:tab/>
        <w:t>Summary of findings</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38</w:t>
      </w:r>
    </w:p>
    <w:p w:rsidR="00974704" w:rsidRPr="00416CAB" w:rsidRDefault="00974704" w:rsidP="00974704">
      <w:pPr>
        <w:rPr>
          <w:rFonts w:asciiTheme="majorBidi" w:hAnsiTheme="majorBidi" w:cstheme="majorBidi"/>
          <w:b/>
          <w:bCs/>
          <w:sz w:val="24"/>
          <w:szCs w:val="24"/>
        </w:rPr>
      </w:pPr>
      <w:r w:rsidRPr="00416CAB">
        <w:rPr>
          <w:rFonts w:asciiTheme="majorBidi" w:hAnsiTheme="majorBidi" w:cstheme="majorBidi"/>
          <w:b/>
          <w:bCs/>
          <w:sz w:val="24"/>
          <w:szCs w:val="24"/>
        </w:rPr>
        <w:t>CHAPTER FIVE</w:t>
      </w:r>
    </w:p>
    <w:p w:rsidR="00974704" w:rsidRPr="00416CAB" w:rsidRDefault="00974704" w:rsidP="00974704">
      <w:pPr>
        <w:rPr>
          <w:rFonts w:asciiTheme="majorBidi" w:hAnsiTheme="majorBidi" w:cstheme="majorBidi"/>
          <w:b/>
          <w:bCs/>
          <w:sz w:val="24"/>
          <w:szCs w:val="24"/>
        </w:rPr>
      </w:pPr>
      <w:r w:rsidRPr="00416CAB">
        <w:rPr>
          <w:rFonts w:asciiTheme="majorBidi" w:hAnsiTheme="majorBidi" w:cstheme="majorBidi"/>
          <w:b/>
          <w:bCs/>
          <w:sz w:val="24"/>
          <w:szCs w:val="24"/>
        </w:rPr>
        <w:t>SUMMARY CONCLUSION AND RECOMMENDATION</w:t>
      </w:r>
      <w:r>
        <w:rPr>
          <w:rFonts w:asciiTheme="majorBidi" w:hAnsiTheme="majorBidi" w:cstheme="majorBidi"/>
          <w:b/>
          <w:bCs/>
          <w:sz w:val="24"/>
          <w:szCs w:val="24"/>
        </w:rPr>
        <w:t>S</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5.1</w:t>
      </w:r>
      <w:r w:rsidRPr="00416CAB">
        <w:rPr>
          <w:rFonts w:asciiTheme="majorBidi" w:hAnsiTheme="majorBidi" w:cstheme="majorBidi"/>
          <w:sz w:val="24"/>
          <w:szCs w:val="24"/>
        </w:rPr>
        <w:tab/>
        <w:t>Summary</w:t>
      </w:r>
      <w:r>
        <w:rPr>
          <w:rFonts w:asciiTheme="majorBidi" w:hAnsiTheme="majorBidi" w:cstheme="majorBidi"/>
          <w:sz w:val="24"/>
          <w:szCs w:val="24"/>
        </w:rPr>
        <w:t xml:space="preserve"> of findings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40</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5.2</w:t>
      </w:r>
      <w:r w:rsidRPr="00416CAB">
        <w:rPr>
          <w:rFonts w:asciiTheme="majorBidi" w:hAnsiTheme="majorBidi" w:cstheme="majorBidi"/>
          <w:sz w:val="24"/>
          <w:szCs w:val="24"/>
        </w:rPr>
        <w:tab/>
        <w:t>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5.3</w:t>
      </w:r>
      <w:r w:rsidRPr="00416CAB">
        <w:rPr>
          <w:rFonts w:asciiTheme="majorBidi" w:hAnsiTheme="majorBidi" w:cstheme="majorBidi"/>
          <w:sz w:val="24"/>
          <w:szCs w:val="24"/>
        </w:rPr>
        <w:tab/>
        <w:t>Recommendation</w:t>
      </w:r>
      <w:r>
        <w:rPr>
          <w:rFonts w:asciiTheme="majorBidi" w:hAnsiTheme="majorBidi" w:cstheme="majorBidi"/>
          <w:sz w:val="24"/>
          <w:szCs w:val="24"/>
        </w:rPr>
        <w: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974704" w:rsidRDefault="00974704" w:rsidP="00974704">
      <w:pPr>
        <w:rPr>
          <w:rFonts w:asciiTheme="majorBidi" w:hAnsiTheme="majorBidi" w:cstheme="majorBidi"/>
          <w:sz w:val="24"/>
          <w:szCs w:val="24"/>
        </w:rPr>
      </w:pPr>
      <w:r w:rsidRPr="00416CAB">
        <w:rPr>
          <w:rFonts w:asciiTheme="majorBidi" w:hAnsiTheme="majorBidi" w:cstheme="majorBidi"/>
          <w:sz w:val="24"/>
          <w:szCs w:val="24"/>
        </w:rPr>
        <w:t xml:space="preserve">Reference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43</w:t>
      </w:r>
    </w:p>
    <w:p w:rsidR="00974704" w:rsidRPr="00416CAB" w:rsidRDefault="00974704" w:rsidP="00974704">
      <w:pPr>
        <w:rPr>
          <w:sz w:val="20"/>
          <w:szCs w:val="20"/>
        </w:rPr>
      </w:pPr>
      <w:r>
        <w:rPr>
          <w:rFonts w:asciiTheme="majorBidi" w:hAnsiTheme="majorBidi" w:cstheme="majorBidi"/>
          <w:sz w:val="24"/>
          <w:szCs w:val="24"/>
        </w:rPr>
        <w:t xml:space="preserve">Appendix </w:t>
      </w:r>
    </w:p>
    <w:p w:rsidR="00974704" w:rsidRDefault="00974704" w:rsidP="00974704"/>
    <w:p w:rsidR="00974704" w:rsidRDefault="00974704" w:rsidP="00974704"/>
    <w:p w:rsidR="00974704" w:rsidRDefault="00974704" w:rsidP="00974704">
      <w:pPr>
        <w:rPr>
          <w:rFonts w:ascii="Arial" w:hAnsi="Arial" w:cs="Arial"/>
          <w:b/>
          <w:bCs/>
          <w:sz w:val="24"/>
          <w:szCs w:val="24"/>
        </w:rPr>
      </w:pPr>
    </w:p>
    <w:p w:rsidR="00974704" w:rsidRDefault="00974704">
      <w:pPr>
        <w:rPr>
          <w:rFonts w:ascii="Arial" w:hAnsi="Arial" w:cs="Arial"/>
          <w:b/>
          <w:bCs/>
          <w:sz w:val="24"/>
          <w:szCs w:val="24"/>
        </w:rPr>
      </w:pPr>
      <w:r>
        <w:rPr>
          <w:rFonts w:ascii="Arial" w:hAnsi="Arial" w:cs="Arial"/>
          <w:b/>
          <w:bCs/>
          <w:sz w:val="24"/>
          <w:szCs w:val="24"/>
        </w:rPr>
        <w:br w:type="page"/>
      </w:r>
    </w:p>
    <w:p w:rsidR="00974704" w:rsidRPr="00C8158E" w:rsidRDefault="00974704" w:rsidP="00974704">
      <w:pPr>
        <w:jc w:val="center"/>
        <w:rPr>
          <w:rFonts w:ascii="Arial" w:hAnsi="Arial" w:cs="Arial"/>
          <w:b/>
          <w:bCs/>
          <w:sz w:val="24"/>
          <w:szCs w:val="24"/>
        </w:rPr>
      </w:pPr>
      <w:r w:rsidRPr="00C8158E">
        <w:rPr>
          <w:rFonts w:ascii="Arial" w:hAnsi="Arial" w:cs="Arial"/>
          <w:b/>
          <w:bCs/>
          <w:sz w:val="24"/>
          <w:szCs w:val="24"/>
        </w:rPr>
        <w:lastRenderedPageBreak/>
        <w:t>Synopsis:</w:t>
      </w:r>
    </w:p>
    <w:p w:rsidR="00974704" w:rsidRPr="00C8158E" w:rsidRDefault="00974704" w:rsidP="00974704">
      <w:pPr>
        <w:jc w:val="both"/>
        <w:rPr>
          <w:rFonts w:asciiTheme="majorBidi" w:eastAsia="Times New Roman" w:hAnsiTheme="majorBidi" w:cstheme="majorBidi"/>
          <w:b/>
          <w:bCs/>
          <w:sz w:val="24"/>
          <w:szCs w:val="24"/>
        </w:rPr>
      </w:pPr>
      <w:r w:rsidRPr="00C8158E">
        <w:rPr>
          <w:rFonts w:asciiTheme="majorBidi" w:hAnsiTheme="majorBidi" w:cstheme="majorBidi"/>
          <w:sz w:val="24"/>
          <w:szCs w:val="24"/>
        </w:rPr>
        <w:t>The expansion of the student population in university of Ilorin is evidenced by emerging trends and the development of higher education institutions such as universities and polytechnics. Due to the high demand from students, this scenario has a negative impact on the growth of the student housing market. Housing development is not solely dependent on the growth of HEIs in the surrounding area. This study investigates the theory of the Hedonic Regression Price Model in order to test the hypothesis of housing market attractiveness. Because of the heterogeneity of housing, this model is widely used in studies related to the housing market. The findings revealed that the housing demand in University of Ilorin was influenced by the studentification scenario, which had a significant negative impact on housing market growth. The housing market is positively capitalized by educational facilities and the city center. It is influenced by the areas' accessibility and function. This study uses housing samples to build a linear hedonic price model for housing accommodation areas using location and surrounding development as independent variables. The overall conclusion of this study is that locational attributes have a significant impact only on the housing market in University of Ilorin, where the housing price rises when the house is closer to the city center than when it is farther away from the Higher Education Institution.</w:t>
      </w:r>
    </w:p>
    <w:p w:rsidR="00974704" w:rsidRDefault="00974704" w:rsidP="00974704"/>
    <w:p w:rsidR="005974A1" w:rsidRPr="00C8158E" w:rsidRDefault="005974A1">
      <w:pPr>
        <w:rPr>
          <w:rFonts w:asciiTheme="majorBidi" w:eastAsia="Times New Roman" w:hAnsiTheme="majorBidi" w:cstheme="majorBidi"/>
          <w:b/>
          <w:bCs/>
          <w:sz w:val="24"/>
          <w:szCs w:val="24"/>
        </w:rPr>
      </w:pPr>
    </w:p>
    <w:p w:rsidR="00974704" w:rsidRDefault="00974704" w:rsidP="005974A1">
      <w:pPr>
        <w:pStyle w:val="Heading3"/>
        <w:tabs>
          <w:tab w:val="left" w:pos="793"/>
        </w:tabs>
        <w:spacing w:line="360" w:lineRule="auto"/>
        <w:ind w:left="0"/>
        <w:jc w:val="center"/>
        <w:rPr>
          <w:rFonts w:asciiTheme="majorBidi" w:hAnsiTheme="majorBidi" w:cstheme="majorBidi"/>
        </w:rPr>
        <w:sectPr w:rsidR="00974704" w:rsidSect="00974704">
          <w:footerReference w:type="default" r:id="rId10"/>
          <w:pgSz w:w="12240" w:h="15840"/>
          <w:pgMar w:top="900" w:right="1440" w:bottom="1440" w:left="1440" w:header="720" w:footer="720" w:gutter="0"/>
          <w:pgNumType w:fmt="lowerRoman"/>
          <w:cols w:space="720"/>
          <w:docGrid w:linePitch="360"/>
        </w:sectPr>
      </w:pPr>
    </w:p>
    <w:p w:rsidR="00F148C6" w:rsidRPr="00C8158E" w:rsidRDefault="00F148C6" w:rsidP="005974A1">
      <w:pPr>
        <w:pStyle w:val="Heading3"/>
        <w:tabs>
          <w:tab w:val="left" w:pos="793"/>
        </w:tabs>
        <w:spacing w:line="360" w:lineRule="auto"/>
        <w:ind w:left="0"/>
        <w:jc w:val="center"/>
        <w:rPr>
          <w:rFonts w:asciiTheme="majorBidi" w:hAnsiTheme="majorBidi" w:cstheme="majorBidi"/>
        </w:rPr>
      </w:pPr>
      <w:r w:rsidRPr="00C8158E">
        <w:rPr>
          <w:rFonts w:asciiTheme="majorBidi" w:hAnsiTheme="majorBidi" w:cstheme="majorBidi"/>
        </w:rPr>
        <w:lastRenderedPageBreak/>
        <w:t>CHAPTER ONE</w:t>
      </w:r>
    </w:p>
    <w:p w:rsidR="00F148C6" w:rsidRPr="00C8158E" w:rsidRDefault="00F148C6" w:rsidP="005974A1">
      <w:pPr>
        <w:pStyle w:val="Heading3"/>
        <w:tabs>
          <w:tab w:val="left" w:pos="793"/>
        </w:tabs>
        <w:spacing w:line="360" w:lineRule="auto"/>
        <w:ind w:left="0"/>
        <w:jc w:val="center"/>
        <w:rPr>
          <w:rFonts w:asciiTheme="majorBidi" w:hAnsiTheme="majorBidi" w:cstheme="majorBidi"/>
        </w:rPr>
      </w:pPr>
      <w:r w:rsidRPr="00C8158E">
        <w:rPr>
          <w:rFonts w:asciiTheme="majorBidi" w:hAnsiTheme="majorBidi" w:cstheme="majorBidi"/>
        </w:rPr>
        <w:t>INTRODUCTION</w:t>
      </w:r>
    </w:p>
    <w:p w:rsidR="00F148C6" w:rsidRPr="00C8158E" w:rsidRDefault="00B24B5A" w:rsidP="005974A1">
      <w:pPr>
        <w:pStyle w:val="Heading3"/>
        <w:tabs>
          <w:tab w:val="left" w:pos="793"/>
        </w:tabs>
        <w:spacing w:line="360" w:lineRule="auto"/>
        <w:ind w:left="0"/>
        <w:rPr>
          <w:rFonts w:asciiTheme="majorBidi" w:hAnsiTheme="majorBidi" w:cstheme="majorBidi"/>
        </w:rPr>
      </w:pPr>
      <w:r w:rsidRPr="00C8158E">
        <w:rPr>
          <w:rFonts w:asciiTheme="majorBidi" w:hAnsiTheme="majorBidi" w:cstheme="majorBidi"/>
        </w:rPr>
        <w:t>1.1</w:t>
      </w:r>
      <w:r w:rsidRPr="00C8158E">
        <w:rPr>
          <w:rFonts w:asciiTheme="majorBidi" w:hAnsiTheme="majorBidi" w:cstheme="majorBidi"/>
        </w:rPr>
        <w:tab/>
      </w:r>
      <w:r w:rsidR="00F148C6" w:rsidRPr="00C8158E">
        <w:rPr>
          <w:rFonts w:asciiTheme="majorBidi" w:hAnsiTheme="majorBidi" w:cstheme="majorBidi"/>
        </w:rPr>
        <w:t>BACKGROUND OF THE STUDY</w:t>
      </w:r>
    </w:p>
    <w:bookmarkEnd w:id="0"/>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 xml:space="preserve">In recent years, the influence of higher education institutions on local real estate markets has garnered significant attention from researchers and urban planners. This project explores the impact of the University of Ilorin on its surrounding real estate environment, focusing on how the presence of a higher education institution can drive demand for housing, commercial properties, and various services. Higher education institutions often attract a diverse population of students, faculty, and staff, leading to increased demand for rental properties and housing developments in the vicinity (Bramley et al., 2015). </w:t>
      </w:r>
    </w:p>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Moreover, the influx of students and academic personnel can stimulate local economies, resulting in enhanced business opportunities and infrastructure development (Hoffman &amp; Pritchett, 2018). This case study aims to analyze the relationship between the University of Ilorin and the local real estate market, examining factors such as rental prices, housing availability, and the overall economic impact on the community. Understanding these dynamics is essential for stakeholders, including policymakers, real estate developers, and local residents, as they navigate the challenges and opportunities presented by the growth of higher education institutions in urban settings (Baker, 2016).</w:t>
      </w:r>
    </w:p>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The presence of higher education institutions significantly impacts local real estate markets, as seen in the case of the University of Ilorin. This project explores how the university influences housing demand, rental prices, and commercial property development in its environment. Higher education institutions attract students and staff, driving the need for more housing and services, which can stimulate local economies and create business opportunities. By analyzing these dynamics, this research aims to provide insights for stakeholders involved in urban planning and development, highlighting the importance of universities in shaping local real estate markets.</w:t>
      </w:r>
    </w:p>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 xml:space="preserve">The impact of higher education institutions on local real estate markets is a crucial area of study, particularly regarding the University of Ilorin. This project examines how the university affects housing demand, rental prices, and the development of commercial properties in its vicinity. The influx of students and faculty often leads to increased demand for housing and services, which can stimulate the local economy and create new business opportunities. By analyzing these relationships, the research aims to provide valuable insights for policymakers, real estate </w:t>
      </w:r>
      <w:r w:rsidRPr="00C8158E">
        <w:rPr>
          <w:rFonts w:asciiTheme="majorBidi" w:hAnsiTheme="majorBidi" w:cstheme="majorBidi"/>
        </w:rPr>
        <w:lastRenderedPageBreak/>
        <w:t>developers, and community members, emphasizing the significant role universities play in shaping urban environments and real estate dynamics.</w:t>
      </w:r>
    </w:p>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 xml:space="preserve">Higher education institutions as key players in local economies and real estate markets. Universities not only serve as centers of learning but also act as catalysts for economic development and urban growth. The University of Ilorin, established in 1975, has significantly contributed to the socioeconomic landscape of its environment. </w:t>
      </w:r>
    </w:p>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As the university expands, it attracts a diverse population, including students, staff, and visitors, which increases demand for housing, commercial spaces, and various services in the surrounding area (Mok et al., 2015).</w:t>
      </w:r>
    </w:p>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Research has shown that the presence of a higher education institution can lead to increases in property values and rental prices, driven by the influx of students seeking accommodation and the establishment of businesses catering to this population (Bramley et al., 2015). Additionally, universities often foster innovation and entrepreneurship, contributing to the local economy's dynamism (Baker, 2016). This study aims to investigate these dynamics within the context of the University of Ilorin, exploring how its growth and activities impact the local real estate market and the broader community.</w:t>
      </w:r>
    </w:p>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Understanding these relationships is vital for urban planners, real estate developers, and policymakers, as it can inform strategies for sustainable development and enhance the quality of life for residents. By examining the case of the University of Ilorin, this research seeks to contribute to the existing body of knowledge on the interplay between higher education and local real estate markets.</w:t>
      </w:r>
    </w:p>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Impact of higher education institutions on local real estate markets, specifically focusing on the University of Ilorin, highlights the significant role universities play in local economies. As centers of learning, universities attract students, faculty, and staff, which increases the demand for housing and commercial services in their vicinity. The University of Ilorin, established in 1975, has contributed to the socioeconomic development of its area, leading to rising property values and rental prices due to the influx of residents (Mok et al., 2015).</w:t>
      </w:r>
    </w:p>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 xml:space="preserve">Research indicates that the presence of a university can stimulate local economic growth, fostering entrepreneurship and innovation (Baker, 2016). </w:t>
      </w:r>
    </w:p>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 xml:space="preserve">This study aims to explore how the University of Ilorin influences the local real estate market and the implications for urban planning and community development. </w:t>
      </w:r>
    </w:p>
    <w:p w:rsidR="00890D5D" w:rsidRPr="00C8158E" w:rsidRDefault="00890D5D" w:rsidP="005974A1">
      <w:pPr>
        <w:pStyle w:val="BodyText"/>
        <w:spacing w:before="257" w:line="360" w:lineRule="auto"/>
        <w:ind w:right="236"/>
        <w:jc w:val="both"/>
        <w:rPr>
          <w:rFonts w:asciiTheme="majorBidi" w:hAnsiTheme="majorBidi" w:cstheme="majorBidi"/>
        </w:rPr>
      </w:pPr>
      <w:r w:rsidRPr="00C8158E">
        <w:rPr>
          <w:rFonts w:asciiTheme="majorBidi" w:hAnsiTheme="majorBidi" w:cstheme="majorBidi"/>
          <w:color w:val="212529"/>
          <w:shd w:val="clear" w:color="auto" w:fill="FFFFFF"/>
        </w:rPr>
        <w:t xml:space="preserve">Higher education institution is viewed as a magnet in the metropolitan area that attracts people </w:t>
      </w:r>
      <w:r w:rsidRPr="00C8158E">
        <w:rPr>
          <w:rFonts w:asciiTheme="majorBidi" w:hAnsiTheme="majorBidi" w:cstheme="majorBidi"/>
          <w:color w:val="212529"/>
          <w:shd w:val="clear" w:color="auto" w:fill="FFFFFF"/>
        </w:rPr>
        <w:lastRenderedPageBreak/>
        <w:t>and economic activity towards it (O‟Flaherty, 2019). In recent times, the Nigeria government have shown strong commitment to growth in higher education sector by the establishment of more institutions especially universities and polytechnics and the liberalization of its ownership. While this is the focus of the government, little or no attention is given to the provision of accommodation in the varsities and polytechnics to meet the rising student population. As a result of this, majority of the student population take solace in the rental market for alternative accommodation. The demand has resulted in the establishment of niche market because students’ market especially appears to be robust. Hence, Peacocke (2022) opined that the major characteristics of students demand is that it monopolizes the market thereby reducing supply to other tenant groups.</w:t>
      </w:r>
    </w:p>
    <w:p w:rsidR="00C57A51" w:rsidRPr="00C8158E" w:rsidRDefault="00C57A51" w:rsidP="005974A1">
      <w:pPr>
        <w:pStyle w:val="BodyText"/>
        <w:spacing w:before="257" w:line="360" w:lineRule="auto"/>
        <w:ind w:right="236"/>
        <w:jc w:val="both"/>
        <w:rPr>
          <w:rFonts w:asciiTheme="majorBidi" w:hAnsiTheme="majorBidi" w:cstheme="majorBidi"/>
        </w:rPr>
      </w:pPr>
      <w:r w:rsidRPr="00C8158E">
        <w:rPr>
          <w:rFonts w:asciiTheme="majorBidi" w:hAnsiTheme="majorBidi" w:cstheme="majorBidi"/>
        </w:rPr>
        <w:t>Housing was referred to as a significant feature in one's health and quality of life, and a major source of contentment (Kayode, Muhammad, &amp; Bello, 2021). Housing is one of humanity's three basic needs. It should meet both technical and general user expectations in terms of efficiency. Because it has such a large</w:t>
      </w:r>
    </w:p>
    <w:p w:rsidR="00C57A51" w:rsidRPr="00C8158E" w:rsidRDefault="00C57A51" w:rsidP="005974A1">
      <w:pPr>
        <w:pStyle w:val="BodyText"/>
        <w:spacing w:before="257" w:line="360" w:lineRule="auto"/>
        <w:ind w:right="236"/>
        <w:jc w:val="both"/>
        <w:rPr>
          <w:rFonts w:asciiTheme="majorBidi" w:hAnsiTheme="majorBidi" w:cstheme="majorBidi"/>
        </w:rPr>
      </w:pPr>
      <w:r w:rsidRPr="00C8158E">
        <w:rPr>
          <w:rFonts w:asciiTheme="majorBidi" w:hAnsiTheme="majorBidi" w:cstheme="majorBidi"/>
        </w:rPr>
        <w:t>impact on people's lives as well as the lives of the country, the role of home in providing human comfort through humans and nature is critical (Musa, Bello, &amp; Kayode, 2021). Affordability ij housing refers to ensuring that certain housing or other needs are met at a cost or rent that does not place people in financial hardship. (Sakariyau, Uwaezuoke, Olaoye &amp; Sani, 2021). Housing Market is widely regarded as a basic human requirement, second only to food and clothing. Housing encompasses all of the social services and facilities that make a city or neighborhood a pleasant environment, improves public livelihood, and is a crucial economic investm</w:t>
      </w:r>
      <w:r w:rsidR="00B30FD1" w:rsidRPr="00C8158E">
        <w:rPr>
          <w:rFonts w:asciiTheme="majorBidi" w:hAnsiTheme="majorBidi" w:cstheme="majorBidi"/>
        </w:rPr>
        <w:t>ent to any nation.(Roseland, 20</w:t>
      </w:r>
      <w:r w:rsidRPr="00C8158E">
        <w:rPr>
          <w:rFonts w:asciiTheme="majorBidi" w:hAnsiTheme="majorBidi" w:cstheme="majorBidi"/>
        </w:rPr>
        <w:t>2</w:t>
      </w:r>
      <w:r w:rsidR="00605F4C" w:rsidRPr="00C8158E">
        <w:rPr>
          <w:rFonts w:asciiTheme="majorBidi" w:hAnsiTheme="majorBidi" w:cstheme="majorBidi"/>
        </w:rPr>
        <w:t>1</w:t>
      </w:r>
      <w:r w:rsidRPr="00C8158E">
        <w:rPr>
          <w:rFonts w:asciiTheme="majorBidi" w:hAnsiTheme="majorBidi" w:cstheme="majorBidi"/>
        </w:rPr>
        <w:t xml:space="preserve">). Rental prices for residential properties are determined by a number of factors related to the area, location, and housing quality (Won &amp; Lee, 2018). It is a complex good that includes many different aspects such as structures, which include all of the dwelling's physical characteristics, accessibility and facilities, which make up a bundle of housing-related services, and neighboring characteristics, which include the surrounding environment. Today, it is unclear how the various housing qualities mentioned above affect the rental value of residential units in University of Unilorin environment. The amount that tenants are willing to pay for home features is also unknown. Such ambiguity may have a negative impact on real estate investment decisions in Ilorin. This large population causes a housing shortage in the area, as well as opportunities for real estate developers to </w:t>
      </w:r>
      <w:r w:rsidRPr="00C8158E">
        <w:rPr>
          <w:rFonts w:asciiTheme="majorBidi" w:hAnsiTheme="majorBidi" w:cstheme="majorBidi"/>
        </w:rPr>
        <w:lastRenderedPageBreak/>
        <w:t>profit from rising property values (Uwaezuoke, Sani, Igoche, Akaehomhen &amp; Sakariyau, 2022). Massive expansion of higher education institutions (HEIs) has the potential to influence local housing market growth. Higher Education Institution (HEI) increase housing market competition and put pressure on an area's limited housing supply. This scenario raises the rent price and the value of the home. However, other factors (microeconomic elements) may influence how much this attribute influences the housing market. This study examines the Hedonic Regression Price Model theory in order to test the hypothesis of housing market attractiveness in the University of Unilorin environment by using hedonic price modeling to model residential rental values</w:t>
      </w:r>
    </w:p>
    <w:p w:rsidR="00F148C6" w:rsidRPr="00C8158E" w:rsidRDefault="009A4DDE" w:rsidP="005974A1">
      <w:pPr>
        <w:pStyle w:val="BodyText"/>
        <w:spacing w:before="257" w:line="360" w:lineRule="auto"/>
        <w:ind w:right="236"/>
        <w:jc w:val="both"/>
        <w:rPr>
          <w:rFonts w:asciiTheme="majorBidi" w:hAnsiTheme="majorBidi" w:cstheme="majorBidi"/>
        </w:rPr>
      </w:pPr>
      <w:r w:rsidRPr="00C8158E">
        <w:rPr>
          <w:rFonts w:asciiTheme="majorBidi" w:hAnsiTheme="majorBidi" w:cstheme="majorBidi"/>
        </w:rPr>
        <w:t>Massive higher education institution (HEIs) development has the possibility to effect on the housing market growth in an area. HEIs create competition in the housing market</w:t>
      </w:r>
      <w:r w:rsidR="0044639E" w:rsidRPr="00C8158E">
        <w:rPr>
          <w:rFonts w:asciiTheme="majorBidi" w:hAnsiTheme="majorBidi" w:cstheme="majorBidi"/>
        </w:rPr>
        <w:t xml:space="preserve"> </w:t>
      </w:r>
      <w:r w:rsidRPr="00C8158E">
        <w:rPr>
          <w:rFonts w:asciiTheme="majorBidi" w:hAnsiTheme="majorBidi" w:cstheme="majorBidi"/>
        </w:rPr>
        <w:t>and</w:t>
      </w:r>
      <w:r w:rsidR="0044639E" w:rsidRPr="00C8158E">
        <w:rPr>
          <w:rFonts w:asciiTheme="majorBidi" w:hAnsiTheme="majorBidi" w:cstheme="majorBidi"/>
        </w:rPr>
        <w:t xml:space="preserve"> </w:t>
      </w:r>
      <w:r w:rsidRPr="00C8158E">
        <w:rPr>
          <w:rFonts w:asciiTheme="majorBidi" w:hAnsiTheme="majorBidi" w:cstheme="majorBidi"/>
        </w:rPr>
        <w:t>put</w:t>
      </w:r>
      <w:r w:rsidR="0044639E" w:rsidRPr="00C8158E">
        <w:rPr>
          <w:rFonts w:asciiTheme="majorBidi" w:hAnsiTheme="majorBidi" w:cstheme="majorBidi"/>
        </w:rPr>
        <w:t xml:space="preserve"> </w:t>
      </w:r>
      <w:r w:rsidRPr="00C8158E">
        <w:rPr>
          <w:rFonts w:asciiTheme="majorBidi" w:hAnsiTheme="majorBidi" w:cstheme="majorBidi"/>
        </w:rPr>
        <w:t>pressure</w:t>
      </w:r>
      <w:r w:rsidR="0044639E" w:rsidRPr="00C8158E">
        <w:rPr>
          <w:rFonts w:asciiTheme="majorBidi" w:hAnsiTheme="majorBidi" w:cstheme="majorBidi"/>
        </w:rPr>
        <w:t xml:space="preserve"> </w:t>
      </w:r>
      <w:r w:rsidRPr="00C8158E">
        <w:rPr>
          <w:rFonts w:asciiTheme="majorBidi" w:hAnsiTheme="majorBidi" w:cstheme="majorBidi"/>
        </w:rPr>
        <w:t>on</w:t>
      </w:r>
      <w:r w:rsidR="0044639E" w:rsidRPr="00C8158E">
        <w:rPr>
          <w:rFonts w:asciiTheme="majorBidi" w:hAnsiTheme="majorBidi" w:cstheme="majorBidi"/>
        </w:rPr>
        <w:t xml:space="preserve"> </w:t>
      </w:r>
      <w:r w:rsidRPr="00C8158E">
        <w:rPr>
          <w:rFonts w:asciiTheme="majorBidi" w:hAnsiTheme="majorBidi" w:cstheme="majorBidi"/>
        </w:rPr>
        <w:t>limited</w:t>
      </w:r>
      <w:r w:rsidR="0044639E" w:rsidRPr="00C8158E">
        <w:rPr>
          <w:rFonts w:asciiTheme="majorBidi" w:hAnsiTheme="majorBidi" w:cstheme="majorBidi"/>
        </w:rPr>
        <w:t xml:space="preserve"> </w:t>
      </w:r>
      <w:r w:rsidRPr="00C8158E">
        <w:rPr>
          <w:rFonts w:asciiTheme="majorBidi" w:hAnsiTheme="majorBidi" w:cstheme="majorBidi"/>
        </w:rPr>
        <w:t>housing</w:t>
      </w:r>
      <w:r w:rsidR="0044639E" w:rsidRPr="00C8158E">
        <w:rPr>
          <w:rFonts w:asciiTheme="majorBidi" w:hAnsiTheme="majorBidi" w:cstheme="majorBidi"/>
        </w:rPr>
        <w:t xml:space="preserve"> </w:t>
      </w:r>
      <w:r w:rsidRPr="00C8158E">
        <w:rPr>
          <w:rFonts w:asciiTheme="majorBidi" w:hAnsiTheme="majorBidi" w:cstheme="majorBidi"/>
        </w:rPr>
        <w:t>supply</w:t>
      </w:r>
      <w:r w:rsidR="0044639E" w:rsidRPr="00C8158E">
        <w:rPr>
          <w:rFonts w:asciiTheme="majorBidi" w:hAnsiTheme="majorBidi" w:cstheme="majorBidi"/>
        </w:rPr>
        <w:t xml:space="preserve"> </w:t>
      </w:r>
      <w:r w:rsidRPr="00C8158E">
        <w:rPr>
          <w:rFonts w:asciiTheme="majorBidi" w:hAnsiTheme="majorBidi" w:cstheme="majorBidi"/>
        </w:rPr>
        <w:t>in</w:t>
      </w:r>
      <w:r w:rsidR="0044639E" w:rsidRPr="00C8158E">
        <w:rPr>
          <w:rFonts w:asciiTheme="majorBidi" w:hAnsiTheme="majorBidi" w:cstheme="majorBidi"/>
        </w:rPr>
        <w:t xml:space="preserve"> </w:t>
      </w:r>
      <w:r w:rsidRPr="00C8158E">
        <w:rPr>
          <w:rFonts w:asciiTheme="majorBidi" w:hAnsiTheme="majorBidi" w:cstheme="majorBidi"/>
        </w:rPr>
        <w:t>an</w:t>
      </w:r>
      <w:r w:rsidR="0044639E" w:rsidRPr="00C8158E">
        <w:rPr>
          <w:rFonts w:asciiTheme="majorBidi" w:hAnsiTheme="majorBidi" w:cstheme="majorBidi"/>
        </w:rPr>
        <w:t xml:space="preserve"> </w:t>
      </w:r>
      <w:r w:rsidRPr="00C8158E">
        <w:rPr>
          <w:rFonts w:asciiTheme="majorBidi" w:hAnsiTheme="majorBidi" w:cstheme="majorBidi"/>
        </w:rPr>
        <w:t>area.</w:t>
      </w:r>
      <w:r w:rsidR="0044639E" w:rsidRPr="00C8158E">
        <w:rPr>
          <w:rFonts w:asciiTheme="majorBidi" w:hAnsiTheme="majorBidi" w:cstheme="majorBidi"/>
        </w:rPr>
        <w:t xml:space="preserve"> </w:t>
      </w:r>
      <w:r w:rsidRPr="00C8158E">
        <w:rPr>
          <w:rFonts w:asciiTheme="majorBidi" w:hAnsiTheme="majorBidi" w:cstheme="majorBidi"/>
        </w:rPr>
        <w:t>This</w:t>
      </w:r>
      <w:r w:rsidR="0044639E" w:rsidRPr="00C8158E">
        <w:rPr>
          <w:rFonts w:asciiTheme="majorBidi" w:hAnsiTheme="majorBidi" w:cstheme="majorBidi"/>
        </w:rPr>
        <w:t xml:space="preserve"> </w:t>
      </w:r>
      <w:r w:rsidRPr="00C8158E">
        <w:rPr>
          <w:rFonts w:asciiTheme="majorBidi" w:hAnsiTheme="majorBidi" w:cstheme="majorBidi"/>
        </w:rPr>
        <w:t>scenario</w:t>
      </w:r>
      <w:r w:rsidR="0044639E" w:rsidRPr="00C8158E">
        <w:rPr>
          <w:rFonts w:asciiTheme="majorBidi" w:hAnsiTheme="majorBidi" w:cstheme="majorBidi"/>
        </w:rPr>
        <w:t xml:space="preserve"> </w:t>
      </w:r>
      <w:r w:rsidRPr="00C8158E">
        <w:rPr>
          <w:rFonts w:asciiTheme="majorBidi" w:hAnsiTheme="majorBidi" w:cstheme="majorBidi"/>
        </w:rPr>
        <w:t>makes</w:t>
      </w:r>
      <w:r w:rsidR="0044639E" w:rsidRPr="00C8158E">
        <w:rPr>
          <w:rFonts w:asciiTheme="majorBidi" w:hAnsiTheme="majorBidi" w:cstheme="majorBidi"/>
        </w:rPr>
        <w:t xml:space="preserve"> </w:t>
      </w:r>
      <w:r w:rsidRPr="00C8158E">
        <w:rPr>
          <w:rFonts w:asciiTheme="majorBidi" w:hAnsiTheme="majorBidi" w:cstheme="majorBidi"/>
        </w:rPr>
        <w:t>the housing rent price and housing value increase. However, how far the housing market is affected by this attribute could be influenced by other factors (microeconomic elements) as well.</w:t>
      </w:r>
    </w:p>
    <w:p w:rsidR="00F148C6" w:rsidRPr="00C8158E" w:rsidRDefault="00B72DFB" w:rsidP="005974A1">
      <w:pPr>
        <w:pStyle w:val="Heading3"/>
        <w:tabs>
          <w:tab w:val="left" w:pos="793"/>
        </w:tabs>
        <w:spacing w:line="360" w:lineRule="auto"/>
        <w:ind w:left="0"/>
        <w:jc w:val="both"/>
        <w:rPr>
          <w:rFonts w:asciiTheme="majorBidi" w:hAnsiTheme="majorBidi" w:cstheme="majorBidi"/>
        </w:rPr>
      </w:pPr>
      <w:bookmarkStart w:id="1" w:name="_TOC_250056"/>
      <w:r w:rsidRPr="00C8158E">
        <w:rPr>
          <w:rFonts w:asciiTheme="majorBidi" w:hAnsiTheme="majorBidi" w:cstheme="majorBidi"/>
        </w:rPr>
        <w:t>1.2</w:t>
      </w:r>
      <w:r w:rsidRPr="00C8158E">
        <w:rPr>
          <w:rFonts w:asciiTheme="majorBidi" w:hAnsiTheme="majorBidi" w:cstheme="majorBidi"/>
        </w:rPr>
        <w:tab/>
      </w:r>
      <w:bookmarkEnd w:id="1"/>
      <w:r w:rsidR="005974A1" w:rsidRPr="00C8158E">
        <w:rPr>
          <w:rFonts w:asciiTheme="majorBidi" w:hAnsiTheme="majorBidi" w:cstheme="majorBidi"/>
        </w:rPr>
        <w:t xml:space="preserve">STATEMENT OF THE PROBLEM </w:t>
      </w:r>
    </w:p>
    <w:p w:rsidR="0023653C" w:rsidRPr="00C8158E" w:rsidRDefault="005974A1" w:rsidP="005974A1">
      <w:pPr>
        <w:pStyle w:val="Heading3"/>
        <w:tabs>
          <w:tab w:val="left" w:pos="793"/>
        </w:tabs>
        <w:spacing w:line="360" w:lineRule="auto"/>
        <w:ind w:left="0"/>
        <w:jc w:val="both"/>
        <w:rPr>
          <w:rFonts w:asciiTheme="majorBidi" w:hAnsiTheme="majorBidi" w:cstheme="majorBidi"/>
          <w:b w:val="0"/>
          <w:bCs w:val="0"/>
        </w:rPr>
      </w:pPr>
      <w:bookmarkStart w:id="2" w:name="_TOC_250055"/>
      <w:r w:rsidRPr="00C8158E">
        <w:rPr>
          <w:rFonts w:asciiTheme="majorBidi" w:hAnsiTheme="majorBidi" w:cstheme="majorBidi"/>
          <w:b w:val="0"/>
          <w:bCs w:val="0"/>
        </w:rPr>
        <w:t xml:space="preserve">This research work is </w:t>
      </w:r>
      <w:r w:rsidR="00620102" w:rsidRPr="00C8158E">
        <w:rPr>
          <w:rFonts w:asciiTheme="majorBidi" w:hAnsiTheme="majorBidi" w:cstheme="majorBidi"/>
          <w:b w:val="0"/>
          <w:bCs w:val="0"/>
        </w:rPr>
        <w:t>To examine the housing market trend in University of Ilorin</w:t>
      </w:r>
      <w:r w:rsidRPr="00C8158E">
        <w:rPr>
          <w:rFonts w:asciiTheme="majorBidi" w:hAnsiTheme="majorBidi" w:cstheme="majorBidi"/>
          <w:b w:val="0"/>
          <w:bCs w:val="0"/>
        </w:rPr>
        <w:t>,</w:t>
      </w:r>
      <w:r w:rsidR="00620102" w:rsidRPr="00C8158E">
        <w:rPr>
          <w:rFonts w:asciiTheme="majorBidi" w:hAnsiTheme="majorBidi" w:cstheme="majorBidi"/>
          <w:b w:val="0"/>
          <w:bCs w:val="0"/>
        </w:rPr>
        <w:t xml:space="preserve"> </w:t>
      </w:r>
      <w:r w:rsidRPr="00C8158E">
        <w:rPr>
          <w:rFonts w:asciiTheme="majorBidi" w:hAnsiTheme="majorBidi" w:cstheme="majorBidi"/>
          <w:b w:val="0"/>
          <w:bCs w:val="0"/>
        </w:rPr>
        <w:t xml:space="preserve"> t</w:t>
      </w:r>
      <w:r w:rsidR="00620102" w:rsidRPr="00C8158E">
        <w:rPr>
          <w:rFonts w:asciiTheme="majorBidi" w:hAnsiTheme="majorBidi" w:cstheme="majorBidi"/>
          <w:b w:val="0"/>
          <w:bCs w:val="0"/>
        </w:rPr>
        <w:t>o identify the attributes between non-locational and locational factors affect the trend of student living at both case study areas in determining housing market attractiveness in the study area To examine the How the hedonic regression model could explore the relationship between HEI (Higher Education Institution) student population and housing market in the study area.</w:t>
      </w:r>
    </w:p>
    <w:p w:rsidR="00582309" w:rsidRPr="00C8158E" w:rsidRDefault="00582309" w:rsidP="00582309">
      <w:pPr>
        <w:pStyle w:val="NormalWeb"/>
        <w:widowControl/>
        <w:spacing w:after="0" w:line="360" w:lineRule="auto"/>
        <w:rPr>
          <w:rFonts w:asciiTheme="majorBidi" w:eastAsia="-webkit-standard" w:hAnsiTheme="majorBidi" w:cstheme="majorBidi"/>
          <w:color w:val="000000"/>
        </w:rPr>
      </w:pPr>
      <w:r w:rsidRPr="00C8158E">
        <w:rPr>
          <w:rFonts w:asciiTheme="majorBidi" w:eastAsia="-webkit-standard" w:hAnsiTheme="majorBidi" w:cstheme="majorBidi"/>
          <w:b/>
          <w:color w:val="000000"/>
        </w:rPr>
        <w:t>1.3</w:t>
      </w:r>
      <w:r w:rsidRPr="00C8158E">
        <w:rPr>
          <w:rFonts w:asciiTheme="majorBidi" w:eastAsia="-webkit-standard" w:hAnsiTheme="majorBidi" w:cstheme="majorBidi"/>
          <w:b/>
          <w:color w:val="000000"/>
        </w:rPr>
        <w:tab/>
        <w:t xml:space="preserve"> RESEARCH QUESTIONS</w:t>
      </w:r>
    </w:p>
    <w:p w:rsidR="00582309" w:rsidRPr="00C8158E" w:rsidRDefault="00582309" w:rsidP="00582309">
      <w:pPr>
        <w:pStyle w:val="NormalWeb"/>
        <w:widowControl/>
        <w:spacing w:after="0" w:line="360" w:lineRule="auto"/>
        <w:rPr>
          <w:rFonts w:asciiTheme="majorBidi" w:eastAsia="-webkit-standard" w:hAnsiTheme="majorBidi" w:cstheme="majorBidi"/>
          <w:color w:val="000000"/>
        </w:rPr>
      </w:pPr>
      <w:r w:rsidRPr="00C8158E">
        <w:rPr>
          <w:rFonts w:asciiTheme="majorBidi" w:eastAsia="-webkit-standard" w:hAnsiTheme="majorBidi" w:cstheme="majorBidi"/>
          <w:color w:val="000000"/>
        </w:rPr>
        <w:t>The following questions have been formulated for the study.</w:t>
      </w:r>
    </w:p>
    <w:p w:rsidR="00582309" w:rsidRPr="00C8158E" w:rsidRDefault="00582309" w:rsidP="00582309">
      <w:pPr>
        <w:spacing w:after="0" w:line="360" w:lineRule="auto"/>
        <w:rPr>
          <w:rFonts w:asciiTheme="majorBidi" w:hAnsiTheme="majorBidi" w:cstheme="majorBidi"/>
          <w:sz w:val="24"/>
          <w:szCs w:val="24"/>
        </w:rPr>
      </w:pPr>
      <w:r w:rsidRPr="00C8158E">
        <w:rPr>
          <w:rFonts w:asciiTheme="majorBidi" w:hAnsiTheme="majorBidi" w:cstheme="majorBidi"/>
          <w:sz w:val="24"/>
          <w:szCs w:val="24"/>
        </w:rPr>
        <w:t>1. To analyze the relationship between the presence of the University of Ilorin and changes in local property values and rental prices.</w:t>
      </w:r>
    </w:p>
    <w:p w:rsidR="00582309" w:rsidRPr="00C8158E" w:rsidRDefault="00582309" w:rsidP="00582309">
      <w:pPr>
        <w:spacing w:after="0" w:line="360" w:lineRule="auto"/>
        <w:rPr>
          <w:rFonts w:asciiTheme="majorBidi" w:hAnsiTheme="majorBidi" w:cstheme="majorBidi"/>
          <w:sz w:val="24"/>
          <w:szCs w:val="24"/>
        </w:rPr>
      </w:pPr>
      <w:r w:rsidRPr="00C8158E">
        <w:rPr>
          <w:rFonts w:asciiTheme="majorBidi" w:hAnsiTheme="majorBidi" w:cstheme="majorBidi"/>
          <w:sz w:val="24"/>
          <w:szCs w:val="24"/>
        </w:rPr>
        <w:t>2. To assess the impact of student and faculty populations on the demand for housing and commercial services in the surrounding area.</w:t>
      </w:r>
    </w:p>
    <w:p w:rsidR="00582309" w:rsidRPr="00C8158E" w:rsidRDefault="00582309" w:rsidP="00582309">
      <w:pPr>
        <w:spacing w:after="0" w:line="360" w:lineRule="auto"/>
        <w:rPr>
          <w:rFonts w:asciiTheme="majorBidi" w:hAnsiTheme="majorBidi" w:cstheme="majorBidi"/>
          <w:sz w:val="24"/>
          <w:szCs w:val="24"/>
        </w:rPr>
      </w:pPr>
      <w:r w:rsidRPr="00C8158E">
        <w:rPr>
          <w:rFonts w:asciiTheme="majorBidi" w:hAnsiTheme="majorBidi" w:cstheme="majorBidi"/>
          <w:sz w:val="24"/>
          <w:szCs w:val="24"/>
        </w:rPr>
        <w:t>3. To evaluate the role of the university in promoting local economic development and its effects on entrepreneurship and job creation.</w:t>
      </w:r>
    </w:p>
    <w:p w:rsidR="00620102" w:rsidRPr="00C8158E" w:rsidRDefault="00582309" w:rsidP="00582309">
      <w:pPr>
        <w:spacing w:after="0" w:line="360" w:lineRule="auto"/>
        <w:rPr>
          <w:rFonts w:asciiTheme="majorBidi" w:hAnsiTheme="majorBidi" w:cstheme="majorBidi"/>
          <w:sz w:val="24"/>
          <w:szCs w:val="24"/>
        </w:rPr>
      </w:pPr>
      <w:r w:rsidRPr="00C8158E">
        <w:rPr>
          <w:rFonts w:asciiTheme="majorBidi" w:hAnsiTheme="majorBidi" w:cstheme="majorBidi"/>
          <w:sz w:val="24"/>
          <w:szCs w:val="24"/>
        </w:rPr>
        <w:t>4. To identify the implications of university growth for urban planning and community development strategies in the region.</w:t>
      </w:r>
    </w:p>
    <w:p w:rsidR="005974A1" w:rsidRPr="00C8158E" w:rsidRDefault="00582309" w:rsidP="005974A1">
      <w:pPr>
        <w:pStyle w:val="NormalWeb"/>
        <w:widowControl/>
        <w:spacing w:after="0" w:line="360" w:lineRule="auto"/>
        <w:rPr>
          <w:rFonts w:asciiTheme="majorBidi" w:eastAsia="-webkit-standard" w:hAnsiTheme="majorBidi" w:cstheme="majorBidi"/>
          <w:color w:val="000000"/>
        </w:rPr>
      </w:pPr>
      <w:r w:rsidRPr="00C8158E">
        <w:rPr>
          <w:rFonts w:asciiTheme="majorBidi" w:eastAsia="-webkit-standard" w:hAnsiTheme="majorBidi" w:cstheme="majorBidi"/>
          <w:b/>
          <w:color w:val="000000"/>
        </w:rPr>
        <w:t>1.4</w:t>
      </w:r>
      <w:r w:rsidRPr="00C8158E">
        <w:rPr>
          <w:rFonts w:asciiTheme="majorBidi" w:eastAsia="-webkit-standard" w:hAnsiTheme="majorBidi" w:cstheme="majorBidi"/>
          <w:b/>
          <w:color w:val="000000"/>
        </w:rPr>
        <w:tab/>
      </w:r>
      <w:r w:rsidR="00666FA7" w:rsidRPr="00C8158E">
        <w:rPr>
          <w:rFonts w:asciiTheme="majorBidi" w:eastAsia="-webkit-standard" w:hAnsiTheme="majorBidi" w:cstheme="majorBidi"/>
          <w:b/>
          <w:color w:val="000000"/>
        </w:rPr>
        <w:t>AIM AND OBJECTIVE OF THE STUDY</w:t>
      </w:r>
    </w:p>
    <w:p w:rsidR="00620102" w:rsidRPr="00C8158E" w:rsidRDefault="005974A1" w:rsidP="00FA5A6C">
      <w:pPr>
        <w:pStyle w:val="NormalWeb"/>
        <w:widowControl/>
        <w:spacing w:after="0" w:line="360" w:lineRule="auto"/>
        <w:rPr>
          <w:rFonts w:asciiTheme="majorBidi" w:eastAsia="-webkit-standard" w:hAnsiTheme="majorBidi" w:cstheme="majorBidi"/>
          <w:color w:val="000000"/>
        </w:rPr>
      </w:pPr>
      <w:r w:rsidRPr="00C8158E">
        <w:rPr>
          <w:rFonts w:asciiTheme="majorBidi" w:eastAsia="-webkit-standard" w:hAnsiTheme="majorBidi" w:cstheme="majorBidi"/>
          <w:color w:val="000000"/>
        </w:rPr>
        <w:t xml:space="preserve">The primary </w:t>
      </w:r>
      <w:r w:rsidR="00C62A51">
        <w:rPr>
          <w:rFonts w:asciiTheme="majorBidi" w:eastAsia="-webkit-standard" w:hAnsiTheme="majorBidi" w:cstheme="majorBidi"/>
          <w:color w:val="000000"/>
        </w:rPr>
        <w:t>aim</w:t>
      </w:r>
      <w:r w:rsidR="00FA5A6C" w:rsidRPr="00C8158E">
        <w:rPr>
          <w:rFonts w:asciiTheme="majorBidi" w:eastAsia="-webkit-standard" w:hAnsiTheme="majorBidi" w:cstheme="majorBidi"/>
          <w:color w:val="000000"/>
        </w:rPr>
        <w:t xml:space="preserve"> is to examin</w:t>
      </w:r>
      <w:r w:rsidR="005B513B">
        <w:rPr>
          <w:rFonts w:asciiTheme="majorBidi" w:eastAsia="-webkit-standard" w:hAnsiTheme="majorBidi" w:cstheme="majorBidi"/>
          <w:color w:val="000000"/>
        </w:rPr>
        <w:t>e the impact of</w:t>
      </w:r>
      <w:r w:rsidR="00FA5A6C" w:rsidRPr="00C8158E">
        <w:rPr>
          <w:rFonts w:asciiTheme="majorBidi" w:eastAsia="-webkit-standard" w:hAnsiTheme="majorBidi" w:cstheme="majorBidi"/>
          <w:color w:val="000000"/>
        </w:rPr>
        <w:t xml:space="preserve"> institution on real estate market </w:t>
      </w:r>
    </w:p>
    <w:p w:rsidR="00FA5A6C" w:rsidRPr="00C8158E" w:rsidRDefault="00FA5A6C" w:rsidP="00FA5A6C">
      <w:pPr>
        <w:pStyle w:val="NormalWeb"/>
        <w:widowControl/>
        <w:spacing w:after="0" w:line="360" w:lineRule="auto"/>
        <w:rPr>
          <w:rFonts w:asciiTheme="majorBidi" w:eastAsia="-webkit-standard" w:hAnsiTheme="majorBidi" w:cstheme="majorBidi"/>
          <w:color w:val="000000"/>
        </w:rPr>
      </w:pPr>
    </w:p>
    <w:p w:rsidR="00F148C6" w:rsidRPr="00C8158E" w:rsidRDefault="00FA5A6C" w:rsidP="005974A1">
      <w:pPr>
        <w:pStyle w:val="Heading3"/>
        <w:tabs>
          <w:tab w:val="left" w:pos="793"/>
        </w:tabs>
        <w:spacing w:before="1" w:line="360" w:lineRule="auto"/>
        <w:ind w:left="0"/>
        <w:jc w:val="both"/>
        <w:rPr>
          <w:rFonts w:asciiTheme="majorBidi" w:hAnsiTheme="majorBidi" w:cstheme="majorBidi"/>
        </w:rPr>
      </w:pPr>
      <w:bookmarkStart w:id="3" w:name="_TOC_250054"/>
      <w:bookmarkEnd w:id="2"/>
      <w:r w:rsidRPr="00C8158E">
        <w:rPr>
          <w:rFonts w:asciiTheme="majorBidi" w:hAnsiTheme="majorBidi" w:cstheme="majorBidi"/>
        </w:rPr>
        <w:t>1.5</w:t>
      </w:r>
      <w:r w:rsidR="00B72DFB" w:rsidRPr="00C8158E">
        <w:rPr>
          <w:rFonts w:asciiTheme="majorBidi" w:hAnsiTheme="majorBidi" w:cstheme="majorBidi"/>
        </w:rPr>
        <w:tab/>
        <w:t>SCOPE OF</w:t>
      </w:r>
      <w:bookmarkEnd w:id="3"/>
      <w:r w:rsidR="00B72DFB" w:rsidRPr="00C8158E">
        <w:rPr>
          <w:rFonts w:asciiTheme="majorBidi" w:hAnsiTheme="majorBidi" w:cstheme="majorBidi"/>
        </w:rPr>
        <w:t xml:space="preserve"> </w:t>
      </w:r>
      <w:r w:rsidR="00B72DFB" w:rsidRPr="00C8158E">
        <w:rPr>
          <w:rFonts w:asciiTheme="majorBidi" w:hAnsiTheme="majorBidi" w:cstheme="majorBidi"/>
          <w:spacing w:val="-2"/>
        </w:rPr>
        <w:t xml:space="preserve">THE STUDY </w:t>
      </w:r>
    </w:p>
    <w:p w:rsidR="00F148C6" w:rsidRPr="00C8158E" w:rsidRDefault="00F148C6" w:rsidP="005974A1">
      <w:pPr>
        <w:pStyle w:val="BodyText"/>
        <w:spacing w:before="256" w:line="360" w:lineRule="auto"/>
        <w:ind w:left="215" w:right="236"/>
        <w:jc w:val="both"/>
        <w:rPr>
          <w:rFonts w:asciiTheme="majorBidi" w:hAnsiTheme="majorBidi" w:cstheme="majorBidi"/>
        </w:rPr>
      </w:pPr>
      <w:r w:rsidRPr="00C8158E">
        <w:rPr>
          <w:rFonts w:asciiTheme="majorBidi" w:hAnsiTheme="majorBidi" w:cstheme="majorBidi"/>
        </w:rPr>
        <w:t xml:space="preserve">This research examines housing market growth based on price movement for housing market values and rent price in </w:t>
      </w:r>
      <w:r w:rsidR="0044639E" w:rsidRPr="00C8158E">
        <w:rPr>
          <w:rFonts w:asciiTheme="majorBidi" w:hAnsiTheme="majorBidi" w:cstheme="majorBidi"/>
        </w:rPr>
        <w:t>University of Ilorin Environment</w:t>
      </w:r>
      <w:r w:rsidRPr="00C8158E">
        <w:rPr>
          <w:rFonts w:asciiTheme="majorBidi" w:hAnsiTheme="majorBidi" w:cstheme="majorBidi"/>
        </w:rPr>
        <w:t xml:space="preserve"> by comparing with during the past 10 years market review as a method to evaluate HEIs as housing market growth factors. </w:t>
      </w:r>
      <w:r w:rsidR="00C57A51" w:rsidRPr="00C8158E">
        <w:rPr>
          <w:rFonts w:asciiTheme="majorBidi" w:hAnsiTheme="majorBidi" w:cstheme="majorBidi"/>
        </w:rPr>
        <w:t>University of Ilorin Environment</w:t>
      </w:r>
      <w:r w:rsidRPr="00C8158E">
        <w:rPr>
          <w:rFonts w:asciiTheme="majorBidi" w:hAnsiTheme="majorBidi" w:cstheme="majorBidi"/>
        </w:rPr>
        <w:t xml:space="preserve"> have been selected for this study is because of their locations relative to HEIs. Both case study areas are identified as studentification area and surrounded by new project development.</w:t>
      </w:r>
    </w:p>
    <w:p w:rsidR="00582309" w:rsidRPr="00C8158E" w:rsidRDefault="00582309" w:rsidP="00B24939">
      <w:pPr>
        <w:pStyle w:val="BodyText"/>
        <w:spacing w:before="256" w:line="360" w:lineRule="auto"/>
        <w:ind w:left="215" w:right="236"/>
        <w:jc w:val="both"/>
        <w:rPr>
          <w:rFonts w:asciiTheme="majorBidi" w:hAnsiTheme="majorBidi" w:cstheme="majorBidi"/>
        </w:rPr>
      </w:pPr>
      <w:r w:rsidRPr="00C8158E">
        <w:rPr>
          <w:rFonts w:asciiTheme="majorBidi" w:hAnsiTheme="majorBidi" w:cstheme="majorBidi"/>
        </w:rPr>
        <w:t>The scope of this study is to investigate the impact of higher education institutions on real estate markets. The study will focus on the following aspects:</w:t>
      </w:r>
    </w:p>
    <w:p w:rsidR="00582309" w:rsidRPr="00C8158E" w:rsidRDefault="00582309" w:rsidP="00582309">
      <w:pPr>
        <w:pStyle w:val="BodyText"/>
        <w:spacing w:before="256" w:line="360" w:lineRule="auto"/>
        <w:ind w:left="215" w:right="236"/>
        <w:jc w:val="both"/>
        <w:rPr>
          <w:rFonts w:asciiTheme="majorBidi" w:hAnsiTheme="majorBidi" w:cstheme="majorBidi"/>
        </w:rPr>
      </w:pPr>
      <w:r w:rsidRPr="00C8158E">
        <w:rPr>
          <w:rFonts w:asciiTheme="majorBidi" w:hAnsiTheme="majorBidi" w:cstheme="majorBidi"/>
        </w:rPr>
        <w:t>1. Geographical Scope: The study will focus on a specific geographic area, such as a city or a region, where a higher education institution is located.</w:t>
      </w:r>
    </w:p>
    <w:p w:rsidR="00582309" w:rsidRPr="00C8158E" w:rsidRDefault="00582309" w:rsidP="00B24939">
      <w:pPr>
        <w:pStyle w:val="BodyText"/>
        <w:spacing w:before="256" w:line="360" w:lineRule="auto"/>
        <w:ind w:right="236"/>
        <w:jc w:val="both"/>
        <w:rPr>
          <w:rFonts w:asciiTheme="majorBidi" w:hAnsiTheme="majorBidi" w:cstheme="majorBidi"/>
        </w:rPr>
      </w:pPr>
      <w:r w:rsidRPr="00C8158E">
        <w:rPr>
          <w:rFonts w:asciiTheme="majorBidi" w:hAnsiTheme="majorBidi" w:cstheme="majorBidi"/>
        </w:rPr>
        <w:t xml:space="preserve"> Institutional Scope: The study will focus on a specific higher education institution, such as a university or a college, and its impact on the surrounding real estate market.</w:t>
      </w:r>
    </w:p>
    <w:p w:rsidR="00C62A51" w:rsidRPr="00C8158E" w:rsidRDefault="00582309" w:rsidP="00C62A51">
      <w:pPr>
        <w:pStyle w:val="BodyText"/>
        <w:spacing w:before="256" w:line="360" w:lineRule="auto"/>
        <w:ind w:right="236"/>
        <w:jc w:val="both"/>
        <w:rPr>
          <w:rFonts w:asciiTheme="majorBidi" w:hAnsiTheme="majorBidi" w:cstheme="majorBidi"/>
        </w:rPr>
      </w:pPr>
      <w:r w:rsidRPr="00C8158E">
        <w:rPr>
          <w:rFonts w:asciiTheme="majorBidi" w:hAnsiTheme="majorBidi" w:cstheme="majorBidi"/>
        </w:rPr>
        <w:t>Time Scope: The study will cover a specific time period, such as 5-10 years, to analyze the impact of the higher education institution on the real estate market over time.</w:t>
      </w:r>
    </w:p>
    <w:p w:rsidR="00582309" w:rsidRPr="00C8158E" w:rsidRDefault="00582309" w:rsidP="00582309">
      <w:pPr>
        <w:pStyle w:val="BodyText"/>
        <w:spacing w:before="256" w:line="360" w:lineRule="auto"/>
        <w:ind w:left="215" w:right="236"/>
        <w:jc w:val="both"/>
        <w:rPr>
          <w:rFonts w:asciiTheme="majorBidi" w:hAnsiTheme="majorBidi" w:cstheme="majorBidi"/>
        </w:rPr>
      </w:pPr>
      <w:r w:rsidRPr="00C8158E">
        <w:rPr>
          <w:rFonts w:asciiTheme="majorBidi" w:hAnsiTheme="majorBidi" w:cstheme="majorBidi"/>
        </w:rPr>
        <w:t>Variable Scope: The study will investigate the impact of the higher education institution on various real estate market variables, such as:</w:t>
      </w:r>
    </w:p>
    <w:p w:rsidR="00582309" w:rsidRPr="00C8158E" w:rsidRDefault="00582309" w:rsidP="00582309">
      <w:pPr>
        <w:pStyle w:val="BodyText"/>
        <w:spacing w:before="256" w:line="360" w:lineRule="auto"/>
        <w:ind w:left="215" w:right="236"/>
        <w:jc w:val="both"/>
        <w:rPr>
          <w:rFonts w:asciiTheme="majorBidi" w:hAnsiTheme="majorBidi" w:cstheme="majorBidi"/>
        </w:rPr>
      </w:pPr>
      <w:r w:rsidRPr="00C8158E">
        <w:rPr>
          <w:rFonts w:asciiTheme="majorBidi" w:hAnsiTheme="majorBidi" w:cstheme="majorBidi"/>
        </w:rPr>
        <w:t xml:space="preserve">    - Property values</w:t>
      </w:r>
    </w:p>
    <w:p w:rsidR="00582309" w:rsidRPr="00C8158E" w:rsidRDefault="00582309" w:rsidP="00582309">
      <w:pPr>
        <w:pStyle w:val="BodyText"/>
        <w:spacing w:before="256" w:line="360" w:lineRule="auto"/>
        <w:ind w:left="215" w:right="236"/>
        <w:jc w:val="both"/>
        <w:rPr>
          <w:rFonts w:asciiTheme="majorBidi" w:hAnsiTheme="majorBidi" w:cstheme="majorBidi"/>
        </w:rPr>
      </w:pPr>
      <w:r w:rsidRPr="00C8158E">
        <w:rPr>
          <w:rFonts w:asciiTheme="majorBidi" w:hAnsiTheme="majorBidi" w:cstheme="majorBidi"/>
        </w:rPr>
        <w:t xml:space="preserve">    - Rental rates</w:t>
      </w:r>
    </w:p>
    <w:p w:rsidR="00582309" w:rsidRPr="00C8158E" w:rsidRDefault="00582309" w:rsidP="00582309">
      <w:pPr>
        <w:pStyle w:val="BodyText"/>
        <w:spacing w:before="256" w:line="360" w:lineRule="auto"/>
        <w:ind w:left="215" w:right="236"/>
        <w:jc w:val="both"/>
        <w:rPr>
          <w:rFonts w:asciiTheme="majorBidi" w:hAnsiTheme="majorBidi" w:cstheme="majorBidi"/>
        </w:rPr>
      </w:pPr>
      <w:r w:rsidRPr="00C8158E">
        <w:rPr>
          <w:rFonts w:asciiTheme="majorBidi" w:hAnsiTheme="majorBidi" w:cstheme="majorBidi"/>
        </w:rPr>
        <w:t xml:space="preserve">    - Vacancy rates</w:t>
      </w:r>
    </w:p>
    <w:p w:rsidR="00582309" w:rsidRPr="00C8158E" w:rsidRDefault="00582309" w:rsidP="00582309">
      <w:pPr>
        <w:pStyle w:val="BodyText"/>
        <w:spacing w:before="256" w:line="360" w:lineRule="auto"/>
        <w:ind w:left="215" w:right="236"/>
        <w:jc w:val="both"/>
        <w:rPr>
          <w:rFonts w:asciiTheme="majorBidi" w:hAnsiTheme="majorBidi" w:cstheme="majorBidi"/>
        </w:rPr>
      </w:pPr>
      <w:r w:rsidRPr="00C8158E">
        <w:rPr>
          <w:rFonts w:asciiTheme="majorBidi" w:hAnsiTheme="majorBidi" w:cstheme="majorBidi"/>
        </w:rPr>
        <w:t xml:space="preserve">    - New development</w:t>
      </w:r>
    </w:p>
    <w:p w:rsidR="00582309" w:rsidRPr="00C8158E" w:rsidRDefault="00582309" w:rsidP="00582309">
      <w:pPr>
        <w:pStyle w:val="BodyText"/>
        <w:spacing w:before="256" w:line="360" w:lineRule="auto"/>
        <w:ind w:left="215" w:right="236"/>
        <w:jc w:val="both"/>
        <w:rPr>
          <w:rFonts w:asciiTheme="majorBidi" w:hAnsiTheme="majorBidi" w:cstheme="majorBidi"/>
        </w:rPr>
      </w:pPr>
      <w:r w:rsidRPr="00C8158E">
        <w:rPr>
          <w:rFonts w:asciiTheme="majorBidi" w:hAnsiTheme="majorBidi" w:cstheme="majorBidi"/>
        </w:rPr>
        <w:t xml:space="preserve">    - Affordability</w:t>
      </w:r>
    </w:p>
    <w:p w:rsidR="00582309" w:rsidRPr="00C8158E" w:rsidRDefault="00582309" w:rsidP="00582309">
      <w:pPr>
        <w:pStyle w:val="BodyText"/>
        <w:spacing w:before="256" w:line="360" w:lineRule="auto"/>
        <w:ind w:left="215" w:right="236"/>
        <w:jc w:val="both"/>
        <w:rPr>
          <w:rFonts w:asciiTheme="majorBidi" w:hAnsiTheme="majorBidi" w:cstheme="majorBidi"/>
        </w:rPr>
      </w:pPr>
      <w:r w:rsidRPr="00C8158E">
        <w:rPr>
          <w:rFonts w:asciiTheme="majorBidi" w:hAnsiTheme="majorBidi" w:cstheme="majorBidi"/>
        </w:rPr>
        <w:t>Methodological Scope: The study will use a mixed-methods approach, combining both qualitative and quantitative data collection and analysis methods.</w:t>
      </w:r>
    </w:p>
    <w:p w:rsidR="00F148C6" w:rsidRPr="00C8158E" w:rsidRDefault="00824BF2" w:rsidP="005974A1">
      <w:pPr>
        <w:pStyle w:val="Heading3"/>
        <w:tabs>
          <w:tab w:val="left" w:pos="793"/>
        </w:tabs>
        <w:spacing w:line="360" w:lineRule="auto"/>
        <w:ind w:left="0"/>
        <w:jc w:val="both"/>
        <w:rPr>
          <w:rFonts w:asciiTheme="majorBidi" w:hAnsiTheme="majorBidi" w:cstheme="majorBidi"/>
        </w:rPr>
      </w:pPr>
      <w:bookmarkStart w:id="4" w:name="_TOC_250053"/>
      <w:r w:rsidRPr="00C8158E">
        <w:rPr>
          <w:rFonts w:asciiTheme="majorBidi" w:hAnsiTheme="majorBidi" w:cstheme="majorBidi"/>
        </w:rPr>
        <w:lastRenderedPageBreak/>
        <w:t>1.5</w:t>
      </w:r>
      <w:r w:rsidRPr="00C8158E">
        <w:rPr>
          <w:rFonts w:asciiTheme="majorBidi" w:hAnsiTheme="majorBidi" w:cstheme="majorBidi"/>
        </w:rPr>
        <w:tab/>
        <w:t>LIMITATION OF</w:t>
      </w:r>
      <w:bookmarkEnd w:id="4"/>
      <w:r w:rsidRPr="00C8158E">
        <w:rPr>
          <w:rFonts w:asciiTheme="majorBidi" w:hAnsiTheme="majorBidi" w:cstheme="majorBidi"/>
        </w:rPr>
        <w:t xml:space="preserve"> </w:t>
      </w:r>
      <w:r w:rsidRPr="00C8158E">
        <w:rPr>
          <w:rFonts w:asciiTheme="majorBidi" w:hAnsiTheme="majorBidi" w:cstheme="majorBidi"/>
          <w:spacing w:val="-2"/>
        </w:rPr>
        <w:t>RESEARCH</w:t>
      </w:r>
    </w:p>
    <w:p w:rsidR="00B24939" w:rsidRPr="00C8158E" w:rsidRDefault="00F148C6" w:rsidP="00277B6F">
      <w:pPr>
        <w:pStyle w:val="BodyText"/>
        <w:spacing w:before="257" w:line="360" w:lineRule="auto"/>
        <w:ind w:left="215" w:right="236"/>
        <w:jc w:val="both"/>
        <w:rPr>
          <w:rFonts w:asciiTheme="majorBidi" w:hAnsiTheme="majorBidi" w:cstheme="majorBidi"/>
        </w:rPr>
      </w:pPr>
      <w:r w:rsidRPr="00C8158E">
        <w:rPr>
          <w:rFonts w:asciiTheme="majorBidi" w:hAnsiTheme="majorBidi" w:cstheme="majorBidi"/>
        </w:rPr>
        <w:t>Data on housing market, on sale, rent, vacant units and new built units are limited, especially for a relatively small area. No other market databases synchronize from various cities or regions, especially in numbers of capital flows. This problem is addressed by supplementing secondary data with interviews to get the information data from the stakeholders, such as university student accommodation staff, property agent, landlords, and local government.</w:t>
      </w:r>
    </w:p>
    <w:p w:rsidR="00F148C6" w:rsidRPr="00C8158E" w:rsidRDefault="00824BF2" w:rsidP="005974A1">
      <w:pPr>
        <w:pStyle w:val="Heading3"/>
        <w:tabs>
          <w:tab w:val="left" w:pos="793"/>
        </w:tabs>
        <w:spacing w:line="360" w:lineRule="auto"/>
        <w:ind w:left="0"/>
        <w:jc w:val="both"/>
        <w:rPr>
          <w:rFonts w:asciiTheme="majorBidi" w:hAnsiTheme="majorBidi" w:cstheme="majorBidi"/>
        </w:rPr>
      </w:pPr>
      <w:bookmarkStart w:id="5" w:name="_TOC_250052"/>
      <w:r w:rsidRPr="00C8158E">
        <w:rPr>
          <w:rFonts w:asciiTheme="majorBidi" w:hAnsiTheme="majorBidi" w:cstheme="majorBidi"/>
        </w:rPr>
        <w:t>1.6</w:t>
      </w:r>
      <w:r w:rsidRPr="00C8158E">
        <w:rPr>
          <w:rFonts w:asciiTheme="majorBidi" w:hAnsiTheme="majorBidi" w:cstheme="majorBidi"/>
        </w:rPr>
        <w:tab/>
        <w:t xml:space="preserve">SIGNIFICANT AND CONTRIBUTION </w:t>
      </w:r>
      <w:bookmarkEnd w:id="5"/>
      <w:r w:rsidRPr="00C8158E">
        <w:rPr>
          <w:rFonts w:asciiTheme="majorBidi" w:hAnsiTheme="majorBidi" w:cstheme="majorBidi"/>
        </w:rPr>
        <w:t xml:space="preserve">OF THE </w:t>
      </w:r>
      <w:r w:rsidRPr="00C8158E">
        <w:rPr>
          <w:rFonts w:asciiTheme="majorBidi" w:hAnsiTheme="majorBidi" w:cstheme="majorBidi"/>
          <w:spacing w:val="-2"/>
        </w:rPr>
        <w:t>STUDY</w:t>
      </w:r>
    </w:p>
    <w:p w:rsidR="00F148C6" w:rsidRPr="00C8158E" w:rsidRDefault="00C57A51" w:rsidP="005974A1">
      <w:pPr>
        <w:pStyle w:val="BodyText"/>
        <w:spacing w:before="257" w:line="360" w:lineRule="auto"/>
        <w:ind w:left="215" w:right="236"/>
        <w:jc w:val="both"/>
        <w:rPr>
          <w:rFonts w:asciiTheme="majorBidi" w:hAnsiTheme="majorBidi" w:cstheme="majorBidi"/>
        </w:rPr>
      </w:pPr>
      <w:r w:rsidRPr="00C8158E">
        <w:rPr>
          <w:rFonts w:asciiTheme="majorBidi" w:hAnsiTheme="majorBidi" w:cstheme="majorBidi"/>
        </w:rPr>
        <w:t xml:space="preserve">University of Ilorin </w:t>
      </w:r>
      <w:r w:rsidR="00F148C6" w:rsidRPr="00C8158E">
        <w:rPr>
          <w:rFonts w:asciiTheme="majorBidi" w:hAnsiTheme="majorBidi" w:cstheme="majorBidi"/>
        </w:rPr>
        <w:t>play a big role in influencing the economy, physical planning, social development and ho using growth in the whole</w:t>
      </w:r>
      <w:r w:rsidR="00F148C6" w:rsidRPr="00C8158E">
        <w:rPr>
          <w:rFonts w:asciiTheme="majorBidi" w:hAnsiTheme="majorBidi" w:cstheme="majorBidi"/>
          <w:spacing w:val="-5"/>
        </w:rPr>
        <w:t xml:space="preserve"> of</w:t>
      </w:r>
      <w:r w:rsidRPr="00C8158E">
        <w:rPr>
          <w:rFonts w:asciiTheme="majorBidi" w:hAnsiTheme="majorBidi" w:cstheme="majorBidi"/>
        </w:rPr>
        <w:t xml:space="preserve"> area</w:t>
      </w:r>
      <w:r w:rsidR="00F148C6" w:rsidRPr="00C8158E">
        <w:rPr>
          <w:rFonts w:asciiTheme="majorBidi" w:hAnsiTheme="majorBidi" w:cstheme="majorBidi"/>
        </w:rPr>
        <w:t xml:space="preserve">. The findings of this study will be useful to explain the real factors of the student housing market movement in the area. This study could demonstrate the economic importance and information about the housing investment for local people and communities in </w:t>
      </w:r>
      <w:r w:rsidRPr="00C8158E">
        <w:rPr>
          <w:rFonts w:asciiTheme="majorBidi" w:hAnsiTheme="majorBidi" w:cstheme="majorBidi"/>
        </w:rPr>
        <w:t>University of Ilorin Environment</w:t>
      </w:r>
      <w:r w:rsidR="00F148C6" w:rsidRPr="00C8158E">
        <w:rPr>
          <w:rFonts w:asciiTheme="majorBidi" w:hAnsiTheme="majorBidi" w:cstheme="majorBidi"/>
        </w:rPr>
        <w:t>. The findings also indicate how government and other stakeholders can assist in determining the economic impact and trends of the housing market. Finally, this study will be useful for the investor, housing property agent, future buyer, higher education institutions and government to understand the factors of housing attractiveness through the student housing market.</w:t>
      </w:r>
    </w:p>
    <w:p w:rsidR="00C57A51" w:rsidRPr="00C8158E" w:rsidRDefault="00C57A51" w:rsidP="005974A1">
      <w:pPr>
        <w:pStyle w:val="Heading3"/>
        <w:tabs>
          <w:tab w:val="left" w:pos="793"/>
        </w:tabs>
        <w:spacing w:before="1" w:line="360" w:lineRule="auto"/>
        <w:ind w:left="0"/>
        <w:jc w:val="both"/>
        <w:rPr>
          <w:rFonts w:asciiTheme="majorBidi" w:hAnsiTheme="majorBidi" w:cstheme="majorBidi"/>
        </w:rPr>
      </w:pPr>
      <w:bookmarkStart w:id="6" w:name="_TOC_250051"/>
    </w:p>
    <w:bookmarkEnd w:id="6"/>
    <w:p w:rsidR="009D3B38" w:rsidRPr="00C8158E" w:rsidRDefault="001042D3" w:rsidP="005974A1">
      <w:pPr>
        <w:spacing w:line="360" w:lineRule="auto"/>
        <w:jc w:val="both"/>
        <w:rPr>
          <w:rFonts w:asciiTheme="majorBidi" w:hAnsiTheme="majorBidi" w:cstheme="majorBidi"/>
          <w:b/>
          <w:bCs/>
          <w:sz w:val="24"/>
          <w:szCs w:val="24"/>
        </w:rPr>
      </w:pPr>
      <w:r w:rsidRPr="00C8158E">
        <w:rPr>
          <w:rFonts w:asciiTheme="majorBidi" w:hAnsiTheme="majorBidi" w:cstheme="majorBidi"/>
          <w:b/>
          <w:bCs/>
          <w:sz w:val="24"/>
          <w:szCs w:val="24"/>
        </w:rPr>
        <w:t>1.7</w:t>
      </w:r>
      <w:r w:rsidRPr="00C8158E">
        <w:rPr>
          <w:rFonts w:asciiTheme="majorBidi" w:hAnsiTheme="majorBidi" w:cstheme="majorBidi"/>
          <w:b/>
          <w:bCs/>
          <w:sz w:val="24"/>
          <w:szCs w:val="24"/>
        </w:rPr>
        <w:tab/>
        <w:t xml:space="preserve">DEFINITION OF TERMS </w:t>
      </w:r>
    </w:p>
    <w:p w:rsidR="00AA4640" w:rsidRPr="00C8158E" w:rsidRDefault="00AA4640" w:rsidP="005974A1">
      <w:pPr>
        <w:spacing w:line="360" w:lineRule="auto"/>
        <w:jc w:val="both"/>
        <w:rPr>
          <w:rFonts w:asciiTheme="majorBidi" w:hAnsiTheme="majorBidi" w:cstheme="majorBidi"/>
          <w:sz w:val="24"/>
          <w:szCs w:val="24"/>
          <w:shd w:val="clear" w:color="auto" w:fill="FFFFFF"/>
        </w:rPr>
      </w:pPr>
      <w:r w:rsidRPr="00C8158E">
        <w:rPr>
          <w:rFonts w:asciiTheme="majorBidi" w:hAnsiTheme="majorBidi" w:cstheme="majorBidi"/>
          <w:b/>
          <w:bCs/>
          <w:sz w:val="24"/>
          <w:szCs w:val="24"/>
        </w:rPr>
        <w:t>Higher education:</w:t>
      </w:r>
      <w:r w:rsidRPr="00C8158E">
        <w:rPr>
          <w:rFonts w:asciiTheme="majorBidi" w:hAnsiTheme="majorBidi" w:cstheme="majorBidi"/>
          <w:sz w:val="24"/>
          <w:szCs w:val="24"/>
          <w:shd w:val="clear" w:color="auto" w:fill="FFFFFF"/>
        </w:rPr>
        <w:t xml:space="preserve"> Higher Education publishes peer-reviewed articles on educational developments and challenges in universities and colleges worldwide</w:t>
      </w:r>
      <w:r w:rsidR="008623B0" w:rsidRPr="00C8158E">
        <w:rPr>
          <w:rFonts w:asciiTheme="majorBidi" w:hAnsiTheme="majorBidi" w:cstheme="majorBidi"/>
          <w:sz w:val="24"/>
          <w:szCs w:val="24"/>
          <w:shd w:val="clear" w:color="auto" w:fill="FFFFFF"/>
        </w:rPr>
        <w:t xml:space="preserve"> </w:t>
      </w:r>
      <w:r w:rsidR="008623B0" w:rsidRPr="00C8158E">
        <w:rPr>
          <w:rFonts w:asciiTheme="majorBidi" w:hAnsiTheme="majorBidi" w:cstheme="majorBidi"/>
          <w:bCs/>
          <w:sz w:val="24"/>
          <w:szCs w:val="24"/>
        </w:rPr>
        <w:t>(Wikipedia.com).</w:t>
      </w:r>
    </w:p>
    <w:p w:rsidR="00AA4640" w:rsidRPr="00C8158E" w:rsidRDefault="00AA4640" w:rsidP="005974A1">
      <w:pPr>
        <w:spacing w:line="360" w:lineRule="auto"/>
        <w:jc w:val="both"/>
        <w:rPr>
          <w:rFonts w:asciiTheme="majorBidi" w:hAnsiTheme="majorBidi" w:cstheme="majorBidi"/>
          <w:sz w:val="24"/>
          <w:szCs w:val="24"/>
          <w:shd w:val="clear" w:color="auto" w:fill="FFFFFF"/>
        </w:rPr>
      </w:pPr>
      <w:r w:rsidRPr="00C8158E">
        <w:rPr>
          <w:rFonts w:asciiTheme="majorBidi" w:hAnsiTheme="majorBidi" w:cstheme="majorBidi"/>
          <w:b/>
          <w:bCs/>
          <w:sz w:val="24"/>
          <w:szCs w:val="24"/>
          <w:shd w:val="clear" w:color="auto" w:fill="FFFFFF"/>
        </w:rPr>
        <w:t xml:space="preserve">Real Estate: </w:t>
      </w:r>
      <w:r w:rsidRPr="00C8158E">
        <w:rPr>
          <w:rFonts w:asciiTheme="majorBidi" w:hAnsiTheme="majorBidi" w:cstheme="majorBidi"/>
          <w:sz w:val="24"/>
          <w:szCs w:val="24"/>
          <w:shd w:val="clear" w:color="auto" w:fill="FFFFFF"/>
        </w:rPr>
        <w:t>Real estate is defined as </w:t>
      </w:r>
      <w:r w:rsidRPr="00C8158E">
        <w:rPr>
          <w:rStyle w:val="Strong"/>
          <w:rFonts w:asciiTheme="majorBidi" w:hAnsiTheme="majorBidi" w:cstheme="majorBidi"/>
          <w:b w:val="0"/>
          <w:bCs w:val="0"/>
          <w:sz w:val="24"/>
          <w:szCs w:val="24"/>
          <w:shd w:val="clear" w:color="auto" w:fill="FFFFFF"/>
        </w:rPr>
        <w:t>the</w:t>
      </w:r>
      <w:r w:rsidRPr="00C8158E">
        <w:rPr>
          <w:rStyle w:val="Strong"/>
          <w:rFonts w:asciiTheme="majorBidi" w:hAnsiTheme="majorBidi" w:cstheme="majorBidi"/>
          <w:sz w:val="24"/>
          <w:szCs w:val="24"/>
          <w:shd w:val="clear" w:color="auto" w:fill="FFFFFF"/>
        </w:rPr>
        <w:t xml:space="preserve"> </w:t>
      </w:r>
      <w:r w:rsidRPr="00C8158E">
        <w:rPr>
          <w:rStyle w:val="Strong"/>
          <w:rFonts w:asciiTheme="majorBidi" w:hAnsiTheme="majorBidi" w:cstheme="majorBidi"/>
          <w:b w:val="0"/>
          <w:bCs w:val="0"/>
          <w:sz w:val="24"/>
          <w:szCs w:val="24"/>
          <w:shd w:val="clear" w:color="auto" w:fill="FFFFFF"/>
        </w:rPr>
        <w:t>land and any permanent structures, like</w:t>
      </w:r>
      <w:r w:rsidRPr="00C8158E">
        <w:rPr>
          <w:rFonts w:asciiTheme="majorBidi" w:hAnsiTheme="majorBidi" w:cstheme="majorBidi"/>
          <w:b/>
          <w:bCs/>
          <w:sz w:val="24"/>
          <w:szCs w:val="24"/>
          <w:shd w:val="clear" w:color="auto" w:fill="FFFFFF"/>
        </w:rPr>
        <w:t> </w:t>
      </w:r>
      <w:r w:rsidRPr="00C8158E">
        <w:rPr>
          <w:rFonts w:asciiTheme="majorBidi" w:hAnsiTheme="majorBidi" w:cstheme="majorBidi"/>
          <w:sz w:val="24"/>
          <w:szCs w:val="24"/>
          <w:shd w:val="clear" w:color="auto" w:fill="FFFFFF"/>
        </w:rPr>
        <w:t>a</w:t>
      </w:r>
      <w:r w:rsidRPr="00C8158E">
        <w:rPr>
          <w:rFonts w:asciiTheme="majorBidi" w:hAnsiTheme="majorBidi" w:cstheme="majorBidi"/>
          <w:b/>
          <w:bCs/>
          <w:sz w:val="24"/>
          <w:szCs w:val="24"/>
          <w:shd w:val="clear" w:color="auto" w:fill="FFFFFF"/>
        </w:rPr>
        <w:t> </w:t>
      </w:r>
      <w:r w:rsidRPr="00C8158E">
        <w:rPr>
          <w:rStyle w:val="Strong"/>
          <w:rFonts w:asciiTheme="majorBidi" w:hAnsiTheme="majorBidi" w:cstheme="majorBidi"/>
          <w:b w:val="0"/>
          <w:bCs w:val="0"/>
          <w:sz w:val="24"/>
          <w:szCs w:val="24"/>
          <w:shd w:val="clear" w:color="auto" w:fill="FFFFFF"/>
        </w:rPr>
        <w:t>home, or</w:t>
      </w:r>
      <w:r w:rsidRPr="00C8158E">
        <w:rPr>
          <w:rStyle w:val="Strong"/>
          <w:rFonts w:asciiTheme="majorBidi" w:hAnsiTheme="majorBidi" w:cstheme="majorBidi"/>
          <w:sz w:val="24"/>
          <w:szCs w:val="24"/>
          <w:shd w:val="clear" w:color="auto" w:fill="FFFFFF"/>
        </w:rPr>
        <w:t xml:space="preserve"> </w:t>
      </w:r>
      <w:r w:rsidRPr="00C8158E">
        <w:rPr>
          <w:rStyle w:val="Strong"/>
          <w:rFonts w:asciiTheme="majorBidi" w:hAnsiTheme="majorBidi" w:cstheme="majorBidi"/>
          <w:b w:val="0"/>
          <w:bCs w:val="0"/>
          <w:sz w:val="24"/>
          <w:szCs w:val="24"/>
          <w:shd w:val="clear" w:color="auto" w:fill="FFFFFF"/>
        </w:rPr>
        <w:t>improvements</w:t>
      </w:r>
      <w:r w:rsidRPr="00C8158E">
        <w:rPr>
          <w:rFonts w:asciiTheme="majorBidi" w:hAnsiTheme="majorBidi" w:cstheme="majorBidi"/>
          <w:sz w:val="24"/>
          <w:szCs w:val="24"/>
          <w:shd w:val="clear" w:color="auto" w:fill="FFFFFF"/>
        </w:rPr>
        <w:t> attached </w:t>
      </w:r>
      <w:r w:rsidRPr="00C8158E">
        <w:rPr>
          <w:rStyle w:val="Strong"/>
          <w:rFonts w:asciiTheme="majorBidi" w:hAnsiTheme="majorBidi" w:cstheme="majorBidi"/>
          <w:b w:val="0"/>
          <w:bCs w:val="0"/>
          <w:sz w:val="24"/>
          <w:szCs w:val="24"/>
          <w:shd w:val="clear" w:color="auto" w:fill="FFFFFF"/>
        </w:rPr>
        <w:t>to the land</w:t>
      </w:r>
      <w:r w:rsidRPr="00C8158E">
        <w:rPr>
          <w:rStyle w:val="Strong"/>
          <w:rFonts w:asciiTheme="majorBidi" w:hAnsiTheme="majorBidi" w:cstheme="majorBidi"/>
          <w:sz w:val="24"/>
          <w:szCs w:val="24"/>
          <w:shd w:val="clear" w:color="auto" w:fill="FFFFFF"/>
        </w:rPr>
        <w:t>,</w:t>
      </w:r>
      <w:r w:rsidRPr="00C8158E">
        <w:rPr>
          <w:rFonts w:asciiTheme="majorBidi" w:hAnsiTheme="majorBidi" w:cstheme="majorBidi"/>
          <w:sz w:val="24"/>
          <w:szCs w:val="24"/>
          <w:shd w:val="clear" w:color="auto" w:fill="FFFFFF"/>
        </w:rPr>
        <w:t> whether natural or man-made. Real estate is a form of real property</w:t>
      </w:r>
      <w:r w:rsidR="008623B0" w:rsidRPr="00C8158E">
        <w:rPr>
          <w:rFonts w:asciiTheme="majorBidi" w:hAnsiTheme="majorBidi" w:cstheme="majorBidi"/>
          <w:sz w:val="24"/>
          <w:szCs w:val="24"/>
          <w:shd w:val="clear" w:color="auto" w:fill="FFFFFF"/>
        </w:rPr>
        <w:t xml:space="preserve"> </w:t>
      </w:r>
      <w:r w:rsidR="008623B0" w:rsidRPr="00C8158E">
        <w:rPr>
          <w:rFonts w:asciiTheme="majorBidi" w:hAnsiTheme="majorBidi" w:cstheme="majorBidi"/>
          <w:bCs/>
          <w:sz w:val="24"/>
          <w:szCs w:val="24"/>
        </w:rPr>
        <w:t>(Wikipedia.com).</w:t>
      </w:r>
    </w:p>
    <w:p w:rsidR="005974A1" w:rsidRPr="00C8158E" w:rsidRDefault="005974A1" w:rsidP="005974A1">
      <w:pPr>
        <w:pStyle w:val="NormalWeb"/>
        <w:widowControl/>
        <w:spacing w:after="0" w:line="360" w:lineRule="auto"/>
        <w:rPr>
          <w:rFonts w:asciiTheme="majorBidi" w:eastAsia="-webkit-standard" w:hAnsiTheme="majorBidi" w:cstheme="majorBidi"/>
          <w:color w:val="000000"/>
        </w:rPr>
      </w:pPr>
      <w:r w:rsidRPr="00C8158E">
        <w:rPr>
          <w:rFonts w:asciiTheme="majorBidi" w:hAnsiTheme="majorBidi" w:cstheme="majorBidi"/>
          <w:b/>
          <w:bCs/>
        </w:rPr>
        <w:t xml:space="preserve">Impact:- </w:t>
      </w:r>
      <w:r w:rsidRPr="00C8158E">
        <w:rPr>
          <w:rFonts w:asciiTheme="majorBidi" w:hAnsiTheme="majorBidi" w:cstheme="majorBidi"/>
        </w:rPr>
        <w:t>It refers to the effect or influence that one thing has on another. In the context of your research, it typically describes how the presence of the University of Ilorin affects various aspects of the local real estate market, such as property values, demand for housing, and overall economic development in the area</w:t>
      </w:r>
      <w:r w:rsidR="008623B0" w:rsidRPr="00C8158E">
        <w:rPr>
          <w:rFonts w:asciiTheme="majorBidi" w:hAnsiTheme="majorBidi" w:cstheme="majorBidi"/>
          <w:bCs/>
        </w:rPr>
        <w:t>(Wikipedia.com)</w:t>
      </w:r>
      <w:r w:rsidRPr="00C8158E">
        <w:rPr>
          <w:rFonts w:asciiTheme="majorBidi" w:hAnsiTheme="majorBidi" w:cstheme="majorBidi"/>
        </w:rPr>
        <w:t>.</w:t>
      </w:r>
    </w:p>
    <w:p w:rsidR="005974A1" w:rsidRPr="00C8158E" w:rsidRDefault="005974A1" w:rsidP="005974A1">
      <w:pPr>
        <w:spacing w:line="360" w:lineRule="auto"/>
        <w:rPr>
          <w:rFonts w:asciiTheme="majorBidi" w:hAnsiTheme="majorBidi" w:cstheme="majorBidi"/>
          <w:sz w:val="24"/>
          <w:szCs w:val="24"/>
        </w:rPr>
      </w:pPr>
      <w:r w:rsidRPr="00C8158E">
        <w:rPr>
          <w:rFonts w:asciiTheme="majorBidi" w:hAnsiTheme="majorBidi" w:cstheme="majorBidi"/>
          <w:b/>
          <w:bCs/>
          <w:sz w:val="24"/>
          <w:szCs w:val="24"/>
        </w:rPr>
        <w:lastRenderedPageBreak/>
        <w:t>Institution:-</w:t>
      </w:r>
      <w:r w:rsidRPr="00C8158E">
        <w:rPr>
          <w:rFonts w:asciiTheme="majorBidi" w:hAnsiTheme="majorBidi" w:cstheme="majorBidi"/>
          <w:sz w:val="24"/>
          <w:szCs w:val="24"/>
        </w:rPr>
        <w:t>Is an established organization or entity that serves a specific purpose, often within a societal context. Institutions can include educational establishments like universities, government bodies, non-profit organizations, and even social norms and practices</w:t>
      </w:r>
      <w:r w:rsidR="008623B0" w:rsidRPr="00C8158E">
        <w:rPr>
          <w:rFonts w:asciiTheme="majorBidi" w:hAnsiTheme="majorBidi" w:cstheme="majorBidi"/>
          <w:bCs/>
          <w:sz w:val="24"/>
          <w:szCs w:val="24"/>
        </w:rPr>
        <w:t>(Wikipedia.com)</w:t>
      </w:r>
      <w:r w:rsidRPr="00C8158E">
        <w:rPr>
          <w:rFonts w:asciiTheme="majorBidi" w:hAnsiTheme="majorBidi" w:cstheme="majorBidi"/>
          <w:sz w:val="24"/>
          <w:szCs w:val="24"/>
        </w:rPr>
        <w:t xml:space="preserve">. </w:t>
      </w:r>
    </w:p>
    <w:p w:rsidR="005974A1" w:rsidRPr="00C8158E" w:rsidRDefault="00277B6F" w:rsidP="00277B6F">
      <w:pPr>
        <w:spacing w:line="360" w:lineRule="auto"/>
        <w:jc w:val="both"/>
        <w:rPr>
          <w:rFonts w:asciiTheme="majorBidi" w:hAnsiTheme="majorBidi" w:cstheme="majorBidi"/>
          <w:bCs/>
          <w:sz w:val="24"/>
          <w:szCs w:val="24"/>
        </w:rPr>
      </w:pPr>
      <w:r w:rsidRPr="00C8158E">
        <w:rPr>
          <w:rFonts w:asciiTheme="majorBidi" w:hAnsiTheme="majorBidi" w:cstheme="majorBidi"/>
          <w:b/>
          <w:bCs/>
          <w:sz w:val="24"/>
          <w:szCs w:val="24"/>
        </w:rPr>
        <w:t xml:space="preserve">University-Induced Development: </w:t>
      </w:r>
      <w:r w:rsidRPr="00C8158E">
        <w:rPr>
          <w:rFonts w:asciiTheme="majorBidi" w:hAnsiTheme="majorBidi" w:cstheme="majorBidi"/>
          <w:bCs/>
          <w:sz w:val="24"/>
          <w:szCs w:val="24"/>
        </w:rPr>
        <w:t>University-induced development refers to the growth and development of an area surrounding a university, often driven by the presence of the university</w:t>
      </w:r>
      <w:r w:rsidR="008623B0" w:rsidRPr="00C8158E">
        <w:rPr>
          <w:rFonts w:asciiTheme="majorBidi" w:hAnsiTheme="majorBidi" w:cstheme="majorBidi"/>
          <w:bCs/>
          <w:sz w:val="24"/>
          <w:szCs w:val="24"/>
        </w:rPr>
        <w:t>(Wikipedia.com)</w:t>
      </w:r>
    </w:p>
    <w:p w:rsidR="00277B6F" w:rsidRPr="00C8158E" w:rsidRDefault="00277B6F" w:rsidP="00277B6F">
      <w:pPr>
        <w:spacing w:line="360" w:lineRule="auto"/>
        <w:jc w:val="both"/>
        <w:rPr>
          <w:rFonts w:asciiTheme="majorBidi" w:hAnsiTheme="majorBidi" w:cstheme="majorBidi"/>
          <w:bCs/>
          <w:sz w:val="24"/>
          <w:szCs w:val="24"/>
        </w:rPr>
      </w:pPr>
      <w:r w:rsidRPr="00C8158E">
        <w:rPr>
          <w:rFonts w:asciiTheme="majorBidi" w:hAnsiTheme="majorBidi" w:cstheme="majorBidi"/>
          <w:b/>
          <w:bCs/>
          <w:sz w:val="24"/>
          <w:szCs w:val="24"/>
        </w:rPr>
        <w:t xml:space="preserve">Affordability: </w:t>
      </w:r>
      <w:r w:rsidRPr="00C8158E">
        <w:rPr>
          <w:rFonts w:asciiTheme="majorBidi" w:hAnsiTheme="majorBidi" w:cstheme="majorBidi"/>
          <w:bCs/>
          <w:sz w:val="24"/>
          <w:szCs w:val="24"/>
        </w:rPr>
        <w:t>Affordability refers to the ability of individuals or households to purchase or rent properties at a price that is within their means</w:t>
      </w:r>
      <w:r w:rsidR="008623B0" w:rsidRPr="00C8158E">
        <w:rPr>
          <w:rFonts w:asciiTheme="majorBidi" w:hAnsiTheme="majorBidi" w:cstheme="majorBidi"/>
          <w:bCs/>
          <w:sz w:val="24"/>
          <w:szCs w:val="24"/>
        </w:rPr>
        <w:t xml:space="preserve"> (Wikipedia.com)</w:t>
      </w:r>
      <w:r w:rsidRPr="00C8158E">
        <w:rPr>
          <w:rFonts w:asciiTheme="majorBidi" w:hAnsiTheme="majorBidi" w:cstheme="majorBidi"/>
          <w:bCs/>
          <w:sz w:val="24"/>
          <w:szCs w:val="24"/>
        </w:rPr>
        <w:t>.</w:t>
      </w:r>
    </w:p>
    <w:p w:rsidR="00277B6F" w:rsidRPr="00C8158E" w:rsidRDefault="00277B6F" w:rsidP="00277B6F">
      <w:pPr>
        <w:spacing w:line="360" w:lineRule="auto"/>
        <w:jc w:val="both"/>
        <w:rPr>
          <w:rFonts w:asciiTheme="majorBidi" w:hAnsiTheme="majorBidi" w:cstheme="majorBidi"/>
          <w:bCs/>
          <w:sz w:val="24"/>
          <w:szCs w:val="24"/>
        </w:rPr>
      </w:pPr>
      <w:r w:rsidRPr="00C8158E">
        <w:rPr>
          <w:rFonts w:asciiTheme="majorBidi" w:hAnsiTheme="majorBidi" w:cstheme="majorBidi"/>
          <w:b/>
          <w:bCs/>
          <w:sz w:val="24"/>
          <w:szCs w:val="24"/>
        </w:rPr>
        <w:t>Property Values</w:t>
      </w:r>
      <w:r w:rsidRPr="00C8158E">
        <w:rPr>
          <w:rFonts w:asciiTheme="majorBidi" w:hAnsiTheme="majorBidi" w:cstheme="majorBidi"/>
          <w:bCs/>
          <w:sz w:val="24"/>
          <w:szCs w:val="24"/>
        </w:rPr>
        <w:t>: Property values refer to the worth or value of a property, typically determined by factors such as location, size, condition, and amenities</w:t>
      </w:r>
      <w:r w:rsidR="008623B0" w:rsidRPr="00C8158E">
        <w:rPr>
          <w:rFonts w:asciiTheme="majorBidi" w:hAnsiTheme="majorBidi" w:cstheme="majorBidi"/>
          <w:bCs/>
          <w:sz w:val="24"/>
          <w:szCs w:val="24"/>
        </w:rPr>
        <w:t>(Wikipedia.com)</w:t>
      </w:r>
      <w:r w:rsidRPr="00C8158E">
        <w:rPr>
          <w:rFonts w:asciiTheme="majorBidi" w:hAnsiTheme="majorBidi" w:cstheme="majorBidi"/>
          <w:bCs/>
          <w:sz w:val="24"/>
          <w:szCs w:val="24"/>
        </w:rPr>
        <w:t>.</w:t>
      </w:r>
    </w:p>
    <w:p w:rsidR="002D5D45" w:rsidRPr="00C8158E" w:rsidRDefault="00277B6F" w:rsidP="00277B6F">
      <w:pPr>
        <w:spacing w:line="360" w:lineRule="auto"/>
        <w:jc w:val="both"/>
        <w:rPr>
          <w:rFonts w:asciiTheme="majorBidi" w:hAnsiTheme="majorBidi" w:cstheme="majorBidi"/>
          <w:bCs/>
          <w:sz w:val="24"/>
          <w:szCs w:val="24"/>
        </w:rPr>
      </w:pPr>
      <w:r w:rsidRPr="00C8158E">
        <w:rPr>
          <w:rFonts w:asciiTheme="majorBidi" w:hAnsiTheme="majorBidi" w:cstheme="majorBidi"/>
          <w:b/>
          <w:bCs/>
          <w:sz w:val="24"/>
          <w:szCs w:val="24"/>
        </w:rPr>
        <w:t>Rental Rates</w:t>
      </w:r>
      <w:r w:rsidR="00B523E4" w:rsidRPr="00C8158E">
        <w:rPr>
          <w:rFonts w:asciiTheme="majorBidi" w:hAnsiTheme="majorBidi" w:cstheme="majorBidi"/>
          <w:b/>
          <w:bCs/>
          <w:sz w:val="24"/>
          <w:szCs w:val="24"/>
        </w:rPr>
        <w:t xml:space="preserve">: </w:t>
      </w:r>
      <w:r w:rsidRPr="00C8158E">
        <w:rPr>
          <w:rFonts w:asciiTheme="majorBidi" w:hAnsiTheme="majorBidi" w:cstheme="majorBidi"/>
          <w:bCs/>
          <w:sz w:val="24"/>
          <w:szCs w:val="24"/>
        </w:rPr>
        <w:t>Rental rates refer to the amount of money charged for the use of a property, typically expressed as a monthly or annual rate</w:t>
      </w:r>
      <w:r w:rsidR="008623B0" w:rsidRPr="00C8158E">
        <w:rPr>
          <w:rFonts w:asciiTheme="majorBidi" w:hAnsiTheme="majorBidi" w:cstheme="majorBidi"/>
          <w:bCs/>
          <w:sz w:val="24"/>
          <w:szCs w:val="24"/>
        </w:rPr>
        <w:t xml:space="preserve"> (A.I)</w:t>
      </w:r>
      <w:r w:rsidRPr="00C8158E">
        <w:rPr>
          <w:rFonts w:asciiTheme="majorBidi" w:hAnsiTheme="majorBidi" w:cstheme="majorBidi"/>
          <w:bCs/>
          <w:sz w:val="24"/>
          <w:szCs w:val="24"/>
        </w:rPr>
        <w:t>.</w:t>
      </w:r>
    </w:p>
    <w:p w:rsidR="002D5D45" w:rsidRPr="00C8158E" w:rsidRDefault="002D5D45">
      <w:pPr>
        <w:rPr>
          <w:rFonts w:asciiTheme="majorBidi" w:hAnsiTheme="majorBidi" w:cstheme="majorBidi"/>
          <w:bCs/>
          <w:sz w:val="24"/>
          <w:szCs w:val="24"/>
        </w:rPr>
      </w:pPr>
      <w:r w:rsidRPr="00C8158E">
        <w:rPr>
          <w:rFonts w:asciiTheme="majorBidi" w:hAnsiTheme="majorBidi" w:cstheme="majorBidi"/>
          <w:bCs/>
          <w:sz w:val="24"/>
          <w:szCs w:val="24"/>
        </w:rPr>
        <w:br w:type="page"/>
      </w:r>
    </w:p>
    <w:p w:rsidR="00A02687" w:rsidRPr="00C8158E" w:rsidRDefault="00A02687" w:rsidP="00A02687">
      <w:pPr>
        <w:spacing w:line="360" w:lineRule="auto"/>
        <w:jc w:val="center"/>
        <w:rPr>
          <w:rFonts w:ascii="Times New Roman" w:hAnsi="Times New Roman" w:cs="Times New Roman"/>
          <w:b/>
          <w:sz w:val="24"/>
          <w:szCs w:val="24"/>
        </w:rPr>
      </w:pPr>
      <w:r w:rsidRPr="00C8158E">
        <w:rPr>
          <w:rFonts w:ascii="Times New Roman" w:hAnsi="Times New Roman" w:cs="Times New Roman"/>
          <w:b/>
          <w:sz w:val="24"/>
          <w:szCs w:val="24"/>
        </w:rPr>
        <w:lastRenderedPageBreak/>
        <w:t>CHAPTER TWO</w:t>
      </w:r>
    </w:p>
    <w:p w:rsidR="00EF2CAC" w:rsidRDefault="00A02687" w:rsidP="00A02687">
      <w:pPr>
        <w:spacing w:line="360" w:lineRule="auto"/>
        <w:jc w:val="center"/>
        <w:rPr>
          <w:rFonts w:ascii="Times New Roman" w:hAnsi="Times New Roman" w:cs="Times New Roman"/>
          <w:b/>
          <w:sz w:val="24"/>
          <w:szCs w:val="24"/>
        </w:rPr>
      </w:pPr>
      <w:r w:rsidRPr="00C8158E">
        <w:rPr>
          <w:rFonts w:ascii="Times New Roman" w:hAnsi="Times New Roman" w:cs="Times New Roman"/>
          <w:b/>
          <w:sz w:val="24"/>
          <w:szCs w:val="24"/>
        </w:rPr>
        <w:t>LITERATURE REVIEW</w:t>
      </w:r>
    </w:p>
    <w:p w:rsidR="00EF2CAC" w:rsidRPr="00C8158E" w:rsidRDefault="00EF2CAC" w:rsidP="00EF2CAC">
      <w:pPr>
        <w:spacing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A02687" w:rsidRPr="00C8158E" w:rsidRDefault="00EF2CAC" w:rsidP="00A026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deals </w:t>
      </w:r>
      <w:r w:rsidR="00A02687" w:rsidRPr="00C8158E">
        <w:rPr>
          <w:rFonts w:ascii="Times New Roman" w:hAnsi="Times New Roman" w:cs="Times New Roman"/>
          <w:sz w:val="24"/>
          <w:szCs w:val="24"/>
        </w:rPr>
        <w:t>literature on the impact of higher education institutions (HEIs) on the real estate market highlights the multifaceted relationships between universities and real property dynamics. This section synthesizes previous research, focusing on key areas such as housing demand, property values, urban development, and social impacts.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2.1</w:t>
      </w:r>
      <w:r w:rsidRPr="00C8158E">
        <w:rPr>
          <w:rFonts w:ascii="Times New Roman" w:hAnsi="Times New Roman" w:cs="Times New Roman"/>
          <w:b/>
          <w:sz w:val="24"/>
          <w:szCs w:val="24"/>
        </w:rPr>
        <w:tab/>
        <w:t xml:space="preserve"> URBAN DEVELOPMENT AND HOUSING DEMAND</w:t>
      </w:r>
    </w:p>
    <w:p w:rsidR="00A02687" w:rsidRPr="00C8158E" w:rsidRDefault="00A02687" w:rsidP="00A02687">
      <w:pPr>
        <w:spacing w:line="360" w:lineRule="auto"/>
        <w:ind w:firstLine="720"/>
        <w:jc w:val="both"/>
        <w:rPr>
          <w:rFonts w:ascii="Times New Roman" w:hAnsi="Times New Roman" w:cs="Times New Roman"/>
          <w:sz w:val="24"/>
          <w:szCs w:val="24"/>
        </w:rPr>
      </w:pPr>
      <w:r w:rsidRPr="00C8158E">
        <w:rPr>
          <w:rFonts w:ascii="Times New Roman" w:hAnsi="Times New Roman" w:cs="Times New Roman"/>
          <w:sz w:val="24"/>
          <w:szCs w:val="24"/>
        </w:rPr>
        <w:t>Higher education institutions (HEIs) significantly influence urban development and housing demand in their host communities. This relationship is shaped by the economic, social, and physical changes universities introduce to their surrounding areas.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Universities as Catalysts for Urban Development</w:t>
      </w:r>
    </w:p>
    <w:p w:rsidR="00A02687" w:rsidRPr="00C8158E" w:rsidRDefault="00A02687" w:rsidP="00A02687">
      <w:pPr>
        <w:spacing w:line="360" w:lineRule="auto"/>
        <w:ind w:firstLine="720"/>
        <w:jc w:val="both"/>
        <w:rPr>
          <w:rFonts w:ascii="Times New Roman" w:hAnsi="Times New Roman" w:cs="Times New Roman"/>
          <w:sz w:val="24"/>
          <w:szCs w:val="24"/>
        </w:rPr>
      </w:pPr>
      <w:r w:rsidRPr="00C8158E">
        <w:rPr>
          <w:rFonts w:ascii="Times New Roman" w:hAnsi="Times New Roman" w:cs="Times New Roman"/>
          <w:sz w:val="24"/>
          <w:szCs w:val="24"/>
        </w:rPr>
        <w:t>Economic Growth Drivers: HEIs attract diverse populations, including students, faculty, researchers, and administrative staff, creating a surge in demand for housing and services. For instance, Florida (2002) highlights that universities are “knowledge hubs” that stimulate economic activities and create employment opportunities, indirectly boosting urban development.</w:t>
      </w:r>
    </w:p>
    <w:p w:rsidR="00A02687" w:rsidRPr="00C8158E" w:rsidRDefault="00A02687" w:rsidP="00A02687">
      <w:pPr>
        <w:spacing w:line="360" w:lineRule="auto"/>
        <w:ind w:firstLine="720"/>
        <w:jc w:val="both"/>
        <w:rPr>
          <w:rFonts w:ascii="Times New Roman" w:hAnsi="Times New Roman" w:cs="Times New Roman"/>
          <w:sz w:val="24"/>
          <w:szCs w:val="24"/>
        </w:rPr>
      </w:pPr>
      <w:r w:rsidRPr="00C8158E">
        <w:rPr>
          <w:rFonts w:ascii="Times New Roman" w:hAnsi="Times New Roman" w:cs="Times New Roman"/>
          <w:sz w:val="24"/>
          <w:szCs w:val="24"/>
        </w:rPr>
        <w:t>Studies by Nelson and Sanchez (2011) indicate that regions hosting HEIs experience rapid urbanization due to infrastructure investments, such as improved transportation, utilities, and recreational facilities. Revitalization of Underdeveloped Areas Universities located in suburban or rural regions often lead to the development of previously underutilized land.</w:t>
      </w:r>
    </w:p>
    <w:p w:rsidR="00A02687" w:rsidRPr="00C8158E" w:rsidRDefault="00A02687" w:rsidP="00A02687">
      <w:pPr>
        <w:spacing w:line="360" w:lineRule="auto"/>
        <w:ind w:firstLine="720"/>
        <w:jc w:val="both"/>
        <w:rPr>
          <w:rFonts w:ascii="Times New Roman" w:hAnsi="Times New Roman" w:cs="Times New Roman"/>
          <w:sz w:val="24"/>
          <w:szCs w:val="24"/>
        </w:rPr>
      </w:pPr>
      <w:r w:rsidRPr="00C8158E">
        <w:rPr>
          <w:rFonts w:ascii="Times New Roman" w:hAnsi="Times New Roman" w:cs="Times New Roman"/>
          <w:sz w:val="24"/>
          <w:szCs w:val="24"/>
        </w:rPr>
        <w:t>Boulton et al. (2018) note that campus expansions can transform areas into vibrant urban spaces, often resulting in the establishment of new residential neighborhoods, commercial centers, and public spaces.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Increased Housing Demand</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Student Housing Needs: Students form a significant proportion of the population in university towns, driving demand for affordable rental housing close to campuses.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lastRenderedPageBreak/>
        <w:t>According to Gibbons et al. (2017), the student population is a critical factor influencing the size, type, and pricing of rental properties in university areas. Purpose-built student accommodation (PBSA) has emerged as a growing segment of the housing market to address this demand.</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Faculty and Staff Housing:</w:t>
      </w:r>
      <w:r w:rsidRPr="00C8158E">
        <w:rPr>
          <w:rFonts w:ascii="Times New Roman" w:hAnsi="Times New Roman" w:cs="Times New Roman"/>
          <w:sz w:val="24"/>
          <w:szCs w:val="24"/>
        </w:rPr>
        <w:t xml:space="preserve"> HEIs also create demand for permanent housing to accommodate faculty, administrative staff, and researchers, contributing to increased property purchases in nearby areas. Smith et al. (2015) found that universities offering competitive salaries attract high-earning professionals, often leading to upscale housing developments.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Ripple Effects on the Local Housing Market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Rental Market Dynamics: The influx of students and staff often leads to a competitive rental market, where property owners prioritize short-term leases for higher returns. The study by Chatterton (2010) notes that student-dominated housing areas experience rapid rent increases, often marginalizing long-term local residents.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Urban Density and Infrastructure Pressure: </w:t>
      </w:r>
      <w:r w:rsidRPr="00C8158E">
        <w:rPr>
          <w:rFonts w:ascii="Times New Roman" w:hAnsi="Times New Roman" w:cs="Times New Roman"/>
          <w:sz w:val="24"/>
          <w:szCs w:val="24"/>
        </w:rPr>
        <w:t>Increased housing demand in university towns can lead to overcrowding and strain on infrastructure.</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As highlighted by Wiewel and Perry (2020), rapid urban development without adequate planning can lead to housing shortages, traffic congestion, and inadequate public services.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Land Use and Real Estate Development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Land Conversion: Universities often require large tracts of land for expansion, leading to the conversion of agricultural or underutilized land into residential and commercial zones. For example, Cervero (2004) observed that land use policies near HEIs often prioritize high-density housing and mixed-use developments to accommodate growing populations.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Public-Private Partnerships (PPPs):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Universities increasingly collaborate with private developers to create affordable housing solutions for students and staff. This trend is evident in projects such as the University of California’s partnership with local developers to build mixed-use housing communities (Clark et al., 2017).</w:t>
      </w:r>
    </w:p>
    <w:p w:rsidR="00A02687" w:rsidRPr="00C8158E" w:rsidRDefault="00A02687" w:rsidP="00A02687">
      <w:pPr>
        <w:spacing w:line="360" w:lineRule="auto"/>
        <w:jc w:val="both"/>
        <w:rPr>
          <w:rFonts w:ascii="Times New Roman" w:hAnsi="Times New Roman" w:cs="Times New Roman"/>
          <w:sz w:val="24"/>
          <w:szCs w:val="24"/>
        </w:rPr>
      </w:pP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Challenges Associated with Housing Demand</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lastRenderedPageBreak/>
        <w:t xml:space="preserve">Affordability Issues: </w:t>
      </w:r>
      <w:r w:rsidRPr="00C8158E">
        <w:rPr>
          <w:rFonts w:ascii="Times New Roman" w:hAnsi="Times New Roman" w:cs="Times New Roman"/>
          <w:sz w:val="24"/>
          <w:szCs w:val="24"/>
        </w:rPr>
        <w:t>The growing demand for housing near HEIs often leads to rising rents and property prices, making housing less affordable for low-income residents.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For instance, research by Obeng-Odoom (2016) highlights how the University of Ghana’s presence has significantly increased housing costs, displacing many locals.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Seasonal Fluctuations: </w:t>
      </w:r>
      <w:r w:rsidRPr="00C8158E">
        <w:rPr>
          <w:rFonts w:ascii="Times New Roman" w:hAnsi="Times New Roman" w:cs="Times New Roman"/>
          <w:sz w:val="24"/>
          <w:szCs w:val="24"/>
        </w:rPr>
        <w:t>Housing demand in university towns often follows academic calendars, with peak demand during semesters and reduced activity during breaks. This seasonality can destabilize local housing markets.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Universities as Economic Hubs: </w:t>
      </w:r>
      <w:r w:rsidRPr="00C8158E">
        <w:rPr>
          <w:rFonts w:ascii="Times New Roman" w:hAnsi="Times New Roman" w:cs="Times New Roman"/>
          <w:sz w:val="24"/>
          <w:szCs w:val="24"/>
        </w:rPr>
        <w:t>Studies have shown that universities are economic drivers that stimulate growth in surrounding areas. Their presence attracts students, faculty, and administrative staff, leading to an increased demand for housing.</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For instance, Smith (2015) found that the establishment of universities in suburban areas often leads to the rapid urbanization of previously underdeveloped regions.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Cervero (2004) highlights how transit-oriented development near universities enhances housing demand and property values.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Student Housing Markets</w:t>
      </w:r>
      <w:r w:rsidRPr="00C8158E">
        <w:rPr>
          <w:rFonts w:ascii="Times New Roman" w:hAnsi="Times New Roman" w:cs="Times New Roman"/>
          <w:sz w:val="24"/>
          <w:szCs w:val="24"/>
        </w:rPr>
        <w:t>: The demand for student housing has unique characteristics, including high turnover rates and preferences for rental properties close to campus. According to Berridge and Pennington (2017), areas near universities often experience a “studentification” effect, where housing stock is tailored to meet the needs of students, sometimes at the expense of local residents.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2.2</w:t>
      </w:r>
      <w:r w:rsidRPr="00C8158E">
        <w:rPr>
          <w:rFonts w:ascii="Times New Roman" w:hAnsi="Times New Roman" w:cs="Times New Roman"/>
          <w:b/>
          <w:sz w:val="24"/>
          <w:szCs w:val="24"/>
        </w:rPr>
        <w:tab/>
        <w:t>IMPACT OF HIGHER EDUCATION INSTITUTIONS ON PROPERTY VALUES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The presence of higher education institutions (HEIs) has a profound impact on property values in their host communities. This section examines how proximity to universities influences property appreciation, rental rates, and broader real estate market dynamics.</w:t>
      </w:r>
    </w:p>
    <w:p w:rsidR="00A02687" w:rsidRPr="00C8158E" w:rsidRDefault="00A02687" w:rsidP="00A02687">
      <w:pPr>
        <w:spacing w:line="360" w:lineRule="auto"/>
        <w:jc w:val="both"/>
        <w:rPr>
          <w:rFonts w:ascii="Times New Roman" w:hAnsi="Times New Roman" w:cs="Times New Roman"/>
          <w:b/>
          <w:sz w:val="24"/>
          <w:szCs w:val="24"/>
        </w:rPr>
      </w:pPr>
    </w:p>
    <w:p w:rsidR="00A02687" w:rsidRPr="00C8158E" w:rsidRDefault="00A02687" w:rsidP="00A02687">
      <w:pPr>
        <w:spacing w:line="360" w:lineRule="auto"/>
        <w:jc w:val="both"/>
        <w:rPr>
          <w:rFonts w:ascii="Times New Roman" w:hAnsi="Times New Roman" w:cs="Times New Roman"/>
          <w:b/>
          <w:sz w:val="24"/>
          <w:szCs w:val="24"/>
        </w:rPr>
      </w:pP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Proximity to Higher Education Institutions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Proximity Premium</w:t>
      </w:r>
      <w:r w:rsidRPr="00C8158E">
        <w:rPr>
          <w:rFonts w:ascii="Times New Roman" w:hAnsi="Times New Roman" w:cs="Times New Roman"/>
          <w:sz w:val="24"/>
          <w:szCs w:val="24"/>
        </w:rPr>
        <w:t xml:space="preserve">: Properties located near HEIs typically experience higher market values due to the demand from students, faculty, and staff. According to Rosen and Smith (2013), homes within a 1-mile radius of universities in the United States see a 10–15% increase in value </w:t>
      </w:r>
      <w:r w:rsidRPr="00C8158E">
        <w:rPr>
          <w:rFonts w:ascii="Times New Roman" w:hAnsi="Times New Roman" w:cs="Times New Roman"/>
          <w:sz w:val="24"/>
          <w:szCs w:val="24"/>
        </w:rPr>
        <w:lastRenderedPageBreak/>
        <w:t>compared to properties farther away. Similarly, Gibbons et al. (2017) found that proximity to campus amenities such as libraries, sports facilities, and public transportation further amplifies property desirability.</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Amenities and Infrastructure Development: </w:t>
      </w:r>
      <w:r w:rsidRPr="00C8158E">
        <w:rPr>
          <w:rFonts w:ascii="Times New Roman" w:hAnsi="Times New Roman" w:cs="Times New Roman"/>
          <w:sz w:val="24"/>
          <w:szCs w:val="24"/>
        </w:rPr>
        <w:t>The development of retail, recreational, and healthcare facilities around universities enhances neighborhood appeal, driving up property values.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Florida (2002) identified this as part of the “creative economy,” where universities act as magnets for innovation and urban growth.</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Impact on Rental Property Values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Higher Rental Yields: The demand for student housing drives rental prices upward, making properties near HEIs attractive for investors. Chatterton (2010) highlights that student-dominated areas often yield higher rental income due to high turnover rates and consistent demand. Purpose-built student accommodations (PBSA) have become lucrative investments, particularly in urban areas with multiple universities.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Seasonal Variability: </w:t>
      </w:r>
      <w:r w:rsidRPr="00C8158E">
        <w:rPr>
          <w:rFonts w:ascii="Times New Roman" w:hAnsi="Times New Roman" w:cs="Times New Roman"/>
          <w:sz w:val="24"/>
          <w:szCs w:val="24"/>
        </w:rPr>
        <w:t>Despite higher overall rents, the rental market near HEIs is subject to seasonal fluctuations, with peak activity during academic terms and reduced demand during breaks (Smith et al., 2019).</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Regional Variations in Property Value Impact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Urban vs. Suburban Locations: HEIs in urban centers typically have a more pronounced effect on property values due to the integration of campuses within densely populated areas. For example, in Boston, USA, the presence of HEIs such as Harvard and MIT has led to sustained property appreciation in surrounding neighborhoods (Gyourko et al., 2015). Conversely, suburban universities like those in rural England have a more localized but still significant impact on property prices (Clark and Clark, 2017).</w:t>
      </w:r>
    </w:p>
    <w:p w:rsidR="00A02687" w:rsidRPr="00C8158E" w:rsidRDefault="00A02687" w:rsidP="00A02687">
      <w:pPr>
        <w:spacing w:line="360" w:lineRule="auto"/>
        <w:jc w:val="both"/>
        <w:rPr>
          <w:rFonts w:ascii="Times New Roman" w:hAnsi="Times New Roman" w:cs="Times New Roman"/>
          <w:sz w:val="24"/>
          <w:szCs w:val="24"/>
        </w:rPr>
      </w:pP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 Long-Term Effects on Property Values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 xml:space="preserve">Appreciation Over Time: Neighborhoods around established HEIs tend to experience steady long-term appreciation in property values. This trend is linked to continuous demand and infrastructure improvements driven by university activities. Boulton et al. (2018) found that </w:t>
      </w:r>
      <w:r w:rsidRPr="00C8158E">
        <w:rPr>
          <w:rFonts w:ascii="Times New Roman" w:hAnsi="Times New Roman" w:cs="Times New Roman"/>
          <w:sz w:val="24"/>
          <w:szCs w:val="24"/>
        </w:rPr>
        <w:lastRenderedPageBreak/>
        <w:t>towns hosting large, research-oriented universities often outperform regional housing markets in terms of property value growth.</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University Expansion and Redevelopment: </w:t>
      </w:r>
      <w:r w:rsidRPr="00C8158E">
        <w:rPr>
          <w:rFonts w:ascii="Times New Roman" w:hAnsi="Times New Roman" w:cs="Times New Roman"/>
          <w:sz w:val="24"/>
          <w:szCs w:val="24"/>
        </w:rPr>
        <w:t>When universities expand, they often drive redevelopment projects that further increase property values.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Cervero (2004) observed that mixed-use developments near universities, including residential and commercial spaces, lead to sustained property appreciation.</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2.3</w:t>
      </w:r>
      <w:r w:rsidRPr="00C8158E">
        <w:rPr>
          <w:rFonts w:ascii="Times New Roman" w:hAnsi="Times New Roman" w:cs="Times New Roman"/>
          <w:b/>
          <w:sz w:val="24"/>
          <w:szCs w:val="24"/>
        </w:rPr>
        <w:tab/>
        <w:t>GENTRIFICATION AND DISPLACEMENT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Gentrification Trends: The growth of HEIs can contribute to gentrification, where wealthier individuals (e.g., faculty, affluent students) displace lower-income residents. According to Lees (2012), universities in urban areas are often catalysts for gentrification due to increased investment in infrastructure and housing. This process can create socioeconomic disparities, with long-term residents unable to afford rising rents.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Commercial Real Estate Development</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Retail and Service Expansion:</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The presence of universities often drives the growth of retail and commercial services catering to the academic community, such as bookstores, cafes, and co-working spaces (Zheng, 2014). This development creates a symbiotic relationship between universities and local businesses.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Mixed-Use Development: Recent trends include mixed-use real estate projects near universities, combining housing, retail, and recreational spaces (Garcia-Milà, 2018).</w:t>
      </w:r>
    </w:p>
    <w:p w:rsidR="00A02687" w:rsidRPr="00C8158E" w:rsidRDefault="00A02687" w:rsidP="00A02687">
      <w:pPr>
        <w:spacing w:line="360" w:lineRule="auto"/>
        <w:jc w:val="both"/>
        <w:rPr>
          <w:rFonts w:ascii="Times New Roman" w:hAnsi="Times New Roman" w:cs="Times New Roman"/>
          <w:sz w:val="24"/>
          <w:szCs w:val="24"/>
        </w:rPr>
      </w:pP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Public Policy and Planning Implications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Affordable Housing Challenges: </w:t>
      </w:r>
      <w:r w:rsidRPr="00C8158E">
        <w:rPr>
          <w:rFonts w:ascii="Times New Roman" w:hAnsi="Times New Roman" w:cs="Times New Roman"/>
          <w:sz w:val="24"/>
          <w:szCs w:val="24"/>
        </w:rPr>
        <w:t>Policymakers must address the rising costs of housing near HEIs to ensure affordability for local residents and low-income students.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According to Acolin and Green (2016), zoning policies and public-private partnerships can help mitigate housing shortages.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lastRenderedPageBreak/>
        <w:t xml:space="preserve">Sustainability Concerns: </w:t>
      </w:r>
      <w:r w:rsidRPr="00C8158E">
        <w:rPr>
          <w:rFonts w:ascii="Times New Roman" w:hAnsi="Times New Roman" w:cs="Times New Roman"/>
          <w:sz w:val="24"/>
          <w:szCs w:val="24"/>
        </w:rPr>
        <w:t>Universities play a role in shaping environmentally sustainable housing initiatives. Aluko (2011) discusses the need for green infrastructure in university towns to balance urban growth with ecological preservation.</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2.4</w:t>
      </w:r>
      <w:r w:rsidRPr="00C8158E">
        <w:rPr>
          <w:rFonts w:ascii="Times New Roman" w:hAnsi="Times New Roman" w:cs="Times New Roman"/>
          <w:b/>
          <w:sz w:val="24"/>
          <w:szCs w:val="24"/>
        </w:rPr>
        <w:tab/>
        <w:t>UNIVERSITIES AS DRIVERS OF URBAN DEVELOPMENT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Economic and Infrastructure Development: HEIs contribute to the development of their host communities by attracting investments in infrastructure, transportation, and commercial spaces. According to Florida (2002), universities function as “anchor institutions,” spurring economic activities that lead to urban renewal. The development of mixed-use spaces, such as housing, retail, and recreational facilities, often follows university expansions (Boulton et al., 2018).</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Neighborhood Revitalization: </w:t>
      </w:r>
      <w:r w:rsidRPr="00C8158E">
        <w:rPr>
          <w:rFonts w:ascii="Times New Roman" w:hAnsi="Times New Roman" w:cs="Times New Roman"/>
          <w:sz w:val="24"/>
          <w:szCs w:val="24"/>
        </w:rPr>
        <w:t>Many universities engage in redevelopment projects, converting abandoned or underutilized land into vibrant urban spaces.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Cervero (2004) observed that university-led developments often serve as a foundation for further urbanization, enhancing the quality of life for residents.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For example, the University of Pennsylvania’s West Philadelphia Initiative transformed a struggling neighborhood into a thriving area with new businesses and residential developments.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GENTRIFICATION AROUND UNIVERSITY CAMPUSES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Definition and Mechanism of Gentrification: Gentrification refers to the process where lower-income residents are displaced by wealthier individuals due to rising property values and living costs. HEIs contribute to this process through:</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Demand for Housing</w:t>
      </w:r>
      <w:r w:rsidRPr="00C8158E">
        <w:rPr>
          <w:rFonts w:ascii="Times New Roman" w:hAnsi="Times New Roman" w:cs="Times New Roman"/>
          <w:sz w:val="24"/>
          <w:szCs w:val="24"/>
        </w:rPr>
        <w:t>: The influx of students, faculty, and staff increases housing demand, driving up rents and property prices.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Urban Renewal Projects</w:t>
      </w:r>
      <w:r w:rsidRPr="00C8158E">
        <w:rPr>
          <w:rFonts w:ascii="Times New Roman" w:hAnsi="Times New Roman" w:cs="Times New Roman"/>
          <w:sz w:val="24"/>
          <w:szCs w:val="24"/>
        </w:rPr>
        <w:t>: Redevelopment often targets “blighted” areas, making them attractive to higher-income groups but unaffordable for existing residents.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Social and Cultural Displacement: </w:t>
      </w:r>
      <w:r w:rsidRPr="00C8158E">
        <w:rPr>
          <w:rFonts w:ascii="Times New Roman" w:hAnsi="Times New Roman" w:cs="Times New Roman"/>
          <w:sz w:val="24"/>
          <w:szCs w:val="24"/>
        </w:rPr>
        <w:t>As neighborhoods around HEIs gentrify, long-term residents often face cultural shifts and a loss of community identity.</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Chatterton (2010) highlights tensions between transient student populations and established communities, particularly in urban university areas.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This displacement often affects marginalized groups disproportionately, as observed in studies of university towns in both developed and developing countries (Obeng-Odoom, 2016).</w:t>
      </w:r>
      <w:r w:rsidRPr="00C8158E">
        <w:rPr>
          <w:rFonts w:ascii="Times New Roman" w:hAnsi="Times New Roman" w:cs="Times New Roman"/>
          <w:b/>
          <w:sz w:val="24"/>
          <w:szCs w:val="24"/>
        </w:rPr>
        <w:t xml:space="preserve"> </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sz w:val="24"/>
          <w:szCs w:val="24"/>
        </w:rPr>
        <w:lastRenderedPageBreak/>
        <w:t xml:space="preserve"> </w:t>
      </w:r>
      <w:r w:rsidRPr="00C8158E">
        <w:rPr>
          <w:rFonts w:ascii="Times New Roman" w:hAnsi="Times New Roman" w:cs="Times New Roman"/>
          <w:b/>
          <w:sz w:val="24"/>
          <w:szCs w:val="24"/>
        </w:rPr>
        <w:t>Positive Outcomes of University-Driven Development</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Urban Renewal and Economic Growth:</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Universities bring investments that lead to better infrastructure, transportation networks, and local businesses, boosting the local economy. For example, university-led projects often result in safer, cleaner, and more attractive neighborhoods.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Increased Property Values: </w:t>
      </w:r>
      <w:r w:rsidRPr="00C8158E">
        <w:rPr>
          <w:rFonts w:ascii="Times New Roman" w:hAnsi="Times New Roman" w:cs="Times New Roman"/>
          <w:sz w:val="24"/>
          <w:szCs w:val="24"/>
        </w:rPr>
        <w:t>Property owners benefit from increased asset values, and cities experience a broader tax base to fund public services.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Cultural and Educational Opportunities: </w:t>
      </w:r>
      <w:r w:rsidRPr="00C8158E">
        <w:rPr>
          <w:rFonts w:ascii="Times New Roman" w:hAnsi="Times New Roman" w:cs="Times New Roman"/>
          <w:sz w:val="24"/>
          <w:szCs w:val="24"/>
        </w:rPr>
        <w:t>The presence of universities enhances access to cultural and educational resources, benefiting both students and residents.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Challenges of Gentrification and Development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Housing Affordability: Rising property values and rents often make housing unaffordable for low-income families. Lees (2012) emphasizes the need for affordable housing policies in university towns to mitigate displacement.</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Strain on Infrastructure: </w:t>
      </w:r>
      <w:r w:rsidRPr="00C8158E">
        <w:rPr>
          <w:rFonts w:ascii="Times New Roman" w:hAnsi="Times New Roman" w:cs="Times New Roman"/>
          <w:sz w:val="24"/>
          <w:szCs w:val="24"/>
        </w:rPr>
        <w:t>Rapid urbanization without adequate planning can lead to overcrowding, traffic congestion, and pressure on public utilities.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Social Inequities: </w:t>
      </w:r>
      <w:r w:rsidRPr="00C8158E">
        <w:rPr>
          <w:rFonts w:ascii="Times New Roman" w:hAnsi="Times New Roman" w:cs="Times New Roman"/>
          <w:sz w:val="24"/>
          <w:szCs w:val="24"/>
        </w:rPr>
        <w:t>Gentrification creates disparities between newcomers and long-term residents, often leading to social tensions.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Policy Recommendations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Affordable Housing Initiatives: Local governments and universities should collaborate to create affordable housing options for both students and residents.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Inclusive Development: Development projects should prioritize community involvement to ensure equitable growth.</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Zoning and Rent Control Policies: Implementing zoning regulations and rent controls can help stabilize housing markets and protect vulnerable populations.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Public-Private Partnerships: Universities can partner with private developers to build mixed-income housing and invest in community-focused initiatives.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lastRenderedPageBreak/>
        <w:t>Higher education institutions have a significant impact on the local real estate market. The presence of a university or college can drive up property values, rental rates, and new development. However, it can also lead to concerns about affordability, Student Identification and community engagement.</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2.5</w:t>
      </w:r>
      <w:r w:rsidRPr="00C8158E">
        <w:rPr>
          <w:rFonts w:ascii="Times New Roman" w:hAnsi="Times New Roman" w:cs="Times New Roman"/>
          <w:b/>
          <w:sz w:val="24"/>
          <w:szCs w:val="24"/>
        </w:rPr>
        <w:tab/>
        <w:t>SOCIAL IMPACT OF HIGHER EDUCATION INSTITUTIONS ON HOST COMMUNITIES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Higher education institutions (HEIs) play a pivotal role in shaping the social fabric of their host communities. Their presence brings cultural enrichment, fosters diversity, and promotes knowledge exchange. However, they also create challenges, such as social stratification, displacement, and conflicts between transient student populations and permanent residents.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Positive Social Impacts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Cultural Enrichment: Universities often serve as cultural hubs, offering museums, libraries, theaters, and public lectures that enrich the community. For example, universities like Harvard and Oxford regularly host public events that attract diverse audiences. HEIs promote the arts, literature, and innovation, enhancing the cultural identity of their host cities.</w:t>
      </w:r>
    </w:p>
    <w:p w:rsidR="00A02687" w:rsidRPr="00C8158E" w:rsidRDefault="00A02687" w:rsidP="00A02687">
      <w:pPr>
        <w:spacing w:line="360" w:lineRule="auto"/>
        <w:jc w:val="both"/>
        <w:rPr>
          <w:rFonts w:ascii="Times New Roman" w:hAnsi="Times New Roman" w:cs="Times New Roman"/>
          <w:sz w:val="24"/>
          <w:szCs w:val="24"/>
        </w:rPr>
      </w:pP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Diversity and Inclusion: </w:t>
      </w:r>
      <w:r w:rsidRPr="00C8158E">
        <w:rPr>
          <w:rFonts w:ascii="Times New Roman" w:hAnsi="Times New Roman" w:cs="Times New Roman"/>
          <w:sz w:val="24"/>
          <w:szCs w:val="24"/>
        </w:rPr>
        <w:t>HEIs attract students, faculty, and researchers from around the world, fostering multiculturalism and inclusivity.</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Chatterton (2010) highlights how universities create “global communities” that contribute to tolerance and cultural exchange.</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sz w:val="24"/>
          <w:szCs w:val="24"/>
        </w:rPr>
        <w:t xml:space="preserve"> </w:t>
      </w:r>
      <w:r w:rsidRPr="00C8158E">
        <w:rPr>
          <w:rFonts w:ascii="Times New Roman" w:hAnsi="Times New Roman" w:cs="Times New Roman"/>
          <w:b/>
          <w:sz w:val="24"/>
          <w:szCs w:val="24"/>
        </w:rPr>
        <w:t xml:space="preserve">Community Engagement and Service: </w:t>
      </w:r>
      <w:r w:rsidRPr="00C8158E">
        <w:rPr>
          <w:rFonts w:ascii="Times New Roman" w:hAnsi="Times New Roman" w:cs="Times New Roman"/>
          <w:sz w:val="24"/>
          <w:szCs w:val="24"/>
        </w:rPr>
        <w:t>Many universities engage in outreach programs, offering services such as free healthcare clinics, literacy programs, and career counseling for local residents.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For instance, the University of California, Los Angeles (UCLA) partners with local schools to improve educational outcomes in underprivileged areas.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Economic Opportunities: </w:t>
      </w:r>
      <w:r w:rsidRPr="00C8158E">
        <w:rPr>
          <w:rFonts w:ascii="Times New Roman" w:hAnsi="Times New Roman" w:cs="Times New Roman"/>
          <w:sz w:val="24"/>
          <w:szCs w:val="24"/>
        </w:rPr>
        <w:t>HEIs create jobs and support small businesses in sectors like retail, housing, and transportation, benefiting local residents.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Studies by Florida (2002) show that universities are integral to fostering “creative economies,” where innovation leads to social mobility.</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lastRenderedPageBreak/>
        <w:t xml:space="preserve">Enhanced Social Capital: </w:t>
      </w:r>
      <w:r w:rsidRPr="00C8158E">
        <w:rPr>
          <w:rFonts w:ascii="Times New Roman" w:hAnsi="Times New Roman" w:cs="Times New Roman"/>
          <w:sz w:val="24"/>
          <w:szCs w:val="24"/>
        </w:rPr>
        <w:t>Universities contribute to building social networks by hosting events, encouraging volunteerism, and promoting civic engagement.</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Alumni networks and collaborations between universities and local organizations strengthen ties within the community</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Negative Social Impacts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Social Stratification and Inequality: The economic benefits of universities are often unevenly distributed, leading to social divides. Obeng-Odoom (2016) highlights that while property owners near universities may benefit from rising property values, renters and low-income residents often struggle with affordability.</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Displacement and Gentrification: Rising housing costs driven by HEIs can displace long-term residents, particularly in low-income neighborhoods. Lees (2012) notes that gentrification linked to universities often displaces marginalized communities, exacerbating social inequalities.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Studentification: The influx of large student populations can disrupt the social fabric of neighborhoods. Chatterton (2010) describes “studentification” as the transformation of residential areas into student-dominated neighborhoods, often leading to noise complaints, reduced housing quality, and seasonal population fluctuations.</w:t>
      </w:r>
    </w:p>
    <w:p w:rsidR="00A02687" w:rsidRPr="00C8158E" w:rsidRDefault="00A02687" w:rsidP="00A02687">
      <w:pPr>
        <w:spacing w:line="360" w:lineRule="auto"/>
        <w:jc w:val="both"/>
        <w:rPr>
          <w:rFonts w:ascii="Times New Roman" w:hAnsi="Times New Roman" w:cs="Times New Roman"/>
          <w:sz w:val="24"/>
          <w:szCs w:val="24"/>
        </w:rPr>
      </w:pP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Cultural Tensions: The cultural and lifestyle differences between students and local residents can lead to conflicts. Long-term residents may feel alienated by transient student populations, who often lack investment in the community’s long-term well-being.</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Strain on Public Services: </w:t>
      </w:r>
      <w:r w:rsidRPr="00C8158E">
        <w:rPr>
          <w:rFonts w:ascii="Times New Roman" w:hAnsi="Times New Roman" w:cs="Times New Roman"/>
          <w:sz w:val="24"/>
          <w:szCs w:val="24"/>
        </w:rPr>
        <w:t>Increased demand for public utilities, transportation, and healthcare services due to the growth of university populations can burden local governments.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Overcrowded areas near campuses may experience infrastructure challenges, such as traffic congestion and inadequate waste management.</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2.6</w:t>
      </w:r>
      <w:r w:rsidRPr="00C8158E">
        <w:rPr>
          <w:rFonts w:ascii="Times New Roman" w:hAnsi="Times New Roman" w:cs="Times New Roman"/>
          <w:b/>
          <w:sz w:val="24"/>
          <w:szCs w:val="24"/>
        </w:rPr>
        <w:tab/>
        <w:t>ECONOMIC IMPACT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Studies have shown that higher education institutions have a positive economic impact on the local community. A study by Hill et al. (2012) found that universities can increase local economic activity by up to 20%. Another study by Lee et al. (2017) found that universities can increase property values by up to 15%.</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lastRenderedPageBreak/>
        <w:t>Economic Impact of Higher Education Institutions on Local Communities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Higher education institutions (HEIs) serve as economic engines, influencing the financial landscape of their host regions. They stimulate job creation, attract investments, and enhance productivity through innovation and human capital development. However, their economic impact is multifaceted, with both benefits and challenges for local economies.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Direct Economic Contributions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Employment Opportunities</w:t>
      </w:r>
      <w:r w:rsidRPr="00C8158E">
        <w:rPr>
          <w:rFonts w:ascii="Times New Roman" w:hAnsi="Times New Roman" w:cs="Times New Roman"/>
          <w:sz w:val="24"/>
          <w:szCs w:val="24"/>
        </w:rPr>
        <w:t>: HEIs are major employers, offering jobs to academic staff, administrative personnel, and support staff. For example, universities like the University of California system employ tens of thousands of individuals, directly supporting the local labor market. Indirect employment is also generated through contracts with local vendors, construction projects, and partnerships with service providers.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sz w:val="24"/>
          <w:szCs w:val="24"/>
        </w:rPr>
        <w:t xml:space="preserve"> </w:t>
      </w:r>
      <w:r w:rsidRPr="00C8158E">
        <w:rPr>
          <w:rFonts w:ascii="Times New Roman" w:hAnsi="Times New Roman" w:cs="Times New Roman"/>
          <w:b/>
          <w:sz w:val="24"/>
          <w:szCs w:val="24"/>
        </w:rPr>
        <w:t xml:space="preserve">Student and Faculty Spending: </w:t>
      </w:r>
      <w:r w:rsidRPr="00C8158E">
        <w:rPr>
          <w:rFonts w:ascii="Times New Roman" w:hAnsi="Times New Roman" w:cs="Times New Roman"/>
          <w:sz w:val="24"/>
          <w:szCs w:val="24"/>
        </w:rPr>
        <w:t>The presence of students and faculty significantly boosts local economies through their spending on housing, food, transportation, and entertainment.</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According to Gibbons et al. (2017), students alone contribute billions annually to host economies through their consumption patterns.</w:t>
      </w:r>
    </w:p>
    <w:p w:rsidR="00A02687" w:rsidRPr="00C8158E" w:rsidRDefault="00A02687" w:rsidP="00A02687">
      <w:pPr>
        <w:spacing w:line="360" w:lineRule="auto"/>
        <w:jc w:val="both"/>
        <w:rPr>
          <w:rFonts w:ascii="Times New Roman" w:hAnsi="Times New Roman" w:cs="Times New Roman"/>
          <w:sz w:val="24"/>
          <w:szCs w:val="24"/>
        </w:rPr>
      </w:pP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Infrastructure Development: </w:t>
      </w:r>
      <w:r w:rsidRPr="00C8158E">
        <w:rPr>
          <w:rFonts w:ascii="Times New Roman" w:hAnsi="Times New Roman" w:cs="Times New Roman"/>
          <w:sz w:val="24"/>
          <w:szCs w:val="24"/>
        </w:rPr>
        <w:t>Universities often invest heavily in infrastructure, including campus expansions, research facilities, and public amenities.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These projects create jobs and stimulate the construction industry, further boosting the local economy.</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Indirect Economic Contributions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Knowledge Economy Growth: Universities act as “knowledge hubs,” fostering innovation and entrepreneurship through research and development (R&amp;D). Florida (2002) highlights that HEIs attract talent and capital, laying the foundation for technology clusters and startups. Examples include Silicon Valley in California, which owes much of its growth to Stanford University, and the Cambridge Science Park in the UK, developed around the University of Cambridge.</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Attraction of Investments and Grants:</w:t>
      </w:r>
      <w:r w:rsidRPr="00C8158E">
        <w:rPr>
          <w:rFonts w:ascii="Times New Roman" w:hAnsi="Times New Roman" w:cs="Times New Roman"/>
          <w:sz w:val="24"/>
          <w:szCs w:val="24"/>
        </w:rPr>
        <w:t xml:space="preserve"> HEIs secure significant research funding from governments, private corporations, and international organizations. For instance, U.S. </w:t>
      </w:r>
      <w:r w:rsidRPr="00C8158E">
        <w:rPr>
          <w:rFonts w:ascii="Times New Roman" w:hAnsi="Times New Roman" w:cs="Times New Roman"/>
          <w:sz w:val="24"/>
          <w:szCs w:val="24"/>
        </w:rPr>
        <w:lastRenderedPageBreak/>
        <w:t>universities collectively received over $44 billion in R&amp;D funding in 2022, fueling local economies through new technologies and innovations.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Real Estate Market Growth: </w:t>
      </w:r>
      <w:r w:rsidRPr="00C8158E">
        <w:rPr>
          <w:rFonts w:ascii="Times New Roman" w:hAnsi="Times New Roman" w:cs="Times New Roman"/>
          <w:sz w:val="24"/>
          <w:szCs w:val="24"/>
        </w:rPr>
        <w:t>The demand for student housing, office spaces, and commercial properties drives real estate development in university towns.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This demand supports property developers, landlords, and associated service industries.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Tourism and Conferences:</w:t>
      </w:r>
      <w:r w:rsidRPr="00C8158E">
        <w:rPr>
          <w:rFonts w:ascii="Times New Roman" w:hAnsi="Times New Roman" w:cs="Times New Roman"/>
          <w:sz w:val="24"/>
          <w:szCs w:val="24"/>
        </w:rPr>
        <w:t xml:space="preserve"> Universities attract visitors through events such as graduations, academic conferences, and cultural festivals. For example, institutions like Harvard and Oxford draw thousands of visitors annually, boosting the local hospitality and tourism sectors.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Long-Term Economic Benefits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 xml:space="preserve"> </w:t>
      </w:r>
      <w:r w:rsidRPr="00C8158E">
        <w:rPr>
          <w:rFonts w:ascii="Times New Roman" w:hAnsi="Times New Roman" w:cs="Times New Roman"/>
          <w:b/>
          <w:sz w:val="24"/>
          <w:szCs w:val="24"/>
        </w:rPr>
        <w:t>Human Capital Development:</w:t>
      </w:r>
      <w:r w:rsidRPr="00C8158E">
        <w:rPr>
          <w:rFonts w:ascii="Times New Roman" w:hAnsi="Times New Roman" w:cs="Times New Roman"/>
          <w:sz w:val="24"/>
          <w:szCs w:val="24"/>
        </w:rPr>
        <w:t xml:space="preserve"> HEIs improve the skills and qualifications of the local workforce, contributing to higher productivity and earnings. Regions with universities often report higher average incomes and lower unemployment rates due to the availability of educated workers (Smith et al., 2015).</w:t>
      </w:r>
    </w:p>
    <w:p w:rsidR="00A02687" w:rsidRPr="00C8158E" w:rsidRDefault="00A02687" w:rsidP="00A02687">
      <w:pPr>
        <w:spacing w:line="360" w:lineRule="auto"/>
        <w:jc w:val="both"/>
        <w:rPr>
          <w:rFonts w:ascii="Times New Roman" w:hAnsi="Times New Roman" w:cs="Times New Roman"/>
          <w:sz w:val="24"/>
          <w:szCs w:val="24"/>
        </w:rPr>
      </w:pP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Urban Renewal and Economic Revitalization:</w:t>
      </w:r>
      <w:r w:rsidRPr="00C8158E">
        <w:rPr>
          <w:rFonts w:ascii="Times New Roman" w:hAnsi="Times New Roman" w:cs="Times New Roman"/>
          <w:sz w:val="24"/>
          <w:szCs w:val="24"/>
        </w:rPr>
        <w:t xml:space="preserve"> University-driven redevelopment projects rejuvenate declining neighborhoods, attracting businesses and residents. University of Pennsylvania’s West Philadelphia Initiative transformed a struggling area into a thriving economic zone.</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 xml:space="preserve"> </w:t>
      </w:r>
      <w:r w:rsidRPr="00C8158E">
        <w:rPr>
          <w:rFonts w:ascii="Times New Roman" w:hAnsi="Times New Roman" w:cs="Times New Roman"/>
          <w:b/>
          <w:sz w:val="24"/>
          <w:szCs w:val="24"/>
        </w:rPr>
        <w:t>Spillover Effects on Industries:</w:t>
      </w:r>
      <w:r w:rsidRPr="00C8158E">
        <w:rPr>
          <w:rFonts w:ascii="Times New Roman" w:hAnsi="Times New Roman" w:cs="Times New Roman"/>
          <w:sz w:val="24"/>
          <w:szCs w:val="24"/>
        </w:rPr>
        <w:t xml:space="preserve"> HEIs support the growth of industries such as healthcare, technology, and manufacturing through partnerships and research collaborations. For example, medical schools affiliated with universities often improve healthcare access and outcomes in their regions.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Challenges and Limitations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Rising Costs of Living: </w:t>
      </w:r>
      <w:r w:rsidRPr="00C8158E">
        <w:rPr>
          <w:rFonts w:ascii="Times New Roman" w:hAnsi="Times New Roman" w:cs="Times New Roman"/>
          <w:sz w:val="24"/>
          <w:szCs w:val="24"/>
        </w:rPr>
        <w:t>Increased demand for housing, goods, and services in university towns often leads to inflation, making these areas unaffordable for low-income residents.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Economic Dependence: </w:t>
      </w:r>
      <w:r w:rsidRPr="00C8158E">
        <w:rPr>
          <w:rFonts w:ascii="Times New Roman" w:hAnsi="Times New Roman" w:cs="Times New Roman"/>
          <w:sz w:val="24"/>
          <w:szCs w:val="24"/>
        </w:rPr>
        <w:t>Overreliance on HEIs can make local economies vulnerable to changes in university funding or enrollment.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lastRenderedPageBreak/>
        <w:t>Inequality and Displacement: While property owners and businesses benefit from university-driven growth, renters and low-income workers may face displacement and economic marginalization.</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Seasonal Economic Activity:</w:t>
      </w:r>
      <w:r w:rsidRPr="00C8158E">
        <w:rPr>
          <w:rFonts w:ascii="Times New Roman" w:hAnsi="Times New Roman" w:cs="Times New Roman"/>
          <w:sz w:val="24"/>
          <w:szCs w:val="24"/>
        </w:rPr>
        <w:t xml:space="preserve"> Economic activity in university towns often fluctuates with the academic calendar, leading to periods of reduced demand during breaks.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2.7</w:t>
      </w:r>
      <w:r w:rsidRPr="00C8158E">
        <w:rPr>
          <w:rFonts w:ascii="Times New Roman" w:hAnsi="Times New Roman" w:cs="Times New Roman"/>
          <w:b/>
          <w:sz w:val="24"/>
          <w:szCs w:val="24"/>
        </w:rPr>
        <w:tab/>
        <w:t>SUMMARY OF LITERATURE REVIEW:</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Impact of Higher Education Institutions on the Real Estate Market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The literature review explores how higher education institutions (HEIs) influence real estate markets, urban development, and social dynamics. Key themes include:</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Urban Development and Housing Demand </w:t>
      </w:r>
      <w:r w:rsidRPr="00C8158E">
        <w:rPr>
          <w:rFonts w:ascii="Times New Roman" w:hAnsi="Times New Roman" w:cs="Times New Roman"/>
          <w:sz w:val="24"/>
          <w:szCs w:val="24"/>
        </w:rPr>
        <w:t>HEIs serve as catalysts for urban development by attracting students, faculty, and investments.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Universities increase housing demand, particularly for student accommodations and residential properties for staff.</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Proximity to HEIs often leads to infrastructure development, including transportation networks, commercial spaces, and recreational facilities.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Impact on Property Values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Properties near universities experience a “proximity premium,” with higher prices and rents due to consistent demand. Real estate values are affected by university expansions and the development of campus amenities. However, this trend can lead to affordability challenges, particularly for local residents in areas experiencing rapid property appreciation.</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Gentrification and Development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HEIs drive gentrification through redevelopment projects and rising property values, often displacing low-income residents. “Studentification,” the influx of students into residential neighborhoods, can disrupt the social fabric and create seasonal housing markets. While gentrification revitalizes neighborhoods, it can exacerbate inequality and social tensions between students and long-term residents.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Social Impact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lastRenderedPageBreak/>
        <w:t>HEIs promote cultural enrichment, diversity, and access to educational resources in host communities. Universities contribute to social capital by fostering civic engagement and creating opportunities for knowledge exchange. Challenges include social stratification, displacement, and conflicts between transient student populations and permanent residents.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 xml:space="preserve">Economic Impact </w:t>
      </w:r>
      <w:r w:rsidRPr="00C8158E">
        <w:rPr>
          <w:rFonts w:ascii="Times New Roman" w:hAnsi="Times New Roman" w:cs="Times New Roman"/>
          <w:sz w:val="24"/>
          <w:szCs w:val="24"/>
        </w:rPr>
        <w:t>HEIs stimulate local economies through job creation, increased consumer spending, and real estate investments.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Universities act as innovation hubs, attracting research funding, fostering entrepreneurship, and supporting high-growth industries.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However, economic benefits are not evenly distributed, with rising costs of living and affordability issues disproportionately affecting low-income residents.</w:t>
      </w:r>
    </w:p>
    <w:p w:rsidR="00A02687" w:rsidRPr="00C8158E" w:rsidRDefault="00A02687" w:rsidP="00A02687">
      <w:pPr>
        <w:rPr>
          <w:rFonts w:ascii="Times New Roman" w:hAnsi="Times New Roman" w:cs="Times New Roman"/>
          <w:sz w:val="24"/>
          <w:szCs w:val="24"/>
        </w:rPr>
      </w:pPr>
      <w:r w:rsidRPr="00C8158E">
        <w:rPr>
          <w:rFonts w:ascii="Times New Roman" w:hAnsi="Times New Roman" w:cs="Times New Roman"/>
          <w:sz w:val="24"/>
          <w:szCs w:val="24"/>
        </w:rPr>
        <w:br w:type="page"/>
      </w:r>
    </w:p>
    <w:p w:rsidR="00A02687" w:rsidRPr="00C8158E" w:rsidRDefault="00A02687" w:rsidP="00A02687">
      <w:pPr>
        <w:spacing w:line="360" w:lineRule="auto"/>
        <w:jc w:val="center"/>
        <w:rPr>
          <w:rFonts w:ascii="Times New Roman" w:hAnsi="Times New Roman"/>
          <w:b/>
          <w:bCs/>
          <w:sz w:val="24"/>
          <w:szCs w:val="24"/>
        </w:rPr>
      </w:pPr>
      <w:r w:rsidRPr="00C8158E">
        <w:rPr>
          <w:rFonts w:ascii="Times New Roman" w:hAnsi="Times New Roman"/>
          <w:b/>
          <w:bCs/>
          <w:sz w:val="24"/>
          <w:szCs w:val="24"/>
        </w:rPr>
        <w:lastRenderedPageBreak/>
        <w:t>CHAPTER THREE</w:t>
      </w:r>
    </w:p>
    <w:p w:rsidR="00A02687" w:rsidRPr="00C8158E" w:rsidRDefault="00A02687" w:rsidP="00A02687">
      <w:pPr>
        <w:spacing w:line="360" w:lineRule="auto"/>
        <w:jc w:val="center"/>
        <w:rPr>
          <w:rFonts w:ascii="Times New Roman" w:hAnsi="Times New Roman"/>
          <w:b/>
          <w:bCs/>
          <w:sz w:val="24"/>
          <w:szCs w:val="24"/>
        </w:rPr>
      </w:pPr>
      <w:r w:rsidRPr="00C8158E">
        <w:rPr>
          <w:rFonts w:ascii="Times New Roman" w:hAnsi="Times New Roman"/>
          <w:b/>
          <w:bCs/>
          <w:sz w:val="24"/>
          <w:szCs w:val="24"/>
        </w:rPr>
        <w:t>RESEARCH METHODOLOGY</w:t>
      </w:r>
    </w:p>
    <w:p w:rsidR="00A02687" w:rsidRPr="00C8158E" w:rsidRDefault="00A02687" w:rsidP="00A02687">
      <w:pPr>
        <w:spacing w:line="360" w:lineRule="auto"/>
        <w:rPr>
          <w:rFonts w:ascii="Times New Roman" w:hAnsi="Times New Roman"/>
          <w:b/>
          <w:bCs/>
          <w:sz w:val="24"/>
          <w:szCs w:val="24"/>
        </w:rPr>
      </w:pPr>
      <w:r w:rsidRPr="00C8158E">
        <w:rPr>
          <w:rFonts w:ascii="Times New Roman" w:hAnsi="Times New Roman"/>
          <w:b/>
          <w:bCs/>
          <w:sz w:val="24"/>
          <w:szCs w:val="24"/>
        </w:rPr>
        <w:t>3.0</w:t>
      </w:r>
      <w:r w:rsidRPr="00C8158E">
        <w:rPr>
          <w:rFonts w:ascii="Times New Roman" w:hAnsi="Times New Roman"/>
          <w:b/>
          <w:bCs/>
          <w:sz w:val="24"/>
          <w:szCs w:val="24"/>
        </w:rPr>
        <w:tab/>
        <w:t>INTRODUCTION</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In according to Kothari (2004) defines that the research is an original contribution to the existing store of knowledge making for its development. The systematic approach concerning generalization and formulation of a theory is also a research..</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An important factor that determines the research method to be used in any work is the nature of the problem under study.</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In the research work research</w:t>
      </w:r>
      <w:r w:rsidR="00647CC5">
        <w:rPr>
          <w:rFonts w:ascii="Times New Roman" w:hAnsi="Times New Roman"/>
          <w:sz w:val="24"/>
          <w:szCs w:val="24"/>
        </w:rPr>
        <w:t>er</w:t>
      </w:r>
      <w:r w:rsidRPr="00C8158E">
        <w:rPr>
          <w:rFonts w:ascii="Times New Roman" w:hAnsi="Times New Roman"/>
          <w:sz w:val="24"/>
          <w:szCs w:val="24"/>
        </w:rPr>
        <w:t xml:space="preserve"> decided to used the structure survey (Questionnaire Method). The adopted survey method is aimed at seeking and retrieving factual information from respondents.</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In view of the important nature of this topic, the need to arrive at objective and accurate analysis and interpretation of data without bias.</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The researcher will design and administer questionnaire to choosing definite population.</w:t>
      </w:r>
    </w:p>
    <w:p w:rsidR="00A02687" w:rsidRPr="00C8158E" w:rsidRDefault="00A02687" w:rsidP="00647CC5">
      <w:pPr>
        <w:spacing w:line="360" w:lineRule="auto"/>
        <w:jc w:val="both"/>
        <w:rPr>
          <w:rFonts w:ascii="Times New Roman" w:hAnsi="Times New Roman"/>
          <w:b/>
          <w:bCs/>
          <w:sz w:val="24"/>
          <w:szCs w:val="24"/>
        </w:rPr>
      </w:pPr>
      <w:r w:rsidRPr="00C8158E">
        <w:rPr>
          <w:rFonts w:ascii="Times New Roman" w:hAnsi="Times New Roman"/>
          <w:b/>
          <w:bCs/>
          <w:sz w:val="24"/>
          <w:szCs w:val="24"/>
        </w:rPr>
        <w:t xml:space="preserve">3.1. RESEARCH DESIGN </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 xml:space="preserve">  According to Green and Tull (2004): A research design is the specification of methods and procedures for acquiring the information needed. It is the overall operational pattern or framework of the project that stipulates which sources by what procedures.</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 xml:space="preserve"> The research design is the overall strategy that guides how a researcher study is conducted. It outlines the method and procedures that will be used to collect and analyze data.</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 xml:space="preserve">  It also includes the rationale for why these method and procedures were chosen and how they are expected to address the research questions. In other words, the research design provides the “blueprint” for the study, ensuring that it is conducted in a rigorous and methodical way.</w:t>
      </w:r>
    </w:p>
    <w:p w:rsidR="00A02687" w:rsidRPr="00C8158E" w:rsidRDefault="00A02687" w:rsidP="00647CC5">
      <w:pPr>
        <w:spacing w:line="360" w:lineRule="auto"/>
        <w:jc w:val="both"/>
        <w:rPr>
          <w:rFonts w:ascii="Times New Roman" w:hAnsi="Times New Roman"/>
          <w:b/>
          <w:bCs/>
          <w:sz w:val="24"/>
          <w:szCs w:val="24"/>
        </w:rPr>
      </w:pPr>
    </w:p>
    <w:p w:rsidR="00A02687" w:rsidRPr="00C8158E" w:rsidRDefault="00A02687" w:rsidP="00647CC5">
      <w:pPr>
        <w:spacing w:line="360" w:lineRule="auto"/>
        <w:jc w:val="both"/>
        <w:rPr>
          <w:rFonts w:ascii="Times New Roman" w:hAnsi="Times New Roman"/>
          <w:b/>
          <w:bCs/>
          <w:sz w:val="24"/>
          <w:szCs w:val="24"/>
        </w:rPr>
      </w:pPr>
    </w:p>
    <w:p w:rsidR="00095691" w:rsidRPr="00C8158E" w:rsidRDefault="00095691" w:rsidP="00095691">
      <w:pPr>
        <w:spacing w:line="360" w:lineRule="auto"/>
        <w:jc w:val="both"/>
        <w:rPr>
          <w:rFonts w:ascii="Times New Roman" w:hAnsi="Times New Roman"/>
          <w:b/>
          <w:bCs/>
          <w:sz w:val="24"/>
          <w:szCs w:val="24"/>
        </w:rPr>
      </w:pPr>
      <w:r>
        <w:rPr>
          <w:rFonts w:ascii="Times New Roman" w:hAnsi="Times New Roman"/>
          <w:b/>
          <w:bCs/>
          <w:sz w:val="24"/>
          <w:szCs w:val="24"/>
        </w:rPr>
        <w:t>3.2</w:t>
      </w:r>
      <w:r w:rsidRPr="00C8158E">
        <w:rPr>
          <w:rFonts w:ascii="Times New Roman" w:hAnsi="Times New Roman"/>
          <w:b/>
          <w:bCs/>
          <w:sz w:val="24"/>
          <w:szCs w:val="24"/>
        </w:rPr>
        <w:t xml:space="preserve"> </w:t>
      </w:r>
      <w:r>
        <w:rPr>
          <w:rFonts w:ascii="Times New Roman" w:hAnsi="Times New Roman"/>
          <w:b/>
          <w:bCs/>
          <w:sz w:val="24"/>
          <w:szCs w:val="24"/>
        </w:rPr>
        <w:t>DATA TYPE AND SOURCES</w:t>
      </w:r>
    </w:p>
    <w:p w:rsidR="00095691" w:rsidRPr="00C8158E" w:rsidRDefault="00095691" w:rsidP="00095691">
      <w:pPr>
        <w:spacing w:line="360" w:lineRule="auto"/>
        <w:jc w:val="both"/>
        <w:rPr>
          <w:rFonts w:ascii="Times New Roman" w:hAnsi="Times New Roman"/>
          <w:sz w:val="24"/>
          <w:szCs w:val="24"/>
        </w:rPr>
      </w:pPr>
      <w:r w:rsidRPr="00C8158E">
        <w:rPr>
          <w:rFonts w:ascii="Times New Roman" w:hAnsi="Times New Roman"/>
          <w:sz w:val="24"/>
          <w:szCs w:val="24"/>
        </w:rPr>
        <w:lastRenderedPageBreak/>
        <w:t>A method is a way of doing or process of achieving something in accordance with roles, guidelines, instruction or principles derived from research and practice.</w:t>
      </w:r>
    </w:p>
    <w:p w:rsidR="00095691" w:rsidRDefault="00095691" w:rsidP="00095691">
      <w:pPr>
        <w:spacing w:line="360" w:lineRule="auto"/>
        <w:jc w:val="both"/>
        <w:rPr>
          <w:rFonts w:ascii="Times New Roman" w:hAnsi="Times New Roman"/>
          <w:sz w:val="24"/>
          <w:szCs w:val="24"/>
        </w:rPr>
      </w:pPr>
      <w:r w:rsidRPr="00C8158E">
        <w:rPr>
          <w:rFonts w:ascii="Times New Roman" w:hAnsi="Times New Roman"/>
          <w:sz w:val="24"/>
          <w:szCs w:val="24"/>
        </w:rPr>
        <w:t>Data was collected using the questionnaire which the researcher has administered face to face to the respondents.</w:t>
      </w:r>
    </w:p>
    <w:p w:rsidR="00095691" w:rsidRPr="00095691" w:rsidRDefault="00095691" w:rsidP="00095691">
      <w:pPr>
        <w:pStyle w:val="NormalWeb"/>
        <w:spacing w:line="360" w:lineRule="auto"/>
        <w:rPr>
          <w:rFonts w:ascii="Times New Roman" w:hAnsi="Times New Roman" w:cs="Times New Roman"/>
        </w:rPr>
      </w:pPr>
      <w:r w:rsidRPr="00095691">
        <w:rPr>
          <w:rFonts w:ascii="Times New Roman" w:hAnsi="Times New Roman" w:cs="Times New Roman"/>
          <w:b/>
        </w:rPr>
        <w:tab/>
      </w:r>
      <w:r w:rsidRPr="00095691">
        <w:rPr>
          <w:rFonts w:ascii="Times New Roman" w:hAnsi="Times New Roman" w:cs="Times New Roman"/>
        </w:rPr>
        <w:t xml:space="preserve">The primary data will be collected through the use of a </w:t>
      </w:r>
      <w:r w:rsidRPr="00095691">
        <w:rPr>
          <w:rStyle w:val="Strong"/>
          <w:rFonts w:ascii="Times New Roman" w:hAnsi="Times New Roman" w:cs="Times New Roman"/>
          <w:b w:val="0"/>
        </w:rPr>
        <w:t>structured questionnaire</w:t>
      </w:r>
      <w:r w:rsidRPr="00095691">
        <w:rPr>
          <w:rFonts w:ascii="Times New Roman" w:hAnsi="Times New Roman" w:cs="Times New Roman"/>
        </w:rPr>
        <w:t>. The questionnaire will be divided into two sections:</w:t>
      </w:r>
    </w:p>
    <w:p w:rsidR="00095691" w:rsidRPr="00095691" w:rsidRDefault="00095691" w:rsidP="00095691">
      <w:pPr>
        <w:pStyle w:val="NormalWeb"/>
        <w:widowControl/>
        <w:numPr>
          <w:ilvl w:val="0"/>
          <w:numId w:val="11"/>
        </w:numPr>
        <w:spacing w:before="100" w:beforeAutospacing="1" w:after="100" w:afterAutospacing="1" w:line="360" w:lineRule="auto"/>
        <w:jc w:val="left"/>
        <w:rPr>
          <w:rFonts w:ascii="Times New Roman" w:hAnsi="Times New Roman" w:cs="Times New Roman"/>
        </w:rPr>
      </w:pPr>
      <w:r w:rsidRPr="00095691">
        <w:rPr>
          <w:rFonts w:ascii="Times New Roman" w:hAnsi="Times New Roman" w:cs="Times New Roman"/>
        </w:rPr>
        <w:t>Section A: Demographic information (e.g., age, gender, department, years of service).</w:t>
      </w:r>
    </w:p>
    <w:p w:rsidR="00095691" w:rsidRPr="00095691" w:rsidRDefault="00095691" w:rsidP="00095691">
      <w:pPr>
        <w:pStyle w:val="NormalWeb"/>
        <w:widowControl/>
        <w:numPr>
          <w:ilvl w:val="0"/>
          <w:numId w:val="11"/>
        </w:numPr>
        <w:spacing w:before="100" w:beforeAutospacing="1" w:after="100" w:afterAutospacing="1" w:line="360" w:lineRule="auto"/>
        <w:jc w:val="left"/>
        <w:rPr>
          <w:rFonts w:ascii="Times New Roman" w:hAnsi="Times New Roman" w:cs="Times New Roman"/>
        </w:rPr>
      </w:pPr>
      <w:r w:rsidRPr="00095691">
        <w:rPr>
          <w:rFonts w:ascii="Times New Roman" w:hAnsi="Times New Roman" w:cs="Times New Roman"/>
        </w:rPr>
        <w:t xml:space="preserve">Section B: Questions on interpersonal communication and employee productivity using a </w:t>
      </w:r>
      <w:r w:rsidRPr="00095691">
        <w:rPr>
          <w:rStyle w:val="Strong"/>
          <w:rFonts w:ascii="Times New Roman" w:hAnsi="Times New Roman" w:cs="Times New Roman"/>
        </w:rPr>
        <w:t>Likert scale</w:t>
      </w:r>
      <w:r w:rsidRPr="00095691">
        <w:rPr>
          <w:rFonts w:ascii="Times New Roman" w:hAnsi="Times New Roman" w:cs="Times New Roman"/>
        </w:rPr>
        <w:t xml:space="preserve"> (Strongly Agree to Strongly Disagree).</w:t>
      </w:r>
    </w:p>
    <w:p w:rsidR="00095691" w:rsidRPr="00C8158E" w:rsidRDefault="00095691" w:rsidP="00095691">
      <w:pPr>
        <w:spacing w:line="360" w:lineRule="auto"/>
        <w:jc w:val="both"/>
        <w:rPr>
          <w:rFonts w:ascii="Times New Roman" w:hAnsi="Times New Roman"/>
          <w:b/>
          <w:bCs/>
          <w:sz w:val="24"/>
          <w:szCs w:val="24"/>
        </w:rPr>
      </w:pPr>
      <w:r>
        <w:rPr>
          <w:rFonts w:ascii="Times New Roman" w:hAnsi="Times New Roman"/>
          <w:b/>
          <w:bCs/>
          <w:sz w:val="24"/>
          <w:szCs w:val="24"/>
        </w:rPr>
        <w:t>3.3</w:t>
      </w:r>
      <w:r w:rsidRPr="00C8158E">
        <w:rPr>
          <w:rFonts w:ascii="Times New Roman" w:hAnsi="Times New Roman"/>
          <w:b/>
          <w:bCs/>
          <w:sz w:val="24"/>
          <w:szCs w:val="24"/>
        </w:rPr>
        <w:t xml:space="preserve"> INSTRUMENT</w:t>
      </w:r>
      <w:r>
        <w:rPr>
          <w:rFonts w:ascii="Times New Roman" w:hAnsi="Times New Roman"/>
          <w:b/>
          <w:bCs/>
          <w:sz w:val="24"/>
          <w:szCs w:val="24"/>
        </w:rPr>
        <w:t xml:space="preserve"> FOR DATA COLLECTION</w:t>
      </w:r>
    </w:p>
    <w:p w:rsidR="00095691" w:rsidRPr="00C8158E" w:rsidRDefault="00095691" w:rsidP="00095691">
      <w:pPr>
        <w:spacing w:line="360" w:lineRule="auto"/>
        <w:jc w:val="both"/>
        <w:rPr>
          <w:rFonts w:ascii="Times New Roman" w:hAnsi="Times New Roman"/>
          <w:sz w:val="24"/>
          <w:szCs w:val="24"/>
        </w:rPr>
      </w:pPr>
      <w:r w:rsidRPr="00C8158E">
        <w:rPr>
          <w:rFonts w:ascii="Times New Roman" w:hAnsi="Times New Roman"/>
          <w:sz w:val="24"/>
          <w:szCs w:val="24"/>
        </w:rPr>
        <w:t xml:space="preserve"> The research instrument. This are different tools or devices used in collecting and gathering data. </w:t>
      </w:r>
      <w:r w:rsidR="005F04CB">
        <w:rPr>
          <w:rFonts w:ascii="Times New Roman" w:hAnsi="Times New Roman"/>
          <w:sz w:val="24"/>
          <w:szCs w:val="24"/>
        </w:rPr>
        <w:t xml:space="preserve"> </w:t>
      </w:r>
      <w:r w:rsidRPr="00C8158E">
        <w:rPr>
          <w:rFonts w:ascii="Times New Roman" w:hAnsi="Times New Roman"/>
          <w:sz w:val="24"/>
          <w:szCs w:val="24"/>
        </w:rPr>
        <w:t>It is necessary for a researcher to state clearly the research instrument(s) that will be used in his/her study .</w:t>
      </w:r>
    </w:p>
    <w:p w:rsidR="00095691" w:rsidRPr="00095691" w:rsidRDefault="00095691" w:rsidP="00647CC5">
      <w:pPr>
        <w:spacing w:line="360" w:lineRule="auto"/>
        <w:jc w:val="both"/>
        <w:rPr>
          <w:rFonts w:ascii="Times New Roman" w:hAnsi="Times New Roman"/>
          <w:sz w:val="24"/>
          <w:szCs w:val="24"/>
        </w:rPr>
      </w:pPr>
      <w:r w:rsidRPr="00C8158E">
        <w:rPr>
          <w:rFonts w:ascii="Times New Roman" w:hAnsi="Times New Roman"/>
          <w:sz w:val="24"/>
          <w:szCs w:val="24"/>
        </w:rPr>
        <w:t xml:space="preserve"> The research instrument used in the study was questionnaire. A Questionnaire is a list of questions to be answered by a responded to get their opinion about a subject.</w:t>
      </w:r>
    </w:p>
    <w:p w:rsidR="00A02687" w:rsidRPr="00C8158E" w:rsidRDefault="00095691" w:rsidP="00647CC5">
      <w:pPr>
        <w:spacing w:line="360" w:lineRule="auto"/>
        <w:jc w:val="both"/>
        <w:rPr>
          <w:rFonts w:ascii="Times New Roman" w:hAnsi="Times New Roman"/>
          <w:b/>
          <w:bCs/>
          <w:sz w:val="24"/>
          <w:szCs w:val="24"/>
        </w:rPr>
      </w:pPr>
      <w:r>
        <w:rPr>
          <w:rFonts w:ascii="Times New Roman" w:hAnsi="Times New Roman"/>
          <w:b/>
          <w:bCs/>
          <w:sz w:val="24"/>
          <w:szCs w:val="24"/>
        </w:rPr>
        <w:t>3.4</w:t>
      </w:r>
      <w:r w:rsidR="00A02687" w:rsidRPr="00C8158E">
        <w:rPr>
          <w:rFonts w:ascii="Times New Roman" w:hAnsi="Times New Roman"/>
          <w:b/>
          <w:bCs/>
          <w:sz w:val="24"/>
          <w:szCs w:val="24"/>
        </w:rPr>
        <w:t xml:space="preserve"> </w:t>
      </w:r>
      <w:r w:rsidR="00EF2CAC">
        <w:rPr>
          <w:rFonts w:ascii="Times New Roman" w:hAnsi="Times New Roman"/>
          <w:b/>
          <w:bCs/>
          <w:sz w:val="24"/>
          <w:szCs w:val="24"/>
        </w:rPr>
        <w:t xml:space="preserve">TARGETED </w:t>
      </w:r>
      <w:r w:rsidR="00A02687" w:rsidRPr="00C8158E">
        <w:rPr>
          <w:rFonts w:ascii="Times New Roman" w:hAnsi="Times New Roman"/>
          <w:b/>
          <w:bCs/>
          <w:sz w:val="24"/>
          <w:szCs w:val="24"/>
        </w:rPr>
        <w:t>POPULATION OF THE STUDY</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The population of this research of this research works consists of all house owner and Students around University of Ilorin.</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Questionnaire would be administered within the school premises which consist of 100%</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necessary information.</w:t>
      </w:r>
    </w:p>
    <w:p w:rsidR="00A02687" w:rsidRPr="00C8158E" w:rsidRDefault="00A02687" w:rsidP="00647CC5">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 xml:space="preserve">Population refers to animate and inanimate things which the study is forced, it could be class town, local government areas, states, nation or person. The researcher is interested in getting information from the study (Nnajehigo 2021). </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cs="Times New Roman"/>
          <w:sz w:val="24"/>
          <w:szCs w:val="24"/>
        </w:rPr>
        <w:t>According to polit&amp;Hugler (2019) population is an aggregate or totality of all objects, subjects or members that conforms a set of specification</w:t>
      </w:r>
      <w:r w:rsidR="00EF2CAC">
        <w:rPr>
          <w:rFonts w:ascii="Times New Roman" w:hAnsi="Times New Roman" w:cs="Times New Roman"/>
          <w:sz w:val="24"/>
          <w:szCs w:val="24"/>
        </w:rPr>
        <w:t xml:space="preserve"> </w:t>
      </w:r>
      <w:r w:rsidRPr="00C8158E">
        <w:rPr>
          <w:rFonts w:ascii="Times New Roman" w:hAnsi="Times New Roman"/>
          <w:sz w:val="24"/>
          <w:szCs w:val="24"/>
        </w:rPr>
        <w:t xml:space="preserve">This implies that every element, subject, object </w:t>
      </w:r>
      <w:r w:rsidRPr="00C8158E">
        <w:rPr>
          <w:rFonts w:ascii="Times New Roman" w:hAnsi="Times New Roman"/>
          <w:sz w:val="24"/>
          <w:szCs w:val="24"/>
        </w:rPr>
        <w:lastRenderedPageBreak/>
        <w:t>among others is capable of providing useful and relevant data In explaining a certain phenomenon of a given study.</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Population is a list of collection of subject, objects, concepts or variables in a defined environment. Based on the research carried out the population study of all house owner and Students around University of Ilorin.</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 xml:space="preserve"> The population of the study comprises of the students of all house owner and Students around University of Ilorin</w:t>
      </w:r>
      <w:bookmarkStart w:id="7" w:name="_GoBack"/>
      <w:bookmarkEnd w:id="7"/>
      <w:r w:rsidRPr="00C8158E">
        <w:rPr>
          <w:rFonts w:ascii="Times New Roman" w:hAnsi="Times New Roman"/>
          <w:sz w:val="24"/>
          <w:szCs w:val="24"/>
        </w:rPr>
        <w:t>.</w:t>
      </w:r>
    </w:p>
    <w:p w:rsidR="00A02687" w:rsidRPr="00C8158E" w:rsidRDefault="00095691" w:rsidP="00647CC5">
      <w:pPr>
        <w:spacing w:line="360" w:lineRule="auto"/>
        <w:jc w:val="both"/>
        <w:rPr>
          <w:rFonts w:ascii="Times New Roman" w:hAnsi="Times New Roman"/>
          <w:b/>
          <w:bCs/>
          <w:sz w:val="24"/>
          <w:szCs w:val="24"/>
        </w:rPr>
      </w:pPr>
      <w:r>
        <w:rPr>
          <w:rFonts w:ascii="Times New Roman" w:hAnsi="Times New Roman"/>
          <w:b/>
          <w:bCs/>
          <w:sz w:val="24"/>
          <w:szCs w:val="24"/>
        </w:rPr>
        <w:t xml:space="preserve">3.6 </w:t>
      </w:r>
      <w:r>
        <w:rPr>
          <w:rFonts w:ascii="Times New Roman" w:hAnsi="Times New Roman"/>
          <w:b/>
          <w:bCs/>
          <w:sz w:val="24"/>
          <w:szCs w:val="24"/>
        </w:rPr>
        <w:tab/>
        <w:t>SAMPLE FRAME</w:t>
      </w:r>
      <w:r w:rsidR="00A02687" w:rsidRPr="00C8158E">
        <w:rPr>
          <w:rFonts w:ascii="Times New Roman" w:hAnsi="Times New Roman"/>
          <w:b/>
          <w:bCs/>
          <w:sz w:val="24"/>
          <w:szCs w:val="24"/>
        </w:rPr>
        <w:t xml:space="preserve"> </w:t>
      </w:r>
    </w:p>
    <w:p w:rsidR="00095691" w:rsidRPr="00C8158E" w:rsidRDefault="00095691" w:rsidP="00095691">
      <w:pPr>
        <w:spacing w:line="360" w:lineRule="auto"/>
        <w:jc w:val="both"/>
        <w:rPr>
          <w:rFonts w:ascii="Times New Roman" w:hAnsi="Times New Roman"/>
          <w:sz w:val="24"/>
          <w:szCs w:val="24"/>
        </w:rPr>
      </w:pPr>
      <w:r w:rsidRPr="00C8158E">
        <w:rPr>
          <w:rFonts w:ascii="Times New Roman" w:hAnsi="Times New Roman"/>
          <w:sz w:val="24"/>
          <w:szCs w:val="24"/>
        </w:rPr>
        <w:t xml:space="preserve">  Sample technique is a scientific process of selecting representatives as a study population. This is the specification of how elements are drawn from a population and how important it is for a researcher to handle his/her sample or population for the given study.  In selecting and giving out the data instruments for this study.</w:t>
      </w:r>
    </w:p>
    <w:p w:rsidR="00095691" w:rsidRDefault="00095691" w:rsidP="00647CC5">
      <w:pPr>
        <w:spacing w:line="360" w:lineRule="auto"/>
        <w:jc w:val="both"/>
        <w:rPr>
          <w:rFonts w:ascii="Times New Roman" w:hAnsi="Times New Roman"/>
          <w:sz w:val="24"/>
          <w:szCs w:val="24"/>
        </w:rPr>
      </w:pPr>
      <w:r w:rsidRPr="00C8158E">
        <w:rPr>
          <w:rFonts w:ascii="Times New Roman" w:hAnsi="Times New Roman"/>
          <w:sz w:val="24"/>
          <w:szCs w:val="24"/>
        </w:rPr>
        <w:t xml:space="preserve">   Random sampling technique will be the guide and also the purposive sampling technique whereby a researcher can make pre-determined judgements or decisions that influences the choice of a sample a</w:t>
      </w:r>
      <w:r>
        <w:rPr>
          <w:rFonts w:ascii="Times New Roman" w:hAnsi="Times New Roman"/>
          <w:sz w:val="24"/>
          <w:szCs w:val="24"/>
        </w:rPr>
        <w:t>nd sample size used in a study.</w:t>
      </w:r>
    </w:p>
    <w:p w:rsidR="00095691" w:rsidRDefault="00095691" w:rsidP="00647CC5">
      <w:pPr>
        <w:spacing w:line="360" w:lineRule="auto"/>
        <w:jc w:val="both"/>
        <w:rPr>
          <w:rFonts w:ascii="Times New Roman" w:hAnsi="Times New Roman"/>
          <w:sz w:val="24"/>
          <w:szCs w:val="24"/>
        </w:rPr>
      </w:pPr>
      <w:r>
        <w:rPr>
          <w:rFonts w:ascii="Times New Roman" w:hAnsi="Times New Roman"/>
          <w:b/>
          <w:bCs/>
          <w:sz w:val="24"/>
          <w:szCs w:val="24"/>
        </w:rPr>
        <w:t>3.7</w:t>
      </w:r>
      <w:r>
        <w:rPr>
          <w:rFonts w:ascii="Times New Roman" w:hAnsi="Times New Roman"/>
          <w:b/>
          <w:bCs/>
          <w:sz w:val="24"/>
          <w:szCs w:val="24"/>
        </w:rPr>
        <w:tab/>
      </w:r>
      <w:r w:rsidRPr="00C8158E">
        <w:rPr>
          <w:rFonts w:ascii="Times New Roman" w:hAnsi="Times New Roman"/>
          <w:b/>
          <w:bCs/>
          <w:sz w:val="24"/>
          <w:szCs w:val="24"/>
        </w:rPr>
        <w:t xml:space="preserve">SAMPLING </w:t>
      </w:r>
      <w:r>
        <w:rPr>
          <w:rFonts w:ascii="Times New Roman" w:hAnsi="Times New Roman"/>
          <w:b/>
          <w:bCs/>
          <w:sz w:val="24"/>
          <w:szCs w:val="24"/>
        </w:rPr>
        <w:t>SIZE</w:t>
      </w:r>
    </w:p>
    <w:p w:rsidR="00095691" w:rsidRPr="00C8158E" w:rsidRDefault="00095691" w:rsidP="00095691">
      <w:pPr>
        <w:spacing w:line="360" w:lineRule="auto"/>
        <w:jc w:val="both"/>
        <w:rPr>
          <w:rFonts w:ascii="Times New Roman" w:hAnsi="Times New Roman"/>
          <w:sz w:val="24"/>
          <w:szCs w:val="24"/>
        </w:rPr>
      </w:pPr>
      <w:r w:rsidRPr="00C8158E">
        <w:rPr>
          <w:rFonts w:ascii="Times New Roman" w:hAnsi="Times New Roman"/>
          <w:sz w:val="24"/>
          <w:szCs w:val="24"/>
        </w:rPr>
        <w:t>Sample size is the collection of individual subjects, element that’s would help and guide a researcher in the case of the study and the portion is known as sample.</w:t>
      </w:r>
    </w:p>
    <w:p w:rsidR="00095691" w:rsidRPr="00C8158E" w:rsidRDefault="00095691" w:rsidP="00095691">
      <w:pPr>
        <w:spacing w:line="360" w:lineRule="auto"/>
        <w:jc w:val="both"/>
        <w:rPr>
          <w:rFonts w:ascii="Times New Roman" w:hAnsi="Times New Roman"/>
          <w:sz w:val="24"/>
          <w:szCs w:val="24"/>
        </w:rPr>
      </w:pPr>
      <w:r w:rsidRPr="00C8158E">
        <w:rPr>
          <w:rFonts w:ascii="Times New Roman" w:hAnsi="Times New Roman"/>
          <w:sz w:val="24"/>
          <w:szCs w:val="24"/>
        </w:rPr>
        <w:t xml:space="preserve"> The sample size used in this research works was 100 respondent out of the large population of the people around.</w:t>
      </w:r>
    </w:p>
    <w:p w:rsidR="00095691" w:rsidRDefault="00095691" w:rsidP="00647CC5">
      <w:pPr>
        <w:spacing w:line="360" w:lineRule="auto"/>
        <w:jc w:val="both"/>
        <w:rPr>
          <w:rFonts w:ascii="Times New Roman" w:hAnsi="Times New Roman"/>
          <w:sz w:val="24"/>
          <w:szCs w:val="24"/>
        </w:rPr>
      </w:pPr>
      <w:r w:rsidRPr="00C8158E">
        <w:rPr>
          <w:rFonts w:ascii="Times New Roman" w:hAnsi="Times New Roman"/>
          <w:sz w:val="24"/>
          <w:szCs w:val="24"/>
        </w:rPr>
        <w:t xml:space="preserve"> According to Aborisade (2008). In determine the sample size it should be noted that the more heterogeneous the population, the more the sample size should be and the more the homogeneous the population the less the sample size who are the re</w:t>
      </w:r>
      <w:r>
        <w:rPr>
          <w:rFonts w:ascii="Times New Roman" w:hAnsi="Times New Roman"/>
          <w:sz w:val="24"/>
          <w:szCs w:val="24"/>
        </w:rPr>
        <w:t>presentative of the population.</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A sample size of the 100 respondents that out across gender and age group of the given population.</w:t>
      </w:r>
    </w:p>
    <w:p w:rsidR="00A02687" w:rsidRPr="00C8158E" w:rsidRDefault="005F04CB" w:rsidP="00647CC5">
      <w:pPr>
        <w:spacing w:line="360" w:lineRule="auto"/>
        <w:jc w:val="both"/>
        <w:rPr>
          <w:rFonts w:ascii="Times New Roman" w:hAnsi="Times New Roman"/>
          <w:b/>
          <w:bCs/>
          <w:sz w:val="24"/>
          <w:szCs w:val="24"/>
        </w:rPr>
      </w:pPr>
      <w:r>
        <w:rPr>
          <w:rFonts w:ascii="Times New Roman" w:hAnsi="Times New Roman"/>
          <w:b/>
          <w:bCs/>
          <w:sz w:val="24"/>
          <w:szCs w:val="24"/>
        </w:rPr>
        <w:t>3.8</w:t>
      </w:r>
      <w:r w:rsidR="00A02687" w:rsidRPr="00C8158E">
        <w:rPr>
          <w:rFonts w:ascii="Times New Roman" w:hAnsi="Times New Roman"/>
          <w:b/>
          <w:bCs/>
          <w:sz w:val="24"/>
          <w:szCs w:val="24"/>
        </w:rPr>
        <w:t xml:space="preserve"> </w:t>
      </w:r>
      <w:r w:rsidR="00095691">
        <w:rPr>
          <w:rFonts w:ascii="Times New Roman" w:hAnsi="Times New Roman"/>
          <w:b/>
          <w:bCs/>
          <w:sz w:val="24"/>
          <w:szCs w:val="24"/>
        </w:rPr>
        <w:t>SAMPLING PROCEDURE</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lastRenderedPageBreak/>
        <w:t xml:space="preserve">The Measuring instrument employed is the questionnaire method and this method is used for the study in other to the throughly scrutinized by the suspenser for clarity, precision and comprehension sake. </w:t>
      </w:r>
    </w:p>
    <w:p w:rsidR="00A02687" w:rsidRPr="00095691"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Questionnaire as the study research instruments, variables or data can measure what they are designed to measure by a researcher. This explain what is been said above, it explains the exterior which a concept or measurement actually carried out.</w:t>
      </w:r>
    </w:p>
    <w:p w:rsidR="00A02687" w:rsidRPr="00C8158E" w:rsidRDefault="005F04CB" w:rsidP="00647CC5">
      <w:pPr>
        <w:spacing w:line="360" w:lineRule="auto"/>
        <w:jc w:val="both"/>
        <w:rPr>
          <w:rFonts w:ascii="Times New Roman" w:hAnsi="Times New Roman"/>
          <w:b/>
          <w:bCs/>
          <w:sz w:val="24"/>
          <w:szCs w:val="24"/>
        </w:rPr>
      </w:pPr>
      <w:r>
        <w:rPr>
          <w:rFonts w:ascii="Times New Roman" w:hAnsi="Times New Roman"/>
          <w:b/>
          <w:bCs/>
          <w:sz w:val="24"/>
          <w:szCs w:val="24"/>
        </w:rPr>
        <w:t>3.9</w:t>
      </w:r>
      <w:r w:rsidR="00A02687" w:rsidRPr="00C8158E">
        <w:rPr>
          <w:rFonts w:ascii="Times New Roman" w:hAnsi="Times New Roman"/>
          <w:b/>
          <w:bCs/>
          <w:sz w:val="24"/>
          <w:szCs w:val="24"/>
        </w:rPr>
        <w:t xml:space="preserve"> METHOD OF DATA ANALYSIS</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 xml:space="preserve">  In analyzing the data collected through questionnaire, simple percentage table and cross tabulation will be used in the course  of this research and conclusion of the findings will follow.</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This is one of the most adopted means of data analysis employed by many researchers.</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Simple tables, frequency and percentages were adopted in the presentation and analysis of the data generated for the study.</w:t>
      </w:r>
    </w:p>
    <w:p w:rsidR="00A02687" w:rsidRPr="00C8158E" w:rsidRDefault="00A02687" w:rsidP="00A02687">
      <w:pPr>
        <w:spacing w:line="360" w:lineRule="auto"/>
        <w:rPr>
          <w:rFonts w:ascii="Times New Roman" w:hAnsi="Times New Roman"/>
          <w:sz w:val="24"/>
          <w:szCs w:val="24"/>
        </w:rPr>
      </w:pPr>
    </w:p>
    <w:p w:rsidR="00A02687" w:rsidRPr="00C8158E" w:rsidRDefault="00A02687" w:rsidP="00A02687">
      <w:pPr>
        <w:spacing w:line="360" w:lineRule="auto"/>
        <w:jc w:val="both"/>
        <w:rPr>
          <w:rFonts w:ascii="Times New Roman" w:hAnsi="Times New Roman" w:cs="Times New Roman"/>
          <w:b/>
          <w:sz w:val="24"/>
          <w:szCs w:val="24"/>
        </w:rPr>
      </w:pPr>
    </w:p>
    <w:p w:rsidR="00A02687" w:rsidRPr="00C8158E" w:rsidRDefault="00A02687" w:rsidP="00A02687">
      <w:pPr>
        <w:rPr>
          <w:rFonts w:ascii="Times New Roman" w:hAnsi="Times New Roman" w:cs="Times New Roman"/>
          <w:b/>
          <w:sz w:val="24"/>
          <w:szCs w:val="24"/>
        </w:rPr>
      </w:pPr>
      <w:r w:rsidRPr="00C8158E">
        <w:rPr>
          <w:rFonts w:ascii="Times New Roman" w:hAnsi="Times New Roman" w:cs="Times New Roman"/>
          <w:b/>
          <w:sz w:val="24"/>
          <w:szCs w:val="24"/>
        </w:rPr>
        <w:br w:type="page"/>
      </w:r>
    </w:p>
    <w:p w:rsidR="002D5D45" w:rsidRPr="00C8158E" w:rsidRDefault="002D5D45" w:rsidP="002D5D45">
      <w:pPr>
        <w:spacing w:line="360" w:lineRule="auto"/>
        <w:jc w:val="center"/>
        <w:rPr>
          <w:rFonts w:ascii="Times New Roman" w:hAnsi="Times New Roman" w:cs="Times New Roman"/>
          <w:b/>
          <w:sz w:val="24"/>
          <w:szCs w:val="24"/>
        </w:rPr>
      </w:pPr>
      <w:r w:rsidRPr="00C8158E">
        <w:rPr>
          <w:rFonts w:ascii="Times New Roman" w:hAnsi="Times New Roman" w:cs="Times New Roman"/>
          <w:b/>
          <w:sz w:val="24"/>
          <w:szCs w:val="24"/>
        </w:rPr>
        <w:lastRenderedPageBreak/>
        <w:t>CHAPTER FOUR</w:t>
      </w:r>
    </w:p>
    <w:p w:rsidR="00365C83" w:rsidRDefault="002D5D45" w:rsidP="00365C83">
      <w:pPr>
        <w:spacing w:line="360" w:lineRule="auto"/>
        <w:jc w:val="center"/>
        <w:rPr>
          <w:rFonts w:ascii="Times New Roman" w:hAnsi="Times New Roman" w:cs="Times New Roman"/>
          <w:b/>
          <w:sz w:val="24"/>
          <w:szCs w:val="24"/>
        </w:rPr>
      </w:pPr>
      <w:r w:rsidRPr="00C8158E">
        <w:rPr>
          <w:rFonts w:ascii="Times New Roman" w:hAnsi="Times New Roman" w:cs="Times New Roman"/>
          <w:b/>
          <w:sz w:val="24"/>
          <w:szCs w:val="24"/>
        </w:rPr>
        <w:t>DATA PRESENTATION, ANALYSIS AND INTERPRETATION</w:t>
      </w:r>
    </w:p>
    <w:p w:rsidR="00365C83" w:rsidRPr="00365C83" w:rsidRDefault="00365C83" w:rsidP="00365C83">
      <w:pPr>
        <w:spacing w:line="360" w:lineRule="auto"/>
        <w:rPr>
          <w:rFonts w:ascii="Times New Roman" w:hAnsi="Times New Roman" w:cs="Times New Roman"/>
          <w:sz w:val="24"/>
          <w:szCs w:val="24"/>
        </w:rPr>
      </w:pPr>
      <w:r w:rsidRPr="00365C83">
        <w:rPr>
          <w:rStyle w:val="Strong"/>
          <w:rFonts w:ascii="Times New Roman" w:hAnsi="Times New Roman" w:cs="Times New Roman"/>
          <w:bCs w:val="0"/>
          <w:sz w:val="24"/>
          <w:szCs w:val="24"/>
        </w:rPr>
        <w:t>4.1 INTRODUCTION</w:t>
      </w:r>
    </w:p>
    <w:p w:rsidR="00365C83" w:rsidRPr="00365C83" w:rsidRDefault="00365C83" w:rsidP="00365C83">
      <w:pPr>
        <w:pStyle w:val="NormalWeb"/>
        <w:spacing w:line="360" w:lineRule="auto"/>
        <w:rPr>
          <w:rFonts w:ascii="Times New Roman" w:hAnsi="Times New Roman" w:cs="Times New Roman"/>
        </w:rPr>
      </w:pPr>
      <w:r w:rsidRPr="00365C83">
        <w:rPr>
          <w:rFonts w:ascii="Times New Roman" w:hAnsi="Times New Roman" w:cs="Times New Roman"/>
        </w:rPr>
        <w:t>This chapter presents and analyzes the data collected from respondents regarding the impact of institutional factors on the real estate market. The data is organized into tables and interpreted to provide insight into the objectives and research questions of the study.</w:t>
      </w:r>
    </w:p>
    <w:p w:rsidR="002D5D45" w:rsidRPr="00C8158E" w:rsidRDefault="005F04CB" w:rsidP="002D5D4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4.2</w:t>
      </w:r>
      <w:r w:rsidR="002D5D45" w:rsidRPr="00C8158E">
        <w:rPr>
          <w:rFonts w:asciiTheme="majorBidi" w:hAnsiTheme="majorBidi" w:cstheme="majorBidi"/>
          <w:b/>
          <w:bCs/>
          <w:sz w:val="24"/>
          <w:szCs w:val="24"/>
        </w:rPr>
        <w:tab/>
        <w:t xml:space="preserve">DATA PRESENTATION AND ANALYSES </w:t>
      </w:r>
    </w:p>
    <w:p w:rsidR="002D5D45" w:rsidRPr="00C8158E" w:rsidRDefault="002D5D45" w:rsidP="002D5D45">
      <w:pPr>
        <w:spacing w:line="360" w:lineRule="auto"/>
        <w:jc w:val="both"/>
        <w:rPr>
          <w:rFonts w:asciiTheme="majorBidi" w:hAnsiTheme="majorBidi" w:cstheme="majorBidi"/>
          <w:b/>
          <w:sz w:val="24"/>
          <w:szCs w:val="24"/>
        </w:rPr>
      </w:pPr>
      <w:r w:rsidRPr="00C8158E">
        <w:rPr>
          <w:rFonts w:asciiTheme="majorBidi" w:hAnsiTheme="majorBidi" w:cstheme="majorBidi"/>
          <w:b/>
          <w:sz w:val="24"/>
          <w:szCs w:val="24"/>
        </w:rPr>
        <w:t>TABLE 1 DISTRIBUTION OF RESPONDENT BY SEX</w:t>
      </w:r>
    </w:p>
    <w:tbl>
      <w:tblPr>
        <w:tblStyle w:val="TableGrid"/>
        <w:tblW w:w="8084" w:type="dxa"/>
        <w:tblLook w:val="04A0"/>
      </w:tblPr>
      <w:tblGrid>
        <w:gridCol w:w="2447"/>
        <w:gridCol w:w="3301"/>
        <w:gridCol w:w="2336"/>
      </w:tblGrid>
      <w:tr w:rsidR="002D5D45" w:rsidRPr="00C8158E" w:rsidTr="00726B0D">
        <w:trPr>
          <w:trHeight w:val="669"/>
        </w:trPr>
        <w:tc>
          <w:tcPr>
            <w:tcW w:w="2447"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ALTERNATIVE</w:t>
            </w:r>
          </w:p>
        </w:tc>
        <w:tc>
          <w:tcPr>
            <w:tcW w:w="3301"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NO OF RESPONDENTSS</w:t>
            </w:r>
          </w:p>
        </w:tc>
        <w:tc>
          <w:tcPr>
            <w:tcW w:w="2336"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PERCENTAGE %</w:t>
            </w:r>
          </w:p>
        </w:tc>
      </w:tr>
      <w:tr w:rsidR="002D5D45" w:rsidRPr="00C8158E" w:rsidTr="00726B0D">
        <w:trPr>
          <w:trHeight w:val="368"/>
        </w:trPr>
        <w:tc>
          <w:tcPr>
            <w:tcW w:w="2447"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Male</w:t>
            </w:r>
          </w:p>
        </w:tc>
        <w:tc>
          <w:tcPr>
            <w:tcW w:w="3301"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45</w:t>
            </w:r>
          </w:p>
        </w:tc>
        <w:tc>
          <w:tcPr>
            <w:tcW w:w="233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45%</w:t>
            </w:r>
          </w:p>
        </w:tc>
      </w:tr>
      <w:tr w:rsidR="002D5D45" w:rsidRPr="00C8158E" w:rsidTr="00726B0D">
        <w:trPr>
          <w:trHeight w:val="503"/>
        </w:trPr>
        <w:tc>
          <w:tcPr>
            <w:tcW w:w="2447"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Female</w:t>
            </w:r>
          </w:p>
        </w:tc>
        <w:tc>
          <w:tcPr>
            <w:tcW w:w="3301"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55</w:t>
            </w:r>
          </w:p>
        </w:tc>
        <w:tc>
          <w:tcPr>
            <w:tcW w:w="233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55%</w:t>
            </w:r>
          </w:p>
        </w:tc>
      </w:tr>
      <w:tr w:rsidR="002D5D45" w:rsidRPr="00C8158E" w:rsidTr="00726B0D">
        <w:trPr>
          <w:trHeight w:val="440"/>
        </w:trPr>
        <w:tc>
          <w:tcPr>
            <w:tcW w:w="2447"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Total</w:t>
            </w:r>
          </w:p>
        </w:tc>
        <w:tc>
          <w:tcPr>
            <w:tcW w:w="3301"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c>
          <w:tcPr>
            <w:tcW w:w="233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rPr>
          <w:rFonts w:asciiTheme="majorBidi" w:hAnsiTheme="majorBidi" w:cstheme="majorBidi"/>
          <w:b/>
          <w:i/>
          <w:sz w:val="24"/>
          <w:szCs w:val="24"/>
        </w:rPr>
      </w:pPr>
      <w:r w:rsidRPr="00C8158E">
        <w:rPr>
          <w:rFonts w:asciiTheme="majorBidi" w:hAnsiTheme="majorBidi" w:cstheme="majorBidi"/>
          <w:b/>
          <w:i/>
          <w:sz w:val="24"/>
          <w:szCs w:val="24"/>
        </w:rPr>
        <w:t>Source field: survey 2025</w:t>
      </w:r>
    </w:p>
    <w:p w:rsidR="002D5D45" w:rsidRPr="00C8158E" w:rsidRDefault="002D5D45" w:rsidP="002D5D45">
      <w:pPr>
        <w:spacing w:line="360" w:lineRule="auto"/>
        <w:jc w:val="both"/>
        <w:rPr>
          <w:rFonts w:asciiTheme="majorBidi" w:hAnsiTheme="majorBidi" w:cstheme="majorBidi"/>
          <w:sz w:val="24"/>
          <w:szCs w:val="24"/>
        </w:rPr>
      </w:pPr>
      <w:r w:rsidRPr="00C8158E">
        <w:rPr>
          <w:rFonts w:asciiTheme="majorBidi" w:hAnsiTheme="majorBidi" w:cstheme="majorBidi"/>
          <w:sz w:val="24"/>
          <w:szCs w:val="24"/>
        </w:rPr>
        <w:tab/>
        <w:t xml:space="preserve">The above table shows that the total number of male respondent that responded to the questionnaire was 45% while the female respondent was only 55%. This means that the female student are more grater  than male student in </w:t>
      </w:r>
      <w:r w:rsidR="00E43AE4" w:rsidRPr="00C8158E">
        <w:rPr>
          <w:rFonts w:asciiTheme="majorBidi" w:hAnsiTheme="majorBidi" w:cstheme="majorBidi"/>
          <w:sz w:val="24"/>
          <w:szCs w:val="24"/>
        </w:rPr>
        <w:t>University of Ilorin</w:t>
      </w:r>
      <w:r w:rsidRPr="00C8158E">
        <w:rPr>
          <w:rFonts w:asciiTheme="majorBidi" w:hAnsiTheme="majorBidi" w:cstheme="majorBidi"/>
          <w:sz w:val="24"/>
          <w:szCs w:val="24"/>
        </w:rPr>
        <w:t xml:space="preserve"> Hostile. </w:t>
      </w:r>
    </w:p>
    <w:p w:rsidR="002D5D45" w:rsidRPr="00C8158E" w:rsidRDefault="002D5D45" w:rsidP="002D5D45">
      <w:pPr>
        <w:spacing w:line="360" w:lineRule="auto"/>
        <w:rPr>
          <w:rFonts w:asciiTheme="majorBidi" w:hAnsiTheme="majorBidi" w:cstheme="majorBidi"/>
          <w:b/>
          <w:sz w:val="24"/>
          <w:szCs w:val="24"/>
        </w:rPr>
      </w:pPr>
      <w:r w:rsidRPr="00C8158E">
        <w:rPr>
          <w:rFonts w:asciiTheme="majorBidi" w:hAnsiTheme="majorBidi" w:cstheme="majorBidi"/>
          <w:b/>
          <w:sz w:val="24"/>
          <w:szCs w:val="24"/>
        </w:rPr>
        <w:t>TABLE 2: DISTRIBUTION OF RESPONDENT BY AGE</w:t>
      </w:r>
    </w:p>
    <w:tbl>
      <w:tblPr>
        <w:tblStyle w:val="TableGrid"/>
        <w:tblW w:w="8453" w:type="dxa"/>
        <w:tblLook w:val="04A0"/>
      </w:tblPr>
      <w:tblGrid>
        <w:gridCol w:w="2448"/>
        <w:gridCol w:w="3098"/>
        <w:gridCol w:w="2907"/>
      </w:tblGrid>
      <w:tr w:rsidR="002D5D45" w:rsidRPr="00C8158E" w:rsidTr="00726B0D">
        <w:trPr>
          <w:trHeight w:val="655"/>
        </w:trPr>
        <w:tc>
          <w:tcPr>
            <w:tcW w:w="2448" w:type="dxa"/>
          </w:tcPr>
          <w:p w:rsidR="002D5D45" w:rsidRPr="00C8158E" w:rsidRDefault="002D5D45" w:rsidP="00726B0D">
            <w:pPr>
              <w:spacing w:line="360" w:lineRule="auto"/>
              <w:jc w:val="center"/>
              <w:rPr>
                <w:rFonts w:asciiTheme="majorBidi" w:hAnsiTheme="majorBidi" w:cstheme="majorBidi"/>
                <w:b/>
                <w:sz w:val="24"/>
                <w:szCs w:val="24"/>
              </w:rPr>
            </w:pPr>
            <w:r w:rsidRPr="00C8158E">
              <w:rPr>
                <w:rFonts w:asciiTheme="majorBidi" w:hAnsiTheme="majorBidi" w:cstheme="majorBidi"/>
                <w:b/>
                <w:sz w:val="24"/>
                <w:szCs w:val="24"/>
              </w:rPr>
              <w:t>ALTERNATIVE</w:t>
            </w:r>
          </w:p>
        </w:tc>
        <w:tc>
          <w:tcPr>
            <w:tcW w:w="3098" w:type="dxa"/>
          </w:tcPr>
          <w:p w:rsidR="002D5D45" w:rsidRPr="00C8158E" w:rsidRDefault="002D5D45" w:rsidP="00726B0D">
            <w:pPr>
              <w:spacing w:line="360" w:lineRule="auto"/>
              <w:jc w:val="center"/>
              <w:rPr>
                <w:rFonts w:asciiTheme="majorBidi" w:hAnsiTheme="majorBidi" w:cstheme="majorBidi"/>
                <w:b/>
                <w:sz w:val="24"/>
                <w:szCs w:val="24"/>
              </w:rPr>
            </w:pPr>
            <w:r w:rsidRPr="00C8158E">
              <w:rPr>
                <w:rFonts w:asciiTheme="majorBidi" w:hAnsiTheme="majorBidi" w:cstheme="majorBidi"/>
                <w:b/>
                <w:sz w:val="24"/>
                <w:szCs w:val="24"/>
              </w:rPr>
              <w:t>NO OF RESPONDENTS</w:t>
            </w:r>
          </w:p>
        </w:tc>
        <w:tc>
          <w:tcPr>
            <w:tcW w:w="2907" w:type="dxa"/>
          </w:tcPr>
          <w:p w:rsidR="002D5D45" w:rsidRPr="00C8158E" w:rsidRDefault="002D5D45" w:rsidP="00726B0D">
            <w:pPr>
              <w:spacing w:line="360" w:lineRule="auto"/>
              <w:jc w:val="center"/>
              <w:rPr>
                <w:rFonts w:asciiTheme="majorBidi" w:hAnsiTheme="majorBidi" w:cstheme="majorBidi"/>
                <w:b/>
                <w:sz w:val="24"/>
                <w:szCs w:val="24"/>
              </w:rPr>
            </w:pPr>
            <w:r w:rsidRPr="00C8158E">
              <w:rPr>
                <w:rFonts w:asciiTheme="majorBidi" w:hAnsiTheme="majorBidi" w:cstheme="majorBidi"/>
                <w:b/>
                <w:sz w:val="24"/>
                <w:szCs w:val="24"/>
              </w:rPr>
              <w:t>PERCENTAGE%</w:t>
            </w:r>
          </w:p>
        </w:tc>
      </w:tr>
      <w:tr w:rsidR="002D5D45" w:rsidRPr="00C8158E" w:rsidTr="00726B0D">
        <w:trPr>
          <w:trHeight w:val="512"/>
        </w:trPr>
        <w:tc>
          <w:tcPr>
            <w:tcW w:w="244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15 – 20</w:t>
            </w:r>
          </w:p>
        </w:tc>
        <w:tc>
          <w:tcPr>
            <w:tcW w:w="309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25</w:t>
            </w:r>
          </w:p>
        </w:tc>
        <w:tc>
          <w:tcPr>
            <w:tcW w:w="2907"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25</w:t>
            </w:r>
          </w:p>
        </w:tc>
      </w:tr>
      <w:tr w:rsidR="002D5D45" w:rsidRPr="00C8158E" w:rsidTr="00726B0D">
        <w:trPr>
          <w:trHeight w:val="521"/>
        </w:trPr>
        <w:tc>
          <w:tcPr>
            <w:tcW w:w="244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21 – 25</w:t>
            </w:r>
          </w:p>
        </w:tc>
        <w:tc>
          <w:tcPr>
            <w:tcW w:w="309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50</w:t>
            </w:r>
          </w:p>
        </w:tc>
        <w:tc>
          <w:tcPr>
            <w:tcW w:w="2907"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50</w:t>
            </w:r>
          </w:p>
        </w:tc>
      </w:tr>
      <w:tr w:rsidR="002D5D45" w:rsidRPr="00C8158E" w:rsidTr="00726B0D">
        <w:trPr>
          <w:trHeight w:val="440"/>
        </w:trPr>
        <w:tc>
          <w:tcPr>
            <w:tcW w:w="244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26 – 30</w:t>
            </w:r>
          </w:p>
        </w:tc>
        <w:tc>
          <w:tcPr>
            <w:tcW w:w="309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15</w:t>
            </w:r>
          </w:p>
        </w:tc>
        <w:tc>
          <w:tcPr>
            <w:tcW w:w="2907"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15</w:t>
            </w:r>
          </w:p>
        </w:tc>
      </w:tr>
      <w:tr w:rsidR="002D5D45" w:rsidRPr="00C8158E" w:rsidTr="00726B0D">
        <w:trPr>
          <w:trHeight w:val="395"/>
        </w:trPr>
        <w:tc>
          <w:tcPr>
            <w:tcW w:w="244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31 and above</w:t>
            </w:r>
          </w:p>
        </w:tc>
        <w:tc>
          <w:tcPr>
            <w:tcW w:w="309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10</w:t>
            </w:r>
          </w:p>
        </w:tc>
        <w:tc>
          <w:tcPr>
            <w:tcW w:w="2907"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10</w:t>
            </w:r>
          </w:p>
        </w:tc>
      </w:tr>
      <w:tr w:rsidR="002D5D45" w:rsidRPr="00C8158E" w:rsidTr="00726B0D">
        <w:trPr>
          <w:trHeight w:val="350"/>
        </w:trPr>
        <w:tc>
          <w:tcPr>
            <w:tcW w:w="244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Total</w:t>
            </w:r>
          </w:p>
        </w:tc>
        <w:tc>
          <w:tcPr>
            <w:tcW w:w="309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100</w:t>
            </w:r>
          </w:p>
        </w:tc>
        <w:tc>
          <w:tcPr>
            <w:tcW w:w="2907"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rPr>
          <w:rFonts w:asciiTheme="majorBidi" w:hAnsiTheme="majorBidi" w:cstheme="majorBidi"/>
          <w:b/>
          <w:i/>
          <w:sz w:val="24"/>
          <w:szCs w:val="24"/>
        </w:rPr>
      </w:pPr>
      <w:r w:rsidRPr="00C8158E">
        <w:rPr>
          <w:rFonts w:asciiTheme="majorBidi" w:hAnsiTheme="majorBidi" w:cstheme="majorBidi"/>
          <w:b/>
          <w:i/>
          <w:sz w:val="24"/>
          <w:szCs w:val="24"/>
        </w:rPr>
        <w:t>Source field: survey 2025</w:t>
      </w:r>
    </w:p>
    <w:p w:rsidR="002D5D45" w:rsidRPr="00C8158E" w:rsidRDefault="002D5D45" w:rsidP="002D5D45">
      <w:pPr>
        <w:spacing w:line="360" w:lineRule="auto"/>
        <w:jc w:val="both"/>
        <w:rPr>
          <w:rFonts w:asciiTheme="majorBidi" w:hAnsiTheme="majorBidi" w:cstheme="majorBidi"/>
          <w:sz w:val="24"/>
          <w:szCs w:val="24"/>
        </w:rPr>
      </w:pPr>
      <w:r w:rsidRPr="00C8158E">
        <w:rPr>
          <w:rFonts w:asciiTheme="majorBidi" w:hAnsiTheme="majorBidi" w:cstheme="majorBidi"/>
          <w:sz w:val="24"/>
          <w:szCs w:val="24"/>
        </w:rPr>
        <w:lastRenderedPageBreak/>
        <w:tab/>
        <w:t>From the above table, it was observed that 25 respondents are between 15 – 20 years representing 25%, 50 of the respondents are between age of 21 – 25years which is the highest number of the respondents which represent 50%, 15 are of age of 26 – 30years which represent 15% while 31 and above 10 which also represent 10% of the respondents in          .</w:t>
      </w:r>
    </w:p>
    <w:p w:rsidR="002D5D45" w:rsidRPr="00C8158E" w:rsidRDefault="002D5D45" w:rsidP="002D5D45">
      <w:pPr>
        <w:spacing w:line="360" w:lineRule="auto"/>
        <w:jc w:val="both"/>
        <w:rPr>
          <w:rFonts w:asciiTheme="majorBidi" w:hAnsiTheme="majorBidi" w:cstheme="majorBidi"/>
          <w:b/>
          <w:sz w:val="24"/>
          <w:szCs w:val="24"/>
        </w:rPr>
      </w:pPr>
      <w:r w:rsidRPr="00C8158E">
        <w:rPr>
          <w:rFonts w:asciiTheme="majorBidi" w:hAnsiTheme="majorBidi" w:cstheme="majorBidi"/>
          <w:b/>
          <w:sz w:val="24"/>
          <w:szCs w:val="24"/>
        </w:rPr>
        <w:t>TABLE 3: DISTRIBUTION OF RESPONDENTS BY MARITAL STATUS</w:t>
      </w:r>
    </w:p>
    <w:tbl>
      <w:tblPr>
        <w:tblStyle w:val="TableGrid"/>
        <w:tblW w:w="8456" w:type="dxa"/>
        <w:tblLook w:val="04A0"/>
      </w:tblPr>
      <w:tblGrid>
        <w:gridCol w:w="2448"/>
        <w:gridCol w:w="3100"/>
        <w:gridCol w:w="2908"/>
      </w:tblGrid>
      <w:tr w:rsidR="002D5D45" w:rsidRPr="00C8158E" w:rsidTr="00726B0D">
        <w:trPr>
          <w:trHeight w:val="650"/>
        </w:trPr>
        <w:tc>
          <w:tcPr>
            <w:tcW w:w="2448" w:type="dxa"/>
          </w:tcPr>
          <w:p w:rsidR="002D5D45" w:rsidRPr="00C8158E" w:rsidRDefault="002D5D45" w:rsidP="00726B0D">
            <w:pPr>
              <w:spacing w:line="360" w:lineRule="auto"/>
              <w:jc w:val="center"/>
              <w:rPr>
                <w:rFonts w:asciiTheme="majorBidi" w:hAnsiTheme="majorBidi" w:cstheme="majorBidi"/>
                <w:b/>
                <w:sz w:val="24"/>
                <w:szCs w:val="24"/>
              </w:rPr>
            </w:pPr>
            <w:r w:rsidRPr="00C8158E">
              <w:rPr>
                <w:rFonts w:asciiTheme="majorBidi" w:hAnsiTheme="majorBidi" w:cstheme="majorBidi"/>
                <w:b/>
                <w:sz w:val="24"/>
                <w:szCs w:val="24"/>
              </w:rPr>
              <w:t>ALTERNATIVE</w:t>
            </w:r>
          </w:p>
        </w:tc>
        <w:tc>
          <w:tcPr>
            <w:tcW w:w="3100" w:type="dxa"/>
          </w:tcPr>
          <w:p w:rsidR="002D5D45" w:rsidRPr="00C8158E" w:rsidRDefault="002D5D45" w:rsidP="00726B0D">
            <w:pPr>
              <w:spacing w:line="360" w:lineRule="auto"/>
              <w:jc w:val="center"/>
              <w:rPr>
                <w:rFonts w:asciiTheme="majorBidi" w:hAnsiTheme="majorBidi" w:cstheme="majorBidi"/>
                <w:b/>
                <w:sz w:val="24"/>
                <w:szCs w:val="24"/>
              </w:rPr>
            </w:pPr>
            <w:r w:rsidRPr="00C8158E">
              <w:rPr>
                <w:rFonts w:asciiTheme="majorBidi" w:hAnsiTheme="majorBidi" w:cstheme="majorBidi"/>
                <w:b/>
                <w:sz w:val="24"/>
                <w:szCs w:val="24"/>
              </w:rPr>
              <w:t>NO OF RESPONDENTS</w:t>
            </w:r>
          </w:p>
        </w:tc>
        <w:tc>
          <w:tcPr>
            <w:tcW w:w="2908" w:type="dxa"/>
          </w:tcPr>
          <w:p w:rsidR="002D5D45" w:rsidRPr="00C8158E" w:rsidRDefault="002D5D45" w:rsidP="00726B0D">
            <w:pPr>
              <w:spacing w:line="360" w:lineRule="auto"/>
              <w:jc w:val="center"/>
              <w:rPr>
                <w:rFonts w:asciiTheme="majorBidi" w:hAnsiTheme="majorBidi" w:cstheme="majorBidi"/>
                <w:b/>
                <w:sz w:val="24"/>
                <w:szCs w:val="24"/>
              </w:rPr>
            </w:pPr>
            <w:r w:rsidRPr="00C8158E">
              <w:rPr>
                <w:rFonts w:asciiTheme="majorBidi" w:hAnsiTheme="majorBidi" w:cstheme="majorBidi"/>
                <w:b/>
                <w:sz w:val="24"/>
                <w:szCs w:val="24"/>
              </w:rPr>
              <w:t>PERCENTAGE%</w:t>
            </w:r>
          </w:p>
        </w:tc>
      </w:tr>
      <w:tr w:rsidR="002D5D45" w:rsidRPr="00C8158E" w:rsidTr="00726B0D">
        <w:trPr>
          <w:trHeight w:val="467"/>
        </w:trPr>
        <w:tc>
          <w:tcPr>
            <w:tcW w:w="244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Single</w:t>
            </w:r>
          </w:p>
        </w:tc>
        <w:tc>
          <w:tcPr>
            <w:tcW w:w="3100"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70</w:t>
            </w:r>
          </w:p>
        </w:tc>
        <w:tc>
          <w:tcPr>
            <w:tcW w:w="290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70</w:t>
            </w:r>
          </w:p>
        </w:tc>
      </w:tr>
      <w:tr w:rsidR="002D5D45" w:rsidRPr="00C8158E" w:rsidTr="00726B0D">
        <w:trPr>
          <w:trHeight w:val="440"/>
        </w:trPr>
        <w:tc>
          <w:tcPr>
            <w:tcW w:w="244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Married</w:t>
            </w:r>
          </w:p>
        </w:tc>
        <w:tc>
          <w:tcPr>
            <w:tcW w:w="3100"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30</w:t>
            </w:r>
          </w:p>
        </w:tc>
        <w:tc>
          <w:tcPr>
            <w:tcW w:w="290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30</w:t>
            </w:r>
          </w:p>
        </w:tc>
      </w:tr>
      <w:tr w:rsidR="002D5D45" w:rsidRPr="00C8158E" w:rsidTr="00726B0D">
        <w:trPr>
          <w:trHeight w:val="650"/>
        </w:trPr>
        <w:tc>
          <w:tcPr>
            <w:tcW w:w="244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Divorce</w:t>
            </w:r>
          </w:p>
        </w:tc>
        <w:tc>
          <w:tcPr>
            <w:tcW w:w="3100"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w:t>
            </w:r>
          </w:p>
        </w:tc>
        <w:tc>
          <w:tcPr>
            <w:tcW w:w="290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w:t>
            </w:r>
          </w:p>
        </w:tc>
      </w:tr>
      <w:tr w:rsidR="002D5D45" w:rsidRPr="00C8158E" w:rsidTr="00726B0D">
        <w:trPr>
          <w:trHeight w:val="650"/>
        </w:trPr>
        <w:tc>
          <w:tcPr>
            <w:tcW w:w="244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Widow</w:t>
            </w:r>
          </w:p>
        </w:tc>
        <w:tc>
          <w:tcPr>
            <w:tcW w:w="3100"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w:t>
            </w:r>
          </w:p>
        </w:tc>
        <w:tc>
          <w:tcPr>
            <w:tcW w:w="290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w:t>
            </w:r>
          </w:p>
        </w:tc>
      </w:tr>
      <w:tr w:rsidR="002D5D45" w:rsidRPr="00C8158E" w:rsidTr="00726B0D">
        <w:trPr>
          <w:trHeight w:val="458"/>
        </w:trPr>
        <w:tc>
          <w:tcPr>
            <w:tcW w:w="244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Total</w:t>
            </w:r>
          </w:p>
        </w:tc>
        <w:tc>
          <w:tcPr>
            <w:tcW w:w="3100"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100</w:t>
            </w:r>
          </w:p>
        </w:tc>
        <w:tc>
          <w:tcPr>
            <w:tcW w:w="290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rPr>
          <w:rFonts w:asciiTheme="majorBidi" w:hAnsiTheme="majorBidi" w:cstheme="majorBidi"/>
          <w:b/>
          <w:i/>
          <w:sz w:val="24"/>
          <w:szCs w:val="24"/>
        </w:rPr>
      </w:pPr>
      <w:r w:rsidRPr="00C8158E">
        <w:rPr>
          <w:rFonts w:asciiTheme="majorBidi" w:hAnsiTheme="majorBidi" w:cstheme="majorBidi"/>
          <w:b/>
          <w:i/>
          <w:sz w:val="24"/>
          <w:szCs w:val="24"/>
        </w:rPr>
        <w:t>Source field: survey 2025</w:t>
      </w:r>
    </w:p>
    <w:p w:rsidR="002D5D45" w:rsidRPr="00C8158E" w:rsidRDefault="002D5D45" w:rsidP="002D5D45">
      <w:pPr>
        <w:spacing w:line="360" w:lineRule="auto"/>
        <w:jc w:val="both"/>
        <w:rPr>
          <w:rFonts w:asciiTheme="majorBidi" w:hAnsiTheme="majorBidi" w:cstheme="majorBidi"/>
          <w:sz w:val="24"/>
          <w:szCs w:val="24"/>
        </w:rPr>
      </w:pPr>
      <w:r w:rsidRPr="00C8158E">
        <w:rPr>
          <w:rFonts w:asciiTheme="majorBidi" w:hAnsiTheme="majorBidi" w:cstheme="majorBidi"/>
          <w:sz w:val="24"/>
          <w:szCs w:val="24"/>
        </w:rPr>
        <w:tab/>
        <w:t>The above table, shows that 70 respondents were single which represent 70%, 30 of the respondents were married representing 30% while there was no response for the divorce and widow. This means that majority of student in the area are single.</w:t>
      </w:r>
    </w:p>
    <w:p w:rsidR="002D5D45" w:rsidRPr="00C8158E" w:rsidRDefault="002D5D45" w:rsidP="002D5D45">
      <w:pPr>
        <w:spacing w:line="360" w:lineRule="auto"/>
        <w:jc w:val="both"/>
        <w:rPr>
          <w:rFonts w:asciiTheme="majorBidi" w:hAnsiTheme="majorBidi" w:cstheme="majorBidi"/>
          <w:b/>
          <w:sz w:val="24"/>
          <w:szCs w:val="24"/>
        </w:rPr>
      </w:pPr>
      <w:r w:rsidRPr="00C8158E">
        <w:rPr>
          <w:rFonts w:asciiTheme="majorBidi" w:hAnsiTheme="majorBidi" w:cstheme="majorBidi"/>
          <w:b/>
          <w:sz w:val="24"/>
          <w:szCs w:val="24"/>
        </w:rPr>
        <w:t>TABLE 4: DISTRIBUTION OF RESPONDENT BY LEVEL</w:t>
      </w:r>
    </w:p>
    <w:tbl>
      <w:tblPr>
        <w:tblStyle w:val="TableGrid"/>
        <w:tblW w:w="8713" w:type="dxa"/>
        <w:tblLook w:val="04A0"/>
      </w:tblPr>
      <w:tblGrid>
        <w:gridCol w:w="2796"/>
        <w:gridCol w:w="3288"/>
        <w:gridCol w:w="2629"/>
      </w:tblGrid>
      <w:tr w:rsidR="002D5D45" w:rsidRPr="00C8158E" w:rsidTr="00726B0D">
        <w:trPr>
          <w:trHeight w:val="512"/>
        </w:trPr>
        <w:tc>
          <w:tcPr>
            <w:tcW w:w="2796"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ALTERNATIVES</w:t>
            </w:r>
          </w:p>
        </w:tc>
        <w:tc>
          <w:tcPr>
            <w:tcW w:w="3288"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NO OF RESPONDENTS</w:t>
            </w:r>
          </w:p>
        </w:tc>
        <w:tc>
          <w:tcPr>
            <w:tcW w:w="2629"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PERCENTAGE %</w:t>
            </w:r>
          </w:p>
        </w:tc>
      </w:tr>
      <w:tr w:rsidR="002D5D45" w:rsidRPr="00C8158E" w:rsidTr="00726B0D">
        <w:trPr>
          <w:trHeight w:val="395"/>
        </w:trPr>
        <w:tc>
          <w:tcPr>
            <w:tcW w:w="279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 level</w:t>
            </w:r>
          </w:p>
        </w:tc>
        <w:tc>
          <w:tcPr>
            <w:tcW w:w="328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40</w:t>
            </w:r>
          </w:p>
        </w:tc>
        <w:tc>
          <w:tcPr>
            <w:tcW w:w="2629"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40</w:t>
            </w:r>
          </w:p>
        </w:tc>
      </w:tr>
      <w:tr w:rsidR="002D5D45" w:rsidRPr="00C8158E" w:rsidTr="00726B0D">
        <w:trPr>
          <w:trHeight w:val="413"/>
        </w:trPr>
        <w:tc>
          <w:tcPr>
            <w:tcW w:w="279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200 level</w:t>
            </w:r>
          </w:p>
        </w:tc>
        <w:tc>
          <w:tcPr>
            <w:tcW w:w="328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30</w:t>
            </w:r>
          </w:p>
        </w:tc>
        <w:tc>
          <w:tcPr>
            <w:tcW w:w="2629"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30</w:t>
            </w:r>
          </w:p>
        </w:tc>
      </w:tr>
      <w:tr w:rsidR="002D5D45" w:rsidRPr="00C8158E" w:rsidTr="00726B0D">
        <w:trPr>
          <w:trHeight w:val="685"/>
        </w:trPr>
        <w:tc>
          <w:tcPr>
            <w:tcW w:w="279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300 level</w:t>
            </w:r>
          </w:p>
        </w:tc>
        <w:tc>
          <w:tcPr>
            <w:tcW w:w="328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20</w:t>
            </w:r>
          </w:p>
        </w:tc>
        <w:tc>
          <w:tcPr>
            <w:tcW w:w="2629"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20</w:t>
            </w:r>
          </w:p>
        </w:tc>
      </w:tr>
      <w:tr w:rsidR="002D5D45" w:rsidRPr="00C8158E" w:rsidTr="00726B0D">
        <w:trPr>
          <w:trHeight w:val="449"/>
        </w:trPr>
        <w:tc>
          <w:tcPr>
            <w:tcW w:w="279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400 level</w:t>
            </w:r>
          </w:p>
        </w:tc>
        <w:tc>
          <w:tcPr>
            <w:tcW w:w="328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c>
          <w:tcPr>
            <w:tcW w:w="2629"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r>
      <w:tr w:rsidR="002D5D45" w:rsidRPr="00C8158E" w:rsidTr="00726B0D">
        <w:trPr>
          <w:trHeight w:val="377"/>
        </w:trPr>
        <w:tc>
          <w:tcPr>
            <w:tcW w:w="279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Total</w:t>
            </w:r>
          </w:p>
        </w:tc>
        <w:tc>
          <w:tcPr>
            <w:tcW w:w="328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c>
          <w:tcPr>
            <w:tcW w:w="2629"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rPr>
          <w:rFonts w:asciiTheme="majorBidi" w:hAnsiTheme="majorBidi" w:cstheme="majorBidi"/>
          <w:b/>
          <w:i/>
          <w:sz w:val="24"/>
          <w:szCs w:val="24"/>
        </w:rPr>
      </w:pPr>
      <w:r w:rsidRPr="00C8158E">
        <w:rPr>
          <w:rFonts w:asciiTheme="majorBidi" w:hAnsiTheme="majorBidi" w:cstheme="majorBidi"/>
          <w:b/>
          <w:i/>
          <w:sz w:val="24"/>
          <w:szCs w:val="24"/>
        </w:rPr>
        <w:t>Source field: survey 2024</w:t>
      </w:r>
    </w:p>
    <w:p w:rsidR="002D5D45" w:rsidRPr="00C8158E" w:rsidRDefault="002D5D45" w:rsidP="002D5D45">
      <w:pPr>
        <w:spacing w:line="360" w:lineRule="auto"/>
        <w:jc w:val="both"/>
        <w:rPr>
          <w:rFonts w:asciiTheme="majorBidi" w:hAnsiTheme="majorBidi" w:cstheme="majorBidi"/>
          <w:sz w:val="24"/>
          <w:szCs w:val="24"/>
        </w:rPr>
      </w:pPr>
      <w:r w:rsidRPr="00C8158E">
        <w:rPr>
          <w:rFonts w:asciiTheme="majorBidi" w:hAnsiTheme="majorBidi" w:cstheme="majorBidi"/>
          <w:sz w:val="24"/>
          <w:szCs w:val="24"/>
        </w:rPr>
        <w:tab/>
        <w:t>From the above table, it was observed that 40% of the respondent had a minimum of 100 level, 30% represent 200 level, 20% of the respondent are 300 level students, and 10% of the respondent.</w:t>
      </w:r>
    </w:p>
    <w:p w:rsidR="002D5D45" w:rsidRPr="00C8158E" w:rsidRDefault="002D5D45" w:rsidP="002D5D45">
      <w:pPr>
        <w:spacing w:line="360" w:lineRule="auto"/>
        <w:jc w:val="both"/>
        <w:rPr>
          <w:rFonts w:asciiTheme="majorBidi" w:hAnsiTheme="majorBidi" w:cstheme="majorBidi"/>
          <w:b/>
          <w:bCs/>
          <w:sz w:val="24"/>
          <w:szCs w:val="24"/>
        </w:rPr>
      </w:pPr>
      <w:r w:rsidRPr="00C8158E">
        <w:rPr>
          <w:rFonts w:asciiTheme="majorBidi" w:hAnsiTheme="majorBidi" w:cstheme="majorBidi"/>
          <w:sz w:val="24"/>
          <w:szCs w:val="24"/>
        </w:rPr>
        <w:lastRenderedPageBreak/>
        <w:tab/>
      </w:r>
      <w:r w:rsidRPr="00C8158E">
        <w:rPr>
          <w:rFonts w:asciiTheme="majorBidi" w:hAnsiTheme="majorBidi" w:cstheme="majorBidi"/>
          <w:b/>
          <w:bCs/>
          <w:sz w:val="24"/>
          <w:szCs w:val="24"/>
        </w:rPr>
        <w:t>4.2</w:t>
      </w:r>
      <w:r w:rsidRPr="00C8158E">
        <w:rPr>
          <w:rFonts w:asciiTheme="majorBidi" w:hAnsiTheme="majorBidi" w:cstheme="majorBidi"/>
          <w:b/>
          <w:bCs/>
          <w:sz w:val="24"/>
          <w:szCs w:val="24"/>
        </w:rPr>
        <w:tab/>
        <w:t xml:space="preserve">ANALYSIS OF RESEARCH QUESTION </w:t>
      </w:r>
    </w:p>
    <w:p w:rsidR="002D5D45" w:rsidRPr="00C8158E" w:rsidRDefault="002D5D45" w:rsidP="002D5D45">
      <w:pPr>
        <w:tabs>
          <w:tab w:val="left" w:pos="810"/>
        </w:tabs>
        <w:spacing w:line="360" w:lineRule="auto"/>
        <w:rPr>
          <w:rFonts w:asciiTheme="majorBidi" w:hAnsiTheme="majorBidi" w:cstheme="majorBidi"/>
          <w:bCs/>
          <w:sz w:val="24"/>
          <w:szCs w:val="24"/>
        </w:rPr>
      </w:pPr>
      <w:r w:rsidRPr="00C8158E">
        <w:rPr>
          <w:rFonts w:asciiTheme="majorBidi" w:hAnsiTheme="majorBidi" w:cstheme="majorBidi"/>
          <w:b/>
          <w:sz w:val="24"/>
          <w:szCs w:val="24"/>
        </w:rPr>
        <w:t xml:space="preserve">TABLE 6: </w:t>
      </w:r>
      <w:r w:rsidR="00726B0D" w:rsidRPr="00726B0D">
        <w:rPr>
          <w:rFonts w:asciiTheme="majorBidi" w:hAnsiTheme="majorBidi" w:cstheme="majorBidi"/>
          <w:b/>
          <w:bCs/>
          <w:sz w:val="24"/>
          <w:szCs w:val="24"/>
        </w:rPr>
        <w:t>IS THERE CURRENTLY ENOUGH PURPOSE BUILT ACCOMMODATION FOR STUDENTS AND ARE THERE PLANS TO EXPAND STUDENT NUMBERS AND AMOUNT OF PURPOSE BUILT ACCOMMODATION?</w:t>
      </w:r>
    </w:p>
    <w:tbl>
      <w:tblPr>
        <w:tblStyle w:val="TableGrid"/>
        <w:tblW w:w="0" w:type="auto"/>
        <w:tblLook w:val="04A0"/>
      </w:tblPr>
      <w:tblGrid>
        <w:gridCol w:w="2632"/>
        <w:gridCol w:w="3095"/>
        <w:gridCol w:w="2474"/>
      </w:tblGrid>
      <w:tr w:rsidR="002D5D45" w:rsidRPr="00C8158E" w:rsidTr="00726B0D">
        <w:trPr>
          <w:trHeight w:val="653"/>
        </w:trPr>
        <w:tc>
          <w:tcPr>
            <w:tcW w:w="2632"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ALTERNATIVES</w:t>
            </w:r>
          </w:p>
        </w:tc>
        <w:tc>
          <w:tcPr>
            <w:tcW w:w="3095"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NO. OF RESPONDENTS</w:t>
            </w:r>
          </w:p>
        </w:tc>
        <w:tc>
          <w:tcPr>
            <w:tcW w:w="2474"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PERCENTAGE %</w:t>
            </w:r>
          </w:p>
        </w:tc>
      </w:tr>
      <w:tr w:rsidR="002D5D45" w:rsidRPr="00C8158E" w:rsidTr="00726B0D">
        <w:trPr>
          <w:trHeight w:val="503"/>
        </w:trPr>
        <w:tc>
          <w:tcPr>
            <w:tcW w:w="263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Yes</w:t>
            </w:r>
          </w:p>
        </w:tc>
        <w:tc>
          <w:tcPr>
            <w:tcW w:w="3095"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60</w:t>
            </w:r>
          </w:p>
        </w:tc>
        <w:tc>
          <w:tcPr>
            <w:tcW w:w="247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60</w:t>
            </w:r>
          </w:p>
        </w:tc>
      </w:tr>
      <w:tr w:rsidR="002D5D45" w:rsidRPr="00C8158E" w:rsidTr="00726B0D">
        <w:trPr>
          <w:trHeight w:val="653"/>
        </w:trPr>
        <w:tc>
          <w:tcPr>
            <w:tcW w:w="263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 xml:space="preserve">No </w:t>
            </w:r>
          </w:p>
        </w:tc>
        <w:tc>
          <w:tcPr>
            <w:tcW w:w="3095"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40</w:t>
            </w:r>
          </w:p>
        </w:tc>
        <w:tc>
          <w:tcPr>
            <w:tcW w:w="247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40</w:t>
            </w:r>
          </w:p>
        </w:tc>
      </w:tr>
      <w:tr w:rsidR="002D5D45" w:rsidRPr="00C8158E" w:rsidTr="00726B0D">
        <w:trPr>
          <w:trHeight w:val="395"/>
        </w:trPr>
        <w:tc>
          <w:tcPr>
            <w:tcW w:w="263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Total</w:t>
            </w:r>
          </w:p>
        </w:tc>
        <w:tc>
          <w:tcPr>
            <w:tcW w:w="3095"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c>
          <w:tcPr>
            <w:tcW w:w="247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jc w:val="both"/>
        <w:rPr>
          <w:rFonts w:asciiTheme="majorBidi" w:hAnsiTheme="majorBidi" w:cstheme="majorBidi"/>
          <w:b/>
          <w:i/>
          <w:sz w:val="24"/>
          <w:szCs w:val="24"/>
        </w:rPr>
      </w:pPr>
      <w:r w:rsidRPr="00C8158E">
        <w:rPr>
          <w:rFonts w:asciiTheme="majorBidi" w:hAnsiTheme="majorBidi" w:cstheme="majorBidi"/>
          <w:b/>
          <w:i/>
          <w:sz w:val="24"/>
          <w:szCs w:val="24"/>
        </w:rPr>
        <w:t>Source: field survey, 2025</w:t>
      </w:r>
    </w:p>
    <w:p w:rsidR="002D5D45" w:rsidRPr="00C8158E" w:rsidRDefault="002D5D45" w:rsidP="002D5D45">
      <w:pPr>
        <w:spacing w:line="360" w:lineRule="auto"/>
        <w:jc w:val="both"/>
        <w:rPr>
          <w:rFonts w:asciiTheme="majorBidi" w:hAnsiTheme="majorBidi" w:cstheme="majorBidi"/>
          <w:sz w:val="24"/>
          <w:szCs w:val="24"/>
        </w:rPr>
      </w:pPr>
      <w:r w:rsidRPr="00C8158E">
        <w:rPr>
          <w:rFonts w:asciiTheme="majorBidi" w:hAnsiTheme="majorBidi" w:cstheme="majorBidi"/>
          <w:sz w:val="24"/>
          <w:szCs w:val="24"/>
        </w:rPr>
        <w:tab/>
        <w:t xml:space="preserve">The table above shows that 60% of the respondent say Yes </w:t>
      </w:r>
      <w:r w:rsidRPr="00C8158E">
        <w:rPr>
          <w:rFonts w:asciiTheme="majorBidi" w:hAnsiTheme="majorBidi" w:cstheme="majorBidi"/>
          <w:bCs/>
          <w:sz w:val="24"/>
          <w:szCs w:val="24"/>
        </w:rPr>
        <w:t>there currently enough purpose built accommodation for students</w:t>
      </w:r>
      <w:r w:rsidRPr="00C8158E">
        <w:rPr>
          <w:rFonts w:asciiTheme="majorBidi" w:hAnsiTheme="majorBidi" w:cstheme="majorBidi"/>
          <w:sz w:val="24"/>
          <w:szCs w:val="24"/>
        </w:rPr>
        <w:t xml:space="preserve">, 40% of them respondents say No </w:t>
      </w:r>
      <w:r w:rsidRPr="00C8158E">
        <w:rPr>
          <w:rFonts w:asciiTheme="majorBidi" w:hAnsiTheme="majorBidi" w:cstheme="majorBidi"/>
          <w:bCs/>
          <w:sz w:val="24"/>
          <w:szCs w:val="24"/>
        </w:rPr>
        <w:t>there is currently not enough purpose built accommodation for students</w:t>
      </w:r>
      <w:r w:rsidRPr="00C8158E">
        <w:rPr>
          <w:rFonts w:asciiTheme="majorBidi" w:hAnsiTheme="majorBidi" w:cstheme="majorBidi"/>
          <w:sz w:val="24"/>
          <w:szCs w:val="24"/>
        </w:rPr>
        <w:t>.</w:t>
      </w:r>
    </w:p>
    <w:p w:rsidR="002D5D45" w:rsidRPr="00C8158E" w:rsidRDefault="002D5D45" w:rsidP="002D5D45">
      <w:pPr>
        <w:spacing w:line="360" w:lineRule="auto"/>
        <w:jc w:val="both"/>
        <w:rPr>
          <w:rFonts w:asciiTheme="majorBidi" w:hAnsiTheme="majorBidi" w:cstheme="majorBidi"/>
          <w:sz w:val="24"/>
          <w:szCs w:val="24"/>
        </w:rPr>
      </w:pPr>
      <w:r w:rsidRPr="00C8158E">
        <w:rPr>
          <w:rFonts w:asciiTheme="majorBidi" w:hAnsiTheme="majorBidi" w:cstheme="majorBidi"/>
          <w:noProof/>
          <w:sz w:val="24"/>
          <w:szCs w:val="24"/>
        </w:rPr>
        <w:drawing>
          <wp:inline distT="0" distB="0" distL="0" distR="0">
            <wp:extent cx="5486400" cy="32004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D5D45" w:rsidRPr="00C8158E" w:rsidRDefault="002D5D45" w:rsidP="002D5D45">
      <w:pPr>
        <w:shd w:val="clear" w:color="auto" w:fill="FFFFFF"/>
        <w:spacing w:line="360" w:lineRule="auto"/>
        <w:jc w:val="both"/>
        <w:textAlignment w:val="baseline"/>
        <w:rPr>
          <w:rFonts w:asciiTheme="majorBidi" w:hAnsiTheme="majorBidi" w:cstheme="majorBidi"/>
          <w:b/>
          <w:bCs/>
          <w:sz w:val="24"/>
          <w:szCs w:val="24"/>
        </w:rPr>
      </w:pPr>
      <w:r w:rsidRPr="00C8158E">
        <w:rPr>
          <w:rFonts w:asciiTheme="majorBidi" w:hAnsiTheme="majorBidi" w:cstheme="majorBidi"/>
          <w:b/>
          <w:sz w:val="24"/>
          <w:szCs w:val="24"/>
        </w:rPr>
        <w:t xml:space="preserve">TABLE 7: </w:t>
      </w:r>
      <w:r w:rsidRPr="00C8158E">
        <w:rPr>
          <w:rFonts w:asciiTheme="majorBidi" w:hAnsiTheme="majorBidi" w:cstheme="majorBidi"/>
          <w:b/>
          <w:bCs/>
          <w:sz w:val="24"/>
          <w:szCs w:val="24"/>
        </w:rPr>
        <w:t>DOES THE UNIVERSITY HAVE ANY PURPOSE BUILT ACCOMMODATION, WHICH IS NOT ON CAMPUS?</w:t>
      </w:r>
      <w:r w:rsidRPr="00C8158E">
        <w:rPr>
          <w:rFonts w:asciiTheme="majorBidi" w:hAnsiTheme="majorBidi" w:cstheme="majorBidi"/>
          <w:bCs/>
          <w:sz w:val="24"/>
          <w:szCs w:val="24"/>
        </w:rPr>
        <w:tab/>
      </w:r>
    </w:p>
    <w:tbl>
      <w:tblPr>
        <w:tblStyle w:val="TableGrid"/>
        <w:tblW w:w="0" w:type="auto"/>
        <w:tblLook w:val="04A0"/>
      </w:tblPr>
      <w:tblGrid>
        <w:gridCol w:w="2632"/>
        <w:gridCol w:w="3095"/>
        <w:gridCol w:w="2474"/>
      </w:tblGrid>
      <w:tr w:rsidR="002D5D45" w:rsidRPr="00C8158E" w:rsidTr="00726B0D">
        <w:trPr>
          <w:trHeight w:val="653"/>
        </w:trPr>
        <w:tc>
          <w:tcPr>
            <w:tcW w:w="2632"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ALTERNATIVES</w:t>
            </w:r>
          </w:p>
        </w:tc>
        <w:tc>
          <w:tcPr>
            <w:tcW w:w="3095"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NO. OF RESPONDENTS</w:t>
            </w:r>
          </w:p>
        </w:tc>
        <w:tc>
          <w:tcPr>
            <w:tcW w:w="2474"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PERCENTAGE %</w:t>
            </w:r>
          </w:p>
        </w:tc>
      </w:tr>
      <w:tr w:rsidR="002D5D45" w:rsidRPr="00C8158E" w:rsidTr="00726B0D">
        <w:trPr>
          <w:trHeight w:val="503"/>
        </w:trPr>
        <w:tc>
          <w:tcPr>
            <w:tcW w:w="263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lastRenderedPageBreak/>
              <w:t>Yes</w:t>
            </w:r>
          </w:p>
        </w:tc>
        <w:tc>
          <w:tcPr>
            <w:tcW w:w="3095"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90</w:t>
            </w:r>
          </w:p>
        </w:tc>
        <w:tc>
          <w:tcPr>
            <w:tcW w:w="247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90</w:t>
            </w:r>
          </w:p>
        </w:tc>
      </w:tr>
      <w:tr w:rsidR="002D5D45" w:rsidRPr="00C8158E" w:rsidTr="00726B0D">
        <w:trPr>
          <w:trHeight w:val="653"/>
        </w:trPr>
        <w:tc>
          <w:tcPr>
            <w:tcW w:w="263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 xml:space="preserve">No </w:t>
            </w:r>
          </w:p>
        </w:tc>
        <w:tc>
          <w:tcPr>
            <w:tcW w:w="3095"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c>
          <w:tcPr>
            <w:tcW w:w="247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r>
      <w:tr w:rsidR="002D5D45" w:rsidRPr="00C8158E" w:rsidTr="00726B0D">
        <w:trPr>
          <w:trHeight w:val="395"/>
        </w:trPr>
        <w:tc>
          <w:tcPr>
            <w:tcW w:w="263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Total</w:t>
            </w:r>
          </w:p>
        </w:tc>
        <w:tc>
          <w:tcPr>
            <w:tcW w:w="3095"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c>
          <w:tcPr>
            <w:tcW w:w="247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jc w:val="both"/>
        <w:rPr>
          <w:rFonts w:asciiTheme="majorBidi" w:hAnsiTheme="majorBidi" w:cstheme="majorBidi"/>
          <w:b/>
          <w:i/>
          <w:sz w:val="24"/>
          <w:szCs w:val="24"/>
        </w:rPr>
      </w:pPr>
      <w:r w:rsidRPr="00C8158E">
        <w:rPr>
          <w:rFonts w:asciiTheme="majorBidi" w:hAnsiTheme="majorBidi" w:cstheme="majorBidi"/>
          <w:b/>
          <w:i/>
          <w:sz w:val="24"/>
          <w:szCs w:val="24"/>
        </w:rPr>
        <w:t>Source: field survey, 2025</w:t>
      </w:r>
    </w:p>
    <w:p w:rsidR="002D5D45" w:rsidRPr="00C8158E" w:rsidRDefault="002D5D45" w:rsidP="002D5D45">
      <w:pPr>
        <w:spacing w:line="360" w:lineRule="auto"/>
        <w:jc w:val="both"/>
        <w:rPr>
          <w:rFonts w:asciiTheme="majorBidi" w:hAnsiTheme="majorBidi" w:cstheme="majorBidi"/>
          <w:sz w:val="24"/>
          <w:szCs w:val="24"/>
        </w:rPr>
      </w:pPr>
      <w:r w:rsidRPr="00C8158E">
        <w:rPr>
          <w:rFonts w:asciiTheme="majorBidi" w:hAnsiTheme="majorBidi" w:cstheme="majorBidi"/>
          <w:sz w:val="24"/>
          <w:szCs w:val="24"/>
        </w:rPr>
        <w:tab/>
        <w:t xml:space="preserve">From the above table, majority of the respondents representing 90% state that </w:t>
      </w:r>
      <w:r w:rsidRPr="00C8158E">
        <w:rPr>
          <w:rFonts w:asciiTheme="majorBidi" w:hAnsiTheme="majorBidi" w:cstheme="majorBidi"/>
          <w:bCs/>
          <w:sz w:val="24"/>
          <w:szCs w:val="24"/>
        </w:rPr>
        <w:t xml:space="preserve">the university </w:t>
      </w:r>
      <w:r w:rsidR="00E43AE4" w:rsidRPr="00C8158E">
        <w:rPr>
          <w:rFonts w:asciiTheme="majorBidi" w:hAnsiTheme="majorBidi" w:cstheme="majorBidi"/>
          <w:bCs/>
          <w:sz w:val="24"/>
          <w:szCs w:val="24"/>
        </w:rPr>
        <w:t xml:space="preserve"> </w:t>
      </w:r>
      <w:r w:rsidRPr="00C8158E">
        <w:rPr>
          <w:rFonts w:asciiTheme="majorBidi" w:hAnsiTheme="majorBidi" w:cstheme="majorBidi"/>
          <w:bCs/>
          <w:sz w:val="24"/>
          <w:szCs w:val="24"/>
        </w:rPr>
        <w:t>have any purpose built accommodation, which is not on campus</w:t>
      </w:r>
      <w:r w:rsidRPr="00C8158E">
        <w:rPr>
          <w:rFonts w:asciiTheme="majorBidi" w:hAnsiTheme="majorBidi" w:cstheme="majorBidi"/>
          <w:sz w:val="24"/>
          <w:szCs w:val="24"/>
        </w:rPr>
        <w:t xml:space="preserve"> while 10% of the respondent say they don’t know.</w:t>
      </w:r>
    </w:p>
    <w:p w:rsidR="002D5D45" w:rsidRPr="00C8158E" w:rsidRDefault="002D5D45" w:rsidP="002D5D45">
      <w:pPr>
        <w:spacing w:line="360" w:lineRule="auto"/>
        <w:jc w:val="both"/>
        <w:rPr>
          <w:rFonts w:asciiTheme="majorBidi" w:hAnsiTheme="majorBidi" w:cstheme="majorBidi"/>
          <w:sz w:val="24"/>
          <w:szCs w:val="24"/>
        </w:rPr>
      </w:pPr>
      <w:r w:rsidRPr="00C8158E">
        <w:rPr>
          <w:rFonts w:asciiTheme="majorBidi" w:hAnsiTheme="majorBidi" w:cstheme="majorBidi"/>
          <w:noProof/>
          <w:sz w:val="24"/>
          <w:szCs w:val="24"/>
        </w:rPr>
        <w:drawing>
          <wp:inline distT="0" distB="0" distL="0" distR="0">
            <wp:extent cx="5486400" cy="3200400"/>
            <wp:effectExtent l="19050" t="0" r="1905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D5D45" w:rsidRPr="00C8158E" w:rsidRDefault="002D5D45" w:rsidP="002D5D45">
      <w:pPr>
        <w:shd w:val="clear" w:color="auto" w:fill="FFFFFF"/>
        <w:spacing w:line="360" w:lineRule="auto"/>
        <w:jc w:val="both"/>
        <w:textAlignment w:val="baseline"/>
        <w:rPr>
          <w:rFonts w:asciiTheme="majorBidi" w:hAnsiTheme="majorBidi" w:cstheme="majorBidi"/>
          <w:b/>
          <w:bCs/>
          <w:sz w:val="24"/>
          <w:szCs w:val="24"/>
        </w:rPr>
      </w:pPr>
      <w:r w:rsidRPr="00C8158E">
        <w:rPr>
          <w:rFonts w:asciiTheme="majorBidi" w:hAnsiTheme="majorBidi" w:cstheme="majorBidi"/>
          <w:b/>
          <w:sz w:val="24"/>
          <w:szCs w:val="24"/>
        </w:rPr>
        <w:t xml:space="preserve">TABLE 8: </w:t>
      </w:r>
      <w:r w:rsidRPr="00C8158E">
        <w:rPr>
          <w:rFonts w:asciiTheme="majorBidi" w:hAnsiTheme="majorBidi" w:cstheme="majorBidi"/>
          <w:b/>
          <w:bCs/>
          <w:sz w:val="24"/>
          <w:szCs w:val="24"/>
        </w:rPr>
        <w:t>IS BUILDING AROUND THE UNIVERSITY STANDARD ENOUGH FOR THE NEED OF THE STUDENTS?</w:t>
      </w:r>
    </w:p>
    <w:tbl>
      <w:tblPr>
        <w:tblStyle w:val="TableGrid"/>
        <w:tblW w:w="0" w:type="auto"/>
        <w:tblLook w:val="04A0"/>
      </w:tblPr>
      <w:tblGrid>
        <w:gridCol w:w="2983"/>
        <w:gridCol w:w="3507"/>
        <w:gridCol w:w="2804"/>
      </w:tblGrid>
      <w:tr w:rsidR="002D5D45" w:rsidRPr="00C8158E" w:rsidTr="00726B0D">
        <w:trPr>
          <w:trHeight w:val="662"/>
        </w:trPr>
        <w:tc>
          <w:tcPr>
            <w:tcW w:w="2983"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ALTERNATIVES</w:t>
            </w:r>
          </w:p>
        </w:tc>
        <w:tc>
          <w:tcPr>
            <w:tcW w:w="3507"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NO. OF RESPONDENTS</w:t>
            </w:r>
          </w:p>
        </w:tc>
        <w:tc>
          <w:tcPr>
            <w:tcW w:w="2804"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PERCENTAGE %</w:t>
            </w:r>
          </w:p>
        </w:tc>
      </w:tr>
      <w:tr w:rsidR="002D5D45" w:rsidRPr="00C8158E" w:rsidTr="00726B0D">
        <w:trPr>
          <w:trHeight w:val="318"/>
        </w:trPr>
        <w:tc>
          <w:tcPr>
            <w:tcW w:w="2983"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 xml:space="preserve">Yes </w:t>
            </w:r>
          </w:p>
        </w:tc>
        <w:tc>
          <w:tcPr>
            <w:tcW w:w="3507"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50</w:t>
            </w:r>
          </w:p>
        </w:tc>
        <w:tc>
          <w:tcPr>
            <w:tcW w:w="280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50</w:t>
            </w:r>
          </w:p>
        </w:tc>
      </w:tr>
      <w:tr w:rsidR="002D5D45" w:rsidRPr="00C8158E" w:rsidTr="00726B0D">
        <w:trPr>
          <w:trHeight w:val="445"/>
        </w:trPr>
        <w:tc>
          <w:tcPr>
            <w:tcW w:w="2983"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 xml:space="preserve">No </w:t>
            </w:r>
          </w:p>
        </w:tc>
        <w:tc>
          <w:tcPr>
            <w:tcW w:w="3507"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50</w:t>
            </w:r>
          </w:p>
        </w:tc>
        <w:tc>
          <w:tcPr>
            <w:tcW w:w="280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50</w:t>
            </w:r>
          </w:p>
        </w:tc>
      </w:tr>
      <w:tr w:rsidR="002D5D45" w:rsidRPr="00C8158E" w:rsidTr="00726B0D">
        <w:trPr>
          <w:trHeight w:val="455"/>
        </w:trPr>
        <w:tc>
          <w:tcPr>
            <w:tcW w:w="2983"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Total</w:t>
            </w:r>
          </w:p>
        </w:tc>
        <w:tc>
          <w:tcPr>
            <w:tcW w:w="3507"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c>
          <w:tcPr>
            <w:tcW w:w="280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jc w:val="both"/>
        <w:rPr>
          <w:rFonts w:asciiTheme="majorBidi" w:hAnsiTheme="majorBidi" w:cstheme="majorBidi"/>
          <w:b/>
          <w:i/>
          <w:sz w:val="24"/>
          <w:szCs w:val="24"/>
        </w:rPr>
      </w:pPr>
      <w:r w:rsidRPr="00C8158E">
        <w:rPr>
          <w:rFonts w:asciiTheme="majorBidi" w:hAnsiTheme="majorBidi" w:cstheme="majorBidi"/>
          <w:b/>
          <w:i/>
          <w:sz w:val="24"/>
          <w:szCs w:val="24"/>
        </w:rPr>
        <w:t>Source: field survey, 2025</w:t>
      </w:r>
    </w:p>
    <w:p w:rsidR="002D5D45" w:rsidRPr="00C8158E" w:rsidRDefault="002D5D45" w:rsidP="002D5D45">
      <w:pPr>
        <w:tabs>
          <w:tab w:val="left" w:pos="810"/>
        </w:tabs>
        <w:spacing w:line="360" w:lineRule="auto"/>
        <w:jc w:val="both"/>
        <w:rPr>
          <w:rFonts w:asciiTheme="majorBidi" w:hAnsiTheme="majorBidi" w:cstheme="majorBidi"/>
          <w:sz w:val="24"/>
          <w:szCs w:val="24"/>
        </w:rPr>
      </w:pPr>
      <w:r w:rsidRPr="00C8158E">
        <w:rPr>
          <w:rFonts w:asciiTheme="majorBidi" w:hAnsiTheme="majorBidi" w:cstheme="majorBidi"/>
          <w:sz w:val="24"/>
          <w:szCs w:val="24"/>
        </w:rPr>
        <w:tab/>
        <w:t xml:space="preserve">From the table above, 50% of the respondent agreed that </w:t>
      </w:r>
      <w:r w:rsidRPr="00C8158E">
        <w:rPr>
          <w:rFonts w:asciiTheme="majorBidi" w:hAnsiTheme="majorBidi" w:cstheme="majorBidi"/>
          <w:bCs/>
          <w:sz w:val="24"/>
          <w:szCs w:val="24"/>
        </w:rPr>
        <w:t>building around the university standard enough for the need of the students</w:t>
      </w:r>
      <w:r w:rsidRPr="00C8158E">
        <w:rPr>
          <w:rFonts w:asciiTheme="majorBidi" w:hAnsiTheme="majorBidi" w:cstheme="majorBidi"/>
          <w:sz w:val="24"/>
          <w:szCs w:val="24"/>
        </w:rPr>
        <w:t xml:space="preserve"> and while 50% of the respondents says no. </w:t>
      </w:r>
    </w:p>
    <w:p w:rsidR="002D5D45" w:rsidRPr="00C8158E" w:rsidRDefault="002D5D45" w:rsidP="002D5D45">
      <w:pPr>
        <w:tabs>
          <w:tab w:val="left" w:pos="810"/>
        </w:tabs>
        <w:spacing w:line="360" w:lineRule="auto"/>
        <w:jc w:val="both"/>
        <w:rPr>
          <w:rFonts w:asciiTheme="majorBidi" w:hAnsiTheme="majorBidi" w:cstheme="majorBidi"/>
          <w:b/>
          <w:bCs/>
          <w:sz w:val="24"/>
          <w:szCs w:val="24"/>
        </w:rPr>
      </w:pPr>
      <w:r w:rsidRPr="00C8158E">
        <w:rPr>
          <w:rFonts w:asciiTheme="majorBidi" w:hAnsiTheme="majorBidi" w:cstheme="majorBidi"/>
          <w:b/>
          <w:sz w:val="24"/>
          <w:szCs w:val="24"/>
        </w:rPr>
        <w:lastRenderedPageBreak/>
        <w:t xml:space="preserve">TABLE 9: </w:t>
      </w:r>
      <w:r w:rsidR="00E43AE4" w:rsidRPr="00C8158E">
        <w:rPr>
          <w:rFonts w:asciiTheme="majorBidi" w:hAnsiTheme="majorBidi" w:cstheme="majorBidi"/>
          <w:b/>
          <w:bCs/>
          <w:sz w:val="24"/>
          <w:szCs w:val="24"/>
        </w:rPr>
        <w:t>DOES THE UNIVERSITY SEE AN INCREASING ROLE FOR UNIVERSITY OF ILORIN AS A LOCATION FOR ITS STUDENTS TO LIVE</w:t>
      </w:r>
    </w:p>
    <w:tbl>
      <w:tblPr>
        <w:tblStyle w:val="TableGrid"/>
        <w:tblW w:w="0" w:type="auto"/>
        <w:tblLook w:val="04A0"/>
      </w:tblPr>
      <w:tblGrid>
        <w:gridCol w:w="2694"/>
        <w:gridCol w:w="2955"/>
        <w:gridCol w:w="2439"/>
      </w:tblGrid>
      <w:tr w:rsidR="002D5D45" w:rsidRPr="00C8158E" w:rsidTr="00726B0D">
        <w:trPr>
          <w:trHeight w:val="707"/>
        </w:trPr>
        <w:tc>
          <w:tcPr>
            <w:tcW w:w="2694"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ALTERNATIVES</w:t>
            </w:r>
          </w:p>
        </w:tc>
        <w:tc>
          <w:tcPr>
            <w:tcW w:w="2955"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NO. OF RESPONDENT</w:t>
            </w:r>
          </w:p>
        </w:tc>
        <w:tc>
          <w:tcPr>
            <w:tcW w:w="2439"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PERCENTAGE %</w:t>
            </w:r>
          </w:p>
        </w:tc>
      </w:tr>
      <w:tr w:rsidR="002D5D45" w:rsidRPr="00C8158E" w:rsidTr="00726B0D">
        <w:trPr>
          <w:trHeight w:val="323"/>
        </w:trPr>
        <w:tc>
          <w:tcPr>
            <w:tcW w:w="269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Yes</w:t>
            </w:r>
          </w:p>
        </w:tc>
        <w:tc>
          <w:tcPr>
            <w:tcW w:w="2955"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90</w:t>
            </w:r>
          </w:p>
        </w:tc>
        <w:tc>
          <w:tcPr>
            <w:tcW w:w="2439"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90</w:t>
            </w:r>
          </w:p>
        </w:tc>
      </w:tr>
      <w:tr w:rsidR="002D5D45" w:rsidRPr="00C8158E" w:rsidTr="00726B0D">
        <w:trPr>
          <w:trHeight w:val="386"/>
        </w:trPr>
        <w:tc>
          <w:tcPr>
            <w:tcW w:w="269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No</w:t>
            </w:r>
          </w:p>
        </w:tc>
        <w:tc>
          <w:tcPr>
            <w:tcW w:w="2955"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c>
          <w:tcPr>
            <w:tcW w:w="2439"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r>
      <w:tr w:rsidR="002D5D45" w:rsidRPr="00C8158E" w:rsidTr="00726B0D">
        <w:trPr>
          <w:trHeight w:val="377"/>
        </w:trPr>
        <w:tc>
          <w:tcPr>
            <w:tcW w:w="269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Total</w:t>
            </w:r>
          </w:p>
        </w:tc>
        <w:tc>
          <w:tcPr>
            <w:tcW w:w="2955"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c>
          <w:tcPr>
            <w:tcW w:w="2439"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jc w:val="both"/>
        <w:rPr>
          <w:rFonts w:asciiTheme="majorBidi" w:hAnsiTheme="majorBidi" w:cstheme="majorBidi"/>
          <w:b/>
          <w:i/>
          <w:sz w:val="24"/>
          <w:szCs w:val="24"/>
        </w:rPr>
      </w:pPr>
      <w:r w:rsidRPr="00C8158E">
        <w:rPr>
          <w:rFonts w:asciiTheme="majorBidi" w:hAnsiTheme="majorBidi" w:cstheme="majorBidi"/>
          <w:b/>
          <w:i/>
          <w:sz w:val="24"/>
          <w:szCs w:val="24"/>
        </w:rPr>
        <w:t>Source: field survey, 2025</w:t>
      </w:r>
    </w:p>
    <w:p w:rsidR="002D5D45" w:rsidRPr="00C8158E" w:rsidRDefault="002D5D45" w:rsidP="002D5D45">
      <w:pPr>
        <w:tabs>
          <w:tab w:val="left" w:pos="810"/>
        </w:tabs>
        <w:spacing w:line="360" w:lineRule="auto"/>
        <w:jc w:val="both"/>
        <w:rPr>
          <w:rFonts w:asciiTheme="majorBidi" w:hAnsiTheme="majorBidi" w:cstheme="majorBidi"/>
          <w:sz w:val="24"/>
          <w:szCs w:val="24"/>
        </w:rPr>
      </w:pPr>
      <w:r w:rsidRPr="00C8158E">
        <w:rPr>
          <w:rFonts w:asciiTheme="majorBidi" w:hAnsiTheme="majorBidi" w:cstheme="majorBidi"/>
          <w:sz w:val="24"/>
          <w:szCs w:val="24"/>
        </w:rPr>
        <w:tab/>
        <w:t xml:space="preserve">From the above table, 90% of the respondent agreed that </w:t>
      </w:r>
      <w:r w:rsidRPr="00C8158E">
        <w:rPr>
          <w:rFonts w:asciiTheme="majorBidi" w:hAnsiTheme="majorBidi" w:cstheme="majorBidi"/>
          <w:bCs/>
          <w:sz w:val="24"/>
          <w:szCs w:val="24"/>
        </w:rPr>
        <w:t xml:space="preserve">the university see an increasing role for </w:t>
      </w:r>
      <w:r w:rsidR="00A749C6" w:rsidRPr="00C8158E">
        <w:rPr>
          <w:rFonts w:asciiTheme="majorBidi" w:hAnsiTheme="majorBidi" w:cstheme="majorBidi"/>
          <w:bCs/>
          <w:sz w:val="24"/>
          <w:szCs w:val="24"/>
        </w:rPr>
        <w:t>university of Ilorin</w:t>
      </w:r>
      <w:r w:rsidRPr="00C8158E">
        <w:rPr>
          <w:rFonts w:asciiTheme="majorBidi" w:hAnsiTheme="majorBidi" w:cstheme="majorBidi"/>
          <w:bCs/>
          <w:sz w:val="24"/>
          <w:szCs w:val="24"/>
        </w:rPr>
        <w:t xml:space="preserve"> as a location for its students to live</w:t>
      </w:r>
      <w:r w:rsidRPr="00C8158E">
        <w:rPr>
          <w:rFonts w:asciiTheme="majorBidi" w:hAnsiTheme="majorBidi" w:cstheme="majorBidi"/>
          <w:sz w:val="24"/>
          <w:szCs w:val="24"/>
        </w:rPr>
        <w:t xml:space="preserve"> while only 10% of the respondents disagreed. </w:t>
      </w:r>
    </w:p>
    <w:p w:rsidR="002D5D45" w:rsidRPr="00C8158E" w:rsidRDefault="002D5D45" w:rsidP="002D5D45">
      <w:pPr>
        <w:tabs>
          <w:tab w:val="left" w:pos="810"/>
        </w:tabs>
        <w:spacing w:line="360" w:lineRule="auto"/>
        <w:jc w:val="both"/>
        <w:rPr>
          <w:rFonts w:asciiTheme="majorBidi" w:hAnsiTheme="majorBidi" w:cstheme="majorBidi"/>
          <w:sz w:val="24"/>
          <w:szCs w:val="24"/>
        </w:rPr>
      </w:pPr>
      <w:r w:rsidRPr="00C8158E">
        <w:rPr>
          <w:rFonts w:asciiTheme="majorBidi" w:hAnsiTheme="majorBidi" w:cstheme="majorBidi"/>
          <w:noProof/>
          <w:sz w:val="24"/>
          <w:szCs w:val="24"/>
        </w:rPr>
        <w:drawing>
          <wp:inline distT="0" distB="0" distL="0" distR="0">
            <wp:extent cx="5486400" cy="3200400"/>
            <wp:effectExtent l="19050" t="0" r="19050"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04FFC" w:rsidRPr="00C8158E" w:rsidRDefault="00F04FFC" w:rsidP="002D5D45">
      <w:pPr>
        <w:shd w:val="clear" w:color="auto" w:fill="FFFFFF"/>
        <w:spacing w:line="360" w:lineRule="auto"/>
        <w:jc w:val="both"/>
        <w:textAlignment w:val="baseline"/>
        <w:rPr>
          <w:rFonts w:asciiTheme="majorBidi" w:hAnsiTheme="majorBidi" w:cstheme="majorBidi"/>
          <w:b/>
          <w:sz w:val="24"/>
          <w:szCs w:val="24"/>
        </w:rPr>
      </w:pPr>
    </w:p>
    <w:p w:rsidR="002D5D45" w:rsidRPr="00C8158E" w:rsidRDefault="002D5D45" w:rsidP="002D5D45">
      <w:pPr>
        <w:shd w:val="clear" w:color="auto" w:fill="FFFFFF"/>
        <w:spacing w:line="360" w:lineRule="auto"/>
        <w:jc w:val="both"/>
        <w:textAlignment w:val="baseline"/>
        <w:rPr>
          <w:rFonts w:asciiTheme="majorBidi" w:hAnsiTheme="majorBidi" w:cstheme="majorBidi"/>
          <w:b/>
          <w:sz w:val="24"/>
          <w:szCs w:val="24"/>
        </w:rPr>
      </w:pPr>
      <w:r w:rsidRPr="00C8158E">
        <w:rPr>
          <w:rFonts w:asciiTheme="majorBidi" w:hAnsiTheme="majorBidi" w:cstheme="majorBidi"/>
          <w:b/>
          <w:sz w:val="24"/>
          <w:szCs w:val="24"/>
        </w:rPr>
        <w:t xml:space="preserve">TABLE 10: </w:t>
      </w:r>
      <w:r w:rsidR="00F04FFC" w:rsidRPr="00C8158E">
        <w:rPr>
          <w:rFonts w:asciiTheme="majorBidi" w:hAnsiTheme="majorBidi" w:cstheme="majorBidi"/>
          <w:b/>
          <w:bCs/>
          <w:sz w:val="24"/>
          <w:szCs w:val="24"/>
        </w:rPr>
        <w:t>WHAT TYPES OF ACCOMMODATION DO STUDENTS LIVING IN UNIVERSITY OF ILORIN LIVES?</w:t>
      </w:r>
    </w:p>
    <w:tbl>
      <w:tblPr>
        <w:tblStyle w:val="TableGrid"/>
        <w:tblW w:w="0" w:type="auto"/>
        <w:tblLook w:val="04A0"/>
      </w:tblPr>
      <w:tblGrid>
        <w:gridCol w:w="3156"/>
        <w:gridCol w:w="3462"/>
        <w:gridCol w:w="2858"/>
      </w:tblGrid>
      <w:tr w:rsidR="002D5D45" w:rsidRPr="00C8158E" w:rsidTr="00726B0D">
        <w:trPr>
          <w:trHeight w:val="332"/>
        </w:trPr>
        <w:tc>
          <w:tcPr>
            <w:tcW w:w="3156"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ALTERNATIVES</w:t>
            </w:r>
          </w:p>
        </w:tc>
        <w:tc>
          <w:tcPr>
            <w:tcW w:w="3462"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NO. OF RESPONDENT</w:t>
            </w:r>
          </w:p>
        </w:tc>
        <w:tc>
          <w:tcPr>
            <w:tcW w:w="2858"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PERCENTAGE %</w:t>
            </w:r>
          </w:p>
        </w:tc>
      </w:tr>
      <w:tr w:rsidR="002D5D45" w:rsidRPr="00C8158E" w:rsidTr="00726B0D">
        <w:trPr>
          <w:trHeight w:val="437"/>
        </w:trPr>
        <w:tc>
          <w:tcPr>
            <w:tcW w:w="315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Single room</w:t>
            </w:r>
          </w:p>
        </w:tc>
        <w:tc>
          <w:tcPr>
            <w:tcW w:w="346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50</w:t>
            </w:r>
          </w:p>
        </w:tc>
        <w:tc>
          <w:tcPr>
            <w:tcW w:w="285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50</w:t>
            </w:r>
          </w:p>
        </w:tc>
      </w:tr>
      <w:tr w:rsidR="002D5D45" w:rsidRPr="00C8158E" w:rsidTr="00726B0D">
        <w:trPr>
          <w:trHeight w:val="411"/>
        </w:trPr>
        <w:tc>
          <w:tcPr>
            <w:tcW w:w="315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 xml:space="preserve">Room and parlor  </w:t>
            </w:r>
          </w:p>
        </w:tc>
        <w:tc>
          <w:tcPr>
            <w:tcW w:w="346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c>
          <w:tcPr>
            <w:tcW w:w="285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r>
      <w:tr w:rsidR="002D5D45" w:rsidRPr="00C8158E" w:rsidTr="00726B0D">
        <w:trPr>
          <w:trHeight w:val="402"/>
        </w:trPr>
        <w:tc>
          <w:tcPr>
            <w:tcW w:w="315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lastRenderedPageBreak/>
              <w:t xml:space="preserve">Room and parlor self contain </w:t>
            </w:r>
          </w:p>
        </w:tc>
        <w:tc>
          <w:tcPr>
            <w:tcW w:w="346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20</w:t>
            </w:r>
          </w:p>
        </w:tc>
        <w:tc>
          <w:tcPr>
            <w:tcW w:w="285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20</w:t>
            </w:r>
          </w:p>
        </w:tc>
      </w:tr>
      <w:tr w:rsidR="002D5D45" w:rsidRPr="00C8158E" w:rsidTr="00726B0D">
        <w:trPr>
          <w:trHeight w:val="402"/>
        </w:trPr>
        <w:tc>
          <w:tcPr>
            <w:tcW w:w="315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Two Bedroom flat</w:t>
            </w:r>
          </w:p>
        </w:tc>
        <w:tc>
          <w:tcPr>
            <w:tcW w:w="346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c>
          <w:tcPr>
            <w:tcW w:w="285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r>
      <w:tr w:rsidR="002D5D45" w:rsidRPr="00C8158E" w:rsidTr="00726B0D">
        <w:trPr>
          <w:trHeight w:val="402"/>
        </w:trPr>
        <w:tc>
          <w:tcPr>
            <w:tcW w:w="315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 xml:space="preserve">Three Bedroom flat </w:t>
            </w:r>
          </w:p>
        </w:tc>
        <w:tc>
          <w:tcPr>
            <w:tcW w:w="346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c>
          <w:tcPr>
            <w:tcW w:w="285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r>
      <w:tr w:rsidR="002D5D45" w:rsidRPr="00C8158E" w:rsidTr="00726B0D">
        <w:trPr>
          <w:trHeight w:val="402"/>
        </w:trPr>
        <w:tc>
          <w:tcPr>
            <w:tcW w:w="315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Total</w:t>
            </w:r>
          </w:p>
        </w:tc>
        <w:tc>
          <w:tcPr>
            <w:tcW w:w="346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c>
          <w:tcPr>
            <w:tcW w:w="285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jc w:val="both"/>
        <w:rPr>
          <w:rFonts w:asciiTheme="majorBidi" w:hAnsiTheme="majorBidi" w:cstheme="majorBidi"/>
          <w:b/>
          <w:i/>
          <w:sz w:val="24"/>
          <w:szCs w:val="24"/>
        </w:rPr>
      </w:pPr>
      <w:r w:rsidRPr="00C8158E">
        <w:rPr>
          <w:rFonts w:asciiTheme="majorBidi" w:hAnsiTheme="majorBidi" w:cstheme="majorBidi"/>
          <w:b/>
          <w:i/>
          <w:sz w:val="24"/>
          <w:szCs w:val="24"/>
        </w:rPr>
        <w:t>Source: field survey, 2025</w:t>
      </w:r>
    </w:p>
    <w:p w:rsidR="002D5D45" w:rsidRPr="00C8158E" w:rsidRDefault="002D5D45" w:rsidP="002D5D45">
      <w:pPr>
        <w:spacing w:line="360" w:lineRule="auto"/>
        <w:jc w:val="both"/>
        <w:rPr>
          <w:rFonts w:asciiTheme="majorBidi" w:hAnsiTheme="majorBidi" w:cstheme="majorBidi"/>
          <w:sz w:val="24"/>
          <w:szCs w:val="24"/>
        </w:rPr>
      </w:pPr>
      <w:r w:rsidRPr="00C8158E">
        <w:rPr>
          <w:rFonts w:asciiTheme="majorBidi" w:hAnsiTheme="majorBidi" w:cstheme="majorBidi"/>
          <w:sz w:val="24"/>
          <w:szCs w:val="24"/>
        </w:rPr>
        <w:tab/>
        <w:t>The table above shows 50% of the respondent lives in a single room apartment, 10% of the respondents lives in room and parlor apartment and 20% of the respondents lives in room and parlor self contain while 10% lives in two bedroom flat and three bedroom flats.</w:t>
      </w:r>
    </w:p>
    <w:p w:rsidR="002D5D45" w:rsidRPr="00C8158E" w:rsidRDefault="002D5D45" w:rsidP="002D5D45">
      <w:pPr>
        <w:spacing w:line="360" w:lineRule="auto"/>
        <w:jc w:val="both"/>
        <w:rPr>
          <w:rFonts w:asciiTheme="majorBidi" w:hAnsiTheme="majorBidi" w:cstheme="majorBidi"/>
          <w:b/>
          <w:bCs/>
          <w:sz w:val="24"/>
          <w:szCs w:val="24"/>
        </w:rPr>
      </w:pPr>
      <w:r w:rsidRPr="00C8158E">
        <w:rPr>
          <w:rFonts w:asciiTheme="majorBidi" w:hAnsiTheme="majorBidi" w:cstheme="majorBidi"/>
          <w:b/>
          <w:bCs/>
          <w:sz w:val="24"/>
          <w:szCs w:val="24"/>
        </w:rPr>
        <w:t xml:space="preserve">TABLE 11: </w:t>
      </w:r>
      <w:r w:rsidR="00A749C6" w:rsidRPr="00C8158E">
        <w:rPr>
          <w:rFonts w:asciiTheme="majorBidi" w:hAnsiTheme="majorBidi" w:cstheme="majorBidi"/>
          <w:b/>
          <w:bCs/>
          <w:sz w:val="24"/>
          <w:szCs w:val="24"/>
        </w:rPr>
        <w:t>DO YOU AGREED THERE TO BE ADDITIONAL DEMAND FOR RENTING IN UNIVERSITY OF ILORIN AS A RESULT OF HEI’S STUDENT GROWTH IN THE AREA FOR THE FUTURE?</w:t>
      </w:r>
    </w:p>
    <w:tbl>
      <w:tblPr>
        <w:tblStyle w:val="TableGrid"/>
        <w:tblW w:w="0" w:type="auto"/>
        <w:tblLook w:val="04A0"/>
      </w:tblPr>
      <w:tblGrid>
        <w:gridCol w:w="2811"/>
        <w:gridCol w:w="2811"/>
        <w:gridCol w:w="2811"/>
      </w:tblGrid>
      <w:tr w:rsidR="002D5D45" w:rsidRPr="00C8158E" w:rsidTr="00726B0D">
        <w:trPr>
          <w:trHeight w:val="538"/>
        </w:trPr>
        <w:tc>
          <w:tcPr>
            <w:tcW w:w="2811" w:type="dxa"/>
          </w:tcPr>
          <w:p w:rsidR="002D5D45" w:rsidRPr="00C8158E" w:rsidRDefault="002D5D45" w:rsidP="00726B0D">
            <w:pPr>
              <w:spacing w:line="360" w:lineRule="auto"/>
              <w:rPr>
                <w:rFonts w:asciiTheme="majorBidi" w:hAnsiTheme="majorBidi" w:cstheme="majorBidi"/>
                <w:b/>
                <w:bCs/>
                <w:sz w:val="24"/>
                <w:szCs w:val="24"/>
              </w:rPr>
            </w:pPr>
            <w:r w:rsidRPr="00C8158E">
              <w:rPr>
                <w:rFonts w:asciiTheme="majorBidi" w:hAnsiTheme="majorBidi" w:cstheme="majorBidi"/>
                <w:b/>
                <w:bCs/>
                <w:sz w:val="24"/>
                <w:szCs w:val="24"/>
              </w:rPr>
              <w:t xml:space="preserve">OPTIONS </w:t>
            </w:r>
          </w:p>
        </w:tc>
        <w:tc>
          <w:tcPr>
            <w:tcW w:w="2811" w:type="dxa"/>
          </w:tcPr>
          <w:p w:rsidR="002D5D45" w:rsidRPr="00C8158E" w:rsidRDefault="002D5D45" w:rsidP="00726B0D">
            <w:pPr>
              <w:spacing w:line="360" w:lineRule="auto"/>
              <w:rPr>
                <w:rFonts w:asciiTheme="majorBidi" w:hAnsiTheme="majorBidi" w:cstheme="majorBidi"/>
                <w:b/>
                <w:bCs/>
                <w:sz w:val="24"/>
                <w:szCs w:val="24"/>
              </w:rPr>
            </w:pPr>
            <w:r w:rsidRPr="00C8158E">
              <w:rPr>
                <w:rFonts w:asciiTheme="majorBidi" w:hAnsiTheme="majorBidi" w:cstheme="majorBidi"/>
                <w:b/>
                <w:bCs/>
                <w:sz w:val="24"/>
                <w:szCs w:val="24"/>
              </w:rPr>
              <w:t xml:space="preserve">FREQUENCY </w:t>
            </w:r>
          </w:p>
        </w:tc>
        <w:tc>
          <w:tcPr>
            <w:tcW w:w="2811" w:type="dxa"/>
          </w:tcPr>
          <w:p w:rsidR="002D5D45" w:rsidRPr="00C8158E" w:rsidRDefault="002D5D45" w:rsidP="00726B0D">
            <w:pPr>
              <w:spacing w:line="360" w:lineRule="auto"/>
              <w:rPr>
                <w:rFonts w:asciiTheme="majorBidi" w:hAnsiTheme="majorBidi" w:cstheme="majorBidi"/>
                <w:b/>
                <w:bCs/>
                <w:sz w:val="24"/>
                <w:szCs w:val="24"/>
              </w:rPr>
            </w:pPr>
            <w:r w:rsidRPr="00C8158E">
              <w:rPr>
                <w:rFonts w:asciiTheme="majorBidi" w:hAnsiTheme="majorBidi" w:cstheme="majorBidi"/>
                <w:b/>
                <w:bCs/>
                <w:sz w:val="24"/>
                <w:szCs w:val="24"/>
              </w:rPr>
              <w:t>PERCENTAGE %</w:t>
            </w:r>
          </w:p>
        </w:tc>
      </w:tr>
      <w:tr w:rsidR="002D5D45" w:rsidRPr="00C8158E" w:rsidTr="00726B0D">
        <w:trPr>
          <w:trHeight w:val="509"/>
        </w:trPr>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Strongly Agree</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36</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36%</w:t>
            </w:r>
          </w:p>
        </w:tc>
      </w:tr>
      <w:tr w:rsidR="002D5D45" w:rsidRPr="00C8158E" w:rsidTr="00726B0D">
        <w:trPr>
          <w:trHeight w:val="509"/>
        </w:trPr>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Agree</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57</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57%</w:t>
            </w:r>
          </w:p>
        </w:tc>
      </w:tr>
      <w:tr w:rsidR="002D5D45" w:rsidRPr="00C8158E" w:rsidTr="00726B0D">
        <w:trPr>
          <w:trHeight w:val="509"/>
        </w:trPr>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Disagree</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6</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6%</w:t>
            </w:r>
          </w:p>
        </w:tc>
      </w:tr>
      <w:tr w:rsidR="002D5D45" w:rsidRPr="00C8158E" w:rsidTr="00726B0D">
        <w:trPr>
          <w:trHeight w:val="509"/>
        </w:trPr>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 xml:space="preserve">Strongly Disagree </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1</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1%</w:t>
            </w:r>
          </w:p>
        </w:tc>
      </w:tr>
      <w:tr w:rsidR="002D5D45" w:rsidRPr="00C8158E" w:rsidTr="00726B0D">
        <w:trPr>
          <w:trHeight w:val="538"/>
        </w:trPr>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 xml:space="preserve">Total </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100</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rPr>
          <w:rFonts w:asciiTheme="majorBidi" w:hAnsiTheme="majorBidi" w:cstheme="majorBidi"/>
          <w:b/>
          <w:bCs/>
          <w:sz w:val="24"/>
          <w:szCs w:val="24"/>
        </w:rPr>
      </w:pPr>
      <w:r w:rsidRPr="00C8158E">
        <w:rPr>
          <w:rFonts w:asciiTheme="majorBidi" w:hAnsiTheme="majorBidi" w:cstheme="majorBidi"/>
          <w:b/>
          <w:i/>
          <w:sz w:val="24"/>
          <w:szCs w:val="24"/>
        </w:rPr>
        <w:t xml:space="preserve">Source: </w:t>
      </w:r>
      <w:r w:rsidRPr="00C8158E">
        <w:rPr>
          <w:rFonts w:asciiTheme="majorBidi" w:hAnsiTheme="majorBidi" w:cstheme="majorBidi"/>
          <w:b/>
          <w:sz w:val="24"/>
          <w:szCs w:val="24"/>
        </w:rPr>
        <w:t>Research field work</w:t>
      </w:r>
      <w:r w:rsidRPr="00C8158E">
        <w:rPr>
          <w:rFonts w:asciiTheme="majorBidi" w:hAnsiTheme="majorBidi" w:cstheme="majorBidi"/>
          <w:b/>
          <w:i/>
          <w:sz w:val="24"/>
          <w:szCs w:val="24"/>
        </w:rPr>
        <w:t>, 2025</w:t>
      </w:r>
    </w:p>
    <w:p w:rsidR="002D5D45" w:rsidRPr="00C8158E" w:rsidRDefault="002D5D45" w:rsidP="002D5D45">
      <w:pPr>
        <w:spacing w:line="360" w:lineRule="auto"/>
        <w:rPr>
          <w:rFonts w:asciiTheme="majorBidi" w:hAnsiTheme="majorBidi" w:cstheme="majorBidi"/>
          <w:sz w:val="24"/>
          <w:szCs w:val="24"/>
        </w:rPr>
      </w:pPr>
      <w:r w:rsidRPr="00C8158E">
        <w:rPr>
          <w:rFonts w:asciiTheme="majorBidi" w:hAnsiTheme="majorBidi" w:cstheme="majorBidi"/>
          <w:sz w:val="24"/>
          <w:szCs w:val="24"/>
        </w:rPr>
        <w:t xml:space="preserve">From the above table, it appears that the majority of respondents either agree or strongly agree that </w:t>
      </w:r>
      <w:r w:rsidRPr="00C8158E">
        <w:rPr>
          <w:rFonts w:asciiTheme="majorBidi" w:hAnsiTheme="majorBidi" w:cstheme="majorBidi"/>
          <w:bCs/>
          <w:sz w:val="24"/>
          <w:szCs w:val="24"/>
        </w:rPr>
        <w:t xml:space="preserve">there to be additional demand for renting in </w:t>
      </w:r>
      <w:r w:rsidR="00C8158E" w:rsidRPr="00C8158E">
        <w:rPr>
          <w:rFonts w:asciiTheme="majorBidi" w:hAnsiTheme="majorBidi" w:cstheme="majorBidi"/>
          <w:bCs/>
          <w:sz w:val="24"/>
          <w:szCs w:val="24"/>
        </w:rPr>
        <w:t>university of Ilorin</w:t>
      </w:r>
      <w:r w:rsidRPr="00C8158E">
        <w:rPr>
          <w:rFonts w:asciiTheme="majorBidi" w:hAnsiTheme="majorBidi" w:cstheme="majorBidi"/>
          <w:bCs/>
          <w:sz w:val="24"/>
          <w:szCs w:val="24"/>
        </w:rPr>
        <w:t xml:space="preserve"> as a result of HEI’s student growth in the area for the future?</w:t>
      </w:r>
      <w:r w:rsidRPr="00C8158E">
        <w:rPr>
          <w:rFonts w:asciiTheme="majorBidi" w:hAnsiTheme="majorBidi" w:cstheme="majorBidi"/>
          <w:sz w:val="24"/>
          <w:szCs w:val="24"/>
        </w:rPr>
        <w:t>?, while the respondent of either disagree or strongly disagree are smaller in numbers</w:t>
      </w:r>
    </w:p>
    <w:p w:rsidR="002D5D45" w:rsidRPr="00C8158E" w:rsidRDefault="002D5D45" w:rsidP="002D5D45">
      <w:pPr>
        <w:spacing w:line="360" w:lineRule="auto"/>
        <w:rPr>
          <w:rFonts w:asciiTheme="majorBidi" w:hAnsiTheme="majorBidi" w:cstheme="majorBidi"/>
          <w:b/>
          <w:bCs/>
          <w:sz w:val="24"/>
          <w:szCs w:val="24"/>
        </w:rPr>
      </w:pPr>
      <w:r w:rsidRPr="00C8158E">
        <w:rPr>
          <w:rFonts w:asciiTheme="majorBidi" w:hAnsiTheme="majorBidi" w:cstheme="majorBidi"/>
          <w:b/>
          <w:bCs/>
          <w:sz w:val="24"/>
          <w:szCs w:val="24"/>
        </w:rPr>
        <w:t>Table 12:</w:t>
      </w:r>
      <w:r w:rsidR="00726B0D">
        <w:rPr>
          <w:rFonts w:asciiTheme="majorBidi" w:hAnsiTheme="majorBidi" w:cstheme="majorBidi"/>
          <w:b/>
          <w:sz w:val="24"/>
          <w:szCs w:val="24"/>
        </w:rPr>
        <w:t xml:space="preserve"> UNILORIN RESIDENCES</w:t>
      </w:r>
      <w:r w:rsidRPr="00C8158E">
        <w:rPr>
          <w:rFonts w:asciiTheme="majorBidi" w:hAnsiTheme="majorBidi" w:cstheme="majorBidi"/>
          <w:b/>
          <w:sz w:val="24"/>
          <w:szCs w:val="24"/>
        </w:rPr>
        <w:t xml:space="preserve"> IS PEACEFUL AREA FOR STUDENT AND NON STUDENT TO LIVE </w:t>
      </w:r>
    </w:p>
    <w:tbl>
      <w:tblPr>
        <w:tblStyle w:val="TableGrid"/>
        <w:tblW w:w="0" w:type="auto"/>
        <w:tblLook w:val="04A0"/>
      </w:tblPr>
      <w:tblGrid>
        <w:gridCol w:w="2811"/>
        <w:gridCol w:w="2811"/>
        <w:gridCol w:w="2811"/>
      </w:tblGrid>
      <w:tr w:rsidR="002D5D45" w:rsidRPr="00C8158E" w:rsidTr="00726B0D">
        <w:trPr>
          <w:trHeight w:val="538"/>
        </w:trPr>
        <w:tc>
          <w:tcPr>
            <w:tcW w:w="2811" w:type="dxa"/>
          </w:tcPr>
          <w:p w:rsidR="002D5D45" w:rsidRPr="00C8158E" w:rsidRDefault="002D5D45" w:rsidP="00726B0D">
            <w:pPr>
              <w:spacing w:line="360" w:lineRule="auto"/>
              <w:rPr>
                <w:rFonts w:asciiTheme="majorBidi" w:hAnsiTheme="majorBidi" w:cstheme="majorBidi"/>
                <w:b/>
                <w:bCs/>
                <w:sz w:val="24"/>
                <w:szCs w:val="24"/>
              </w:rPr>
            </w:pPr>
            <w:r w:rsidRPr="00C8158E">
              <w:rPr>
                <w:rFonts w:asciiTheme="majorBidi" w:hAnsiTheme="majorBidi" w:cstheme="majorBidi"/>
                <w:b/>
                <w:bCs/>
                <w:sz w:val="24"/>
                <w:szCs w:val="24"/>
              </w:rPr>
              <w:t xml:space="preserve">OPTIONS </w:t>
            </w:r>
          </w:p>
        </w:tc>
        <w:tc>
          <w:tcPr>
            <w:tcW w:w="2811" w:type="dxa"/>
          </w:tcPr>
          <w:p w:rsidR="002D5D45" w:rsidRPr="00C8158E" w:rsidRDefault="002D5D45" w:rsidP="00726B0D">
            <w:pPr>
              <w:spacing w:line="360" w:lineRule="auto"/>
              <w:rPr>
                <w:rFonts w:asciiTheme="majorBidi" w:hAnsiTheme="majorBidi" w:cstheme="majorBidi"/>
                <w:b/>
                <w:bCs/>
                <w:sz w:val="24"/>
                <w:szCs w:val="24"/>
              </w:rPr>
            </w:pPr>
            <w:r w:rsidRPr="00C8158E">
              <w:rPr>
                <w:rFonts w:asciiTheme="majorBidi" w:hAnsiTheme="majorBidi" w:cstheme="majorBidi"/>
                <w:b/>
                <w:bCs/>
                <w:sz w:val="24"/>
                <w:szCs w:val="24"/>
              </w:rPr>
              <w:t xml:space="preserve">FREQUENCY </w:t>
            </w:r>
          </w:p>
        </w:tc>
        <w:tc>
          <w:tcPr>
            <w:tcW w:w="2811" w:type="dxa"/>
          </w:tcPr>
          <w:p w:rsidR="002D5D45" w:rsidRPr="00C8158E" w:rsidRDefault="002D5D45" w:rsidP="00726B0D">
            <w:pPr>
              <w:spacing w:line="360" w:lineRule="auto"/>
              <w:rPr>
                <w:rFonts w:asciiTheme="majorBidi" w:hAnsiTheme="majorBidi" w:cstheme="majorBidi"/>
                <w:b/>
                <w:bCs/>
                <w:sz w:val="24"/>
                <w:szCs w:val="24"/>
              </w:rPr>
            </w:pPr>
            <w:r w:rsidRPr="00C8158E">
              <w:rPr>
                <w:rFonts w:asciiTheme="majorBidi" w:hAnsiTheme="majorBidi" w:cstheme="majorBidi"/>
                <w:b/>
                <w:bCs/>
                <w:sz w:val="24"/>
                <w:szCs w:val="24"/>
              </w:rPr>
              <w:t>PERCENTAGE %</w:t>
            </w:r>
          </w:p>
        </w:tc>
      </w:tr>
      <w:tr w:rsidR="002D5D45" w:rsidRPr="00C8158E" w:rsidTr="00726B0D">
        <w:trPr>
          <w:trHeight w:val="509"/>
        </w:trPr>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Strongly Agree</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30</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30%</w:t>
            </w:r>
          </w:p>
        </w:tc>
      </w:tr>
      <w:tr w:rsidR="002D5D45" w:rsidRPr="00C8158E" w:rsidTr="00726B0D">
        <w:trPr>
          <w:trHeight w:val="509"/>
        </w:trPr>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Agree</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48</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48%</w:t>
            </w:r>
          </w:p>
        </w:tc>
      </w:tr>
      <w:tr w:rsidR="002D5D45" w:rsidRPr="00C8158E" w:rsidTr="00726B0D">
        <w:trPr>
          <w:trHeight w:val="509"/>
        </w:trPr>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lastRenderedPageBreak/>
              <w:t>Disagree</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20</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20%</w:t>
            </w:r>
          </w:p>
        </w:tc>
      </w:tr>
      <w:tr w:rsidR="002D5D45" w:rsidRPr="00C8158E" w:rsidTr="00726B0D">
        <w:trPr>
          <w:trHeight w:val="509"/>
        </w:trPr>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 xml:space="preserve">Strongly Disagree </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2</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2%</w:t>
            </w:r>
          </w:p>
        </w:tc>
      </w:tr>
      <w:tr w:rsidR="002D5D45" w:rsidRPr="00C8158E" w:rsidTr="00726B0D">
        <w:trPr>
          <w:trHeight w:val="538"/>
        </w:trPr>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 xml:space="preserve">Total </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100</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rPr>
          <w:rFonts w:asciiTheme="majorBidi" w:hAnsiTheme="majorBidi" w:cstheme="majorBidi"/>
          <w:b/>
          <w:bCs/>
          <w:sz w:val="24"/>
          <w:szCs w:val="24"/>
        </w:rPr>
      </w:pPr>
      <w:r w:rsidRPr="00C8158E">
        <w:rPr>
          <w:rFonts w:asciiTheme="majorBidi" w:hAnsiTheme="majorBidi" w:cstheme="majorBidi"/>
          <w:b/>
          <w:i/>
          <w:sz w:val="24"/>
          <w:szCs w:val="24"/>
        </w:rPr>
        <w:t xml:space="preserve">Source: </w:t>
      </w:r>
      <w:r w:rsidRPr="00C8158E">
        <w:rPr>
          <w:rFonts w:asciiTheme="majorBidi" w:hAnsiTheme="majorBidi" w:cstheme="majorBidi"/>
          <w:b/>
          <w:sz w:val="24"/>
          <w:szCs w:val="24"/>
        </w:rPr>
        <w:t>Research field work</w:t>
      </w:r>
      <w:r w:rsidRPr="00C8158E">
        <w:rPr>
          <w:rFonts w:asciiTheme="majorBidi" w:hAnsiTheme="majorBidi" w:cstheme="majorBidi"/>
          <w:b/>
          <w:i/>
          <w:sz w:val="24"/>
          <w:szCs w:val="24"/>
        </w:rPr>
        <w:t>, 2025</w:t>
      </w:r>
    </w:p>
    <w:p w:rsidR="002D5D45" w:rsidRPr="00C8158E" w:rsidRDefault="002D5D45" w:rsidP="002D5D45">
      <w:pPr>
        <w:spacing w:line="360" w:lineRule="auto"/>
        <w:rPr>
          <w:rFonts w:asciiTheme="majorBidi" w:hAnsiTheme="majorBidi" w:cstheme="majorBidi"/>
          <w:sz w:val="24"/>
          <w:szCs w:val="24"/>
        </w:rPr>
      </w:pPr>
      <w:r w:rsidRPr="00C8158E">
        <w:rPr>
          <w:rFonts w:asciiTheme="majorBidi" w:hAnsiTheme="majorBidi" w:cstheme="majorBidi"/>
          <w:sz w:val="24"/>
          <w:szCs w:val="24"/>
        </w:rPr>
        <w:t xml:space="preserve">In the above table, majority of respondents agreed that </w:t>
      </w:r>
      <w:r w:rsidR="00C8158E" w:rsidRPr="00C8158E">
        <w:rPr>
          <w:rFonts w:asciiTheme="majorBidi" w:hAnsiTheme="majorBidi" w:cstheme="majorBidi"/>
          <w:sz w:val="24"/>
          <w:szCs w:val="24"/>
        </w:rPr>
        <w:t>university of Ilorin</w:t>
      </w:r>
      <w:r w:rsidRPr="00C8158E">
        <w:rPr>
          <w:rFonts w:asciiTheme="majorBidi" w:hAnsiTheme="majorBidi" w:cstheme="majorBidi"/>
          <w:sz w:val="24"/>
          <w:szCs w:val="24"/>
        </w:rPr>
        <w:t xml:space="preserve"> is peaceful Area for student and non student to live, while the minority disagreed.</w:t>
      </w:r>
    </w:p>
    <w:p w:rsidR="002D5D45" w:rsidRPr="00C8158E" w:rsidRDefault="002D5D45" w:rsidP="002D5D45">
      <w:pPr>
        <w:spacing w:line="360" w:lineRule="auto"/>
        <w:ind w:firstLine="720"/>
        <w:rPr>
          <w:rFonts w:ascii="Times New Roman" w:hAnsi="Times New Roman" w:cs="Times New Roman"/>
          <w:b/>
          <w:sz w:val="24"/>
          <w:szCs w:val="24"/>
        </w:rPr>
      </w:pPr>
    </w:p>
    <w:p w:rsidR="002D5D45" w:rsidRPr="00C8158E" w:rsidRDefault="002D5D45" w:rsidP="002D5D45">
      <w:pPr>
        <w:spacing w:line="360" w:lineRule="auto"/>
        <w:ind w:firstLine="720"/>
        <w:rPr>
          <w:rFonts w:ascii="Times New Roman" w:hAnsi="Times New Roman" w:cs="Times New Roman"/>
          <w:b/>
          <w:sz w:val="24"/>
          <w:szCs w:val="24"/>
        </w:rPr>
      </w:pPr>
      <w:r w:rsidRPr="00C8158E">
        <w:rPr>
          <w:rFonts w:ascii="Times New Roman" w:hAnsi="Times New Roman" w:cs="Times New Roman"/>
          <w:b/>
          <w:sz w:val="24"/>
          <w:szCs w:val="24"/>
        </w:rPr>
        <w:t>TESTING HYPOTHESIS</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Testing of hypothesis using chi-square test for impact of higher Institution. The formulate for calculating chi-square is given as:</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X2</w:t>
      </w:r>
      <w:r w:rsidRPr="00C8158E">
        <w:rPr>
          <w:rFonts w:ascii="Times New Roman" w:hAnsi="Times New Roman" w:cs="Times New Roman"/>
          <w:sz w:val="24"/>
          <w:szCs w:val="24"/>
        </w:rPr>
        <w:tab/>
        <w:t>=</w:t>
      </w:r>
      <w:r w:rsidRPr="00C8158E">
        <w:rPr>
          <w:rFonts w:ascii="Times New Roman" w:hAnsi="Times New Roman" w:cs="Times New Roman"/>
          <w:sz w:val="24"/>
          <w:szCs w:val="24"/>
        </w:rPr>
        <w:tab/>
        <w:t xml:space="preserve">£ </w:t>
      </w:r>
      <m:oMath>
        <m:f>
          <m:fPr>
            <m:ctrlPr>
              <w:rPr>
                <w:rFonts w:ascii="Cambria Math" w:hAnsi="Times New Roman" w:cs="Times New Roman"/>
                <w:i/>
                <w:sz w:val="24"/>
                <w:szCs w:val="24"/>
              </w:rPr>
            </m:ctrlPr>
          </m:fPr>
          <m:num>
            <m:d>
              <m:dPr>
                <m:ctrlPr>
                  <w:rPr>
                    <w:rFonts w:ascii="Cambria Math" w:hAnsi="Times New Roman" w:cs="Times New Roman"/>
                    <w:i/>
                    <w:sz w:val="24"/>
                    <w:szCs w:val="24"/>
                  </w:rPr>
                </m:ctrlPr>
              </m:dPr>
              <m:e>
                <m:r>
                  <w:rPr>
                    <w:rFonts w:ascii="Cambria Math" w:hAnsi="Cambria Math" w:cs="Times New Roman"/>
                    <w:sz w:val="24"/>
                    <w:szCs w:val="24"/>
                  </w:rPr>
                  <m:t>O-E</m:t>
                </m:r>
              </m:e>
            </m:d>
            <m:r>
              <w:rPr>
                <w:rFonts w:ascii="Cambria Math" w:hAnsi="Times New Roman" w:cs="Times New Roman"/>
                <w:sz w:val="24"/>
                <w:szCs w:val="24"/>
              </w:rPr>
              <m:t>2</m:t>
            </m:r>
          </m:num>
          <m:den>
            <m:r>
              <w:rPr>
                <w:rFonts w:ascii="Cambria Math" w:hAnsi="Cambria Math" w:cs="Times New Roman"/>
                <w:sz w:val="24"/>
                <w:szCs w:val="24"/>
              </w:rPr>
              <m:t>E</m:t>
            </m:r>
          </m:den>
        </m:f>
      </m:oMath>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Where</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X2=Chi-square</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£=Summation notation</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O=Observed Frequency</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E=Expected Frequency</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(O-E)2=Difference between observed and expected frequency</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Ho= Null hypothesis</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H1= Alternative hypothesis</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Note: The Decision rule is that Ho is rejected and H</w:t>
      </w:r>
      <w:r w:rsidRPr="00C8158E">
        <w:rPr>
          <w:rFonts w:ascii="Times New Roman" w:hAnsi="Times New Roman" w:cs="Times New Roman"/>
          <w:sz w:val="24"/>
          <w:szCs w:val="24"/>
          <w:vertAlign w:val="subscript"/>
        </w:rPr>
        <w:t>1</w:t>
      </w:r>
      <w:r w:rsidRPr="00C8158E">
        <w:rPr>
          <w:rFonts w:ascii="Times New Roman" w:hAnsi="Times New Roman" w:cs="Times New Roman"/>
          <w:sz w:val="24"/>
          <w:szCs w:val="24"/>
        </w:rPr>
        <w:t xml:space="preserve"> is accepted if chi-square calculated is greater than chi-square tabulated and H</w:t>
      </w:r>
      <w:r w:rsidRPr="00C8158E">
        <w:rPr>
          <w:rFonts w:ascii="Times New Roman" w:hAnsi="Times New Roman" w:cs="Times New Roman"/>
          <w:sz w:val="24"/>
          <w:szCs w:val="24"/>
          <w:vertAlign w:val="subscript"/>
        </w:rPr>
        <w:t>1</w:t>
      </w:r>
      <w:r w:rsidRPr="00C8158E">
        <w:rPr>
          <w:rFonts w:ascii="Times New Roman" w:hAnsi="Times New Roman" w:cs="Times New Roman"/>
          <w:sz w:val="24"/>
          <w:szCs w:val="24"/>
        </w:rPr>
        <w:t xml:space="preserve"> is rejected and H</w:t>
      </w:r>
      <w:r w:rsidRPr="00C8158E">
        <w:rPr>
          <w:rFonts w:ascii="Times New Roman" w:hAnsi="Times New Roman" w:cs="Times New Roman"/>
          <w:sz w:val="24"/>
          <w:szCs w:val="24"/>
          <w:vertAlign w:val="subscript"/>
        </w:rPr>
        <w:t>1</w:t>
      </w:r>
      <w:r w:rsidRPr="00C8158E">
        <w:rPr>
          <w:rFonts w:ascii="Times New Roman" w:hAnsi="Times New Roman" w:cs="Times New Roman"/>
          <w:sz w:val="24"/>
          <w:szCs w:val="24"/>
        </w:rPr>
        <w:t>, accepted.</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 xml:space="preserve">Ho= that </w:t>
      </w:r>
      <w:r w:rsidRPr="00C8158E">
        <w:rPr>
          <w:rFonts w:asciiTheme="majorBidi" w:eastAsia="-webkit-standard" w:hAnsiTheme="majorBidi" w:cstheme="majorBidi"/>
          <w:color w:val="000000"/>
          <w:sz w:val="24"/>
          <w:szCs w:val="24"/>
        </w:rPr>
        <w:t>impact of higher education institution has impact on real estate market</w:t>
      </w:r>
      <w:r w:rsidRPr="00C8158E">
        <w:rPr>
          <w:rFonts w:ascii="Times New Roman" w:hAnsi="Times New Roman" w:cs="Times New Roman"/>
          <w:sz w:val="24"/>
          <w:szCs w:val="24"/>
        </w:rPr>
        <w:t xml:space="preserve"> </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H</w:t>
      </w:r>
      <w:r w:rsidRPr="00C8158E">
        <w:rPr>
          <w:rFonts w:ascii="Times New Roman" w:hAnsi="Times New Roman" w:cs="Times New Roman"/>
          <w:sz w:val="24"/>
          <w:szCs w:val="24"/>
          <w:vertAlign w:val="subscript"/>
        </w:rPr>
        <w:t>1</w:t>
      </w:r>
      <w:r w:rsidRPr="00C8158E">
        <w:rPr>
          <w:rFonts w:ascii="Times New Roman" w:hAnsi="Times New Roman" w:cs="Times New Roman"/>
          <w:sz w:val="24"/>
          <w:szCs w:val="24"/>
        </w:rPr>
        <w:t xml:space="preserve">= </w:t>
      </w:r>
      <w:r w:rsidRPr="00C8158E">
        <w:rPr>
          <w:rFonts w:asciiTheme="majorBidi" w:eastAsia="-webkit-standard" w:hAnsiTheme="majorBidi" w:cstheme="majorBidi"/>
          <w:color w:val="000000"/>
          <w:sz w:val="24"/>
          <w:szCs w:val="24"/>
        </w:rPr>
        <w:t>higher education institution has no impact on real estate market</w:t>
      </w:r>
    </w:p>
    <w:tbl>
      <w:tblPr>
        <w:tblStyle w:val="TableGrid"/>
        <w:tblW w:w="0" w:type="auto"/>
        <w:tblLook w:val="04A0"/>
      </w:tblPr>
      <w:tblGrid>
        <w:gridCol w:w="1617"/>
        <w:gridCol w:w="1591"/>
        <w:gridCol w:w="1591"/>
        <w:gridCol w:w="1591"/>
        <w:gridCol w:w="1592"/>
        <w:gridCol w:w="1594"/>
      </w:tblGrid>
      <w:tr w:rsidR="002D5D45" w:rsidRPr="00C8158E" w:rsidTr="00726B0D">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lastRenderedPageBreak/>
              <w:t>RESPONSES</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O</w:t>
            </w:r>
            <w:r w:rsidRPr="00C8158E">
              <w:rPr>
                <w:rFonts w:ascii="Times New Roman" w:hAnsi="Times New Roman" w:cs="Times New Roman"/>
                <w:b/>
                <w:sz w:val="24"/>
                <w:szCs w:val="24"/>
                <w:vertAlign w:val="subscript"/>
              </w:rPr>
              <w:t>1</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E</w:t>
            </w:r>
            <w:r w:rsidRPr="00C8158E">
              <w:rPr>
                <w:rFonts w:ascii="Times New Roman" w:hAnsi="Times New Roman" w:cs="Times New Roman"/>
                <w:b/>
                <w:sz w:val="24"/>
                <w:szCs w:val="24"/>
                <w:vertAlign w:val="subscript"/>
              </w:rPr>
              <w:t>1</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O</w:t>
            </w:r>
            <w:r w:rsidRPr="00C8158E">
              <w:rPr>
                <w:rFonts w:ascii="Times New Roman" w:hAnsi="Times New Roman" w:cs="Times New Roman"/>
                <w:b/>
                <w:sz w:val="24"/>
                <w:szCs w:val="24"/>
                <w:vertAlign w:val="subscript"/>
              </w:rPr>
              <w:t>1</w:t>
            </w:r>
            <w:r w:rsidRPr="00C8158E">
              <w:rPr>
                <w:rFonts w:ascii="Times New Roman" w:hAnsi="Times New Roman" w:cs="Times New Roman"/>
                <w:b/>
                <w:sz w:val="24"/>
                <w:szCs w:val="24"/>
              </w:rPr>
              <w:t>-E</w:t>
            </w:r>
            <w:r w:rsidRPr="00C8158E">
              <w:rPr>
                <w:rFonts w:ascii="Times New Roman" w:hAnsi="Times New Roman" w:cs="Times New Roman"/>
                <w:b/>
                <w:sz w:val="24"/>
                <w:szCs w:val="24"/>
                <w:vertAlign w:val="subscript"/>
              </w:rPr>
              <w:t>1</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(O</w:t>
            </w:r>
            <w:r w:rsidRPr="00C8158E">
              <w:rPr>
                <w:rFonts w:ascii="Times New Roman" w:hAnsi="Times New Roman" w:cs="Times New Roman"/>
                <w:b/>
                <w:sz w:val="24"/>
                <w:szCs w:val="24"/>
                <w:vertAlign w:val="subscript"/>
              </w:rPr>
              <w:t>1</w:t>
            </w:r>
            <w:r w:rsidRPr="00C8158E">
              <w:rPr>
                <w:rFonts w:ascii="Times New Roman" w:hAnsi="Times New Roman" w:cs="Times New Roman"/>
                <w:b/>
                <w:sz w:val="24"/>
                <w:szCs w:val="24"/>
              </w:rPr>
              <w:t>-E</w:t>
            </w:r>
            <w:r w:rsidRPr="00C8158E">
              <w:rPr>
                <w:rFonts w:ascii="Times New Roman" w:hAnsi="Times New Roman" w:cs="Times New Roman"/>
                <w:b/>
                <w:sz w:val="24"/>
                <w:szCs w:val="24"/>
                <w:vertAlign w:val="subscript"/>
              </w:rPr>
              <w:t>1</w:t>
            </w:r>
            <w:r w:rsidRPr="00C8158E">
              <w:rPr>
                <w:rFonts w:ascii="Times New Roman" w:hAnsi="Times New Roman" w:cs="Times New Roman"/>
                <w:b/>
                <w:sz w:val="24"/>
                <w:szCs w:val="24"/>
              </w:rPr>
              <w:t>)2</w:t>
            </w:r>
          </w:p>
        </w:tc>
        <w:tc>
          <w:tcPr>
            <w:tcW w:w="1596" w:type="dxa"/>
          </w:tcPr>
          <w:p w:rsidR="002D5D45" w:rsidRPr="00C8158E" w:rsidRDefault="0046027E" w:rsidP="00726B0D">
            <w:pPr>
              <w:spacing w:line="360" w:lineRule="auto"/>
              <w:rPr>
                <w:rFonts w:ascii="Times New Roman" w:hAnsi="Times New Roman" w:cs="Times New Roman"/>
                <w:b/>
                <w:sz w:val="24"/>
                <w:szCs w:val="24"/>
              </w:rPr>
            </w:pPr>
            <m:oMathPara>
              <m:oMath>
                <m:f>
                  <m:fPr>
                    <m:ctrlPr>
                      <w:rPr>
                        <w:rFonts w:ascii="Cambria Math" w:hAnsi="Times New Roman" w:cs="Times New Roman"/>
                        <w:b/>
                        <w:i/>
                        <w:sz w:val="24"/>
                        <w:szCs w:val="24"/>
                      </w:rPr>
                    </m:ctrlPr>
                  </m:fPr>
                  <m:num>
                    <m:d>
                      <m:dPr>
                        <m:ctrlPr>
                          <w:rPr>
                            <w:rFonts w:ascii="Cambria Math" w:hAnsi="Times New Roman" w:cs="Times New Roman"/>
                            <w:b/>
                            <w:i/>
                            <w:sz w:val="24"/>
                            <w:szCs w:val="24"/>
                          </w:rPr>
                        </m:ctrlPr>
                      </m:dPr>
                      <m:e>
                        <m:r>
                          <m:rPr>
                            <m:sty m:val="bi"/>
                          </m:rPr>
                          <w:rPr>
                            <w:rFonts w:ascii="Cambria Math" w:hAnsi="Cambria Math" w:cs="Times New Roman"/>
                            <w:sz w:val="24"/>
                            <w:szCs w:val="24"/>
                          </w:rPr>
                          <m:t>O-E</m:t>
                        </m:r>
                      </m:e>
                    </m:d>
                    <m:r>
                      <m:rPr>
                        <m:sty m:val="bi"/>
                      </m:rPr>
                      <w:rPr>
                        <w:rFonts w:ascii="Cambria Math" w:hAnsi="Cambria Math" w:cs="Times New Roman"/>
                        <w:sz w:val="24"/>
                        <w:szCs w:val="24"/>
                      </w:rPr>
                      <m:t>2</m:t>
                    </m:r>
                  </m:num>
                  <m:den>
                    <m:r>
                      <m:rPr>
                        <m:sty m:val="bi"/>
                      </m:rPr>
                      <w:rPr>
                        <w:rFonts w:ascii="Cambria Math" w:hAnsi="Cambria Math" w:cs="Times New Roman"/>
                        <w:sz w:val="24"/>
                        <w:szCs w:val="24"/>
                      </w:rPr>
                      <m:t>E</m:t>
                    </m:r>
                  </m:den>
                </m:f>
              </m:oMath>
            </m:oMathPara>
          </w:p>
        </w:tc>
      </w:tr>
      <w:tr w:rsidR="002D5D45" w:rsidRPr="00C8158E" w:rsidTr="00726B0D">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YES</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59</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21</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38</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1444</w:t>
            </w:r>
          </w:p>
        </w:tc>
        <w:tc>
          <w:tcPr>
            <w:tcW w:w="1596" w:type="dxa"/>
          </w:tcPr>
          <w:p w:rsidR="002D5D45" w:rsidRPr="00C8158E" w:rsidRDefault="002D5D45" w:rsidP="00726B0D">
            <w:pPr>
              <w:spacing w:line="360" w:lineRule="auto"/>
              <w:rPr>
                <w:rFonts w:ascii="Times New Roman" w:eastAsia="Calibri" w:hAnsi="Times New Roman" w:cs="Times New Roman"/>
                <w:sz w:val="24"/>
                <w:szCs w:val="24"/>
              </w:rPr>
            </w:pPr>
            <w:r w:rsidRPr="00C8158E">
              <w:rPr>
                <w:rFonts w:ascii="Times New Roman" w:eastAsia="Calibri" w:hAnsi="Times New Roman" w:cs="Times New Roman"/>
                <w:sz w:val="24"/>
                <w:szCs w:val="24"/>
              </w:rPr>
              <w:t>68.8</w:t>
            </w:r>
          </w:p>
        </w:tc>
      </w:tr>
      <w:tr w:rsidR="002D5D45" w:rsidRPr="00C8158E" w:rsidTr="00726B0D">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NO</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4</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21</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-7</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289</w:t>
            </w:r>
          </w:p>
        </w:tc>
        <w:tc>
          <w:tcPr>
            <w:tcW w:w="1596" w:type="dxa"/>
          </w:tcPr>
          <w:p w:rsidR="002D5D45" w:rsidRPr="00C8158E" w:rsidRDefault="002D5D45" w:rsidP="00726B0D">
            <w:pPr>
              <w:spacing w:line="360" w:lineRule="auto"/>
              <w:rPr>
                <w:rFonts w:ascii="Times New Roman" w:eastAsia="Calibri" w:hAnsi="Times New Roman" w:cs="Times New Roman"/>
                <w:sz w:val="24"/>
                <w:szCs w:val="24"/>
              </w:rPr>
            </w:pPr>
            <w:r w:rsidRPr="00C8158E">
              <w:rPr>
                <w:rFonts w:ascii="Times New Roman" w:eastAsia="Calibri" w:hAnsi="Times New Roman" w:cs="Times New Roman"/>
                <w:sz w:val="24"/>
                <w:szCs w:val="24"/>
              </w:rPr>
              <w:t>13.8</w:t>
            </w:r>
          </w:p>
        </w:tc>
      </w:tr>
      <w:tr w:rsidR="002D5D45" w:rsidRPr="00C8158E" w:rsidTr="00726B0D">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I don’t know</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21</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-21</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441</w:t>
            </w:r>
          </w:p>
        </w:tc>
        <w:tc>
          <w:tcPr>
            <w:tcW w:w="1596" w:type="dxa"/>
          </w:tcPr>
          <w:p w:rsidR="002D5D45" w:rsidRPr="00C8158E" w:rsidRDefault="002D5D45" w:rsidP="00726B0D">
            <w:pPr>
              <w:spacing w:line="360" w:lineRule="auto"/>
              <w:rPr>
                <w:rFonts w:ascii="Times New Roman" w:eastAsia="Calibri" w:hAnsi="Times New Roman" w:cs="Times New Roman"/>
                <w:sz w:val="24"/>
                <w:szCs w:val="24"/>
              </w:rPr>
            </w:pPr>
            <w:r w:rsidRPr="00C8158E">
              <w:rPr>
                <w:rFonts w:ascii="Times New Roman" w:eastAsia="Calibri" w:hAnsi="Times New Roman" w:cs="Times New Roman"/>
                <w:sz w:val="24"/>
                <w:szCs w:val="24"/>
              </w:rPr>
              <w:t>21</w:t>
            </w:r>
          </w:p>
        </w:tc>
      </w:tr>
      <w:tr w:rsidR="002D5D45" w:rsidRPr="00C8158E" w:rsidTr="00726B0D">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 xml:space="preserve">Total </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63</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w:t>
            </w:r>
          </w:p>
        </w:tc>
        <w:tc>
          <w:tcPr>
            <w:tcW w:w="1596" w:type="dxa"/>
          </w:tcPr>
          <w:p w:rsidR="002D5D45" w:rsidRPr="00C8158E" w:rsidRDefault="002D5D45" w:rsidP="00726B0D">
            <w:pPr>
              <w:spacing w:line="360" w:lineRule="auto"/>
              <w:rPr>
                <w:rFonts w:ascii="Times New Roman" w:eastAsia="Calibri" w:hAnsi="Times New Roman" w:cs="Times New Roman"/>
                <w:b/>
                <w:sz w:val="24"/>
                <w:szCs w:val="24"/>
              </w:rPr>
            </w:pPr>
            <w:r w:rsidRPr="00C8158E">
              <w:rPr>
                <w:rFonts w:ascii="Times New Roman" w:eastAsia="Calibri" w:hAnsi="Times New Roman" w:cs="Times New Roman"/>
                <w:b/>
                <w:sz w:val="24"/>
                <w:szCs w:val="24"/>
              </w:rPr>
              <w:t>103.6</w:t>
            </w:r>
          </w:p>
        </w:tc>
      </w:tr>
    </w:tbl>
    <w:p w:rsidR="002D5D45" w:rsidRPr="00C8158E" w:rsidRDefault="002D5D45" w:rsidP="002D5D45">
      <w:pPr>
        <w:spacing w:line="360" w:lineRule="auto"/>
        <w:ind w:firstLine="720"/>
        <w:rPr>
          <w:rFonts w:ascii="Times New Roman" w:hAnsi="Times New Roman" w:cs="Times New Roman"/>
          <w:b/>
          <w:sz w:val="24"/>
          <w:szCs w:val="24"/>
        </w:rPr>
      </w:pPr>
      <w:r w:rsidRPr="00C8158E">
        <w:rPr>
          <w:rFonts w:ascii="Times New Roman" w:hAnsi="Times New Roman" w:cs="Times New Roman"/>
          <w:b/>
          <w:sz w:val="24"/>
          <w:szCs w:val="24"/>
        </w:rPr>
        <w:t>Researcher's Field Survey 2025</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br/>
        <w:t>X</w:t>
      </w:r>
      <w:r w:rsidRPr="00C8158E">
        <w:rPr>
          <w:rFonts w:ascii="Times New Roman" w:hAnsi="Times New Roman" w:cs="Times New Roman"/>
          <w:sz w:val="24"/>
          <w:szCs w:val="24"/>
          <w:vertAlign w:val="superscript"/>
        </w:rPr>
        <w:t>2</w:t>
      </w:r>
      <w:r w:rsidRPr="00C8158E">
        <w:rPr>
          <w:rFonts w:ascii="Times New Roman" w:hAnsi="Times New Roman" w:cs="Times New Roman"/>
          <w:sz w:val="24"/>
          <w:szCs w:val="24"/>
        </w:rPr>
        <w:t>=Calculated=103.6</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Degree of freedom=n-1</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i.e. 3-1=2</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At 5% significant figure level</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 xml:space="preserve">A question was asked whether </w:t>
      </w:r>
      <w:r w:rsidRPr="00C8158E">
        <w:rPr>
          <w:rFonts w:asciiTheme="majorBidi" w:eastAsia="-webkit-standard" w:hAnsiTheme="majorBidi" w:cstheme="majorBidi"/>
          <w:color w:val="000000"/>
          <w:sz w:val="24"/>
          <w:szCs w:val="24"/>
        </w:rPr>
        <w:t>higher education institution has an impact on real estate market</w:t>
      </w:r>
      <w:r w:rsidRPr="00C8158E">
        <w:rPr>
          <w:rFonts w:ascii="Times New Roman" w:hAnsi="Times New Roman" w:cs="Times New Roman"/>
          <w:sz w:val="24"/>
          <w:szCs w:val="24"/>
        </w:rPr>
        <w:t xml:space="preserve">. 12 (60%) of the sample population strongly agree while another 8(40%)agree to the fact. None of the respondents disagree about this. </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Hypothesis 2</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H</w:t>
      </w:r>
      <w:r w:rsidRPr="00C8158E">
        <w:rPr>
          <w:rFonts w:ascii="Times New Roman" w:hAnsi="Times New Roman" w:cs="Times New Roman"/>
          <w:sz w:val="24"/>
          <w:szCs w:val="24"/>
          <w:vertAlign w:val="subscript"/>
        </w:rPr>
        <w:t>0</w:t>
      </w:r>
      <w:r w:rsidRPr="00C8158E">
        <w:rPr>
          <w:rFonts w:ascii="Times New Roman" w:hAnsi="Times New Roman" w:cs="Times New Roman"/>
          <w:sz w:val="24"/>
          <w:szCs w:val="24"/>
        </w:rPr>
        <w:t>=that higher institution enhance productivity of estate market in higher institution area</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 xml:space="preserve"> H</w:t>
      </w:r>
      <w:r w:rsidRPr="00C8158E">
        <w:rPr>
          <w:rFonts w:ascii="Times New Roman" w:hAnsi="Times New Roman" w:cs="Times New Roman"/>
          <w:sz w:val="24"/>
          <w:szCs w:val="24"/>
          <w:vertAlign w:val="subscript"/>
        </w:rPr>
        <w:t>1</w:t>
      </w:r>
      <w:r w:rsidRPr="00C8158E">
        <w:rPr>
          <w:rFonts w:ascii="Times New Roman" w:hAnsi="Times New Roman" w:cs="Times New Roman"/>
          <w:sz w:val="24"/>
          <w:szCs w:val="24"/>
        </w:rPr>
        <w:t xml:space="preserve"> = that higher institution enhance productivity of estate market in higher institution area.</w:t>
      </w:r>
    </w:p>
    <w:tbl>
      <w:tblPr>
        <w:tblStyle w:val="TableGrid"/>
        <w:tblW w:w="0" w:type="auto"/>
        <w:tblLook w:val="04A0"/>
      </w:tblPr>
      <w:tblGrid>
        <w:gridCol w:w="1617"/>
        <w:gridCol w:w="1591"/>
        <w:gridCol w:w="1591"/>
        <w:gridCol w:w="1591"/>
        <w:gridCol w:w="1592"/>
        <w:gridCol w:w="1594"/>
      </w:tblGrid>
      <w:tr w:rsidR="002D5D45" w:rsidRPr="00C8158E" w:rsidTr="00726B0D">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RESPONSES</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O</w:t>
            </w:r>
            <w:r w:rsidRPr="00C8158E">
              <w:rPr>
                <w:rFonts w:ascii="Times New Roman" w:hAnsi="Times New Roman" w:cs="Times New Roman"/>
                <w:b/>
                <w:sz w:val="24"/>
                <w:szCs w:val="24"/>
                <w:vertAlign w:val="subscript"/>
              </w:rPr>
              <w:t>1</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E</w:t>
            </w:r>
            <w:r w:rsidRPr="00C8158E">
              <w:rPr>
                <w:rFonts w:ascii="Times New Roman" w:hAnsi="Times New Roman" w:cs="Times New Roman"/>
                <w:b/>
                <w:sz w:val="24"/>
                <w:szCs w:val="24"/>
                <w:vertAlign w:val="subscript"/>
              </w:rPr>
              <w:t>1</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O</w:t>
            </w:r>
            <w:r w:rsidRPr="00C8158E">
              <w:rPr>
                <w:rFonts w:ascii="Times New Roman" w:hAnsi="Times New Roman" w:cs="Times New Roman"/>
                <w:b/>
                <w:sz w:val="24"/>
                <w:szCs w:val="24"/>
                <w:vertAlign w:val="subscript"/>
              </w:rPr>
              <w:t>1</w:t>
            </w:r>
            <w:r w:rsidRPr="00C8158E">
              <w:rPr>
                <w:rFonts w:ascii="Times New Roman" w:hAnsi="Times New Roman" w:cs="Times New Roman"/>
                <w:b/>
                <w:sz w:val="24"/>
                <w:szCs w:val="24"/>
              </w:rPr>
              <w:t>-E</w:t>
            </w:r>
            <w:r w:rsidRPr="00C8158E">
              <w:rPr>
                <w:rFonts w:ascii="Times New Roman" w:hAnsi="Times New Roman" w:cs="Times New Roman"/>
                <w:b/>
                <w:sz w:val="24"/>
                <w:szCs w:val="24"/>
                <w:vertAlign w:val="subscript"/>
              </w:rPr>
              <w:t>1</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(O</w:t>
            </w:r>
            <w:r w:rsidRPr="00C8158E">
              <w:rPr>
                <w:rFonts w:ascii="Times New Roman" w:hAnsi="Times New Roman" w:cs="Times New Roman"/>
                <w:b/>
                <w:sz w:val="24"/>
                <w:szCs w:val="24"/>
                <w:vertAlign w:val="subscript"/>
              </w:rPr>
              <w:t>1</w:t>
            </w:r>
            <w:r w:rsidRPr="00C8158E">
              <w:rPr>
                <w:rFonts w:ascii="Times New Roman" w:hAnsi="Times New Roman" w:cs="Times New Roman"/>
                <w:b/>
                <w:sz w:val="24"/>
                <w:szCs w:val="24"/>
              </w:rPr>
              <w:t>-E</w:t>
            </w:r>
            <w:r w:rsidRPr="00C8158E">
              <w:rPr>
                <w:rFonts w:ascii="Times New Roman" w:hAnsi="Times New Roman" w:cs="Times New Roman"/>
                <w:b/>
                <w:sz w:val="24"/>
                <w:szCs w:val="24"/>
                <w:vertAlign w:val="subscript"/>
              </w:rPr>
              <w:t>1</w:t>
            </w:r>
            <w:r w:rsidRPr="00C8158E">
              <w:rPr>
                <w:rFonts w:ascii="Times New Roman" w:hAnsi="Times New Roman" w:cs="Times New Roman"/>
                <w:b/>
                <w:sz w:val="24"/>
                <w:szCs w:val="24"/>
              </w:rPr>
              <w:t>)2</w:t>
            </w:r>
          </w:p>
        </w:tc>
        <w:tc>
          <w:tcPr>
            <w:tcW w:w="1596" w:type="dxa"/>
          </w:tcPr>
          <w:p w:rsidR="002D5D45" w:rsidRPr="00C8158E" w:rsidRDefault="0046027E" w:rsidP="00726B0D">
            <w:pPr>
              <w:spacing w:line="360" w:lineRule="auto"/>
              <w:rPr>
                <w:rFonts w:ascii="Times New Roman" w:hAnsi="Times New Roman" w:cs="Times New Roman"/>
                <w:b/>
                <w:sz w:val="24"/>
                <w:szCs w:val="24"/>
              </w:rPr>
            </w:pPr>
            <m:oMathPara>
              <m:oMath>
                <m:f>
                  <m:fPr>
                    <m:ctrlPr>
                      <w:rPr>
                        <w:rFonts w:ascii="Cambria Math" w:hAnsi="Times New Roman" w:cs="Times New Roman"/>
                        <w:b/>
                        <w:i/>
                        <w:sz w:val="24"/>
                        <w:szCs w:val="24"/>
                      </w:rPr>
                    </m:ctrlPr>
                  </m:fPr>
                  <m:num>
                    <m:d>
                      <m:dPr>
                        <m:ctrlPr>
                          <w:rPr>
                            <w:rFonts w:ascii="Cambria Math" w:hAnsi="Times New Roman" w:cs="Times New Roman"/>
                            <w:b/>
                            <w:i/>
                            <w:sz w:val="24"/>
                            <w:szCs w:val="24"/>
                          </w:rPr>
                        </m:ctrlPr>
                      </m:dPr>
                      <m:e>
                        <m:r>
                          <m:rPr>
                            <m:sty m:val="bi"/>
                          </m:rPr>
                          <w:rPr>
                            <w:rFonts w:ascii="Cambria Math" w:hAnsi="Cambria Math" w:cs="Times New Roman"/>
                            <w:sz w:val="24"/>
                            <w:szCs w:val="24"/>
                          </w:rPr>
                          <m:t>O-E</m:t>
                        </m:r>
                      </m:e>
                    </m:d>
                    <m:r>
                      <m:rPr>
                        <m:sty m:val="bi"/>
                      </m:rPr>
                      <w:rPr>
                        <w:rFonts w:ascii="Cambria Math" w:hAnsi="Cambria Math" w:cs="Times New Roman"/>
                        <w:sz w:val="24"/>
                        <w:szCs w:val="24"/>
                      </w:rPr>
                      <m:t>2</m:t>
                    </m:r>
                  </m:num>
                  <m:den>
                    <m:r>
                      <m:rPr>
                        <m:sty m:val="bi"/>
                      </m:rPr>
                      <w:rPr>
                        <w:rFonts w:ascii="Cambria Math" w:hAnsi="Cambria Math" w:cs="Times New Roman"/>
                        <w:sz w:val="24"/>
                        <w:szCs w:val="24"/>
                      </w:rPr>
                      <m:t>E</m:t>
                    </m:r>
                  </m:den>
                </m:f>
              </m:oMath>
            </m:oMathPara>
          </w:p>
        </w:tc>
      </w:tr>
      <w:tr w:rsidR="002D5D45" w:rsidRPr="00C8158E" w:rsidTr="00726B0D">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YES</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41</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21</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20</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4000</w:t>
            </w:r>
          </w:p>
        </w:tc>
        <w:tc>
          <w:tcPr>
            <w:tcW w:w="1596" w:type="dxa"/>
          </w:tcPr>
          <w:p w:rsidR="002D5D45" w:rsidRPr="00C8158E" w:rsidRDefault="002D5D45" w:rsidP="00726B0D">
            <w:pPr>
              <w:spacing w:line="360" w:lineRule="auto"/>
              <w:rPr>
                <w:rFonts w:ascii="Times New Roman" w:eastAsia="Calibri" w:hAnsi="Times New Roman" w:cs="Times New Roman"/>
                <w:sz w:val="24"/>
                <w:szCs w:val="24"/>
              </w:rPr>
            </w:pPr>
            <w:r w:rsidRPr="00C8158E">
              <w:rPr>
                <w:rFonts w:ascii="Times New Roman" w:eastAsia="Calibri" w:hAnsi="Times New Roman" w:cs="Times New Roman"/>
                <w:sz w:val="24"/>
                <w:szCs w:val="24"/>
              </w:rPr>
              <w:t>19.05</w:t>
            </w:r>
          </w:p>
        </w:tc>
      </w:tr>
      <w:tr w:rsidR="002D5D45" w:rsidRPr="00C8158E" w:rsidTr="00726B0D">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NO</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15</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21</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-6</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56</w:t>
            </w:r>
          </w:p>
        </w:tc>
        <w:tc>
          <w:tcPr>
            <w:tcW w:w="1596" w:type="dxa"/>
          </w:tcPr>
          <w:p w:rsidR="002D5D45" w:rsidRPr="00C8158E" w:rsidRDefault="002D5D45" w:rsidP="00726B0D">
            <w:pPr>
              <w:spacing w:line="360" w:lineRule="auto"/>
              <w:rPr>
                <w:rFonts w:ascii="Times New Roman" w:eastAsia="Calibri" w:hAnsi="Times New Roman" w:cs="Times New Roman"/>
                <w:sz w:val="24"/>
                <w:szCs w:val="24"/>
              </w:rPr>
            </w:pPr>
            <w:r w:rsidRPr="00C8158E">
              <w:rPr>
                <w:rFonts w:ascii="Times New Roman" w:eastAsia="Calibri" w:hAnsi="Times New Roman" w:cs="Times New Roman"/>
                <w:sz w:val="24"/>
                <w:szCs w:val="24"/>
              </w:rPr>
              <w:t>1.71</w:t>
            </w:r>
          </w:p>
        </w:tc>
      </w:tr>
      <w:tr w:rsidR="002D5D45" w:rsidRPr="00C8158E" w:rsidTr="00726B0D">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I don’t know</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7</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21</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-14</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196</w:t>
            </w:r>
          </w:p>
        </w:tc>
        <w:tc>
          <w:tcPr>
            <w:tcW w:w="1596" w:type="dxa"/>
          </w:tcPr>
          <w:p w:rsidR="002D5D45" w:rsidRPr="00C8158E" w:rsidRDefault="002D5D45" w:rsidP="00726B0D">
            <w:pPr>
              <w:spacing w:line="360" w:lineRule="auto"/>
              <w:rPr>
                <w:rFonts w:ascii="Times New Roman" w:eastAsia="Calibri" w:hAnsi="Times New Roman" w:cs="Times New Roman"/>
                <w:sz w:val="24"/>
                <w:szCs w:val="24"/>
              </w:rPr>
            </w:pPr>
            <w:r w:rsidRPr="00C8158E">
              <w:rPr>
                <w:rFonts w:ascii="Times New Roman" w:eastAsia="Calibri" w:hAnsi="Times New Roman" w:cs="Times New Roman"/>
                <w:sz w:val="24"/>
                <w:szCs w:val="24"/>
              </w:rPr>
              <w:t>9.33</w:t>
            </w:r>
          </w:p>
        </w:tc>
      </w:tr>
      <w:tr w:rsidR="002D5D45" w:rsidRPr="00C8158E" w:rsidTr="00726B0D">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 xml:space="preserve">Total </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63</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w:t>
            </w:r>
          </w:p>
        </w:tc>
        <w:tc>
          <w:tcPr>
            <w:tcW w:w="1596" w:type="dxa"/>
          </w:tcPr>
          <w:p w:rsidR="002D5D45" w:rsidRPr="00C8158E" w:rsidRDefault="002D5D45" w:rsidP="00726B0D">
            <w:pPr>
              <w:spacing w:line="360" w:lineRule="auto"/>
              <w:rPr>
                <w:rFonts w:ascii="Times New Roman" w:eastAsia="Calibri" w:hAnsi="Times New Roman" w:cs="Times New Roman"/>
                <w:b/>
                <w:sz w:val="24"/>
                <w:szCs w:val="24"/>
              </w:rPr>
            </w:pPr>
            <w:r w:rsidRPr="00C8158E">
              <w:rPr>
                <w:rFonts w:ascii="Times New Roman" w:eastAsia="Calibri" w:hAnsi="Times New Roman" w:cs="Times New Roman"/>
                <w:b/>
                <w:sz w:val="24"/>
                <w:szCs w:val="24"/>
              </w:rPr>
              <w:t>103.6</w:t>
            </w:r>
          </w:p>
        </w:tc>
      </w:tr>
    </w:tbl>
    <w:p w:rsidR="002D5D45" w:rsidRPr="00C8158E" w:rsidRDefault="002D5D45" w:rsidP="002D5D45">
      <w:pPr>
        <w:spacing w:line="360" w:lineRule="auto"/>
        <w:ind w:firstLine="720"/>
        <w:rPr>
          <w:rFonts w:ascii="Times New Roman" w:hAnsi="Times New Roman" w:cs="Times New Roman"/>
          <w:b/>
          <w:sz w:val="24"/>
          <w:szCs w:val="24"/>
        </w:rPr>
      </w:pPr>
      <w:r w:rsidRPr="00C8158E">
        <w:rPr>
          <w:rFonts w:ascii="Times New Roman" w:hAnsi="Times New Roman" w:cs="Times New Roman"/>
          <w:b/>
          <w:sz w:val="24"/>
          <w:szCs w:val="24"/>
        </w:rPr>
        <w:t>Researcher's Field Survey 2025</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X</w:t>
      </w:r>
      <w:r w:rsidRPr="00C8158E">
        <w:rPr>
          <w:rFonts w:ascii="Times New Roman" w:hAnsi="Times New Roman" w:cs="Times New Roman"/>
          <w:sz w:val="24"/>
          <w:szCs w:val="24"/>
          <w:vertAlign w:val="superscript"/>
        </w:rPr>
        <w:t>2</w:t>
      </w:r>
      <w:r w:rsidRPr="00C8158E">
        <w:rPr>
          <w:rFonts w:ascii="Times New Roman" w:hAnsi="Times New Roman" w:cs="Times New Roman"/>
          <w:sz w:val="24"/>
          <w:szCs w:val="24"/>
        </w:rPr>
        <w:t>= Calculated=30.09</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Degree of freedom=n-1</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lastRenderedPageBreak/>
        <w:t>i.e.3-1=2</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At 5% significant figure level</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X</w:t>
      </w:r>
      <w:r w:rsidRPr="00C8158E">
        <w:rPr>
          <w:rFonts w:ascii="Times New Roman" w:hAnsi="Times New Roman" w:cs="Times New Roman"/>
          <w:sz w:val="24"/>
          <w:szCs w:val="24"/>
          <w:vertAlign w:val="superscript"/>
        </w:rPr>
        <w:t>2</w:t>
      </w:r>
      <w:r w:rsidRPr="00C8158E">
        <w:rPr>
          <w:rFonts w:ascii="Times New Roman" w:hAnsi="Times New Roman" w:cs="Times New Roman"/>
          <w:sz w:val="24"/>
          <w:szCs w:val="24"/>
        </w:rPr>
        <w:t xml:space="preserve"> tabulated =5.991</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At 5% significant figure level</w:t>
      </w:r>
    </w:p>
    <w:p w:rsidR="002D5D45" w:rsidRPr="00C8158E" w:rsidRDefault="002D5D45" w:rsidP="002D5D45">
      <w:pPr>
        <w:spacing w:line="360" w:lineRule="auto"/>
        <w:rPr>
          <w:rFonts w:asciiTheme="majorBidi" w:eastAsia="-webkit-standard" w:hAnsiTheme="majorBidi" w:cstheme="majorBidi"/>
          <w:color w:val="000000"/>
          <w:sz w:val="24"/>
          <w:szCs w:val="24"/>
        </w:rPr>
      </w:pPr>
      <w:r w:rsidRPr="00C8158E">
        <w:rPr>
          <w:rFonts w:ascii="Times New Roman" w:hAnsi="Times New Roman" w:cs="Times New Roman"/>
          <w:sz w:val="24"/>
          <w:szCs w:val="24"/>
        </w:rPr>
        <w:t>X</w:t>
      </w:r>
      <w:r w:rsidRPr="00C8158E">
        <w:rPr>
          <w:rFonts w:ascii="Times New Roman" w:hAnsi="Times New Roman" w:cs="Times New Roman"/>
          <w:sz w:val="24"/>
          <w:szCs w:val="24"/>
          <w:vertAlign w:val="superscript"/>
        </w:rPr>
        <w:t>2</w:t>
      </w:r>
      <w:r w:rsidRPr="00C8158E">
        <w:rPr>
          <w:rFonts w:ascii="Times New Roman" w:hAnsi="Times New Roman" w:cs="Times New Roman"/>
          <w:sz w:val="24"/>
          <w:szCs w:val="24"/>
        </w:rPr>
        <w:t>calculated is greater than X</w:t>
      </w:r>
      <w:r w:rsidRPr="00C8158E">
        <w:rPr>
          <w:rFonts w:ascii="Times New Roman" w:hAnsi="Times New Roman" w:cs="Times New Roman"/>
          <w:sz w:val="24"/>
          <w:szCs w:val="24"/>
          <w:vertAlign w:val="superscript"/>
        </w:rPr>
        <w:t>2</w:t>
      </w:r>
      <w:r w:rsidRPr="00C8158E">
        <w:rPr>
          <w:rFonts w:ascii="Times New Roman" w:hAnsi="Times New Roman" w:cs="Times New Roman"/>
          <w:sz w:val="24"/>
          <w:szCs w:val="24"/>
        </w:rPr>
        <w:t xml:space="preserve"> tabulated value, H</w:t>
      </w:r>
      <w:r w:rsidRPr="00C8158E">
        <w:rPr>
          <w:rFonts w:ascii="Times New Roman" w:hAnsi="Times New Roman" w:cs="Times New Roman"/>
          <w:sz w:val="24"/>
          <w:szCs w:val="24"/>
          <w:vertAlign w:val="subscript"/>
        </w:rPr>
        <w:t>1</w:t>
      </w:r>
      <w:r w:rsidRPr="00C8158E">
        <w:rPr>
          <w:rFonts w:ascii="Times New Roman" w:hAnsi="Times New Roman" w:cs="Times New Roman"/>
          <w:sz w:val="24"/>
          <w:szCs w:val="24"/>
        </w:rPr>
        <w:t xml:space="preserve"> is accepted while H</w:t>
      </w:r>
      <w:r w:rsidRPr="00C8158E">
        <w:rPr>
          <w:rFonts w:ascii="Times New Roman" w:hAnsi="Times New Roman" w:cs="Times New Roman"/>
          <w:sz w:val="24"/>
          <w:szCs w:val="24"/>
          <w:vertAlign w:val="subscript"/>
        </w:rPr>
        <w:t>o</w:t>
      </w:r>
      <w:r w:rsidRPr="00C8158E">
        <w:rPr>
          <w:rFonts w:ascii="Times New Roman" w:hAnsi="Times New Roman" w:cs="Times New Roman"/>
          <w:sz w:val="24"/>
          <w:szCs w:val="24"/>
        </w:rPr>
        <w:t xml:space="preserve"> is rejected. Thus we can conclude that </w:t>
      </w:r>
      <w:r w:rsidRPr="00C8158E">
        <w:rPr>
          <w:rFonts w:asciiTheme="majorBidi" w:eastAsia="-webkit-standard" w:hAnsiTheme="majorBidi" w:cstheme="majorBidi"/>
          <w:color w:val="000000"/>
          <w:sz w:val="24"/>
          <w:szCs w:val="24"/>
        </w:rPr>
        <w:t>impact of higher education institution on real estate market.</w:t>
      </w:r>
    </w:p>
    <w:p w:rsidR="002D5D45" w:rsidRPr="00C8158E" w:rsidRDefault="002D5D45" w:rsidP="002D5D45">
      <w:pPr>
        <w:rPr>
          <w:rFonts w:asciiTheme="majorBidi" w:eastAsia="-webkit-standard" w:hAnsiTheme="majorBidi" w:cstheme="majorBidi"/>
          <w:color w:val="000000"/>
          <w:sz w:val="24"/>
          <w:szCs w:val="24"/>
        </w:rPr>
      </w:pPr>
      <w:r w:rsidRPr="00C8158E">
        <w:rPr>
          <w:rFonts w:asciiTheme="majorBidi" w:eastAsia="-webkit-standard" w:hAnsiTheme="majorBidi" w:cstheme="majorBidi"/>
          <w:color w:val="000000"/>
          <w:sz w:val="24"/>
          <w:szCs w:val="24"/>
        </w:rPr>
        <w:br w:type="page"/>
      </w:r>
    </w:p>
    <w:p w:rsidR="002D5D45" w:rsidRPr="00C8158E" w:rsidRDefault="002D5D45" w:rsidP="00A02687">
      <w:pPr>
        <w:spacing w:line="360" w:lineRule="auto"/>
        <w:jc w:val="center"/>
        <w:rPr>
          <w:rFonts w:ascii="Times New Roman" w:hAnsi="Times New Roman" w:cs="Times New Roman"/>
          <w:b/>
          <w:sz w:val="24"/>
          <w:szCs w:val="24"/>
        </w:rPr>
      </w:pPr>
      <w:r w:rsidRPr="00C8158E">
        <w:rPr>
          <w:rFonts w:ascii="Times New Roman" w:hAnsi="Times New Roman" w:cs="Times New Roman"/>
          <w:b/>
          <w:sz w:val="24"/>
          <w:szCs w:val="24"/>
        </w:rPr>
        <w:lastRenderedPageBreak/>
        <w:t>CHAPTER FIVE</w:t>
      </w:r>
    </w:p>
    <w:p w:rsidR="00365C83" w:rsidRDefault="002D5D45" w:rsidP="00365C83">
      <w:pPr>
        <w:spacing w:line="360" w:lineRule="auto"/>
        <w:jc w:val="center"/>
        <w:rPr>
          <w:rFonts w:ascii="Times New Roman" w:hAnsi="Times New Roman" w:cs="Times New Roman"/>
          <w:b/>
          <w:sz w:val="24"/>
          <w:szCs w:val="24"/>
        </w:rPr>
      </w:pPr>
      <w:r w:rsidRPr="00C8158E">
        <w:rPr>
          <w:rFonts w:ascii="Times New Roman" w:hAnsi="Times New Roman" w:cs="Times New Roman"/>
          <w:b/>
          <w:sz w:val="24"/>
          <w:szCs w:val="24"/>
        </w:rPr>
        <w:t>SUMMARY OF FINDINGS, CONCLUSION AND RECOMMENDATIONS</w:t>
      </w:r>
    </w:p>
    <w:p w:rsidR="00365C83" w:rsidRPr="00365C83" w:rsidRDefault="00365C83" w:rsidP="00365C83">
      <w:pPr>
        <w:spacing w:line="360" w:lineRule="auto"/>
        <w:rPr>
          <w:rFonts w:ascii="Times New Roman" w:hAnsi="Times New Roman" w:cs="Times New Roman"/>
          <w:sz w:val="26"/>
          <w:szCs w:val="24"/>
        </w:rPr>
      </w:pPr>
      <w:r>
        <w:rPr>
          <w:rFonts w:ascii="Times New Roman" w:hAnsi="Times New Roman" w:cs="Times New Roman"/>
          <w:b/>
          <w:sz w:val="24"/>
          <w:szCs w:val="24"/>
        </w:rPr>
        <w:t>5.0</w:t>
      </w:r>
      <w:r>
        <w:rPr>
          <w:rFonts w:ascii="Times New Roman" w:hAnsi="Times New Roman" w:cs="Times New Roman"/>
          <w:b/>
          <w:sz w:val="24"/>
          <w:szCs w:val="24"/>
        </w:rPr>
        <w:tab/>
      </w:r>
      <w:r w:rsidRPr="00365C83">
        <w:rPr>
          <w:rStyle w:val="Strong"/>
          <w:rFonts w:ascii="Times New Roman" w:hAnsi="Times New Roman" w:cs="Times New Roman"/>
          <w:bCs w:val="0"/>
          <w:sz w:val="24"/>
        </w:rPr>
        <w:t>INTRODUCTION</w:t>
      </w:r>
    </w:p>
    <w:p w:rsidR="00365C83" w:rsidRPr="00365C83" w:rsidRDefault="00365C83" w:rsidP="00365C83">
      <w:pPr>
        <w:pStyle w:val="NormalWeb"/>
        <w:spacing w:line="360" w:lineRule="auto"/>
        <w:rPr>
          <w:rFonts w:ascii="Times New Roman" w:hAnsi="Times New Roman" w:cs="Times New Roman"/>
        </w:rPr>
      </w:pPr>
      <w:r w:rsidRPr="00365C83">
        <w:rPr>
          <w:rFonts w:ascii="Times New Roman" w:hAnsi="Times New Roman" w:cs="Times New Roman"/>
        </w:rPr>
        <w:t>This chapter presents the final component of the study. It provides a comprehensive discussion of the findings derived from the data presented and analyzed in the previous chapter. The findings are discussed in line with the research questions and objectives outlined at the beginning of the study. The chapter further draws conclusions based on the evidence gathered and offers practical recommendations aimed at addressing the institutional challenges affecting the real estate market. Finally, the chapter suggests areas for future research to build upon the insights gained from this study.</w:t>
      </w:r>
    </w:p>
    <w:p w:rsidR="002D5D45" w:rsidRPr="00F33FDF" w:rsidRDefault="002D5D45" w:rsidP="00A02687">
      <w:pPr>
        <w:spacing w:before="100" w:beforeAutospacing="1" w:after="100" w:afterAutospacing="1" w:line="360" w:lineRule="auto"/>
        <w:outlineLvl w:val="2"/>
        <w:rPr>
          <w:rFonts w:ascii="Times New Roman" w:eastAsia="Times New Roman" w:hAnsi="Times New Roman" w:cs="Times New Roman"/>
          <w:b/>
          <w:bCs/>
          <w:sz w:val="24"/>
          <w:szCs w:val="24"/>
        </w:rPr>
      </w:pPr>
      <w:r w:rsidRPr="00C8158E">
        <w:rPr>
          <w:rFonts w:ascii="Times New Roman" w:eastAsia="Times New Roman" w:hAnsi="Times New Roman" w:cs="Times New Roman"/>
          <w:b/>
          <w:bCs/>
          <w:sz w:val="24"/>
          <w:szCs w:val="24"/>
        </w:rPr>
        <w:t>5.1</w:t>
      </w:r>
      <w:r w:rsidRPr="00C8158E">
        <w:rPr>
          <w:rFonts w:ascii="Times New Roman" w:eastAsia="Times New Roman" w:hAnsi="Times New Roman" w:cs="Times New Roman"/>
          <w:b/>
          <w:bCs/>
          <w:sz w:val="24"/>
          <w:szCs w:val="24"/>
        </w:rPr>
        <w:tab/>
        <w:t>SUMMARY OF FINDINGS</w:t>
      </w:r>
    </w:p>
    <w:p w:rsidR="002D5D45" w:rsidRPr="00F33FDF" w:rsidRDefault="002D5D45" w:rsidP="00A02687">
      <w:pPr>
        <w:spacing w:before="100" w:beforeAutospacing="1" w:after="100" w:afterAutospacing="1" w:line="360" w:lineRule="auto"/>
        <w:ind w:left="360"/>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Increased Housing Demand and Rising Prices</w:t>
      </w:r>
    </w:p>
    <w:p w:rsidR="002D5D45" w:rsidRPr="00F33FDF" w:rsidRDefault="002D5D45" w:rsidP="00A02687">
      <w:pPr>
        <w:spacing w:before="100" w:beforeAutospacing="1" w:after="100" w:afterAutospacing="1" w:line="36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Higher education institutions often drive demand for both rental and owner-occupied housing, especially near campus.</w:t>
      </w:r>
    </w:p>
    <w:p w:rsidR="002D5D45" w:rsidRPr="00F33FDF" w:rsidRDefault="002D5D45" w:rsidP="00A02687">
      <w:pPr>
        <w:spacing w:before="100" w:beforeAutospacing="1" w:after="100" w:afterAutospacing="1" w:line="36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 xml:space="preserve">This increased demand leads to </w:t>
      </w:r>
      <w:r w:rsidRPr="00C8158E">
        <w:rPr>
          <w:rFonts w:ascii="Times New Roman" w:eastAsia="Times New Roman" w:hAnsi="Times New Roman" w:cs="Times New Roman"/>
          <w:bCs/>
          <w:sz w:val="24"/>
          <w:szCs w:val="24"/>
        </w:rPr>
        <w:t>higher rental rates and property values</w:t>
      </w:r>
      <w:r w:rsidRPr="00F33FDF">
        <w:rPr>
          <w:rFonts w:ascii="Times New Roman" w:eastAsia="Times New Roman" w:hAnsi="Times New Roman" w:cs="Times New Roman"/>
          <w:sz w:val="24"/>
          <w:szCs w:val="24"/>
        </w:rPr>
        <w:t>, particularly in neighborhoods close to the university.</w:t>
      </w:r>
    </w:p>
    <w:p w:rsidR="002D5D45" w:rsidRPr="00F33FDF" w:rsidRDefault="002D5D45" w:rsidP="00A02687">
      <w:pPr>
        <w:spacing w:before="100" w:beforeAutospacing="1" w:after="100" w:afterAutospacing="1" w:line="360" w:lineRule="auto"/>
        <w:ind w:left="360"/>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Studentification and Neighborhood Change</w:t>
      </w:r>
    </w:p>
    <w:p w:rsidR="002D5D45" w:rsidRPr="00F33FDF" w:rsidRDefault="002D5D45" w:rsidP="00A02687">
      <w:pPr>
        <w:spacing w:before="100" w:beforeAutospacing="1" w:after="100" w:afterAutospacing="1" w:line="36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The influx of students into residential areas can lead to "studentification," where student renters dominate certain neighborhoods.</w:t>
      </w:r>
    </w:p>
    <w:p w:rsidR="002D5D45" w:rsidRPr="00F33FDF" w:rsidRDefault="002D5D45" w:rsidP="00A02687">
      <w:pPr>
        <w:spacing w:before="100" w:beforeAutospacing="1" w:after="100" w:afterAutospacing="1" w:line="36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 xml:space="preserve">This can result in </w:t>
      </w:r>
      <w:r w:rsidRPr="00C8158E">
        <w:rPr>
          <w:rFonts w:ascii="Times New Roman" w:eastAsia="Times New Roman" w:hAnsi="Times New Roman" w:cs="Times New Roman"/>
          <w:bCs/>
          <w:sz w:val="24"/>
          <w:szCs w:val="24"/>
        </w:rPr>
        <w:t>conflicts with long-term residents</w:t>
      </w:r>
      <w:r w:rsidRPr="00F33FDF">
        <w:rPr>
          <w:rFonts w:ascii="Times New Roman" w:eastAsia="Times New Roman" w:hAnsi="Times New Roman" w:cs="Times New Roman"/>
          <w:sz w:val="24"/>
          <w:szCs w:val="24"/>
        </w:rPr>
        <w:t>, changes in local business types, and alterations in neighborhood character.</w:t>
      </w:r>
    </w:p>
    <w:p w:rsidR="002D5D45" w:rsidRPr="00F33FDF" w:rsidRDefault="002D5D45" w:rsidP="00A02687">
      <w:pPr>
        <w:spacing w:before="100" w:beforeAutospacing="1" w:after="100" w:afterAutospacing="1" w:line="360" w:lineRule="auto"/>
        <w:ind w:left="360"/>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Investment and Development Opportunities</w:t>
      </w:r>
    </w:p>
    <w:p w:rsidR="002D5D45" w:rsidRPr="00F33FDF" w:rsidRDefault="002D5D45" w:rsidP="00A02687">
      <w:pPr>
        <w:spacing w:before="100" w:beforeAutospacing="1" w:after="100" w:afterAutospacing="1" w:line="36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 xml:space="preserve">Proximity to a university often attracts </w:t>
      </w:r>
      <w:r w:rsidRPr="00C8158E">
        <w:rPr>
          <w:rFonts w:ascii="Times New Roman" w:eastAsia="Times New Roman" w:hAnsi="Times New Roman" w:cs="Times New Roman"/>
          <w:bCs/>
          <w:sz w:val="24"/>
          <w:szCs w:val="24"/>
        </w:rPr>
        <w:t>real estate investors and developers</w:t>
      </w:r>
      <w:r w:rsidRPr="00F33FDF">
        <w:rPr>
          <w:rFonts w:ascii="Times New Roman" w:eastAsia="Times New Roman" w:hAnsi="Times New Roman" w:cs="Times New Roman"/>
          <w:sz w:val="24"/>
          <w:szCs w:val="24"/>
        </w:rPr>
        <w:t>, leading to the construction of new housing (e.g., student apartments, condos).</w:t>
      </w:r>
    </w:p>
    <w:p w:rsidR="002D5D45" w:rsidRPr="00F33FDF" w:rsidRDefault="002D5D45" w:rsidP="00A02687">
      <w:pPr>
        <w:spacing w:before="100" w:beforeAutospacing="1" w:after="100" w:afterAutospacing="1" w:line="36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lastRenderedPageBreak/>
        <w:t xml:space="preserve">University-driven development can revitalize underused areas but may also contribute to </w:t>
      </w:r>
      <w:r w:rsidRPr="00C8158E">
        <w:rPr>
          <w:rFonts w:ascii="Times New Roman" w:eastAsia="Times New Roman" w:hAnsi="Times New Roman" w:cs="Times New Roman"/>
          <w:b/>
          <w:bCs/>
          <w:sz w:val="24"/>
          <w:szCs w:val="24"/>
        </w:rPr>
        <w:t>gentrification</w:t>
      </w:r>
      <w:r w:rsidRPr="00F33FDF">
        <w:rPr>
          <w:rFonts w:ascii="Times New Roman" w:eastAsia="Times New Roman" w:hAnsi="Times New Roman" w:cs="Times New Roman"/>
          <w:sz w:val="24"/>
          <w:szCs w:val="24"/>
        </w:rPr>
        <w:t>.</w:t>
      </w:r>
    </w:p>
    <w:p w:rsidR="002D5D45" w:rsidRPr="00F33FDF" w:rsidRDefault="002D5D45" w:rsidP="00A02687">
      <w:pPr>
        <w:spacing w:before="100" w:beforeAutospacing="1" w:after="100" w:afterAutospacing="1" w:line="360" w:lineRule="auto"/>
        <w:ind w:left="360"/>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Economic Stability and Market Resilience</w:t>
      </w:r>
    </w:p>
    <w:p w:rsidR="002D5D45" w:rsidRPr="00F33FDF" w:rsidRDefault="002D5D45" w:rsidP="00A02687">
      <w:pPr>
        <w:spacing w:before="100" w:beforeAutospacing="1" w:after="100" w:afterAutospacing="1" w:line="36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 xml:space="preserve">Real estate markets in college towns often show </w:t>
      </w:r>
      <w:r w:rsidRPr="00C8158E">
        <w:rPr>
          <w:rFonts w:ascii="Times New Roman" w:eastAsia="Times New Roman" w:hAnsi="Times New Roman" w:cs="Times New Roman"/>
          <w:bCs/>
          <w:sz w:val="24"/>
          <w:szCs w:val="24"/>
        </w:rPr>
        <w:t>greater resilience during economic downturns</w:t>
      </w:r>
      <w:r w:rsidRPr="00F33FDF">
        <w:rPr>
          <w:rFonts w:ascii="Times New Roman" w:eastAsia="Times New Roman" w:hAnsi="Times New Roman" w:cs="Times New Roman"/>
          <w:sz w:val="24"/>
          <w:szCs w:val="24"/>
        </w:rPr>
        <w:t>, due to steady demand from students, faculty, and staff.</w:t>
      </w:r>
    </w:p>
    <w:p w:rsidR="002D5D45" w:rsidRPr="00F33FDF" w:rsidRDefault="002D5D45" w:rsidP="00A02687">
      <w:pPr>
        <w:spacing w:before="100" w:beforeAutospacing="1" w:after="100" w:afterAutospacing="1" w:line="36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 xml:space="preserve">University towns tend to have </w:t>
      </w:r>
      <w:r w:rsidRPr="00C8158E">
        <w:rPr>
          <w:rFonts w:ascii="Times New Roman" w:eastAsia="Times New Roman" w:hAnsi="Times New Roman" w:cs="Times New Roman"/>
          <w:bCs/>
          <w:sz w:val="24"/>
          <w:szCs w:val="24"/>
        </w:rPr>
        <w:t>low vacancy rates</w:t>
      </w:r>
      <w:r w:rsidRPr="00F33FDF">
        <w:rPr>
          <w:rFonts w:ascii="Times New Roman" w:eastAsia="Times New Roman" w:hAnsi="Times New Roman" w:cs="Times New Roman"/>
          <w:sz w:val="24"/>
          <w:szCs w:val="24"/>
        </w:rPr>
        <w:t xml:space="preserve"> and steady cash flow for rental properties.</w:t>
      </w:r>
    </w:p>
    <w:p w:rsidR="002D5D45" w:rsidRPr="00F33FDF" w:rsidRDefault="002D5D45" w:rsidP="00A02687">
      <w:pPr>
        <w:spacing w:before="100" w:beforeAutospacing="1" w:after="100" w:afterAutospacing="1" w:line="360" w:lineRule="auto"/>
        <w:ind w:left="360"/>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Impact on Local Residents</w:t>
      </w:r>
    </w:p>
    <w:p w:rsidR="002D5D45" w:rsidRPr="00F33FDF" w:rsidRDefault="002D5D45" w:rsidP="00A02687">
      <w:pPr>
        <w:spacing w:before="100" w:beforeAutospacing="1" w:after="100" w:afterAutospacing="1" w:line="36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 xml:space="preserve">While universities can bring economic growth, </w:t>
      </w:r>
      <w:r w:rsidRPr="00C8158E">
        <w:rPr>
          <w:rFonts w:ascii="Times New Roman" w:eastAsia="Times New Roman" w:hAnsi="Times New Roman" w:cs="Times New Roman"/>
          <w:bCs/>
          <w:sz w:val="24"/>
          <w:szCs w:val="24"/>
        </w:rPr>
        <w:t>rising housing costs can displace low-income residents</w:t>
      </w:r>
      <w:r w:rsidRPr="00F33FDF">
        <w:rPr>
          <w:rFonts w:ascii="Times New Roman" w:eastAsia="Times New Roman" w:hAnsi="Times New Roman" w:cs="Times New Roman"/>
          <w:sz w:val="24"/>
          <w:szCs w:val="24"/>
        </w:rPr>
        <w:t xml:space="preserve"> or long-term renters.</w:t>
      </w:r>
    </w:p>
    <w:p w:rsidR="002D5D45" w:rsidRPr="00C8158E" w:rsidRDefault="002D5D45" w:rsidP="00A02687">
      <w:pPr>
        <w:spacing w:before="100" w:beforeAutospacing="1" w:after="100" w:afterAutospacing="1" w:line="36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Tensions can arise between university expansion plans and community interests.</w:t>
      </w:r>
    </w:p>
    <w:p w:rsidR="002D5D45" w:rsidRPr="00C8158E" w:rsidRDefault="002D5D45" w:rsidP="00A02687">
      <w:pPr>
        <w:spacing w:before="100" w:beforeAutospacing="1" w:after="100" w:afterAutospacing="1" w:line="360" w:lineRule="auto"/>
        <w:jc w:val="both"/>
        <w:rPr>
          <w:rFonts w:ascii="Times New Roman" w:eastAsia="Times New Roman" w:hAnsi="Times New Roman" w:cs="Times New Roman"/>
          <w:b/>
          <w:sz w:val="24"/>
          <w:szCs w:val="24"/>
        </w:rPr>
      </w:pPr>
      <w:r w:rsidRPr="00C8158E">
        <w:rPr>
          <w:rFonts w:ascii="Times New Roman" w:eastAsia="Times New Roman" w:hAnsi="Times New Roman" w:cs="Times New Roman"/>
          <w:b/>
          <w:sz w:val="24"/>
          <w:szCs w:val="24"/>
        </w:rPr>
        <w:t>5.2</w:t>
      </w:r>
      <w:r w:rsidRPr="00C8158E">
        <w:rPr>
          <w:rFonts w:ascii="Times New Roman" w:eastAsia="Times New Roman" w:hAnsi="Times New Roman" w:cs="Times New Roman"/>
          <w:b/>
          <w:sz w:val="24"/>
          <w:szCs w:val="24"/>
        </w:rPr>
        <w:tab/>
        <w:t xml:space="preserve">CONCLUSION </w:t>
      </w:r>
    </w:p>
    <w:p w:rsidR="002D5D45" w:rsidRPr="00C8158E" w:rsidRDefault="002D5D45" w:rsidP="00A02687">
      <w:pPr>
        <w:spacing w:before="100" w:beforeAutospacing="1" w:after="100" w:afterAutospacing="1" w:line="360" w:lineRule="auto"/>
        <w:jc w:val="both"/>
        <w:rPr>
          <w:rFonts w:ascii="Times New Roman" w:hAnsi="Times New Roman" w:cs="Times New Roman"/>
          <w:sz w:val="24"/>
          <w:szCs w:val="24"/>
        </w:rPr>
      </w:pPr>
      <w:r w:rsidRPr="00C8158E">
        <w:rPr>
          <w:rFonts w:ascii="Times New Roman" w:hAnsi="Times New Roman" w:cs="Times New Roman"/>
          <w:sz w:val="24"/>
          <w:szCs w:val="24"/>
        </w:rPr>
        <w:t>Higher education institutions significantly influence the real estate markets of their surrounding areas. Their presence creates a sustained demand for housing, often driving up rental prices and property values. While this can bring economic benefits, investment opportunities, and neighborhood revitalization, it also presents challenges such as studentification, displacement of local residents, and increased pressure on infrastructure and zoning systems. The impact varies depending on the size of the institution, the location, and local government policies. To maximize benefits while minimizing negative effects, coordinated planning between universities, city authorities, and community stakeholders is essential.</w:t>
      </w:r>
    </w:p>
    <w:p w:rsidR="002D5D45" w:rsidRPr="00C8158E" w:rsidRDefault="002D5D45" w:rsidP="00A02687">
      <w:pPr>
        <w:spacing w:before="100" w:beforeAutospacing="1" w:after="100" w:afterAutospacing="1"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5.3</w:t>
      </w:r>
      <w:r w:rsidRPr="00C8158E">
        <w:rPr>
          <w:rFonts w:ascii="Times New Roman" w:hAnsi="Times New Roman" w:cs="Times New Roman"/>
          <w:b/>
          <w:sz w:val="24"/>
          <w:szCs w:val="24"/>
        </w:rPr>
        <w:tab/>
        <w:t xml:space="preserve">RECOMMENDATIONS </w:t>
      </w:r>
    </w:p>
    <w:p w:rsidR="002D5D45" w:rsidRPr="00F33FDF" w:rsidRDefault="002D5D45" w:rsidP="00A02687">
      <w:pPr>
        <w:spacing w:before="100" w:beforeAutospacing="1" w:after="100" w:afterAutospacing="1" w:line="360" w:lineRule="auto"/>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Encourage University-City Collaboration</w:t>
      </w:r>
    </w:p>
    <w:p w:rsidR="002D5D45" w:rsidRPr="00F33FDF" w:rsidRDefault="002D5D45" w:rsidP="00A02687">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Establish formal partnerships between universities and local governments to align campus expansion with urban planning.</w:t>
      </w:r>
    </w:p>
    <w:p w:rsidR="002D5D45" w:rsidRPr="00F33FDF" w:rsidRDefault="002D5D45" w:rsidP="00A02687">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Jointly develop affordable housing initiatives and infrastructure projects.</w:t>
      </w:r>
    </w:p>
    <w:p w:rsidR="002D5D45" w:rsidRPr="00F33FDF" w:rsidRDefault="002D5D45" w:rsidP="00A02687">
      <w:pPr>
        <w:spacing w:before="100" w:beforeAutospacing="1" w:after="100" w:afterAutospacing="1" w:line="360" w:lineRule="auto"/>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lastRenderedPageBreak/>
        <w:t>Promote Mixed-Use and Affordable Housing Development</w:t>
      </w:r>
    </w:p>
    <w:p w:rsidR="002D5D45" w:rsidRPr="00F33FDF" w:rsidRDefault="002D5D45" w:rsidP="00A02687">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Incentivize developers to build mixed-income and mixed-use housing near campuses to accommodate both students and local residents.</w:t>
      </w:r>
    </w:p>
    <w:p w:rsidR="002D5D45" w:rsidRPr="00F33FDF" w:rsidRDefault="002D5D45" w:rsidP="00A02687">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Use inclusionary zoning policies to ensure affordable housing units are part of new developments.</w:t>
      </w:r>
    </w:p>
    <w:p w:rsidR="002D5D45" w:rsidRPr="00F33FDF" w:rsidRDefault="002D5D45" w:rsidP="00A02687">
      <w:pPr>
        <w:spacing w:before="100" w:beforeAutospacing="1" w:after="100" w:afterAutospacing="1" w:line="360" w:lineRule="auto"/>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Regulate Student Housing Concentration</w:t>
      </w:r>
    </w:p>
    <w:p w:rsidR="002D5D45" w:rsidRPr="00F33FDF" w:rsidRDefault="002D5D45" w:rsidP="00A02687">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Implement zoning regulations to prevent the overconcentration of student rentals in residential neighborhoods.</w:t>
      </w:r>
    </w:p>
    <w:p w:rsidR="002D5D45" w:rsidRPr="00F33FDF" w:rsidRDefault="002D5D45" w:rsidP="00A02687">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Designate specific zones for high-density student housing to reduce pressure on family housing stock.</w:t>
      </w:r>
    </w:p>
    <w:p w:rsidR="002D5D45" w:rsidRPr="00F33FDF" w:rsidRDefault="002D5D45" w:rsidP="00A02687">
      <w:pPr>
        <w:spacing w:before="100" w:beforeAutospacing="1" w:after="100" w:afterAutospacing="1" w:line="360" w:lineRule="auto"/>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Preserve Community Identity</w:t>
      </w:r>
    </w:p>
    <w:p w:rsidR="002D5D45" w:rsidRPr="00F33FDF" w:rsidRDefault="002D5D45" w:rsidP="00A02687">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Protect historic neighborhoods and long-term residents through conservation districts and rent control (where applicable).</w:t>
      </w:r>
    </w:p>
    <w:p w:rsidR="002D5D45" w:rsidRPr="00F33FDF" w:rsidRDefault="002D5D45" w:rsidP="00A02687">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Support community-led housing cooperatives and tenant associations.</w:t>
      </w:r>
    </w:p>
    <w:p w:rsidR="002D5D45" w:rsidRPr="00F33FDF" w:rsidRDefault="002D5D45" w:rsidP="00A02687">
      <w:pPr>
        <w:spacing w:before="100" w:beforeAutospacing="1" w:after="100" w:afterAutospacing="1" w:line="360" w:lineRule="auto"/>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Encourage On-Campus Housing Expansion</w:t>
      </w:r>
    </w:p>
    <w:p w:rsidR="002D5D45" w:rsidRPr="00F33FDF" w:rsidRDefault="002D5D45" w:rsidP="00A02687">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Require or incentivize universities to build more on-campus housing to reduce pressure on the local housing market.</w:t>
      </w:r>
    </w:p>
    <w:p w:rsidR="002D5D45" w:rsidRPr="00F33FDF" w:rsidRDefault="002D5D45" w:rsidP="00A02687">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Prioritize housing for first-year students and graduate students with families.</w:t>
      </w:r>
    </w:p>
    <w:p w:rsidR="002D5D45" w:rsidRPr="00F33FDF" w:rsidRDefault="002D5D45" w:rsidP="00A02687">
      <w:pPr>
        <w:spacing w:before="100" w:beforeAutospacing="1" w:after="100" w:afterAutospacing="1" w:line="360" w:lineRule="auto"/>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Monitor and Respond to Market Changes</w:t>
      </w:r>
    </w:p>
    <w:p w:rsidR="002D5D45" w:rsidRPr="00F33FDF" w:rsidRDefault="002D5D45" w:rsidP="00A02687">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Establish a housing market monitoring system to track the effects of enrollment growth and construction on real estate trends.</w:t>
      </w:r>
    </w:p>
    <w:p w:rsidR="002D5D45" w:rsidRPr="00F33FDF" w:rsidRDefault="002D5D45" w:rsidP="00A02687">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Adjust policies proactively in response to emerging trends like gentrification or housing shortages.</w:t>
      </w:r>
    </w:p>
    <w:p w:rsidR="002D5D45" w:rsidRPr="00F33FDF" w:rsidRDefault="002D5D45" w:rsidP="00A02687">
      <w:pPr>
        <w:spacing w:before="100" w:beforeAutospacing="1" w:after="100" w:afterAutospacing="1" w:line="360" w:lineRule="auto"/>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Support Sustainable Urban Development</w:t>
      </w:r>
    </w:p>
    <w:p w:rsidR="002D5D45" w:rsidRPr="00F33FDF" w:rsidRDefault="002D5D45" w:rsidP="00A02687">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lastRenderedPageBreak/>
        <w:t>Promote walkability, public transportation, and eco-friendly development around university zones to reduce congestion and environmental strain.</w:t>
      </w:r>
    </w:p>
    <w:p w:rsidR="002D5D45" w:rsidRPr="00F33FDF" w:rsidRDefault="002D5D45" w:rsidP="00A02687">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Invest in infrastructure that benefits both students and the wider community</w:t>
      </w:r>
    </w:p>
    <w:p w:rsidR="002D5D45" w:rsidRPr="00C8158E" w:rsidRDefault="002D5D45" w:rsidP="00A02687">
      <w:pPr>
        <w:rPr>
          <w:rFonts w:ascii="Times New Roman" w:eastAsia="Times New Roman" w:hAnsi="Times New Roman" w:cs="Times New Roman"/>
          <w:b/>
          <w:sz w:val="24"/>
          <w:szCs w:val="24"/>
        </w:rPr>
      </w:pPr>
      <w:r w:rsidRPr="00C8158E">
        <w:rPr>
          <w:rFonts w:ascii="Times New Roman" w:eastAsia="Times New Roman" w:hAnsi="Times New Roman" w:cs="Times New Roman"/>
          <w:sz w:val="24"/>
          <w:szCs w:val="24"/>
        </w:rPr>
        <w:br w:type="page"/>
      </w:r>
      <w:r w:rsidRPr="00C8158E">
        <w:rPr>
          <w:rFonts w:ascii="Times New Roman" w:eastAsia="Times New Roman" w:hAnsi="Times New Roman" w:cs="Times New Roman"/>
          <w:b/>
          <w:sz w:val="24"/>
          <w:szCs w:val="24"/>
        </w:rPr>
        <w:lastRenderedPageBreak/>
        <w:t>REFERENCES</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Araghi, M. K., &amp; Nobahar, E. (2013). ‘Determinant Factors of the Housing Prices for the City of Tabriz: A Spatial Econometric Approach’. Middle-East Journal of Scientific Research, 16(8), p1116-1122.</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Barasington, D., M. (1999). ‘Which Measures of School Quality Does the Housing Market Value?’ Journal of Real Estate Research, Vol. 29, No. 3, p 359 – 413</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Brasington, D. M., &amp; Hite, D. (2008). ‘A Mixed Index Approach to Identifying Hedonic Price Models’. Regional Science and Urban Economics, 38(3), p 271-284.</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Bramley, G., Karley, N. K., &amp; Watkins, D. (2006). Local Housing Need and Affordability Model for Scotland: Update (2005 Based). Communities Scotland.</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Belanger, J. (2007). Lure of Profits Forcing Families to Flee. London Free Press</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Biggar Economics, (2012). Heriot Watt University: Economic Impact Study</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Chin, T. L., and Chau. (2002), A Critical Review of Literature on the Hedonic Price Model and Its Application to the Housing Market in Penang, unpublished,</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(2002),</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Coulson, N. Edward., and Robin, M. Leichecko. (2001) ‘The Internal and External Impact of Historical Designation on Property Values’. Journal of Real Estate Finance and Economics. Chapter 3, p 113 – 124</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DTZ. West Edinburgh Developments Socioeconomic and Impact Analysis Edinburgh City Council (2006). Ward 7: Area Profile Community Planning</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Edinburgh City Council (2006). West Edinburgh Planning Framework</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Edinburgh City Council (2012). Edinburgh City Housing Strategy 2012 – 2017</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Edinburgh City Council (2014). Students: numbers, distribution and implications: Census 2011</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lastRenderedPageBreak/>
        <w:t>Edinburgh City Council and Lothian Structure Plan 2005 Edinburgh City Council, (2007). North Sighthill Development Brief</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Fields, T., J. (2011). A hedonic Model for Off Campus Student Housing: The Value of Location, Location, Location. Ball State University. (Unpublished Master Thesis)</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Freeman, A. M. (1979). ‘Hedonic Price, Property Values and MeasuringEnvironmental Benefits: A Survey of The Issues’. Scandinavian Journal of Economics, vol. 81, p 154 – 171</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Gillard, Q. (1981). ‘The Effect of Environment Amenities on House Values: The Example of A View Lot’. Professional Geographer, vol. 33, p 216 – 220</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Hapgood, M. (1975) Homes for Students, London: Conservative Political Center.</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Jeffrey, C., and Jieming, S. (2010). The Effect of The Student Population of The University of Western Ontario on The London Housing Market: A Hedonic Analysis</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Jones Lang La Salle (2012). Edinburgh Local Development Plan Main Issues Report Jones LaSalle, (2012). Edinburgh Local Development Plan Main Issues Report. Representative of Edinburgh Napier University</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Kelly, A., S. (2008). Community Impacts of the New Student Housing Development: The UNSW University Village. (Unpublished Undergraduate Dissertation).</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Kiel, K. A., &amp; Zabel, J. E. (2008). ‘Location, location, location: The 3L Approach to House Price Determination’. Journal of Housing Economics, Vol 17(2), p 175 -190.</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Kocer, E. (2007). Rent Determinants for Student Apartments in Sweden. University of Stockholm. (Published Master Thesis)</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Li, M.M., Brown, J., 1980. ‘Micro-Neighborhood Externalities and Hedonic Housing Prices.’ Land Economics 56, p 125– 141</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 xml:space="preserve">Manchester City Council, (2013). Student Housing Market Report </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Matkius, D. (2014) Unpublished Analysis of UK 2011 Census</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lastRenderedPageBreak/>
        <w:t>Nicholas. J. H., S. “Keeping them together”, University Accommodation and the International Student: A Case Study of Loughborough University, UK. (Unpublished undergraduate Dissertation)</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Ogur, J., D. (1973). Higher Education and Housing: The Impact of Colleges and Sociology</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Pacione, M. (2004). ‘Household Growth, Housing Demand and New Settlements in Scotland’, European Planning Studies, p 517-537</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Pratt, J. (2001). Higher education in England and Wales: unification, stratification or diversification?. Tertium comparationis, 7(1), 19-27.</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Preiss, K. (2010). The Emergence of A New Asset Class – The Student Housing Industry</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Terry, J., F. (2011) A Hedonic Model For Off Campus Student Housing: The Value of Location, Location, Location. Ball State University, Indiana. (Unpublished Thesis Research)</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Zetland, D. (2010). Real Estate Market Index, Issue of Real Estate Finance Journal (online). Available from: http://west.thomson.com</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Zheng, Siqi and Matthew E. Kahn. (2008). ‘Land and Residential Property Markets in a Booming Economy: New Evidence From Beijing’. Journal of Urban Economics, Vol. 2, p 743 -757</w:t>
      </w:r>
    </w:p>
    <w:p w:rsidR="00277B6F" w:rsidRPr="00C8158E" w:rsidRDefault="00277B6F" w:rsidP="00277B6F">
      <w:pPr>
        <w:spacing w:line="360" w:lineRule="auto"/>
        <w:jc w:val="both"/>
        <w:rPr>
          <w:rFonts w:asciiTheme="majorBidi" w:hAnsiTheme="majorBidi" w:cstheme="majorBidi"/>
          <w:b/>
          <w:bCs/>
          <w:sz w:val="24"/>
          <w:szCs w:val="24"/>
        </w:rPr>
      </w:pPr>
    </w:p>
    <w:sectPr w:rsidR="00277B6F" w:rsidRPr="00C8158E" w:rsidSect="00974704">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3D4" w:rsidRDefault="00D903D4" w:rsidP="000C199F">
      <w:pPr>
        <w:spacing w:after="0" w:line="240" w:lineRule="auto"/>
      </w:pPr>
      <w:r>
        <w:separator/>
      </w:r>
    </w:p>
  </w:endnote>
  <w:endnote w:type="continuationSeparator" w:id="1">
    <w:p w:rsidR="00D903D4" w:rsidRDefault="00D903D4" w:rsidP="000C1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webkit-standard">
    <w:altName w:val="Times New Roman"/>
    <w:charset w:val="00"/>
    <w:family w:val="auto"/>
    <w:pitch w:val="default"/>
    <w:sig w:usb0="00000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1156"/>
      <w:docPartObj>
        <w:docPartGallery w:val="Page Numbers (Bottom of Page)"/>
        <w:docPartUnique/>
      </w:docPartObj>
    </w:sdtPr>
    <w:sdtContent>
      <w:p w:rsidR="004C13A9" w:rsidRDefault="0046027E">
        <w:pPr>
          <w:pStyle w:val="Footer"/>
          <w:jc w:val="center"/>
        </w:pPr>
        <w:fldSimple w:instr=" PAGE   \* MERGEFORMAT ">
          <w:r w:rsidR="00760C7D">
            <w:rPr>
              <w:noProof/>
            </w:rPr>
            <w:t>ii</w:t>
          </w:r>
        </w:fldSimple>
      </w:p>
    </w:sdtContent>
  </w:sdt>
  <w:p w:rsidR="004C13A9" w:rsidRDefault="004C13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3D4" w:rsidRDefault="00D903D4" w:rsidP="000C199F">
      <w:pPr>
        <w:spacing w:after="0" w:line="240" w:lineRule="auto"/>
      </w:pPr>
      <w:r>
        <w:separator/>
      </w:r>
    </w:p>
  </w:footnote>
  <w:footnote w:type="continuationSeparator" w:id="1">
    <w:p w:rsidR="00D903D4" w:rsidRDefault="00D903D4" w:rsidP="000C19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1203"/>
    <w:multiLevelType w:val="hybridMultilevel"/>
    <w:tmpl w:val="D92AB6D6"/>
    <w:lvl w:ilvl="0" w:tplc="78A6E9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95E7A"/>
    <w:multiLevelType w:val="hybridMultilevel"/>
    <w:tmpl w:val="A7340CCC"/>
    <w:lvl w:ilvl="0" w:tplc="6CA0967C">
      <w:start w:val="1"/>
      <w:numFmt w:val="decimal"/>
      <w:lvlText w:val="%1"/>
      <w:lvlJc w:val="left"/>
      <w:pPr>
        <w:ind w:left="793" w:hanging="578"/>
      </w:pPr>
      <w:rPr>
        <w:rFonts w:hint="default"/>
        <w:lang w:val="en-US" w:eastAsia="en-US" w:bidi="ar-SA"/>
      </w:rPr>
    </w:lvl>
    <w:lvl w:ilvl="1" w:tplc="8F1488B8">
      <w:numFmt w:val="none"/>
      <w:lvlText w:val=""/>
      <w:lvlJc w:val="left"/>
      <w:pPr>
        <w:tabs>
          <w:tab w:val="num" w:pos="360"/>
        </w:tabs>
      </w:pPr>
    </w:lvl>
    <w:lvl w:ilvl="2" w:tplc="95882D7C">
      <w:numFmt w:val="bullet"/>
      <w:lvlText w:val="•"/>
      <w:lvlJc w:val="left"/>
      <w:pPr>
        <w:ind w:left="2392" w:hanging="578"/>
      </w:pPr>
      <w:rPr>
        <w:rFonts w:hint="default"/>
        <w:lang w:val="en-US" w:eastAsia="en-US" w:bidi="ar-SA"/>
      </w:rPr>
    </w:lvl>
    <w:lvl w:ilvl="3" w:tplc="60E21DEA">
      <w:numFmt w:val="bullet"/>
      <w:lvlText w:val="•"/>
      <w:lvlJc w:val="left"/>
      <w:pPr>
        <w:ind w:left="3188" w:hanging="578"/>
      </w:pPr>
      <w:rPr>
        <w:rFonts w:hint="default"/>
        <w:lang w:val="en-US" w:eastAsia="en-US" w:bidi="ar-SA"/>
      </w:rPr>
    </w:lvl>
    <w:lvl w:ilvl="4" w:tplc="F94A594C">
      <w:numFmt w:val="bullet"/>
      <w:lvlText w:val="•"/>
      <w:lvlJc w:val="left"/>
      <w:pPr>
        <w:ind w:left="3984" w:hanging="578"/>
      </w:pPr>
      <w:rPr>
        <w:rFonts w:hint="default"/>
        <w:lang w:val="en-US" w:eastAsia="en-US" w:bidi="ar-SA"/>
      </w:rPr>
    </w:lvl>
    <w:lvl w:ilvl="5" w:tplc="3A7AD9D0">
      <w:numFmt w:val="bullet"/>
      <w:lvlText w:val="•"/>
      <w:lvlJc w:val="left"/>
      <w:pPr>
        <w:ind w:left="4780" w:hanging="578"/>
      </w:pPr>
      <w:rPr>
        <w:rFonts w:hint="default"/>
        <w:lang w:val="en-US" w:eastAsia="en-US" w:bidi="ar-SA"/>
      </w:rPr>
    </w:lvl>
    <w:lvl w:ilvl="6" w:tplc="9744937C">
      <w:numFmt w:val="bullet"/>
      <w:lvlText w:val="•"/>
      <w:lvlJc w:val="left"/>
      <w:pPr>
        <w:ind w:left="5576" w:hanging="578"/>
      </w:pPr>
      <w:rPr>
        <w:rFonts w:hint="default"/>
        <w:lang w:val="en-US" w:eastAsia="en-US" w:bidi="ar-SA"/>
      </w:rPr>
    </w:lvl>
    <w:lvl w:ilvl="7" w:tplc="5FB043CC">
      <w:numFmt w:val="bullet"/>
      <w:lvlText w:val="•"/>
      <w:lvlJc w:val="left"/>
      <w:pPr>
        <w:ind w:left="6372" w:hanging="578"/>
      </w:pPr>
      <w:rPr>
        <w:rFonts w:hint="default"/>
        <w:lang w:val="en-US" w:eastAsia="en-US" w:bidi="ar-SA"/>
      </w:rPr>
    </w:lvl>
    <w:lvl w:ilvl="8" w:tplc="54DAB49A">
      <w:numFmt w:val="bullet"/>
      <w:lvlText w:val="•"/>
      <w:lvlJc w:val="left"/>
      <w:pPr>
        <w:ind w:left="7168" w:hanging="578"/>
      </w:pPr>
      <w:rPr>
        <w:rFonts w:hint="default"/>
        <w:lang w:val="en-US" w:eastAsia="en-US" w:bidi="ar-SA"/>
      </w:rPr>
    </w:lvl>
  </w:abstractNum>
  <w:abstractNum w:abstractNumId="2">
    <w:nsid w:val="18204350"/>
    <w:multiLevelType w:val="multilevel"/>
    <w:tmpl w:val="45FE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871E9"/>
    <w:multiLevelType w:val="multilevel"/>
    <w:tmpl w:val="A6AA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605721"/>
    <w:multiLevelType w:val="multilevel"/>
    <w:tmpl w:val="8E0C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FC0128"/>
    <w:multiLevelType w:val="multilevel"/>
    <w:tmpl w:val="1DC2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287AAF"/>
    <w:multiLevelType w:val="multilevel"/>
    <w:tmpl w:val="A07A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443DF0"/>
    <w:multiLevelType w:val="hybridMultilevel"/>
    <w:tmpl w:val="D58030E8"/>
    <w:lvl w:ilvl="0" w:tplc="C3FACB02">
      <w:start w:val="1"/>
      <w:numFmt w:val="lowerLetter"/>
      <w:lvlText w:val="%1)"/>
      <w:lvlJc w:val="left"/>
      <w:pPr>
        <w:ind w:left="641" w:hanging="4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582FBA0">
      <w:numFmt w:val="bullet"/>
      <w:lvlText w:val="•"/>
      <w:lvlJc w:val="left"/>
      <w:pPr>
        <w:ind w:left="1452" w:hanging="426"/>
      </w:pPr>
      <w:rPr>
        <w:rFonts w:hint="default"/>
        <w:lang w:val="en-US" w:eastAsia="en-US" w:bidi="ar-SA"/>
      </w:rPr>
    </w:lvl>
    <w:lvl w:ilvl="2" w:tplc="C9125F34">
      <w:numFmt w:val="bullet"/>
      <w:lvlText w:val="•"/>
      <w:lvlJc w:val="left"/>
      <w:pPr>
        <w:ind w:left="2264" w:hanging="426"/>
      </w:pPr>
      <w:rPr>
        <w:rFonts w:hint="default"/>
        <w:lang w:val="en-US" w:eastAsia="en-US" w:bidi="ar-SA"/>
      </w:rPr>
    </w:lvl>
    <w:lvl w:ilvl="3" w:tplc="BF5CBF4C">
      <w:numFmt w:val="bullet"/>
      <w:lvlText w:val="•"/>
      <w:lvlJc w:val="left"/>
      <w:pPr>
        <w:ind w:left="3076" w:hanging="426"/>
      </w:pPr>
      <w:rPr>
        <w:rFonts w:hint="default"/>
        <w:lang w:val="en-US" w:eastAsia="en-US" w:bidi="ar-SA"/>
      </w:rPr>
    </w:lvl>
    <w:lvl w:ilvl="4" w:tplc="6164B4BE">
      <w:numFmt w:val="bullet"/>
      <w:lvlText w:val="•"/>
      <w:lvlJc w:val="left"/>
      <w:pPr>
        <w:ind w:left="3888" w:hanging="426"/>
      </w:pPr>
      <w:rPr>
        <w:rFonts w:hint="default"/>
        <w:lang w:val="en-US" w:eastAsia="en-US" w:bidi="ar-SA"/>
      </w:rPr>
    </w:lvl>
    <w:lvl w:ilvl="5" w:tplc="8842F11C">
      <w:numFmt w:val="bullet"/>
      <w:lvlText w:val="•"/>
      <w:lvlJc w:val="left"/>
      <w:pPr>
        <w:ind w:left="4700" w:hanging="426"/>
      </w:pPr>
      <w:rPr>
        <w:rFonts w:hint="default"/>
        <w:lang w:val="en-US" w:eastAsia="en-US" w:bidi="ar-SA"/>
      </w:rPr>
    </w:lvl>
    <w:lvl w:ilvl="6" w:tplc="6016913E">
      <w:numFmt w:val="bullet"/>
      <w:lvlText w:val="•"/>
      <w:lvlJc w:val="left"/>
      <w:pPr>
        <w:ind w:left="5512" w:hanging="426"/>
      </w:pPr>
      <w:rPr>
        <w:rFonts w:hint="default"/>
        <w:lang w:val="en-US" w:eastAsia="en-US" w:bidi="ar-SA"/>
      </w:rPr>
    </w:lvl>
    <w:lvl w:ilvl="7" w:tplc="5D2023EA">
      <w:numFmt w:val="bullet"/>
      <w:lvlText w:val="•"/>
      <w:lvlJc w:val="left"/>
      <w:pPr>
        <w:ind w:left="6324" w:hanging="426"/>
      </w:pPr>
      <w:rPr>
        <w:rFonts w:hint="default"/>
        <w:lang w:val="en-US" w:eastAsia="en-US" w:bidi="ar-SA"/>
      </w:rPr>
    </w:lvl>
    <w:lvl w:ilvl="8" w:tplc="0BEC99B4">
      <w:numFmt w:val="bullet"/>
      <w:lvlText w:val="•"/>
      <w:lvlJc w:val="left"/>
      <w:pPr>
        <w:ind w:left="7136" w:hanging="426"/>
      </w:pPr>
      <w:rPr>
        <w:rFonts w:hint="default"/>
        <w:lang w:val="en-US" w:eastAsia="en-US" w:bidi="ar-SA"/>
      </w:rPr>
    </w:lvl>
  </w:abstractNum>
  <w:abstractNum w:abstractNumId="8">
    <w:nsid w:val="4456647B"/>
    <w:multiLevelType w:val="multilevel"/>
    <w:tmpl w:val="2BFC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D33AF8"/>
    <w:multiLevelType w:val="multilevel"/>
    <w:tmpl w:val="1D8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850D4D"/>
    <w:multiLevelType w:val="multilevel"/>
    <w:tmpl w:val="D3BC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10"/>
  </w:num>
  <w:num w:numId="5">
    <w:abstractNumId w:val="8"/>
  </w:num>
  <w:num w:numId="6">
    <w:abstractNumId w:val="3"/>
  </w:num>
  <w:num w:numId="7">
    <w:abstractNumId w:val="4"/>
  </w:num>
  <w:num w:numId="8">
    <w:abstractNumId w:val="9"/>
  </w:num>
  <w:num w:numId="9">
    <w:abstractNumId w:val="2"/>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9A4DDE"/>
    <w:rsid w:val="00095691"/>
    <w:rsid w:val="000C199F"/>
    <w:rsid w:val="001042D3"/>
    <w:rsid w:val="00145255"/>
    <w:rsid w:val="001B3B2F"/>
    <w:rsid w:val="001D524C"/>
    <w:rsid w:val="0020011D"/>
    <w:rsid w:val="00216B81"/>
    <w:rsid w:val="0023653C"/>
    <w:rsid w:val="00277B6F"/>
    <w:rsid w:val="002D5D45"/>
    <w:rsid w:val="00361FBA"/>
    <w:rsid w:val="00365C83"/>
    <w:rsid w:val="003A78C8"/>
    <w:rsid w:val="003D4F84"/>
    <w:rsid w:val="003E6946"/>
    <w:rsid w:val="00444D39"/>
    <w:rsid w:val="0044639E"/>
    <w:rsid w:val="0046027E"/>
    <w:rsid w:val="004C13A9"/>
    <w:rsid w:val="00582309"/>
    <w:rsid w:val="005974A1"/>
    <w:rsid w:val="005B513B"/>
    <w:rsid w:val="005F04CB"/>
    <w:rsid w:val="005F7505"/>
    <w:rsid w:val="00605F4C"/>
    <w:rsid w:val="00620102"/>
    <w:rsid w:val="00647CC5"/>
    <w:rsid w:val="00657AF5"/>
    <w:rsid w:val="00666FA7"/>
    <w:rsid w:val="00677A6E"/>
    <w:rsid w:val="006A797C"/>
    <w:rsid w:val="00726B0D"/>
    <w:rsid w:val="00760C7D"/>
    <w:rsid w:val="00794978"/>
    <w:rsid w:val="00824BF2"/>
    <w:rsid w:val="008623B0"/>
    <w:rsid w:val="008632E3"/>
    <w:rsid w:val="00890D5D"/>
    <w:rsid w:val="008C6AF7"/>
    <w:rsid w:val="00912802"/>
    <w:rsid w:val="00936C48"/>
    <w:rsid w:val="00946241"/>
    <w:rsid w:val="00974704"/>
    <w:rsid w:val="009A4DDE"/>
    <w:rsid w:val="009D3B38"/>
    <w:rsid w:val="009F1252"/>
    <w:rsid w:val="00A02687"/>
    <w:rsid w:val="00A749C6"/>
    <w:rsid w:val="00AA4640"/>
    <w:rsid w:val="00B01A5B"/>
    <w:rsid w:val="00B24939"/>
    <w:rsid w:val="00B24B5A"/>
    <w:rsid w:val="00B30FD1"/>
    <w:rsid w:val="00B37902"/>
    <w:rsid w:val="00B523E4"/>
    <w:rsid w:val="00B621B0"/>
    <w:rsid w:val="00B63442"/>
    <w:rsid w:val="00B72DFB"/>
    <w:rsid w:val="00BC06D0"/>
    <w:rsid w:val="00BE2F1E"/>
    <w:rsid w:val="00C57A51"/>
    <w:rsid w:val="00C62A51"/>
    <w:rsid w:val="00C8158E"/>
    <w:rsid w:val="00D76032"/>
    <w:rsid w:val="00D81A89"/>
    <w:rsid w:val="00D903D4"/>
    <w:rsid w:val="00DD66D6"/>
    <w:rsid w:val="00E063BD"/>
    <w:rsid w:val="00E43AE4"/>
    <w:rsid w:val="00E4590F"/>
    <w:rsid w:val="00E708DA"/>
    <w:rsid w:val="00EF2CAC"/>
    <w:rsid w:val="00F04FFC"/>
    <w:rsid w:val="00F148C6"/>
    <w:rsid w:val="00F67993"/>
    <w:rsid w:val="00F9733D"/>
    <w:rsid w:val="00FA5A6C"/>
    <w:rsid w:val="00FC6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B38"/>
  </w:style>
  <w:style w:type="paragraph" w:styleId="Heading3">
    <w:name w:val="heading 3"/>
    <w:basedOn w:val="Normal"/>
    <w:link w:val="Heading3Char"/>
    <w:uiPriority w:val="1"/>
    <w:qFormat/>
    <w:rsid w:val="009A4DDE"/>
    <w:pPr>
      <w:widowControl w:val="0"/>
      <w:autoSpaceDE w:val="0"/>
      <w:autoSpaceDN w:val="0"/>
      <w:spacing w:after="0" w:line="240" w:lineRule="auto"/>
      <w:ind w:left="797"/>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9A4DD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A4DD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A4DDE"/>
    <w:rPr>
      <w:rFonts w:ascii="Times New Roman" w:eastAsia="Times New Roman" w:hAnsi="Times New Roman" w:cs="Times New Roman"/>
      <w:sz w:val="24"/>
      <w:szCs w:val="24"/>
    </w:rPr>
  </w:style>
  <w:style w:type="paragraph" w:styleId="TOC2">
    <w:name w:val="toc 2"/>
    <w:basedOn w:val="Normal"/>
    <w:uiPriority w:val="1"/>
    <w:qFormat/>
    <w:rsid w:val="00F148C6"/>
    <w:pPr>
      <w:widowControl w:val="0"/>
      <w:autoSpaceDE w:val="0"/>
      <w:autoSpaceDN w:val="0"/>
      <w:spacing w:before="120" w:after="0" w:line="240" w:lineRule="auto"/>
      <w:ind w:left="220"/>
    </w:pPr>
    <w:rPr>
      <w:rFonts w:ascii="Calibri" w:eastAsia="Calibri" w:hAnsi="Calibri" w:cs="Calibri"/>
      <w:b/>
      <w:bCs/>
      <w:sz w:val="24"/>
      <w:szCs w:val="24"/>
    </w:rPr>
  </w:style>
  <w:style w:type="paragraph" w:styleId="ListParagraph">
    <w:name w:val="List Paragraph"/>
    <w:basedOn w:val="Normal"/>
    <w:uiPriority w:val="34"/>
    <w:qFormat/>
    <w:rsid w:val="00F148C6"/>
    <w:pPr>
      <w:widowControl w:val="0"/>
      <w:autoSpaceDE w:val="0"/>
      <w:autoSpaceDN w:val="0"/>
      <w:spacing w:after="0" w:line="240" w:lineRule="auto"/>
      <w:ind w:left="748" w:hanging="360"/>
    </w:pPr>
    <w:rPr>
      <w:rFonts w:ascii="Times New Roman" w:eastAsia="Times New Roman" w:hAnsi="Times New Roman" w:cs="Times New Roman"/>
    </w:rPr>
  </w:style>
  <w:style w:type="character" w:styleId="Strong">
    <w:name w:val="Strong"/>
    <w:basedOn w:val="DefaultParagraphFont"/>
    <w:uiPriority w:val="22"/>
    <w:qFormat/>
    <w:rsid w:val="00AA4640"/>
    <w:rPr>
      <w:b/>
      <w:bCs/>
    </w:rPr>
  </w:style>
  <w:style w:type="paragraph" w:styleId="NormalWeb">
    <w:name w:val="Normal (Web)"/>
    <w:basedOn w:val="Normal"/>
    <w:uiPriority w:val="99"/>
    <w:rsid w:val="005974A1"/>
    <w:pPr>
      <w:widowControl w:val="0"/>
      <w:jc w:val="both"/>
    </w:pPr>
    <w:rPr>
      <w:rFonts w:eastAsiaTheme="minorEastAsia"/>
      <w:kern w:val="2"/>
      <w:sz w:val="24"/>
      <w:szCs w:val="24"/>
      <w:lang w:eastAsia="zh-CN"/>
    </w:rPr>
  </w:style>
  <w:style w:type="paragraph" w:styleId="Header">
    <w:name w:val="header"/>
    <w:basedOn w:val="Normal"/>
    <w:link w:val="HeaderChar"/>
    <w:uiPriority w:val="99"/>
    <w:semiHidden/>
    <w:unhideWhenUsed/>
    <w:rsid w:val="000C19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199F"/>
  </w:style>
  <w:style w:type="paragraph" w:styleId="Footer">
    <w:name w:val="footer"/>
    <w:basedOn w:val="Normal"/>
    <w:link w:val="FooterChar"/>
    <w:uiPriority w:val="99"/>
    <w:unhideWhenUsed/>
    <w:rsid w:val="000C1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99F"/>
  </w:style>
  <w:style w:type="table" w:styleId="TableGrid">
    <w:name w:val="Table Grid"/>
    <w:basedOn w:val="TableNormal"/>
    <w:uiPriority w:val="59"/>
    <w:rsid w:val="002D5D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2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6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5209034">
      <w:bodyDiv w:val="1"/>
      <w:marLeft w:val="0"/>
      <w:marRight w:val="0"/>
      <w:marTop w:val="0"/>
      <w:marBottom w:val="0"/>
      <w:divBdr>
        <w:top w:val="none" w:sz="0" w:space="0" w:color="auto"/>
        <w:left w:val="none" w:sz="0" w:space="0" w:color="auto"/>
        <w:bottom w:val="none" w:sz="0" w:space="0" w:color="auto"/>
        <w:right w:val="none" w:sz="0" w:space="0" w:color="auto"/>
      </w:divBdr>
    </w:div>
    <w:div w:id="32521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Yes</c:v>
                </c:pt>
              </c:strCache>
            </c:strRef>
          </c:tx>
          <c:cat>
            <c:strRef>
              <c:f>Sheet1!$A$2:$A$5</c:f>
              <c:strCache>
                <c:ptCount val="1"/>
                <c:pt idx="0">
                  <c:v>No of Respondent </c:v>
                </c:pt>
              </c:strCache>
            </c:strRef>
          </c:cat>
          <c:val>
            <c:numRef>
              <c:f>Sheet1!$B$2:$B$5</c:f>
              <c:numCache>
                <c:formatCode>General</c:formatCode>
                <c:ptCount val="4"/>
                <c:pt idx="0">
                  <c:v>60</c:v>
                </c:pt>
              </c:numCache>
            </c:numRef>
          </c:val>
        </c:ser>
        <c:ser>
          <c:idx val="1"/>
          <c:order val="1"/>
          <c:tx>
            <c:strRef>
              <c:f>Sheet1!$C$1</c:f>
              <c:strCache>
                <c:ptCount val="1"/>
                <c:pt idx="0">
                  <c:v>No</c:v>
                </c:pt>
              </c:strCache>
            </c:strRef>
          </c:tx>
          <c:cat>
            <c:strRef>
              <c:f>Sheet1!$A$2:$A$5</c:f>
              <c:strCache>
                <c:ptCount val="1"/>
                <c:pt idx="0">
                  <c:v>No of Respondent </c:v>
                </c:pt>
              </c:strCache>
            </c:strRef>
          </c:cat>
          <c:val>
            <c:numRef>
              <c:f>Sheet1!$C$2:$C$5</c:f>
              <c:numCache>
                <c:formatCode>General</c:formatCode>
                <c:ptCount val="4"/>
                <c:pt idx="0">
                  <c:v>40</c:v>
                </c:pt>
              </c:numCache>
            </c:numRef>
          </c:val>
        </c:ser>
        <c:ser>
          <c:idx val="2"/>
          <c:order val="2"/>
          <c:tx>
            <c:strRef>
              <c:f>Sheet1!$D$1</c:f>
              <c:strCache>
                <c:ptCount val="1"/>
                <c:pt idx="0">
                  <c:v>Column1</c:v>
                </c:pt>
              </c:strCache>
            </c:strRef>
          </c:tx>
          <c:cat>
            <c:strRef>
              <c:f>Sheet1!$A$2:$A$5</c:f>
              <c:strCache>
                <c:ptCount val="1"/>
                <c:pt idx="0">
                  <c:v>No of Respondent </c:v>
                </c:pt>
              </c:strCache>
            </c:strRef>
          </c:cat>
          <c:val>
            <c:numRef>
              <c:f>Sheet1!$D$2:$D$5</c:f>
              <c:numCache>
                <c:formatCode>General</c:formatCode>
                <c:ptCount val="4"/>
              </c:numCache>
            </c:numRef>
          </c:val>
        </c:ser>
        <c:axId val="72503296"/>
        <c:axId val="72504832"/>
      </c:barChart>
      <c:catAx>
        <c:axId val="72503296"/>
        <c:scaling>
          <c:orientation val="minMax"/>
        </c:scaling>
        <c:axPos val="b"/>
        <c:tickLblPos val="nextTo"/>
        <c:crossAx val="72504832"/>
        <c:crosses val="autoZero"/>
        <c:auto val="1"/>
        <c:lblAlgn val="ctr"/>
        <c:lblOffset val="100"/>
      </c:catAx>
      <c:valAx>
        <c:axId val="72504832"/>
        <c:scaling>
          <c:orientation val="minMax"/>
        </c:scaling>
        <c:axPos val="l"/>
        <c:majorGridlines/>
        <c:numFmt formatCode="General" sourceLinked="1"/>
        <c:tickLblPos val="nextTo"/>
        <c:crossAx val="72503296"/>
        <c:crosses val="autoZero"/>
        <c:crossBetween val="between"/>
      </c:valAx>
    </c:plotArea>
    <c:legend>
      <c:legendPos val="r"/>
      <c:legendEntry>
        <c:idx val="2"/>
        <c:delete val="1"/>
      </c:legendEntry>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Yes</c:v>
                </c:pt>
              </c:strCache>
            </c:strRef>
          </c:tx>
          <c:cat>
            <c:strRef>
              <c:f>Sheet1!$A$2:$A$5</c:f>
              <c:strCache>
                <c:ptCount val="1"/>
                <c:pt idx="0">
                  <c:v>No of Respondent </c:v>
                </c:pt>
              </c:strCache>
            </c:strRef>
          </c:cat>
          <c:val>
            <c:numRef>
              <c:f>Sheet1!$B$2:$B$5</c:f>
              <c:numCache>
                <c:formatCode>General</c:formatCode>
                <c:ptCount val="4"/>
                <c:pt idx="0">
                  <c:v>90</c:v>
                </c:pt>
              </c:numCache>
            </c:numRef>
          </c:val>
        </c:ser>
        <c:ser>
          <c:idx val="1"/>
          <c:order val="1"/>
          <c:tx>
            <c:strRef>
              <c:f>Sheet1!$C$1</c:f>
              <c:strCache>
                <c:ptCount val="1"/>
                <c:pt idx="0">
                  <c:v>No</c:v>
                </c:pt>
              </c:strCache>
            </c:strRef>
          </c:tx>
          <c:cat>
            <c:strRef>
              <c:f>Sheet1!$A$2:$A$5</c:f>
              <c:strCache>
                <c:ptCount val="1"/>
                <c:pt idx="0">
                  <c:v>No of Respondent </c:v>
                </c:pt>
              </c:strCache>
            </c:strRef>
          </c:cat>
          <c:val>
            <c:numRef>
              <c:f>Sheet1!$C$2:$C$5</c:f>
              <c:numCache>
                <c:formatCode>General</c:formatCode>
                <c:ptCount val="4"/>
                <c:pt idx="0">
                  <c:v>10</c:v>
                </c:pt>
              </c:numCache>
            </c:numRef>
          </c:val>
        </c:ser>
        <c:ser>
          <c:idx val="2"/>
          <c:order val="2"/>
          <c:tx>
            <c:strRef>
              <c:f>Sheet1!$D$1</c:f>
              <c:strCache>
                <c:ptCount val="1"/>
                <c:pt idx="0">
                  <c:v>Column1</c:v>
                </c:pt>
              </c:strCache>
            </c:strRef>
          </c:tx>
          <c:cat>
            <c:strRef>
              <c:f>Sheet1!$A$2:$A$5</c:f>
              <c:strCache>
                <c:ptCount val="1"/>
                <c:pt idx="0">
                  <c:v>No of Respondent </c:v>
                </c:pt>
              </c:strCache>
            </c:strRef>
          </c:cat>
          <c:val>
            <c:numRef>
              <c:f>Sheet1!$D$2:$D$5</c:f>
              <c:numCache>
                <c:formatCode>General</c:formatCode>
                <c:ptCount val="4"/>
              </c:numCache>
            </c:numRef>
          </c:val>
        </c:ser>
        <c:axId val="81291904"/>
        <c:axId val="81297792"/>
      </c:barChart>
      <c:catAx>
        <c:axId val="81291904"/>
        <c:scaling>
          <c:orientation val="minMax"/>
        </c:scaling>
        <c:axPos val="b"/>
        <c:tickLblPos val="nextTo"/>
        <c:crossAx val="81297792"/>
        <c:crosses val="autoZero"/>
        <c:auto val="1"/>
        <c:lblAlgn val="ctr"/>
        <c:lblOffset val="100"/>
      </c:catAx>
      <c:valAx>
        <c:axId val="81297792"/>
        <c:scaling>
          <c:orientation val="minMax"/>
        </c:scaling>
        <c:axPos val="l"/>
        <c:majorGridlines/>
        <c:numFmt formatCode="General" sourceLinked="1"/>
        <c:tickLblPos val="nextTo"/>
        <c:crossAx val="81291904"/>
        <c:crosses val="autoZero"/>
        <c:crossBetween val="between"/>
      </c:valAx>
    </c:plotArea>
    <c:legend>
      <c:legendPos val="r"/>
      <c:legendEntry>
        <c:idx val="2"/>
        <c:delete val="1"/>
      </c:legendEntry>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Yes</c:v>
                </c:pt>
              </c:strCache>
            </c:strRef>
          </c:tx>
          <c:cat>
            <c:strRef>
              <c:f>Sheet1!$A$2:$A$5</c:f>
              <c:strCache>
                <c:ptCount val="1"/>
                <c:pt idx="0">
                  <c:v>No of Respondent </c:v>
                </c:pt>
              </c:strCache>
            </c:strRef>
          </c:cat>
          <c:val>
            <c:numRef>
              <c:f>Sheet1!$B$2:$B$5</c:f>
              <c:numCache>
                <c:formatCode>General</c:formatCode>
                <c:ptCount val="4"/>
                <c:pt idx="0">
                  <c:v>90</c:v>
                </c:pt>
              </c:numCache>
            </c:numRef>
          </c:val>
        </c:ser>
        <c:ser>
          <c:idx val="1"/>
          <c:order val="1"/>
          <c:tx>
            <c:strRef>
              <c:f>Sheet1!$C$1</c:f>
              <c:strCache>
                <c:ptCount val="1"/>
                <c:pt idx="0">
                  <c:v>No</c:v>
                </c:pt>
              </c:strCache>
            </c:strRef>
          </c:tx>
          <c:cat>
            <c:strRef>
              <c:f>Sheet1!$A$2:$A$5</c:f>
              <c:strCache>
                <c:ptCount val="1"/>
                <c:pt idx="0">
                  <c:v>No of Respondent </c:v>
                </c:pt>
              </c:strCache>
            </c:strRef>
          </c:cat>
          <c:val>
            <c:numRef>
              <c:f>Sheet1!$C$2:$C$5</c:f>
              <c:numCache>
                <c:formatCode>General</c:formatCode>
                <c:ptCount val="4"/>
                <c:pt idx="0">
                  <c:v>10</c:v>
                </c:pt>
              </c:numCache>
            </c:numRef>
          </c:val>
        </c:ser>
        <c:ser>
          <c:idx val="2"/>
          <c:order val="2"/>
          <c:tx>
            <c:strRef>
              <c:f>Sheet1!$D$1</c:f>
              <c:strCache>
                <c:ptCount val="1"/>
                <c:pt idx="0">
                  <c:v>Column1</c:v>
                </c:pt>
              </c:strCache>
            </c:strRef>
          </c:tx>
          <c:cat>
            <c:strRef>
              <c:f>Sheet1!$A$2:$A$5</c:f>
              <c:strCache>
                <c:ptCount val="1"/>
                <c:pt idx="0">
                  <c:v>No of Respondent </c:v>
                </c:pt>
              </c:strCache>
            </c:strRef>
          </c:cat>
          <c:val>
            <c:numRef>
              <c:f>Sheet1!$D$2:$D$5</c:f>
              <c:numCache>
                <c:formatCode>General</c:formatCode>
                <c:ptCount val="4"/>
              </c:numCache>
            </c:numRef>
          </c:val>
        </c:ser>
        <c:axId val="81319424"/>
        <c:axId val="81320960"/>
      </c:barChart>
      <c:catAx>
        <c:axId val="81319424"/>
        <c:scaling>
          <c:orientation val="minMax"/>
        </c:scaling>
        <c:axPos val="b"/>
        <c:tickLblPos val="nextTo"/>
        <c:crossAx val="81320960"/>
        <c:crosses val="autoZero"/>
        <c:auto val="1"/>
        <c:lblAlgn val="ctr"/>
        <c:lblOffset val="100"/>
      </c:catAx>
      <c:valAx>
        <c:axId val="81320960"/>
        <c:scaling>
          <c:orientation val="minMax"/>
        </c:scaling>
        <c:axPos val="l"/>
        <c:majorGridlines/>
        <c:numFmt formatCode="General" sourceLinked="1"/>
        <c:tickLblPos val="nextTo"/>
        <c:crossAx val="81319424"/>
        <c:crosses val="autoZero"/>
        <c:crossBetween val="between"/>
      </c:valAx>
    </c:plotArea>
    <c:legend>
      <c:legendPos val="r"/>
      <c:legendEntry>
        <c:idx val="2"/>
        <c:delete val="1"/>
      </c:legendEntry>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BAD84-2C0F-4FC2-9186-3B5A931B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9911</Words>
  <Characters>56496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2025-07-14T20:43:00Z</cp:lastPrinted>
  <dcterms:created xsi:type="dcterms:W3CDTF">2025-08-14T11:13:00Z</dcterms:created>
  <dcterms:modified xsi:type="dcterms:W3CDTF">2025-08-18T11:37:00Z</dcterms:modified>
</cp:coreProperties>
</file>