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jc w:val="center"/>
        <w:rPr>
          <w:rFonts w:ascii="Franklin Gothic Heavy" w:hAnsi="Franklin Gothic Heavy"/>
          <w:b/>
          <w:sz w:val="36"/>
          <w:szCs w:val="28"/>
        </w:rPr>
      </w:pPr>
      <w:r>
        <w:rPr>
          <w:rFonts w:ascii="Franklin Gothic Heavy" w:hAnsi="Franklin Gothic Heavy"/>
          <w:b/>
          <w:sz w:val="36"/>
          <w:szCs w:val="28"/>
        </w:rPr>
        <w:t>THE IMPACT OF COST OF BUILDING MATERIAL ON PROPERTYDEVELOPMENT</w:t>
      </w:r>
    </w:p>
    <w:p>
      <w:pPr>
        <w:pStyle w:val="style0"/>
        <w:spacing w:after="0" w:lineRule="auto" w:line="360"/>
        <w:jc w:val="center"/>
        <w:rPr>
          <w:rFonts w:ascii="Franklin Gothic Heavy" w:hAnsi="Franklin Gothic Heavy"/>
          <w:b/>
          <w:i/>
          <w:sz w:val="36"/>
          <w:szCs w:val="28"/>
        </w:rPr>
      </w:pPr>
      <w:r>
        <w:rPr>
          <w:rFonts w:ascii="Franklin Gothic Heavy" w:hAnsi="Franklin Gothic Heavy"/>
          <w:b/>
          <w:sz w:val="36"/>
          <w:szCs w:val="28"/>
        </w:rPr>
        <w:t>{ A CASE STUDY OF ILORIN METROPOLISE }</w:t>
      </w:r>
    </w:p>
    <w:p>
      <w:pPr>
        <w:pStyle w:val="style0"/>
        <w:spacing w:after="0" w:lineRule="auto" w:line="360"/>
        <w:ind w:firstLine="720"/>
        <w:jc w:val="center"/>
        <w:rPr>
          <w:rFonts w:ascii="Times New Roman" w:hAnsi="Times New Roman"/>
          <w:b/>
          <w:sz w:val="28"/>
          <w:szCs w:val="28"/>
        </w:rPr>
      </w:pPr>
    </w:p>
    <w:p>
      <w:pPr>
        <w:pStyle w:val="style0"/>
        <w:spacing w:after="0" w:lineRule="auto" w:line="360"/>
        <w:jc w:val="center"/>
        <w:rPr>
          <w:rFonts w:ascii="Arial Black" w:hAnsi="Arial Black"/>
          <w:b/>
          <w:sz w:val="84"/>
          <w:szCs w:val="144"/>
        </w:rPr>
      </w:pPr>
      <w:r>
        <w:rPr>
          <w:rFonts w:ascii="Arial Black" w:hAnsi="Arial Black"/>
          <w:b/>
          <w:i/>
          <w:sz w:val="84"/>
          <w:szCs w:val="144"/>
        </w:rPr>
        <w:t>BY</w:t>
      </w:r>
    </w:p>
    <w:p>
      <w:pPr>
        <w:pStyle w:val="style0"/>
        <w:spacing w:after="0" w:lineRule="auto" w:line="360"/>
        <w:ind w:firstLine="720"/>
        <w:jc w:val="center"/>
        <w:contextualSpacing/>
        <w:rPr>
          <w:rFonts w:ascii="Times New Roman" w:cs="Arial Unicode MS" w:eastAsia="Arial Unicode MS" w:hAnsi="Times New Roman"/>
          <w:b/>
          <w:sz w:val="2"/>
          <w:szCs w:val="26"/>
        </w:rPr>
      </w:pPr>
    </w:p>
    <w:p>
      <w:pPr>
        <w:pStyle w:val="style0"/>
        <w:spacing w:after="0" w:lineRule="auto" w:line="360"/>
        <w:jc w:val="center"/>
        <w:contextualSpacing/>
        <w:rPr>
          <w:rFonts w:ascii="Franklin Gothic Heavy" w:cs="Arial Unicode MS" w:eastAsia="Arial Unicode MS" w:hAnsi="Franklin Gothic Heavy"/>
          <w:b/>
          <w:sz w:val="30"/>
          <w:szCs w:val="26"/>
        </w:rPr>
      </w:pPr>
      <w:r>
        <w:rPr>
          <w:rFonts w:ascii="Franklin Gothic Heavy" w:cs="Arial Unicode MS" w:eastAsia="Arial Unicode MS" w:hAnsi="Franklin Gothic Heavy"/>
          <w:b/>
          <w:sz w:val="36"/>
          <w:szCs w:val="26"/>
        </w:rPr>
        <w:t>ADEOTI MUBARAQ OLAITAN</w:t>
      </w:r>
    </w:p>
    <w:p>
      <w:pPr>
        <w:pStyle w:val="style0"/>
        <w:spacing w:after="0" w:lineRule="auto" w:line="360"/>
        <w:jc w:val="center"/>
        <w:contextualSpacing/>
        <w:rPr>
          <w:rFonts w:ascii="Franklin Gothic Heavy" w:hAnsi="Franklin Gothic Heavy"/>
          <w:b/>
          <w:i/>
          <w:sz w:val="32"/>
          <w:szCs w:val="26"/>
        </w:rPr>
      </w:pPr>
      <w:r>
        <w:rPr>
          <w:rFonts w:ascii="Franklin Gothic Heavy" w:hAnsi="Franklin Gothic Heavy"/>
          <w:b/>
          <w:i/>
          <w:sz w:val="32"/>
          <w:szCs w:val="26"/>
        </w:rPr>
        <w:t>HND/22/ETM/FT/099</w:t>
      </w:r>
    </w:p>
    <w:p>
      <w:pPr>
        <w:pStyle w:val="style0"/>
        <w:spacing w:after="0" w:lineRule="auto" w:line="360"/>
        <w:rPr>
          <w:rFonts w:ascii="Times New Roman" w:hAnsi="Times New Roman"/>
          <w:b/>
          <w:sz w:val="26"/>
          <w:szCs w:val="26"/>
        </w:rPr>
      </w:pPr>
    </w:p>
    <w:p>
      <w:pPr>
        <w:pStyle w:val="style0"/>
        <w:spacing w:after="0" w:lineRule="auto" w:line="360"/>
        <w:ind w:firstLine="720"/>
        <w:jc w:val="center"/>
        <w:contextualSpacing/>
        <w:rPr>
          <w:rFonts w:ascii="Times New Roman" w:hAnsi="Times New Roman"/>
          <w:b/>
          <w:sz w:val="28"/>
          <w:szCs w:val="26"/>
        </w:rPr>
      </w:pPr>
    </w:p>
    <w:p>
      <w:pPr>
        <w:pStyle w:val="style0"/>
        <w:spacing w:after="0" w:lineRule="auto" w:line="360"/>
        <w:ind w:firstLine="720"/>
        <w:jc w:val="center"/>
        <w:contextualSpacing/>
        <w:rPr>
          <w:rFonts w:ascii="Times New Roman" w:hAnsi="Times New Roman"/>
          <w:b/>
          <w:sz w:val="28"/>
          <w:szCs w:val="26"/>
        </w:rPr>
      </w:pPr>
      <w:r>
        <w:rPr>
          <w:rFonts w:ascii="Times New Roman" w:hAnsi="Times New Roman"/>
          <w:b/>
          <w:sz w:val="28"/>
          <w:szCs w:val="26"/>
        </w:rPr>
        <w:t xml:space="preserve">A PROJECT SUBMITTED TO THE DEPARTMENT OF </w:t>
      </w:r>
      <w:r>
        <w:rPr>
          <w:rFonts w:ascii="Times New Roman" w:hAnsi="Times New Roman"/>
          <w:b/>
          <w:sz w:val="28"/>
          <w:szCs w:val="26"/>
        </w:rPr>
        <w:t>ESTATE MANAGEMENT AND VALUATON</w:t>
      </w:r>
      <w:r>
        <w:rPr>
          <w:rFonts w:ascii="Times New Roman" w:hAnsi="Times New Roman"/>
          <w:b/>
          <w:sz w:val="28"/>
          <w:szCs w:val="26"/>
        </w:rPr>
        <w:t xml:space="preserve">, INSTITUTE OF </w:t>
      </w:r>
      <w:r>
        <w:rPr>
          <w:rFonts w:ascii="Times New Roman" w:hAnsi="Times New Roman"/>
          <w:b/>
          <w:bCs/>
          <w:color w:val="333333"/>
          <w:sz w:val="28"/>
          <w:szCs w:val="28"/>
          <w:shd w:val="clear" w:color="auto" w:fill="ffffff"/>
        </w:rPr>
        <w:t>ENVIRONMENTAL  STUDIES</w:t>
      </w:r>
      <w:r>
        <w:rPr>
          <w:rFonts w:ascii="Times New Roman" w:hAnsi="Times New Roman"/>
          <w:b/>
          <w:sz w:val="28"/>
          <w:szCs w:val="28"/>
        </w:rPr>
        <w:t>,</w:t>
      </w:r>
      <w:r>
        <w:rPr>
          <w:rFonts w:ascii="Times New Roman" w:hAnsi="Times New Roman"/>
          <w:b/>
          <w:sz w:val="36"/>
          <w:szCs w:val="26"/>
        </w:rPr>
        <w:t xml:space="preserve"> </w:t>
      </w:r>
      <w:r>
        <w:rPr>
          <w:rFonts w:ascii="Times New Roman" w:hAnsi="Times New Roman"/>
          <w:b/>
          <w:sz w:val="28"/>
          <w:szCs w:val="26"/>
        </w:rPr>
        <w:t>KWARA STATE POLYTECHNIC ILORIN.</w:t>
      </w:r>
    </w:p>
    <w:p>
      <w:pPr>
        <w:pStyle w:val="style0"/>
        <w:spacing w:after="0" w:lineRule="auto" w:line="360"/>
        <w:ind w:firstLine="720"/>
        <w:jc w:val="center"/>
        <w:contextualSpacing/>
        <w:rPr>
          <w:rFonts w:ascii="Times New Roman" w:hAnsi="Times New Roman"/>
          <w:b/>
          <w:sz w:val="26"/>
          <w:szCs w:val="26"/>
        </w:rPr>
      </w:pPr>
    </w:p>
    <w:p>
      <w:pPr>
        <w:pStyle w:val="style0"/>
        <w:spacing w:after="0" w:lineRule="auto" w:line="360"/>
        <w:ind w:firstLine="720"/>
        <w:jc w:val="center"/>
        <w:contextualSpacing/>
        <w:rPr>
          <w:rFonts w:ascii="Times New Roman" w:hAnsi="Times New Roman"/>
          <w:b/>
          <w:sz w:val="28"/>
          <w:szCs w:val="26"/>
        </w:rPr>
      </w:pPr>
    </w:p>
    <w:p>
      <w:pPr>
        <w:pStyle w:val="style0"/>
        <w:spacing w:after="0" w:lineRule="auto" w:line="360"/>
        <w:ind w:firstLine="720"/>
        <w:jc w:val="center"/>
        <w:contextualSpacing/>
        <w:rPr>
          <w:rFonts w:ascii="Times New Roman" w:hAnsi="Times New Roman"/>
          <w:b/>
          <w:szCs w:val="26"/>
        </w:rPr>
      </w:pPr>
      <w:r>
        <w:rPr>
          <w:rFonts w:ascii="Times New Roman" w:hAnsi="Times New Roman"/>
          <w:b/>
          <w:sz w:val="28"/>
          <w:szCs w:val="26"/>
        </w:rPr>
        <w:t xml:space="preserve">IN PARTIAL FULFILLMENT OF THE REQUIREMENT FOR THE AWARD OF HIGHER NATIONAL DIPLOMA (HND) IN </w:t>
      </w:r>
      <w:r>
        <w:rPr>
          <w:rFonts w:ascii="Times New Roman" w:hAnsi="Times New Roman"/>
          <w:b/>
          <w:sz w:val="28"/>
          <w:szCs w:val="26"/>
        </w:rPr>
        <w:t>ESTATE                MANAGEMENT</w:t>
      </w:r>
    </w:p>
    <w:p>
      <w:pPr>
        <w:pStyle w:val="style0"/>
        <w:spacing w:after="0" w:lineRule="auto" w:line="360"/>
        <w:ind w:left="2160" w:firstLine="720"/>
        <w:jc w:val="center"/>
        <w:contextualSpacing/>
        <w:rPr>
          <w:rFonts w:ascii="Franklin Gothic Heavy" w:hAnsi="Franklin Gothic Heavy"/>
          <w:b/>
          <w:sz w:val="34"/>
          <w:szCs w:val="26"/>
        </w:rPr>
      </w:pPr>
      <w:r>
        <w:rPr>
          <w:rFonts w:ascii="Franklin Gothic Heavy" w:hAnsi="Franklin Gothic Heavy"/>
          <w:b/>
          <w:sz w:val="34"/>
          <w:szCs w:val="26"/>
        </w:rPr>
        <w:t xml:space="preserve">                      </w:t>
      </w:r>
    </w:p>
    <w:p>
      <w:pPr>
        <w:pStyle w:val="style0"/>
        <w:spacing w:after="0" w:lineRule="auto" w:line="360"/>
        <w:ind w:left="2160" w:firstLine="720"/>
        <w:jc w:val="center"/>
        <w:contextualSpacing/>
        <w:rPr>
          <w:rFonts w:ascii="Franklin Gothic Heavy" w:hAnsi="Franklin Gothic Heavy"/>
          <w:b/>
          <w:sz w:val="34"/>
          <w:szCs w:val="26"/>
        </w:rPr>
      </w:pPr>
      <w:r>
        <w:rPr>
          <w:rFonts w:ascii="Franklin Gothic Heavy" w:hAnsi="Franklin Gothic Heavy"/>
          <w:b/>
          <w:sz w:val="34"/>
          <w:szCs w:val="26"/>
        </w:rPr>
        <w:t xml:space="preserve">                                        JULY</w:t>
      </w:r>
      <w:r>
        <w:rPr>
          <w:rFonts w:ascii="Franklin Gothic Heavy" w:hAnsi="Franklin Gothic Heavy"/>
          <w:b/>
          <w:sz w:val="34"/>
          <w:szCs w:val="26"/>
        </w:rPr>
        <w:t xml:space="preserve">, </w:t>
      </w:r>
      <w:r>
        <w:rPr>
          <w:rFonts w:ascii="Franklin Gothic Heavy" w:hAnsi="Franklin Gothic Heavy"/>
          <w:b/>
          <w:sz w:val="34"/>
          <w:szCs w:val="26"/>
        </w:rPr>
        <w:t>2025</w:t>
      </w:r>
    </w:p>
    <w:p>
      <w:pPr>
        <w:pStyle w:val="style0"/>
        <w:spacing w:lineRule="auto" w:line="360"/>
        <w:jc w:val="center"/>
        <w:rPr>
          <w:rFonts w:ascii="Times New Roman" w:hAnsi="Times New Roman"/>
          <w:b/>
          <w:sz w:val="28"/>
          <w:szCs w:val="24"/>
        </w:rPr>
      </w:pPr>
      <w:r>
        <w:rPr>
          <w:rFonts w:ascii="Times New Roman" w:hAnsi="Times New Roman"/>
          <w:b/>
          <w:sz w:val="28"/>
          <w:szCs w:val="24"/>
        </w:rPr>
        <w:br w:type="page"/>
      </w:r>
    </w:p>
    <w:p>
      <w:pPr>
        <w:pStyle w:val="style0"/>
        <w:spacing w:lineRule="auto" w:line="360"/>
        <w:jc w:val="center"/>
        <w:rPr>
          <w:rFonts w:ascii="Times New Roman" w:hAnsi="Times New Roman"/>
          <w:b/>
          <w:sz w:val="28"/>
          <w:szCs w:val="28"/>
        </w:rPr>
      </w:pPr>
      <w:r>
        <w:rPr/>
        <w:drawing>
          <wp:inline distL="0" distT="0" distB="0" distR="0">
            <wp:extent cx="6461408" cy="8804261"/>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6461408" cy="8804261"/>
                    </a:xfrm>
                    <a:prstGeom prst="rect"/>
                  </pic:spPr>
                </pic:pic>
              </a:graphicData>
            </a:graphic>
          </wp:inline>
        </w:drawing>
      </w: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 xml:space="preserve">DEDICATION </w:t>
      </w:r>
    </w:p>
    <w:p>
      <w:pPr>
        <w:pStyle w:val="style0"/>
        <w:spacing w:lineRule="auto" w:line="480"/>
        <w:jc w:val="both"/>
        <w:rPr>
          <w:rFonts w:ascii="Times New Roman" w:hAnsi="Times New Roman"/>
          <w:sz w:val="24"/>
          <w:szCs w:val="24"/>
        </w:rPr>
      </w:pPr>
      <w:r>
        <w:rPr>
          <w:rFonts w:ascii="Times New Roman" w:hAnsi="Times New Roman"/>
          <w:sz w:val="28"/>
          <w:szCs w:val="28"/>
        </w:rPr>
        <w:tab/>
      </w:r>
      <w:r>
        <w:rPr>
          <w:rFonts w:ascii="Times New Roman" w:hAnsi="Times New Roman"/>
          <w:sz w:val="24"/>
          <w:szCs w:val="24"/>
        </w:rPr>
        <w:t>I dedicated this project to Almighty Allah who has been there right</w:t>
      </w:r>
      <w:r>
        <w:rPr>
          <w:rFonts w:ascii="Times New Roman" w:hAnsi="Times New Roman"/>
          <w:sz w:val="24"/>
          <w:szCs w:val="24"/>
        </w:rPr>
        <w:t xml:space="preserve"> </w:t>
      </w:r>
      <w:r>
        <w:rPr>
          <w:rFonts w:ascii="Times New Roman" w:hAnsi="Times New Roman"/>
          <w:sz w:val="24"/>
          <w:szCs w:val="24"/>
        </w:rPr>
        <w:t>from the beginning to this very point. Alhamdulilahi Robbil Alamina.</w:t>
      </w:r>
      <w:r>
        <w:rPr>
          <w:rFonts w:ascii="Times New Roman" w:hAnsi="Times New Roman"/>
          <w:sz w:val="24"/>
          <w:szCs w:val="24"/>
        </w:rPr>
        <w:t xml:space="preserve"> </w:t>
      </w:r>
      <w:r>
        <w:rPr>
          <w:rFonts w:ascii="Times New Roman" w:hAnsi="Times New Roman"/>
          <w:sz w:val="24"/>
          <w:szCs w:val="24"/>
        </w:rPr>
        <w:t xml:space="preserve">Special dedication to my ever supportive parents </w:t>
      </w:r>
      <w:r>
        <w:rPr>
          <w:rFonts w:ascii="Times New Roman" w:hAnsi="Times New Roman"/>
          <w:b/>
          <w:sz w:val="24"/>
          <w:szCs w:val="24"/>
        </w:rPr>
        <w:t xml:space="preserve">MR. AND MRS. ADEOTI </w:t>
      </w:r>
      <w:r>
        <w:rPr>
          <w:rFonts w:ascii="Times New Roman" w:hAnsi="Times New Roman"/>
          <w:sz w:val="24"/>
          <w:szCs w:val="24"/>
        </w:rPr>
        <w:t>for their relentless support and compassion towards my study and lastly to my siblings, who shared their words of advice and encouragement to finish this study</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spacing w:after="0"/>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t>ACKNOWLEDGEMENT</w:t>
      </w:r>
    </w:p>
    <w:p>
      <w:pPr>
        <w:pStyle w:val="style0"/>
        <w:spacing w:after="0"/>
        <w:jc w:val="center"/>
        <w:rPr>
          <w:rFonts w:ascii="Times New Roman" w:hAnsi="Times New Roman"/>
          <w:b/>
          <w:sz w:val="24"/>
          <w:szCs w:val="24"/>
        </w:rPr>
      </w:pPr>
    </w:p>
    <w:p>
      <w:pPr>
        <w:pStyle w:val="style1"/>
        <w:spacing w:lineRule="auto" w:line="360"/>
        <w:ind w:left="0" w:firstLine="720"/>
        <w:jc w:val="both"/>
        <w:rPr>
          <w:rFonts w:cs="宋体" w:eastAsia="Calibri"/>
          <w:b w:val="false"/>
          <w:bCs w:val="false"/>
        </w:rPr>
      </w:pPr>
      <w:r>
        <w:rPr>
          <w:rFonts w:cs="宋体" w:eastAsia="Calibri"/>
          <w:b w:val="false"/>
          <w:bCs w:val="false"/>
        </w:rPr>
        <w:t>All glory, adoration and bonour belongs to the God: Nimighty, the Crezbor of Heaven and Earth. The master of the universe. the magnificent the God of gods, who made this project work a successful one,</w:t>
      </w:r>
      <w:r>
        <w:rPr>
          <w:rFonts w:cs="宋体" w:eastAsia="Calibri"/>
          <w:b w:val="false"/>
          <w:bCs w:val="false"/>
        </w:rPr>
        <w:t xml:space="preserve"> </w:t>
      </w:r>
      <w:r>
        <w:rPr>
          <w:rFonts w:cs="宋体" w:eastAsia="Calibri"/>
          <w:b w:val="false"/>
          <w:bCs w:val="false"/>
        </w:rPr>
        <w:t>He is the coe who makes me to swim in the river of Kwara State Polytechnic.</w:t>
      </w:r>
      <w:r>
        <w:rPr>
          <w:rFonts w:cs="宋体" w:eastAsia="Calibri"/>
          <w:b w:val="false"/>
          <w:bCs w:val="false"/>
        </w:rPr>
        <w:t xml:space="preserve"> </w:t>
      </w:r>
      <w:r>
        <w:rPr>
          <w:rFonts w:cs="宋体" w:eastAsia="Calibri"/>
          <w:b w:val="false"/>
          <w:bCs w:val="false"/>
        </w:rPr>
        <w:t>Morin successfully in this greatest "Department"</w:t>
      </w:r>
      <w:r>
        <w:rPr>
          <w:rFonts w:cs="宋体" w:eastAsia="Calibri"/>
          <w:b w:val="false"/>
          <w:bCs w:val="false"/>
        </w:rPr>
        <w:t xml:space="preserve"> </w:t>
      </w:r>
      <w:r>
        <w:rPr>
          <w:rFonts w:cs="宋体" w:eastAsia="Calibri"/>
          <w:b w:val="false"/>
          <w:bCs w:val="false"/>
        </w:rPr>
        <w:t>Estate</w:t>
      </w:r>
      <w:r>
        <w:rPr>
          <w:rFonts w:cs="宋体" w:eastAsia="Calibri"/>
          <w:b w:val="false"/>
          <w:bCs w:val="false"/>
        </w:rPr>
        <w:t xml:space="preserve"> </w:t>
      </w:r>
      <w:r>
        <w:rPr>
          <w:rFonts w:cs="宋体" w:eastAsia="Calibri"/>
          <w:b w:val="false"/>
          <w:bCs w:val="false"/>
        </w:rPr>
        <w:t>Management</w:t>
      </w:r>
      <w:r>
        <w:rPr>
          <w:rFonts w:cs="宋体" w:eastAsia="Calibri"/>
          <w:b w:val="false"/>
          <w:bCs w:val="false"/>
        </w:rPr>
        <w:t xml:space="preserve"> </w:t>
      </w:r>
      <w:r>
        <w:rPr>
          <w:rFonts w:cs="宋体" w:eastAsia="Calibri"/>
          <w:b w:val="false"/>
          <w:bCs w:val="false"/>
        </w:rPr>
        <w:t>Department" May His Name alone be exalted (Amen)</w:t>
      </w:r>
    </w:p>
    <w:p>
      <w:pPr>
        <w:pStyle w:val="style1"/>
        <w:spacing w:lineRule="auto" w:line="360"/>
        <w:ind w:left="0" w:right="90" w:firstLine="720"/>
        <w:jc w:val="both"/>
        <w:rPr>
          <w:rFonts w:cs="宋体" w:eastAsia="Calibri"/>
          <w:b w:val="false"/>
          <w:bCs w:val="false"/>
        </w:rPr>
      </w:pPr>
      <w:r>
        <w:rPr>
          <w:rFonts w:cs="宋体" w:eastAsia="Calibri"/>
          <w:b w:val="false"/>
          <w:bCs w:val="false"/>
        </w:rPr>
        <w:t xml:space="preserve">My gratitude goes to my special and anle supervisor in person of </w:t>
      </w:r>
      <w:r>
        <w:t>Esv (ALH) Hassan O. Abdul (FNIVS,RSV</w:t>
      </w:r>
      <w:r>
        <w:rPr>
          <w:rFonts w:cs="宋体" w:eastAsia="Calibri"/>
          <w:b w:val="false"/>
          <w:bCs w:val="false"/>
        </w:rPr>
        <w:t xml:space="preserve"> for nis support and his fatherly advice suggestions, comments and easy attention over this project.</w:t>
      </w:r>
      <w:r>
        <w:rPr>
          <w:rFonts w:cs="宋体" w:eastAsia="Calibri"/>
          <w:b w:val="false"/>
          <w:bCs w:val="false"/>
        </w:rPr>
        <w:t xml:space="preserve"> </w:t>
      </w:r>
      <w:r>
        <w:rPr>
          <w:rFonts w:cs="宋体" w:eastAsia="Calibri"/>
          <w:b w:val="false"/>
          <w:bCs w:val="false"/>
        </w:rPr>
        <w:t>I also thank him for his valuable encouragement and all corrections that he has render to me in the course of writing this wonderful project. May</w:t>
      </w:r>
      <w:r>
        <w:rPr>
          <w:rFonts w:cs="宋体" w:eastAsia="Calibri"/>
          <w:b w:val="false"/>
          <w:bCs w:val="false"/>
        </w:rPr>
        <w:t xml:space="preserve"> </w:t>
      </w:r>
      <w:r>
        <w:rPr>
          <w:rFonts w:cs="宋体" w:eastAsia="Calibri"/>
          <w:b w:val="false"/>
          <w:bCs w:val="false"/>
        </w:rPr>
        <w:t>Allah be with him and his family and may God see him though in all h</w:t>
      </w:r>
      <w:r>
        <w:rPr>
          <w:rFonts w:cs="宋体" w:eastAsia="Calibri"/>
          <w:b w:val="false"/>
          <w:bCs w:val="false"/>
        </w:rPr>
        <w:t>i</w:t>
      </w:r>
      <w:r>
        <w:rPr>
          <w:rFonts w:cs="宋体" w:eastAsia="Calibri"/>
          <w:b w:val="false"/>
          <w:bCs w:val="false"/>
        </w:rPr>
        <w:t>s</w:t>
      </w:r>
      <w:r>
        <w:rPr>
          <w:rFonts w:cs="宋体" w:eastAsia="Calibri"/>
          <w:b w:val="false"/>
          <w:bCs w:val="false"/>
        </w:rPr>
        <w:t xml:space="preserve"> </w:t>
      </w:r>
      <w:r>
        <w:rPr>
          <w:rFonts w:cs="宋体" w:eastAsia="Calibri"/>
          <w:b w:val="false"/>
          <w:bCs w:val="false"/>
        </w:rPr>
        <w:t>Endeavour (Amen)</w:t>
      </w:r>
    </w:p>
    <w:p>
      <w:pPr>
        <w:pStyle w:val="style1"/>
        <w:spacing w:lineRule="auto" w:line="360"/>
        <w:ind w:left="0" w:right="90" w:firstLine="720"/>
        <w:jc w:val="both"/>
        <w:rPr>
          <w:rFonts w:cs="宋体" w:eastAsia="Calibri"/>
          <w:b w:val="false"/>
          <w:bCs w:val="false"/>
        </w:rPr>
      </w:pPr>
      <w:r>
        <w:rPr>
          <w:rFonts w:cs="宋体" w:eastAsia="Calibri"/>
          <w:b w:val="false"/>
          <w:bCs w:val="false"/>
        </w:rPr>
        <w:t xml:space="preserve">Also, am greatly indebted if I fail to acknowledge the special effort of my loving, caring parents who are always there for me, in person of </w:t>
      </w:r>
      <w:r>
        <w:rPr>
          <w:rFonts w:cs="宋体" w:eastAsia="Calibri"/>
          <w:b w:val="false"/>
          <w:bCs w:val="false"/>
        </w:rPr>
        <w:t xml:space="preserve"> </w:t>
      </w:r>
      <w:r>
        <w:rPr>
          <w:rFonts w:cs="宋体" w:eastAsia="Calibri"/>
          <w:bCs w:val="false"/>
        </w:rPr>
        <w:t>MR. &amp; MRS ADEOTI</w:t>
      </w:r>
      <w:r>
        <w:rPr>
          <w:rFonts w:cs="宋体" w:eastAsia="Calibri"/>
          <w:b w:val="false"/>
          <w:bCs w:val="false"/>
        </w:rPr>
        <w:t xml:space="preserve"> for there support. May Almighty God be with you all and may</w:t>
      </w:r>
      <w:r>
        <w:rPr>
          <w:rFonts w:cs="宋体" w:eastAsia="Calibri"/>
          <w:b w:val="false"/>
          <w:bCs w:val="false"/>
        </w:rPr>
        <w:t xml:space="preserve"> </w:t>
      </w:r>
      <w:r>
        <w:rPr>
          <w:rFonts w:cs="宋体" w:eastAsia="Calibri"/>
          <w:b w:val="false"/>
          <w:bCs w:val="false"/>
        </w:rPr>
        <w:t>you live long to reap the fruit of your labour(Amen)</w:t>
      </w:r>
    </w:p>
    <w:p>
      <w:pPr>
        <w:pStyle w:val="style1"/>
        <w:spacing w:before="0" w:lineRule="auto" w:line="360"/>
        <w:ind w:left="0" w:right="90" w:firstLine="720"/>
        <w:jc w:val="both"/>
        <w:rPr>
          <w:rFonts w:cs="宋体" w:eastAsia="Calibri"/>
          <w:b w:val="false"/>
          <w:bCs w:val="false"/>
        </w:rPr>
      </w:pPr>
      <w:r>
        <w:rPr>
          <w:rFonts w:cs="宋体" w:eastAsia="Calibri"/>
          <w:b w:val="false"/>
          <w:bCs w:val="false"/>
        </w:rPr>
        <w:t xml:space="preserve">And also to my big </w:t>
      </w:r>
      <w:r>
        <w:rPr>
          <w:rFonts w:cs="宋体" w:eastAsia="Calibri"/>
          <w:bCs w:val="false"/>
        </w:rPr>
        <w:t>Brother, Sodiq (Lucio)</w:t>
      </w:r>
      <w:r>
        <w:rPr>
          <w:rFonts w:cs="宋体" w:eastAsia="Calibri"/>
          <w:b w:val="false"/>
          <w:bCs w:val="false"/>
        </w:rPr>
        <w:t xml:space="preserve"> for being there for me. morally and financially. I pray may you never lack good things in like instin my junior Brothers Qudus my young brother I really appreciate you and also my caring Sisters </w:t>
      </w:r>
      <w:r>
        <w:rPr>
          <w:rFonts w:cs="宋体" w:eastAsia="Calibri"/>
          <w:bCs w:val="false"/>
        </w:rPr>
        <w:t xml:space="preserve">BARAKAT and Mummy Zeenat, &amp; the ADEOTI family's. </w:t>
      </w:r>
      <w:r>
        <w:t>also thank hammad, bola,</w:t>
      </w:r>
      <w:r>
        <w:t xml:space="preserve"> </w:t>
      </w:r>
      <w:r>
        <w:t>dj blinkz,</w:t>
      </w:r>
      <w:r>
        <w:t xml:space="preserve"> </w:t>
      </w:r>
      <w:r>
        <w:t>yinka,</w:t>
      </w:r>
      <w:r>
        <w:t xml:space="preserve"> </w:t>
      </w:r>
      <w:r>
        <w:t>kerimoh,</w:t>
      </w:r>
      <w:r>
        <w:t xml:space="preserve"> </w:t>
      </w:r>
      <w:r>
        <w:t>ramat</w:t>
      </w:r>
      <w:r>
        <w:rPr>
          <w:b w:val="false"/>
        </w:rPr>
        <w:t>,my gee shena (Rambo001),Gold,toafeek,my cousin (farouq)e.t.c. I say a big thanks to you all for the sincere love we all shared together because we are all like one big happy family. May God be with you all</w:t>
      </w:r>
      <w:r>
        <w:rPr>
          <w:b w:val="false"/>
        </w:rPr>
        <w:t>.</w:t>
      </w:r>
    </w:p>
    <w:p>
      <w:pPr>
        <w:pStyle w:val="style1"/>
        <w:spacing w:lineRule="auto" w:line="360"/>
        <w:ind w:left="0" w:right="90" w:firstLine="720"/>
        <w:jc w:val="both"/>
        <w:rPr>
          <w:b w:val="false"/>
        </w:rPr>
      </w:pPr>
      <w:r>
        <w:rPr>
          <w:b w:val="false"/>
        </w:rPr>
        <w:t>And finally, I use this medium to thank every other people I did not mention their names but have contributed both spiritually, physically and financially during my high National Diploma Programme, thanks to everyone of you, May Almighty God in His infinite mercy be with you all and May He bless you the more, you shall all reap the fruit of your labour (Amen)</w:t>
      </w:r>
    </w:p>
    <w:p>
      <w:pPr>
        <w:pStyle w:val="style1"/>
        <w:tabs>
          <w:tab w:val="left" w:leader="none" w:pos="10080"/>
        </w:tabs>
        <w:spacing w:before="0" w:lineRule="auto" w:line="360"/>
        <w:ind w:left="0" w:right="90"/>
        <w:jc w:val="center"/>
        <w:rPr/>
      </w:pPr>
      <w:r>
        <w:rPr>
          <w:b w:val="false"/>
        </w:rPr>
        <w:tab/>
      </w:r>
      <w:r>
        <w:rPr>
          <w:b w:val="false"/>
          <w:sz w:val="28"/>
          <w:szCs w:val="28"/>
        </w:rPr>
        <w:br w:type="page"/>
      </w:r>
      <w:r>
        <w:rPr>
          <w:spacing w:val="-2"/>
        </w:rPr>
        <w:t>ABSTRACT</w:t>
      </w:r>
    </w:p>
    <w:p>
      <w:pPr>
        <w:pStyle w:val="style0"/>
        <w:tabs>
          <w:tab w:val="left" w:leader="none" w:pos="8550"/>
        </w:tabs>
        <w:spacing w:before="77" w:lineRule="auto" w:line="360"/>
        <w:ind w:right="740"/>
        <w:jc w:val="both"/>
        <w:rPr>
          <w:rFonts w:ascii="Times New Roman" w:cs="Times New Roman" w:hAnsi="Times New Roman"/>
          <w:i/>
          <w:sz w:val="24"/>
          <w:szCs w:val="24"/>
        </w:rPr>
      </w:pPr>
      <w:r>
        <w:rPr>
          <w:rFonts w:ascii="Times New Roman" w:cs="Times New Roman" w:hAnsi="Times New Roman"/>
          <w:i/>
          <w:sz w:val="24"/>
          <w:szCs w:val="24"/>
        </w:rPr>
        <w:t>This project is to examine the causes and effect of high cost of building materials on real property development, Ilorin metropolis, Kwara State Personal interview were done to get some vital information on the cause of increase in the cost of building materials in Nigeria are associated with the Nigerian's environment location, haste political stability, weak economy and government policies. This project work therefore, concludes that the government should encourage the use and research on local building materials to enhance the level of housing development. And also make some consideration in the policy making so as to favor the building materials industries. The research will be divided into five (5) chapters, chapter one will deals with general introduction, statement of problem, aim and objectives, significance of the study, historical background of the study and definitions of terms. Chapter two will discusses about literature review and conceptual method of framework. Chapter three will contain the research methodology and data collection information from the study area will be collected through primary and secondary source. Primary sources will be collected by the use of questionnaires and field survey. The questionnaire will be analyzed using descriptive method of analysis; respondent in the study area will be selected and sampled. The respondents will be sampled using simple random sampling. Result from the findings will indicate the causes and effect of high cost of building materials on real property development. Chapter four will deal with the data interpretation and analysis of results and discussion of findings, while chapter fivewill deal with the summary, conclusion and recommendation.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br w:type="page"/>
      </w:r>
    </w:p>
    <w:p>
      <w:pPr>
        <w:pStyle w:val="style0"/>
        <w:rPr>
          <w:rFonts w:ascii="Times New Roman" w:hAnsi="Times New Roman"/>
          <w:b/>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TABLE OF CONTENTS</w:t>
      </w:r>
    </w:p>
    <w:p>
      <w:pPr>
        <w:pStyle w:val="style0"/>
        <w:spacing w:after="0" w:lineRule="auto" w:line="360"/>
        <w:rPr>
          <w:rFonts w:ascii="Times New Roman" w:hAnsi="Times New Roman"/>
          <w:bCs/>
          <w:sz w:val="28"/>
          <w:szCs w:val="28"/>
        </w:rPr>
      </w:pPr>
      <w:r>
        <w:rPr>
          <w:rFonts w:ascii="Times New Roman" w:hAnsi="Times New Roman"/>
          <w:bCs/>
          <w:sz w:val="28"/>
          <w:szCs w:val="28"/>
        </w:rPr>
        <w:t>Title Page</w:t>
      </w:r>
      <w:r>
        <w:rPr>
          <w:rFonts w:ascii="Times New Roman" w:hAnsi="Times New Roman"/>
          <w:bCs/>
          <w:sz w:val="28"/>
          <w:szCs w:val="28"/>
        </w:rPr>
        <w:t>…………………………………………….. i</w:t>
      </w:r>
      <w:r>
        <w:rPr>
          <w:rFonts w:ascii="Times New Roman" w:hAnsi="Times New Roman"/>
          <w:bCs/>
          <w:sz w:val="28"/>
          <w:szCs w:val="28"/>
        </w:rPr>
        <w:tab/>
      </w:r>
    </w:p>
    <w:p>
      <w:pPr>
        <w:pStyle w:val="style0"/>
        <w:spacing w:after="0" w:lineRule="auto" w:line="360"/>
        <w:rPr>
          <w:rFonts w:ascii="Times New Roman" w:hAnsi="Times New Roman"/>
          <w:bCs/>
          <w:sz w:val="28"/>
          <w:szCs w:val="28"/>
        </w:rPr>
      </w:pPr>
      <w:r>
        <w:rPr>
          <w:rFonts w:ascii="Times New Roman" w:hAnsi="Times New Roman"/>
          <w:bCs/>
          <w:sz w:val="28"/>
          <w:szCs w:val="28"/>
        </w:rPr>
        <w:t xml:space="preserve">Certification </w:t>
      </w:r>
      <w:r>
        <w:rPr>
          <w:rFonts w:ascii="Times New Roman" w:hAnsi="Times New Roman"/>
          <w:bCs/>
          <w:sz w:val="28"/>
          <w:szCs w:val="28"/>
        </w:rPr>
        <w:t>………………………………………….ii</w:t>
      </w:r>
      <w:r>
        <w:rPr>
          <w:rFonts w:ascii="Times New Roman" w:hAnsi="Times New Roman"/>
          <w:bCs/>
          <w:sz w:val="28"/>
          <w:szCs w:val="28"/>
        </w:rPr>
        <w:br/>
      </w:r>
      <w:r>
        <w:rPr>
          <w:rFonts w:ascii="Times New Roman" w:hAnsi="Times New Roman"/>
          <w:bCs/>
          <w:sz w:val="28"/>
          <w:szCs w:val="28"/>
        </w:rPr>
        <w:t>Dedication</w:t>
      </w:r>
      <w:r>
        <w:rPr>
          <w:rFonts w:ascii="Times New Roman" w:hAnsi="Times New Roman"/>
          <w:bCs/>
          <w:sz w:val="28"/>
          <w:szCs w:val="28"/>
        </w:rPr>
        <w:tab/>
      </w:r>
      <w:r>
        <w:rPr>
          <w:rFonts w:ascii="Times New Roman" w:hAnsi="Times New Roman"/>
          <w:bCs/>
          <w:sz w:val="28"/>
          <w:szCs w:val="28"/>
        </w:rPr>
        <w:t>………………………………………….iii</w:t>
      </w:r>
    </w:p>
    <w:p>
      <w:pPr>
        <w:pStyle w:val="style0"/>
        <w:spacing w:after="0" w:lineRule="auto" w:line="360"/>
        <w:rPr>
          <w:rFonts w:ascii="Times New Roman" w:hAnsi="Times New Roman"/>
          <w:bCs/>
          <w:sz w:val="28"/>
          <w:szCs w:val="28"/>
        </w:rPr>
      </w:pPr>
      <w:r>
        <w:rPr>
          <w:rFonts w:ascii="Times New Roman" w:hAnsi="Times New Roman"/>
          <w:bCs/>
          <w:sz w:val="28"/>
          <w:szCs w:val="28"/>
        </w:rPr>
        <w:t>Acknowledgement</w:t>
      </w:r>
      <w:r>
        <w:rPr>
          <w:rFonts w:ascii="Times New Roman" w:hAnsi="Times New Roman"/>
          <w:bCs/>
          <w:sz w:val="28"/>
          <w:szCs w:val="28"/>
        </w:rPr>
        <w:tab/>
      </w:r>
      <w:r>
        <w:rPr>
          <w:rFonts w:ascii="Times New Roman" w:hAnsi="Times New Roman"/>
          <w:bCs/>
          <w:sz w:val="28"/>
          <w:szCs w:val="28"/>
        </w:rPr>
        <w:t>……………………………………iv</w:t>
      </w:r>
    </w:p>
    <w:p>
      <w:pPr>
        <w:pStyle w:val="style0"/>
        <w:spacing w:after="0" w:lineRule="auto" w:line="360"/>
        <w:rPr>
          <w:rFonts w:ascii="Times New Roman" w:hAnsi="Times New Roman"/>
          <w:bCs/>
          <w:sz w:val="28"/>
          <w:szCs w:val="28"/>
        </w:rPr>
      </w:pPr>
      <w:r>
        <w:rPr>
          <w:spacing w:val="-2"/>
        </w:rPr>
        <w:t>ABSTRACT</w:t>
      </w:r>
      <w:r>
        <w:rPr>
          <w:spacing w:val="-2"/>
        </w:rPr>
        <w:t>………………………………………………………………………………………..vi</w:t>
      </w:r>
    </w:p>
    <w:p>
      <w:pPr>
        <w:pStyle w:val="style0"/>
        <w:spacing w:lineRule="auto" w:line="360"/>
        <w:rPr>
          <w:rFonts w:ascii="Times New Roman" w:cs="Times New Roman" w:hAnsi="Times New Roman"/>
          <w:b/>
          <w:sz w:val="24"/>
          <w:szCs w:val="24"/>
        </w:rPr>
      </w:pPr>
      <w:r>
        <w:rPr>
          <w:rFonts w:ascii="Times New Roman" w:hAnsi="Times New Roman"/>
          <w:bCs/>
          <w:sz w:val="28"/>
          <w:szCs w:val="28"/>
        </w:rPr>
        <w:t>Table of contents</w:t>
      </w:r>
      <w:r>
        <w:rPr>
          <w:rFonts w:ascii="Times New Roman" w:hAnsi="Times New Roman"/>
          <w:bCs/>
          <w:sz w:val="28"/>
          <w:szCs w:val="28"/>
        </w:rPr>
        <w:t>…………………………………….</w:t>
      </w:r>
      <w:r>
        <w:rPr>
          <w:rFonts w:ascii="Times New Roman" w:hAnsi="Times New Roman"/>
          <w:bCs/>
          <w:sz w:val="28"/>
          <w:szCs w:val="28"/>
        </w:rPr>
        <w:t xml:space="preserve"> </w:t>
      </w:r>
      <w:r>
        <w:rPr>
          <w:rFonts w:ascii="Times New Roman" w:hAnsi="Times New Roman"/>
          <w:bCs/>
          <w:sz w:val="28"/>
          <w:szCs w:val="28"/>
        </w:rPr>
        <w:t>vii-viii</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CHAPTER ONE</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 xml:space="preserve"> </w:t>
      </w:r>
      <w:r>
        <w:rPr>
          <w:rFonts w:ascii="Times New Roman" w:cs="Times New Roman" w:hAnsi="Times New Roman"/>
          <w:sz w:val="24"/>
          <w:szCs w:val="24"/>
        </w:rPr>
        <w:t xml:space="preserve">INTRODUCTION </w:t>
      </w:r>
      <w:r>
        <w:rPr>
          <w:rFonts w:ascii="Times New Roman" w:cs="Times New Roman" w:hAnsi="Times New Roman"/>
          <w:sz w:val="24"/>
          <w:szCs w:val="24"/>
        </w:rPr>
        <w:t>……………………………………………1</w:t>
      </w:r>
    </w:p>
    <w:p>
      <w:pPr>
        <w:pStyle w:val="style179"/>
        <w:widowControl/>
        <w:numPr>
          <w:ilvl w:val="1"/>
          <w:numId w:val="1"/>
        </w:numPr>
        <w:autoSpaceDE/>
        <w:autoSpaceDN/>
        <w:spacing w:before="0" w:after="200" w:lineRule="auto" w:line="276"/>
        <w:contextualSpacing/>
        <w:rPr>
          <w:sz w:val="24"/>
          <w:szCs w:val="24"/>
        </w:rPr>
      </w:pPr>
      <w:r>
        <w:rPr>
          <w:sz w:val="24"/>
          <w:szCs w:val="24"/>
        </w:rPr>
        <w:t>Background to the Study</w:t>
      </w:r>
      <w:r>
        <w:rPr>
          <w:sz w:val="24"/>
          <w:szCs w:val="24"/>
        </w:rPr>
        <w:t>………………………………….1</w:t>
      </w:r>
    </w:p>
    <w:p>
      <w:pPr>
        <w:pStyle w:val="style179"/>
        <w:widowControl/>
        <w:numPr>
          <w:ilvl w:val="1"/>
          <w:numId w:val="1"/>
        </w:numPr>
        <w:autoSpaceDE/>
        <w:autoSpaceDN/>
        <w:spacing w:before="0" w:after="200" w:lineRule="auto" w:line="360"/>
        <w:jc w:val="both"/>
        <w:contextualSpacing/>
        <w:rPr>
          <w:sz w:val="24"/>
          <w:szCs w:val="24"/>
        </w:rPr>
      </w:pPr>
      <w:r>
        <w:rPr>
          <w:sz w:val="24"/>
          <w:szCs w:val="24"/>
        </w:rPr>
        <w:t>Statement of the Research Problem</w:t>
      </w:r>
      <w:r>
        <w:rPr>
          <w:sz w:val="24"/>
          <w:szCs w:val="24"/>
        </w:rPr>
        <w:t>………………………2</w:t>
      </w:r>
    </w:p>
    <w:p>
      <w:pPr>
        <w:pStyle w:val="style179"/>
        <w:widowControl/>
        <w:numPr>
          <w:ilvl w:val="1"/>
          <w:numId w:val="1"/>
        </w:numPr>
        <w:autoSpaceDE/>
        <w:autoSpaceDN/>
        <w:spacing w:before="0" w:after="200" w:lineRule="auto" w:line="360"/>
        <w:jc w:val="both"/>
        <w:contextualSpacing/>
        <w:rPr>
          <w:sz w:val="24"/>
          <w:szCs w:val="24"/>
        </w:rPr>
      </w:pPr>
      <w:r>
        <w:rPr>
          <w:color w:val="000000"/>
          <w:sz w:val="24"/>
          <w:szCs w:val="24"/>
        </w:rPr>
        <w:t xml:space="preserve"> Research Questions </w:t>
      </w:r>
      <w:r>
        <w:rPr>
          <w:color w:val="000000"/>
          <w:sz w:val="24"/>
          <w:szCs w:val="24"/>
        </w:rPr>
        <w:t>……………………………………..3</w:t>
      </w:r>
    </w:p>
    <w:p>
      <w:pPr>
        <w:pStyle w:val="style179"/>
        <w:widowControl/>
        <w:numPr>
          <w:ilvl w:val="1"/>
          <w:numId w:val="1"/>
        </w:numPr>
        <w:autoSpaceDE/>
        <w:autoSpaceDN/>
        <w:spacing w:before="0" w:after="200" w:lineRule="auto" w:line="360"/>
        <w:jc w:val="both"/>
        <w:contextualSpacing/>
        <w:rPr>
          <w:sz w:val="24"/>
          <w:szCs w:val="24"/>
        </w:rPr>
      </w:pPr>
      <w:r>
        <w:rPr>
          <w:sz w:val="24"/>
          <w:szCs w:val="24"/>
        </w:rPr>
        <w:t>Aim and objectives of the Study</w:t>
      </w:r>
      <w:r>
        <w:rPr>
          <w:sz w:val="24"/>
          <w:szCs w:val="24"/>
        </w:rPr>
        <w:t>…………………………</w:t>
      </w:r>
      <w:r>
        <w:rPr>
          <w:sz w:val="24"/>
          <w:szCs w:val="24"/>
        </w:rPr>
        <w:t xml:space="preserve"> </w:t>
      </w:r>
      <w:r>
        <w:rPr>
          <w:sz w:val="24"/>
          <w:szCs w:val="24"/>
        </w:rPr>
        <w:t>3</w:t>
      </w:r>
    </w:p>
    <w:p>
      <w:pPr>
        <w:pStyle w:val="style179"/>
        <w:widowControl/>
        <w:numPr>
          <w:ilvl w:val="1"/>
          <w:numId w:val="1"/>
        </w:numPr>
        <w:autoSpaceDE/>
        <w:autoSpaceDN/>
        <w:spacing w:before="0" w:after="200" w:lineRule="auto" w:line="360"/>
        <w:jc w:val="both"/>
        <w:contextualSpacing/>
        <w:rPr>
          <w:sz w:val="24"/>
          <w:szCs w:val="24"/>
        </w:rPr>
      </w:pPr>
      <w:r>
        <w:rPr>
          <w:sz w:val="24"/>
          <w:szCs w:val="24"/>
        </w:rPr>
        <w:t>Scope of Study</w:t>
      </w:r>
      <w:r>
        <w:rPr>
          <w:sz w:val="24"/>
          <w:szCs w:val="24"/>
        </w:rPr>
        <w:t>…………………………………………….3</w:t>
      </w:r>
    </w:p>
    <w:p>
      <w:pPr>
        <w:pStyle w:val="style179"/>
        <w:widowControl/>
        <w:numPr>
          <w:ilvl w:val="1"/>
          <w:numId w:val="1"/>
        </w:numPr>
        <w:autoSpaceDE/>
        <w:autoSpaceDN/>
        <w:spacing w:before="0" w:after="200" w:lineRule="auto" w:line="360"/>
        <w:jc w:val="both"/>
        <w:contextualSpacing/>
        <w:rPr>
          <w:sz w:val="24"/>
          <w:szCs w:val="24"/>
        </w:rPr>
      </w:pPr>
      <w:r>
        <w:rPr>
          <w:sz w:val="24"/>
          <w:szCs w:val="24"/>
        </w:rPr>
        <w:t>Justification of the Study</w:t>
      </w:r>
      <w:r>
        <w:rPr>
          <w:sz w:val="24"/>
          <w:szCs w:val="24"/>
        </w:rPr>
        <w:t>………………………………….3</w:t>
      </w:r>
    </w:p>
    <w:p>
      <w:pPr>
        <w:pStyle w:val="style179"/>
        <w:widowControl/>
        <w:numPr>
          <w:ilvl w:val="1"/>
          <w:numId w:val="1"/>
        </w:numPr>
        <w:autoSpaceDE/>
        <w:autoSpaceDN/>
        <w:spacing w:before="0" w:after="200" w:lineRule="auto" w:line="276"/>
        <w:contextualSpacing/>
        <w:rPr>
          <w:color w:val="000000"/>
          <w:sz w:val="24"/>
          <w:szCs w:val="24"/>
        </w:rPr>
      </w:pPr>
      <w:r>
        <w:rPr>
          <w:color w:val="000000"/>
          <w:sz w:val="24"/>
          <w:szCs w:val="24"/>
        </w:rPr>
        <w:t>Significance of the Study</w:t>
      </w:r>
      <w:r>
        <w:rPr>
          <w:color w:val="000000"/>
          <w:sz w:val="24"/>
          <w:szCs w:val="24"/>
        </w:rPr>
        <w:t>…………………………………..3</w:t>
      </w:r>
    </w:p>
    <w:p>
      <w:pPr>
        <w:pStyle w:val="style179"/>
        <w:widowControl/>
        <w:numPr>
          <w:ilvl w:val="1"/>
          <w:numId w:val="1"/>
        </w:numPr>
        <w:shd w:val="clear" w:color="auto" w:fill="ffffff"/>
        <w:autoSpaceDE/>
        <w:autoSpaceDN/>
        <w:spacing w:before="0" w:lineRule="auto" w:line="360"/>
        <w:jc w:val="both"/>
        <w:contextualSpacing/>
        <w:rPr>
          <w:color w:val="000000"/>
          <w:sz w:val="24"/>
          <w:szCs w:val="24"/>
        </w:rPr>
      </w:pPr>
      <w:r>
        <w:rPr>
          <w:color w:val="000000"/>
          <w:sz w:val="24"/>
          <w:szCs w:val="24"/>
        </w:rPr>
        <w:t>Historical Background of the Study………………………3</w:t>
      </w:r>
    </w:p>
    <w:p>
      <w:pPr>
        <w:pStyle w:val="style179"/>
        <w:widowControl/>
        <w:numPr>
          <w:ilvl w:val="1"/>
          <w:numId w:val="1"/>
        </w:numPr>
        <w:shd w:val="clear" w:color="auto" w:fill="ffffff"/>
        <w:autoSpaceDE/>
        <w:autoSpaceDN/>
        <w:spacing w:before="0" w:lineRule="auto" w:line="360"/>
        <w:jc w:val="both"/>
        <w:contextualSpacing/>
        <w:rPr>
          <w:color w:val="000000"/>
          <w:sz w:val="24"/>
          <w:szCs w:val="24"/>
        </w:rPr>
      </w:pPr>
      <w:r>
        <w:rPr>
          <w:color w:val="000000"/>
          <w:sz w:val="24"/>
          <w:szCs w:val="24"/>
        </w:rPr>
        <w:t>Definition of the Tearm</w:t>
      </w:r>
      <w:r>
        <w:rPr>
          <w:color w:val="000000"/>
          <w:sz w:val="24"/>
          <w:szCs w:val="24"/>
        </w:rPr>
        <w:t>……………………………………4-5</w:t>
      </w:r>
    </w:p>
    <w:p>
      <w:pPr>
        <w:pStyle w:val="style0"/>
        <w:spacing w:lineRule="auto" w:line="240"/>
        <w:jc w:val="both"/>
        <w:rPr>
          <w:rFonts w:ascii="Times New Roman" w:cs="Times New Roman" w:hAnsi="Times New Roman"/>
          <w:b/>
          <w:sz w:val="24"/>
          <w:szCs w:val="24"/>
        </w:rPr>
      </w:pPr>
      <w:r>
        <w:rPr>
          <w:rFonts w:ascii="Times New Roman" w:cs="Times New Roman" w:hAnsi="Times New Roman"/>
          <w:b/>
          <w:sz w:val="26"/>
          <w:szCs w:val="26"/>
        </w:rPr>
        <w:t>CHAPTER TWO</w:t>
      </w:r>
    </w:p>
    <w:p>
      <w:pPr>
        <w:pStyle w:val="style0"/>
        <w:spacing w:lineRule="auto" w:line="240"/>
        <w:jc w:val="both"/>
        <w:rPr>
          <w:rFonts w:ascii="Times New Roman" w:cs="Times New Roman" w:hAnsi="Times New Roman"/>
          <w:sz w:val="24"/>
          <w:szCs w:val="24"/>
        </w:rPr>
      </w:pPr>
      <w:r>
        <w:rPr>
          <w:rFonts w:ascii="Times New Roman" w:cs="Times New Roman" w:hAnsi="Times New Roman"/>
          <w:sz w:val="26"/>
          <w:szCs w:val="26"/>
        </w:rPr>
        <w:t>Literature Review</w:t>
      </w:r>
      <w:r>
        <w:rPr>
          <w:rFonts w:ascii="Times New Roman" w:cs="Times New Roman" w:hAnsi="Times New Roman"/>
          <w:sz w:val="26"/>
          <w:szCs w:val="26"/>
        </w:rPr>
        <w:t>……………………………………………6</w:t>
      </w:r>
    </w:p>
    <w:p>
      <w:pPr>
        <w:pStyle w:val="style0"/>
        <w:shd w:val="clear" w:color="auto" w:fill="ffffff"/>
        <w:spacing w:after="0" w:lineRule="auto" w:line="240"/>
        <w:jc w:val="both"/>
        <w:rPr>
          <w:rFonts w:ascii="Times New Roman" w:cs="Times New Roman" w:hAnsi="Times New Roman"/>
          <w:sz w:val="30"/>
          <w:szCs w:val="26"/>
        </w:rPr>
      </w:pPr>
      <w:r>
        <w:rPr>
          <w:rFonts w:ascii="Times New Roman" w:cs="Times New Roman" w:hAnsi="Times New Roman"/>
          <w:sz w:val="30"/>
          <w:szCs w:val="26"/>
        </w:rPr>
        <w:t>2.1 Introduction</w:t>
      </w:r>
      <w:r>
        <w:rPr>
          <w:rFonts w:ascii="Times New Roman" w:cs="Times New Roman" w:hAnsi="Times New Roman"/>
          <w:sz w:val="30"/>
          <w:szCs w:val="26"/>
        </w:rPr>
        <w:t>……………………………………6-10</w:t>
      </w:r>
    </w:p>
    <w:p>
      <w:pPr>
        <w:pStyle w:val="style0"/>
        <w:shd w:val="clear" w:color="auto" w:fill="ffffff"/>
        <w:spacing w:after="0"/>
        <w:jc w:val="both"/>
        <w:rPr>
          <w:rFonts w:ascii="Times New Roman" w:cs="Times New Roman" w:hAnsi="Times New Roman"/>
          <w:sz w:val="26"/>
          <w:szCs w:val="26"/>
        </w:rPr>
      </w:pPr>
      <w:r>
        <w:rPr>
          <w:rFonts w:ascii="Times New Roman" w:cs="Times New Roman" w:hAnsi="Times New Roman"/>
          <w:sz w:val="26"/>
          <w:szCs w:val="26"/>
        </w:rPr>
        <w:t>2.2 Theoretical Review</w:t>
      </w:r>
      <w:r>
        <w:rPr>
          <w:rFonts w:ascii="Times New Roman" w:cs="Times New Roman" w:hAnsi="Times New Roman"/>
          <w:sz w:val="26"/>
          <w:szCs w:val="26"/>
        </w:rPr>
        <w:t>……………………………………...11-13</w:t>
      </w:r>
    </w:p>
    <w:p>
      <w:pPr>
        <w:pStyle w:val="style0"/>
        <w:shd w:val="clear" w:color="auto" w:fill="ffffff"/>
        <w:spacing w:after="0"/>
        <w:jc w:val="both"/>
        <w:rPr>
          <w:rFonts w:ascii="Times New Roman" w:cs="Times New Roman" w:hAnsi="Times New Roman"/>
          <w:sz w:val="26"/>
          <w:szCs w:val="26"/>
        </w:rPr>
      </w:pPr>
      <w:r>
        <w:rPr>
          <w:rFonts w:ascii="Times New Roman" w:cs="Times New Roman" w:hAnsi="Times New Roman"/>
          <w:sz w:val="26"/>
          <w:szCs w:val="26"/>
        </w:rPr>
        <w:t>2.3</w:t>
      </w:r>
      <w:r>
        <w:rPr>
          <w:rFonts w:ascii="Times New Roman" w:cs="Times New Roman" w:hAnsi="Times New Roman"/>
          <w:sz w:val="26"/>
          <w:szCs w:val="26"/>
        </w:rPr>
        <w:t xml:space="preserve"> Conceptual Framework</w:t>
      </w:r>
      <w:r>
        <w:rPr>
          <w:rFonts w:ascii="Times New Roman" w:cs="Times New Roman" w:hAnsi="Times New Roman"/>
          <w:sz w:val="26"/>
          <w:szCs w:val="26"/>
        </w:rPr>
        <w:t>…………………………………14-19</w:t>
      </w:r>
    </w:p>
    <w:p>
      <w:pPr>
        <w:pStyle w:val="style0"/>
        <w:shd w:val="clear" w:color="auto" w:fill="ffffff"/>
        <w:spacing w:after="0"/>
        <w:jc w:val="center"/>
        <w:rPr>
          <w:rFonts w:ascii="Times New Roman" w:cs="Times New Roman" w:eastAsia="Times New Roman" w:hAnsi="Times New Roman"/>
          <w:color w:val="000000"/>
          <w:sz w:val="26"/>
          <w:szCs w:val="26"/>
        </w:rPr>
      </w:pPr>
    </w:p>
    <w:p>
      <w:pPr>
        <w:pStyle w:val="style0"/>
        <w:tabs>
          <w:tab w:val="left" w:leader="none" w:pos="3276"/>
        </w:tabs>
        <w:spacing w:lineRule="auto" w:line="240"/>
        <w:rPr>
          <w:rFonts w:ascii="Times New Roman" w:cs="Times New Roman" w:hAnsi="Times New Roman"/>
          <w:b/>
          <w:sz w:val="26"/>
          <w:szCs w:val="26"/>
        </w:rPr>
      </w:pPr>
      <w:r>
        <w:rPr>
          <w:rFonts w:ascii="Times New Roman" w:cs="Times New Roman" w:hAnsi="Times New Roman"/>
          <w:b/>
          <w:sz w:val="26"/>
          <w:szCs w:val="26"/>
        </w:rPr>
        <w:t>CHAPTER THREE</w:t>
      </w:r>
    </w:p>
    <w:p>
      <w:pPr>
        <w:pStyle w:val="style179"/>
        <w:widowControl/>
        <w:numPr>
          <w:ilvl w:val="0"/>
          <w:numId w:val="21"/>
        </w:numPr>
        <w:tabs>
          <w:tab w:val="left" w:leader="none" w:pos="3276"/>
        </w:tabs>
        <w:autoSpaceDE/>
        <w:autoSpaceDN/>
        <w:spacing w:before="0" w:after="200"/>
        <w:jc w:val="both"/>
        <w:contextualSpacing/>
        <w:rPr>
          <w:sz w:val="26"/>
          <w:szCs w:val="26"/>
        </w:rPr>
      </w:pPr>
      <w:r>
        <w:rPr>
          <w:sz w:val="26"/>
          <w:szCs w:val="26"/>
        </w:rPr>
        <w:t>Research Methodology……………………………………..20</w:t>
      </w:r>
    </w:p>
    <w:p>
      <w:pPr>
        <w:pStyle w:val="style0"/>
        <w:widowControl w:val="false"/>
        <w:tabs>
          <w:tab w:val="left" w:leader="none" w:pos="3276"/>
          <w:tab w:val="right" w:leader="none" w:pos="9360"/>
        </w:tabs>
        <w:autoSpaceDE w:val="false"/>
        <w:autoSpaceDN w:val="false"/>
        <w:spacing w:after="0" w:lineRule="auto" w:line="360"/>
        <w:jc w:val="both"/>
        <w:rPr>
          <w:sz w:val="26"/>
          <w:szCs w:val="26"/>
        </w:rPr>
      </w:pPr>
      <w:r>
        <w:rPr>
          <w:sz w:val="26"/>
          <w:szCs w:val="26"/>
        </w:rPr>
        <w:t>3.1</w:t>
      </w:r>
      <w:r>
        <w:rPr>
          <w:sz w:val="26"/>
          <w:szCs w:val="26"/>
        </w:rPr>
        <w:t>Research Design…………………………………………………………20</w:t>
      </w:r>
    </w:p>
    <w:p>
      <w:pPr>
        <w:pStyle w:val="style179"/>
        <w:numPr>
          <w:ilvl w:val="1"/>
          <w:numId w:val="20"/>
        </w:numPr>
        <w:tabs>
          <w:tab w:val="left" w:leader="none" w:pos="3276"/>
          <w:tab w:val="right" w:leader="none" w:pos="9360"/>
        </w:tabs>
        <w:spacing w:before="0" w:lineRule="auto" w:line="360"/>
        <w:jc w:val="both"/>
        <w:contextualSpacing/>
        <w:rPr>
          <w:sz w:val="26"/>
          <w:szCs w:val="26"/>
        </w:rPr>
      </w:pPr>
      <w:r>
        <w:rPr>
          <w:sz w:val="26"/>
          <w:szCs w:val="26"/>
        </w:rPr>
        <w:t xml:space="preserve"> </w:t>
      </w:r>
      <w:r>
        <w:rPr>
          <w:sz w:val="26"/>
          <w:szCs w:val="26"/>
        </w:rPr>
        <w:t>Method of Data Analysis……………………………………………….20</w:t>
      </w:r>
    </w:p>
    <w:p>
      <w:pPr>
        <w:pStyle w:val="style179"/>
        <w:widowControl/>
        <w:numPr>
          <w:ilvl w:val="1"/>
          <w:numId w:val="20"/>
        </w:numPr>
        <w:tabs>
          <w:tab w:val="left" w:leader="none" w:pos="3276"/>
          <w:tab w:val="right" w:leader="none" w:pos="9360"/>
        </w:tabs>
        <w:autoSpaceDE/>
        <w:autoSpaceDN/>
        <w:spacing w:before="0" w:after="200" w:lineRule="auto" w:line="360"/>
        <w:jc w:val="both"/>
        <w:contextualSpacing/>
        <w:rPr>
          <w:sz w:val="26"/>
          <w:szCs w:val="26"/>
        </w:rPr>
      </w:pPr>
      <w:r>
        <w:rPr>
          <w:sz w:val="26"/>
          <w:szCs w:val="26"/>
        </w:rPr>
        <w:t xml:space="preserve"> </w:t>
      </w:r>
      <w:r>
        <w:rPr>
          <w:sz w:val="26"/>
          <w:szCs w:val="26"/>
        </w:rPr>
        <w:t>Data Instrument ……………………………………………………………20</w:t>
      </w:r>
    </w:p>
    <w:p>
      <w:pPr>
        <w:pStyle w:val="style179"/>
        <w:widowControl/>
        <w:numPr>
          <w:ilvl w:val="2"/>
          <w:numId w:val="20"/>
        </w:numPr>
        <w:tabs>
          <w:tab w:val="left" w:leader="none" w:pos="2979"/>
          <w:tab w:val="left" w:leader="none" w:pos="3276"/>
        </w:tabs>
        <w:autoSpaceDE/>
        <w:autoSpaceDN/>
        <w:spacing w:before="0" w:after="200" w:lineRule="auto" w:line="360"/>
        <w:jc w:val="both"/>
        <w:contextualSpacing/>
        <w:rPr>
          <w:sz w:val="26"/>
          <w:szCs w:val="26"/>
        </w:rPr>
      </w:pPr>
      <w:r>
        <w:rPr>
          <w:sz w:val="26"/>
          <w:szCs w:val="26"/>
        </w:rPr>
        <w:t>Personal Observation</w:t>
      </w:r>
      <w:r>
        <w:rPr>
          <w:sz w:val="26"/>
          <w:szCs w:val="26"/>
        </w:rPr>
        <w:t>…………………………………………………</w:t>
      </w:r>
      <w:r>
        <w:rPr>
          <w:sz w:val="26"/>
          <w:szCs w:val="26"/>
        </w:rPr>
        <w:t>….20</w:t>
      </w:r>
    </w:p>
    <w:p>
      <w:pPr>
        <w:pStyle w:val="style0"/>
        <w:tabs>
          <w:tab w:val="left" w:leader="none" w:pos="2979"/>
          <w:tab w:val="left" w:leader="none" w:pos="3276"/>
        </w:tabs>
        <w:spacing w:lineRule="auto" w:line="360"/>
        <w:jc w:val="both"/>
        <w:rPr>
          <w:sz w:val="26"/>
          <w:szCs w:val="26"/>
        </w:rPr>
      </w:pPr>
      <w:r>
        <w:rPr>
          <w:sz w:val="26"/>
          <w:szCs w:val="26"/>
        </w:rPr>
        <w:t>3.3.2 Questionnaires…………………</w:t>
      </w:r>
      <w:r>
        <w:rPr>
          <w:sz w:val="26"/>
          <w:szCs w:val="26"/>
        </w:rPr>
        <w:t xml:space="preserve"> </w:t>
      </w:r>
      <w:r>
        <w:rPr>
          <w:sz w:val="26"/>
          <w:szCs w:val="26"/>
        </w:rPr>
        <w:t>……………………………………………..21</w:t>
      </w:r>
    </w:p>
    <w:p>
      <w:pPr>
        <w:pStyle w:val="style179"/>
        <w:widowControl/>
        <w:numPr>
          <w:ilvl w:val="2"/>
          <w:numId w:val="20"/>
        </w:numPr>
        <w:shd w:val="clear" w:color="auto" w:fill="ffffff"/>
        <w:autoSpaceDE/>
        <w:autoSpaceDN/>
        <w:spacing w:before="0" w:lineRule="auto" w:line="276"/>
        <w:jc w:val="both"/>
        <w:contextualSpacing/>
        <w:rPr>
          <w:color w:val="000000"/>
          <w:sz w:val="26"/>
          <w:szCs w:val="26"/>
        </w:rPr>
      </w:pPr>
      <w:r>
        <w:rPr>
          <w:color w:val="000000"/>
          <w:sz w:val="26"/>
          <w:szCs w:val="26"/>
        </w:rPr>
        <w:t>Interview…………….……………………………………21</w:t>
      </w:r>
    </w:p>
    <w:p>
      <w:pPr>
        <w:pStyle w:val="style66"/>
        <w:spacing w:lineRule="auto" w:line="360"/>
        <w:ind w:right="621"/>
        <w:rPr/>
      </w:pPr>
    </w:p>
    <w:p>
      <w:pPr>
        <w:pStyle w:val="style1"/>
        <w:numPr>
          <w:ilvl w:val="1"/>
          <w:numId w:val="20"/>
        </w:numPr>
        <w:tabs>
          <w:tab w:val="left" w:leader="none" w:pos="996"/>
        </w:tabs>
        <w:spacing w:before="0" w:lineRule="auto" w:line="360"/>
        <w:jc w:val="both"/>
        <w:rPr/>
      </w:pPr>
      <w:r>
        <w:t xml:space="preserve">Sample Frame, Sample Size And Sampling </w:t>
      </w:r>
      <w:r>
        <w:rPr>
          <w:spacing w:val="-2"/>
        </w:rPr>
        <w:t>Techniques</w:t>
      </w:r>
    </w:p>
    <w:p>
      <w:pPr>
        <w:pStyle w:val="style179"/>
        <w:numPr>
          <w:ilvl w:val="2"/>
          <w:numId w:val="20"/>
        </w:numPr>
        <w:tabs>
          <w:tab w:val="left" w:leader="none" w:pos="1164"/>
        </w:tabs>
        <w:spacing w:lineRule="auto" w:line="360"/>
        <w:jc w:val="both"/>
        <w:contextualSpacing/>
        <w:rPr>
          <w:b/>
          <w:sz w:val="24"/>
          <w:szCs w:val="24"/>
        </w:rPr>
      </w:pPr>
      <w:r>
        <w:rPr>
          <w:b/>
          <w:sz w:val="24"/>
          <w:szCs w:val="24"/>
        </w:rPr>
        <w:t xml:space="preserve">Sample </w:t>
      </w:r>
      <w:r>
        <w:rPr>
          <w:b/>
          <w:spacing w:val="-2"/>
          <w:sz w:val="24"/>
          <w:szCs w:val="24"/>
        </w:rPr>
        <w:t>Frame</w:t>
      </w:r>
      <w:r>
        <w:rPr>
          <w:b/>
          <w:spacing w:val="-2"/>
          <w:sz w:val="24"/>
          <w:szCs w:val="24"/>
        </w:rPr>
        <w:t>…………………………………………………………………21</w:t>
      </w:r>
    </w:p>
    <w:p>
      <w:pPr>
        <w:pStyle w:val="style1"/>
        <w:numPr>
          <w:ilvl w:val="2"/>
          <w:numId w:val="20"/>
        </w:numPr>
        <w:tabs>
          <w:tab w:val="left" w:leader="none" w:pos="1164"/>
        </w:tabs>
        <w:spacing w:before="0" w:lineRule="auto" w:line="360"/>
        <w:jc w:val="both"/>
        <w:rPr/>
      </w:pPr>
      <w:r>
        <w:t xml:space="preserve">Sample </w:t>
      </w:r>
      <w:r>
        <w:rPr>
          <w:spacing w:val="-4"/>
        </w:rPr>
        <w:t>Size</w:t>
      </w:r>
      <w:r>
        <w:rPr>
          <w:spacing w:val="-4"/>
        </w:rPr>
        <w:t>…………………………………………………..21</w:t>
      </w:r>
    </w:p>
    <w:p>
      <w:pPr>
        <w:pStyle w:val="style1"/>
        <w:numPr>
          <w:ilvl w:val="2"/>
          <w:numId w:val="20"/>
        </w:numPr>
        <w:tabs>
          <w:tab w:val="left" w:leader="none" w:pos="1164"/>
        </w:tabs>
        <w:spacing w:before="0" w:lineRule="auto" w:line="360"/>
        <w:jc w:val="both"/>
        <w:rPr/>
      </w:pPr>
      <w:r>
        <w:t xml:space="preserve">Sample </w:t>
      </w:r>
      <w:r>
        <w:rPr>
          <w:spacing w:val="-2"/>
        </w:rPr>
        <w:t>Procedure</w:t>
      </w:r>
      <w:r>
        <w:rPr>
          <w:spacing w:val="-2"/>
        </w:rPr>
        <w:t>…………………………………………..21</w:t>
      </w:r>
    </w:p>
    <w:p>
      <w:pPr>
        <w:pStyle w:val="style1"/>
        <w:numPr>
          <w:ilvl w:val="2"/>
          <w:numId w:val="20"/>
        </w:numPr>
        <w:tabs>
          <w:tab w:val="left" w:leader="none" w:pos="1164"/>
        </w:tabs>
        <w:spacing w:lineRule="auto" w:line="360"/>
        <w:jc w:val="both"/>
        <w:rPr/>
      </w:pPr>
      <w:r>
        <w:t xml:space="preserve">Target </w:t>
      </w:r>
      <w:r>
        <w:rPr>
          <w:spacing w:val="-2"/>
        </w:rPr>
        <w:t>Population</w:t>
      </w:r>
      <w:r>
        <w:rPr>
          <w:spacing w:val="-2"/>
        </w:rPr>
        <w:t>…………………………………………..21</w:t>
      </w:r>
    </w:p>
    <w:p>
      <w:pPr>
        <w:pStyle w:val="style1"/>
        <w:tabs>
          <w:tab w:val="left" w:leader="none" w:pos="1164"/>
        </w:tabs>
        <w:spacing w:before="0" w:lineRule="auto" w:line="360"/>
        <w:ind w:left="0"/>
        <w:jc w:val="both"/>
        <w:rPr/>
      </w:pPr>
      <w:r>
        <w:t xml:space="preserve">3.4.5   </w:t>
      </w:r>
      <w:r>
        <w:t xml:space="preserve">Research </w:t>
      </w:r>
      <w:r>
        <w:rPr>
          <w:spacing w:val="-2"/>
        </w:rPr>
        <w:t>Procedure</w:t>
      </w:r>
      <w:r>
        <w:rPr>
          <w:spacing w:val="-2"/>
        </w:rPr>
        <w:t>…………………………………………21</w:t>
      </w:r>
    </w:p>
    <w:p>
      <w:pPr>
        <w:pStyle w:val="style0"/>
        <w:shd w:val="clear" w:color="auto" w:fill="ffffff"/>
        <w:spacing w:after="0"/>
        <w:jc w:val="both"/>
        <w:rPr>
          <w:rFonts w:ascii="Times New Roman" w:cs="Times New Roman" w:eastAsia="Times New Roman" w:hAnsi="Times New Roman"/>
          <w:color w:val="000000"/>
          <w:sz w:val="26"/>
          <w:szCs w:val="26"/>
        </w:rPr>
      </w:pPr>
    </w:p>
    <w:p>
      <w:pPr>
        <w:pStyle w:val="style0"/>
        <w:spacing w:after="0" w:lineRule="auto" w:line="360"/>
        <w:rPr>
          <w:rFonts w:ascii="Times New Roman" w:hAnsi="Times New Roman"/>
          <w:b/>
          <w:sz w:val="24"/>
          <w:szCs w:val="24"/>
        </w:rPr>
      </w:pPr>
      <w:r>
        <w:rPr>
          <w:rFonts w:ascii="Times New Roman" w:hAnsi="Times New Roman"/>
          <w:b/>
          <w:sz w:val="24"/>
          <w:szCs w:val="24"/>
        </w:rPr>
        <w:t>CHAPTER FOUR</w:t>
      </w:r>
    </w:p>
    <w:p>
      <w:pPr>
        <w:pStyle w:val="style0"/>
        <w:spacing w:after="0" w:lineRule="auto" w:line="360"/>
        <w:rPr>
          <w:rFonts w:ascii="Times New Roman" w:hAnsi="Times New Roman"/>
          <w:sz w:val="24"/>
          <w:szCs w:val="24"/>
        </w:rPr>
      </w:pPr>
      <w:r>
        <w:rPr>
          <w:rFonts w:ascii="Times New Roman" w:hAnsi="Times New Roman"/>
          <w:sz w:val="24"/>
          <w:szCs w:val="24"/>
        </w:rPr>
        <w:t>Data, Analysis and</w:t>
      </w:r>
      <w:r>
        <w:rPr>
          <w:rFonts w:ascii="Times New Roman" w:hAnsi="Times New Roman"/>
          <w:sz w:val="24"/>
          <w:szCs w:val="24"/>
        </w:rPr>
        <w:t xml:space="preserve"> </w:t>
      </w:r>
      <w:r>
        <w:rPr>
          <w:rFonts w:ascii="Times New Roman" w:hAnsi="Times New Roman"/>
          <w:sz w:val="24"/>
          <w:szCs w:val="24"/>
        </w:rPr>
        <w:t xml:space="preserve">Presentation </w:t>
      </w:r>
      <w:r>
        <w:rPr>
          <w:rFonts w:ascii="Times New Roman" w:hAnsi="Times New Roman"/>
          <w:sz w:val="24"/>
          <w:szCs w:val="24"/>
        </w:rPr>
        <w:t>………………………………………22</w:t>
      </w:r>
    </w:p>
    <w:p>
      <w:pPr>
        <w:pStyle w:val="style0"/>
        <w:spacing w:after="0" w:lineRule="auto" w:line="360"/>
        <w:jc w:val="both"/>
        <w:rPr>
          <w:rFonts w:ascii="Times New Roman" w:eastAsia="Times New Roman" w:hAnsi="Times New Roman"/>
          <w:sz w:val="24"/>
          <w:szCs w:val="24"/>
        </w:rPr>
      </w:pPr>
      <w:r>
        <w:rPr>
          <w:rFonts w:ascii="Times New Roman" w:eastAsia="Times New Roman" w:hAnsi="Times New Roman"/>
          <w:bCs/>
          <w:sz w:val="24"/>
          <w:szCs w:val="24"/>
        </w:rPr>
        <w:t xml:space="preserve">4.2 </w:t>
      </w:r>
      <w:r>
        <w:rPr>
          <w:rFonts w:ascii="Times New Roman" w:eastAsia="Times New Roman" w:hAnsi="Times New Roman"/>
          <w:bCs/>
          <w:sz w:val="24"/>
          <w:szCs w:val="24"/>
        </w:rPr>
        <w:t>Distribution of Questionnaire…………………………………….22-27</w:t>
      </w:r>
    </w:p>
    <w:p>
      <w:pPr>
        <w:pStyle w:val="style0"/>
        <w:rPr>
          <w:rFonts w:ascii="Times New Roman" w:cs="Times New Roman" w:hAnsi="Times New Roman"/>
          <w:b/>
          <w:sz w:val="26"/>
          <w:szCs w:val="26"/>
        </w:rPr>
      </w:pPr>
      <w:r>
        <w:rPr>
          <w:rFonts w:ascii="Times New Roman" w:cs="Times New Roman" w:hAnsi="Times New Roman"/>
          <w:b/>
          <w:sz w:val="26"/>
          <w:szCs w:val="26"/>
        </w:rPr>
        <w:t>CHAPTER FIVE</w:t>
      </w:r>
    </w:p>
    <w:p>
      <w:pPr>
        <w:pStyle w:val="style0"/>
        <w:jc w:val="both"/>
        <w:rPr>
          <w:rFonts w:ascii="Times New Roman" w:cs="Times New Roman" w:hAnsi="Times New Roman"/>
          <w:sz w:val="26"/>
          <w:szCs w:val="26"/>
        </w:rPr>
      </w:pPr>
      <w:r>
        <w:rPr>
          <w:rFonts w:ascii="Times New Roman" w:cs="Times New Roman" w:hAnsi="Times New Roman"/>
          <w:sz w:val="26"/>
          <w:szCs w:val="26"/>
        </w:rPr>
        <w:t xml:space="preserve">Summary Conclusion And Recommendation </w:t>
      </w:r>
      <w:r>
        <w:rPr>
          <w:rFonts w:ascii="Times New Roman" w:cs="Times New Roman" w:hAnsi="Times New Roman"/>
          <w:sz w:val="26"/>
          <w:szCs w:val="26"/>
        </w:rPr>
        <w:t>………………………..28</w:t>
      </w:r>
    </w:p>
    <w:p>
      <w:pPr>
        <w:pStyle w:val="style0"/>
        <w:jc w:val="both"/>
        <w:rPr>
          <w:rFonts w:ascii="Times New Roman" w:cs="Times New Roman" w:hAnsi="Times New Roman"/>
          <w:sz w:val="26"/>
          <w:szCs w:val="26"/>
        </w:rPr>
      </w:pPr>
      <w:r>
        <w:rPr>
          <w:rFonts w:ascii="Times New Roman" w:cs="Times New Roman" w:hAnsi="Times New Roman"/>
          <w:sz w:val="26"/>
          <w:szCs w:val="26"/>
        </w:rPr>
        <w:t>5.1 Summary of Findings</w:t>
      </w:r>
      <w:r>
        <w:rPr>
          <w:rFonts w:ascii="Times New Roman" w:cs="Times New Roman" w:hAnsi="Times New Roman"/>
          <w:sz w:val="26"/>
          <w:szCs w:val="26"/>
        </w:rPr>
        <w:t>……………………………………………..</w:t>
      </w:r>
      <w:r>
        <w:rPr>
          <w:rFonts w:ascii="Times New Roman" w:cs="Times New Roman" w:hAnsi="Times New Roman"/>
          <w:sz w:val="26"/>
          <w:szCs w:val="26"/>
        </w:rPr>
        <w:t xml:space="preserve"> </w:t>
      </w:r>
      <w:r>
        <w:rPr>
          <w:rFonts w:ascii="Times New Roman" w:cs="Times New Roman" w:hAnsi="Times New Roman"/>
          <w:sz w:val="26"/>
          <w:szCs w:val="26"/>
        </w:rPr>
        <w:t>28</w:t>
      </w:r>
    </w:p>
    <w:p>
      <w:pPr>
        <w:pStyle w:val="style0"/>
        <w:jc w:val="both"/>
        <w:rPr>
          <w:rFonts w:ascii="Times New Roman" w:cs="Times New Roman" w:hAnsi="Times New Roman"/>
          <w:sz w:val="26"/>
          <w:szCs w:val="26"/>
        </w:rPr>
      </w:pPr>
      <w:r>
        <w:rPr>
          <w:rFonts w:ascii="Times New Roman" w:cs="Times New Roman" w:hAnsi="Times New Roman"/>
          <w:sz w:val="26"/>
          <w:szCs w:val="26"/>
        </w:rPr>
        <w:t>5.2 Conclusion</w:t>
      </w:r>
      <w:r>
        <w:rPr>
          <w:rFonts w:ascii="Times New Roman" w:cs="Times New Roman" w:hAnsi="Times New Roman"/>
          <w:sz w:val="26"/>
          <w:szCs w:val="26"/>
        </w:rPr>
        <w:t>…………………………………………………………..28</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5.3 Recommendation</w:t>
      </w:r>
      <w:r>
        <w:rPr>
          <w:rFonts w:ascii="Times New Roman" w:cs="Times New Roman" w:hAnsi="Times New Roman"/>
          <w:sz w:val="26"/>
          <w:szCs w:val="26"/>
        </w:rPr>
        <w:t>……………………………………………………..28-29</w:t>
      </w:r>
    </w:p>
    <w:p>
      <w:pPr>
        <w:pStyle w:val="style0"/>
        <w:rPr>
          <w:rFonts w:ascii="Times New Roman" w:cs="Times New Roman" w:hAnsi="Times New Roman"/>
          <w:sz w:val="26"/>
          <w:szCs w:val="26"/>
        </w:rPr>
      </w:pPr>
      <w:r>
        <w:rPr>
          <w:rFonts w:ascii="Times New Roman" w:cs="Times New Roman" w:hAnsi="Times New Roman"/>
          <w:sz w:val="26"/>
          <w:szCs w:val="26"/>
        </w:rPr>
        <w:t>References</w:t>
      </w:r>
      <w:r>
        <w:rPr>
          <w:rFonts w:ascii="Times New Roman" w:cs="Times New Roman" w:hAnsi="Times New Roman"/>
          <w:sz w:val="26"/>
          <w:szCs w:val="26"/>
        </w:rPr>
        <w:t>…………………………………………………………….......30</w:t>
      </w:r>
    </w:p>
    <w:p>
      <w:pPr>
        <w:pStyle w:val="style0"/>
        <w:spacing w:after="0" w:lineRule="auto" w:line="360"/>
        <w:jc w:val="both"/>
        <w:rPr>
          <w:rFonts w:ascii="Times New Roman" w:hAnsi="Times New Roman"/>
          <w:sz w:val="24"/>
          <w:szCs w:val="24"/>
        </w:rPr>
      </w:pPr>
    </w:p>
    <w:p>
      <w:pPr>
        <w:pStyle w:val="style0"/>
        <w:spacing w:lineRule="auto" w:line="240"/>
        <w:rPr/>
      </w:pPr>
    </w:p>
    <w:p>
      <w:pPr>
        <w:pStyle w:val="style0"/>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spacing w:before="3" w:lineRule="auto" w:line="360"/>
        <w:ind w:left="4" w:right="1551"/>
        <w:jc w:val="center"/>
        <w:rPr>
          <w:rFonts w:ascii="Times New Roman" w:cs="Times New Roman" w:hAnsi="Times New Roman"/>
          <w:b/>
          <w:sz w:val="24"/>
          <w:szCs w:val="24"/>
        </w:rPr>
      </w:pPr>
      <w:r>
        <w:rPr>
          <w:rFonts w:ascii="Times New Roman" w:cs="Times New Roman" w:hAnsi="Times New Roman"/>
          <w:b/>
          <w:sz w:val="24"/>
          <w:szCs w:val="24"/>
        </w:rPr>
        <w:t>CHAPTER</w:t>
      </w:r>
      <w:r>
        <w:rPr>
          <w:rFonts w:ascii="Times New Roman" w:cs="Times New Roman" w:hAnsi="Times New Roman"/>
          <w:b/>
          <w:spacing w:val="-5"/>
          <w:sz w:val="24"/>
          <w:szCs w:val="24"/>
        </w:rPr>
        <w:t>ONE</w:t>
      </w:r>
    </w:p>
    <w:p>
      <w:pPr>
        <w:pStyle w:val="style0"/>
        <w:tabs>
          <w:tab w:val="left" w:leader="none" w:pos="960"/>
        </w:tabs>
        <w:spacing w:before="41" w:lineRule="auto" w:line="360"/>
        <w:jc w:val="both"/>
        <w:rPr>
          <w:rFonts w:ascii="Times New Roman" w:cs="Times New Roman" w:hAnsi="Times New Roman"/>
          <w:b/>
          <w:sz w:val="24"/>
          <w:szCs w:val="24"/>
        </w:rPr>
      </w:pPr>
      <w:r>
        <w:rPr>
          <w:rFonts w:ascii="Times New Roman" w:cs="Times New Roman" w:hAnsi="Times New Roman"/>
          <w:b/>
          <w:spacing w:val="-2"/>
          <w:sz w:val="24"/>
          <w:szCs w:val="24"/>
        </w:rPr>
        <w:t>INTRODUCTION</w:t>
      </w:r>
    </w:p>
    <w:p>
      <w:pPr>
        <w:pStyle w:val="style179"/>
        <w:numPr>
          <w:ilvl w:val="1"/>
          <w:numId w:val="9"/>
        </w:numPr>
        <w:tabs>
          <w:tab w:val="left" w:leader="none" w:pos="996"/>
        </w:tabs>
        <w:spacing w:before="31" w:lineRule="auto" w:line="360"/>
        <w:jc w:val="both"/>
        <w:rPr>
          <w:b/>
          <w:sz w:val="24"/>
          <w:szCs w:val="24"/>
        </w:rPr>
      </w:pPr>
      <w:r>
        <w:rPr>
          <w:b/>
          <w:sz w:val="24"/>
          <w:szCs w:val="24"/>
        </w:rPr>
        <w:t xml:space="preserve">BACKGROUNDTOTHE </w:t>
      </w:r>
      <w:r>
        <w:rPr>
          <w:b/>
          <w:spacing w:val="-2"/>
          <w:sz w:val="24"/>
          <w:szCs w:val="24"/>
        </w:rPr>
        <w:t>STUDY</w:t>
      </w:r>
    </w:p>
    <w:p>
      <w:pPr>
        <w:pStyle w:val="style66"/>
        <w:spacing w:lineRule="auto" w:line="360"/>
        <w:ind w:right="981"/>
        <w:rPr/>
      </w:pPr>
      <w:r>
        <w:t>Construction industry plays a major role in the economies of both develop and developing countries: This development process depends on the effectiveness of a country's construction industry which can be accurately measured by its man power, availability of skill labour, availability of materials and the degree of utilization of such materials Joseph Stieglitz (2012).</w:t>
      </w:r>
    </w:p>
    <w:p>
      <w:pPr>
        <w:pStyle w:val="style66"/>
        <w:tabs>
          <w:tab w:val="left" w:leader="none" w:pos="9450"/>
        </w:tabs>
        <w:spacing w:before="1" w:lineRule="auto" w:line="360"/>
        <w:ind w:right="801"/>
        <w:rPr/>
      </w:pPr>
      <w:r>
        <w:t>Several building in Nigeria today have not been completed at the initial estimated cost. The cost of this project has risen sharply along the years as a result of one factor or the other.</w:t>
      </w:r>
    </w:p>
    <w:p>
      <w:pPr>
        <w:pStyle w:val="style66"/>
        <w:spacing w:before="0" w:lineRule="auto" w:line="360"/>
        <w:ind w:right="801"/>
        <w:rPr/>
      </w:pPr>
      <w:r>
        <w:t>A building is concerned with the provision of that physical from which envelopes the space within it so that a satisfactory internal environment may becreated for the purpose of shelter for man, his goods, animals and the electrical and mechanical equipments he requires for his present existence and also for the production of goods and services he needs. Practically two basic criteria have been distinguished for the purpose of building construction Francis Chong (2015).</w:t>
      </w:r>
    </w:p>
    <w:p>
      <w:pPr>
        <w:pStyle w:val="style66"/>
        <w:spacing w:before="1" w:lineRule="auto" w:line="360"/>
        <w:ind w:right="801"/>
        <w:rPr/>
      </w:pPr>
      <w:r>
        <w:t>The designs under production. The design team on consultancy servicesheaded by the architect carries out designs; this process is a planned office work into the requirement of the client, the production of a building in a more ebonite quicker and orderly manner. Other professionals function along side with the architect for the cost implication and preparing of quantity (BOQ) the expert involved.</w:t>
      </w:r>
    </w:p>
    <w:p>
      <w:pPr>
        <w:pStyle w:val="style66"/>
        <w:spacing w:before="77" w:lineRule="auto" w:line="360"/>
        <w:ind w:right="801"/>
        <w:rPr/>
      </w:pPr>
      <w:r>
        <w:t>The philosophy was to build the infrastructure for an industrial state that will ensure national prosperity when the oil runs out. It is worthy of note that the very price rise that gave Nigeria the wealth also turned the industrialized country into the energy misers.</w:t>
      </w:r>
    </w:p>
    <w:p>
      <w:pPr>
        <w:pStyle w:val="style66"/>
        <w:spacing w:before="0" w:lineRule="auto" w:line="360"/>
        <w:ind w:right="711"/>
        <w:rPr/>
      </w:pPr>
      <w:r>
        <w:t>These bring about inflation and change the temperature of the construction industry towards attracting and expanding the normal cost constituencies. The high cost of building construction projects can also likening to the market force and the legislation since 1970. The following policies has affected the cost of building construction project can also be likening to the market force and the following policies have affected the cost of labour and materials, U dogs, award directly increased the price of labour (Mike . O. 2013),</w:t>
      </w:r>
    </w:p>
    <w:p>
      <w:pPr>
        <w:pStyle w:val="style66"/>
        <w:spacing w:before="1" w:lineRule="auto" w:line="360"/>
        <w:ind w:right="711"/>
        <w:rPr/>
      </w:pPr>
      <w:r>
        <w:t xml:space="preserve">Gowon administration; Minimum wage of 1981-Shagari Administrative, Salary </w:t>
      </w:r>
      <w:r>
        <w:t>elongation of 1988- Babangida Administration, Minimum total elongation of 1990-babangida administration; Devaluation of the country’ currency, the Babangida administration; Legislation of purchase on import duty Babangida administration; Minimum wages 1998-obasanjo administration</w:t>
      </w:r>
    </w:p>
    <w:p>
      <w:pPr>
        <w:pStyle w:val="style66"/>
        <w:spacing w:before="1" w:lineRule="auto" w:line="360"/>
        <w:ind w:right="711"/>
        <w:rPr/>
      </w:pPr>
      <w:r>
        <w:t>All the above contributed to reasons behind the rising cost of building projects. It is pertinent to ask ourselves to what extent does the growth of the construction industry for that matter depend on the forces of external economics?</w:t>
      </w:r>
    </w:p>
    <w:p>
      <w:pPr>
        <w:pStyle w:val="style66"/>
        <w:spacing w:before="0" w:lineRule="auto" w:line="360"/>
        <w:ind w:right="801"/>
        <w:rPr/>
      </w:pPr>
      <w:r>
        <w:t xml:space="preserve">The question can only be answers by appraising the course of high cost of building materials and the effect of housing development at this stage is the quantity surveyor's concern is the economic use of all resources such as labour, plant, material and the financial aspect in order to produce building in the quickest and economic </w:t>
      </w:r>
      <w:r>
        <w:rPr>
          <w:spacing w:val="-2"/>
        </w:rPr>
        <w:t>manner.</w:t>
      </w:r>
    </w:p>
    <w:p>
      <w:pPr>
        <w:pStyle w:val="style66"/>
        <w:spacing w:before="1" w:lineRule="auto" w:line="360"/>
        <w:ind w:right="711"/>
        <w:rPr/>
      </w:pPr>
      <w:r>
        <w:t xml:space="preserve">There is the possibility that the more the cost or materials needed to erect buildings, the lower the effective demand for them since the amount of satisfaction relative to the price paid will fill as compared to that provided by other goods and </w:t>
      </w:r>
      <w:r>
        <w:rPr>
          <w:spacing w:val="-2"/>
        </w:rPr>
        <w:t>services.</w:t>
      </w:r>
    </w:p>
    <w:p>
      <w:pPr>
        <w:pStyle w:val="style66"/>
        <w:spacing w:before="1" w:lineRule="auto" w:line="360"/>
        <w:ind w:right="711"/>
        <w:rPr/>
      </w:pPr>
      <w:r>
        <w:t>The stick of building project in Nigeria today is largely compared to theannual production and therefore a sudden change in the demand for building materials the problems is further compounded by the abuse in the contractual arrangement which revolve on fixed price re-imbursement.</w:t>
      </w:r>
    </w:p>
    <w:p>
      <w:pPr>
        <w:pStyle w:val="style66"/>
        <w:spacing w:before="0" w:lineRule="auto" w:line="360"/>
        <w:ind w:right="711"/>
        <w:rPr/>
      </w:pPr>
      <w:r>
        <w:t>In most developing nation including Nigeria which inherited the use of these conditions of contract the cost association with most construction projects are alarmingly high, abandonment litigation, loss of benefit and many more. Furthermore, the inherits but peculiar nature of the country s responsible for being vulnerable and a helpless candidate to be associated with the high cost of construction.</w:t>
      </w:r>
    </w:p>
    <w:p>
      <w:pPr>
        <w:pStyle w:val="style66"/>
        <w:spacing w:before="1" w:lineRule="auto" w:line="360"/>
        <w:ind w:right="621"/>
        <w:rPr/>
      </w:pPr>
      <w:r>
        <w:t xml:space="preserve">In 1973-74Oil boom period activities relating to the construction project were relatively unsophisticated, a building projects. it not civil engineering projects were of a simple character the quadrupling of oil crisis encouraged the country to embark on the third development plan allocating greater percentage of the land for construction </w:t>
      </w:r>
      <w:r>
        <w:rPr>
          <w:spacing w:val="-2"/>
        </w:rPr>
        <w:t>projects.</w:t>
      </w:r>
    </w:p>
    <w:p>
      <w:pPr>
        <w:pStyle w:val="style1"/>
        <w:numPr>
          <w:ilvl w:val="1"/>
          <w:numId w:val="9"/>
        </w:numPr>
        <w:tabs>
          <w:tab w:val="left" w:leader="none" w:pos="996"/>
        </w:tabs>
        <w:spacing w:lineRule="auto" w:line="360"/>
        <w:jc w:val="both"/>
        <w:rPr/>
      </w:pPr>
      <w:r>
        <w:t xml:space="preserve">STATEMENTOFTHE </w:t>
      </w:r>
      <w:r>
        <w:rPr>
          <w:spacing w:val="-2"/>
        </w:rPr>
        <w:t>PROBLEM</w:t>
      </w:r>
    </w:p>
    <w:p>
      <w:pPr>
        <w:pStyle w:val="style66"/>
        <w:spacing w:before="77" w:lineRule="auto" w:line="360"/>
        <w:ind w:left="90" w:right="711" w:firstLine="870"/>
        <w:rPr/>
      </w:pPr>
      <w:r>
        <w:t xml:space="preserve">The rising cost of executing building project has been the concern of thepeople reasons adduced for the cause of high cost of building projects include high cost of materials, value of land, professional negligence etc, attention was not directed towards the areas of contractual system, project location, political instability and environment factors, cost of information as factors. It is therefore necessary to access these factors. This is the issues underlying this study. This is necessary because the rising cost of building materials has made many housing projects </w:t>
      </w:r>
      <w:r>
        <w:t>to be abandoned and also made many not to be able to own a house of their aim. It is also one of the causes of high rent payment.</w:t>
      </w:r>
    </w:p>
    <w:p>
      <w:pPr>
        <w:pStyle w:val="style1"/>
        <w:numPr>
          <w:ilvl w:val="1"/>
          <w:numId w:val="9"/>
        </w:numPr>
        <w:tabs>
          <w:tab w:val="left" w:leader="none" w:pos="996"/>
        </w:tabs>
        <w:spacing w:lineRule="auto" w:line="360"/>
        <w:jc w:val="both"/>
        <w:rPr/>
      </w:pPr>
      <w:r>
        <w:t>RESEARCH</w:t>
      </w:r>
      <w:r>
        <w:rPr>
          <w:spacing w:val="-2"/>
        </w:rPr>
        <w:t>QUESTION</w:t>
      </w:r>
    </w:p>
    <w:p>
      <w:pPr>
        <w:pStyle w:val="style66"/>
        <w:numPr>
          <w:ilvl w:val="0"/>
          <w:numId w:val="17"/>
        </w:numPr>
        <w:spacing w:before="41" w:lineRule="auto" w:line="360"/>
        <w:rPr/>
      </w:pPr>
      <w:r>
        <w:t xml:space="preserve">. What are the various types of building in the study </w:t>
      </w:r>
      <w:r>
        <w:rPr>
          <w:spacing w:val="-4"/>
        </w:rPr>
        <w:t>area</w:t>
      </w:r>
    </w:p>
    <w:p>
      <w:pPr>
        <w:pStyle w:val="style66"/>
        <w:numPr>
          <w:ilvl w:val="0"/>
          <w:numId w:val="17"/>
        </w:numPr>
        <w:spacing w:lineRule="auto" w:line="360"/>
        <w:rPr/>
      </w:pPr>
      <w:r>
        <w:t>. What are the cost of building materials fort he past</w:t>
      </w:r>
      <w:r>
        <w:rPr>
          <w:spacing w:val="-2"/>
        </w:rPr>
        <w:t xml:space="preserve"> decade</w:t>
      </w:r>
    </w:p>
    <w:p>
      <w:pPr>
        <w:pStyle w:val="style66"/>
        <w:numPr>
          <w:ilvl w:val="0"/>
          <w:numId w:val="17"/>
        </w:numPr>
        <w:spacing w:lineRule="auto" w:line="360"/>
        <w:rPr/>
      </w:pPr>
      <w:r>
        <w:t xml:space="preserve">. What are the facility building </w:t>
      </w:r>
      <w:r>
        <w:rPr>
          <w:spacing w:val="-2"/>
        </w:rPr>
        <w:t>material</w:t>
      </w:r>
    </w:p>
    <w:p>
      <w:pPr>
        <w:pStyle w:val="style66"/>
        <w:numPr>
          <w:ilvl w:val="0"/>
          <w:numId w:val="17"/>
        </w:numPr>
        <w:spacing w:lineRule="auto" w:line="360"/>
        <w:rPr/>
      </w:pPr>
      <w:r>
        <w:t>. What are the problem associated with building materials in the study</w:t>
      </w:r>
      <w:r>
        <w:rPr>
          <w:spacing w:val="-4"/>
        </w:rPr>
        <w:t xml:space="preserve"> area</w:t>
      </w:r>
    </w:p>
    <w:p>
      <w:pPr>
        <w:pStyle w:val="style1"/>
        <w:numPr>
          <w:ilvl w:val="1"/>
          <w:numId w:val="9"/>
        </w:numPr>
        <w:tabs>
          <w:tab w:val="left" w:leader="none" w:pos="1116"/>
        </w:tabs>
        <w:spacing w:before="31" w:lineRule="auto" w:line="360"/>
        <w:jc w:val="both"/>
        <w:rPr/>
      </w:pPr>
      <w:r>
        <w:t xml:space="preserve">AIMOFTHE </w:t>
      </w:r>
      <w:r>
        <w:rPr>
          <w:spacing w:val="-2"/>
        </w:rPr>
        <w:t>STUDY</w:t>
      </w:r>
    </w:p>
    <w:p>
      <w:pPr>
        <w:pStyle w:val="style66"/>
        <w:spacing w:lineRule="auto" w:line="360"/>
        <w:ind w:firstLine="0"/>
        <w:rPr/>
      </w:pPr>
      <w:r>
        <w:t xml:space="preserve">To examine the effect of high cost of building materials on real property </w:t>
      </w:r>
      <w:r>
        <w:rPr>
          <w:spacing w:val="-2"/>
        </w:rPr>
        <w:t>development.</w:t>
      </w:r>
    </w:p>
    <w:p>
      <w:pPr>
        <w:pStyle w:val="style1"/>
        <w:numPr>
          <w:ilvl w:val="1"/>
          <w:numId w:val="9"/>
        </w:numPr>
        <w:tabs>
          <w:tab w:val="left" w:leader="none" w:pos="996"/>
        </w:tabs>
        <w:spacing w:before="36" w:lineRule="auto" w:line="360"/>
        <w:jc w:val="both"/>
        <w:rPr/>
      </w:pPr>
      <w:r>
        <w:t xml:space="preserve">OBJECTIVESOFTHE </w:t>
      </w:r>
      <w:r>
        <w:rPr>
          <w:spacing w:val="-2"/>
        </w:rPr>
        <w:t>STUDY</w:t>
      </w:r>
    </w:p>
    <w:p>
      <w:pPr>
        <w:pStyle w:val="style66"/>
        <w:numPr>
          <w:ilvl w:val="0"/>
          <w:numId w:val="19"/>
        </w:numPr>
        <w:spacing w:before="41" w:lineRule="auto" w:line="360"/>
        <w:ind w:right="1781"/>
        <w:rPr/>
      </w:pPr>
      <w:r>
        <w:t xml:space="preserve">To identify various types of building property and the materials in the study </w:t>
      </w:r>
      <w:r>
        <w:rPr>
          <w:spacing w:val="-2"/>
        </w:rPr>
        <w:t>area.</w:t>
      </w:r>
    </w:p>
    <w:p>
      <w:pPr>
        <w:pStyle w:val="style66"/>
        <w:numPr>
          <w:ilvl w:val="0"/>
          <w:numId w:val="19"/>
        </w:numPr>
        <w:spacing w:before="11" w:lineRule="auto" w:line="360"/>
        <w:rPr/>
      </w:pPr>
      <w:r>
        <w:t>To examine the cost of building material for past</w:t>
      </w:r>
      <w:r>
        <w:rPr>
          <w:spacing w:val="-2"/>
        </w:rPr>
        <w:t xml:space="preserve"> decade.</w:t>
      </w:r>
    </w:p>
    <w:p>
      <w:pPr>
        <w:pStyle w:val="style66"/>
        <w:numPr>
          <w:ilvl w:val="0"/>
          <w:numId w:val="19"/>
        </w:numPr>
        <w:spacing w:lineRule="auto" w:line="360"/>
        <w:rPr/>
      </w:pPr>
      <w:r>
        <w:t xml:space="preserve">To access the facility building </w:t>
      </w:r>
      <w:r>
        <w:rPr>
          <w:spacing w:val="-2"/>
        </w:rPr>
        <w:t>materials.</w:t>
      </w:r>
    </w:p>
    <w:p>
      <w:pPr>
        <w:pStyle w:val="style66"/>
        <w:numPr>
          <w:ilvl w:val="0"/>
          <w:numId w:val="19"/>
        </w:numPr>
        <w:spacing w:before="37" w:lineRule="auto" w:line="360"/>
        <w:ind w:right="1898"/>
        <w:rPr/>
      </w:pPr>
      <w:r>
        <w:t>To examine the problems associated with the building materials and recommend reasonable solution to the cost of the building materials.</w:t>
      </w:r>
    </w:p>
    <w:p>
      <w:pPr>
        <w:pStyle w:val="style1"/>
        <w:numPr>
          <w:ilvl w:val="1"/>
          <w:numId w:val="9"/>
        </w:numPr>
        <w:tabs>
          <w:tab w:val="left" w:leader="none" w:pos="996"/>
        </w:tabs>
        <w:spacing w:before="6" w:lineRule="auto" w:line="360"/>
        <w:jc w:val="both"/>
        <w:rPr/>
      </w:pPr>
      <w:r>
        <w:t>JUSTIFICATION</w:t>
      </w:r>
      <w:r>
        <w:t xml:space="preserve"> </w:t>
      </w:r>
      <w:r>
        <w:t>OF</w:t>
      </w:r>
      <w:r>
        <w:t xml:space="preserve"> </w:t>
      </w:r>
      <w:r>
        <w:t xml:space="preserve">THE </w:t>
      </w:r>
      <w:r>
        <w:rPr>
          <w:spacing w:val="-2"/>
        </w:rPr>
        <w:t>STUDY</w:t>
      </w:r>
    </w:p>
    <w:p>
      <w:pPr>
        <w:pStyle w:val="style66"/>
        <w:spacing w:lineRule="auto" w:line="360"/>
        <w:ind w:right="650"/>
        <w:rPr/>
      </w:pPr>
      <w:r>
        <w:t xml:space="preserve">This study will focus on the cause of rising cost of building materials and the effect it has on housing development. In view of this it is the goal of this study to propose concrete attainable and realistic fact to the government and private sectors. In how to establish the rising cost of building materials and it effect on the housing </w:t>
      </w:r>
      <w:r>
        <w:rPr>
          <w:spacing w:val="-2"/>
        </w:rPr>
        <w:t>development.</w:t>
      </w:r>
    </w:p>
    <w:p>
      <w:pPr>
        <w:pStyle w:val="style1"/>
        <w:numPr>
          <w:ilvl w:val="1"/>
          <w:numId w:val="9"/>
        </w:numPr>
        <w:tabs>
          <w:tab w:val="left" w:leader="none" w:pos="996"/>
        </w:tabs>
        <w:spacing w:lineRule="auto" w:line="360"/>
        <w:jc w:val="both"/>
        <w:rPr/>
      </w:pPr>
      <w:r>
        <w:t>SCOPE</w:t>
      </w:r>
      <w:r>
        <w:t xml:space="preserve"> </w:t>
      </w:r>
      <w:r>
        <w:t>OF</w:t>
      </w:r>
      <w:r>
        <w:t xml:space="preserve"> </w:t>
      </w:r>
      <w:r>
        <w:rPr>
          <w:spacing w:val="-2"/>
        </w:rPr>
        <w:t>STUDY</w:t>
      </w:r>
    </w:p>
    <w:p>
      <w:pPr>
        <w:pStyle w:val="style66"/>
        <w:spacing w:lineRule="auto" w:line="360"/>
        <w:ind w:right="650"/>
        <w:rPr/>
      </w:pPr>
      <w:r>
        <w:t>The research work cannot be over emphasis base on service of building material day in day out according to improve in technology and the cost of the material. The scope of the study will focus on some part of kwara state mostespecially Ilorin metropolis (ie Tanke. Ita Amodu) where building materials are sold and mainly construction location and this will focus on the cost of the materials forthe past 10 years including the qualities of the materials.</w:t>
      </w:r>
    </w:p>
    <w:p>
      <w:pPr>
        <w:pStyle w:val="style1"/>
        <w:numPr>
          <w:ilvl w:val="1"/>
          <w:numId w:val="9"/>
        </w:numPr>
        <w:tabs>
          <w:tab w:val="left" w:leader="none" w:pos="996"/>
        </w:tabs>
        <w:spacing w:lineRule="auto" w:line="360"/>
        <w:jc w:val="both"/>
        <w:rPr/>
      </w:pPr>
      <w:r>
        <w:t>HISTORICAL</w:t>
      </w:r>
      <w:r>
        <w:t xml:space="preserve"> </w:t>
      </w:r>
      <w:r>
        <w:t>BACKGROUND</w:t>
      </w:r>
      <w:r>
        <w:t xml:space="preserve"> </w:t>
      </w:r>
      <w:r>
        <w:t>OF THE</w:t>
      </w:r>
      <w:r>
        <w:t xml:space="preserve"> </w:t>
      </w:r>
      <w:r>
        <w:rPr>
          <w:spacing w:val="-2"/>
        </w:rPr>
        <w:t>STUDY</w:t>
      </w:r>
    </w:p>
    <w:p>
      <w:pPr>
        <w:pStyle w:val="style66"/>
        <w:spacing w:lineRule="auto" w:line="360"/>
        <w:ind w:right="650"/>
        <w:rPr/>
      </w:pPr>
      <w:r>
        <w:t>Ilorin is the present day capital of kwara state in the north central region of the federal republic of Nigeria. The entire Ilorin community comprises of five local government areas namely: Ilorin west, Ilorin south, Ilorin east, Asa and Moro. These local government areas are all under one entity known as Ilorin Emirate.</w:t>
      </w:r>
    </w:p>
    <w:p>
      <w:pPr>
        <w:pStyle w:val="style66"/>
        <w:spacing w:before="0" w:lineRule="auto" w:line="360"/>
        <w:ind w:right="650"/>
        <w:rPr/>
      </w:pPr>
      <w:r>
        <w:t>Ilorin community was discovered in the 18th century by the duo of Afonja, Are Onakakanto, a Yoruba warlord and Sheik Alimi, an Islamic scholar. These heroes of llorin arrived Ilorin at different times and different circumstances.</w:t>
      </w:r>
    </w:p>
    <w:p>
      <w:pPr>
        <w:pStyle w:val="style66"/>
        <w:spacing w:before="77" w:lineRule="auto" w:line="360"/>
        <w:ind w:right="650"/>
        <w:rPr/>
      </w:pPr>
      <w:r>
        <w:t>llorin was founded by the Yoruba, one of the three largest ethnics groups in Nigeria,in1450,itbecameprovincialmilitaryheadquartersoftheancientOyoempire, it later became a Northern Nigeria protectorate when the Shehu Alimi (descendant of Shehu Usman Dan-Fodio dynasty)- took control of the city through the spread of Islamicreligion.AlthoughthecityretainsastrongIslamicinfluencefromthe northern incursions, Christianity is widely practiced by significant portions of other Nigerians originating from other states. Ilorin is the largest city and the official capital of kwara state, which is regarded as a leading north central state in both geographical and political contents.</w:t>
      </w:r>
    </w:p>
    <w:p>
      <w:pPr>
        <w:pStyle w:val="style1"/>
        <w:numPr>
          <w:ilvl w:val="1"/>
          <w:numId w:val="9"/>
        </w:numPr>
        <w:tabs>
          <w:tab w:val="left" w:leader="none" w:pos="996"/>
        </w:tabs>
        <w:spacing w:lineRule="auto" w:line="360"/>
        <w:jc w:val="both"/>
        <w:rPr/>
      </w:pPr>
      <w:r>
        <w:t>DEFINITION</w:t>
      </w:r>
      <w:r>
        <w:t xml:space="preserve"> </w:t>
      </w:r>
      <w:r>
        <w:t>OF</w:t>
      </w:r>
      <w:r>
        <w:t xml:space="preserve"> </w:t>
      </w:r>
      <w:r>
        <w:rPr>
          <w:spacing w:val="-2"/>
        </w:rPr>
        <w:t>TERMS</w:t>
      </w:r>
    </w:p>
    <w:p>
      <w:pPr>
        <w:pStyle w:val="style179"/>
        <w:numPr>
          <w:ilvl w:val="0"/>
          <w:numId w:val="4"/>
        </w:numPr>
        <w:tabs>
          <w:tab w:val="left" w:leader="none" w:pos="501"/>
        </w:tabs>
        <w:spacing w:lineRule="auto" w:line="360"/>
        <w:ind w:left="240" w:right="560" w:firstLine="0"/>
        <w:jc w:val="both"/>
        <w:rPr>
          <w:sz w:val="24"/>
          <w:szCs w:val="24"/>
        </w:rPr>
      </w:pPr>
      <w:r>
        <w:rPr>
          <w:b/>
          <w:sz w:val="24"/>
          <w:szCs w:val="24"/>
        </w:rPr>
        <w:t xml:space="preserve">RESEARCH: </w:t>
      </w:r>
      <w:r>
        <w:rPr>
          <w:sz w:val="24"/>
          <w:szCs w:val="24"/>
        </w:rPr>
        <w:t>serious and dediented study of a subject that is aimed at learning new facts in scientific laws, testing ideas (Oyefeso 1995)</w:t>
      </w:r>
    </w:p>
    <w:p>
      <w:pPr>
        <w:pStyle w:val="style179"/>
        <w:numPr>
          <w:ilvl w:val="0"/>
          <w:numId w:val="4"/>
        </w:numPr>
        <w:tabs>
          <w:tab w:val="left" w:leader="none" w:pos="477"/>
        </w:tabs>
        <w:spacing w:before="0" w:lineRule="auto" w:line="360"/>
        <w:ind w:left="240" w:right="560" w:firstLine="0"/>
        <w:jc w:val="both"/>
        <w:rPr>
          <w:sz w:val="24"/>
          <w:szCs w:val="24"/>
        </w:rPr>
      </w:pPr>
      <w:r>
        <w:rPr>
          <w:b/>
          <w:sz w:val="24"/>
          <w:szCs w:val="24"/>
        </w:rPr>
        <w:t xml:space="preserve">DEVELOPMENT: </w:t>
      </w:r>
      <w:r>
        <w:rPr>
          <w:sz w:val="24"/>
          <w:szCs w:val="24"/>
        </w:rPr>
        <w:t>is defined by British Town and Country Planning Act of 1971, in section 22(1) as the carrying out of a building engineers mining of other operation in, on, over, under land in the making of material change in the use of any building or other land.</w:t>
      </w:r>
    </w:p>
    <w:p>
      <w:pPr>
        <w:pStyle w:val="style179"/>
        <w:numPr>
          <w:ilvl w:val="0"/>
          <w:numId w:val="4"/>
        </w:numPr>
        <w:tabs>
          <w:tab w:val="left" w:leader="none" w:pos="499"/>
        </w:tabs>
        <w:spacing w:before="1" w:lineRule="auto" w:line="360"/>
        <w:ind w:left="240" w:right="560" w:firstLine="0"/>
        <w:jc w:val="both"/>
        <w:rPr>
          <w:sz w:val="24"/>
          <w:szCs w:val="24"/>
        </w:rPr>
      </w:pPr>
      <w:r>
        <w:rPr>
          <w:b/>
          <w:sz w:val="24"/>
          <w:szCs w:val="24"/>
        </w:rPr>
        <w:t xml:space="preserve">COST: </w:t>
      </w:r>
      <w:r>
        <w:rPr>
          <w:sz w:val="24"/>
          <w:szCs w:val="24"/>
        </w:rPr>
        <w:t>can be defined as what would have to be lend out in suffered or loss to obtain anything also it can he said to be amount measure in money or cash expanded or other property transferred or a liability are in consideration for goods and services received (chamber Twentieth Century Dictionary. ALCPA(1965)</w:t>
      </w:r>
    </w:p>
    <w:p>
      <w:pPr>
        <w:pStyle w:val="style179"/>
        <w:numPr>
          <w:ilvl w:val="0"/>
          <w:numId w:val="4"/>
        </w:numPr>
        <w:tabs>
          <w:tab w:val="left" w:leader="none" w:pos="518"/>
        </w:tabs>
        <w:spacing w:before="0" w:lineRule="auto" w:line="360"/>
        <w:ind w:left="240" w:right="560" w:firstLine="0"/>
        <w:jc w:val="both"/>
        <w:rPr>
          <w:sz w:val="24"/>
          <w:szCs w:val="24"/>
        </w:rPr>
      </w:pPr>
      <w:r>
        <w:rPr>
          <w:b/>
          <w:sz w:val="24"/>
          <w:szCs w:val="24"/>
        </w:rPr>
        <w:t xml:space="preserve">VALUE: </w:t>
      </w:r>
      <w:r>
        <w:rPr>
          <w:sz w:val="24"/>
          <w:szCs w:val="24"/>
        </w:rPr>
        <w:t>value is the power of commodity to command other commodities in exchange for it. It can also be presence worth of future benefit.</w:t>
      </w:r>
    </w:p>
    <w:p>
      <w:pPr>
        <w:pStyle w:val="style179"/>
        <w:numPr>
          <w:ilvl w:val="0"/>
          <w:numId w:val="4"/>
        </w:numPr>
        <w:tabs>
          <w:tab w:val="left" w:leader="none" w:pos="490"/>
        </w:tabs>
        <w:spacing w:before="1" w:lineRule="auto" w:line="360"/>
        <w:ind w:left="240" w:right="560" w:firstLine="0"/>
        <w:jc w:val="both"/>
        <w:rPr>
          <w:sz w:val="24"/>
          <w:szCs w:val="24"/>
        </w:rPr>
      </w:pPr>
      <w:r>
        <w:rPr>
          <w:b/>
          <w:sz w:val="24"/>
          <w:szCs w:val="24"/>
        </w:rPr>
        <w:t xml:space="preserve">INDUSTRY: </w:t>
      </w:r>
      <w:r>
        <w:rPr>
          <w:sz w:val="24"/>
          <w:szCs w:val="24"/>
        </w:rPr>
        <w:t>can be defining as economic activity concerned with the process of raw materials and manufacturing of good in factories. A particular form or branch of economic or commercial activities (O. Teriba 2005)</w:t>
      </w:r>
    </w:p>
    <w:p>
      <w:pPr>
        <w:pStyle w:val="style179"/>
        <w:numPr>
          <w:ilvl w:val="0"/>
          <w:numId w:val="4"/>
        </w:numPr>
        <w:tabs>
          <w:tab w:val="left" w:leader="none" w:pos="489"/>
        </w:tabs>
        <w:spacing w:before="0" w:lineRule="auto" w:line="360"/>
        <w:ind w:left="240" w:right="560" w:firstLine="0"/>
        <w:jc w:val="both"/>
        <w:rPr>
          <w:sz w:val="24"/>
          <w:szCs w:val="24"/>
        </w:rPr>
      </w:pPr>
      <w:r>
        <w:rPr>
          <w:b/>
          <w:sz w:val="24"/>
          <w:szCs w:val="24"/>
        </w:rPr>
        <w:t xml:space="preserve">HOUSING: </w:t>
      </w:r>
      <w:r>
        <w:rPr>
          <w:sz w:val="24"/>
          <w:szCs w:val="24"/>
        </w:rPr>
        <w:t>can be said to be building or other shelter in which people live in as family or as an individual (Wikipedia)</w:t>
      </w:r>
    </w:p>
    <w:p>
      <w:pPr>
        <w:pStyle w:val="style179"/>
        <w:numPr>
          <w:ilvl w:val="0"/>
          <w:numId w:val="4"/>
        </w:numPr>
        <w:tabs>
          <w:tab w:val="left" w:leader="none" w:pos="482"/>
        </w:tabs>
        <w:spacing w:before="0" w:lineRule="auto" w:line="360"/>
        <w:ind w:left="240" w:right="560" w:firstLine="0"/>
        <w:jc w:val="both"/>
        <w:rPr>
          <w:sz w:val="24"/>
          <w:szCs w:val="24"/>
        </w:rPr>
      </w:pPr>
      <w:r>
        <w:rPr>
          <w:b/>
          <w:sz w:val="24"/>
          <w:szCs w:val="24"/>
        </w:rPr>
        <w:t xml:space="preserve">HOUSING DEVELOPMENT: </w:t>
      </w:r>
      <w:r>
        <w:rPr>
          <w:sz w:val="24"/>
          <w:szCs w:val="24"/>
        </w:rPr>
        <w:t>can be said to be a group of houses or apartment, usually of the same size and design after erected on a track of land by one builder and controlled by one management (Atelagbe A.M.O.1997)</w:t>
      </w:r>
    </w:p>
    <w:p>
      <w:pPr>
        <w:pStyle w:val="style179"/>
        <w:numPr>
          <w:ilvl w:val="0"/>
          <w:numId w:val="4"/>
        </w:numPr>
        <w:tabs>
          <w:tab w:val="left" w:leader="none" w:pos="503"/>
        </w:tabs>
        <w:spacing w:before="1" w:lineRule="auto" w:line="360"/>
        <w:ind w:left="240" w:right="560" w:firstLine="0"/>
        <w:jc w:val="both"/>
        <w:rPr>
          <w:sz w:val="24"/>
          <w:szCs w:val="24"/>
        </w:rPr>
      </w:pPr>
      <w:r>
        <w:rPr>
          <w:b/>
          <w:sz w:val="24"/>
          <w:szCs w:val="24"/>
        </w:rPr>
        <w:t xml:space="preserve">BUILDING: </w:t>
      </w:r>
      <w:r>
        <w:rPr>
          <w:sz w:val="24"/>
          <w:szCs w:val="24"/>
        </w:rPr>
        <w:t xml:space="preserve">can be define as any human made structure used orintended for supporting or sheltering any use or continues occupancy on the other hand it can be said to be an act of </w:t>
      </w:r>
      <w:r>
        <w:rPr>
          <w:sz w:val="24"/>
          <w:szCs w:val="24"/>
        </w:rPr>
        <w:t>construction (ie the nativity of building (Morgan, 2014).</w:t>
      </w:r>
    </w:p>
    <w:p>
      <w:pPr>
        <w:pStyle w:val="style179"/>
        <w:numPr>
          <w:ilvl w:val="0"/>
          <w:numId w:val="4"/>
        </w:numPr>
        <w:tabs>
          <w:tab w:val="left" w:leader="none" w:pos="532"/>
        </w:tabs>
        <w:spacing w:before="0" w:lineRule="auto" w:line="360"/>
        <w:ind w:left="240" w:right="560" w:firstLine="0"/>
        <w:jc w:val="both"/>
        <w:rPr>
          <w:sz w:val="24"/>
          <w:szCs w:val="24"/>
        </w:rPr>
      </w:pPr>
      <w:r>
        <w:rPr>
          <w:b/>
          <w:sz w:val="24"/>
          <w:szCs w:val="24"/>
        </w:rPr>
        <w:t>ECONOMIC</w:t>
      </w:r>
      <w:r>
        <w:rPr>
          <w:sz w:val="24"/>
          <w:szCs w:val="24"/>
        </w:rPr>
        <w:t>: can be defines as the sciences that dents with the production, distribution and use of goods and services, or the material welfare of human kind (Dictionary. com)</w:t>
      </w:r>
    </w:p>
    <w:p>
      <w:pPr>
        <w:pStyle w:val="style0"/>
        <w:spacing w:before="1" w:lineRule="auto" w:line="360"/>
        <w:ind w:left="3485"/>
        <w:jc w:val="both"/>
        <w:rPr>
          <w:rFonts w:ascii="Times New Roman" w:cs="Times New Roman" w:hAnsi="Times New Roman"/>
          <w:b/>
          <w:sz w:val="24"/>
          <w:szCs w:val="24"/>
        </w:rPr>
      </w:pPr>
    </w:p>
    <w:p>
      <w:pPr>
        <w:pStyle w:val="style0"/>
        <w:spacing w:before="1" w:lineRule="auto" w:line="360"/>
        <w:ind w:left="3485"/>
        <w:jc w:val="both"/>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before="1" w:lineRule="auto" w:line="360"/>
        <w:ind w:left="3485"/>
        <w:jc w:val="both"/>
        <w:rPr>
          <w:rFonts w:ascii="Times New Roman" w:cs="Times New Roman" w:hAnsi="Times New Roman"/>
          <w:b/>
          <w:sz w:val="24"/>
          <w:szCs w:val="24"/>
        </w:rPr>
      </w:pPr>
      <w:r>
        <w:rPr>
          <w:rFonts w:ascii="Times New Roman" w:cs="Times New Roman" w:hAnsi="Times New Roman"/>
          <w:b/>
          <w:sz w:val="24"/>
          <w:szCs w:val="24"/>
        </w:rPr>
        <w:t>CHAPTER</w:t>
      </w:r>
      <w:r>
        <w:rPr>
          <w:rFonts w:ascii="Times New Roman" w:cs="Times New Roman" w:hAnsi="Times New Roman"/>
          <w:b/>
          <w:spacing w:val="-5"/>
          <w:sz w:val="24"/>
          <w:szCs w:val="24"/>
        </w:rPr>
        <w:t>TWO</w:t>
      </w:r>
    </w:p>
    <w:p>
      <w:pPr>
        <w:pStyle w:val="style0"/>
        <w:tabs>
          <w:tab w:val="left" w:leader="none" w:pos="960"/>
        </w:tabs>
        <w:spacing w:before="41" w:lineRule="auto" w:line="360"/>
        <w:jc w:val="both"/>
        <w:rPr>
          <w:rFonts w:ascii="Times New Roman" w:cs="Times New Roman" w:hAnsi="Times New Roman"/>
          <w:b/>
          <w:sz w:val="24"/>
          <w:szCs w:val="24"/>
        </w:rPr>
      </w:pPr>
      <w:r>
        <w:rPr>
          <w:rFonts w:ascii="Times New Roman" w:cs="Times New Roman" w:hAnsi="Times New Roman"/>
          <w:b/>
          <w:spacing w:val="-2"/>
          <w:sz w:val="24"/>
          <w:szCs w:val="24"/>
        </w:rPr>
        <w:t>LITERATURE</w:t>
      </w:r>
      <w:r>
        <w:rPr>
          <w:rFonts w:ascii="Times New Roman" w:cs="Times New Roman" w:hAnsi="Times New Roman"/>
          <w:b/>
          <w:spacing w:val="-2"/>
          <w:sz w:val="24"/>
          <w:szCs w:val="24"/>
        </w:rPr>
        <w:t xml:space="preserve"> </w:t>
      </w:r>
      <w:r>
        <w:rPr>
          <w:rFonts w:ascii="Times New Roman" w:cs="Times New Roman" w:hAnsi="Times New Roman"/>
          <w:b/>
          <w:spacing w:val="-2"/>
          <w:sz w:val="24"/>
          <w:szCs w:val="24"/>
        </w:rPr>
        <w:t>REVIEW</w:t>
      </w:r>
    </w:p>
    <w:p>
      <w:pPr>
        <w:pStyle w:val="style179"/>
        <w:numPr>
          <w:ilvl w:val="1"/>
          <w:numId w:val="10"/>
        </w:numPr>
        <w:tabs>
          <w:tab w:val="left" w:leader="none" w:pos="996"/>
        </w:tabs>
        <w:spacing w:before="31" w:lineRule="auto" w:line="360"/>
        <w:jc w:val="both"/>
        <w:rPr>
          <w:b/>
          <w:sz w:val="24"/>
          <w:szCs w:val="24"/>
        </w:rPr>
      </w:pPr>
      <w:r>
        <w:rPr>
          <w:b/>
          <w:spacing w:val="-2"/>
          <w:sz w:val="24"/>
          <w:szCs w:val="24"/>
        </w:rPr>
        <w:t>INTRODUCTION</w:t>
      </w:r>
    </w:p>
    <w:p>
      <w:pPr>
        <w:pStyle w:val="style66"/>
        <w:tabs>
          <w:tab w:val="left" w:leader="none" w:pos="10170"/>
        </w:tabs>
        <w:spacing w:lineRule="auto" w:line="360"/>
        <w:ind w:right="560"/>
        <w:rPr/>
      </w:pPr>
      <w:r>
        <w:t>The high cost of building materials has profound effects on various aspects of the construction industry and the broader economy. From residential homes to commercial buildings, infrastructure projects to urban development, the impact of escalating material costs reverberates throughout the entire construction ecosystem. Here's an introduction to some of the key effects:</w:t>
      </w:r>
    </w:p>
    <w:p>
      <w:pPr>
        <w:pStyle w:val="style66"/>
        <w:spacing w:before="77" w:lineRule="auto" w:line="360"/>
        <w:ind w:right="560" w:firstLine="0"/>
        <w:rPr/>
      </w:pPr>
      <w:r>
        <w:rPr>
          <w:b/>
        </w:rPr>
        <w:t xml:space="preserve">Housing Affordability: </w:t>
      </w:r>
      <w:r>
        <w:t>One of the most immediate and tangible impacts of high building material costs is on housing affordability. As the cost of materials increases, so does the overall cost of constructing new homes or renovating existing ones. This can result in higher property prices and rental rates, making it more difficult for individuals and families to afford adequate housing.</w:t>
      </w:r>
    </w:p>
    <w:p>
      <w:pPr>
        <w:pStyle w:val="style66"/>
        <w:spacing w:before="0" w:lineRule="auto" w:line="360"/>
        <w:ind w:right="560" w:firstLine="0"/>
        <w:rPr/>
      </w:pPr>
      <w:r>
        <w:rPr>
          <w:b/>
        </w:rPr>
        <w:t xml:space="preserve">Construction Activity: </w:t>
      </w:r>
      <w:r>
        <w:t>The high cost of building materials can dampen construction activity. Developers may delay or cancel projects due to budget constraints, leading to a slowdown in new construction. This can have ripple effects on employment in the construction sector and related industries, potentially contributing to economic stagnation in certain regions.</w:t>
      </w:r>
    </w:p>
    <w:p>
      <w:pPr>
        <w:pStyle w:val="style66"/>
        <w:spacing w:before="1" w:lineRule="auto" w:line="360"/>
        <w:ind w:right="560" w:firstLine="0"/>
        <w:rPr/>
      </w:pPr>
      <w:r>
        <w:rPr>
          <w:b/>
        </w:rPr>
        <w:t xml:space="preserve">Supply Chain Disruptions: </w:t>
      </w:r>
      <w:r>
        <w:t>Fluctuating material costs can disrupt the construction supply chain. Suppliers may struggle to procure materials at stable prices, leading to delays in project timelines. Additionally, scarcity of certain materials can lead to increased lead times and project bottlenecks, further exacerbating construction delays and cost overruns.</w:t>
      </w:r>
    </w:p>
    <w:p>
      <w:pPr>
        <w:pStyle w:val="style66"/>
        <w:spacing w:before="1" w:lineRule="auto" w:line="360"/>
        <w:ind w:right="740" w:firstLine="0"/>
        <w:rPr/>
      </w:pPr>
      <w:r>
        <w:rPr>
          <w:b/>
        </w:rPr>
        <w:t>Innovation and Sustainability</w:t>
      </w:r>
      <w:r>
        <w:t>: High material costs may incentivize the development of alternative building materials and construction methods. Innovations in sustainable and cost-effective materials can help mitigate the impact of rising costs while promoting environmentally friendly practices in the construction industry.</w:t>
      </w:r>
    </w:p>
    <w:p>
      <w:pPr>
        <w:pStyle w:val="style1"/>
        <w:tabs>
          <w:tab w:val="left" w:leader="none" w:pos="996"/>
        </w:tabs>
        <w:spacing w:before="0" w:lineRule="auto" w:line="360"/>
        <w:ind w:left="0"/>
        <w:jc w:val="both"/>
        <w:rPr/>
      </w:pPr>
      <w:r>
        <w:t>ELEMENT</w:t>
      </w:r>
      <w:r>
        <w:t xml:space="preserve"> </w:t>
      </w:r>
      <w:r>
        <w:t>OF</w:t>
      </w:r>
      <w:r>
        <w:t xml:space="preserve"> </w:t>
      </w:r>
      <w:r>
        <w:rPr>
          <w:spacing w:val="-4"/>
        </w:rPr>
        <w:t>COST</w:t>
      </w:r>
    </w:p>
    <w:p>
      <w:pPr>
        <w:pStyle w:val="style66"/>
        <w:spacing w:lineRule="auto" w:line="360"/>
        <w:ind w:right="740"/>
        <w:rPr/>
      </w:pPr>
      <w:r>
        <w:t>Chambers’ twentieth century Dictionary defined cost as what would have tobe laid out in suffered or loss to obtain anything.</w:t>
      </w:r>
    </w:p>
    <w:p>
      <w:pPr>
        <w:pStyle w:val="style66"/>
        <w:spacing w:before="1" w:lineRule="auto" w:line="360"/>
        <w:ind w:right="740"/>
        <w:rPr/>
      </w:pPr>
      <w:r>
        <w:t xml:space="preserve">The AICPA (1965) cost as the amount measure in money or cash expanded or other property transferred or liability cure in consideration for goods or services </w:t>
      </w:r>
      <w:r>
        <w:rPr>
          <w:spacing w:val="-2"/>
        </w:rPr>
        <w:t>received.</w:t>
      </w:r>
    </w:p>
    <w:p>
      <w:pPr>
        <w:pStyle w:val="style66"/>
        <w:spacing w:before="0" w:lineRule="auto" w:line="360"/>
        <w:ind w:right="740"/>
        <w:rPr/>
      </w:pPr>
      <w:r>
        <w:t xml:space="preserve">Cost is also defined by ECMA (1976) as the amount of expenditure (actual or nominal) incurred an attributable to a specified thing or activity. Cost is found reasonable if </w:t>
      </w:r>
      <w:r>
        <w:t>the exchange is obtained from a person who is willing and able to purchase an article that is offered for sale by a willing seller. The efficiency of cost penetrates and nourished the roots of the most basic human activities.</w:t>
      </w:r>
    </w:p>
    <w:p>
      <w:pPr>
        <w:pStyle w:val="style66"/>
        <w:spacing w:before="1" w:lineRule="auto" w:line="360"/>
        <w:ind w:right="830"/>
        <w:rPr/>
      </w:pPr>
      <w:r>
        <w:t>Cost is one of the most initial determinants of success and survival whether an organization is profit or non-profit oriented and whether it concentrates on the production of goods or services.</w:t>
      </w:r>
    </w:p>
    <w:p>
      <w:pPr>
        <w:pStyle w:val="style66"/>
        <w:spacing w:before="0" w:lineRule="auto" w:line="360"/>
        <w:ind w:right="1765"/>
        <w:rPr/>
      </w:pPr>
      <w:r>
        <w:t>Cost is a major consideration in all human activities and gain importance with increasing technology and the expanding complications of society.</w:t>
      </w:r>
    </w:p>
    <w:p>
      <w:pPr>
        <w:pStyle w:val="style66"/>
        <w:spacing w:before="1" w:lineRule="auto" w:line="360"/>
        <w:ind w:right="830"/>
        <w:rPr/>
      </w:pPr>
      <w:r>
        <w:t>The element of cost includes direct materials, direct labour and expenses. Direct materials are materials which can be conveniently identified with or allocatedto cost counter and cost units. It refers to the materials from which a product is manufactured. These materials enter into and form a part of product. For example timber used in the manufacturing of furniture is a direct material.</w:t>
      </w:r>
    </w:p>
    <w:p>
      <w:pPr>
        <w:pStyle w:val="style66"/>
        <w:spacing w:before="0" w:lineRule="auto" w:line="360"/>
        <w:ind w:right="740"/>
        <w:rPr/>
      </w:pPr>
      <w:r>
        <w:t>Direct material is a component of prime cost. Direct material directly varies with the output. Direct labour cost are cost which can be conveniently identified with or allocated to cost counters and cost units. This cost units includes the wages paid to workerswhoactuallyproducegoods.Directexpensesarethecostof</w:t>
      </w:r>
      <w:r>
        <w:rPr>
          <w:spacing w:val="-2"/>
        </w:rPr>
        <w:t>services</w:t>
      </w:r>
    </w:p>
    <w:p>
      <w:pPr>
        <w:pStyle w:val="style66"/>
        <w:spacing w:lineRule="auto" w:line="360"/>
        <w:ind w:left="0" w:firstLine="0"/>
        <w:rPr/>
      </w:pPr>
    </w:p>
    <w:p>
      <w:pPr>
        <w:pStyle w:val="style66"/>
        <w:spacing w:before="77" w:lineRule="auto" w:line="360"/>
        <w:ind w:right="740" w:firstLine="0"/>
        <w:rPr/>
      </w:pPr>
      <w:r>
        <w:t>provided to an undertaking and the national cost of the use to the owned assets. These expenses can e easily identified with or allocated to cost centers or cost units for example the charge for wiring a special plant for production is also direct expenses</w:t>
      </w:r>
      <w:r>
        <w:t xml:space="preserve"> </w:t>
      </w:r>
      <w:r>
        <w:t xml:space="preserve">and it can be easily identified with and allocate to cost centers or cost units. Another example of direct expenses would be the cost of preparing blue print for a production. All of the above mentioned elements of cost are greatly affecting the cost of building </w:t>
      </w:r>
      <w:r>
        <w:rPr>
          <w:spacing w:val="-2"/>
        </w:rPr>
        <w:t>materials.</w:t>
      </w:r>
    </w:p>
    <w:p>
      <w:pPr>
        <w:pStyle w:val="style1"/>
        <w:tabs>
          <w:tab w:val="left" w:leader="none" w:pos="996"/>
        </w:tabs>
        <w:spacing w:lineRule="auto" w:line="360"/>
        <w:ind w:left="0"/>
        <w:jc w:val="both"/>
        <w:rPr/>
      </w:pPr>
      <w:r>
        <w:t>NIGERIAAND THE ISSUE OF HIGH</w:t>
      </w:r>
      <w:r>
        <w:rPr>
          <w:spacing w:val="-4"/>
        </w:rPr>
        <w:t>COST</w:t>
      </w:r>
    </w:p>
    <w:p>
      <w:pPr>
        <w:pStyle w:val="style66"/>
        <w:spacing w:lineRule="auto" w:line="360"/>
        <w:ind w:right="740"/>
        <w:rPr/>
      </w:pPr>
      <w:r>
        <w:t>The oil boom of 1973-1974 encouraged the country to embark on third development plan allocating greater percentage of the fund for construction projects. The purpose was to build the infrastructure for an industrial state that will ensure national prosperity when the oil runs out. It is worthy of note that the very price that gave Nigeria its wealth also turned the industrialized country into energy misers.</w:t>
      </w:r>
    </w:p>
    <w:p>
      <w:pPr>
        <w:pStyle w:val="style66"/>
        <w:spacing w:before="0" w:lineRule="auto" w:line="360"/>
        <w:ind w:right="740"/>
        <w:rPr/>
      </w:pPr>
      <w:r>
        <w:t>Some few years later, the economy experience drop in revenue resulting to inflation, exposing the development plan to just a mere over condition whose estimate resolved on false promises.</w:t>
      </w:r>
    </w:p>
    <w:p>
      <w:pPr>
        <w:pStyle w:val="style66"/>
        <w:spacing w:before="1" w:lineRule="auto" w:line="360"/>
        <w:ind w:right="830"/>
        <w:rPr/>
      </w:pPr>
      <w:r>
        <w:t>The amount of fund already released and the impression "how to spend" syndrome of the day permitted and charged the temperature of the construction industry towards attracting and expanding the normal constituencies.</w:t>
      </w:r>
    </w:p>
    <w:p>
      <w:pPr>
        <w:pStyle w:val="style66"/>
        <w:spacing w:before="0" w:lineRule="auto" w:line="360"/>
        <w:ind w:right="830"/>
        <w:rPr/>
      </w:pPr>
      <w:r>
        <w:t>Onwusonye(2003)postedthatsomeinherentandpeculiarnatureofthecountry are responsible for her being vulnerable and a helpless candidate to be associated with high cost of building materials.</w:t>
      </w:r>
    </w:p>
    <w:p>
      <w:pPr>
        <w:pStyle w:val="style1"/>
        <w:numPr>
          <w:ilvl w:val="1"/>
          <w:numId w:val="3"/>
        </w:numPr>
        <w:tabs>
          <w:tab w:val="left" w:leader="none" w:pos="996"/>
        </w:tabs>
        <w:spacing w:lineRule="auto" w:line="360"/>
        <w:jc w:val="both"/>
        <w:rPr/>
      </w:pPr>
      <w:r>
        <w:t xml:space="preserve">GOVERNMENT </w:t>
      </w:r>
      <w:r>
        <w:rPr>
          <w:spacing w:val="-2"/>
        </w:rPr>
        <w:t>POLICIES</w:t>
      </w:r>
    </w:p>
    <w:p>
      <w:pPr>
        <w:pStyle w:val="style66"/>
        <w:spacing w:lineRule="auto" w:line="360"/>
        <w:ind w:right="830"/>
        <w:rPr/>
      </w:pPr>
      <w:r>
        <w:t>According to Edwin Dean (2002) policy is defined as broad guide line to ensure the successful establishment of goals. Bobs (1920) according to him, policy is made by the legislature in the form of low and is carried out by the executive branchof the government.</w:t>
      </w:r>
    </w:p>
    <w:p>
      <w:pPr>
        <w:pStyle w:val="style66"/>
        <w:spacing w:before="0" w:lineRule="auto" w:line="360"/>
        <w:ind w:right="830"/>
        <w:rPr/>
      </w:pPr>
      <w:r>
        <w:t>Government plays crucial role in determining demand for the construction industries either in output or in its growth prospect, because government as a client buys more than three quarter of its output and because general economic measures have a powerful influence on the demand for construction products. Government through its allocation, re-distribution and stabilization function brings about changes in the economy. This is the form of inflation whereby prices of basic materials including labor cost required for construction project rises. Although government meant well in the formation of its economic policy for the general good of all, but unfortunately</w:t>
      </w:r>
      <w:r>
        <w:t xml:space="preserve"> </w:t>
      </w:r>
      <w:r>
        <w:t>in some of its measures such as the</w:t>
      </w:r>
      <w:r>
        <w:t xml:space="preserve"> </w:t>
      </w:r>
      <w:r>
        <w:t>impact</w:t>
      </w:r>
      <w:r>
        <w:t xml:space="preserve"> </w:t>
      </w:r>
      <w:r>
        <w:t>of SFRM on the</w:t>
      </w:r>
      <w:r>
        <w:t xml:space="preserve"> </w:t>
      </w:r>
      <w:r>
        <w:t xml:space="preserve">construction </w:t>
      </w:r>
      <w:r>
        <w:rPr>
          <w:spacing w:val="-2"/>
        </w:rPr>
        <w:t>industries.</w:t>
      </w:r>
    </w:p>
    <w:p>
      <w:pPr>
        <w:pStyle w:val="style66"/>
        <w:spacing w:before="2" w:lineRule="auto" w:line="360"/>
        <w:ind w:right="830"/>
        <w:rPr/>
      </w:pPr>
      <w:r>
        <w:t>Yusuf(2000)statedthatthegovernmentmonetarypolicyofthelevelofinterest rate to control the amount of credit available n the long run increase cost of building materials and hence construction project are either postponed or abandoned. This may cause to refrain from housing development and investment.</w:t>
      </w:r>
    </w:p>
    <w:p>
      <w:pPr>
        <w:pStyle w:val="style66"/>
        <w:spacing w:before="0" w:lineRule="auto" w:line="360"/>
        <w:ind w:right="920"/>
        <w:rPr/>
      </w:pPr>
      <w:r>
        <w:t>The effect of the changes are highly experienced in Nigeria as most of the materials, equipments, machinery and expertise are imported resulting to high cost of building materials and automatically resulting to high cost of construction cost.</w:t>
      </w:r>
    </w:p>
    <w:p>
      <w:pPr>
        <w:pStyle w:val="style1"/>
        <w:tabs>
          <w:tab w:val="left" w:leader="none" w:pos="996"/>
        </w:tabs>
        <w:spacing w:before="77" w:lineRule="auto" w:line="360"/>
        <w:ind w:left="0"/>
        <w:jc w:val="both"/>
        <w:rPr/>
      </w:pPr>
      <w:r>
        <w:t xml:space="preserve">ECONOMIC TRENDSIN THE </w:t>
      </w:r>
      <w:r>
        <w:rPr>
          <w:spacing w:val="-2"/>
        </w:rPr>
        <w:t>COUNTRY</w:t>
      </w:r>
    </w:p>
    <w:p>
      <w:pPr>
        <w:pStyle w:val="style66"/>
        <w:spacing w:lineRule="auto" w:line="360"/>
        <w:ind w:right="920"/>
        <w:rPr/>
      </w:pPr>
      <w:r>
        <w:t>O. Teriba (2005 third edition) define inflation as continue upward movementin the general price level.</w:t>
      </w:r>
    </w:p>
    <w:p>
      <w:pPr>
        <w:pStyle w:val="style66"/>
        <w:spacing w:before="0" w:lineRule="auto" w:line="360"/>
        <w:ind w:right="920"/>
        <w:rPr/>
      </w:pPr>
      <w:r>
        <w:t>The upward trends in the cost of basic building materials began after the civil war and other major increases coincided with the U dog award and the mismanagement of the economy during the cost civilian administration.</w:t>
      </w:r>
    </w:p>
    <w:p>
      <w:pPr>
        <w:pStyle w:val="style66"/>
        <w:spacing w:before="0" w:lineRule="auto" w:line="360"/>
        <w:ind w:right="920"/>
        <w:rPr/>
      </w:pPr>
      <w:r>
        <w:t xml:space="preserve">During the period, sharp rises were recorded for all categories of building materials </w:t>
      </w:r>
      <w:r>
        <w:t>in more specific term, the major causes of high cost of materials can be identified with the post civil war reconstruction and creation of states and the oilboom of 1973-1974periods. Ekagisike (1998).</w:t>
      </w:r>
    </w:p>
    <w:p>
      <w:pPr>
        <w:pStyle w:val="style66"/>
        <w:spacing w:before="1" w:lineRule="auto" w:line="360"/>
        <w:ind w:right="920"/>
        <w:rPr/>
      </w:pPr>
      <w:r>
        <w:t>From the period of 1990 to date there has been non price control to minimize the increases rise in the cost of building materials in the country.</w:t>
      </w:r>
    </w:p>
    <w:p>
      <w:pPr>
        <w:pStyle w:val="style66"/>
        <w:spacing w:before="0" w:lineRule="auto" w:line="360"/>
        <w:ind w:right="920"/>
        <w:rPr/>
      </w:pPr>
      <w:r>
        <w:t>This is encouraged due to much money in circulation. Only few years ago, the central bank of Nigeria tried to bring into the monetary policy, the open market operation in which there will be credit squeeze i.e. withdraw certain specified amount or billions of naira to revalue the currency and check the rate of inflation.</w:t>
      </w:r>
    </w:p>
    <w:p>
      <w:pPr>
        <w:pStyle w:val="style66"/>
        <w:spacing w:before="1" w:lineRule="auto" w:line="360"/>
        <w:ind w:right="920"/>
        <w:rPr/>
      </w:pPr>
      <w:r>
        <w:t>Currently, the rate of inflation has seriously increased loan extraordinary decree phenomenally especially in the early 1990's</w:t>
      </w:r>
    </w:p>
    <w:p>
      <w:pPr>
        <w:pStyle w:val="style66"/>
        <w:spacing w:before="0" w:lineRule="auto" w:line="360"/>
        <w:ind w:right="830"/>
        <w:rPr/>
      </w:pPr>
      <w:r>
        <w:t>Osemenam (1986) added that building materials have a factor of cost escalation allowed for at inception based on historical cost data. As in our current circumstance, the rate of cost escalation is much more than could have been reasonably envisage by the national budget planner. A situation where the value of the currency has depreciated by about 300 percent his given rise to hyper-inflation in the cost of goods and services especially imported ones.</w:t>
      </w:r>
    </w:p>
    <w:p>
      <w:pPr>
        <w:pStyle w:val="style66"/>
        <w:spacing w:before="1" w:lineRule="auto" w:line="360"/>
        <w:ind w:right="830"/>
        <w:rPr/>
      </w:pPr>
      <w:r>
        <w:t>On a number of occasions, consideration delays have taken place during execution of housing development project and so caught up in the inflationary-cycle, the cost of completion sometimes threefold the original. Many project in the ministries of communication, health and work and defense to mention a few have been abandoned as a result of such economic trend.</w:t>
      </w:r>
    </w:p>
    <w:p>
      <w:pPr>
        <w:pStyle w:val="style1"/>
        <w:tabs>
          <w:tab w:val="left" w:leader="none" w:pos="996"/>
        </w:tabs>
        <w:spacing w:lineRule="auto" w:line="360"/>
        <w:ind w:left="0"/>
        <w:jc w:val="both"/>
        <w:rPr/>
      </w:pPr>
      <w:r>
        <w:t xml:space="preserve">NIGERIA INDUSTRIA LIZATION AND </w:t>
      </w:r>
      <w:r>
        <w:rPr>
          <w:spacing w:val="-2"/>
        </w:rPr>
        <w:t>GLOBALIZATION</w:t>
      </w:r>
    </w:p>
    <w:p>
      <w:pPr>
        <w:pStyle w:val="style66"/>
        <w:spacing w:lineRule="auto" w:line="360"/>
        <w:ind w:right="830"/>
        <w:rPr/>
      </w:pPr>
      <w:r>
        <w:t>For the purpose of determining the implication of the world market (for globalization) on the production of domestic building materials, specifically, in Nigeria it is pertinent to acknowledge to which side of the divided Nigeria belongs:</w:t>
      </w:r>
    </w:p>
    <w:p>
      <w:pPr>
        <w:pStyle w:val="style66"/>
        <w:spacing w:before="0" w:lineRule="auto" w:line="360"/>
        <w:ind w:right="1763"/>
        <w:rPr/>
      </w:pPr>
      <w:r>
        <w:t>What is Nigeria's status, as a third world country in the world industrialization and building materials technology?</w:t>
      </w:r>
    </w:p>
    <w:p>
      <w:pPr>
        <w:pStyle w:val="style66"/>
        <w:spacing w:before="1" w:lineRule="auto" w:line="360"/>
        <w:ind w:right="830"/>
        <w:rPr/>
      </w:pPr>
      <w:r>
        <w:t xml:space="preserve">Nigeria's economy and a large extent, it's lifestyle is "import" based except for crude oil and a few plant produce (Pig, Cocoa, Rubber etc) that constitute a small percentage of Nigerian export commodities and whose annual production has fallen constantly since late 80s the vast majority of its need are imported these includes dresses, automobiles, industrial, educational and agricultural machineries etc. It is thus obvious that in the globalize market Nigeria like its third world counterpart will remain a perpetual buyer. </w:t>
      </w:r>
    </w:p>
    <w:p>
      <w:pPr>
        <w:pStyle w:val="style66"/>
        <w:spacing w:before="77" w:lineRule="auto" w:line="360"/>
        <w:ind w:right="830" w:firstLine="480"/>
        <w:rPr/>
      </w:pPr>
      <w:r>
        <w:t>Nigerian housing and various interventions by government and the private sector to achieve sufficiency is also replete with among other measures massive impartation of building materials like cement (Arayela 2000).</w:t>
      </w:r>
    </w:p>
    <w:p>
      <w:pPr>
        <w:pStyle w:val="style66"/>
        <w:spacing w:before="0" w:lineRule="auto" w:line="360"/>
        <w:ind w:right="830"/>
        <w:rPr/>
      </w:pPr>
      <w:r>
        <w:t>Cement and timber products refractory materials tiles, glass, Aluminum, steel, cable, plastics, ceramic products etc</w:t>
      </w:r>
    </w:p>
    <w:p>
      <w:pPr>
        <w:pStyle w:val="style66"/>
        <w:spacing w:before="0" w:lineRule="auto" w:line="360"/>
        <w:ind w:right="1190"/>
        <w:rPr/>
      </w:pPr>
      <w:r>
        <w:t>It is therefore necessary to ask how Nigerian liked other African nations and indeed the third world become so dependent.</w:t>
      </w:r>
    </w:p>
    <w:p>
      <w:pPr>
        <w:pStyle w:val="style66"/>
        <w:spacing w:before="0" w:lineRule="auto" w:line="360"/>
        <w:ind w:right="920"/>
        <w:rPr/>
      </w:pPr>
      <w:r>
        <w:t xml:space="preserve">This trend, which could be referred to as the "Building materials transition" in Nigeria it was reviewed to provide a frame work for tracking the trajectory of changes in building materials reference in Nigeria from pre-colonial period till date.(okpala </w:t>
      </w:r>
      <w:r>
        <w:rPr>
          <w:spacing w:val="-2"/>
        </w:rPr>
        <w:t>2000).</w:t>
      </w:r>
    </w:p>
    <w:p>
      <w:pPr>
        <w:pStyle w:val="style66"/>
        <w:spacing w:before="1" w:lineRule="auto" w:line="360"/>
        <w:ind w:right="830"/>
        <w:rPr/>
      </w:pPr>
      <w:r>
        <w:t xml:space="preserve">Globalization is not without its merits, first, it offers an all time shopping for all nations, rich and poor, on the basis of "cash and carry or ability" to pay second the market opens an entrance for, and attracts an unimaginable size of customers to competitive products and prices through advertisement and communication both of which are also attribute of globalization. In other words, the market provides a common ground to buy, and put out for sale, without any form of discrimination or </w:t>
      </w:r>
      <w:r>
        <w:rPr>
          <w:spacing w:val="-2"/>
        </w:rPr>
        <w:t>favour.</w:t>
      </w:r>
    </w:p>
    <w:p>
      <w:pPr>
        <w:pStyle w:val="style66"/>
        <w:spacing w:before="1" w:lineRule="auto" w:line="360"/>
        <w:ind w:right="830"/>
        <w:rPr/>
      </w:pPr>
      <w:r>
        <w:t xml:space="preserve">But in this what fairness entails in the world economy comprising of nations at differentlevelsofdevelopment,wherethefirst,second,thirdworldsco-existatdifferent stages of economic, technological and industrial development? Is the market a level ground where fear nations have most to sell and the majority only goes to buy? Third world countries ,mostly from Africa and Asiahavea few things in common ;that put the maladies advantage in an open economic ,technological land industrialmarketwithothersfromthefirstandsecondworlds,notablyEuropeand America. Most of them (theformer) have been colonies under current world economicandindustrialgiants;andundersuchcolonialruleshavehadtheirnative technological culture (including those in the building materials industry) scuttled by the domineering influences and process of their colonial masters. </w:t>
      </w:r>
    </w:p>
    <w:p>
      <w:pPr>
        <w:pStyle w:val="style66"/>
        <w:spacing w:before="3" w:lineRule="auto" w:line="360"/>
        <w:ind w:firstLine="0"/>
        <w:rPr/>
      </w:pPr>
      <w:r>
        <w:rPr>
          <w:spacing w:val="-2"/>
        </w:rPr>
        <w:t>experience.</w:t>
      </w:r>
    </w:p>
    <w:p>
      <w:pPr>
        <w:pStyle w:val="style66"/>
        <w:spacing w:lineRule="auto" w:line="360"/>
        <w:ind w:right="740"/>
        <w:rPr/>
      </w:pPr>
      <w:r>
        <w:t xml:space="preserve">First and specifically building materials production these third world nations failed to build on the techniques that satisfied the needs of their fore fathers, </w:t>
      </w:r>
      <w:r>
        <w:rPr>
          <w:spacing w:val="-2"/>
        </w:rPr>
        <w:t>which</w:t>
      </w:r>
      <w:r>
        <w:t xml:space="preserve"> were clearly and procedurally handed over to them. Before proceeding to give the second effect of the colonial experience of these third world nations, it is important to examine the place of building materials in the acquisition of decent housing facilities, especially among these nations.</w:t>
      </w:r>
    </w:p>
    <w:p>
      <w:pPr>
        <w:pStyle w:val="style66"/>
        <w:spacing w:before="0" w:lineRule="auto" w:line="360"/>
        <w:ind w:right="650"/>
        <w:rPr/>
      </w:pPr>
      <w:r>
        <w:t xml:space="preserve">Building materials are generally believed to constitute between 40-80% of the total </w:t>
      </w:r>
      <w:r>
        <w:t>input of building construction (Ifesanya 2007). Its input into low cost housing which constitutes the task of third world nations housing needs is even considered higher. Thus the production and use of building materials is not only relevant in housing (and other buildings) development and management but to the economic, social, cultural and environmental sustainability of these nations.</w:t>
      </w:r>
    </w:p>
    <w:p>
      <w:pPr>
        <w:pStyle w:val="style66"/>
        <w:spacing w:before="1" w:lineRule="auto" w:line="360"/>
        <w:ind w:right="650"/>
        <w:rPr/>
      </w:pPr>
      <w:r>
        <w:t>The second country resulting from the colonial experience to that the colonized could not cope with the new foreign - based technology that was introduced to them mid-way by the colonialist.</w:t>
      </w:r>
    </w:p>
    <w:p>
      <w:pPr>
        <w:pStyle w:val="style66"/>
        <w:spacing w:before="1" w:lineRule="auto" w:line="360"/>
        <w:ind w:right="650"/>
        <w:rPr/>
      </w:pPr>
      <w:r>
        <w:t>Thirdly, the colonialist left at independence, when citizen were at a cost road, they had abandoned what they had and knew and had not come to grips with what they liked. The new technology most of the third world nations are today still in a technology dilemma to go back to their indigenous methods which trend has created a yearning gap or continue with so-called modern techniques they know helplessly little about. This is the technological dilemma that these nations and their government have landed since independence. In the circumstance, what technological or industrial products can these nations in expected to bring into the global market?</w:t>
      </w:r>
    </w:p>
    <w:p>
      <w:pPr>
        <w:pStyle w:val="style1"/>
        <w:numPr>
          <w:ilvl w:val="1"/>
          <w:numId w:val="3"/>
        </w:numPr>
        <w:tabs>
          <w:tab w:val="left" w:leader="none" w:pos="1338"/>
        </w:tabs>
        <w:spacing w:lineRule="auto" w:line="360"/>
        <w:ind w:left="240" w:right="1777"/>
        <w:jc w:val="both"/>
        <w:rPr/>
      </w:pPr>
      <w:r>
        <w:t xml:space="preserve">BUILDING MATERIALS (AND OTHER VALUES)TRANSITION </w:t>
      </w:r>
      <w:r>
        <w:rPr>
          <w:spacing w:val="-2"/>
        </w:rPr>
        <w:t>PROCESS</w:t>
      </w:r>
    </w:p>
    <w:p>
      <w:pPr>
        <w:pStyle w:val="style66"/>
        <w:spacing w:before="0" w:lineRule="auto" w:line="360"/>
        <w:ind w:right="650"/>
        <w:rPr/>
      </w:pPr>
      <w:r>
        <w:t>This theory is enlisted in tracking, not only the gradual change from the era of dominant use of indigenous building materials to the era of wide spread use of conventional materials, but also to explaining the underlying factors. In order to understand the complex mechanism involved, this change in the Nigeria housing history</w:t>
      </w:r>
      <w:r>
        <w:t xml:space="preserve"> </w:t>
      </w:r>
      <w:r>
        <w:t>can be</w:t>
      </w:r>
      <w:r>
        <w:t xml:space="preserve"> </w:t>
      </w:r>
      <w:r>
        <w:t>discussed under</w:t>
      </w:r>
      <w:r>
        <w:t xml:space="preserve"> </w:t>
      </w:r>
      <w:r>
        <w:t>three epochs: the</w:t>
      </w:r>
      <w:r>
        <w:t xml:space="preserve"> </w:t>
      </w:r>
      <w:r>
        <w:t>pre-colonial(or indigenouspre-1814), the colonial (1814-1960</w:t>
      </w:r>
    </w:p>
    <w:p>
      <w:pPr>
        <w:pStyle w:val="style66"/>
        <w:spacing w:before="2" w:lineRule="auto" w:line="360"/>
        <w:ind w:right="650"/>
        <w:rPr/>
      </w:pPr>
      <w:r>
        <w:t>At the past colonial and post independence era, the transition rate became faster. The Nigerian senior government workers took over the G.R.A. and perpetrated the policy of G.R.A, more and more Nigerians abandoned their indigenous values per imported ones. This was not only in housing and building construction but also in politics, governance, administration dressing and most other socio-cultural concerns.</w:t>
      </w:r>
    </w:p>
    <w:p>
      <w:pPr>
        <w:pStyle w:val="style66"/>
        <w:spacing w:lineRule="auto" w:line="360"/>
        <w:ind w:left="0" w:firstLine="0"/>
        <w:rPr>
          <w:b/>
          <w:spacing w:val="-2"/>
        </w:rPr>
      </w:pPr>
      <w:r>
        <w:rPr>
          <w:b/>
        </w:rPr>
        <w:t>INFLUENCE OF WESTERN</w:t>
      </w:r>
      <w:r>
        <w:rPr>
          <w:b/>
        </w:rPr>
        <w:tab/>
      </w:r>
      <w:r>
        <w:rPr>
          <w:b/>
          <w:spacing w:val="-2"/>
        </w:rPr>
        <w:t>EDUCATION</w:t>
      </w:r>
    </w:p>
    <w:p>
      <w:pPr>
        <w:pStyle w:val="style66"/>
        <w:spacing w:before="77" w:lineRule="auto" w:line="360"/>
        <w:ind w:right="920"/>
        <w:rPr/>
      </w:pPr>
      <w:r>
        <w:t xml:space="preserve">Our exposure to western education added the transition better that any other factor. The first set of architects and a great number of related professional bodies e.g. the Royal Institute of British Architects (RIBA) for architects. Returnees from these foreign universities, who were members of these foreign based professional bodies, could not </w:t>
      </w:r>
      <w:r>
        <w:t>reasonably be expected to practice using tools (building materials and techniques) other than the ones they learnt and practiced at their foreign bases.</w:t>
      </w:r>
    </w:p>
    <w:p>
      <w:pPr>
        <w:pStyle w:val="style66"/>
        <w:spacing w:before="1" w:lineRule="auto" w:line="360"/>
        <w:ind w:right="920"/>
        <w:rPr/>
      </w:pPr>
      <w:r>
        <w:t>The same background education is accountable for the spread and perpetration of this change done, through generation of Nigeria graduates (in the building profession) and their practice orientation. Those of them who went into academics (teaching and research) back in Nigeria did not only teach what they had acquired from their foreign universities, but fashioned their teaching curricular and research programs based on their background education. Not until recently was a serious attempt at research into domestic building material stated.</w:t>
      </w:r>
    </w:p>
    <w:p>
      <w:pPr>
        <w:pStyle w:val="style66"/>
        <w:spacing w:before="1" w:lineRule="auto" w:line="360"/>
        <w:ind w:right="1767"/>
        <w:rPr/>
      </w:pPr>
      <w:r>
        <w:t>Research works along these materials are not only far between their acceptance by residents is also still too minimal for the desired change.</w:t>
      </w:r>
    </w:p>
    <w:p>
      <w:pPr>
        <w:pStyle w:val="style1"/>
        <w:tabs>
          <w:tab w:val="left" w:leader="none" w:pos="996"/>
        </w:tabs>
        <w:spacing w:before="0" w:lineRule="auto" w:line="360"/>
        <w:ind w:left="0"/>
        <w:jc w:val="both"/>
        <w:rPr/>
      </w:pPr>
      <w:r>
        <w:t xml:space="preserve">INFLUENCES OF OIL </w:t>
      </w:r>
      <w:r>
        <w:rPr>
          <w:spacing w:val="-2"/>
        </w:rPr>
        <w:t>WEALTH</w:t>
      </w:r>
    </w:p>
    <w:p>
      <w:pPr>
        <w:pStyle w:val="style66"/>
        <w:spacing w:lineRule="auto" w:line="360"/>
        <w:ind w:right="830"/>
        <w:rPr/>
      </w:pPr>
      <w:r>
        <w:t>The period of Oil Boom, the 1970s often considered the period of Nigerians National affluence, witnessed a most remarkable draft by Nigeria (as a nation) and its citizens, away from the Nigerian identity. In spite of the show of self—discovery in the hosting of the festival of African Arts and Culture (FESTAC) and the all African Games within this decodes Nigerians and their government imported all manners of foreign based ideas and materials. This included such things as eggs, wedding cakes, bottled water, chatted meat, hair (various coolers of wigs), timber etc. in preference to home-based ones (even where they were available). The socio-cultural bias increased generally against what is Nigerians.</w:t>
      </w:r>
    </w:p>
    <w:p>
      <w:pPr>
        <w:pStyle w:val="style66"/>
        <w:spacing w:before="1" w:lineRule="auto" w:line="360"/>
        <w:ind w:right="830"/>
        <w:rPr/>
      </w:pPr>
      <w:r>
        <w:t>The house an dotcom opponents are more permanent property than cars, clothing and food. Thus the evidence of changes in the former remain more permanent upon this social migration cities whose townscapes were dominated by indigenous building stocks in the 1920s are today over whelming surrounded by "modern' structures leaving only the pre-colonial it cores with evidence of indigenous- characters even level (city cores) a lot of indigenous structures have been given 'modern surfacing through send/comment work.</w:t>
      </w:r>
    </w:p>
    <w:p>
      <w:pPr>
        <w:pStyle w:val="style66"/>
        <w:spacing w:before="1" w:lineRule="auto" w:line="360"/>
        <w:ind w:right="830"/>
        <w:rPr/>
      </w:pPr>
      <w:r>
        <w:t>Thus, the development and gradual improvement on domestic building materials in Nigeria was scuttled by intervention of British colonizers in 1814 today. 94yearsafter this disorientation, Nigerian still</w:t>
      </w:r>
      <w:r>
        <w:t xml:space="preserve"> </w:t>
      </w:r>
      <w:r>
        <w:t xml:space="preserve">operates in import-dominated economy failing in the will to look inward, in spite of its endowment in natural and human </w:t>
      </w:r>
      <w:r>
        <w:rPr>
          <w:spacing w:val="-2"/>
        </w:rPr>
        <w:t>resources.</w:t>
      </w:r>
    </w:p>
    <w:p>
      <w:pPr>
        <w:pStyle w:val="style66"/>
        <w:spacing w:before="1" w:lineRule="auto" w:line="360"/>
        <w:ind w:right="920"/>
        <w:rPr/>
      </w:pPr>
      <w:r>
        <w:t xml:space="preserve">The transition from indigenous building materials to conventional "modern" materials occurred slightly by a process of socio-cultural re-orientation of Nigerians. This was aided by the perceived superior status of the colonial master and their literal method of political administration and state policies. It should be possible to experiment on the reversal </w:t>
      </w:r>
      <w:r>
        <w:t>of this trend by employing a similar tool. The government (with the building professional in their ministries) the affluent and the political class are held socially and economic alleys periodic the society. Thus the participation</w:t>
      </w:r>
      <w:r>
        <w:rPr>
          <w:spacing w:val="-5"/>
        </w:rPr>
        <w:t xml:space="preserve"> of</w:t>
      </w:r>
    </w:p>
    <w:p>
      <w:pPr>
        <w:pStyle w:val="style66"/>
        <w:spacing w:before="77" w:lineRule="auto" w:line="360"/>
        <w:ind w:right="920" w:firstLine="0"/>
        <w:rPr/>
      </w:pPr>
      <w:r>
        <w:t>government accompanied by their policy directive towards the adoption of domestic building materials for housing may reverse the existing trends in favor of those (domestic) materials.</w:t>
      </w:r>
    </w:p>
    <w:p>
      <w:pPr>
        <w:pStyle w:val="style1"/>
        <w:numPr>
          <w:ilvl w:val="1"/>
          <w:numId w:val="3"/>
        </w:numPr>
        <w:tabs>
          <w:tab w:val="left" w:leader="none" w:pos="1104"/>
        </w:tabs>
        <w:spacing w:before="0" w:lineRule="auto" w:line="360"/>
        <w:ind w:left="1104" w:hanging="864"/>
        <w:jc w:val="both"/>
        <w:rPr/>
      </w:pPr>
      <w:r>
        <w:t xml:space="preserve">FREETR ADEVERSUS INFANT INDUSTRY </w:t>
      </w:r>
      <w:r>
        <w:rPr>
          <w:spacing w:val="-2"/>
        </w:rPr>
        <w:t>THEORY</w:t>
      </w:r>
    </w:p>
    <w:p>
      <w:pPr>
        <w:pStyle w:val="style66"/>
        <w:spacing w:lineRule="auto" w:line="360"/>
        <w:ind w:right="650"/>
        <w:rPr/>
      </w:pPr>
      <w:r>
        <w:t>In addition to foregoing national identity through the use of building materials available in the immediate environment, the socio-economic benefit of improving on materials and technology that belong to the immediate environment includes high employment rate and conversation of foreign exchange earnings.</w:t>
      </w:r>
    </w:p>
    <w:p>
      <w:pPr>
        <w:pStyle w:val="style66"/>
        <w:spacing w:before="1" w:lineRule="auto" w:line="360"/>
        <w:ind w:right="740"/>
        <w:rPr/>
      </w:pPr>
      <w:r>
        <w:t>The argument against a return to local Nigeria environment and ils resources may be hinged on the freedom of individual's citizens to choose from all available options in building materials, forms, technology and style in accordance with international free trade and human right chatter. But the "free trade" theory has been pulled by economist - theorist has been detrimental to industrial and economic advancement of the less developed countries of the world. This argument is well articulated in the theory called "free trade" theory has been faulted by economic theorist as been detrimental.</w:t>
      </w:r>
    </w:p>
    <w:p>
      <w:pPr>
        <w:pStyle w:val="style66"/>
        <w:spacing w:before="1" w:lineRule="auto" w:line="360"/>
        <w:ind w:right="650"/>
        <w:rPr/>
      </w:pPr>
      <w:r>
        <w:t>To industrial and economic advancement of the less developed countries of the world. This argument is well articulated in the theory called "free trade" versus state protection (Toyo 2001). The theory sometimes called free trade versus infant industry examine and prescribe appropriate trade option for the more developed and less developed industries/nations of the world.</w:t>
      </w:r>
    </w:p>
    <w:p>
      <w:pPr>
        <w:pStyle w:val="style66"/>
        <w:spacing w:before="1" w:lineRule="auto" w:line="360"/>
        <w:ind w:right="650"/>
        <w:rPr/>
      </w:pPr>
      <w:r>
        <w:t>Mercantilism or the state use of the market was popular in Europe throughout the late middle - ages (1100-1500 AD). State directed all economic production and commerce towards expanding exports and limiting imports as export surplus meant goods foreign exchange by 1776(Toyo 2001) .</w:t>
      </w:r>
    </w:p>
    <w:p>
      <w:pPr>
        <w:pStyle w:val="style66"/>
        <w:spacing w:before="0" w:lineRule="auto" w:line="360"/>
        <w:ind w:right="650"/>
        <w:rPr/>
      </w:pPr>
      <w:r>
        <w:t>Mercantilism as a trade practice became controversial. Adam Smith, an English man, then an intellectual spokesman of the capitalist, industrialist, advanced a powerful argument for free trade across the borders and an end to monopoly in production and trade. Free trade, Smith argued, would lead to larger market for industrial goods greater division of labour and increased output.</w:t>
      </w:r>
    </w:p>
    <w:p>
      <w:pPr>
        <w:pStyle w:val="style66"/>
        <w:spacing w:before="1" w:lineRule="auto" w:line="360"/>
        <w:ind w:right="740"/>
        <w:rPr/>
      </w:pPr>
      <w:r>
        <w:t xml:space="preserve">German economist however conferred this argument positing that free trade was </w:t>
      </w:r>
      <w:r>
        <w:t xml:space="preserve">natural for a world advanced industry like England's. </w:t>
      </w:r>
    </w:p>
    <w:p>
      <w:pPr>
        <w:pStyle w:val="style66"/>
        <w:spacing w:before="0" w:lineRule="auto" w:line="360"/>
        <w:ind w:right="650" w:firstLine="0"/>
        <w:rPr/>
      </w:pPr>
      <w:r>
        <w:t>- developed through free trade because its products were not in position to compete with that of established suppliers like England. This latter argument is famous in economics as the "infant industry" argument for state protection (Toyo 2004).</w:t>
      </w:r>
    </w:p>
    <w:p>
      <w:pPr>
        <w:pStyle w:val="style66"/>
        <w:spacing w:before="1" w:lineRule="auto" w:line="360"/>
        <w:ind w:right="560"/>
        <w:rPr/>
      </w:pPr>
      <w:r>
        <w:t xml:space="preserve">Later it was further argued that state protection was even more testified if the established producer was a monopolist, who practiced dumping or subsidized its </w:t>
      </w:r>
      <w:r>
        <w:rPr>
          <w:spacing w:val="-2"/>
        </w:rPr>
        <w:t>production.</w:t>
      </w:r>
    </w:p>
    <w:p>
      <w:pPr>
        <w:pStyle w:val="style66"/>
        <w:spacing w:before="0" w:lineRule="auto" w:line="360"/>
        <w:ind w:right="560"/>
        <w:rPr/>
      </w:pPr>
      <w:r>
        <w:t>Nigerian housing industry has operated under free trade since the coming of the British colonial cords. Foreign building materials technology and styles have freely entered the country at the detriment of indigenous ones, which are not in the least position to compete with the former. international style of architecture while it cost, the free or international style of Europe, America and other countries that are well advanced in manufacturing industry (including the productions of building materials). Building materials from less developed nation like Nigeria and its third world economics cannot hope for serious advancement unit they fall back to and continue in the development process of their indigenous building materials in Nigeria cannot be expected to stand in a free market against the conventional ones, which have been tested, proved and accepted internationally through the years. They must like an infant industry, be propped up and enabled through same state protection policies in the interest of economic and industrial development of the nations especially in the building materials industry.</w:t>
      </w:r>
    </w:p>
    <w:p>
      <w:pPr>
        <w:pStyle w:val="style1"/>
        <w:numPr>
          <w:ilvl w:val="1"/>
          <w:numId w:val="3"/>
        </w:numPr>
        <w:tabs>
          <w:tab w:val="left" w:leader="none" w:pos="1104"/>
        </w:tabs>
        <w:spacing w:lineRule="auto" w:line="360"/>
        <w:ind w:left="1104" w:hanging="864"/>
        <w:jc w:val="both"/>
        <w:rPr/>
      </w:pPr>
      <w:r>
        <w:t xml:space="preserve">HIGH COST OF BUILDING </w:t>
      </w:r>
      <w:r>
        <w:rPr>
          <w:spacing w:val="-2"/>
        </w:rPr>
        <w:t>MATERIALS</w:t>
      </w:r>
    </w:p>
    <w:p>
      <w:pPr>
        <w:pStyle w:val="style66"/>
        <w:spacing w:lineRule="auto" w:line="360"/>
        <w:ind w:right="650"/>
        <w:rPr/>
      </w:pPr>
      <w:r>
        <w:t xml:space="preserve">The production of building is the process in which the products of other industries are assembled. It is a complete process whereby various products are organized and bought together by various trade men research study shows that the prices of resources is economically rising high in the country. Inflation is affecting every sector of the country's economy of which building sector is not an exception materials as earlier said constitute about 60% of the total building sum and little change in the price of building materials does have a great change in the building </w:t>
      </w:r>
      <w:r>
        <w:rPr>
          <w:spacing w:val="-2"/>
        </w:rPr>
        <w:t>industries.</w:t>
      </w:r>
    </w:p>
    <w:p>
      <w:pPr>
        <w:pStyle w:val="style66"/>
        <w:spacing w:before="1" w:lineRule="auto" w:line="360"/>
        <w:ind w:right="650"/>
        <w:rPr/>
      </w:pPr>
      <w:r>
        <w:t xml:space="preserve">Ogunlana Krit and Vithoul(1996) noted that the reason for shortage of materials could be the detective supply of materials occasioned by general shortages in the building industries. Nigeria still imports building materials, like cement when her production potentials surpass any other African country except Egypt and that the 100% raw materials required for the cement production is readily available in Nigeria </w:t>
      </w:r>
      <w:r>
        <w:rPr>
          <w:spacing w:val="-2"/>
        </w:rPr>
        <w:t>(Eyo-ita-Eyo).</w:t>
      </w:r>
    </w:p>
    <w:p>
      <w:pPr>
        <w:pStyle w:val="style66"/>
        <w:spacing w:before="1" w:lineRule="auto" w:line="360"/>
        <w:ind w:right="740"/>
        <w:rPr/>
      </w:pPr>
      <w:r>
        <w:t xml:space="preserve">One of the major problems of the industries is the issue of electricity in another development, Makoju (2000) observed that 90% of the aggregate component for production and delivery of electricity in the country still depends on other developed countries because </w:t>
      </w:r>
      <w:r>
        <w:t>any few of production always have to do with electricity which there is nothing to talk about the improvement of electricity in the country.</w:t>
      </w:r>
    </w:p>
    <w:p>
      <w:pPr>
        <w:pStyle w:val="style66"/>
        <w:spacing w:before="1" w:lineRule="auto" w:line="360"/>
        <w:ind w:right="740"/>
        <w:rPr/>
      </w:pPr>
      <w:r>
        <w:t>Abinu and Jagbero (2002) revealed that Government deregulation policies aimed at liberalizing the economy since 1986 are responsible for the instability in prices of building materials. It is therefore not surprising that fluctuation claims during these periods contributes significantly, to additional cost on building materials.</w:t>
      </w:r>
    </w:p>
    <w:p>
      <w:pPr>
        <w:pStyle w:val="style66"/>
        <w:spacing w:before="0" w:lineRule="auto" w:line="360"/>
        <w:ind w:right="650"/>
        <w:rPr/>
      </w:pPr>
      <w:r>
        <w:t xml:space="preserve">Buhari(1991)reportedthatthelullinconstructionorearly80'swasnotlimited to Nigeria alone. The lull also occurred in Western Europe and America but the parent companies of these big timers in our midst were not only able to stay float the stormy </w:t>
      </w:r>
      <w:r>
        <w:rPr>
          <w:spacing w:val="-2"/>
        </w:rPr>
        <w:t>market.</w:t>
      </w:r>
    </w:p>
    <w:p>
      <w:pPr>
        <w:pStyle w:val="style1"/>
        <w:numPr>
          <w:ilvl w:val="1"/>
          <w:numId w:val="3"/>
        </w:numPr>
        <w:tabs>
          <w:tab w:val="left" w:leader="none" w:pos="1753"/>
        </w:tabs>
        <w:spacing w:lineRule="auto" w:line="360"/>
        <w:ind w:left="240" w:right="1777"/>
        <w:jc w:val="both"/>
        <w:rPr/>
      </w:pPr>
      <w:r>
        <w:t xml:space="preserve">HIGH COST OF BUILDING MATERIALS AND HOUSING </w:t>
      </w:r>
      <w:r>
        <w:rPr>
          <w:spacing w:val="-2"/>
        </w:rPr>
        <w:t>DEVELOPMENT</w:t>
      </w:r>
    </w:p>
    <w:p>
      <w:pPr>
        <w:pStyle w:val="style66"/>
        <w:spacing w:before="0" w:lineRule="auto" w:line="360"/>
        <w:ind w:right="650"/>
        <w:rPr/>
      </w:pPr>
      <w:r>
        <w:t>As of 2001, the conspicuous fact about Nigeria's economy is that the corruption and mis-management of its post-colonial government has prevented the channeling of the country's improvements in infrastructure and the construction.</w:t>
      </w:r>
    </w:p>
    <w:p>
      <w:pPr>
        <w:pStyle w:val="style66"/>
        <w:spacing w:before="77" w:lineRule="auto" w:line="360"/>
        <w:ind w:right="740" w:firstLine="0"/>
        <w:rPr/>
      </w:pPr>
      <w:r>
        <w:t>resources,Nigeriaarepoorertodaythanitwasattheindependencein1960.Stilloneo the less developed and poorer countries of the world, it has the potential to become a major economic power if the leaders resolve to learn from past mistakes and to harness the country's rich national and human resources for a productive and sustained effort to promote economic development.</w:t>
      </w:r>
    </w:p>
    <w:p>
      <w:pPr>
        <w:pStyle w:val="style66"/>
        <w:spacing w:before="0" w:lineRule="auto" w:line="360"/>
        <w:ind w:right="740"/>
        <w:rPr/>
      </w:pPr>
      <w:r>
        <w:t>Before the country was colonized by Britain, during the half of 19th century, the economy of the country was stabilized without depending on any aid. The country that produced a variety of commodities that expanded overseas British colonial administrators amalgamated (joined together) the nationality groups in 1914 into a larger economy for exploitation, for the benefit of British industrial classes. Under the colonial rule Nigeria remained an exporter of raw materials to Britain and importing from its finished goods.</w:t>
      </w:r>
    </w:p>
    <w:p>
      <w:pPr>
        <w:pStyle w:val="style66"/>
        <w:spacing w:before="1" w:lineRule="auto" w:line="360"/>
        <w:ind w:right="740"/>
        <w:rPr/>
      </w:pPr>
      <w:r>
        <w:t>These lay the origins of the dependence of Nigeria economy any commodity market of the industrialized western world for its foreign exchange while the industrialization of the country was discouraged, rudimentary foundations for a modern Nigeria's economy, however, were laid. Colonial economic policies shaped future independent Nigeria's economy particularly in the area of industrialization. The process of colonial rule and formal economic exploitation ended in 1960 but left Nigeria a relatively strong but undiversified economy. Thereafter, Nigeria were raised to remedy this defect and to build a self sustaining Nigerian economy comprising agricultural, industrial and service setter.</w:t>
      </w:r>
    </w:p>
    <w:p>
      <w:pPr>
        <w:pStyle w:val="style66"/>
        <w:spacing w:before="2" w:lineRule="auto" w:line="360"/>
        <w:ind w:right="650"/>
        <w:rPr/>
      </w:pPr>
      <w:r>
        <w:t xml:space="preserve">Nigeria's economy and to a large extent, its life style is "import" based! Except for </w:t>
      </w:r>
      <w:r>
        <w:t>crude oil and a few plant produce (e.g. cocoa, rubber etc) that constitute a small percentage of Nigerian export commodities and whose annual production has fallen constantly since the late 80's the rest majority of its needs are imported. These include dressed, automobiles, industrial, educational and agricultural machineries etc. The history of Nigerian housing and various intervention governments and private sectors achieve sufficiency is also replete with, among measures, massive importation of buildingmaterialslikecement(Arayela2000)cementandaffordabilityvarietiescould be seen in form and style. Yet similarities were observable in the use of materials and introduction of key functional spaces like the court yard, the halls and general space hierarchy a phenomenon Saad and Ogunsusi (2000) describe as "Unity in diversity". Family sizes, royal or little status were reflected through the size f compounds and decorative cardings rather than any remarkable differences in building materials this trend continued until towards 19th century (1840's) when Brazilian style of architecture entered the coastal areas of Nigeria (Lagos) through slave returns(Pruenal Ogunsofe 2000)</w:t>
      </w:r>
    </w:p>
    <w:p>
      <w:pPr>
        <w:pStyle w:val="style66"/>
        <w:spacing w:before="2" w:lineRule="auto" w:line="360"/>
        <w:ind w:right="560"/>
        <w:rPr/>
      </w:pPr>
      <w:r>
        <w:t>The colonial era, 1814-1960marked the period of European, especially Britain incursion into Nigerian political and thus social, economic and cultural disposition of Nigerians. The traditional material of construction, which had been of indigenous stock started to give way gradually how-be-it to imported materials (Fadahun 1985, Adeniyi 1985). The living pattern and styles including building forms, materials, method and techniques of construction of the colonial masters became the only of Nigerians, and virtually all aspirations were toward adopting these value.</w:t>
      </w:r>
    </w:p>
    <w:p>
      <w:pPr>
        <w:pStyle w:val="style66"/>
        <w:spacing w:before="77" w:lineRule="auto" w:line="360"/>
        <w:ind w:right="650"/>
        <w:rPr/>
      </w:pPr>
      <w:r>
        <w:t>At about this time, government intervention in housing also started, for instance in 1928, the first step in public housing and town planning commenced in Lagos following the bubonic plague on agriculture. In the second phase (1970-1975) often considered the period of oil boom, the country subsisted on all revenue while in the third phase (1975 ill date) the country has witnessed a period of economic recession due to over dependence on oil revenue and the global oil glut of the eighties.' Each of these periods is distinguished by distinctive socio-economic and technological characteristics.</w:t>
      </w:r>
    </w:p>
    <w:p>
      <w:pPr>
        <w:pStyle w:val="style66"/>
        <w:spacing w:before="1" w:lineRule="auto" w:line="360"/>
        <w:ind w:right="650"/>
        <w:rPr/>
      </w:pPr>
      <w:r>
        <w:t xml:space="preserve">The pre-colonial era witnessed a steady growth in the indigenous housing methods in Nigeria. Needless today the indigenous housing method thrived predominantly on indigenous building material, technology and style prevalent ineach of the over two hundred and fifty nation states and over five hundred ethnic and linguistic eras and each of these groups and nation states was socio-culturally homogenous. Each depended on and drew from a common range of constitution materials that according to Adetona (1986) and Kaliu(1997) included </w:t>
      </w:r>
      <w:r>
        <w:t xml:space="preserve">mud, stone, wood, grass, lodes and skins bamboo among others. </w:t>
      </w:r>
    </w:p>
    <w:p>
      <w:pPr>
        <w:pStyle w:val="style66"/>
        <w:spacing w:before="1" w:lineRule="auto" w:line="360"/>
        <w:ind w:right="560"/>
        <w:rPr/>
      </w:pPr>
      <w:r>
        <w:t>Consequently, every family who needed a house owned one with the contribution of kinsmen through social housing enhanced timber products, re-factory materials, tiles, glass, aluminum steel, cables, plastics, ceramic product etc (OKpala 1985) for the purpose of determining the implication of the world market in production of domestic building materials specifically in Nigeria. It is pertinent to acknowledge to which side of the divide Nigeria belongs when is Nigerians state as a third world country in world industrialization and building materials technology with its life style of "import" based.</w:t>
      </w:r>
    </w:p>
    <w:p>
      <w:pPr>
        <w:pStyle w:val="style1"/>
        <w:numPr>
          <w:ilvl w:val="1"/>
          <w:numId w:val="3"/>
        </w:numPr>
        <w:tabs>
          <w:tab w:val="left" w:leader="none" w:pos="1104"/>
        </w:tabs>
        <w:spacing w:before="2" w:lineRule="auto" w:line="360"/>
        <w:ind w:left="1104" w:hanging="864"/>
        <w:jc w:val="both"/>
        <w:rPr/>
      </w:pPr>
      <w:r>
        <w:t xml:space="preserve">HOUSING </w:t>
      </w:r>
      <w:r>
        <w:rPr>
          <w:spacing w:val="-2"/>
        </w:rPr>
        <w:t>DEVELOPMENT</w:t>
      </w:r>
    </w:p>
    <w:p>
      <w:pPr>
        <w:pStyle w:val="style66"/>
        <w:spacing w:lineRule="auto" w:line="360"/>
        <w:ind w:right="470"/>
        <w:rPr/>
      </w:pPr>
      <w:r>
        <w:t>Housing is paramount to human existence as its ranks among the top three needs of man. Its provision has always been of great necessity to man.</w:t>
      </w:r>
    </w:p>
    <w:p>
      <w:pPr>
        <w:pStyle w:val="style66"/>
        <w:spacing w:before="0" w:lineRule="auto" w:line="360"/>
        <w:ind w:right="560"/>
        <w:rPr/>
      </w:pPr>
      <w:r>
        <w:t>As a unit of the environment housing has profound influence on the health, efficiency, social behaviors, satisfaction. and general welfare of the community. It is a reflection of the cultural, social and economic values of a society and one of the best historical evidence of the civilization of a country (Olotuah 2000).</w:t>
      </w:r>
    </w:p>
    <w:p>
      <w:pPr>
        <w:pStyle w:val="style66"/>
        <w:spacing w:before="0" w:lineRule="auto" w:line="360"/>
        <w:ind w:right="470"/>
        <w:rPr/>
      </w:pPr>
      <w:r>
        <w:t>The provision of adequate housing in any country is very vital as housing is a stimulant of the national economy. Housing is asset of durable assets, which accounts of a high proportion of a country's wealth and on which households spend substantial part of their income. It is for these reasons that housing has become a regular feature in economic, social and political debates after with highly charged emotional contents (Agboola 1998).</w:t>
      </w:r>
    </w:p>
    <w:p>
      <w:pPr>
        <w:pStyle w:val="style66"/>
        <w:spacing w:before="1" w:lineRule="auto" w:line="360"/>
        <w:ind w:right="470"/>
        <w:rPr/>
      </w:pPr>
      <w:r>
        <w:t>In Nigeria like many other developing nations of the world housing problem are multi-dimensional. The problems of population explosion, continuous influx of people from the rural to the urban centre and the lack of basic infrastructure required for good 'standard of living have compounded housing problems over the years.</w:t>
      </w:r>
    </w:p>
    <w:p>
      <w:pPr>
        <w:pStyle w:val="style66"/>
        <w:spacing w:before="77" w:lineRule="auto" w:line="360"/>
        <w:ind w:right="470"/>
        <w:rPr/>
      </w:pPr>
      <w:r>
        <w:t>Ogieto(1987)hasobservedthatthedisparitybetweenthepriceandthequantity housing on the one hand, and the number of households and the money available to them to pay these prices on the other hand constitute the central problem of housing. The cost at which houses reach the market goes a long way to determine affordability where the unit cost of houses is abnormally high only a few people are able to afford the houses according to Okupe and Windapo (2000). The gap between income and shelter cost in Nigeria is very wide. This has almost eliminated the low-income earners from the housing ocean but was able to expand their sales; they were able to do this by initiative, creativity and research.</w:t>
      </w:r>
    </w:p>
    <w:p>
      <w:pPr>
        <w:pStyle w:val="style66"/>
        <w:spacing w:before="1" w:lineRule="auto" w:line="360"/>
        <w:ind w:right="650"/>
        <w:rPr/>
      </w:pPr>
      <w:r>
        <w:t xml:space="preserve">Consequently, the federal and state government resulted to talking foreign loans as a </w:t>
      </w:r>
      <w:r>
        <w:t>quick solution to the problem. However, some of the measures taken by the government in order to revitalize the economy have further aggravated the situation. One obvious implication of this development is that the cost of imported raw materials and subsequently of the finished products has substantially increased (Husseini 1991).</w:t>
      </w:r>
    </w:p>
    <w:p>
      <w:pPr>
        <w:pStyle w:val="style66"/>
        <w:spacing w:before="1" w:lineRule="auto" w:line="360"/>
        <w:ind w:right="650"/>
        <w:rPr/>
      </w:pPr>
      <w:r>
        <w:t>Manuazhi and dhikari (2002) noted the monopoly control of the market by some suppliers, work stoppages in factories lack of industrialized materials, fluctuation demands forcing suppliers to wait for accumulation of orders and difficulty in importing raw materials from other countries. Also unstable inflationary trend in Nigeria which is a result of demand exceeding supply creating a scarcity of goods (Building materials) which eventually in turn lead to escalation of the goods.</w:t>
      </w:r>
    </w:p>
    <w:p>
      <w:pPr>
        <w:pStyle w:val="style66"/>
        <w:spacing w:before="1" w:lineRule="auto" w:line="360"/>
        <w:ind w:right="650"/>
        <w:rPr/>
      </w:pPr>
      <w:r>
        <w:t xml:space="preserve">It has to be noted that the prices of building materials is subject lo supply and demand and is affected by many other things including quality, time, quantity, place, buyer and seller. Other factors that may also have a great effect on the prices of building materials, specification, inflation pressure, and availability </w:t>
      </w:r>
      <w:r>
        <w:t>of new materials in the country</w:t>
      </w:r>
    </w:p>
    <w:p>
      <w:pPr>
        <w:pStyle w:val="style1"/>
        <w:tabs>
          <w:tab w:val="left" w:leader="none" w:pos="3621"/>
        </w:tabs>
        <w:spacing w:before="0" w:after="20" w:lineRule="auto" w:line="360"/>
        <w:ind w:left="240"/>
        <w:jc w:val="both"/>
        <w:rPr/>
      </w:pPr>
      <w:r>
        <w:t>TABLE</w:t>
      </w:r>
      <w:r>
        <w:rPr>
          <w:spacing w:val="-10"/>
        </w:rPr>
        <w:t>1</w:t>
      </w:r>
      <w:r>
        <w:tab/>
      </w:r>
      <w:r>
        <w:t xml:space="preserve">RESEARCH  </w:t>
      </w:r>
      <w:r>
        <w:rPr>
          <w:spacing w:val="-5"/>
        </w:rPr>
        <w:t>GAP</w:t>
      </w:r>
    </w:p>
    <w:tbl>
      <w:tblPr>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16"/>
        <w:gridCol w:w="1884"/>
        <w:gridCol w:w="1530"/>
        <w:gridCol w:w="1800"/>
        <w:gridCol w:w="2448"/>
      </w:tblGrid>
      <w:tr>
        <w:trPr>
          <w:trHeight w:val="624" w:hRule="atLeast"/>
        </w:trPr>
        <w:tc>
          <w:tcPr>
            <w:tcW w:w="1916" w:type="dxa"/>
            <w:tcBorders/>
          </w:tcPr>
          <w:p>
            <w:pPr>
              <w:pStyle w:val="style4099"/>
              <w:tabs>
                <w:tab w:val="left" w:leader="none" w:pos="1476"/>
              </w:tabs>
              <w:spacing w:before="17" w:lineRule="auto" w:line="360"/>
              <w:jc w:val="both"/>
              <w:rPr>
                <w:b/>
                <w:sz w:val="24"/>
                <w:szCs w:val="24"/>
              </w:rPr>
            </w:pPr>
            <w:r>
              <w:rPr>
                <w:b/>
                <w:spacing w:val="-4"/>
                <w:sz w:val="24"/>
                <w:szCs w:val="24"/>
              </w:rPr>
              <w:t>NAME</w:t>
            </w:r>
            <w:r>
              <w:rPr>
                <w:b/>
                <w:sz w:val="24"/>
                <w:szCs w:val="24"/>
              </w:rPr>
              <w:tab/>
            </w:r>
            <w:r>
              <w:rPr>
                <w:b/>
                <w:spacing w:val="-5"/>
                <w:sz w:val="24"/>
                <w:szCs w:val="24"/>
              </w:rPr>
              <w:t>OF</w:t>
            </w:r>
          </w:p>
          <w:p>
            <w:pPr>
              <w:pStyle w:val="style4099"/>
              <w:spacing w:before="36" w:lineRule="auto" w:line="360"/>
              <w:jc w:val="both"/>
              <w:rPr>
                <w:b/>
                <w:sz w:val="24"/>
                <w:szCs w:val="24"/>
              </w:rPr>
            </w:pPr>
            <w:r>
              <w:rPr>
                <w:b/>
                <w:spacing w:val="-2"/>
                <w:sz w:val="24"/>
                <w:szCs w:val="24"/>
              </w:rPr>
              <w:t>AUTHOR</w:t>
            </w:r>
          </w:p>
        </w:tc>
        <w:tc>
          <w:tcPr>
            <w:tcW w:w="1884" w:type="dxa"/>
            <w:tcBorders/>
          </w:tcPr>
          <w:p>
            <w:pPr>
              <w:pStyle w:val="style4099"/>
              <w:spacing w:before="17" w:lineRule="auto" w:line="360"/>
              <w:jc w:val="both"/>
              <w:rPr>
                <w:b/>
                <w:sz w:val="24"/>
                <w:szCs w:val="24"/>
              </w:rPr>
            </w:pPr>
            <w:r>
              <w:rPr>
                <w:b/>
                <w:spacing w:val="-2"/>
                <w:sz w:val="24"/>
                <w:szCs w:val="24"/>
              </w:rPr>
              <w:t>DATE&amp;YEAR</w:t>
            </w:r>
          </w:p>
        </w:tc>
        <w:tc>
          <w:tcPr>
            <w:tcW w:w="1530" w:type="dxa"/>
            <w:tcBorders/>
          </w:tcPr>
          <w:p>
            <w:pPr>
              <w:pStyle w:val="style4099"/>
              <w:spacing w:before="17" w:lineRule="auto" w:line="360"/>
              <w:jc w:val="both"/>
              <w:rPr>
                <w:b/>
                <w:sz w:val="24"/>
                <w:szCs w:val="24"/>
              </w:rPr>
            </w:pPr>
            <w:r>
              <w:rPr>
                <w:b/>
                <w:spacing w:val="-2"/>
                <w:sz w:val="24"/>
                <w:szCs w:val="24"/>
              </w:rPr>
              <w:t>METHOD</w:t>
            </w:r>
          </w:p>
        </w:tc>
        <w:tc>
          <w:tcPr>
            <w:tcW w:w="1800" w:type="dxa"/>
            <w:tcBorders/>
          </w:tcPr>
          <w:p>
            <w:pPr>
              <w:pStyle w:val="style4099"/>
              <w:spacing w:before="17" w:lineRule="auto" w:line="360"/>
              <w:jc w:val="both"/>
              <w:rPr>
                <w:b/>
                <w:sz w:val="24"/>
                <w:szCs w:val="24"/>
              </w:rPr>
            </w:pPr>
            <w:r>
              <w:rPr>
                <w:b/>
                <w:spacing w:val="-2"/>
                <w:sz w:val="24"/>
                <w:szCs w:val="24"/>
              </w:rPr>
              <w:t>TITLE</w:t>
            </w:r>
          </w:p>
        </w:tc>
        <w:tc>
          <w:tcPr>
            <w:tcW w:w="2448" w:type="dxa"/>
            <w:tcBorders/>
          </w:tcPr>
          <w:p>
            <w:pPr>
              <w:pStyle w:val="style4099"/>
              <w:spacing w:before="17" w:lineRule="auto" w:line="360"/>
              <w:jc w:val="both"/>
              <w:rPr>
                <w:b/>
                <w:sz w:val="24"/>
                <w:szCs w:val="24"/>
              </w:rPr>
            </w:pPr>
            <w:r>
              <w:rPr>
                <w:b/>
                <w:spacing w:val="-2"/>
                <w:sz w:val="24"/>
                <w:szCs w:val="24"/>
              </w:rPr>
              <w:t>FINDINGS</w:t>
            </w:r>
          </w:p>
        </w:tc>
      </w:tr>
      <w:tr>
        <w:tblPrEx/>
        <w:trPr>
          <w:trHeight w:val="2184" w:hRule="atLeast"/>
        </w:trPr>
        <w:tc>
          <w:tcPr>
            <w:tcW w:w="1916" w:type="dxa"/>
            <w:tcBorders/>
          </w:tcPr>
          <w:p>
            <w:pPr>
              <w:pStyle w:val="style4099"/>
              <w:spacing w:before="17" w:lineRule="auto" w:line="360"/>
              <w:jc w:val="both"/>
              <w:rPr>
                <w:sz w:val="24"/>
                <w:szCs w:val="24"/>
              </w:rPr>
            </w:pPr>
            <w:r>
              <w:rPr>
                <w:spacing w:val="-2"/>
                <w:sz w:val="24"/>
                <w:szCs w:val="24"/>
              </w:rPr>
              <w:t>ANYAKOHA</w:t>
            </w:r>
          </w:p>
        </w:tc>
        <w:tc>
          <w:tcPr>
            <w:tcW w:w="1884" w:type="dxa"/>
            <w:tcBorders/>
          </w:tcPr>
          <w:p>
            <w:pPr>
              <w:pStyle w:val="style4099"/>
              <w:spacing w:before="17" w:lineRule="auto" w:line="360"/>
              <w:jc w:val="both"/>
              <w:rPr>
                <w:sz w:val="24"/>
                <w:szCs w:val="24"/>
              </w:rPr>
            </w:pPr>
            <w:r>
              <w:rPr>
                <w:spacing w:val="-4"/>
                <w:sz w:val="24"/>
                <w:szCs w:val="24"/>
              </w:rPr>
              <w:t>2004</w:t>
            </w:r>
          </w:p>
        </w:tc>
        <w:tc>
          <w:tcPr>
            <w:tcW w:w="1530" w:type="dxa"/>
            <w:tcBorders/>
          </w:tcPr>
          <w:p>
            <w:pPr>
              <w:pStyle w:val="style4099"/>
              <w:spacing w:before="17" w:lineRule="auto" w:line="360"/>
              <w:ind w:right="519"/>
              <w:jc w:val="both"/>
              <w:rPr>
                <w:sz w:val="24"/>
                <w:szCs w:val="24"/>
              </w:rPr>
            </w:pPr>
            <w:r>
              <w:rPr>
                <w:spacing w:val="-2"/>
                <w:sz w:val="24"/>
                <w:szCs w:val="24"/>
              </w:rPr>
              <w:t>Simple random sampling</w:t>
            </w:r>
          </w:p>
        </w:tc>
        <w:tc>
          <w:tcPr>
            <w:tcW w:w="1800" w:type="dxa"/>
            <w:tcBorders/>
          </w:tcPr>
          <w:p>
            <w:pPr>
              <w:pStyle w:val="style4099"/>
              <w:tabs>
                <w:tab w:val="left" w:leader="none" w:pos="1493"/>
              </w:tabs>
              <w:spacing w:before="17" w:lineRule="auto" w:line="360"/>
              <w:ind w:right="84"/>
              <w:jc w:val="both"/>
              <w:rPr>
                <w:sz w:val="24"/>
                <w:szCs w:val="24"/>
              </w:rPr>
            </w:pPr>
            <w:r>
              <w:rPr>
                <w:spacing w:val="-2"/>
                <w:sz w:val="24"/>
                <w:szCs w:val="24"/>
              </w:rPr>
              <w:t>Concept</w:t>
            </w:r>
            <w:r>
              <w:rPr>
                <w:sz w:val="24"/>
                <w:szCs w:val="24"/>
              </w:rPr>
              <w:tab/>
            </w:r>
            <w:r>
              <w:rPr>
                <w:spacing w:val="-6"/>
                <w:sz w:val="24"/>
                <w:szCs w:val="24"/>
              </w:rPr>
              <w:t xml:space="preserve">of </w:t>
            </w:r>
            <w:r>
              <w:rPr>
                <w:spacing w:val="-2"/>
                <w:sz w:val="24"/>
                <w:szCs w:val="24"/>
              </w:rPr>
              <w:t>infrastructural facilities</w:t>
            </w:r>
          </w:p>
        </w:tc>
        <w:tc>
          <w:tcPr>
            <w:tcW w:w="2448" w:type="dxa"/>
            <w:tcBorders/>
          </w:tcPr>
          <w:p>
            <w:pPr>
              <w:pStyle w:val="style4099"/>
              <w:tabs>
                <w:tab w:val="left" w:leader="none" w:pos="826"/>
                <w:tab w:val="left" w:leader="none" w:pos="1531"/>
                <w:tab w:val="left" w:leader="none" w:pos="1998"/>
                <w:tab w:val="left" w:leader="none" w:pos="2160"/>
              </w:tabs>
              <w:spacing w:before="17" w:lineRule="auto" w:line="360"/>
              <w:ind w:right="78"/>
              <w:jc w:val="both"/>
              <w:rPr>
                <w:sz w:val="24"/>
                <w:szCs w:val="24"/>
              </w:rPr>
            </w:pPr>
            <w:r>
              <w:rPr>
                <w:sz w:val="24"/>
                <w:szCs w:val="24"/>
              </w:rPr>
              <w:t xml:space="preserve">I thas been caused by various factors which </w:t>
            </w:r>
            <w:r>
              <w:rPr>
                <w:spacing w:val="-4"/>
                <w:sz w:val="24"/>
                <w:szCs w:val="24"/>
              </w:rPr>
              <w:t>are</w:t>
            </w:r>
            <w:r>
              <w:rPr>
                <w:sz w:val="24"/>
                <w:szCs w:val="24"/>
              </w:rPr>
              <w:tab/>
            </w:r>
            <w:r>
              <w:rPr>
                <w:spacing w:val="-2"/>
                <w:sz w:val="24"/>
                <w:szCs w:val="24"/>
              </w:rPr>
              <w:t>classified</w:t>
            </w:r>
            <w:r>
              <w:rPr>
                <w:sz w:val="24"/>
                <w:szCs w:val="24"/>
              </w:rPr>
              <w:tab/>
            </w:r>
            <w:r>
              <w:rPr>
                <w:sz w:val="24"/>
                <w:szCs w:val="24"/>
              </w:rPr>
              <w:tab/>
            </w:r>
            <w:r>
              <w:rPr>
                <w:spacing w:val="-6"/>
                <w:sz w:val="24"/>
                <w:szCs w:val="24"/>
              </w:rPr>
              <w:t xml:space="preserve">in </w:t>
            </w:r>
            <w:r>
              <w:rPr>
                <w:spacing w:val="-2"/>
                <w:sz w:val="24"/>
                <w:szCs w:val="24"/>
              </w:rPr>
              <w:t>accessibility, environmental</w:t>
            </w:r>
            <w:r>
              <w:rPr>
                <w:sz w:val="24"/>
                <w:szCs w:val="24"/>
              </w:rPr>
              <w:tab/>
            </w:r>
            <w:r>
              <w:rPr>
                <w:sz w:val="24"/>
                <w:szCs w:val="24"/>
              </w:rPr>
              <w:tab/>
            </w:r>
            <w:r>
              <w:rPr>
                <w:spacing w:val="-4"/>
                <w:sz w:val="24"/>
                <w:szCs w:val="24"/>
              </w:rPr>
              <w:t xml:space="preserve">and </w:t>
            </w:r>
            <w:r>
              <w:rPr>
                <w:spacing w:val="-2"/>
                <w:sz w:val="24"/>
                <w:szCs w:val="24"/>
              </w:rPr>
              <w:t>other</w:t>
            </w:r>
            <w:r>
              <w:rPr>
                <w:sz w:val="24"/>
                <w:szCs w:val="24"/>
              </w:rPr>
              <w:tab/>
            </w:r>
            <w:r>
              <w:rPr>
                <w:sz w:val="24"/>
                <w:szCs w:val="24"/>
              </w:rPr>
              <w:tab/>
            </w:r>
            <w:r>
              <w:rPr>
                <w:spacing w:val="-2"/>
                <w:sz w:val="24"/>
                <w:szCs w:val="24"/>
              </w:rPr>
              <w:t>property</w:t>
            </w:r>
          </w:p>
          <w:p>
            <w:pPr>
              <w:pStyle w:val="style4099"/>
              <w:spacing w:before="1" w:lineRule="auto" w:line="360"/>
              <w:jc w:val="both"/>
              <w:rPr>
                <w:sz w:val="24"/>
                <w:szCs w:val="24"/>
              </w:rPr>
            </w:pPr>
            <w:r>
              <w:rPr>
                <w:spacing w:val="-2"/>
                <w:sz w:val="24"/>
                <w:szCs w:val="24"/>
              </w:rPr>
              <w:t>characteristics</w:t>
            </w:r>
          </w:p>
        </w:tc>
      </w:tr>
      <w:tr>
        <w:tblPrEx/>
        <w:trPr>
          <w:trHeight w:val="1248" w:hRule="atLeast"/>
        </w:trPr>
        <w:tc>
          <w:tcPr>
            <w:tcW w:w="1916" w:type="dxa"/>
            <w:tcBorders/>
          </w:tcPr>
          <w:p>
            <w:pPr>
              <w:pStyle w:val="style4099"/>
              <w:spacing w:before="17" w:lineRule="auto" w:line="360"/>
              <w:jc w:val="both"/>
              <w:rPr>
                <w:sz w:val="24"/>
                <w:szCs w:val="24"/>
              </w:rPr>
            </w:pPr>
            <w:r>
              <w:rPr>
                <w:spacing w:val="-2"/>
                <w:sz w:val="24"/>
                <w:szCs w:val="24"/>
              </w:rPr>
              <w:t>LITCHFIELD</w:t>
            </w:r>
          </w:p>
        </w:tc>
        <w:tc>
          <w:tcPr>
            <w:tcW w:w="1884" w:type="dxa"/>
            <w:tcBorders/>
          </w:tcPr>
          <w:p>
            <w:pPr>
              <w:pStyle w:val="style4099"/>
              <w:spacing w:before="17" w:lineRule="auto" w:line="360"/>
              <w:jc w:val="both"/>
              <w:rPr>
                <w:sz w:val="24"/>
                <w:szCs w:val="24"/>
              </w:rPr>
            </w:pPr>
            <w:r>
              <w:rPr>
                <w:spacing w:val="-4"/>
                <w:sz w:val="24"/>
                <w:szCs w:val="24"/>
              </w:rPr>
              <w:t>2003</w:t>
            </w:r>
          </w:p>
        </w:tc>
        <w:tc>
          <w:tcPr>
            <w:tcW w:w="1530" w:type="dxa"/>
            <w:tcBorders/>
          </w:tcPr>
          <w:p>
            <w:pPr>
              <w:pStyle w:val="style4099"/>
              <w:spacing w:before="17" w:lineRule="auto" w:line="360"/>
              <w:ind w:right="519"/>
              <w:jc w:val="both"/>
              <w:rPr>
                <w:sz w:val="24"/>
                <w:szCs w:val="24"/>
              </w:rPr>
            </w:pPr>
            <w:r>
              <w:rPr>
                <w:spacing w:val="-2"/>
                <w:sz w:val="24"/>
                <w:szCs w:val="24"/>
              </w:rPr>
              <w:t>Simple random sampling</w:t>
            </w:r>
          </w:p>
        </w:tc>
        <w:tc>
          <w:tcPr>
            <w:tcW w:w="1800" w:type="dxa"/>
            <w:tcBorders/>
          </w:tcPr>
          <w:p>
            <w:pPr>
              <w:pStyle w:val="style4099"/>
              <w:tabs>
                <w:tab w:val="left" w:leader="none" w:pos="1493"/>
              </w:tabs>
              <w:spacing w:before="17" w:lineRule="auto" w:line="360"/>
              <w:ind w:right="78"/>
              <w:jc w:val="both"/>
              <w:rPr>
                <w:sz w:val="24"/>
                <w:szCs w:val="24"/>
              </w:rPr>
            </w:pPr>
            <w:r>
              <w:rPr>
                <w:spacing w:val="-2"/>
                <w:sz w:val="24"/>
                <w:szCs w:val="24"/>
              </w:rPr>
              <w:t xml:space="preserve">Infrastructural </w:t>
            </w:r>
            <w:r>
              <w:rPr>
                <w:sz w:val="24"/>
                <w:szCs w:val="24"/>
              </w:rPr>
              <w:t xml:space="preserve">facilities on the </w:t>
            </w:r>
            <w:r>
              <w:rPr>
                <w:spacing w:val="-2"/>
                <w:sz w:val="24"/>
                <w:szCs w:val="24"/>
              </w:rPr>
              <w:t>value</w:t>
            </w:r>
            <w:r>
              <w:rPr>
                <w:sz w:val="24"/>
                <w:szCs w:val="24"/>
              </w:rPr>
              <w:tab/>
            </w:r>
            <w:r>
              <w:rPr>
                <w:spacing w:val="-5"/>
                <w:sz w:val="24"/>
                <w:szCs w:val="24"/>
              </w:rPr>
              <w:t>of</w:t>
            </w:r>
          </w:p>
          <w:p>
            <w:pPr>
              <w:pStyle w:val="style4099"/>
              <w:spacing w:lineRule="auto" w:line="360"/>
              <w:jc w:val="both"/>
              <w:rPr>
                <w:sz w:val="24"/>
                <w:szCs w:val="24"/>
              </w:rPr>
            </w:pPr>
            <w:r>
              <w:rPr>
                <w:spacing w:val="-2"/>
                <w:sz w:val="24"/>
                <w:szCs w:val="24"/>
              </w:rPr>
              <w:t>properly</w:t>
            </w:r>
          </w:p>
        </w:tc>
        <w:tc>
          <w:tcPr>
            <w:tcW w:w="2448" w:type="dxa"/>
            <w:tcBorders/>
          </w:tcPr>
          <w:p>
            <w:pPr>
              <w:pStyle w:val="style4099"/>
              <w:tabs>
                <w:tab w:val="left" w:leader="none" w:pos="880"/>
                <w:tab w:val="left" w:leader="none" w:pos="1400"/>
                <w:tab w:val="left" w:leader="none" w:pos="2147"/>
              </w:tabs>
              <w:spacing w:before="17" w:lineRule="auto" w:line="360"/>
              <w:ind w:right="76"/>
              <w:jc w:val="both"/>
              <w:rPr>
                <w:sz w:val="24"/>
                <w:szCs w:val="24"/>
              </w:rPr>
            </w:pPr>
            <w:r>
              <w:rPr>
                <w:spacing w:val="-2"/>
                <w:sz w:val="24"/>
                <w:szCs w:val="24"/>
              </w:rPr>
              <w:t>Infrastructural facilities</w:t>
            </w:r>
            <w:r>
              <w:rPr>
                <w:sz w:val="24"/>
                <w:szCs w:val="24"/>
              </w:rPr>
              <w:tab/>
            </w:r>
            <w:r>
              <w:rPr>
                <w:spacing w:val="-2"/>
                <w:sz w:val="24"/>
                <w:szCs w:val="24"/>
              </w:rPr>
              <w:t>positively affect</w:t>
            </w:r>
            <w:r>
              <w:rPr>
                <w:sz w:val="24"/>
                <w:szCs w:val="24"/>
              </w:rPr>
              <w:tab/>
            </w:r>
            <w:r>
              <w:rPr>
                <w:spacing w:val="-5"/>
                <w:sz w:val="24"/>
                <w:szCs w:val="24"/>
              </w:rPr>
              <w:t>the</w:t>
            </w:r>
            <w:r>
              <w:rPr>
                <w:sz w:val="24"/>
                <w:szCs w:val="24"/>
              </w:rPr>
              <w:tab/>
            </w:r>
            <w:r>
              <w:rPr>
                <w:spacing w:val="-2"/>
                <w:sz w:val="24"/>
                <w:szCs w:val="24"/>
              </w:rPr>
              <w:t>value</w:t>
            </w:r>
            <w:r>
              <w:rPr>
                <w:sz w:val="24"/>
                <w:szCs w:val="24"/>
              </w:rPr>
              <w:tab/>
            </w:r>
            <w:r>
              <w:rPr>
                <w:spacing w:val="-5"/>
                <w:sz w:val="24"/>
                <w:szCs w:val="24"/>
              </w:rPr>
              <w:t>of</w:t>
            </w:r>
          </w:p>
          <w:p>
            <w:pPr>
              <w:pStyle w:val="style4099"/>
              <w:spacing w:lineRule="auto" w:line="360"/>
              <w:jc w:val="both"/>
              <w:rPr>
                <w:sz w:val="24"/>
                <w:szCs w:val="24"/>
              </w:rPr>
            </w:pPr>
            <w:r>
              <w:rPr>
                <w:spacing w:val="-2"/>
                <w:sz w:val="24"/>
                <w:szCs w:val="24"/>
              </w:rPr>
              <w:t>property</w:t>
            </w:r>
          </w:p>
        </w:tc>
      </w:tr>
      <w:tr>
        <w:tblPrEx/>
        <w:trPr>
          <w:trHeight w:val="1228" w:hRule="atLeast"/>
        </w:trPr>
        <w:tc>
          <w:tcPr>
            <w:tcW w:w="1916" w:type="dxa"/>
            <w:tcBorders/>
          </w:tcPr>
          <w:p>
            <w:pPr>
              <w:pStyle w:val="style4099"/>
              <w:spacing w:before="17" w:lineRule="auto" w:line="360"/>
              <w:jc w:val="both"/>
              <w:rPr>
                <w:sz w:val="24"/>
                <w:szCs w:val="24"/>
              </w:rPr>
            </w:pPr>
            <w:r>
              <w:rPr>
                <w:spacing w:val="-2"/>
                <w:sz w:val="24"/>
                <w:szCs w:val="24"/>
              </w:rPr>
              <w:t>JEFFERY</w:t>
            </w:r>
          </w:p>
        </w:tc>
        <w:tc>
          <w:tcPr>
            <w:tcW w:w="1884" w:type="dxa"/>
            <w:tcBorders/>
          </w:tcPr>
          <w:p>
            <w:pPr>
              <w:pStyle w:val="style4099"/>
              <w:spacing w:before="17" w:lineRule="auto" w:line="360"/>
              <w:jc w:val="both"/>
              <w:rPr>
                <w:sz w:val="24"/>
                <w:szCs w:val="24"/>
              </w:rPr>
            </w:pPr>
            <w:r>
              <w:rPr>
                <w:spacing w:val="-4"/>
                <w:sz w:val="24"/>
                <w:szCs w:val="24"/>
              </w:rPr>
              <w:t>2011</w:t>
            </w:r>
          </w:p>
        </w:tc>
        <w:tc>
          <w:tcPr>
            <w:tcW w:w="1530" w:type="dxa"/>
            <w:tcBorders/>
          </w:tcPr>
          <w:p>
            <w:pPr>
              <w:pStyle w:val="style4099"/>
              <w:spacing w:before="17" w:lineRule="auto" w:line="360"/>
              <w:ind w:right="519"/>
              <w:jc w:val="both"/>
              <w:rPr>
                <w:sz w:val="24"/>
                <w:szCs w:val="24"/>
              </w:rPr>
            </w:pPr>
            <w:r>
              <w:rPr>
                <w:spacing w:val="-2"/>
                <w:sz w:val="24"/>
                <w:szCs w:val="24"/>
              </w:rPr>
              <w:t>Simple random sampling</w:t>
            </w:r>
          </w:p>
        </w:tc>
        <w:tc>
          <w:tcPr>
            <w:tcW w:w="1800" w:type="dxa"/>
            <w:tcBorders/>
          </w:tcPr>
          <w:p>
            <w:pPr>
              <w:pStyle w:val="style4099"/>
              <w:spacing w:before="17" w:lineRule="auto" w:line="360"/>
              <w:jc w:val="both"/>
              <w:rPr>
                <w:sz w:val="24"/>
                <w:szCs w:val="24"/>
              </w:rPr>
            </w:pPr>
            <w:r>
              <w:rPr>
                <w:spacing w:val="-2"/>
                <w:sz w:val="24"/>
                <w:szCs w:val="24"/>
              </w:rPr>
              <w:t>Infrastructural facilities management</w:t>
            </w:r>
          </w:p>
          <w:p>
            <w:pPr>
              <w:pStyle w:val="style4099"/>
              <w:spacing w:lineRule="auto" w:line="360"/>
              <w:jc w:val="both"/>
              <w:rPr>
                <w:sz w:val="24"/>
                <w:szCs w:val="24"/>
              </w:rPr>
            </w:pPr>
            <w:r>
              <w:rPr>
                <w:spacing w:val="-5"/>
                <w:sz w:val="24"/>
                <w:szCs w:val="24"/>
              </w:rPr>
              <w:t>and</w:t>
            </w:r>
          </w:p>
        </w:tc>
        <w:tc>
          <w:tcPr>
            <w:tcW w:w="2448" w:type="dxa"/>
            <w:tcBorders/>
          </w:tcPr>
          <w:p>
            <w:pPr>
              <w:pStyle w:val="style4099"/>
              <w:tabs>
                <w:tab w:val="left" w:leader="none" w:pos="1139"/>
                <w:tab w:val="left" w:leader="none" w:pos="1904"/>
              </w:tabs>
              <w:spacing w:before="17" w:lineRule="auto" w:line="360"/>
              <w:jc w:val="both"/>
              <w:rPr>
                <w:sz w:val="24"/>
                <w:szCs w:val="24"/>
              </w:rPr>
            </w:pPr>
            <w:r>
              <w:rPr>
                <w:spacing w:val="-2"/>
                <w:sz w:val="24"/>
                <w:szCs w:val="24"/>
              </w:rPr>
              <w:t>There</w:t>
            </w:r>
            <w:r>
              <w:rPr>
                <w:sz w:val="24"/>
                <w:szCs w:val="24"/>
              </w:rPr>
              <w:tab/>
            </w:r>
            <w:r>
              <w:rPr>
                <w:spacing w:val="-5"/>
                <w:sz w:val="24"/>
                <w:szCs w:val="24"/>
              </w:rPr>
              <w:t>are</w:t>
            </w:r>
            <w:r>
              <w:rPr>
                <w:sz w:val="24"/>
                <w:szCs w:val="24"/>
              </w:rPr>
              <w:tab/>
            </w:r>
            <w:r>
              <w:rPr>
                <w:spacing w:val="-4"/>
                <w:sz w:val="24"/>
                <w:szCs w:val="24"/>
              </w:rPr>
              <w:t>poor</w:t>
            </w:r>
          </w:p>
          <w:p>
            <w:pPr>
              <w:pStyle w:val="style4099"/>
              <w:tabs>
                <w:tab w:val="left" w:leader="none" w:pos="1997"/>
              </w:tabs>
              <w:spacing w:before="36" w:lineRule="auto" w:line="360"/>
              <w:jc w:val="both"/>
              <w:rPr>
                <w:sz w:val="24"/>
                <w:szCs w:val="24"/>
              </w:rPr>
            </w:pPr>
            <w:r>
              <w:rPr>
                <w:spacing w:val="-2"/>
                <w:sz w:val="24"/>
                <w:szCs w:val="24"/>
              </w:rPr>
              <w:t>management</w:t>
            </w:r>
            <w:r>
              <w:rPr>
                <w:sz w:val="24"/>
                <w:szCs w:val="24"/>
              </w:rPr>
              <w:tab/>
            </w:r>
            <w:r>
              <w:rPr>
                <w:spacing w:val="-5"/>
                <w:sz w:val="24"/>
                <w:szCs w:val="24"/>
              </w:rPr>
              <w:t>and</w:t>
            </w:r>
          </w:p>
          <w:p>
            <w:pPr>
              <w:pStyle w:val="style4099"/>
              <w:tabs>
                <w:tab w:val="left" w:leader="none" w:pos="2144"/>
              </w:tabs>
              <w:spacing w:lineRule="auto" w:line="360"/>
              <w:ind w:right="81"/>
              <w:jc w:val="both"/>
              <w:rPr>
                <w:sz w:val="24"/>
                <w:szCs w:val="24"/>
              </w:rPr>
            </w:pPr>
            <w:r>
              <w:rPr>
                <w:spacing w:val="-2"/>
                <w:sz w:val="24"/>
                <w:szCs w:val="24"/>
              </w:rPr>
              <w:t>maintenance</w:t>
            </w:r>
            <w:r>
              <w:rPr>
                <w:sz w:val="24"/>
                <w:szCs w:val="24"/>
              </w:rPr>
              <w:tab/>
            </w:r>
            <w:r>
              <w:rPr>
                <w:spacing w:val="-6"/>
                <w:sz w:val="24"/>
                <w:szCs w:val="24"/>
              </w:rPr>
              <w:t xml:space="preserve">of </w:t>
            </w:r>
            <w:r>
              <w:rPr>
                <w:spacing w:val="-2"/>
                <w:sz w:val="24"/>
                <w:szCs w:val="24"/>
              </w:rPr>
              <w:t>infrastructural</w:t>
            </w:r>
          </w:p>
        </w:tc>
      </w:tr>
    </w:tbl>
    <w:p>
      <w:pPr>
        <w:pStyle w:val="style4099"/>
        <w:spacing w:lineRule="auto" w:line="360"/>
        <w:jc w:val="both"/>
        <w:rPr>
          <w:sz w:val="24"/>
          <w:szCs w:val="24"/>
        </w:rPr>
        <w:sectPr>
          <w:footerReference w:type="default" r:id="rId3"/>
          <w:pgSz w:w="11900" w:h="16820" w:orient="portrait"/>
          <w:pgMar w:top="1380" w:right="650" w:bottom="1415" w:left="1170" w:header="720" w:footer="720" w:gutter="0"/>
          <w:cols w:space="720"/>
        </w:sectPr>
      </w:pPr>
    </w:p>
    <w:tbl>
      <w:tblPr>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19"/>
        <w:gridCol w:w="1884"/>
        <w:gridCol w:w="1530"/>
        <w:gridCol w:w="1800"/>
        <w:gridCol w:w="2448"/>
      </w:tblGrid>
      <w:tr>
        <w:trPr>
          <w:trHeight w:val="312" w:hRule="atLeast"/>
        </w:trPr>
        <w:tc>
          <w:tcPr>
            <w:tcW w:w="2319" w:type="dxa"/>
            <w:tcBorders/>
          </w:tcPr>
          <w:p>
            <w:pPr>
              <w:pStyle w:val="style4099"/>
              <w:spacing w:lineRule="auto" w:line="360"/>
              <w:ind w:left="0"/>
              <w:jc w:val="both"/>
              <w:rPr>
                <w:sz w:val="24"/>
                <w:szCs w:val="24"/>
              </w:rPr>
            </w:pPr>
          </w:p>
        </w:tc>
        <w:tc>
          <w:tcPr>
            <w:tcW w:w="1884" w:type="dxa"/>
            <w:tcBorders/>
          </w:tcPr>
          <w:p>
            <w:pPr>
              <w:pStyle w:val="style4099"/>
              <w:spacing w:lineRule="auto" w:line="360"/>
              <w:ind w:left="0"/>
              <w:jc w:val="both"/>
              <w:rPr>
                <w:sz w:val="24"/>
                <w:szCs w:val="24"/>
              </w:rPr>
            </w:pPr>
          </w:p>
        </w:tc>
        <w:tc>
          <w:tcPr>
            <w:tcW w:w="1530" w:type="dxa"/>
            <w:tcBorders/>
          </w:tcPr>
          <w:p>
            <w:pPr>
              <w:pStyle w:val="style4099"/>
              <w:spacing w:lineRule="auto" w:line="360"/>
              <w:ind w:left="0"/>
              <w:jc w:val="both"/>
              <w:rPr>
                <w:sz w:val="24"/>
                <w:szCs w:val="24"/>
              </w:rPr>
            </w:pPr>
          </w:p>
        </w:tc>
        <w:tc>
          <w:tcPr>
            <w:tcW w:w="1800" w:type="dxa"/>
            <w:tcBorders/>
          </w:tcPr>
          <w:p>
            <w:pPr>
              <w:pStyle w:val="style4099"/>
              <w:spacing w:before="17" w:lineRule="auto" w:line="360"/>
              <w:jc w:val="both"/>
              <w:rPr>
                <w:sz w:val="24"/>
                <w:szCs w:val="24"/>
              </w:rPr>
            </w:pPr>
            <w:r>
              <w:rPr>
                <w:spacing w:val="-2"/>
                <w:sz w:val="24"/>
                <w:szCs w:val="24"/>
              </w:rPr>
              <w:t>maintenance</w:t>
            </w:r>
          </w:p>
        </w:tc>
        <w:tc>
          <w:tcPr>
            <w:tcW w:w="2448" w:type="dxa"/>
            <w:tcBorders/>
          </w:tcPr>
          <w:p>
            <w:pPr>
              <w:pStyle w:val="style4099"/>
              <w:spacing w:before="17" w:lineRule="auto" w:line="360"/>
              <w:jc w:val="both"/>
              <w:rPr>
                <w:sz w:val="24"/>
                <w:szCs w:val="24"/>
              </w:rPr>
            </w:pPr>
            <w:r>
              <w:rPr>
                <w:spacing w:val="-2"/>
                <w:sz w:val="24"/>
                <w:szCs w:val="24"/>
              </w:rPr>
              <w:t>facilities</w:t>
            </w:r>
          </w:p>
        </w:tc>
      </w:tr>
      <w:tr>
        <w:tblPrEx/>
        <w:trPr>
          <w:trHeight w:val="2144" w:hRule="atLeast"/>
        </w:trPr>
        <w:tc>
          <w:tcPr>
            <w:tcW w:w="2319" w:type="dxa"/>
            <w:tcBorders/>
          </w:tcPr>
          <w:p>
            <w:pPr>
              <w:pStyle w:val="style4099"/>
              <w:spacing w:before="17" w:lineRule="auto" w:line="360"/>
              <w:jc w:val="both"/>
              <w:rPr>
                <w:sz w:val="24"/>
                <w:szCs w:val="24"/>
              </w:rPr>
            </w:pPr>
            <w:r>
              <w:rPr>
                <w:spacing w:val="-2"/>
                <w:sz w:val="24"/>
                <w:szCs w:val="24"/>
              </w:rPr>
              <w:t>AKOGUN</w:t>
            </w:r>
          </w:p>
        </w:tc>
        <w:tc>
          <w:tcPr>
            <w:tcW w:w="1884" w:type="dxa"/>
            <w:tcBorders/>
          </w:tcPr>
          <w:p>
            <w:pPr>
              <w:pStyle w:val="style4099"/>
              <w:spacing w:before="17" w:lineRule="auto" w:line="360"/>
              <w:jc w:val="both"/>
              <w:rPr>
                <w:sz w:val="24"/>
                <w:szCs w:val="24"/>
              </w:rPr>
            </w:pPr>
            <w:r>
              <w:rPr>
                <w:spacing w:val="-4"/>
                <w:sz w:val="24"/>
                <w:szCs w:val="24"/>
              </w:rPr>
              <w:t>2009</w:t>
            </w:r>
          </w:p>
        </w:tc>
        <w:tc>
          <w:tcPr>
            <w:tcW w:w="1530" w:type="dxa"/>
            <w:tcBorders/>
          </w:tcPr>
          <w:p>
            <w:pPr>
              <w:pStyle w:val="style4099"/>
              <w:spacing w:before="17" w:lineRule="auto" w:line="360"/>
              <w:ind w:right="519"/>
              <w:jc w:val="both"/>
              <w:rPr>
                <w:sz w:val="24"/>
                <w:szCs w:val="24"/>
              </w:rPr>
            </w:pPr>
            <w:r>
              <w:rPr>
                <w:spacing w:val="-2"/>
                <w:sz w:val="24"/>
                <w:szCs w:val="24"/>
              </w:rPr>
              <w:t>Simple random sampling</w:t>
            </w:r>
          </w:p>
        </w:tc>
        <w:tc>
          <w:tcPr>
            <w:tcW w:w="1800" w:type="dxa"/>
            <w:tcBorders/>
          </w:tcPr>
          <w:p>
            <w:pPr>
              <w:pStyle w:val="style4099"/>
              <w:spacing w:before="17" w:lineRule="auto" w:line="360"/>
              <w:jc w:val="both"/>
              <w:rPr>
                <w:sz w:val="24"/>
                <w:szCs w:val="24"/>
              </w:rPr>
            </w:pPr>
            <w:r>
              <w:rPr>
                <w:spacing w:val="-2"/>
                <w:sz w:val="24"/>
                <w:szCs w:val="24"/>
              </w:rPr>
              <w:t xml:space="preserve">Problems </w:t>
            </w:r>
            <w:r>
              <w:rPr>
                <w:sz w:val="24"/>
                <w:szCs w:val="24"/>
              </w:rPr>
              <w:t xml:space="preserve">associated with </w:t>
            </w:r>
            <w:r>
              <w:rPr>
                <w:spacing w:val="-2"/>
                <w:sz w:val="24"/>
                <w:szCs w:val="24"/>
              </w:rPr>
              <w:t>infrastructural facilities</w:t>
            </w:r>
          </w:p>
        </w:tc>
        <w:tc>
          <w:tcPr>
            <w:tcW w:w="2448" w:type="dxa"/>
            <w:tcBorders/>
          </w:tcPr>
          <w:p>
            <w:pPr>
              <w:pStyle w:val="style4099"/>
              <w:spacing w:before="17" w:lineRule="auto" w:line="360"/>
              <w:ind w:right="75"/>
              <w:jc w:val="both"/>
              <w:rPr>
                <w:sz w:val="24"/>
                <w:szCs w:val="24"/>
              </w:rPr>
            </w:pPr>
            <w:r>
              <w:rPr>
                <w:sz w:val="24"/>
                <w:szCs w:val="24"/>
              </w:rPr>
              <w:t>How infrastructural facilities problems can be solve</w:t>
            </w:r>
          </w:p>
        </w:tc>
      </w:tr>
      <w:tr>
        <w:tblPrEx/>
        <w:trPr>
          <w:trHeight w:val="1704" w:hRule="atLeast"/>
        </w:trPr>
        <w:tc>
          <w:tcPr>
            <w:tcW w:w="2319" w:type="dxa"/>
            <w:tcBorders/>
          </w:tcPr>
          <w:p>
            <w:pPr>
              <w:pStyle w:val="style4099"/>
              <w:spacing w:before="17" w:lineRule="auto" w:line="360"/>
              <w:jc w:val="both"/>
              <w:rPr>
                <w:sz w:val="24"/>
                <w:szCs w:val="24"/>
              </w:rPr>
            </w:pPr>
            <w:r>
              <w:rPr>
                <w:spacing w:val="-2"/>
                <w:sz w:val="24"/>
                <w:szCs w:val="24"/>
              </w:rPr>
              <w:t>ODUDU</w:t>
            </w:r>
          </w:p>
        </w:tc>
        <w:tc>
          <w:tcPr>
            <w:tcW w:w="1884" w:type="dxa"/>
            <w:tcBorders/>
          </w:tcPr>
          <w:p>
            <w:pPr>
              <w:pStyle w:val="style4099"/>
              <w:spacing w:before="17" w:lineRule="auto" w:line="360"/>
              <w:jc w:val="both"/>
              <w:rPr>
                <w:sz w:val="24"/>
                <w:szCs w:val="24"/>
              </w:rPr>
            </w:pPr>
            <w:r>
              <w:rPr>
                <w:spacing w:val="-4"/>
                <w:sz w:val="24"/>
                <w:szCs w:val="24"/>
              </w:rPr>
              <w:t>2008</w:t>
            </w:r>
          </w:p>
        </w:tc>
        <w:tc>
          <w:tcPr>
            <w:tcW w:w="1530" w:type="dxa"/>
            <w:tcBorders/>
          </w:tcPr>
          <w:p>
            <w:pPr>
              <w:pStyle w:val="style4099"/>
              <w:spacing w:before="17" w:lineRule="auto" w:line="360"/>
              <w:ind w:right="519"/>
              <w:jc w:val="both"/>
              <w:rPr>
                <w:sz w:val="24"/>
                <w:szCs w:val="24"/>
              </w:rPr>
            </w:pPr>
            <w:r>
              <w:rPr>
                <w:spacing w:val="-2"/>
                <w:sz w:val="24"/>
                <w:szCs w:val="24"/>
              </w:rPr>
              <w:t>Simple random sampling</w:t>
            </w:r>
          </w:p>
        </w:tc>
        <w:tc>
          <w:tcPr>
            <w:tcW w:w="1800" w:type="dxa"/>
            <w:tcBorders/>
          </w:tcPr>
          <w:p>
            <w:pPr>
              <w:pStyle w:val="style4099"/>
              <w:tabs>
                <w:tab w:val="left" w:leader="none" w:pos="1457"/>
                <w:tab w:val="left" w:leader="none" w:pos="1495"/>
              </w:tabs>
              <w:spacing w:before="17" w:lineRule="auto" w:line="360"/>
              <w:ind w:right="80"/>
              <w:jc w:val="both"/>
              <w:rPr>
                <w:sz w:val="24"/>
                <w:szCs w:val="24"/>
              </w:rPr>
            </w:pPr>
            <w:r>
              <w:rPr>
                <w:spacing w:val="-2"/>
                <w:sz w:val="24"/>
                <w:szCs w:val="24"/>
              </w:rPr>
              <w:t>Impact</w:t>
            </w:r>
            <w:r>
              <w:rPr>
                <w:sz w:val="24"/>
                <w:szCs w:val="24"/>
              </w:rPr>
              <w:tab/>
            </w:r>
            <w:r>
              <w:rPr>
                <w:sz w:val="24"/>
                <w:szCs w:val="24"/>
              </w:rPr>
              <w:tab/>
            </w:r>
            <w:r>
              <w:rPr>
                <w:spacing w:val="-6"/>
                <w:sz w:val="24"/>
                <w:szCs w:val="24"/>
              </w:rPr>
              <w:t xml:space="preserve">of </w:t>
            </w:r>
            <w:r>
              <w:rPr>
                <w:spacing w:val="-2"/>
                <w:sz w:val="24"/>
                <w:szCs w:val="24"/>
              </w:rPr>
              <w:t>infrastructural facilities</w:t>
            </w:r>
            <w:r>
              <w:rPr>
                <w:sz w:val="24"/>
                <w:szCs w:val="24"/>
              </w:rPr>
              <w:tab/>
            </w:r>
            <w:r>
              <w:rPr>
                <w:spacing w:val="-6"/>
                <w:sz w:val="24"/>
                <w:szCs w:val="24"/>
              </w:rPr>
              <w:t xml:space="preserve">on </w:t>
            </w:r>
            <w:r>
              <w:rPr>
                <w:sz w:val="24"/>
                <w:szCs w:val="24"/>
              </w:rPr>
              <w:t>property value</w:t>
            </w:r>
          </w:p>
        </w:tc>
        <w:tc>
          <w:tcPr>
            <w:tcW w:w="2448" w:type="dxa"/>
            <w:tcBorders/>
          </w:tcPr>
          <w:p>
            <w:pPr>
              <w:pStyle w:val="style4099"/>
              <w:tabs>
                <w:tab w:val="left" w:leader="none" w:pos="985"/>
                <w:tab w:val="left" w:leader="none" w:pos="2144"/>
              </w:tabs>
              <w:spacing w:before="17" w:lineRule="auto" w:line="360"/>
              <w:ind w:right="77"/>
              <w:jc w:val="both"/>
              <w:rPr>
                <w:sz w:val="24"/>
                <w:szCs w:val="24"/>
              </w:rPr>
            </w:pPr>
            <w:r>
              <w:rPr>
                <w:spacing w:val="-4"/>
                <w:sz w:val="24"/>
                <w:szCs w:val="24"/>
              </w:rPr>
              <w:t>The</w:t>
            </w:r>
            <w:r>
              <w:rPr>
                <w:sz w:val="24"/>
                <w:szCs w:val="24"/>
              </w:rPr>
              <w:tab/>
            </w:r>
            <w:r>
              <w:rPr>
                <w:spacing w:val="-2"/>
                <w:sz w:val="24"/>
                <w:szCs w:val="24"/>
              </w:rPr>
              <w:t>impact</w:t>
            </w:r>
            <w:r>
              <w:rPr>
                <w:sz w:val="24"/>
                <w:szCs w:val="24"/>
              </w:rPr>
              <w:tab/>
            </w:r>
            <w:r>
              <w:rPr>
                <w:spacing w:val="-6"/>
                <w:sz w:val="24"/>
                <w:szCs w:val="24"/>
              </w:rPr>
              <w:t xml:space="preserve">of </w:t>
            </w:r>
            <w:r>
              <w:rPr>
                <w:spacing w:val="-2"/>
                <w:sz w:val="24"/>
                <w:szCs w:val="24"/>
              </w:rPr>
              <w:t xml:space="preserve">in fracture curial </w:t>
            </w:r>
            <w:r>
              <w:rPr>
                <w:sz w:val="24"/>
                <w:szCs w:val="24"/>
              </w:rPr>
              <w:t>facilities on the value of property</w:t>
            </w:r>
          </w:p>
        </w:tc>
      </w:tr>
    </w:tbl>
    <w:p>
      <w:pPr>
        <w:pStyle w:val="style66"/>
        <w:spacing w:before="37" w:lineRule="auto" w:line="360"/>
        <w:ind w:firstLine="0"/>
        <w:rPr/>
      </w:pPr>
      <w:r>
        <w:t>Source: Authors Compilation</w:t>
      </w:r>
      <w:r>
        <w:rPr>
          <w:spacing w:val="-4"/>
        </w:rPr>
        <w:t>2025</w:t>
      </w:r>
    </w:p>
    <w:p>
      <w:pPr>
        <w:pStyle w:val="style0"/>
        <w:spacing w:lineRule="auto" w:line="360"/>
        <w:jc w:val="both"/>
        <w:rPr>
          <w:rFonts w:ascii="Times New Roman" w:cs="Times New Roman" w:eastAsia="Times New Roman" w:hAnsi="Times New Roman"/>
          <w:b/>
          <w:bCs/>
          <w:sz w:val="24"/>
          <w:szCs w:val="24"/>
        </w:rPr>
      </w:pPr>
      <w:r>
        <w:rPr>
          <w:rFonts w:ascii="Times New Roman" w:cs="Times New Roman" w:hAnsi="Times New Roman"/>
          <w:sz w:val="24"/>
          <w:szCs w:val="24"/>
        </w:rPr>
        <w:br w:type="page"/>
      </w:r>
    </w:p>
    <w:p>
      <w:pPr>
        <w:pStyle w:val="style1"/>
        <w:spacing w:before="36" w:lineRule="auto" w:line="360"/>
        <w:ind w:left="3359"/>
        <w:jc w:val="both"/>
        <w:rPr/>
      </w:pPr>
      <w:r>
        <w:t xml:space="preserve">CHAPTER </w:t>
      </w:r>
      <w:r>
        <w:rPr>
          <w:spacing w:val="-2"/>
        </w:rPr>
        <w:t>THREE</w:t>
      </w:r>
    </w:p>
    <w:p>
      <w:pPr>
        <w:pStyle w:val="style179"/>
        <w:numPr>
          <w:ilvl w:val="1"/>
          <w:numId w:val="6"/>
        </w:numPr>
        <w:tabs>
          <w:tab w:val="left" w:leader="none" w:pos="996"/>
        </w:tabs>
        <w:spacing w:lineRule="auto" w:line="360"/>
        <w:jc w:val="both"/>
        <w:rPr>
          <w:b/>
          <w:sz w:val="24"/>
          <w:szCs w:val="24"/>
        </w:rPr>
      </w:pPr>
      <w:r>
        <w:rPr>
          <w:b/>
          <w:sz w:val="24"/>
          <w:szCs w:val="24"/>
        </w:rPr>
        <w:t xml:space="preserve">3.0 RESEARCH </w:t>
      </w:r>
      <w:r>
        <w:rPr>
          <w:b/>
          <w:spacing w:val="-2"/>
          <w:sz w:val="24"/>
          <w:szCs w:val="24"/>
        </w:rPr>
        <w:t>METHODOLOGY</w:t>
      </w:r>
    </w:p>
    <w:p>
      <w:pPr>
        <w:pStyle w:val="style66"/>
        <w:spacing w:lineRule="auto" w:line="360"/>
        <w:ind w:right="621"/>
        <w:rPr/>
      </w:pPr>
      <w:r>
        <w:t>Landed and Freud (2008) defines research as a scientific method of collecting, organizing, summarize and as well as drawing valid conclusion and making reasonable decision on the basis of such analysis. The research methodology can thus be defined as the process of arriving at a dispensable solution through planned and systematic collection analysis and interpretation of data.</w:t>
      </w:r>
    </w:p>
    <w:p>
      <w:pPr>
        <w:pStyle w:val="style1"/>
        <w:numPr>
          <w:ilvl w:val="1"/>
          <w:numId w:val="12"/>
        </w:numPr>
        <w:tabs>
          <w:tab w:val="left" w:leader="none" w:pos="996"/>
        </w:tabs>
        <w:spacing w:before="0" w:lineRule="auto" w:line="360"/>
        <w:jc w:val="both"/>
        <w:rPr/>
      </w:pPr>
      <w:r>
        <w:t xml:space="preserve">RESEARCH </w:t>
      </w:r>
      <w:r>
        <w:rPr>
          <w:spacing w:val="-2"/>
        </w:rPr>
        <w:t>DESIGN</w:t>
      </w:r>
    </w:p>
    <w:p>
      <w:pPr>
        <w:pStyle w:val="style66"/>
        <w:spacing w:lineRule="auto" w:line="360"/>
        <w:ind w:right="621"/>
        <w:rPr/>
      </w:pPr>
      <w:r>
        <w:t>Research design is simply the process of arriving at a dispensable solution to problems through planned and systematic collection, analysis and interpretation of data to fulfill the purpose of the research and also to provide the necessary information required (Davidson 2004)</w:t>
      </w:r>
    </w:p>
    <w:p>
      <w:pPr>
        <w:pStyle w:val="style66"/>
        <w:spacing w:before="1" w:lineRule="auto" w:line="360"/>
        <w:ind w:right="621"/>
        <w:rPr/>
      </w:pPr>
      <w:r>
        <w:t>In this research work, the research design adopted is the use of questionnaire, personal observation and interview. Also other forms of research designs are textbooks, dissertation and other related literatures.</w:t>
      </w:r>
    </w:p>
    <w:p>
      <w:pPr>
        <w:pStyle w:val="style1"/>
        <w:numPr>
          <w:ilvl w:val="1"/>
          <w:numId w:val="12"/>
        </w:numPr>
        <w:tabs>
          <w:tab w:val="left" w:leader="none" w:pos="996"/>
        </w:tabs>
        <w:spacing w:before="0" w:lineRule="auto" w:line="360"/>
        <w:jc w:val="both"/>
        <w:rPr/>
      </w:pPr>
      <w:r>
        <w:t xml:space="preserve">METHOD OF DATA </w:t>
      </w:r>
      <w:r>
        <w:rPr>
          <w:spacing w:val="-2"/>
        </w:rPr>
        <w:t>ANALYSIS</w:t>
      </w:r>
    </w:p>
    <w:p>
      <w:pPr>
        <w:pStyle w:val="style66"/>
        <w:spacing w:before="37" w:lineRule="auto" w:line="360"/>
        <w:ind w:right="621"/>
        <w:rPr/>
      </w:pPr>
      <w:r>
        <w:t xml:space="preserve">The study was carried out using both primary and secondary method of data </w:t>
      </w:r>
      <w:r>
        <w:rPr>
          <w:spacing w:val="-2"/>
        </w:rPr>
        <w:t>collection;</w:t>
      </w:r>
    </w:p>
    <w:p>
      <w:pPr>
        <w:pStyle w:val="style66"/>
        <w:spacing w:before="0" w:lineRule="auto" w:line="360"/>
        <w:ind w:right="711"/>
        <w:rPr/>
      </w:pPr>
      <w:r>
        <w:t>Primary source of data include the administering of questionnaire, personal interview and observation.</w:t>
      </w:r>
    </w:p>
    <w:p>
      <w:pPr>
        <w:pStyle w:val="style66"/>
        <w:spacing w:before="0" w:lineRule="auto" w:line="360"/>
        <w:ind w:right="711"/>
        <w:rPr/>
      </w:pPr>
      <w:r>
        <w:t>Secondary source include information available from published information by earlier researchers, which are obtainable from magazine, journals, newspaper, textbook, class notebook etc.</w:t>
      </w:r>
    </w:p>
    <w:p>
      <w:pPr>
        <w:pStyle w:val="style1"/>
        <w:numPr>
          <w:ilvl w:val="1"/>
          <w:numId w:val="12"/>
        </w:numPr>
        <w:tabs>
          <w:tab w:val="left" w:leader="none" w:pos="996"/>
        </w:tabs>
        <w:spacing w:lineRule="auto" w:line="360"/>
        <w:jc w:val="both"/>
        <w:rPr/>
      </w:pPr>
      <w:r>
        <w:t xml:space="preserve">DATA </w:t>
      </w:r>
      <w:r>
        <w:rPr>
          <w:spacing w:val="-2"/>
        </w:rPr>
        <w:t>INSTRUMENT</w:t>
      </w:r>
    </w:p>
    <w:p>
      <w:pPr>
        <w:pStyle w:val="style66"/>
        <w:spacing w:lineRule="auto" w:line="360"/>
        <w:ind w:left="600" w:firstLine="0"/>
        <w:rPr/>
      </w:pPr>
      <w:r>
        <w:t xml:space="preserve">The principal methods adopted in research of this project work </w:t>
      </w:r>
      <w:r>
        <w:rPr>
          <w:spacing w:val="-2"/>
        </w:rPr>
        <w:t>include:</w:t>
      </w:r>
    </w:p>
    <w:p>
      <w:pPr>
        <w:pStyle w:val="style179"/>
        <w:numPr>
          <w:ilvl w:val="0"/>
          <w:numId w:val="5"/>
        </w:numPr>
        <w:tabs>
          <w:tab w:val="left" w:leader="none" w:pos="1081"/>
        </w:tabs>
        <w:spacing w:lineRule="auto" w:line="360"/>
        <w:jc w:val="both"/>
        <w:rPr>
          <w:sz w:val="24"/>
          <w:szCs w:val="24"/>
        </w:rPr>
      </w:pPr>
      <w:r>
        <w:rPr>
          <w:sz w:val="24"/>
          <w:szCs w:val="24"/>
        </w:rPr>
        <w:t xml:space="preserve">Personal </w:t>
      </w:r>
      <w:r>
        <w:rPr>
          <w:spacing w:val="-2"/>
          <w:sz w:val="24"/>
          <w:szCs w:val="24"/>
        </w:rPr>
        <w:t>observation</w:t>
      </w:r>
    </w:p>
    <w:p>
      <w:pPr>
        <w:pStyle w:val="style179"/>
        <w:numPr>
          <w:ilvl w:val="0"/>
          <w:numId w:val="5"/>
        </w:numPr>
        <w:tabs>
          <w:tab w:val="left" w:leader="none" w:pos="1081"/>
        </w:tabs>
        <w:spacing w:lineRule="auto" w:line="360"/>
        <w:jc w:val="both"/>
        <w:rPr>
          <w:sz w:val="24"/>
          <w:szCs w:val="24"/>
        </w:rPr>
      </w:pPr>
      <w:r>
        <w:rPr>
          <w:spacing w:val="-2"/>
          <w:sz w:val="24"/>
          <w:szCs w:val="24"/>
        </w:rPr>
        <w:t>Questionnaire</w:t>
      </w:r>
    </w:p>
    <w:p>
      <w:pPr>
        <w:pStyle w:val="style179"/>
        <w:numPr>
          <w:ilvl w:val="0"/>
          <w:numId w:val="5"/>
        </w:numPr>
        <w:tabs>
          <w:tab w:val="left" w:leader="none" w:pos="1081"/>
        </w:tabs>
        <w:spacing w:lineRule="auto" w:line="360"/>
        <w:jc w:val="both"/>
        <w:rPr>
          <w:sz w:val="24"/>
          <w:szCs w:val="24"/>
        </w:rPr>
      </w:pPr>
      <w:r>
        <w:rPr>
          <w:spacing w:val="-2"/>
          <w:sz w:val="24"/>
          <w:szCs w:val="24"/>
        </w:rPr>
        <w:t>Interview</w:t>
      </w:r>
    </w:p>
    <w:p>
      <w:pPr>
        <w:pStyle w:val="style1"/>
        <w:numPr>
          <w:ilvl w:val="2"/>
          <w:numId w:val="12"/>
        </w:numPr>
        <w:tabs>
          <w:tab w:val="left" w:leader="none" w:pos="1164"/>
        </w:tabs>
        <w:spacing w:before="36" w:lineRule="auto" w:line="360"/>
        <w:jc w:val="both"/>
        <w:rPr/>
      </w:pPr>
      <w:r>
        <w:t xml:space="preserve">PERSONAL </w:t>
      </w:r>
      <w:r>
        <w:rPr>
          <w:spacing w:val="-2"/>
        </w:rPr>
        <w:t>OBSERVATION</w:t>
      </w:r>
    </w:p>
    <w:p>
      <w:pPr>
        <w:pStyle w:val="style66"/>
        <w:spacing w:before="77" w:lineRule="auto" w:line="360"/>
        <w:ind w:right="621"/>
        <w:rPr/>
      </w:pPr>
      <w:r>
        <w:t>This is the process in which the researchers made a visual as a research instrument in the study area as it also guarantee a reliable method of gathering information in its true picture. All observation was carefully and thoroughly made.</w:t>
      </w:r>
    </w:p>
    <w:p>
      <w:pPr>
        <w:pStyle w:val="style66"/>
        <w:spacing w:before="77" w:lineRule="auto" w:line="360"/>
        <w:ind w:right="621"/>
        <w:rPr/>
      </w:pPr>
    </w:p>
    <w:p>
      <w:pPr>
        <w:pStyle w:val="style1"/>
        <w:numPr>
          <w:ilvl w:val="2"/>
          <w:numId w:val="12"/>
        </w:numPr>
        <w:tabs>
          <w:tab w:val="left" w:leader="none" w:pos="1164"/>
        </w:tabs>
        <w:spacing w:before="0" w:lineRule="auto" w:line="360"/>
        <w:jc w:val="both"/>
        <w:rPr/>
      </w:pPr>
      <w:r>
        <w:rPr>
          <w:spacing w:val="-2"/>
        </w:rPr>
        <w:t>QUESTIONNAIRES</w:t>
      </w:r>
    </w:p>
    <w:p>
      <w:pPr>
        <w:pStyle w:val="style66"/>
        <w:spacing w:lineRule="auto" w:line="360"/>
        <w:ind w:right="621"/>
        <w:rPr/>
      </w:pPr>
      <w:r>
        <w:t xml:space="preserve">These are question listed in easy forms for the respondent to fill either by ticking "yes" or "No" or by filling the empty spaces provided for the answer questionnaire were administered to provide adequate and comprehensive data for the </w:t>
      </w:r>
      <w:r>
        <w:rPr>
          <w:spacing w:val="-2"/>
        </w:rPr>
        <w:t>researcher.</w:t>
      </w:r>
    </w:p>
    <w:p>
      <w:pPr>
        <w:pStyle w:val="style1"/>
        <w:numPr>
          <w:ilvl w:val="2"/>
          <w:numId w:val="12"/>
        </w:numPr>
        <w:tabs>
          <w:tab w:val="left" w:leader="none" w:pos="1164"/>
        </w:tabs>
        <w:spacing w:lineRule="auto" w:line="360"/>
        <w:jc w:val="both"/>
        <w:rPr/>
      </w:pPr>
      <w:r>
        <w:rPr>
          <w:spacing w:val="-2"/>
        </w:rPr>
        <w:t>INTERVIEW</w:t>
      </w:r>
    </w:p>
    <w:p>
      <w:pPr>
        <w:pStyle w:val="style66"/>
        <w:spacing w:lineRule="auto" w:line="360"/>
        <w:ind w:right="621"/>
        <w:rPr/>
      </w:pPr>
      <w:r>
        <w:t>Oral interviews were conducted as the sources of obtaining primary data directly from the respondent in the study area.</w:t>
      </w:r>
    </w:p>
    <w:p>
      <w:pPr>
        <w:pStyle w:val="style1"/>
        <w:numPr>
          <w:ilvl w:val="1"/>
          <w:numId w:val="12"/>
        </w:numPr>
        <w:tabs>
          <w:tab w:val="left" w:leader="none" w:pos="996"/>
        </w:tabs>
        <w:spacing w:before="0" w:lineRule="auto" w:line="360"/>
        <w:jc w:val="both"/>
        <w:rPr/>
      </w:pPr>
      <w:r>
        <w:t xml:space="preserve">SAMPLE FRAME, SAMPLE SIZE AND SAMPLING </w:t>
      </w:r>
      <w:r>
        <w:rPr>
          <w:spacing w:val="-2"/>
        </w:rPr>
        <w:t>TECHNIQUES</w:t>
      </w:r>
    </w:p>
    <w:p>
      <w:pPr>
        <w:pStyle w:val="style179"/>
        <w:numPr>
          <w:ilvl w:val="2"/>
          <w:numId w:val="12"/>
        </w:numPr>
        <w:tabs>
          <w:tab w:val="left" w:leader="none" w:pos="1164"/>
        </w:tabs>
        <w:spacing w:lineRule="auto" w:line="360"/>
        <w:jc w:val="both"/>
        <w:rPr>
          <w:b/>
          <w:sz w:val="24"/>
          <w:szCs w:val="24"/>
        </w:rPr>
      </w:pPr>
      <w:r>
        <w:rPr>
          <w:b/>
          <w:sz w:val="24"/>
          <w:szCs w:val="24"/>
        </w:rPr>
        <w:t xml:space="preserve">SAMPLE </w:t>
      </w:r>
      <w:r>
        <w:rPr>
          <w:b/>
          <w:spacing w:val="-2"/>
          <w:sz w:val="24"/>
          <w:szCs w:val="24"/>
        </w:rPr>
        <w:t>FRAME</w:t>
      </w:r>
    </w:p>
    <w:p>
      <w:pPr>
        <w:pStyle w:val="style66"/>
        <w:spacing w:lineRule="auto" w:line="360"/>
        <w:ind w:right="711"/>
        <w:rPr/>
      </w:pPr>
      <w:r>
        <w:t>This is a theoretical population which includes all conceivable element or member of the population of the study area.</w:t>
      </w:r>
    </w:p>
    <w:p>
      <w:pPr>
        <w:pStyle w:val="style1"/>
        <w:numPr>
          <w:ilvl w:val="2"/>
          <w:numId w:val="12"/>
        </w:numPr>
        <w:tabs>
          <w:tab w:val="left" w:leader="none" w:pos="1164"/>
        </w:tabs>
        <w:spacing w:before="0" w:lineRule="auto" w:line="360"/>
        <w:jc w:val="both"/>
        <w:rPr/>
      </w:pPr>
      <w:r>
        <w:t xml:space="preserve">SAMPLE </w:t>
      </w:r>
      <w:r>
        <w:rPr>
          <w:spacing w:val="-4"/>
        </w:rPr>
        <w:t>SIZE</w:t>
      </w:r>
    </w:p>
    <w:p>
      <w:pPr>
        <w:pStyle w:val="style66"/>
        <w:spacing w:lineRule="auto" w:line="360"/>
        <w:ind w:right="621"/>
        <w:rPr/>
      </w:pPr>
      <w:r>
        <w:t>In any research work, there must be a specific number of people the researcher will interviews for the research works, twenty people (house owners) were interviewed in MEM Road off University Tanke Ilorin.</w:t>
      </w:r>
    </w:p>
    <w:p>
      <w:pPr>
        <w:pStyle w:val="style179"/>
        <w:numPr>
          <w:ilvl w:val="2"/>
          <w:numId w:val="12"/>
        </w:numPr>
        <w:tabs>
          <w:tab w:val="left" w:leader="none" w:pos="1938"/>
        </w:tabs>
        <w:spacing w:before="1" w:lineRule="auto" w:line="360"/>
        <w:ind w:right="621"/>
        <w:jc w:val="both"/>
        <w:rPr>
          <w:sz w:val="24"/>
          <w:szCs w:val="24"/>
        </w:rPr>
      </w:pPr>
      <w:r>
        <w:rPr>
          <w:sz w:val="24"/>
          <w:szCs w:val="24"/>
        </w:rPr>
        <w:t>In order to have a broader picture of the information needed, the use of questionnaires and personal interview were the techniques adopted.</w:t>
      </w:r>
    </w:p>
    <w:p>
      <w:pPr>
        <w:pStyle w:val="style1"/>
        <w:numPr>
          <w:ilvl w:val="2"/>
          <w:numId w:val="12"/>
        </w:numPr>
        <w:tabs>
          <w:tab w:val="left" w:leader="none" w:pos="1164"/>
        </w:tabs>
        <w:spacing w:before="0" w:lineRule="auto" w:line="360"/>
        <w:jc w:val="both"/>
        <w:rPr/>
      </w:pPr>
      <w:r>
        <w:t xml:space="preserve">SAMPLE </w:t>
      </w:r>
      <w:r>
        <w:rPr>
          <w:spacing w:val="-2"/>
        </w:rPr>
        <w:t>PROCEDURE</w:t>
      </w:r>
    </w:p>
    <w:p>
      <w:pPr>
        <w:pStyle w:val="style66"/>
        <w:tabs>
          <w:tab w:val="left" w:leader="none" w:pos="8460"/>
        </w:tabs>
        <w:spacing w:lineRule="auto" w:line="360"/>
        <w:ind w:right="621"/>
        <w:rPr/>
      </w:pPr>
      <w:r>
        <w:t>For the purpose of this dissertation the random sampling procedure were adopted with a percentage of each group selected.</w:t>
      </w:r>
    </w:p>
    <w:p>
      <w:pPr>
        <w:pStyle w:val="style66"/>
        <w:spacing w:before="0" w:lineRule="auto" w:line="360"/>
        <w:ind w:right="621"/>
        <w:rPr/>
      </w:pPr>
      <w:r>
        <w:t xml:space="preserve">Questionnaires were distributed and oral interview were also conducted in the study area. In addition to the above procedure personal observation were also </w:t>
      </w:r>
      <w:r>
        <w:rPr>
          <w:spacing w:val="-2"/>
        </w:rPr>
        <w:t>conducted.</w:t>
      </w:r>
    </w:p>
    <w:p>
      <w:pPr>
        <w:pStyle w:val="style1"/>
        <w:numPr>
          <w:ilvl w:val="2"/>
          <w:numId w:val="12"/>
        </w:numPr>
        <w:tabs>
          <w:tab w:val="left" w:leader="none" w:pos="1164"/>
        </w:tabs>
        <w:spacing w:lineRule="auto" w:line="360"/>
        <w:jc w:val="both"/>
        <w:rPr/>
      </w:pPr>
      <w:r>
        <w:t xml:space="preserve">TARGET </w:t>
      </w:r>
      <w:r>
        <w:rPr>
          <w:spacing w:val="-2"/>
        </w:rPr>
        <w:t>POPULATION</w:t>
      </w:r>
    </w:p>
    <w:p>
      <w:pPr>
        <w:pStyle w:val="style66"/>
        <w:spacing w:lineRule="auto" w:line="360"/>
        <w:ind w:right="621"/>
        <w:rPr/>
      </w:pPr>
      <w:r>
        <w:t>In the research, the target population which was chosen and survey are 20 of building materials sellers and 10 developers.</w:t>
      </w:r>
    </w:p>
    <w:p>
      <w:pPr>
        <w:pStyle w:val="style1"/>
        <w:numPr>
          <w:ilvl w:val="2"/>
          <w:numId w:val="12"/>
        </w:numPr>
        <w:tabs>
          <w:tab w:val="left" w:leader="none" w:pos="1164"/>
        </w:tabs>
        <w:spacing w:before="0" w:lineRule="auto" w:line="360"/>
        <w:jc w:val="both"/>
        <w:rPr/>
      </w:pPr>
      <w:r>
        <w:t xml:space="preserve">RESEARCH </w:t>
      </w:r>
      <w:r>
        <w:rPr>
          <w:spacing w:val="-2"/>
        </w:rPr>
        <w:t>PROCEDURE</w:t>
      </w:r>
    </w:p>
    <w:p>
      <w:pPr>
        <w:pStyle w:val="style66"/>
        <w:spacing w:lineRule="auto" w:line="360"/>
        <w:ind w:right="801"/>
        <w:rPr/>
      </w:pPr>
      <w:r>
        <w:t>This involves the specification of procedures for collecting analyzing the data necessary to help solve the problems at hand. The approach used in this study is the case study approach, which involves the study of Ilorin metropolis (MFM Road off university of Ilorin Road Tanke) kwara state and drawing conclusion based on the circumstances of the site area studied. Editing the various response obtained from the respondents were edited to ensure that any sort of errors that crept into the data collection were identified and eliminated if possible.</w:t>
      </w:r>
      <w:bookmarkStart w:id="0" w:name="_TOC_250001"/>
    </w:p>
    <w:p>
      <w:pPr>
        <w:pStyle w:val="style66"/>
        <w:spacing w:lineRule="auto" w:line="360"/>
        <w:ind w:right="801"/>
        <w:jc w:val="center"/>
        <w:rPr/>
      </w:pPr>
      <w:r>
        <w:rPr>
          <w:b/>
        </w:rPr>
        <w:t>CHAPTER</w:t>
      </w:r>
      <w:bookmarkEnd w:id="0"/>
      <w:r>
        <w:rPr>
          <w:b/>
        </w:rPr>
        <w:t xml:space="preserve"> </w:t>
      </w:r>
      <w:r>
        <w:rPr>
          <w:b/>
          <w:spacing w:val="-4"/>
        </w:rPr>
        <w:t>FOUR</w:t>
      </w:r>
    </w:p>
    <w:p>
      <w:pPr>
        <w:pStyle w:val="style179"/>
        <w:numPr>
          <w:ilvl w:val="1"/>
          <w:numId w:val="7"/>
        </w:numPr>
        <w:tabs>
          <w:tab w:val="left" w:leader="none" w:pos="996"/>
        </w:tabs>
        <w:spacing w:lineRule="auto" w:line="360"/>
        <w:jc w:val="both"/>
        <w:rPr>
          <w:b/>
          <w:sz w:val="24"/>
          <w:szCs w:val="24"/>
        </w:rPr>
      </w:pPr>
      <w:r>
        <w:rPr>
          <w:b/>
          <w:sz w:val="24"/>
          <w:szCs w:val="24"/>
        </w:rPr>
        <w:t xml:space="preserve">DATA ANALYSIS AND </w:t>
      </w:r>
      <w:r>
        <w:rPr>
          <w:b/>
          <w:spacing w:val="-2"/>
          <w:sz w:val="24"/>
          <w:szCs w:val="24"/>
        </w:rPr>
        <w:t>PRESENTATION</w:t>
      </w:r>
    </w:p>
    <w:p>
      <w:pPr>
        <w:pStyle w:val="style179"/>
        <w:numPr>
          <w:ilvl w:val="1"/>
          <w:numId w:val="7"/>
        </w:numPr>
        <w:tabs>
          <w:tab w:val="left" w:leader="none" w:pos="996"/>
        </w:tabs>
        <w:spacing w:lineRule="auto" w:line="360"/>
        <w:jc w:val="both"/>
        <w:rPr>
          <w:b/>
          <w:sz w:val="24"/>
          <w:szCs w:val="24"/>
        </w:rPr>
      </w:pPr>
      <w:r>
        <w:rPr>
          <w:b/>
          <w:spacing w:val="-2"/>
          <w:sz w:val="24"/>
          <w:szCs w:val="24"/>
        </w:rPr>
        <w:t>4.1 INTRODUCTION</w:t>
      </w:r>
    </w:p>
    <w:p>
      <w:pPr>
        <w:pStyle w:val="style66"/>
        <w:spacing w:lineRule="auto" w:line="360"/>
        <w:ind w:right="531"/>
        <w:rPr/>
      </w:pPr>
      <w:r>
        <w:t>The chapter illustrate the description of the field information which the analysis will be described and presented inform of chart.</w:t>
      </w:r>
    </w:p>
    <w:p>
      <w:pPr>
        <w:pStyle w:val="style1"/>
        <w:numPr>
          <w:ilvl w:val="1"/>
          <w:numId w:val="14"/>
        </w:numPr>
        <w:tabs>
          <w:tab w:val="left" w:leader="none" w:pos="996"/>
        </w:tabs>
        <w:spacing w:lineRule="auto" w:line="360"/>
        <w:jc w:val="both"/>
        <w:rPr/>
      </w:pPr>
      <w:r>
        <w:t xml:space="preserve">DISTRIBUTION OF </w:t>
      </w:r>
      <w:r>
        <w:rPr>
          <w:spacing w:val="-2"/>
        </w:rPr>
        <w:t>QUESTIONNAIRE</w:t>
      </w:r>
    </w:p>
    <w:p>
      <w:pPr>
        <w:pStyle w:val="style66"/>
        <w:spacing w:before="77" w:lineRule="auto" w:line="360"/>
        <w:ind w:right="1755"/>
        <w:rPr/>
      </w:pPr>
      <w:r>
        <w:t>The table below described the analysis of the distribution of questionnaires. 24 questionnaires is distributed to the traders of building materials and 10 to the developers which is express in the table below:</w:t>
      </w:r>
    </w:p>
    <w:tbl>
      <w:tblPr>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92"/>
        <w:gridCol w:w="3192"/>
        <w:gridCol w:w="2483"/>
      </w:tblGrid>
      <w:tr>
        <w:trPr>
          <w:trHeight w:val="312" w:hRule="atLeast"/>
        </w:trPr>
        <w:tc>
          <w:tcPr>
            <w:tcW w:w="3192" w:type="dxa"/>
            <w:tcBorders/>
          </w:tcPr>
          <w:p>
            <w:pPr>
              <w:pStyle w:val="style4099"/>
              <w:spacing w:lineRule="auto" w:line="360"/>
              <w:jc w:val="both"/>
              <w:rPr>
                <w:sz w:val="24"/>
                <w:szCs w:val="24"/>
              </w:rPr>
            </w:pPr>
            <w:r>
              <w:rPr>
                <w:spacing w:val="-2"/>
                <w:sz w:val="24"/>
                <w:szCs w:val="24"/>
              </w:rPr>
              <w:t>Respondent</w:t>
            </w:r>
          </w:p>
        </w:tc>
        <w:tc>
          <w:tcPr>
            <w:tcW w:w="3192" w:type="dxa"/>
            <w:tcBorders/>
          </w:tcPr>
          <w:p>
            <w:pPr>
              <w:pStyle w:val="style4099"/>
              <w:spacing w:lineRule="auto" w:line="360"/>
              <w:jc w:val="both"/>
              <w:rPr>
                <w:sz w:val="24"/>
                <w:szCs w:val="24"/>
              </w:rPr>
            </w:pPr>
            <w:r>
              <w:rPr>
                <w:spacing w:val="-2"/>
                <w:sz w:val="24"/>
                <w:szCs w:val="24"/>
              </w:rPr>
              <w:t>Frequency</w:t>
            </w:r>
          </w:p>
        </w:tc>
        <w:tc>
          <w:tcPr>
            <w:tcW w:w="2483" w:type="dxa"/>
            <w:tcBorders/>
          </w:tcPr>
          <w:p>
            <w:pPr>
              <w:pStyle w:val="style4099"/>
              <w:spacing w:lineRule="auto" w:line="360"/>
              <w:jc w:val="both"/>
              <w:rPr>
                <w:sz w:val="24"/>
                <w:szCs w:val="24"/>
              </w:rPr>
            </w:pPr>
            <w:r>
              <w:rPr>
                <w:spacing w:val="-2"/>
                <w:sz w:val="24"/>
                <w:szCs w:val="24"/>
              </w:rPr>
              <w:t>Percentage</w:t>
            </w:r>
          </w:p>
        </w:tc>
      </w:tr>
      <w:tr>
        <w:tblPrEx/>
        <w:trPr>
          <w:trHeight w:val="312" w:hRule="atLeast"/>
        </w:trPr>
        <w:tc>
          <w:tcPr>
            <w:tcW w:w="3192" w:type="dxa"/>
            <w:tcBorders/>
          </w:tcPr>
          <w:p>
            <w:pPr>
              <w:pStyle w:val="style4099"/>
              <w:spacing w:lineRule="auto" w:line="360"/>
              <w:jc w:val="both"/>
              <w:rPr>
                <w:sz w:val="24"/>
                <w:szCs w:val="24"/>
              </w:rPr>
            </w:pPr>
            <w:r>
              <w:rPr>
                <w:spacing w:val="-2"/>
                <w:sz w:val="24"/>
                <w:szCs w:val="24"/>
              </w:rPr>
              <w:t>Traders</w:t>
            </w:r>
          </w:p>
        </w:tc>
        <w:tc>
          <w:tcPr>
            <w:tcW w:w="3192" w:type="dxa"/>
            <w:tcBorders/>
          </w:tcPr>
          <w:p>
            <w:pPr>
              <w:pStyle w:val="style4099"/>
              <w:spacing w:lineRule="auto" w:line="360"/>
              <w:jc w:val="both"/>
              <w:rPr>
                <w:sz w:val="24"/>
                <w:szCs w:val="24"/>
              </w:rPr>
            </w:pPr>
            <w:r>
              <w:rPr>
                <w:spacing w:val="-5"/>
                <w:sz w:val="24"/>
                <w:szCs w:val="24"/>
              </w:rPr>
              <w:t>24</w:t>
            </w:r>
          </w:p>
        </w:tc>
        <w:tc>
          <w:tcPr>
            <w:tcW w:w="2483" w:type="dxa"/>
            <w:tcBorders/>
          </w:tcPr>
          <w:p>
            <w:pPr>
              <w:pStyle w:val="style4099"/>
              <w:spacing w:lineRule="auto" w:line="360"/>
              <w:jc w:val="both"/>
              <w:rPr>
                <w:sz w:val="24"/>
                <w:szCs w:val="24"/>
              </w:rPr>
            </w:pPr>
            <w:r>
              <w:rPr>
                <w:spacing w:val="-6"/>
                <w:sz w:val="24"/>
                <w:szCs w:val="24"/>
              </w:rPr>
              <w:t>7-</w:t>
            </w:r>
            <w:r>
              <w:rPr>
                <w:spacing w:val="-5"/>
                <w:sz w:val="24"/>
                <w:szCs w:val="24"/>
              </w:rPr>
              <w:t>.5</w:t>
            </w:r>
          </w:p>
        </w:tc>
      </w:tr>
      <w:tr>
        <w:tblPrEx/>
        <w:trPr>
          <w:trHeight w:val="312" w:hRule="atLeast"/>
        </w:trPr>
        <w:tc>
          <w:tcPr>
            <w:tcW w:w="3192" w:type="dxa"/>
            <w:tcBorders/>
          </w:tcPr>
          <w:p>
            <w:pPr>
              <w:pStyle w:val="style4099"/>
              <w:spacing w:lineRule="auto" w:line="360"/>
              <w:jc w:val="both"/>
              <w:rPr>
                <w:sz w:val="24"/>
                <w:szCs w:val="24"/>
              </w:rPr>
            </w:pPr>
            <w:r>
              <w:rPr>
                <w:spacing w:val="-2"/>
                <w:sz w:val="24"/>
                <w:szCs w:val="24"/>
              </w:rPr>
              <w:t>Developers</w:t>
            </w:r>
          </w:p>
        </w:tc>
        <w:tc>
          <w:tcPr>
            <w:tcW w:w="3192" w:type="dxa"/>
            <w:tcBorders/>
          </w:tcPr>
          <w:p>
            <w:pPr>
              <w:pStyle w:val="style4099"/>
              <w:spacing w:lineRule="auto" w:line="360"/>
              <w:jc w:val="both"/>
              <w:rPr>
                <w:sz w:val="24"/>
                <w:szCs w:val="24"/>
              </w:rPr>
            </w:pPr>
            <w:r>
              <w:rPr>
                <w:spacing w:val="-5"/>
                <w:sz w:val="24"/>
                <w:szCs w:val="24"/>
              </w:rPr>
              <w:t>10</w:t>
            </w:r>
          </w:p>
        </w:tc>
        <w:tc>
          <w:tcPr>
            <w:tcW w:w="2483" w:type="dxa"/>
            <w:tcBorders/>
          </w:tcPr>
          <w:p>
            <w:pPr>
              <w:pStyle w:val="style4099"/>
              <w:spacing w:lineRule="auto" w:line="360"/>
              <w:jc w:val="both"/>
              <w:rPr>
                <w:sz w:val="24"/>
                <w:szCs w:val="24"/>
              </w:rPr>
            </w:pPr>
            <w:r>
              <w:rPr>
                <w:spacing w:val="-4"/>
                <w:sz w:val="24"/>
                <w:szCs w:val="24"/>
              </w:rPr>
              <w:t>29.5</w:t>
            </w:r>
          </w:p>
        </w:tc>
      </w:tr>
      <w:tr>
        <w:tblPrEx/>
        <w:trPr>
          <w:trHeight w:val="312" w:hRule="atLeast"/>
        </w:trPr>
        <w:tc>
          <w:tcPr>
            <w:tcW w:w="3192" w:type="dxa"/>
            <w:tcBorders/>
          </w:tcPr>
          <w:p>
            <w:pPr>
              <w:pStyle w:val="style4099"/>
              <w:spacing w:lineRule="auto" w:line="360"/>
              <w:jc w:val="both"/>
              <w:rPr>
                <w:sz w:val="24"/>
                <w:szCs w:val="24"/>
              </w:rPr>
            </w:pPr>
            <w:r>
              <w:rPr>
                <w:spacing w:val="-2"/>
                <w:sz w:val="24"/>
                <w:szCs w:val="24"/>
              </w:rPr>
              <w:t>Total</w:t>
            </w:r>
          </w:p>
        </w:tc>
        <w:tc>
          <w:tcPr>
            <w:tcW w:w="3192" w:type="dxa"/>
            <w:tcBorders/>
          </w:tcPr>
          <w:p>
            <w:pPr>
              <w:pStyle w:val="style4099"/>
              <w:spacing w:lineRule="auto" w:line="360"/>
              <w:jc w:val="both"/>
              <w:rPr>
                <w:sz w:val="24"/>
                <w:szCs w:val="24"/>
              </w:rPr>
            </w:pPr>
            <w:r>
              <w:rPr>
                <w:spacing w:val="-5"/>
                <w:sz w:val="24"/>
                <w:szCs w:val="24"/>
              </w:rPr>
              <w:t>34</w:t>
            </w:r>
          </w:p>
        </w:tc>
        <w:tc>
          <w:tcPr>
            <w:tcW w:w="2483" w:type="dxa"/>
            <w:tcBorders/>
          </w:tcPr>
          <w:p>
            <w:pPr>
              <w:pStyle w:val="style4099"/>
              <w:spacing w:lineRule="auto" w:line="360"/>
              <w:jc w:val="both"/>
              <w:rPr>
                <w:sz w:val="24"/>
                <w:szCs w:val="24"/>
              </w:rPr>
            </w:pPr>
            <w:r>
              <w:rPr>
                <w:spacing w:val="-5"/>
                <w:sz w:val="24"/>
                <w:szCs w:val="24"/>
              </w:rPr>
              <w:t>100</w:t>
            </w:r>
          </w:p>
        </w:tc>
      </w:tr>
    </w:tbl>
    <w:p>
      <w:pPr>
        <w:pStyle w:val="style1"/>
        <w:spacing w:before="0" w:lineRule="auto" w:line="360"/>
        <w:ind w:left="240"/>
        <w:jc w:val="both"/>
        <w:rPr/>
      </w:pPr>
      <w:r>
        <w:t xml:space="preserve">Source: Field Survey, </w:t>
      </w:r>
      <w:r>
        <w:rPr>
          <w:spacing w:val="-2"/>
        </w:rPr>
        <w:t>2025.</w:t>
      </w:r>
    </w:p>
    <w:p>
      <w:pPr>
        <w:pStyle w:val="style66"/>
        <w:spacing w:lineRule="auto" w:line="360"/>
        <w:ind w:right="531" w:firstLine="480"/>
        <w:rPr/>
      </w:pPr>
      <w:r>
        <w:t>The table above illustrates the analysis of the distribution of questionnaire which is convertedintofrequencyandpercentagei.e.70.5%forthetraderofbuildingmaterials and 29.5% for the developers and the total is 100 which will be presented inform of chart below.</w:t>
      </w:r>
    </w:p>
    <w:p>
      <w:pPr>
        <w:pStyle w:val="style1"/>
        <w:numPr>
          <w:ilvl w:val="1"/>
          <w:numId w:val="7"/>
        </w:numPr>
        <w:tabs>
          <w:tab w:val="left" w:leader="none" w:pos="2067"/>
        </w:tabs>
        <w:spacing w:before="0" w:lineRule="auto" w:line="360"/>
        <w:ind w:left="961" w:right="1779"/>
        <w:rPr/>
      </w:pPr>
      <w:r>
        <w:t>METROPOLIS IN THE YEAR 2007-2017</w:t>
      </w:r>
    </w:p>
    <w:p>
      <w:pPr>
        <w:pStyle w:val="style66"/>
        <w:spacing w:before="0" w:lineRule="auto" w:line="360"/>
        <w:ind w:left="0" w:right="61" w:firstLine="240"/>
        <w:rPr/>
      </w:pPr>
      <w:r>
        <w:t xml:space="preserve">    The table below shows that the cost of building materials has maintained an upwards trends over the years even though there price fluctuation depending on the economic situation, market force, material availability and period of constructions i.e. whether on or off construction season). All the materials surveyed experienced increased in their prices.</w:t>
      </w:r>
    </w:p>
    <w:p>
      <w:pPr>
        <w:pStyle w:val="style66"/>
        <w:spacing w:before="41" w:lineRule="auto" w:line="360"/>
        <w:ind w:left="0" w:right="801"/>
        <w:rPr/>
      </w:pPr>
      <w:r>
        <w:t xml:space="preserve">By 42%, 2x4x12 by 30%, 1x12x12 by 26%, </w:t>
      </w:r>
      <w:r>
        <w:rPr>
          <w:rFonts w:ascii="Arial MT" w:hAnsi="Arial MT"/>
        </w:rPr>
        <w:t xml:space="preserve">¾ </w:t>
      </w:r>
      <w:r>
        <w:t>plywood by 22%.</w:t>
      </w:r>
    </w:p>
    <w:tbl>
      <w:tblPr>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47"/>
        <w:gridCol w:w="895"/>
        <w:gridCol w:w="878"/>
        <w:gridCol w:w="878"/>
        <w:gridCol w:w="878"/>
        <w:gridCol w:w="878"/>
        <w:gridCol w:w="878"/>
        <w:gridCol w:w="878"/>
        <w:gridCol w:w="878"/>
        <w:gridCol w:w="699"/>
        <w:gridCol w:w="720"/>
      </w:tblGrid>
      <w:tr>
        <w:trPr>
          <w:trHeight w:val="624" w:hRule="atLeast"/>
        </w:trPr>
        <w:tc>
          <w:tcPr>
            <w:tcW w:w="947" w:type="dxa"/>
            <w:tcBorders/>
          </w:tcPr>
          <w:p>
            <w:pPr>
              <w:pStyle w:val="style4099"/>
              <w:spacing w:lineRule="auto" w:line="360"/>
              <w:ind w:left="0"/>
              <w:rPr>
                <w:sz w:val="24"/>
              </w:rPr>
            </w:pPr>
            <w:r>
              <w:rPr>
                <w:spacing w:val="-2"/>
                <w:sz w:val="24"/>
              </w:rPr>
              <w:t>Cement</w:t>
            </w:r>
          </w:p>
          <w:p>
            <w:pPr>
              <w:pStyle w:val="style4099"/>
              <w:spacing w:before="36" w:lineRule="auto" w:line="360"/>
              <w:rPr>
                <w:sz w:val="24"/>
              </w:rPr>
            </w:pPr>
          </w:p>
        </w:tc>
        <w:tc>
          <w:tcPr>
            <w:tcW w:w="895" w:type="dxa"/>
            <w:tcBorders/>
          </w:tcPr>
          <w:p>
            <w:pPr>
              <w:pStyle w:val="style4099"/>
              <w:spacing w:lineRule="auto" w:line="360"/>
              <w:rPr>
                <w:sz w:val="24"/>
              </w:rPr>
            </w:pPr>
            <w:r>
              <w:rPr>
                <w:spacing w:val="-2"/>
                <w:sz w:val="24"/>
              </w:rPr>
              <w:t>Years</w:t>
            </w:r>
          </w:p>
        </w:tc>
        <w:tc>
          <w:tcPr>
            <w:tcW w:w="878" w:type="dxa"/>
            <w:tcBorders/>
          </w:tcPr>
          <w:p>
            <w:pPr>
              <w:pStyle w:val="style4099"/>
              <w:spacing w:lineRule="auto" w:line="360"/>
              <w:ind w:left="0"/>
              <w:rPr/>
            </w:pPr>
          </w:p>
        </w:tc>
        <w:tc>
          <w:tcPr>
            <w:tcW w:w="878" w:type="dxa"/>
            <w:tcBorders/>
          </w:tcPr>
          <w:p>
            <w:pPr>
              <w:pStyle w:val="style4099"/>
              <w:spacing w:lineRule="auto" w:line="360"/>
              <w:ind w:left="0"/>
              <w:rPr/>
            </w:pPr>
          </w:p>
        </w:tc>
        <w:tc>
          <w:tcPr>
            <w:tcW w:w="878" w:type="dxa"/>
            <w:tcBorders/>
          </w:tcPr>
          <w:p>
            <w:pPr>
              <w:pStyle w:val="style4099"/>
              <w:spacing w:lineRule="auto" w:line="360"/>
              <w:ind w:left="0"/>
              <w:rPr/>
            </w:pPr>
          </w:p>
        </w:tc>
        <w:tc>
          <w:tcPr>
            <w:tcW w:w="878" w:type="dxa"/>
            <w:tcBorders/>
          </w:tcPr>
          <w:p>
            <w:pPr>
              <w:pStyle w:val="style4099"/>
              <w:spacing w:lineRule="auto" w:line="360"/>
              <w:ind w:left="0"/>
              <w:rPr/>
            </w:pPr>
          </w:p>
        </w:tc>
        <w:tc>
          <w:tcPr>
            <w:tcW w:w="878" w:type="dxa"/>
            <w:tcBorders/>
          </w:tcPr>
          <w:p>
            <w:pPr>
              <w:pStyle w:val="style4099"/>
              <w:spacing w:lineRule="auto" w:line="360"/>
              <w:ind w:left="0"/>
              <w:rPr/>
            </w:pPr>
          </w:p>
        </w:tc>
        <w:tc>
          <w:tcPr>
            <w:tcW w:w="878" w:type="dxa"/>
            <w:tcBorders/>
          </w:tcPr>
          <w:p>
            <w:pPr>
              <w:pStyle w:val="style4099"/>
              <w:spacing w:lineRule="auto" w:line="360"/>
              <w:ind w:left="0"/>
              <w:rPr/>
            </w:pPr>
          </w:p>
        </w:tc>
        <w:tc>
          <w:tcPr>
            <w:tcW w:w="878" w:type="dxa"/>
            <w:tcBorders/>
          </w:tcPr>
          <w:p>
            <w:pPr>
              <w:pStyle w:val="style4099"/>
              <w:spacing w:lineRule="auto" w:line="360"/>
              <w:ind w:left="0"/>
              <w:rPr/>
            </w:pPr>
          </w:p>
        </w:tc>
        <w:tc>
          <w:tcPr>
            <w:tcW w:w="699" w:type="dxa"/>
            <w:tcBorders/>
          </w:tcPr>
          <w:p>
            <w:pPr>
              <w:pStyle w:val="style4099"/>
              <w:spacing w:lineRule="auto" w:line="360"/>
              <w:ind w:left="0"/>
              <w:rPr/>
            </w:pPr>
          </w:p>
        </w:tc>
        <w:tc>
          <w:tcPr>
            <w:tcW w:w="720" w:type="dxa"/>
            <w:tcBorders/>
          </w:tcPr>
          <w:p>
            <w:pPr>
              <w:pStyle w:val="style4099"/>
              <w:spacing w:lineRule="auto" w:line="360"/>
              <w:ind w:left="0"/>
              <w:rPr/>
            </w:pPr>
          </w:p>
        </w:tc>
      </w:tr>
      <w:tr>
        <w:tblPrEx/>
        <w:trPr>
          <w:trHeight w:val="462" w:hRule="atLeast"/>
        </w:trPr>
        <w:tc>
          <w:tcPr>
            <w:tcW w:w="947" w:type="dxa"/>
            <w:tcBorders/>
          </w:tcPr>
          <w:p>
            <w:pPr>
              <w:pStyle w:val="style4099"/>
              <w:spacing w:lineRule="auto" w:line="360"/>
              <w:ind w:left="0"/>
              <w:rPr/>
            </w:pPr>
          </w:p>
        </w:tc>
        <w:tc>
          <w:tcPr>
            <w:tcW w:w="895" w:type="dxa"/>
            <w:tcBorders/>
          </w:tcPr>
          <w:p>
            <w:pPr>
              <w:pStyle w:val="style4099"/>
              <w:spacing w:lineRule="auto" w:line="360"/>
              <w:rPr>
                <w:sz w:val="24"/>
              </w:rPr>
            </w:pPr>
            <w:r>
              <w:rPr>
                <w:spacing w:val="-4"/>
                <w:sz w:val="24"/>
              </w:rPr>
              <w:t>2013</w:t>
            </w:r>
          </w:p>
        </w:tc>
        <w:tc>
          <w:tcPr>
            <w:tcW w:w="878" w:type="dxa"/>
            <w:tcBorders/>
          </w:tcPr>
          <w:p>
            <w:pPr>
              <w:pStyle w:val="style4099"/>
              <w:spacing w:lineRule="auto" w:line="360"/>
              <w:rPr>
                <w:sz w:val="24"/>
              </w:rPr>
            </w:pPr>
            <w:r>
              <w:rPr>
                <w:spacing w:val="-4"/>
                <w:sz w:val="24"/>
              </w:rPr>
              <w:t>2014</w:t>
            </w:r>
          </w:p>
        </w:tc>
        <w:tc>
          <w:tcPr>
            <w:tcW w:w="878" w:type="dxa"/>
            <w:tcBorders/>
          </w:tcPr>
          <w:p>
            <w:pPr>
              <w:pStyle w:val="style4099"/>
              <w:spacing w:lineRule="auto" w:line="360"/>
              <w:rPr>
                <w:sz w:val="24"/>
              </w:rPr>
            </w:pPr>
            <w:r>
              <w:rPr>
                <w:spacing w:val="-4"/>
                <w:sz w:val="24"/>
              </w:rPr>
              <w:t>2015</w:t>
            </w:r>
          </w:p>
        </w:tc>
        <w:tc>
          <w:tcPr>
            <w:tcW w:w="878" w:type="dxa"/>
            <w:tcBorders/>
          </w:tcPr>
          <w:p>
            <w:pPr>
              <w:pStyle w:val="style4099"/>
              <w:spacing w:lineRule="auto" w:line="360"/>
              <w:rPr>
                <w:sz w:val="24"/>
              </w:rPr>
            </w:pPr>
            <w:r>
              <w:rPr>
                <w:spacing w:val="-4"/>
                <w:sz w:val="24"/>
              </w:rPr>
              <w:t>2016</w:t>
            </w:r>
          </w:p>
        </w:tc>
        <w:tc>
          <w:tcPr>
            <w:tcW w:w="878" w:type="dxa"/>
            <w:tcBorders/>
          </w:tcPr>
          <w:p>
            <w:pPr>
              <w:pStyle w:val="style4099"/>
              <w:spacing w:lineRule="auto" w:line="360"/>
              <w:rPr>
                <w:sz w:val="24"/>
              </w:rPr>
            </w:pPr>
            <w:r>
              <w:rPr>
                <w:spacing w:val="-4"/>
                <w:sz w:val="24"/>
              </w:rPr>
              <w:t>2017</w:t>
            </w:r>
          </w:p>
        </w:tc>
        <w:tc>
          <w:tcPr>
            <w:tcW w:w="878" w:type="dxa"/>
            <w:tcBorders/>
          </w:tcPr>
          <w:p>
            <w:pPr>
              <w:pStyle w:val="style4099"/>
              <w:spacing w:lineRule="auto" w:line="360"/>
              <w:rPr>
                <w:sz w:val="24"/>
              </w:rPr>
            </w:pPr>
            <w:r>
              <w:rPr>
                <w:spacing w:val="-4"/>
                <w:sz w:val="24"/>
              </w:rPr>
              <w:t>2018</w:t>
            </w:r>
          </w:p>
        </w:tc>
        <w:tc>
          <w:tcPr>
            <w:tcW w:w="878" w:type="dxa"/>
            <w:tcBorders/>
          </w:tcPr>
          <w:p>
            <w:pPr>
              <w:pStyle w:val="style4099"/>
              <w:spacing w:lineRule="auto" w:line="360"/>
              <w:rPr>
                <w:sz w:val="24"/>
              </w:rPr>
            </w:pPr>
            <w:r>
              <w:rPr>
                <w:spacing w:val="-4"/>
                <w:sz w:val="24"/>
              </w:rPr>
              <w:t>2019</w:t>
            </w:r>
          </w:p>
        </w:tc>
        <w:tc>
          <w:tcPr>
            <w:tcW w:w="878" w:type="dxa"/>
            <w:tcBorders/>
          </w:tcPr>
          <w:p>
            <w:pPr>
              <w:pStyle w:val="style4099"/>
              <w:spacing w:lineRule="auto" w:line="360"/>
              <w:rPr>
                <w:sz w:val="24"/>
              </w:rPr>
            </w:pPr>
            <w:r>
              <w:rPr>
                <w:spacing w:val="-4"/>
                <w:sz w:val="24"/>
              </w:rPr>
              <w:t>2020</w:t>
            </w:r>
          </w:p>
        </w:tc>
        <w:tc>
          <w:tcPr>
            <w:tcW w:w="699" w:type="dxa"/>
            <w:tcBorders/>
          </w:tcPr>
          <w:p>
            <w:pPr>
              <w:pStyle w:val="style4099"/>
              <w:spacing w:lineRule="auto" w:line="360"/>
              <w:rPr>
                <w:sz w:val="24"/>
              </w:rPr>
            </w:pPr>
            <w:r>
              <w:rPr>
                <w:spacing w:val="-4"/>
                <w:sz w:val="24"/>
              </w:rPr>
              <w:t>2021</w:t>
            </w:r>
          </w:p>
        </w:tc>
        <w:tc>
          <w:tcPr>
            <w:tcW w:w="720" w:type="dxa"/>
            <w:tcBorders/>
          </w:tcPr>
          <w:p>
            <w:pPr>
              <w:pStyle w:val="style4099"/>
              <w:spacing w:lineRule="auto" w:line="360"/>
              <w:rPr>
                <w:sz w:val="24"/>
              </w:rPr>
            </w:pPr>
            <w:r>
              <w:rPr>
                <w:spacing w:val="-4"/>
                <w:sz w:val="24"/>
              </w:rPr>
              <w:t>2022</w:t>
            </w:r>
          </w:p>
        </w:tc>
      </w:tr>
      <w:tr>
        <w:tblPrEx/>
        <w:trPr>
          <w:trHeight w:val="624" w:hRule="atLeast"/>
        </w:trPr>
        <w:tc>
          <w:tcPr>
            <w:tcW w:w="947" w:type="dxa"/>
            <w:tcBorders/>
          </w:tcPr>
          <w:p>
            <w:pPr>
              <w:pStyle w:val="style4099"/>
              <w:spacing w:lineRule="auto" w:line="360"/>
              <w:rPr>
                <w:sz w:val="24"/>
              </w:rPr>
            </w:pPr>
            <w:r>
              <w:rPr>
                <w:spacing w:val="-2"/>
                <w:sz w:val="24"/>
              </w:rPr>
              <w:t>Cement</w:t>
            </w:r>
          </w:p>
          <w:p>
            <w:pPr>
              <w:pStyle w:val="style4099"/>
              <w:spacing w:before="36" w:lineRule="auto" w:line="360"/>
              <w:rPr>
                <w:sz w:val="24"/>
              </w:rPr>
            </w:pPr>
          </w:p>
        </w:tc>
        <w:tc>
          <w:tcPr>
            <w:tcW w:w="895" w:type="dxa"/>
            <w:tcBorders/>
          </w:tcPr>
          <w:p>
            <w:pPr>
              <w:pStyle w:val="style4099"/>
              <w:spacing w:lineRule="auto" w:line="360"/>
              <w:rPr>
                <w:sz w:val="24"/>
              </w:rPr>
            </w:pPr>
            <w:r>
              <w:rPr>
                <w:spacing w:val="-4"/>
                <w:sz w:val="24"/>
              </w:rPr>
              <w:t>1700</w:t>
            </w:r>
          </w:p>
        </w:tc>
        <w:tc>
          <w:tcPr>
            <w:tcW w:w="878" w:type="dxa"/>
            <w:tcBorders/>
          </w:tcPr>
          <w:p>
            <w:pPr>
              <w:pStyle w:val="style4099"/>
              <w:spacing w:lineRule="auto" w:line="360"/>
              <w:rPr>
                <w:sz w:val="24"/>
              </w:rPr>
            </w:pPr>
            <w:r>
              <w:rPr>
                <w:spacing w:val="-4"/>
                <w:sz w:val="24"/>
              </w:rPr>
              <w:t>1900</w:t>
            </w:r>
          </w:p>
        </w:tc>
        <w:tc>
          <w:tcPr>
            <w:tcW w:w="878" w:type="dxa"/>
            <w:tcBorders/>
          </w:tcPr>
          <w:p>
            <w:pPr>
              <w:pStyle w:val="style4099"/>
              <w:spacing w:lineRule="auto" w:line="360"/>
              <w:rPr>
                <w:sz w:val="24"/>
              </w:rPr>
            </w:pPr>
            <w:r>
              <w:rPr>
                <w:spacing w:val="-4"/>
                <w:sz w:val="24"/>
              </w:rPr>
              <w:t>2000</w:t>
            </w:r>
          </w:p>
        </w:tc>
        <w:tc>
          <w:tcPr>
            <w:tcW w:w="878" w:type="dxa"/>
            <w:tcBorders/>
          </w:tcPr>
          <w:p>
            <w:pPr>
              <w:pStyle w:val="style4099"/>
              <w:spacing w:lineRule="auto" w:line="360"/>
              <w:rPr>
                <w:sz w:val="24"/>
              </w:rPr>
            </w:pPr>
            <w:r>
              <w:rPr>
                <w:spacing w:val="-4"/>
                <w:sz w:val="24"/>
              </w:rPr>
              <w:t>2100</w:t>
            </w:r>
          </w:p>
        </w:tc>
        <w:tc>
          <w:tcPr>
            <w:tcW w:w="878" w:type="dxa"/>
            <w:tcBorders/>
          </w:tcPr>
          <w:p>
            <w:pPr>
              <w:pStyle w:val="style4099"/>
              <w:spacing w:lineRule="auto" w:line="360"/>
              <w:rPr>
                <w:sz w:val="24"/>
              </w:rPr>
            </w:pPr>
            <w:r>
              <w:rPr>
                <w:spacing w:val="-4"/>
                <w:sz w:val="24"/>
              </w:rPr>
              <w:t>1600</w:t>
            </w:r>
          </w:p>
        </w:tc>
        <w:tc>
          <w:tcPr>
            <w:tcW w:w="878" w:type="dxa"/>
            <w:tcBorders/>
          </w:tcPr>
          <w:p>
            <w:pPr>
              <w:pStyle w:val="style4099"/>
              <w:spacing w:lineRule="auto" w:line="360"/>
              <w:rPr>
                <w:sz w:val="24"/>
              </w:rPr>
            </w:pPr>
            <w:r>
              <w:rPr>
                <w:spacing w:val="-4"/>
                <w:sz w:val="24"/>
              </w:rPr>
              <w:t>1600</w:t>
            </w:r>
          </w:p>
        </w:tc>
        <w:tc>
          <w:tcPr>
            <w:tcW w:w="878" w:type="dxa"/>
            <w:tcBorders/>
          </w:tcPr>
          <w:p>
            <w:pPr>
              <w:pStyle w:val="style4099"/>
              <w:spacing w:lineRule="auto" w:line="360"/>
              <w:rPr>
                <w:sz w:val="24"/>
              </w:rPr>
            </w:pPr>
            <w:r>
              <w:rPr>
                <w:spacing w:val="-4"/>
                <w:sz w:val="24"/>
              </w:rPr>
              <w:t>1650</w:t>
            </w:r>
          </w:p>
        </w:tc>
        <w:tc>
          <w:tcPr>
            <w:tcW w:w="878" w:type="dxa"/>
            <w:tcBorders/>
          </w:tcPr>
          <w:p>
            <w:pPr>
              <w:pStyle w:val="style4099"/>
              <w:spacing w:lineRule="auto" w:line="360"/>
              <w:rPr>
                <w:sz w:val="24"/>
              </w:rPr>
            </w:pPr>
            <w:r>
              <w:rPr>
                <w:spacing w:val="-4"/>
                <w:sz w:val="24"/>
              </w:rPr>
              <w:t>1650</w:t>
            </w:r>
          </w:p>
        </w:tc>
        <w:tc>
          <w:tcPr>
            <w:tcW w:w="699" w:type="dxa"/>
            <w:tcBorders/>
          </w:tcPr>
          <w:p>
            <w:pPr>
              <w:pStyle w:val="style4099"/>
              <w:spacing w:lineRule="auto" w:line="360"/>
              <w:rPr>
                <w:sz w:val="24"/>
              </w:rPr>
            </w:pPr>
            <w:r>
              <w:rPr>
                <w:spacing w:val="-4"/>
                <w:sz w:val="24"/>
              </w:rPr>
              <w:t>2300</w:t>
            </w:r>
          </w:p>
        </w:tc>
        <w:tc>
          <w:tcPr>
            <w:tcW w:w="720" w:type="dxa"/>
            <w:tcBorders/>
          </w:tcPr>
          <w:p>
            <w:pPr>
              <w:pStyle w:val="style4099"/>
              <w:spacing w:lineRule="auto" w:line="360"/>
              <w:rPr>
                <w:sz w:val="24"/>
              </w:rPr>
            </w:pPr>
            <w:r>
              <w:rPr>
                <w:spacing w:val="-4"/>
                <w:sz w:val="24"/>
              </w:rPr>
              <w:t>2600</w:t>
            </w:r>
          </w:p>
        </w:tc>
      </w:tr>
    </w:tbl>
    <w:p>
      <w:pPr>
        <w:pStyle w:val="style66"/>
        <w:spacing w:before="0" w:lineRule="auto" w:line="360"/>
        <w:ind w:right="1764"/>
        <w:rPr/>
      </w:pPr>
      <w:r>
        <w:t>From the table above, it can be deduced that there has been a kind of fluctuation in the price of cement between the year 2013and 2015, there was increase of 25% which later drop in the year 2017 by 30% and from the year 2019-2022, it increases by 40%.</w:t>
      </w:r>
    </w:p>
    <w:tbl>
      <w:tblPr>
        <w:tblW w:w="0" w:type="auto"/>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0"/>
        <w:gridCol w:w="900"/>
        <w:gridCol w:w="720"/>
        <w:gridCol w:w="900"/>
        <w:gridCol w:w="900"/>
        <w:gridCol w:w="810"/>
        <w:gridCol w:w="990"/>
        <w:gridCol w:w="900"/>
        <w:gridCol w:w="720"/>
        <w:gridCol w:w="900"/>
        <w:gridCol w:w="720"/>
      </w:tblGrid>
      <w:tr>
        <w:trPr>
          <w:trHeight w:val="624" w:hRule="atLeast"/>
        </w:trPr>
        <w:tc>
          <w:tcPr>
            <w:tcW w:w="900" w:type="dxa"/>
            <w:tcBorders/>
          </w:tcPr>
          <w:p>
            <w:pPr>
              <w:pStyle w:val="style4099"/>
              <w:spacing w:lineRule="auto" w:line="360"/>
              <w:rPr>
                <w:sz w:val="24"/>
              </w:rPr>
            </w:pPr>
            <w:r>
              <w:rPr>
                <w:spacing w:val="-2"/>
                <w:sz w:val="24"/>
              </w:rPr>
              <w:t>Types</w:t>
            </w:r>
          </w:p>
          <w:p>
            <w:pPr>
              <w:pStyle w:val="style4099"/>
              <w:spacing w:before="36" w:lineRule="auto" w:line="360"/>
              <w:rPr>
                <w:sz w:val="24"/>
              </w:rPr>
            </w:pPr>
            <w:r>
              <w:rPr>
                <w:sz w:val="24"/>
              </w:rPr>
              <w:t xml:space="preserve">Of </w:t>
            </w:r>
            <w:r>
              <w:rPr>
                <w:spacing w:val="-4"/>
                <w:sz w:val="24"/>
              </w:rPr>
              <w:t>tiles</w:t>
            </w:r>
          </w:p>
        </w:tc>
        <w:tc>
          <w:tcPr>
            <w:tcW w:w="8460" w:type="dxa"/>
            <w:gridSpan w:val="10"/>
            <w:tcBorders/>
          </w:tcPr>
          <w:p>
            <w:pPr>
              <w:pStyle w:val="style4099"/>
              <w:spacing w:lineRule="auto" w:line="360"/>
              <w:rPr>
                <w:sz w:val="24"/>
              </w:rPr>
            </w:pPr>
            <w:r>
              <w:rPr>
                <w:spacing w:val="-2"/>
                <w:sz w:val="24"/>
              </w:rPr>
              <w:t>Years</w:t>
            </w:r>
          </w:p>
        </w:tc>
      </w:tr>
      <w:tr>
        <w:tblPrEx/>
        <w:trPr>
          <w:trHeight w:val="312" w:hRule="atLeast"/>
        </w:trPr>
        <w:tc>
          <w:tcPr>
            <w:tcW w:w="900" w:type="dxa"/>
            <w:tcBorders/>
          </w:tcPr>
          <w:p>
            <w:pPr>
              <w:pStyle w:val="style4099"/>
              <w:spacing w:lineRule="auto" w:line="360"/>
              <w:ind w:left="0"/>
              <w:rPr/>
            </w:pPr>
          </w:p>
        </w:tc>
        <w:tc>
          <w:tcPr>
            <w:tcW w:w="900" w:type="dxa"/>
            <w:tcBorders/>
          </w:tcPr>
          <w:p>
            <w:pPr>
              <w:pStyle w:val="style4099"/>
              <w:spacing w:lineRule="auto" w:line="360"/>
              <w:rPr>
                <w:sz w:val="24"/>
              </w:rPr>
            </w:pPr>
            <w:r>
              <w:rPr>
                <w:spacing w:val="-4"/>
                <w:sz w:val="24"/>
              </w:rPr>
              <w:t>2013</w:t>
            </w:r>
          </w:p>
        </w:tc>
        <w:tc>
          <w:tcPr>
            <w:tcW w:w="720" w:type="dxa"/>
            <w:tcBorders/>
          </w:tcPr>
          <w:p>
            <w:pPr>
              <w:pStyle w:val="style4099"/>
              <w:spacing w:lineRule="auto" w:line="360"/>
              <w:rPr>
                <w:sz w:val="24"/>
              </w:rPr>
            </w:pPr>
            <w:r>
              <w:rPr>
                <w:spacing w:val="-4"/>
                <w:sz w:val="24"/>
              </w:rPr>
              <w:t>2014</w:t>
            </w:r>
          </w:p>
        </w:tc>
        <w:tc>
          <w:tcPr>
            <w:tcW w:w="900" w:type="dxa"/>
            <w:tcBorders/>
          </w:tcPr>
          <w:p>
            <w:pPr>
              <w:pStyle w:val="style4099"/>
              <w:spacing w:lineRule="auto" w:line="360"/>
              <w:rPr>
                <w:sz w:val="24"/>
              </w:rPr>
            </w:pPr>
            <w:r>
              <w:rPr>
                <w:spacing w:val="-4"/>
                <w:sz w:val="24"/>
              </w:rPr>
              <w:t>2015</w:t>
            </w:r>
          </w:p>
        </w:tc>
        <w:tc>
          <w:tcPr>
            <w:tcW w:w="900" w:type="dxa"/>
            <w:tcBorders/>
          </w:tcPr>
          <w:p>
            <w:pPr>
              <w:pStyle w:val="style4099"/>
              <w:spacing w:lineRule="auto" w:line="360"/>
              <w:rPr>
                <w:sz w:val="24"/>
              </w:rPr>
            </w:pPr>
            <w:r>
              <w:rPr>
                <w:spacing w:val="-4"/>
                <w:sz w:val="24"/>
              </w:rPr>
              <w:t>2016</w:t>
            </w:r>
          </w:p>
        </w:tc>
        <w:tc>
          <w:tcPr>
            <w:tcW w:w="810" w:type="dxa"/>
            <w:tcBorders/>
          </w:tcPr>
          <w:p>
            <w:pPr>
              <w:pStyle w:val="style4099"/>
              <w:spacing w:lineRule="auto" w:line="360"/>
              <w:rPr>
                <w:sz w:val="24"/>
              </w:rPr>
            </w:pPr>
            <w:r>
              <w:rPr>
                <w:spacing w:val="-4"/>
                <w:sz w:val="24"/>
              </w:rPr>
              <w:t>2017</w:t>
            </w:r>
          </w:p>
        </w:tc>
        <w:tc>
          <w:tcPr>
            <w:tcW w:w="990" w:type="dxa"/>
            <w:tcBorders/>
          </w:tcPr>
          <w:p>
            <w:pPr>
              <w:pStyle w:val="style4099"/>
              <w:spacing w:lineRule="auto" w:line="360"/>
              <w:rPr>
                <w:sz w:val="24"/>
              </w:rPr>
            </w:pPr>
            <w:r>
              <w:rPr>
                <w:spacing w:val="-4"/>
                <w:sz w:val="24"/>
              </w:rPr>
              <w:t>2018</w:t>
            </w:r>
          </w:p>
        </w:tc>
        <w:tc>
          <w:tcPr>
            <w:tcW w:w="900" w:type="dxa"/>
            <w:tcBorders/>
          </w:tcPr>
          <w:p>
            <w:pPr>
              <w:pStyle w:val="style4099"/>
              <w:spacing w:lineRule="auto" w:line="360"/>
              <w:rPr>
                <w:sz w:val="24"/>
              </w:rPr>
            </w:pPr>
            <w:r>
              <w:rPr>
                <w:spacing w:val="-4"/>
                <w:sz w:val="24"/>
              </w:rPr>
              <w:t>2019</w:t>
            </w:r>
          </w:p>
        </w:tc>
        <w:tc>
          <w:tcPr>
            <w:tcW w:w="720" w:type="dxa"/>
            <w:tcBorders/>
          </w:tcPr>
          <w:p>
            <w:pPr>
              <w:pStyle w:val="style4099"/>
              <w:spacing w:lineRule="auto" w:line="360"/>
              <w:rPr>
                <w:sz w:val="24"/>
              </w:rPr>
            </w:pPr>
            <w:r>
              <w:rPr>
                <w:spacing w:val="-4"/>
                <w:sz w:val="24"/>
              </w:rPr>
              <w:t>2020</w:t>
            </w:r>
          </w:p>
        </w:tc>
        <w:tc>
          <w:tcPr>
            <w:tcW w:w="900" w:type="dxa"/>
            <w:tcBorders/>
          </w:tcPr>
          <w:p>
            <w:pPr>
              <w:pStyle w:val="style4099"/>
              <w:spacing w:lineRule="auto" w:line="360"/>
              <w:rPr>
                <w:sz w:val="24"/>
              </w:rPr>
            </w:pPr>
            <w:r>
              <w:rPr>
                <w:spacing w:val="-4"/>
                <w:sz w:val="24"/>
              </w:rPr>
              <w:t>2021</w:t>
            </w:r>
          </w:p>
        </w:tc>
        <w:tc>
          <w:tcPr>
            <w:tcW w:w="720" w:type="dxa"/>
            <w:tcBorders/>
          </w:tcPr>
          <w:p>
            <w:pPr>
              <w:pStyle w:val="style4099"/>
              <w:spacing w:lineRule="auto" w:line="360"/>
              <w:rPr>
                <w:sz w:val="24"/>
              </w:rPr>
            </w:pPr>
            <w:r>
              <w:rPr>
                <w:spacing w:val="-4"/>
                <w:sz w:val="24"/>
              </w:rPr>
              <w:t>2022</w:t>
            </w:r>
          </w:p>
        </w:tc>
      </w:tr>
      <w:tr>
        <w:tblPrEx/>
        <w:trPr>
          <w:trHeight w:val="936" w:hRule="atLeast"/>
        </w:trPr>
        <w:tc>
          <w:tcPr>
            <w:tcW w:w="900" w:type="dxa"/>
            <w:tcBorders/>
          </w:tcPr>
          <w:p>
            <w:pPr>
              <w:pStyle w:val="style4099"/>
              <w:spacing w:lineRule="auto" w:line="360"/>
              <w:rPr>
                <w:sz w:val="24"/>
              </w:rPr>
            </w:pPr>
            <w:r>
              <w:rPr>
                <w:spacing w:val="-2"/>
                <w:sz w:val="24"/>
              </w:rPr>
              <w:t>Crate</w:t>
            </w:r>
          </w:p>
          <w:p>
            <w:pPr>
              <w:pStyle w:val="style4099"/>
              <w:spacing w:before="2" w:lineRule="auto" w:line="360"/>
              <w:ind w:right="264"/>
              <w:rPr>
                <w:sz w:val="24"/>
              </w:rPr>
            </w:pPr>
            <w:r>
              <w:rPr>
                <w:spacing w:val="-6"/>
                <w:sz w:val="24"/>
              </w:rPr>
              <w:t xml:space="preserve">of </w:t>
            </w:r>
            <w:r>
              <w:rPr>
                <w:spacing w:val="-10"/>
                <w:sz w:val="24"/>
              </w:rPr>
              <w:t>30/30</w:t>
            </w:r>
          </w:p>
        </w:tc>
        <w:tc>
          <w:tcPr>
            <w:tcW w:w="900" w:type="dxa"/>
            <w:tcBorders/>
          </w:tcPr>
          <w:p>
            <w:pPr>
              <w:pStyle w:val="style4099"/>
              <w:spacing w:lineRule="auto" w:line="360"/>
              <w:rPr>
                <w:sz w:val="24"/>
              </w:rPr>
            </w:pPr>
            <w:r>
              <w:rPr>
                <w:spacing w:val="-5"/>
                <w:sz w:val="24"/>
              </w:rPr>
              <w:t>600</w:t>
            </w:r>
          </w:p>
        </w:tc>
        <w:tc>
          <w:tcPr>
            <w:tcW w:w="720" w:type="dxa"/>
            <w:tcBorders/>
          </w:tcPr>
          <w:p>
            <w:pPr>
              <w:pStyle w:val="style4099"/>
              <w:spacing w:lineRule="auto" w:line="360"/>
              <w:rPr>
                <w:sz w:val="24"/>
              </w:rPr>
            </w:pPr>
            <w:r>
              <w:rPr>
                <w:spacing w:val="-5"/>
                <w:sz w:val="24"/>
              </w:rPr>
              <w:t>620</w:t>
            </w:r>
          </w:p>
        </w:tc>
        <w:tc>
          <w:tcPr>
            <w:tcW w:w="900" w:type="dxa"/>
            <w:tcBorders/>
          </w:tcPr>
          <w:p>
            <w:pPr>
              <w:pStyle w:val="style4099"/>
              <w:spacing w:lineRule="auto" w:line="360"/>
              <w:rPr>
                <w:sz w:val="24"/>
              </w:rPr>
            </w:pPr>
            <w:r>
              <w:rPr>
                <w:spacing w:val="-5"/>
                <w:sz w:val="24"/>
              </w:rPr>
              <w:t>630</w:t>
            </w:r>
          </w:p>
        </w:tc>
        <w:tc>
          <w:tcPr>
            <w:tcW w:w="900" w:type="dxa"/>
            <w:tcBorders/>
          </w:tcPr>
          <w:p>
            <w:pPr>
              <w:pStyle w:val="style4099"/>
              <w:spacing w:lineRule="auto" w:line="360"/>
              <w:rPr>
                <w:sz w:val="24"/>
              </w:rPr>
            </w:pPr>
            <w:r>
              <w:rPr>
                <w:spacing w:val="-5"/>
                <w:sz w:val="24"/>
              </w:rPr>
              <w:t>650</w:t>
            </w:r>
          </w:p>
        </w:tc>
        <w:tc>
          <w:tcPr>
            <w:tcW w:w="810" w:type="dxa"/>
            <w:tcBorders/>
          </w:tcPr>
          <w:p>
            <w:pPr>
              <w:pStyle w:val="style4099"/>
              <w:spacing w:lineRule="auto" w:line="360"/>
              <w:rPr>
                <w:sz w:val="24"/>
              </w:rPr>
            </w:pPr>
            <w:r>
              <w:rPr>
                <w:spacing w:val="-5"/>
                <w:sz w:val="24"/>
              </w:rPr>
              <w:t>700</w:t>
            </w:r>
          </w:p>
        </w:tc>
        <w:tc>
          <w:tcPr>
            <w:tcW w:w="990" w:type="dxa"/>
            <w:tcBorders/>
          </w:tcPr>
          <w:p>
            <w:pPr>
              <w:pStyle w:val="style4099"/>
              <w:spacing w:lineRule="auto" w:line="360"/>
              <w:rPr>
                <w:sz w:val="24"/>
              </w:rPr>
            </w:pPr>
            <w:r>
              <w:rPr>
                <w:spacing w:val="-5"/>
                <w:sz w:val="24"/>
              </w:rPr>
              <w:t>750</w:t>
            </w:r>
          </w:p>
        </w:tc>
        <w:tc>
          <w:tcPr>
            <w:tcW w:w="900" w:type="dxa"/>
            <w:tcBorders/>
          </w:tcPr>
          <w:p>
            <w:pPr>
              <w:pStyle w:val="style4099"/>
              <w:spacing w:lineRule="auto" w:line="360"/>
              <w:rPr>
                <w:sz w:val="24"/>
              </w:rPr>
            </w:pPr>
            <w:r>
              <w:rPr>
                <w:spacing w:val="-5"/>
                <w:sz w:val="24"/>
              </w:rPr>
              <w:t>800</w:t>
            </w:r>
          </w:p>
        </w:tc>
        <w:tc>
          <w:tcPr>
            <w:tcW w:w="720" w:type="dxa"/>
            <w:tcBorders/>
          </w:tcPr>
          <w:p>
            <w:pPr>
              <w:pStyle w:val="style4099"/>
              <w:spacing w:lineRule="auto" w:line="360"/>
              <w:rPr>
                <w:sz w:val="24"/>
              </w:rPr>
            </w:pPr>
            <w:r>
              <w:rPr>
                <w:spacing w:val="-5"/>
                <w:sz w:val="24"/>
              </w:rPr>
              <w:t>800</w:t>
            </w:r>
          </w:p>
        </w:tc>
        <w:tc>
          <w:tcPr>
            <w:tcW w:w="900" w:type="dxa"/>
            <w:tcBorders/>
          </w:tcPr>
          <w:p>
            <w:pPr>
              <w:pStyle w:val="style4099"/>
              <w:spacing w:lineRule="auto" w:line="360"/>
              <w:rPr>
                <w:sz w:val="24"/>
              </w:rPr>
            </w:pPr>
            <w:r>
              <w:rPr>
                <w:spacing w:val="-4"/>
                <w:sz w:val="24"/>
              </w:rPr>
              <w:t>1000</w:t>
            </w:r>
          </w:p>
        </w:tc>
        <w:tc>
          <w:tcPr>
            <w:tcW w:w="720" w:type="dxa"/>
            <w:tcBorders/>
          </w:tcPr>
          <w:p>
            <w:pPr>
              <w:pStyle w:val="style4099"/>
              <w:spacing w:lineRule="auto" w:line="360"/>
              <w:rPr>
                <w:sz w:val="24"/>
              </w:rPr>
            </w:pPr>
            <w:r>
              <w:rPr>
                <w:spacing w:val="-4"/>
                <w:sz w:val="24"/>
              </w:rPr>
              <w:t>1200</w:t>
            </w:r>
          </w:p>
        </w:tc>
      </w:tr>
      <w:tr>
        <w:tblPrEx/>
        <w:trPr>
          <w:trHeight w:val="936" w:hRule="atLeast"/>
        </w:trPr>
        <w:tc>
          <w:tcPr>
            <w:tcW w:w="900" w:type="dxa"/>
            <w:tcBorders/>
          </w:tcPr>
          <w:p>
            <w:pPr>
              <w:pStyle w:val="style4099"/>
              <w:spacing w:lineRule="auto" w:line="360"/>
              <w:ind w:right="251"/>
              <w:rPr>
                <w:sz w:val="24"/>
              </w:rPr>
            </w:pPr>
            <w:r>
              <w:rPr>
                <w:spacing w:val="-2"/>
                <w:sz w:val="24"/>
              </w:rPr>
              <w:t xml:space="preserve">Crate </w:t>
            </w:r>
            <w:r>
              <w:rPr>
                <w:spacing w:val="-6"/>
                <w:sz w:val="24"/>
              </w:rPr>
              <w:t>of</w:t>
            </w:r>
          </w:p>
          <w:p>
            <w:pPr>
              <w:pStyle w:val="style4099"/>
              <w:spacing w:lineRule="auto" w:line="360"/>
              <w:rPr>
                <w:sz w:val="24"/>
              </w:rPr>
            </w:pPr>
            <w:r>
              <w:rPr>
                <w:spacing w:val="-2"/>
                <w:sz w:val="24"/>
              </w:rPr>
              <w:t>40/40</w:t>
            </w:r>
          </w:p>
        </w:tc>
        <w:tc>
          <w:tcPr>
            <w:tcW w:w="900" w:type="dxa"/>
            <w:tcBorders/>
          </w:tcPr>
          <w:p>
            <w:pPr>
              <w:pStyle w:val="style4099"/>
              <w:spacing w:lineRule="auto" w:line="360"/>
              <w:rPr>
                <w:sz w:val="24"/>
              </w:rPr>
            </w:pPr>
            <w:r>
              <w:rPr>
                <w:spacing w:val="-4"/>
                <w:sz w:val="24"/>
              </w:rPr>
              <w:t>1200</w:t>
            </w:r>
          </w:p>
        </w:tc>
        <w:tc>
          <w:tcPr>
            <w:tcW w:w="720" w:type="dxa"/>
            <w:tcBorders/>
          </w:tcPr>
          <w:p>
            <w:pPr>
              <w:pStyle w:val="style4099"/>
              <w:spacing w:lineRule="auto" w:line="360"/>
              <w:rPr>
                <w:sz w:val="24"/>
              </w:rPr>
            </w:pPr>
            <w:r>
              <w:rPr>
                <w:spacing w:val="-4"/>
                <w:sz w:val="24"/>
              </w:rPr>
              <w:t>1300</w:t>
            </w:r>
          </w:p>
        </w:tc>
        <w:tc>
          <w:tcPr>
            <w:tcW w:w="900" w:type="dxa"/>
            <w:tcBorders/>
          </w:tcPr>
          <w:p>
            <w:pPr>
              <w:pStyle w:val="style4099"/>
              <w:spacing w:lineRule="auto" w:line="360"/>
              <w:rPr>
                <w:sz w:val="24"/>
              </w:rPr>
            </w:pPr>
            <w:r>
              <w:rPr>
                <w:spacing w:val="-4"/>
                <w:sz w:val="24"/>
              </w:rPr>
              <w:t>1400</w:t>
            </w:r>
          </w:p>
        </w:tc>
        <w:tc>
          <w:tcPr>
            <w:tcW w:w="900" w:type="dxa"/>
            <w:tcBorders/>
          </w:tcPr>
          <w:p>
            <w:pPr>
              <w:pStyle w:val="style4099"/>
              <w:spacing w:lineRule="auto" w:line="360"/>
              <w:rPr>
                <w:sz w:val="24"/>
              </w:rPr>
            </w:pPr>
            <w:r>
              <w:rPr>
                <w:spacing w:val="-4"/>
                <w:sz w:val="24"/>
              </w:rPr>
              <w:t>1500</w:t>
            </w:r>
          </w:p>
        </w:tc>
        <w:tc>
          <w:tcPr>
            <w:tcW w:w="810" w:type="dxa"/>
            <w:tcBorders/>
          </w:tcPr>
          <w:p>
            <w:pPr>
              <w:pStyle w:val="style4099"/>
              <w:spacing w:lineRule="auto" w:line="360"/>
              <w:rPr>
                <w:sz w:val="24"/>
              </w:rPr>
            </w:pPr>
            <w:r>
              <w:rPr>
                <w:spacing w:val="-4"/>
                <w:sz w:val="24"/>
              </w:rPr>
              <w:t>1600</w:t>
            </w:r>
          </w:p>
        </w:tc>
        <w:tc>
          <w:tcPr>
            <w:tcW w:w="990" w:type="dxa"/>
            <w:tcBorders/>
          </w:tcPr>
          <w:p>
            <w:pPr>
              <w:pStyle w:val="style4099"/>
              <w:spacing w:lineRule="auto" w:line="360"/>
              <w:rPr>
                <w:sz w:val="24"/>
              </w:rPr>
            </w:pPr>
            <w:r>
              <w:rPr>
                <w:spacing w:val="-4"/>
                <w:sz w:val="24"/>
              </w:rPr>
              <w:t>1800</w:t>
            </w:r>
          </w:p>
        </w:tc>
        <w:tc>
          <w:tcPr>
            <w:tcW w:w="900" w:type="dxa"/>
            <w:tcBorders/>
          </w:tcPr>
          <w:p>
            <w:pPr>
              <w:pStyle w:val="style4099"/>
              <w:spacing w:lineRule="auto" w:line="360"/>
              <w:rPr>
                <w:sz w:val="24"/>
              </w:rPr>
            </w:pPr>
            <w:r>
              <w:rPr>
                <w:spacing w:val="-4"/>
                <w:sz w:val="24"/>
              </w:rPr>
              <w:t>1900</w:t>
            </w:r>
          </w:p>
        </w:tc>
        <w:tc>
          <w:tcPr>
            <w:tcW w:w="720" w:type="dxa"/>
            <w:tcBorders/>
          </w:tcPr>
          <w:p>
            <w:pPr>
              <w:pStyle w:val="style4099"/>
              <w:spacing w:lineRule="auto" w:line="360"/>
              <w:rPr>
                <w:sz w:val="24"/>
              </w:rPr>
            </w:pPr>
            <w:r>
              <w:rPr>
                <w:spacing w:val="-4"/>
                <w:sz w:val="24"/>
              </w:rPr>
              <w:t>2000</w:t>
            </w:r>
          </w:p>
        </w:tc>
        <w:tc>
          <w:tcPr>
            <w:tcW w:w="900" w:type="dxa"/>
            <w:tcBorders/>
          </w:tcPr>
          <w:p>
            <w:pPr>
              <w:pStyle w:val="style4099"/>
              <w:spacing w:lineRule="auto" w:line="360"/>
              <w:rPr>
                <w:sz w:val="24"/>
              </w:rPr>
            </w:pPr>
            <w:r>
              <w:rPr>
                <w:spacing w:val="-4"/>
                <w:sz w:val="24"/>
              </w:rPr>
              <w:t>2200</w:t>
            </w:r>
          </w:p>
        </w:tc>
        <w:tc>
          <w:tcPr>
            <w:tcW w:w="720" w:type="dxa"/>
            <w:tcBorders/>
          </w:tcPr>
          <w:p>
            <w:pPr>
              <w:pStyle w:val="style4099"/>
              <w:spacing w:lineRule="auto" w:line="360"/>
              <w:rPr>
                <w:sz w:val="24"/>
              </w:rPr>
            </w:pPr>
            <w:r>
              <w:rPr>
                <w:spacing w:val="-4"/>
                <w:sz w:val="24"/>
              </w:rPr>
              <w:t>2500</w:t>
            </w:r>
          </w:p>
        </w:tc>
      </w:tr>
      <w:tr>
        <w:tblPrEx/>
        <w:trPr>
          <w:trHeight w:val="936" w:hRule="atLeast"/>
        </w:trPr>
        <w:tc>
          <w:tcPr>
            <w:tcW w:w="900" w:type="dxa"/>
            <w:tcBorders/>
          </w:tcPr>
          <w:p>
            <w:pPr>
              <w:pStyle w:val="style4099"/>
              <w:spacing w:lineRule="auto" w:line="360"/>
              <w:ind w:right="251"/>
              <w:rPr>
                <w:sz w:val="24"/>
              </w:rPr>
            </w:pPr>
            <w:r>
              <w:rPr>
                <w:spacing w:val="-2"/>
                <w:sz w:val="24"/>
              </w:rPr>
              <w:t xml:space="preserve">Crate </w:t>
            </w:r>
            <w:r>
              <w:rPr>
                <w:spacing w:val="-6"/>
                <w:sz w:val="24"/>
              </w:rPr>
              <w:t>of</w:t>
            </w:r>
          </w:p>
          <w:p>
            <w:pPr>
              <w:pStyle w:val="style4099"/>
              <w:spacing w:lineRule="auto" w:line="360"/>
              <w:rPr>
                <w:sz w:val="24"/>
              </w:rPr>
            </w:pPr>
            <w:r>
              <w:rPr>
                <w:spacing w:val="-2"/>
                <w:sz w:val="24"/>
              </w:rPr>
              <w:t>30/60</w:t>
            </w:r>
          </w:p>
        </w:tc>
        <w:tc>
          <w:tcPr>
            <w:tcW w:w="900" w:type="dxa"/>
            <w:tcBorders/>
          </w:tcPr>
          <w:p>
            <w:pPr>
              <w:pStyle w:val="style4099"/>
              <w:spacing w:lineRule="auto" w:line="360"/>
              <w:rPr>
                <w:sz w:val="24"/>
              </w:rPr>
            </w:pPr>
            <w:r>
              <w:rPr>
                <w:spacing w:val="-4"/>
                <w:sz w:val="24"/>
              </w:rPr>
              <w:t>1500</w:t>
            </w:r>
          </w:p>
        </w:tc>
        <w:tc>
          <w:tcPr>
            <w:tcW w:w="720" w:type="dxa"/>
            <w:tcBorders/>
          </w:tcPr>
          <w:p>
            <w:pPr>
              <w:pStyle w:val="style4099"/>
              <w:spacing w:lineRule="auto" w:line="360"/>
              <w:rPr>
                <w:sz w:val="24"/>
              </w:rPr>
            </w:pPr>
            <w:r>
              <w:rPr>
                <w:spacing w:val="-4"/>
                <w:sz w:val="24"/>
              </w:rPr>
              <w:t>1700</w:t>
            </w:r>
          </w:p>
        </w:tc>
        <w:tc>
          <w:tcPr>
            <w:tcW w:w="900" w:type="dxa"/>
            <w:tcBorders/>
          </w:tcPr>
          <w:p>
            <w:pPr>
              <w:pStyle w:val="style4099"/>
              <w:spacing w:lineRule="auto" w:line="360"/>
              <w:rPr>
                <w:sz w:val="24"/>
              </w:rPr>
            </w:pPr>
            <w:r>
              <w:rPr>
                <w:spacing w:val="-4"/>
                <w:sz w:val="24"/>
              </w:rPr>
              <w:t>1900</w:t>
            </w:r>
          </w:p>
        </w:tc>
        <w:tc>
          <w:tcPr>
            <w:tcW w:w="900" w:type="dxa"/>
            <w:tcBorders/>
          </w:tcPr>
          <w:p>
            <w:pPr>
              <w:pStyle w:val="style4099"/>
              <w:spacing w:lineRule="auto" w:line="360"/>
              <w:rPr>
                <w:sz w:val="24"/>
              </w:rPr>
            </w:pPr>
            <w:r>
              <w:rPr>
                <w:spacing w:val="-4"/>
                <w:sz w:val="24"/>
              </w:rPr>
              <w:t>2000</w:t>
            </w:r>
          </w:p>
        </w:tc>
        <w:tc>
          <w:tcPr>
            <w:tcW w:w="810" w:type="dxa"/>
            <w:tcBorders/>
          </w:tcPr>
          <w:p>
            <w:pPr>
              <w:pStyle w:val="style4099"/>
              <w:spacing w:lineRule="auto" w:line="360"/>
              <w:rPr>
                <w:sz w:val="24"/>
              </w:rPr>
            </w:pPr>
            <w:r>
              <w:rPr>
                <w:spacing w:val="-4"/>
                <w:sz w:val="24"/>
              </w:rPr>
              <w:t>2500</w:t>
            </w:r>
          </w:p>
        </w:tc>
        <w:tc>
          <w:tcPr>
            <w:tcW w:w="990" w:type="dxa"/>
            <w:tcBorders/>
          </w:tcPr>
          <w:p>
            <w:pPr>
              <w:pStyle w:val="style4099"/>
              <w:spacing w:lineRule="auto" w:line="360"/>
              <w:rPr>
                <w:sz w:val="24"/>
              </w:rPr>
            </w:pPr>
            <w:r>
              <w:rPr>
                <w:spacing w:val="-4"/>
                <w:sz w:val="24"/>
              </w:rPr>
              <w:t>2400</w:t>
            </w:r>
          </w:p>
        </w:tc>
        <w:tc>
          <w:tcPr>
            <w:tcW w:w="900" w:type="dxa"/>
            <w:tcBorders/>
          </w:tcPr>
          <w:p>
            <w:pPr>
              <w:pStyle w:val="style4099"/>
              <w:spacing w:lineRule="auto" w:line="360"/>
              <w:rPr>
                <w:sz w:val="24"/>
              </w:rPr>
            </w:pPr>
            <w:r>
              <w:rPr>
                <w:spacing w:val="-4"/>
                <w:sz w:val="24"/>
              </w:rPr>
              <w:t>2800</w:t>
            </w:r>
          </w:p>
        </w:tc>
        <w:tc>
          <w:tcPr>
            <w:tcW w:w="720" w:type="dxa"/>
            <w:tcBorders/>
          </w:tcPr>
          <w:p>
            <w:pPr>
              <w:pStyle w:val="style4099"/>
              <w:spacing w:lineRule="auto" w:line="360"/>
              <w:rPr>
                <w:sz w:val="24"/>
              </w:rPr>
            </w:pPr>
            <w:r>
              <w:rPr>
                <w:spacing w:val="-4"/>
                <w:sz w:val="24"/>
              </w:rPr>
              <w:t>2800</w:t>
            </w:r>
          </w:p>
        </w:tc>
        <w:tc>
          <w:tcPr>
            <w:tcW w:w="900" w:type="dxa"/>
            <w:tcBorders/>
          </w:tcPr>
          <w:p>
            <w:pPr>
              <w:pStyle w:val="style4099"/>
              <w:spacing w:lineRule="auto" w:line="360"/>
              <w:rPr>
                <w:sz w:val="24"/>
              </w:rPr>
            </w:pPr>
            <w:r>
              <w:rPr>
                <w:spacing w:val="-4"/>
                <w:sz w:val="24"/>
              </w:rPr>
              <w:t>3000</w:t>
            </w:r>
          </w:p>
        </w:tc>
        <w:tc>
          <w:tcPr>
            <w:tcW w:w="720" w:type="dxa"/>
            <w:tcBorders/>
          </w:tcPr>
          <w:p>
            <w:pPr>
              <w:pStyle w:val="style4099"/>
              <w:spacing w:lineRule="auto" w:line="360"/>
              <w:rPr>
                <w:sz w:val="24"/>
              </w:rPr>
            </w:pPr>
            <w:r>
              <w:rPr>
                <w:spacing w:val="-4"/>
                <w:sz w:val="24"/>
              </w:rPr>
              <w:t>3200</w:t>
            </w:r>
          </w:p>
        </w:tc>
      </w:tr>
      <w:tr>
        <w:tblPrEx/>
        <w:trPr>
          <w:trHeight w:val="936" w:hRule="atLeast"/>
        </w:trPr>
        <w:tc>
          <w:tcPr>
            <w:tcW w:w="900" w:type="dxa"/>
            <w:tcBorders/>
          </w:tcPr>
          <w:p>
            <w:pPr>
              <w:pStyle w:val="style4099"/>
              <w:spacing w:lineRule="auto" w:line="360"/>
              <w:rPr>
                <w:sz w:val="24"/>
              </w:rPr>
            </w:pPr>
            <w:r>
              <w:rPr>
                <w:spacing w:val="-2"/>
                <w:sz w:val="24"/>
              </w:rPr>
              <w:t>Crate</w:t>
            </w:r>
          </w:p>
          <w:p>
            <w:pPr>
              <w:pStyle w:val="style4099"/>
              <w:spacing w:before="2" w:lineRule="auto" w:line="360"/>
              <w:ind w:right="264"/>
              <w:rPr>
                <w:sz w:val="24"/>
              </w:rPr>
            </w:pPr>
            <w:r>
              <w:rPr>
                <w:spacing w:val="-6"/>
                <w:sz w:val="24"/>
              </w:rPr>
              <w:t xml:space="preserve">of </w:t>
            </w:r>
            <w:r>
              <w:rPr>
                <w:spacing w:val="-10"/>
                <w:sz w:val="24"/>
              </w:rPr>
              <w:t>60/60</w:t>
            </w:r>
          </w:p>
        </w:tc>
        <w:tc>
          <w:tcPr>
            <w:tcW w:w="900" w:type="dxa"/>
            <w:tcBorders/>
          </w:tcPr>
          <w:p>
            <w:pPr>
              <w:pStyle w:val="style4099"/>
              <w:spacing w:lineRule="auto" w:line="360"/>
              <w:rPr>
                <w:sz w:val="24"/>
              </w:rPr>
            </w:pPr>
            <w:r>
              <w:rPr>
                <w:spacing w:val="-4"/>
                <w:sz w:val="24"/>
              </w:rPr>
              <w:t>2000</w:t>
            </w:r>
          </w:p>
        </w:tc>
        <w:tc>
          <w:tcPr>
            <w:tcW w:w="720" w:type="dxa"/>
            <w:tcBorders/>
          </w:tcPr>
          <w:p>
            <w:pPr>
              <w:pStyle w:val="style4099"/>
              <w:spacing w:lineRule="auto" w:line="360"/>
              <w:rPr>
                <w:sz w:val="24"/>
              </w:rPr>
            </w:pPr>
            <w:r>
              <w:rPr>
                <w:spacing w:val="-4"/>
                <w:sz w:val="24"/>
              </w:rPr>
              <w:t>2200</w:t>
            </w:r>
          </w:p>
        </w:tc>
        <w:tc>
          <w:tcPr>
            <w:tcW w:w="900" w:type="dxa"/>
            <w:tcBorders/>
          </w:tcPr>
          <w:p>
            <w:pPr>
              <w:pStyle w:val="style4099"/>
              <w:spacing w:lineRule="auto" w:line="360"/>
              <w:rPr>
                <w:sz w:val="24"/>
              </w:rPr>
            </w:pPr>
            <w:r>
              <w:rPr>
                <w:spacing w:val="-4"/>
                <w:sz w:val="24"/>
              </w:rPr>
              <w:t>2400</w:t>
            </w:r>
          </w:p>
        </w:tc>
        <w:tc>
          <w:tcPr>
            <w:tcW w:w="900" w:type="dxa"/>
            <w:tcBorders/>
          </w:tcPr>
          <w:p>
            <w:pPr>
              <w:pStyle w:val="style4099"/>
              <w:spacing w:lineRule="auto" w:line="360"/>
              <w:rPr>
                <w:sz w:val="24"/>
              </w:rPr>
            </w:pPr>
            <w:r>
              <w:rPr>
                <w:spacing w:val="-4"/>
                <w:sz w:val="24"/>
              </w:rPr>
              <w:t>2500</w:t>
            </w:r>
          </w:p>
        </w:tc>
        <w:tc>
          <w:tcPr>
            <w:tcW w:w="810" w:type="dxa"/>
            <w:tcBorders/>
          </w:tcPr>
          <w:p>
            <w:pPr>
              <w:pStyle w:val="style4099"/>
              <w:spacing w:lineRule="auto" w:line="360"/>
              <w:rPr>
                <w:sz w:val="24"/>
              </w:rPr>
            </w:pPr>
            <w:r>
              <w:rPr>
                <w:spacing w:val="-4"/>
                <w:sz w:val="24"/>
              </w:rPr>
              <w:t>2700</w:t>
            </w:r>
          </w:p>
        </w:tc>
        <w:tc>
          <w:tcPr>
            <w:tcW w:w="990" w:type="dxa"/>
            <w:tcBorders/>
          </w:tcPr>
          <w:p>
            <w:pPr>
              <w:pStyle w:val="style4099"/>
              <w:spacing w:lineRule="auto" w:line="360"/>
              <w:rPr>
                <w:sz w:val="24"/>
              </w:rPr>
            </w:pPr>
            <w:r>
              <w:rPr>
                <w:spacing w:val="-4"/>
                <w:sz w:val="24"/>
              </w:rPr>
              <w:t>2900</w:t>
            </w:r>
          </w:p>
        </w:tc>
        <w:tc>
          <w:tcPr>
            <w:tcW w:w="900" w:type="dxa"/>
            <w:tcBorders/>
          </w:tcPr>
          <w:p>
            <w:pPr>
              <w:pStyle w:val="style4099"/>
              <w:spacing w:lineRule="auto" w:line="360"/>
              <w:rPr>
                <w:sz w:val="24"/>
              </w:rPr>
            </w:pPr>
            <w:r>
              <w:rPr>
                <w:spacing w:val="-4"/>
                <w:sz w:val="24"/>
              </w:rPr>
              <w:t>3200</w:t>
            </w:r>
          </w:p>
        </w:tc>
        <w:tc>
          <w:tcPr>
            <w:tcW w:w="720" w:type="dxa"/>
            <w:tcBorders/>
          </w:tcPr>
          <w:p>
            <w:pPr>
              <w:pStyle w:val="style4099"/>
              <w:spacing w:lineRule="auto" w:line="360"/>
              <w:rPr>
                <w:sz w:val="24"/>
              </w:rPr>
            </w:pPr>
            <w:r>
              <w:rPr>
                <w:spacing w:val="-4"/>
                <w:sz w:val="24"/>
              </w:rPr>
              <w:t>4000</w:t>
            </w:r>
          </w:p>
        </w:tc>
        <w:tc>
          <w:tcPr>
            <w:tcW w:w="900" w:type="dxa"/>
            <w:tcBorders/>
          </w:tcPr>
          <w:p>
            <w:pPr>
              <w:pStyle w:val="style4099"/>
              <w:spacing w:lineRule="auto" w:line="360"/>
              <w:rPr>
                <w:sz w:val="24"/>
              </w:rPr>
            </w:pPr>
            <w:r>
              <w:rPr>
                <w:spacing w:val="-4"/>
                <w:sz w:val="24"/>
              </w:rPr>
              <w:t>4500</w:t>
            </w:r>
          </w:p>
        </w:tc>
        <w:tc>
          <w:tcPr>
            <w:tcW w:w="720" w:type="dxa"/>
            <w:tcBorders/>
          </w:tcPr>
          <w:p>
            <w:pPr>
              <w:pStyle w:val="style4099"/>
              <w:spacing w:lineRule="auto" w:line="360"/>
              <w:rPr>
                <w:sz w:val="24"/>
              </w:rPr>
            </w:pPr>
            <w:r>
              <w:rPr>
                <w:spacing w:val="-4"/>
                <w:sz w:val="24"/>
              </w:rPr>
              <w:t>4800</w:t>
            </w:r>
          </w:p>
        </w:tc>
      </w:tr>
    </w:tbl>
    <w:p>
      <w:pPr>
        <w:pStyle w:val="style66"/>
        <w:spacing w:before="0" w:lineRule="auto" w:line="360"/>
        <w:ind w:right="1760"/>
        <w:rPr/>
      </w:pPr>
      <w:r>
        <w:t xml:space="preserve">Also, from the above table, its shows the upward movement in the prices of tilesfrom2013-2022,crateoftiles30/30increasesby25%,crateoftiles40/40increase by 27%, crate of tiles 30/60increases by 33%, while crates or files 60/60increases by </w:t>
      </w:r>
      <w:r>
        <w:rPr>
          <w:spacing w:val="-4"/>
        </w:rPr>
        <w:t>40%.</w:t>
      </w:r>
    </w:p>
    <w:tbl>
      <w:tblPr>
        <w:tblW w:w="0" w:type="auto"/>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20"/>
        <w:gridCol w:w="706"/>
        <w:gridCol w:w="720"/>
        <w:gridCol w:w="720"/>
        <w:gridCol w:w="810"/>
        <w:gridCol w:w="810"/>
        <w:gridCol w:w="810"/>
        <w:gridCol w:w="900"/>
        <w:gridCol w:w="810"/>
        <w:gridCol w:w="720"/>
        <w:gridCol w:w="1440"/>
      </w:tblGrid>
      <w:tr>
        <w:trPr>
          <w:trHeight w:val="311" w:hRule="atLeast"/>
          <w:jc w:val="right"/>
        </w:trPr>
        <w:tc>
          <w:tcPr>
            <w:tcW w:w="1420" w:type="dxa"/>
            <w:tcBorders/>
          </w:tcPr>
          <w:p>
            <w:pPr>
              <w:pStyle w:val="style4099"/>
              <w:spacing w:lineRule="auto" w:line="360"/>
              <w:ind w:left="0"/>
              <w:rPr/>
            </w:pPr>
          </w:p>
        </w:tc>
        <w:tc>
          <w:tcPr>
            <w:tcW w:w="8446" w:type="dxa"/>
            <w:gridSpan w:val="10"/>
            <w:tcBorders>
              <w:right w:val="nil"/>
            </w:tcBorders>
          </w:tcPr>
          <w:p>
            <w:pPr>
              <w:pStyle w:val="style4099"/>
              <w:spacing w:lineRule="auto" w:line="360"/>
              <w:rPr>
                <w:sz w:val="24"/>
              </w:rPr>
            </w:pPr>
            <w:r>
              <w:rPr>
                <w:spacing w:val="-2"/>
                <w:sz w:val="24"/>
              </w:rPr>
              <w:t>Years</w:t>
            </w:r>
          </w:p>
        </w:tc>
      </w:tr>
      <w:tr>
        <w:tblPrEx/>
        <w:trPr>
          <w:trHeight w:val="623" w:hRule="atLeast"/>
          <w:jc w:val="right"/>
        </w:trPr>
        <w:tc>
          <w:tcPr>
            <w:tcW w:w="1420" w:type="dxa"/>
            <w:tcBorders/>
          </w:tcPr>
          <w:p>
            <w:pPr>
              <w:pStyle w:val="style4099"/>
              <w:tabs>
                <w:tab w:val="left" w:leader="none" w:pos="1113"/>
              </w:tabs>
              <w:spacing w:lineRule="auto" w:line="360"/>
              <w:rPr>
                <w:sz w:val="24"/>
              </w:rPr>
            </w:pPr>
            <w:r>
              <w:rPr>
                <w:spacing w:val="-2"/>
                <w:sz w:val="24"/>
              </w:rPr>
              <w:t>Types</w:t>
            </w:r>
            <w:r>
              <w:rPr>
                <w:sz w:val="24"/>
              </w:rPr>
              <w:tab/>
            </w:r>
            <w:r>
              <w:rPr>
                <w:spacing w:val="-5"/>
                <w:sz w:val="24"/>
              </w:rPr>
              <w:t>of</w:t>
            </w:r>
          </w:p>
          <w:p>
            <w:pPr>
              <w:pStyle w:val="style4099"/>
              <w:spacing w:before="36" w:lineRule="auto" w:line="360"/>
              <w:rPr>
                <w:sz w:val="24"/>
              </w:rPr>
            </w:pPr>
            <w:r>
              <w:rPr>
                <w:spacing w:val="-2"/>
                <w:sz w:val="24"/>
              </w:rPr>
              <w:t>paints</w:t>
            </w:r>
          </w:p>
        </w:tc>
        <w:tc>
          <w:tcPr>
            <w:tcW w:w="706" w:type="dxa"/>
            <w:tcBorders/>
          </w:tcPr>
          <w:p>
            <w:pPr>
              <w:pStyle w:val="style4099"/>
              <w:spacing w:lineRule="auto" w:line="360"/>
              <w:rPr>
                <w:sz w:val="24"/>
              </w:rPr>
            </w:pPr>
            <w:r>
              <w:rPr>
                <w:spacing w:val="-4"/>
                <w:sz w:val="24"/>
              </w:rPr>
              <w:t>2013</w:t>
            </w:r>
          </w:p>
        </w:tc>
        <w:tc>
          <w:tcPr>
            <w:tcW w:w="720" w:type="dxa"/>
            <w:tcBorders/>
          </w:tcPr>
          <w:p>
            <w:pPr>
              <w:pStyle w:val="style4099"/>
              <w:spacing w:lineRule="auto" w:line="360"/>
              <w:rPr>
                <w:sz w:val="24"/>
              </w:rPr>
            </w:pPr>
            <w:r>
              <w:rPr>
                <w:spacing w:val="-4"/>
                <w:sz w:val="24"/>
              </w:rPr>
              <w:t>2014</w:t>
            </w:r>
          </w:p>
        </w:tc>
        <w:tc>
          <w:tcPr>
            <w:tcW w:w="720" w:type="dxa"/>
            <w:tcBorders/>
          </w:tcPr>
          <w:p>
            <w:pPr>
              <w:pStyle w:val="style4099"/>
              <w:spacing w:lineRule="auto" w:line="360"/>
              <w:rPr>
                <w:sz w:val="24"/>
              </w:rPr>
            </w:pPr>
            <w:r>
              <w:rPr>
                <w:spacing w:val="-4"/>
                <w:sz w:val="24"/>
              </w:rPr>
              <w:t>2015</w:t>
            </w:r>
          </w:p>
        </w:tc>
        <w:tc>
          <w:tcPr>
            <w:tcW w:w="810" w:type="dxa"/>
            <w:tcBorders/>
          </w:tcPr>
          <w:p>
            <w:pPr>
              <w:pStyle w:val="style4099"/>
              <w:spacing w:lineRule="auto" w:line="360"/>
              <w:rPr>
                <w:sz w:val="24"/>
              </w:rPr>
            </w:pPr>
            <w:r>
              <w:rPr>
                <w:spacing w:val="-4"/>
                <w:sz w:val="24"/>
              </w:rPr>
              <w:t>2016</w:t>
            </w:r>
          </w:p>
        </w:tc>
        <w:tc>
          <w:tcPr>
            <w:tcW w:w="810" w:type="dxa"/>
            <w:tcBorders/>
          </w:tcPr>
          <w:p>
            <w:pPr>
              <w:pStyle w:val="style4099"/>
              <w:spacing w:lineRule="auto" w:line="360"/>
              <w:rPr>
                <w:sz w:val="24"/>
              </w:rPr>
            </w:pPr>
            <w:r>
              <w:rPr>
                <w:spacing w:val="-4"/>
                <w:sz w:val="24"/>
              </w:rPr>
              <w:t>2017</w:t>
            </w:r>
          </w:p>
        </w:tc>
        <w:tc>
          <w:tcPr>
            <w:tcW w:w="810" w:type="dxa"/>
            <w:tcBorders/>
          </w:tcPr>
          <w:p>
            <w:pPr>
              <w:pStyle w:val="style4099"/>
              <w:spacing w:lineRule="auto" w:line="360"/>
              <w:rPr>
                <w:sz w:val="24"/>
              </w:rPr>
            </w:pPr>
            <w:r>
              <w:rPr>
                <w:spacing w:val="-4"/>
                <w:sz w:val="24"/>
              </w:rPr>
              <w:t>2018</w:t>
            </w:r>
          </w:p>
        </w:tc>
        <w:tc>
          <w:tcPr>
            <w:tcW w:w="900" w:type="dxa"/>
            <w:tcBorders/>
          </w:tcPr>
          <w:p>
            <w:pPr>
              <w:pStyle w:val="style4099"/>
              <w:spacing w:lineRule="auto" w:line="360"/>
              <w:rPr>
                <w:sz w:val="24"/>
              </w:rPr>
            </w:pPr>
            <w:r>
              <w:rPr>
                <w:spacing w:val="-4"/>
                <w:sz w:val="24"/>
              </w:rPr>
              <w:t>2019</w:t>
            </w:r>
          </w:p>
        </w:tc>
        <w:tc>
          <w:tcPr>
            <w:tcW w:w="810" w:type="dxa"/>
            <w:tcBorders/>
          </w:tcPr>
          <w:p>
            <w:pPr>
              <w:pStyle w:val="style4099"/>
              <w:spacing w:lineRule="auto" w:line="360"/>
              <w:rPr>
                <w:sz w:val="24"/>
              </w:rPr>
            </w:pPr>
            <w:r>
              <w:rPr>
                <w:spacing w:val="-4"/>
                <w:sz w:val="24"/>
              </w:rPr>
              <w:t>2020</w:t>
            </w:r>
          </w:p>
        </w:tc>
        <w:tc>
          <w:tcPr>
            <w:tcW w:w="720" w:type="dxa"/>
            <w:tcBorders/>
          </w:tcPr>
          <w:p>
            <w:pPr>
              <w:pStyle w:val="style4099"/>
              <w:spacing w:lineRule="auto" w:line="360"/>
              <w:rPr>
                <w:sz w:val="24"/>
              </w:rPr>
            </w:pPr>
            <w:r>
              <w:rPr>
                <w:spacing w:val="-4"/>
                <w:sz w:val="24"/>
              </w:rPr>
              <w:t>2021</w:t>
            </w:r>
          </w:p>
        </w:tc>
        <w:tc>
          <w:tcPr>
            <w:tcW w:w="1440" w:type="dxa"/>
            <w:tcBorders>
              <w:right w:val="nil"/>
            </w:tcBorders>
          </w:tcPr>
          <w:p>
            <w:pPr>
              <w:pStyle w:val="style4099"/>
              <w:spacing w:lineRule="auto" w:line="360"/>
              <w:ind w:left="99"/>
              <w:jc w:val="center"/>
              <w:rPr>
                <w:sz w:val="24"/>
              </w:rPr>
            </w:pPr>
            <w:r>
              <w:rPr>
                <w:spacing w:val="-9"/>
                <w:sz w:val="24"/>
              </w:rPr>
              <w:t>2022</w:t>
            </w:r>
          </w:p>
        </w:tc>
      </w:tr>
      <w:tr>
        <w:tblPrEx/>
        <w:trPr>
          <w:trHeight w:val="311" w:hRule="atLeast"/>
          <w:jc w:val="right"/>
        </w:trPr>
        <w:tc>
          <w:tcPr>
            <w:tcW w:w="1420" w:type="dxa"/>
            <w:tcBorders/>
          </w:tcPr>
          <w:p>
            <w:pPr>
              <w:pStyle w:val="style4099"/>
              <w:spacing w:lineRule="auto" w:line="360"/>
              <w:rPr>
                <w:sz w:val="24"/>
              </w:rPr>
            </w:pPr>
            <w:r>
              <w:rPr>
                <w:spacing w:val="-2"/>
                <w:sz w:val="24"/>
              </w:rPr>
              <w:t>Emulsion</w:t>
            </w:r>
          </w:p>
        </w:tc>
        <w:tc>
          <w:tcPr>
            <w:tcW w:w="706" w:type="dxa"/>
            <w:tcBorders/>
          </w:tcPr>
          <w:p>
            <w:pPr>
              <w:pStyle w:val="style4099"/>
              <w:spacing w:lineRule="auto" w:line="360"/>
              <w:rPr>
                <w:sz w:val="24"/>
              </w:rPr>
            </w:pPr>
            <w:r>
              <w:rPr>
                <w:spacing w:val="-5"/>
                <w:sz w:val="24"/>
              </w:rPr>
              <w:t>500</w:t>
            </w:r>
          </w:p>
        </w:tc>
        <w:tc>
          <w:tcPr>
            <w:tcW w:w="720" w:type="dxa"/>
            <w:tcBorders/>
          </w:tcPr>
          <w:p>
            <w:pPr>
              <w:pStyle w:val="style4099"/>
              <w:spacing w:lineRule="auto" w:line="360"/>
              <w:rPr>
                <w:sz w:val="24"/>
              </w:rPr>
            </w:pPr>
            <w:r>
              <w:rPr>
                <w:spacing w:val="-5"/>
                <w:sz w:val="24"/>
              </w:rPr>
              <w:t>520</w:t>
            </w:r>
          </w:p>
        </w:tc>
        <w:tc>
          <w:tcPr>
            <w:tcW w:w="720" w:type="dxa"/>
            <w:tcBorders/>
          </w:tcPr>
          <w:p>
            <w:pPr>
              <w:pStyle w:val="style4099"/>
              <w:spacing w:lineRule="auto" w:line="360"/>
              <w:rPr>
                <w:sz w:val="24"/>
              </w:rPr>
            </w:pPr>
            <w:r>
              <w:rPr>
                <w:spacing w:val="-5"/>
                <w:sz w:val="24"/>
              </w:rPr>
              <w:t>550</w:t>
            </w:r>
          </w:p>
        </w:tc>
        <w:tc>
          <w:tcPr>
            <w:tcW w:w="810" w:type="dxa"/>
            <w:tcBorders/>
          </w:tcPr>
          <w:p>
            <w:pPr>
              <w:pStyle w:val="style4099"/>
              <w:spacing w:lineRule="auto" w:line="360"/>
              <w:rPr>
                <w:sz w:val="24"/>
              </w:rPr>
            </w:pPr>
            <w:r>
              <w:rPr>
                <w:spacing w:val="-5"/>
                <w:sz w:val="24"/>
              </w:rPr>
              <w:t>600</w:t>
            </w:r>
          </w:p>
        </w:tc>
        <w:tc>
          <w:tcPr>
            <w:tcW w:w="810" w:type="dxa"/>
            <w:tcBorders/>
          </w:tcPr>
          <w:p>
            <w:pPr>
              <w:pStyle w:val="style4099"/>
              <w:spacing w:lineRule="auto" w:line="360"/>
              <w:rPr>
                <w:sz w:val="24"/>
              </w:rPr>
            </w:pPr>
            <w:r>
              <w:rPr>
                <w:spacing w:val="-5"/>
                <w:sz w:val="24"/>
              </w:rPr>
              <w:t>700</w:t>
            </w:r>
          </w:p>
        </w:tc>
        <w:tc>
          <w:tcPr>
            <w:tcW w:w="810" w:type="dxa"/>
            <w:tcBorders/>
          </w:tcPr>
          <w:p>
            <w:pPr>
              <w:pStyle w:val="style4099"/>
              <w:spacing w:lineRule="auto" w:line="360"/>
              <w:rPr>
                <w:sz w:val="24"/>
              </w:rPr>
            </w:pPr>
            <w:r>
              <w:rPr>
                <w:spacing w:val="-5"/>
                <w:sz w:val="24"/>
              </w:rPr>
              <w:t>850</w:t>
            </w:r>
          </w:p>
        </w:tc>
        <w:tc>
          <w:tcPr>
            <w:tcW w:w="900" w:type="dxa"/>
            <w:tcBorders/>
          </w:tcPr>
          <w:p>
            <w:pPr>
              <w:pStyle w:val="style4099"/>
              <w:spacing w:lineRule="auto" w:line="360"/>
              <w:rPr>
                <w:sz w:val="24"/>
              </w:rPr>
            </w:pPr>
            <w:r>
              <w:rPr>
                <w:spacing w:val="-4"/>
                <w:sz w:val="24"/>
              </w:rPr>
              <w:t>1000</w:t>
            </w:r>
          </w:p>
        </w:tc>
        <w:tc>
          <w:tcPr>
            <w:tcW w:w="810" w:type="dxa"/>
            <w:tcBorders/>
          </w:tcPr>
          <w:p>
            <w:pPr>
              <w:pStyle w:val="style4099"/>
              <w:spacing w:lineRule="auto" w:line="360"/>
              <w:rPr>
                <w:sz w:val="24"/>
              </w:rPr>
            </w:pPr>
            <w:r>
              <w:rPr>
                <w:spacing w:val="-4"/>
                <w:sz w:val="24"/>
              </w:rPr>
              <w:t>1000</w:t>
            </w:r>
          </w:p>
        </w:tc>
        <w:tc>
          <w:tcPr>
            <w:tcW w:w="720" w:type="dxa"/>
            <w:tcBorders/>
          </w:tcPr>
          <w:p>
            <w:pPr>
              <w:pStyle w:val="style4099"/>
              <w:spacing w:lineRule="auto" w:line="360"/>
              <w:rPr>
                <w:sz w:val="24"/>
              </w:rPr>
            </w:pPr>
            <w:r>
              <w:rPr>
                <w:spacing w:val="-4"/>
                <w:sz w:val="24"/>
              </w:rPr>
              <w:t>1100</w:t>
            </w:r>
          </w:p>
        </w:tc>
        <w:tc>
          <w:tcPr>
            <w:tcW w:w="1440" w:type="dxa"/>
            <w:tcBorders>
              <w:right w:val="nil"/>
            </w:tcBorders>
          </w:tcPr>
          <w:p>
            <w:pPr>
              <w:pStyle w:val="style4099"/>
              <w:spacing w:lineRule="auto" w:line="360"/>
              <w:ind w:left="99"/>
              <w:jc w:val="center"/>
              <w:rPr>
                <w:sz w:val="24"/>
              </w:rPr>
            </w:pPr>
            <w:r>
              <w:rPr>
                <w:spacing w:val="-9"/>
                <w:sz w:val="24"/>
              </w:rPr>
              <w:t>1200</w:t>
            </w:r>
          </w:p>
        </w:tc>
      </w:tr>
      <w:tr>
        <w:tblPrEx/>
        <w:trPr>
          <w:trHeight w:val="603" w:hRule="atLeast"/>
          <w:jc w:val="right"/>
        </w:trPr>
        <w:tc>
          <w:tcPr>
            <w:tcW w:w="1420" w:type="dxa"/>
            <w:tcBorders/>
          </w:tcPr>
          <w:p>
            <w:pPr>
              <w:pStyle w:val="style4099"/>
              <w:spacing w:lineRule="auto" w:line="360"/>
              <w:rPr>
                <w:sz w:val="24"/>
              </w:rPr>
            </w:pPr>
            <w:r>
              <w:rPr>
                <w:spacing w:val="-2"/>
                <w:sz w:val="24"/>
              </w:rPr>
              <w:t>Text coat</w:t>
            </w:r>
          </w:p>
          <w:p>
            <w:pPr>
              <w:pStyle w:val="style4099"/>
              <w:spacing w:before="36" w:lineRule="auto" w:line="360"/>
              <w:rPr>
                <w:sz w:val="24"/>
              </w:rPr>
            </w:pPr>
            <w:r>
              <w:rPr>
                <w:spacing w:val="-2"/>
                <w:sz w:val="24"/>
              </w:rPr>
              <w:t>paint(20</w:t>
            </w:r>
          </w:p>
        </w:tc>
        <w:tc>
          <w:tcPr>
            <w:tcW w:w="706" w:type="dxa"/>
            <w:tcBorders/>
          </w:tcPr>
          <w:p>
            <w:pPr>
              <w:pStyle w:val="style4099"/>
              <w:spacing w:lineRule="auto" w:line="360"/>
              <w:rPr>
                <w:sz w:val="24"/>
              </w:rPr>
            </w:pPr>
            <w:r>
              <w:rPr>
                <w:spacing w:val="-4"/>
                <w:sz w:val="24"/>
              </w:rPr>
              <w:t>3000</w:t>
            </w:r>
          </w:p>
        </w:tc>
        <w:tc>
          <w:tcPr>
            <w:tcW w:w="720" w:type="dxa"/>
            <w:tcBorders/>
          </w:tcPr>
          <w:p>
            <w:pPr>
              <w:pStyle w:val="style4099"/>
              <w:spacing w:lineRule="auto" w:line="360"/>
              <w:rPr>
                <w:sz w:val="24"/>
              </w:rPr>
            </w:pPr>
            <w:r>
              <w:rPr>
                <w:spacing w:val="-4"/>
                <w:sz w:val="24"/>
              </w:rPr>
              <w:t>3200</w:t>
            </w:r>
          </w:p>
        </w:tc>
        <w:tc>
          <w:tcPr>
            <w:tcW w:w="720" w:type="dxa"/>
            <w:tcBorders/>
          </w:tcPr>
          <w:p>
            <w:pPr>
              <w:pStyle w:val="style4099"/>
              <w:spacing w:lineRule="auto" w:line="360"/>
              <w:rPr>
                <w:sz w:val="24"/>
              </w:rPr>
            </w:pPr>
            <w:r>
              <w:rPr>
                <w:spacing w:val="-4"/>
                <w:sz w:val="24"/>
              </w:rPr>
              <w:t>3300</w:t>
            </w:r>
          </w:p>
        </w:tc>
        <w:tc>
          <w:tcPr>
            <w:tcW w:w="810" w:type="dxa"/>
            <w:tcBorders/>
          </w:tcPr>
          <w:p>
            <w:pPr>
              <w:pStyle w:val="style4099"/>
              <w:spacing w:lineRule="auto" w:line="360"/>
              <w:rPr>
                <w:sz w:val="24"/>
              </w:rPr>
            </w:pPr>
            <w:r>
              <w:rPr>
                <w:spacing w:val="-4"/>
                <w:sz w:val="24"/>
              </w:rPr>
              <w:t>3500</w:t>
            </w:r>
          </w:p>
        </w:tc>
        <w:tc>
          <w:tcPr>
            <w:tcW w:w="810" w:type="dxa"/>
            <w:tcBorders/>
          </w:tcPr>
          <w:p>
            <w:pPr>
              <w:pStyle w:val="style4099"/>
              <w:spacing w:lineRule="auto" w:line="360"/>
              <w:rPr>
                <w:sz w:val="24"/>
              </w:rPr>
            </w:pPr>
            <w:r>
              <w:rPr>
                <w:spacing w:val="-4"/>
                <w:sz w:val="24"/>
              </w:rPr>
              <w:t>3500</w:t>
            </w:r>
          </w:p>
        </w:tc>
        <w:tc>
          <w:tcPr>
            <w:tcW w:w="810" w:type="dxa"/>
            <w:tcBorders/>
          </w:tcPr>
          <w:p>
            <w:pPr>
              <w:pStyle w:val="style4099"/>
              <w:spacing w:lineRule="auto" w:line="360"/>
              <w:rPr>
                <w:sz w:val="24"/>
              </w:rPr>
            </w:pPr>
            <w:r>
              <w:rPr>
                <w:spacing w:val="-4"/>
                <w:sz w:val="24"/>
              </w:rPr>
              <w:t>4000</w:t>
            </w:r>
          </w:p>
        </w:tc>
        <w:tc>
          <w:tcPr>
            <w:tcW w:w="900" w:type="dxa"/>
            <w:tcBorders/>
          </w:tcPr>
          <w:p>
            <w:pPr>
              <w:pStyle w:val="style4099"/>
              <w:spacing w:lineRule="auto" w:line="360"/>
              <w:rPr>
                <w:sz w:val="24"/>
              </w:rPr>
            </w:pPr>
            <w:r>
              <w:rPr>
                <w:spacing w:val="-4"/>
                <w:sz w:val="24"/>
              </w:rPr>
              <w:t>4500</w:t>
            </w:r>
          </w:p>
        </w:tc>
        <w:tc>
          <w:tcPr>
            <w:tcW w:w="810" w:type="dxa"/>
            <w:tcBorders/>
          </w:tcPr>
          <w:p>
            <w:pPr>
              <w:pStyle w:val="style4099"/>
              <w:spacing w:lineRule="auto" w:line="360"/>
              <w:rPr>
                <w:sz w:val="24"/>
              </w:rPr>
            </w:pPr>
            <w:r>
              <w:rPr>
                <w:spacing w:val="-4"/>
                <w:sz w:val="24"/>
              </w:rPr>
              <w:t>5000</w:t>
            </w:r>
          </w:p>
        </w:tc>
        <w:tc>
          <w:tcPr>
            <w:tcW w:w="720" w:type="dxa"/>
            <w:tcBorders/>
          </w:tcPr>
          <w:p>
            <w:pPr>
              <w:pStyle w:val="style4099"/>
              <w:spacing w:lineRule="auto" w:line="360"/>
              <w:rPr>
                <w:sz w:val="24"/>
              </w:rPr>
            </w:pPr>
            <w:r>
              <w:rPr>
                <w:spacing w:val="-4"/>
                <w:sz w:val="24"/>
              </w:rPr>
              <w:t>5500</w:t>
            </w:r>
          </w:p>
        </w:tc>
        <w:tc>
          <w:tcPr>
            <w:tcW w:w="1440" w:type="dxa"/>
            <w:tcBorders>
              <w:right w:val="nil"/>
            </w:tcBorders>
          </w:tcPr>
          <w:p>
            <w:pPr>
              <w:pStyle w:val="style4099"/>
              <w:spacing w:lineRule="auto" w:line="360"/>
              <w:ind w:left="99"/>
              <w:jc w:val="center"/>
              <w:rPr>
                <w:sz w:val="24"/>
              </w:rPr>
            </w:pPr>
            <w:r>
              <w:rPr>
                <w:spacing w:val="-9"/>
                <w:sz w:val="24"/>
              </w:rPr>
              <w:t>6500</w:t>
            </w:r>
          </w:p>
        </w:tc>
      </w:tr>
    </w:tbl>
    <w:p>
      <w:pPr>
        <w:pStyle w:val="style4099"/>
        <w:spacing w:lineRule="auto" w:line="360"/>
        <w:jc w:val="center"/>
        <w:rPr>
          <w:sz w:val="24"/>
        </w:rPr>
        <w:sectPr>
          <w:type w:val="continuous"/>
          <w:pgSz w:w="11900" w:h="16820" w:orient="portrait"/>
          <w:pgMar w:top="1420" w:right="380" w:bottom="1542" w:left="1559" w:header="720" w:footer="720" w:gutter="0"/>
          <w:cols w:space="720"/>
        </w:sectPr>
      </w:pPr>
    </w:p>
    <w:tbl>
      <w:tblPr>
        <w:tblW w:w="0" w:type="auto"/>
        <w:jc w:val="right"/>
        <w:tblInd w:w="-1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46"/>
        <w:gridCol w:w="675"/>
        <w:gridCol w:w="698"/>
        <w:gridCol w:w="785"/>
        <w:gridCol w:w="698"/>
        <w:gridCol w:w="698"/>
        <w:gridCol w:w="698"/>
        <w:gridCol w:w="698"/>
        <w:gridCol w:w="698"/>
        <w:gridCol w:w="785"/>
        <w:gridCol w:w="772"/>
      </w:tblGrid>
      <w:tr>
        <w:trPr>
          <w:trHeight w:val="319" w:hRule="atLeast"/>
          <w:jc w:val="right"/>
        </w:trPr>
        <w:tc>
          <w:tcPr>
            <w:tcW w:w="3046" w:type="dxa"/>
            <w:tcBorders/>
          </w:tcPr>
          <w:p>
            <w:pPr>
              <w:pStyle w:val="style4099"/>
              <w:spacing w:before="17" w:lineRule="auto" w:line="360"/>
              <w:rPr>
                <w:sz w:val="24"/>
              </w:rPr>
            </w:pPr>
            <w:r>
              <w:rPr>
                <w:spacing w:val="-2"/>
                <w:sz w:val="24"/>
              </w:rPr>
              <w:t>liters)</w:t>
            </w:r>
          </w:p>
        </w:tc>
        <w:tc>
          <w:tcPr>
            <w:tcW w:w="675" w:type="dxa"/>
            <w:tcBorders/>
          </w:tcPr>
          <w:p>
            <w:pPr>
              <w:pStyle w:val="style4099"/>
              <w:spacing w:lineRule="auto" w:line="360"/>
              <w:ind w:left="0"/>
              <w:rPr/>
            </w:pPr>
          </w:p>
        </w:tc>
        <w:tc>
          <w:tcPr>
            <w:tcW w:w="698" w:type="dxa"/>
            <w:tcBorders/>
          </w:tcPr>
          <w:p>
            <w:pPr>
              <w:pStyle w:val="style4099"/>
              <w:spacing w:lineRule="auto" w:line="360"/>
              <w:ind w:left="0"/>
              <w:rPr/>
            </w:pPr>
          </w:p>
        </w:tc>
        <w:tc>
          <w:tcPr>
            <w:tcW w:w="785" w:type="dxa"/>
            <w:tcBorders/>
          </w:tcPr>
          <w:p>
            <w:pPr>
              <w:pStyle w:val="style4099"/>
              <w:spacing w:lineRule="auto" w:line="360"/>
              <w:ind w:left="0"/>
              <w:rPr/>
            </w:pPr>
          </w:p>
        </w:tc>
        <w:tc>
          <w:tcPr>
            <w:tcW w:w="698" w:type="dxa"/>
            <w:tcBorders/>
          </w:tcPr>
          <w:p>
            <w:pPr>
              <w:pStyle w:val="style4099"/>
              <w:spacing w:lineRule="auto" w:line="360"/>
              <w:ind w:left="0"/>
              <w:rPr/>
            </w:pPr>
          </w:p>
        </w:tc>
        <w:tc>
          <w:tcPr>
            <w:tcW w:w="698" w:type="dxa"/>
            <w:tcBorders/>
          </w:tcPr>
          <w:p>
            <w:pPr>
              <w:pStyle w:val="style4099"/>
              <w:spacing w:lineRule="auto" w:line="360"/>
              <w:ind w:left="0"/>
              <w:rPr/>
            </w:pPr>
          </w:p>
        </w:tc>
        <w:tc>
          <w:tcPr>
            <w:tcW w:w="698" w:type="dxa"/>
            <w:tcBorders/>
          </w:tcPr>
          <w:p>
            <w:pPr>
              <w:pStyle w:val="style4099"/>
              <w:spacing w:lineRule="auto" w:line="360"/>
              <w:ind w:left="0"/>
              <w:rPr/>
            </w:pPr>
          </w:p>
        </w:tc>
        <w:tc>
          <w:tcPr>
            <w:tcW w:w="698" w:type="dxa"/>
            <w:tcBorders/>
          </w:tcPr>
          <w:p>
            <w:pPr>
              <w:pStyle w:val="style4099"/>
              <w:spacing w:lineRule="auto" w:line="360"/>
              <w:ind w:left="0"/>
              <w:rPr/>
            </w:pPr>
          </w:p>
        </w:tc>
        <w:tc>
          <w:tcPr>
            <w:tcW w:w="698" w:type="dxa"/>
            <w:tcBorders/>
          </w:tcPr>
          <w:p>
            <w:pPr>
              <w:pStyle w:val="style4099"/>
              <w:spacing w:lineRule="auto" w:line="360"/>
              <w:ind w:left="0"/>
              <w:rPr/>
            </w:pPr>
          </w:p>
        </w:tc>
        <w:tc>
          <w:tcPr>
            <w:tcW w:w="785" w:type="dxa"/>
            <w:tcBorders/>
          </w:tcPr>
          <w:p>
            <w:pPr>
              <w:pStyle w:val="style4099"/>
              <w:spacing w:lineRule="auto" w:line="360"/>
              <w:ind w:left="0"/>
              <w:rPr/>
            </w:pPr>
          </w:p>
        </w:tc>
        <w:tc>
          <w:tcPr>
            <w:tcW w:w="772" w:type="dxa"/>
            <w:tcBorders>
              <w:right w:val="nil"/>
            </w:tcBorders>
          </w:tcPr>
          <w:p>
            <w:pPr>
              <w:pStyle w:val="style4099"/>
              <w:spacing w:lineRule="auto" w:line="360"/>
              <w:ind w:left="0"/>
              <w:rPr/>
            </w:pPr>
          </w:p>
        </w:tc>
      </w:tr>
      <w:tr>
        <w:tblPrEx/>
        <w:trPr>
          <w:trHeight w:val="963" w:hRule="atLeast"/>
          <w:jc w:val="right"/>
        </w:trPr>
        <w:tc>
          <w:tcPr>
            <w:tcW w:w="3046" w:type="dxa"/>
            <w:tcBorders/>
          </w:tcPr>
          <w:p>
            <w:pPr>
              <w:pStyle w:val="style4099"/>
              <w:spacing w:before="17" w:lineRule="auto" w:line="360"/>
              <w:rPr>
                <w:sz w:val="24"/>
              </w:rPr>
            </w:pPr>
            <w:r>
              <w:rPr>
                <w:sz w:val="24"/>
              </w:rPr>
              <w:t>Gross paint (4litres)</w:t>
            </w:r>
          </w:p>
        </w:tc>
        <w:tc>
          <w:tcPr>
            <w:tcW w:w="675" w:type="dxa"/>
            <w:tcBorders/>
          </w:tcPr>
          <w:p>
            <w:pPr>
              <w:pStyle w:val="style4099"/>
              <w:spacing w:before="17" w:lineRule="auto" w:line="360"/>
              <w:rPr>
                <w:sz w:val="24"/>
              </w:rPr>
            </w:pPr>
            <w:r>
              <w:rPr>
                <w:spacing w:val="-4"/>
                <w:sz w:val="24"/>
              </w:rPr>
              <w:t>1700</w:t>
            </w:r>
          </w:p>
        </w:tc>
        <w:tc>
          <w:tcPr>
            <w:tcW w:w="698" w:type="dxa"/>
            <w:tcBorders/>
          </w:tcPr>
          <w:p>
            <w:pPr>
              <w:pStyle w:val="style4099"/>
              <w:spacing w:before="17" w:lineRule="auto" w:line="360"/>
              <w:rPr>
                <w:sz w:val="24"/>
              </w:rPr>
            </w:pPr>
            <w:r>
              <w:rPr>
                <w:spacing w:val="-4"/>
                <w:sz w:val="24"/>
              </w:rPr>
              <w:t>1750</w:t>
            </w:r>
          </w:p>
        </w:tc>
        <w:tc>
          <w:tcPr>
            <w:tcW w:w="785" w:type="dxa"/>
            <w:tcBorders/>
          </w:tcPr>
          <w:p>
            <w:pPr>
              <w:pStyle w:val="style4099"/>
              <w:spacing w:before="17" w:lineRule="auto" w:line="360"/>
              <w:rPr>
                <w:sz w:val="24"/>
              </w:rPr>
            </w:pPr>
            <w:r>
              <w:rPr>
                <w:spacing w:val="-4"/>
                <w:sz w:val="24"/>
              </w:rPr>
              <w:t>1750</w:t>
            </w:r>
          </w:p>
        </w:tc>
        <w:tc>
          <w:tcPr>
            <w:tcW w:w="698" w:type="dxa"/>
            <w:tcBorders/>
          </w:tcPr>
          <w:p>
            <w:pPr>
              <w:pStyle w:val="style4099"/>
              <w:spacing w:before="17" w:lineRule="auto" w:line="360"/>
              <w:rPr>
                <w:sz w:val="24"/>
              </w:rPr>
            </w:pPr>
            <w:r>
              <w:rPr>
                <w:spacing w:val="-4"/>
                <w:sz w:val="24"/>
              </w:rPr>
              <w:t>1800</w:t>
            </w:r>
          </w:p>
        </w:tc>
        <w:tc>
          <w:tcPr>
            <w:tcW w:w="698" w:type="dxa"/>
            <w:tcBorders/>
          </w:tcPr>
          <w:p>
            <w:pPr>
              <w:pStyle w:val="style4099"/>
              <w:spacing w:before="17" w:lineRule="auto" w:line="360"/>
              <w:rPr>
                <w:sz w:val="24"/>
              </w:rPr>
            </w:pPr>
            <w:r>
              <w:rPr>
                <w:spacing w:val="-4"/>
                <w:sz w:val="24"/>
              </w:rPr>
              <w:t>2000</w:t>
            </w:r>
          </w:p>
        </w:tc>
        <w:tc>
          <w:tcPr>
            <w:tcW w:w="698" w:type="dxa"/>
            <w:tcBorders/>
          </w:tcPr>
          <w:p>
            <w:pPr>
              <w:pStyle w:val="style4099"/>
              <w:spacing w:before="17" w:lineRule="auto" w:line="360"/>
              <w:rPr>
                <w:sz w:val="24"/>
              </w:rPr>
            </w:pPr>
            <w:r>
              <w:rPr>
                <w:spacing w:val="-4"/>
                <w:sz w:val="24"/>
              </w:rPr>
              <w:t>2400</w:t>
            </w:r>
          </w:p>
        </w:tc>
        <w:tc>
          <w:tcPr>
            <w:tcW w:w="698" w:type="dxa"/>
            <w:tcBorders/>
          </w:tcPr>
          <w:p>
            <w:pPr>
              <w:pStyle w:val="style4099"/>
              <w:spacing w:before="17" w:lineRule="auto" w:line="360"/>
              <w:rPr>
                <w:sz w:val="24"/>
              </w:rPr>
            </w:pPr>
            <w:r>
              <w:rPr>
                <w:spacing w:val="-4"/>
                <w:sz w:val="24"/>
              </w:rPr>
              <w:t>2700</w:t>
            </w:r>
          </w:p>
        </w:tc>
        <w:tc>
          <w:tcPr>
            <w:tcW w:w="698" w:type="dxa"/>
            <w:tcBorders/>
          </w:tcPr>
          <w:p>
            <w:pPr>
              <w:pStyle w:val="style4099"/>
              <w:spacing w:before="17" w:lineRule="auto" w:line="360"/>
              <w:rPr>
                <w:sz w:val="24"/>
              </w:rPr>
            </w:pPr>
            <w:r>
              <w:rPr>
                <w:spacing w:val="-4"/>
                <w:sz w:val="24"/>
              </w:rPr>
              <w:t>3000</w:t>
            </w:r>
          </w:p>
        </w:tc>
        <w:tc>
          <w:tcPr>
            <w:tcW w:w="785" w:type="dxa"/>
            <w:tcBorders/>
          </w:tcPr>
          <w:p>
            <w:pPr>
              <w:pStyle w:val="style4099"/>
              <w:spacing w:before="17" w:lineRule="auto" w:line="360"/>
              <w:rPr>
                <w:sz w:val="24"/>
              </w:rPr>
            </w:pPr>
            <w:r>
              <w:rPr>
                <w:spacing w:val="-4"/>
                <w:sz w:val="24"/>
              </w:rPr>
              <w:t>3500</w:t>
            </w:r>
          </w:p>
        </w:tc>
        <w:tc>
          <w:tcPr>
            <w:tcW w:w="772" w:type="dxa"/>
            <w:tcBorders>
              <w:right w:val="nil"/>
            </w:tcBorders>
          </w:tcPr>
          <w:p>
            <w:pPr>
              <w:pStyle w:val="style4099"/>
              <w:spacing w:before="17" w:lineRule="auto" w:line="360"/>
              <w:rPr>
                <w:sz w:val="24"/>
              </w:rPr>
            </w:pPr>
            <w:r>
              <w:rPr>
                <w:spacing w:val="-11"/>
                <w:sz w:val="24"/>
              </w:rPr>
              <w:t>3700</w:t>
            </w:r>
          </w:p>
        </w:tc>
      </w:tr>
    </w:tbl>
    <w:p>
      <w:pPr>
        <w:pStyle w:val="style66"/>
        <w:spacing w:before="39" w:lineRule="auto" w:line="360"/>
        <w:ind w:right="1781"/>
        <w:jc w:val="left"/>
        <w:rPr/>
      </w:pPr>
      <w:r>
        <w:t>The price of paints too experience increase. Emulsion paint increase by 50%, test coat by 50% and gross paint by 25%.</w:t>
      </w:r>
    </w:p>
    <w:tbl>
      <w:tblPr>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96"/>
        <w:gridCol w:w="822"/>
        <w:gridCol w:w="820"/>
        <w:gridCol w:w="820"/>
        <w:gridCol w:w="820"/>
        <w:gridCol w:w="820"/>
        <w:gridCol w:w="820"/>
        <w:gridCol w:w="820"/>
        <w:gridCol w:w="820"/>
        <w:gridCol w:w="856"/>
        <w:gridCol w:w="862"/>
      </w:tblGrid>
      <w:tr>
        <w:trPr>
          <w:trHeight w:val="624" w:hRule="atLeast"/>
        </w:trPr>
        <w:tc>
          <w:tcPr>
            <w:tcW w:w="1296" w:type="dxa"/>
            <w:tcBorders/>
          </w:tcPr>
          <w:p>
            <w:pPr>
              <w:pStyle w:val="style4099"/>
              <w:spacing w:lineRule="auto" w:line="360"/>
              <w:rPr>
                <w:sz w:val="24"/>
              </w:rPr>
            </w:pPr>
            <w:r>
              <w:rPr>
                <w:spacing w:val="-2"/>
                <w:sz w:val="24"/>
              </w:rPr>
              <w:t>Plumbing</w:t>
            </w:r>
          </w:p>
          <w:p>
            <w:pPr>
              <w:pStyle w:val="style4099"/>
              <w:spacing w:before="36" w:lineRule="auto" w:line="360"/>
              <w:rPr>
                <w:sz w:val="24"/>
              </w:rPr>
            </w:pPr>
            <w:r>
              <w:rPr>
                <w:spacing w:val="-2"/>
                <w:sz w:val="24"/>
              </w:rPr>
              <w:t>materials</w:t>
            </w:r>
          </w:p>
        </w:tc>
        <w:tc>
          <w:tcPr>
            <w:tcW w:w="8280" w:type="dxa"/>
            <w:gridSpan w:val="10"/>
            <w:tcBorders/>
          </w:tcPr>
          <w:p>
            <w:pPr>
              <w:pStyle w:val="style4099"/>
              <w:spacing w:lineRule="auto" w:line="360"/>
              <w:rPr>
                <w:sz w:val="24"/>
              </w:rPr>
            </w:pPr>
            <w:r>
              <w:rPr>
                <w:spacing w:val="-2"/>
                <w:sz w:val="24"/>
              </w:rPr>
              <w:t>Years</w:t>
            </w:r>
          </w:p>
        </w:tc>
      </w:tr>
      <w:tr>
        <w:tblPrEx/>
        <w:trPr>
          <w:trHeight w:val="312" w:hRule="atLeast"/>
        </w:trPr>
        <w:tc>
          <w:tcPr>
            <w:tcW w:w="1296" w:type="dxa"/>
            <w:tcBorders/>
          </w:tcPr>
          <w:p>
            <w:pPr>
              <w:pStyle w:val="style4099"/>
              <w:spacing w:lineRule="auto" w:line="360"/>
              <w:ind w:left="0"/>
              <w:rPr/>
            </w:pPr>
          </w:p>
        </w:tc>
        <w:tc>
          <w:tcPr>
            <w:tcW w:w="822" w:type="dxa"/>
            <w:tcBorders/>
          </w:tcPr>
          <w:p>
            <w:pPr>
              <w:pStyle w:val="style4099"/>
              <w:spacing w:lineRule="auto" w:line="360"/>
              <w:rPr>
                <w:sz w:val="24"/>
              </w:rPr>
            </w:pPr>
            <w:r>
              <w:rPr>
                <w:spacing w:val="-4"/>
                <w:sz w:val="24"/>
              </w:rPr>
              <w:t>2013</w:t>
            </w:r>
          </w:p>
        </w:tc>
        <w:tc>
          <w:tcPr>
            <w:tcW w:w="820" w:type="dxa"/>
            <w:tcBorders/>
          </w:tcPr>
          <w:p>
            <w:pPr>
              <w:pStyle w:val="style4099"/>
              <w:spacing w:lineRule="auto" w:line="360"/>
              <w:rPr>
                <w:sz w:val="24"/>
              </w:rPr>
            </w:pPr>
            <w:r>
              <w:rPr>
                <w:spacing w:val="-4"/>
                <w:sz w:val="24"/>
              </w:rPr>
              <w:t>2014</w:t>
            </w:r>
          </w:p>
        </w:tc>
        <w:tc>
          <w:tcPr>
            <w:tcW w:w="820" w:type="dxa"/>
            <w:tcBorders/>
          </w:tcPr>
          <w:p>
            <w:pPr>
              <w:pStyle w:val="style4099"/>
              <w:spacing w:lineRule="auto" w:line="360"/>
              <w:rPr>
                <w:sz w:val="24"/>
              </w:rPr>
            </w:pPr>
            <w:r>
              <w:rPr>
                <w:spacing w:val="-4"/>
                <w:sz w:val="24"/>
              </w:rPr>
              <w:t>2015</w:t>
            </w:r>
          </w:p>
        </w:tc>
        <w:tc>
          <w:tcPr>
            <w:tcW w:w="820" w:type="dxa"/>
            <w:tcBorders/>
          </w:tcPr>
          <w:p>
            <w:pPr>
              <w:pStyle w:val="style4099"/>
              <w:spacing w:lineRule="auto" w:line="360"/>
              <w:rPr>
                <w:sz w:val="24"/>
              </w:rPr>
            </w:pPr>
            <w:r>
              <w:rPr>
                <w:spacing w:val="-4"/>
                <w:sz w:val="24"/>
              </w:rPr>
              <w:t>2016</w:t>
            </w:r>
          </w:p>
        </w:tc>
        <w:tc>
          <w:tcPr>
            <w:tcW w:w="820" w:type="dxa"/>
            <w:tcBorders/>
          </w:tcPr>
          <w:p>
            <w:pPr>
              <w:pStyle w:val="style4099"/>
              <w:spacing w:lineRule="auto" w:line="360"/>
              <w:rPr>
                <w:sz w:val="24"/>
              </w:rPr>
            </w:pPr>
            <w:r>
              <w:rPr>
                <w:spacing w:val="-4"/>
                <w:sz w:val="24"/>
              </w:rPr>
              <w:t>2017</w:t>
            </w:r>
          </w:p>
        </w:tc>
        <w:tc>
          <w:tcPr>
            <w:tcW w:w="820" w:type="dxa"/>
            <w:tcBorders/>
          </w:tcPr>
          <w:p>
            <w:pPr>
              <w:pStyle w:val="style4099"/>
              <w:spacing w:lineRule="auto" w:line="360"/>
              <w:rPr>
                <w:sz w:val="24"/>
              </w:rPr>
            </w:pPr>
            <w:r>
              <w:rPr>
                <w:spacing w:val="-4"/>
                <w:sz w:val="24"/>
              </w:rPr>
              <w:t>2018</w:t>
            </w:r>
          </w:p>
        </w:tc>
        <w:tc>
          <w:tcPr>
            <w:tcW w:w="820" w:type="dxa"/>
            <w:tcBorders/>
          </w:tcPr>
          <w:p>
            <w:pPr>
              <w:pStyle w:val="style4099"/>
              <w:spacing w:lineRule="auto" w:line="360"/>
              <w:rPr>
                <w:sz w:val="24"/>
              </w:rPr>
            </w:pPr>
            <w:r>
              <w:rPr>
                <w:spacing w:val="-4"/>
                <w:sz w:val="24"/>
              </w:rPr>
              <w:t>2019</w:t>
            </w:r>
          </w:p>
        </w:tc>
        <w:tc>
          <w:tcPr>
            <w:tcW w:w="820" w:type="dxa"/>
            <w:tcBorders/>
          </w:tcPr>
          <w:p>
            <w:pPr>
              <w:pStyle w:val="style4099"/>
              <w:spacing w:lineRule="auto" w:line="360"/>
              <w:rPr>
                <w:sz w:val="24"/>
              </w:rPr>
            </w:pPr>
            <w:r>
              <w:rPr>
                <w:spacing w:val="-4"/>
                <w:sz w:val="24"/>
              </w:rPr>
              <w:t>2020</w:t>
            </w:r>
          </w:p>
        </w:tc>
        <w:tc>
          <w:tcPr>
            <w:tcW w:w="856" w:type="dxa"/>
            <w:tcBorders/>
          </w:tcPr>
          <w:p>
            <w:pPr>
              <w:pStyle w:val="style4099"/>
              <w:spacing w:lineRule="auto" w:line="360"/>
              <w:rPr>
                <w:sz w:val="24"/>
              </w:rPr>
            </w:pPr>
            <w:r>
              <w:rPr>
                <w:spacing w:val="-4"/>
                <w:sz w:val="24"/>
              </w:rPr>
              <w:t>2021</w:t>
            </w:r>
          </w:p>
        </w:tc>
        <w:tc>
          <w:tcPr>
            <w:tcW w:w="862" w:type="dxa"/>
            <w:tcBorders/>
          </w:tcPr>
          <w:p>
            <w:pPr>
              <w:pStyle w:val="style4099"/>
              <w:spacing w:lineRule="auto" w:line="360"/>
              <w:rPr>
                <w:sz w:val="24"/>
              </w:rPr>
            </w:pPr>
            <w:r>
              <w:rPr>
                <w:spacing w:val="-4"/>
                <w:sz w:val="24"/>
              </w:rPr>
              <w:t>2022</w:t>
            </w:r>
          </w:p>
        </w:tc>
      </w:tr>
      <w:tr>
        <w:tblPrEx/>
        <w:trPr>
          <w:trHeight w:val="936" w:hRule="atLeast"/>
        </w:trPr>
        <w:tc>
          <w:tcPr>
            <w:tcW w:w="1296" w:type="dxa"/>
            <w:tcBorders/>
          </w:tcPr>
          <w:p>
            <w:pPr>
              <w:pStyle w:val="style4099"/>
              <w:tabs>
                <w:tab w:val="left" w:leader="none" w:pos="775"/>
              </w:tabs>
              <w:spacing w:lineRule="auto" w:line="360"/>
              <w:rPr>
                <w:rFonts w:ascii="Arial MT" w:hAnsi="Arial MT"/>
                <w:sz w:val="24"/>
              </w:rPr>
            </w:pPr>
            <w:r>
              <w:rPr>
                <w:rFonts w:ascii="Arial MT" w:hAnsi="Arial MT"/>
                <w:spacing w:val="-10"/>
                <w:sz w:val="24"/>
              </w:rPr>
              <w:t>¾</w:t>
            </w:r>
            <w:r>
              <w:rPr>
                <w:rFonts w:ascii="Arial MT" w:hAnsi="Arial MT"/>
                <w:sz w:val="24"/>
              </w:rPr>
              <w:tab/>
            </w:r>
            <w:r>
              <w:rPr>
                <w:rFonts w:ascii="Arial MT" w:hAnsi="Arial MT"/>
                <w:spacing w:val="-4"/>
                <w:sz w:val="24"/>
              </w:rPr>
              <w:t>inch</w:t>
            </w:r>
          </w:p>
          <w:p>
            <w:pPr>
              <w:pStyle w:val="style4099"/>
              <w:spacing w:before="3" w:lineRule="auto" w:line="360"/>
              <w:rPr>
                <w:sz w:val="24"/>
              </w:rPr>
            </w:pPr>
            <w:r>
              <w:rPr>
                <w:spacing w:val="-2"/>
                <w:sz w:val="24"/>
              </w:rPr>
              <w:t xml:space="preserve">galvanize </w:t>
            </w:r>
            <w:r>
              <w:rPr>
                <w:spacing w:val="-4"/>
                <w:sz w:val="24"/>
              </w:rPr>
              <w:t>pipe</w:t>
            </w:r>
          </w:p>
        </w:tc>
        <w:tc>
          <w:tcPr>
            <w:tcW w:w="822" w:type="dxa"/>
            <w:tcBorders/>
          </w:tcPr>
          <w:p>
            <w:pPr>
              <w:pStyle w:val="style4099"/>
              <w:spacing w:lineRule="auto" w:line="360"/>
              <w:rPr>
                <w:sz w:val="24"/>
              </w:rPr>
            </w:pPr>
            <w:r>
              <w:rPr>
                <w:spacing w:val="-4"/>
                <w:sz w:val="24"/>
              </w:rPr>
              <w:t>1700</w:t>
            </w:r>
          </w:p>
        </w:tc>
        <w:tc>
          <w:tcPr>
            <w:tcW w:w="820" w:type="dxa"/>
            <w:tcBorders/>
          </w:tcPr>
          <w:p>
            <w:pPr>
              <w:pStyle w:val="style4099"/>
              <w:spacing w:lineRule="auto" w:line="360"/>
              <w:rPr>
                <w:sz w:val="24"/>
              </w:rPr>
            </w:pPr>
            <w:r>
              <w:rPr>
                <w:spacing w:val="-4"/>
                <w:sz w:val="24"/>
              </w:rPr>
              <w:t>1800</w:t>
            </w:r>
          </w:p>
        </w:tc>
        <w:tc>
          <w:tcPr>
            <w:tcW w:w="820" w:type="dxa"/>
            <w:tcBorders/>
          </w:tcPr>
          <w:p>
            <w:pPr>
              <w:pStyle w:val="style4099"/>
              <w:spacing w:lineRule="auto" w:line="360"/>
              <w:rPr>
                <w:sz w:val="24"/>
              </w:rPr>
            </w:pPr>
            <w:r>
              <w:rPr>
                <w:spacing w:val="-4"/>
                <w:sz w:val="24"/>
              </w:rPr>
              <w:t>1900</w:t>
            </w:r>
          </w:p>
        </w:tc>
        <w:tc>
          <w:tcPr>
            <w:tcW w:w="820" w:type="dxa"/>
            <w:tcBorders/>
          </w:tcPr>
          <w:p>
            <w:pPr>
              <w:pStyle w:val="style4099"/>
              <w:spacing w:lineRule="auto" w:line="360"/>
              <w:rPr>
                <w:sz w:val="24"/>
              </w:rPr>
            </w:pPr>
            <w:r>
              <w:rPr>
                <w:spacing w:val="-4"/>
                <w:sz w:val="24"/>
              </w:rPr>
              <w:t>2000</w:t>
            </w:r>
          </w:p>
        </w:tc>
        <w:tc>
          <w:tcPr>
            <w:tcW w:w="820" w:type="dxa"/>
            <w:tcBorders/>
          </w:tcPr>
          <w:p>
            <w:pPr>
              <w:pStyle w:val="style4099"/>
              <w:spacing w:lineRule="auto" w:line="360"/>
              <w:rPr>
                <w:sz w:val="24"/>
              </w:rPr>
            </w:pPr>
            <w:r>
              <w:rPr>
                <w:spacing w:val="-4"/>
                <w:sz w:val="24"/>
              </w:rPr>
              <w:t>2200</w:t>
            </w:r>
          </w:p>
        </w:tc>
        <w:tc>
          <w:tcPr>
            <w:tcW w:w="820" w:type="dxa"/>
            <w:tcBorders/>
          </w:tcPr>
          <w:p>
            <w:pPr>
              <w:pStyle w:val="style4099"/>
              <w:spacing w:lineRule="auto" w:line="360"/>
              <w:rPr>
                <w:sz w:val="24"/>
              </w:rPr>
            </w:pPr>
            <w:r>
              <w:rPr>
                <w:spacing w:val="-4"/>
                <w:sz w:val="24"/>
              </w:rPr>
              <w:t>2500</w:t>
            </w:r>
          </w:p>
        </w:tc>
        <w:tc>
          <w:tcPr>
            <w:tcW w:w="820" w:type="dxa"/>
            <w:tcBorders/>
          </w:tcPr>
          <w:p>
            <w:pPr>
              <w:pStyle w:val="style4099"/>
              <w:spacing w:lineRule="auto" w:line="360"/>
              <w:rPr>
                <w:sz w:val="24"/>
              </w:rPr>
            </w:pPr>
            <w:r>
              <w:rPr>
                <w:spacing w:val="-4"/>
                <w:sz w:val="24"/>
              </w:rPr>
              <w:t>2800</w:t>
            </w:r>
          </w:p>
        </w:tc>
        <w:tc>
          <w:tcPr>
            <w:tcW w:w="820" w:type="dxa"/>
            <w:tcBorders/>
          </w:tcPr>
          <w:p>
            <w:pPr>
              <w:pStyle w:val="style4099"/>
              <w:spacing w:lineRule="auto" w:line="360"/>
              <w:rPr>
                <w:sz w:val="24"/>
              </w:rPr>
            </w:pPr>
            <w:r>
              <w:rPr>
                <w:spacing w:val="-4"/>
                <w:sz w:val="24"/>
              </w:rPr>
              <w:t>3000</w:t>
            </w:r>
          </w:p>
        </w:tc>
        <w:tc>
          <w:tcPr>
            <w:tcW w:w="856" w:type="dxa"/>
            <w:tcBorders/>
          </w:tcPr>
          <w:p>
            <w:pPr>
              <w:pStyle w:val="style4099"/>
              <w:spacing w:lineRule="auto" w:line="360"/>
              <w:rPr>
                <w:sz w:val="24"/>
              </w:rPr>
            </w:pPr>
            <w:r>
              <w:rPr>
                <w:spacing w:val="-4"/>
                <w:sz w:val="24"/>
              </w:rPr>
              <w:t>3200</w:t>
            </w:r>
          </w:p>
        </w:tc>
        <w:tc>
          <w:tcPr>
            <w:tcW w:w="862" w:type="dxa"/>
            <w:tcBorders/>
          </w:tcPr>
          <w:p>
            <w:pPr>
              <w:pStyle w:val="style4099"/>
              <w:spacing w:lineRule="auto" w:line="360"/>
              <w:rPr>
                <w:sz w:val="24"/>
              </w:rPr>
            </w:pPr>
            <w:r>
              <w:rPr>
                <w:spacing w:val="-4"/>
                <w:sz w:val="24"/>
              </w:rPr>
              <w:t>3500</w:t>
            </w:r>
          </w:p>
        </w:tc>
      </w:tr>
      <w:tr>
        <w:tblPrEx/>
        <w:trPr>
          <w:trHeight w:val="936" w:hRule="atLeast"/>
        </w:trPr>
        <w:tc>
          <w:tcPr>
            <w:tcW w:w="1296" w:type="dxa"/>
            <w:tcBorders/>
          </w:tcPr>
          <w:p>
            <w:pPr>
              <w:pStyle w:val="style4099"/>
              <w:tabs>
                <w:tab w:val="left" w:leader="none" w:pos="775"/>
              </w:tabs>
              <w:spacing w:lineRule="auto" w:line="360"/>
              <w:rPr>
                <w:rFonts w:ascii="Arial MT" w:hAnsi="Arial MT"/>
                <w:sz w:val="24"/>
              </w:rPr>
            </w:pPr>
            <w:r>
              <w:rPr>
                <w:rFonts w:ascii="Arial MT" w:hAnsi="Arial MT"/>
                <w:spacing w:val="-10"/>
                <w:sz w:val="24"/>
              </w:rPr>
              <w:t>¼</w:t>
            </w:r>
            <w:r>
              <w:rPr>
                <w:rFonts w:ascii="Arial MT" w:hAnsi="Arial MT"/>
                <w:sz w:val="24"/>
              </w:rPr>
              <w:tab/>
            </w:r>
            <w:r>
              <w:rPr>
                <w:rFonts w:ascii="Arial MT" w:hAnsi="Arial MT"/>
                <w:spacing w:val="-4"/>
                <w:sz w:val="24"/>
              </w:rPr>
              <w:t>inch</w:t>
            </w:r>
          </w:p>
          <w:p>
            <w:pPr>
              <w:pStyle w:val="style4099"/>
              <w:spacing w:before="3" w:lineRule="auto" w:line="360"/>
              <w:rPr>
                <w:sz w:val="24"/>
              </w:rPr>
            </w:pPr>
            <w:r>
              <w:rPr>
                <w:spacing w:val="-2"/>
                <w:sz w:val="24"/>
              </w:rPr>
              <w:t xml:space="preserve">galvanize </w:t>
            </w:r>
            <w:r>
              <w:rPr>
                <w:spacing w:val="-4"/>
                <w:sz w:val="24"/>
              </w:rPr>
              <w:t>pipe</w:t>
            </w:r>
          </w:p>
        </w:tc>
        <w:tc>
          <w:tcPr>
            <w:tcW w:w="822" w:type="dxa"/>
            <w:tcBorders/>
          </w:tcPr>
          <w:p>
            <w:pPr>
              <w:pStyle w:val="style4099"/>
              <w:spacing w:lineRule="auto" w:line="360"/>
              <w:rPr>
                <w:sz w:val="24"/>
              </w:rPr>
            </w:pPr>
            <w:r>
              <w:rPr>
                <w:spacing w:val="-4"/>
                <w:sz w:val="24"/>
              </w:rPr>
              <w:t>1500</w:t>
            </w:r>
          </w:p>
        </w:tc>
        <w:tc>
          <w:tcPr>
            <w:tcW w:w="820" w:type="dxa"/>
            <w:tcBorders/>
          </w:tcPr>
          <w:p>
            <w:pPr>
              <w:pStyle w:val="style4099"/>
              <w:spacing w:lineRule="auto" w:line="360"/>
              <w:rPr>
                <w:sz w:val="24"/>
              </w:rPr>
            </w:pPr>
            <w:r>
              <w:rPr>
                <w:spacing w:val="-4"/>
                <w:sz w:val="24"/>
              </w:rPr>
              <w:t>1600</w:t>
            </w:r>
          </w:p>
        </w:tc>
        <w:tc>
          <w:tcPr>
            <w:tcW w:w="820" w:type="dxa"/>
            <w:tcBorders/>
          </w:tcPr>
          <w:p>
            <w:pPr>
              <w:pStyle w:val="style4099"/>
              <w:spacing w:lineRule="auto" w:line="360"/>
              <w:rPr>
                <w:sz w:val="24"/>
              </w:rPr>
            </w:pPr>
            <w:r>
              <w:rPr>
                <w:spacing w:val="-4"/>
                <w:sz w:val="24"/>
              </w:rPr>
              <w:t>1600</w:t>
            </w:r>
          </w:p>
        </w:tc>
        <w:tc>
          <w:tcPr>
            <w:tcW w:w="820" w:type="dxa"/>
            <w:tcBorders/>
          </w:tcPr>
          <w:p>
            <w:pPr>
              <w:pStyle w:val="style4099"/>
              <w:spacing w:lineRule="auto" w:line="360"/>
              <w:rPr>
                <w:sz w:val="24"/>
              </w:rPr>
            </w:pPr>
            <w:r>
              <w:rPr>
                <w:spacing w:val="-4"/>
                <w:sz w:val="24"/>
              </w:rPr>
              <w:t>1700</w:t>
            </w:r>
          </w:p>
        </w:tc>
        <w:tc>
          <w:tcPr>
            <w:tcW w:w="820" w:type="dxa"/>
            <w:tcBorders/>
          </w:tcPr>
          <w:p>
            <w:pPr>
              <w:pStyle w:val="style4099"/>
              <w:spacing w:lineRule="auto" w:line="360"/>
              <w:rPr>
                <w:sz w:val="24"/>
              </w:rPr>
            </w:pPr>
            <w:r>
              <w:rPr>
                <w:spacing w:val="-4"/>
                <w:sz w:val="24"/>
              </w:rPr>
              <w:t>1800</w:t>
            </w:r>
          </w:p>
        </w:tc>
        <w:tc>
          <w:tcPr>
            <w:tcW w:w="820" w:type="dxa"/>
            <w:tcBorders/>
          </w:tcPr>
          <w:p>
            <w:pPr>
              <w:pStyle w:val="style4099"/>
              <w:spacing w:lineRule="auto" w:line="360"/>
              <w:rPr>
                <w:sz w:val="24"/>
              </w:rPr>
            </w:pPr>
            <w:r>
              <w:rPr>
                <w:spacing w:val="-4"/>
                <w:sz w:val="24"/>
              </w:rPr>
              <w:t>2000</w:t>
            </w:r>
          </w:p>
        </w:tc>
        <w:tc>
          <w:tcPr>
            <w:tcW w:w="820" w:type="dxa"/>
            <w:tcBorders/>
          </w:tcPr>
          <w:p>
            <w:pPr>
              <w:pStyle w:val="style4099"/>
              <w:spacing w:lineRule="auto" w:line="360"/>
              <w:rPr>
                <w:sz w:val="24"/>
              </w:rPr>
            </w:pPr>
            <w:r>
              <w:rPr>
                <w:spacing w:val="-4"/>
                <w:sz w:val="24"/>
              </w:rPr>
              <w:t>2200</w:t>
            </w:r>
          </w:p>
        </w:tc>
        <w:tc>
          <w:tcPr>
            <w:tcW w:w="820" w:type="dxa"/>
            <w:tcBorders/>
          </w:tcPr>
          <w:p>
            <w:pPr>
              <w:pStyle w:val="style4099"/>
              <w:spacing w:lineRule="auto" w:line="360"/>
              <w:rPr>
                <w:sz w:val="24"/>
              </w:rPr>
            </w:pPr>
            <w:r>
              <w:rPr>
                <w:spacing w:val="-4"/>
                <w:sz w:val="24"/>
              </w:rPr>
              <w:t>3000</w:t>
            </w:r>
          </w:p>
        </w:tc>
        <w:tc>
          <w:tcPr>
            <w:tcW w:w="856" w:type="dxa"/>
            <w:tcBorders/>
          </w:tcPr>
          <w:p>
            <w:pPr>
              <w:pStyle w:val="style4099"/>
              <w:spacing w:lineRule="auto" w:line="360"/>
              <w:rPr>
                <w:sz w:val="24"/>
              </w:rPr>
            </w:pPr>
            <w:r>
              <w:rPr>
                <w:spacing w:val="-4"/>
                <w:sz w:val="24"/>
              </w:rPr>
              <w:t>3500</w:t>
            </w:r>
          </w:p>
        </w:tc>
        <w:tc>
          <w:tcPr>
            <w:tcW w:w="862" w:type="dxa"/>
            <w:tcBorders/>
          </w:tcPr>
          <w:p>
            <w:pPr>
              <w:pStyle w:val="style4099"/>
              <w:spacing w:lineRule="auto" w:line="360"/>
              <w:rPr>
                <w:sz w:val="24"/>
              </w:rPr>
            </w:pPr>
            <w:r>
              <w:rPr>
                <w:spacing w:val="-4"/>
                <w:sz w:val="24"/>
              </w:rPr>
              <w:t>4500</w:t>
            </w:r>
          </w:p>
        </w:tc>
      </w:tr>
      <w:tr>
        <w:tblPrEx/>
        <w:trPr>
          <w:trHeight w:val="624" w:hRule="atLeast"/>
        </w:trPr>
        <w:tc>
          <w:tcPr>
            <w:tcW w:w="1296" w:type="dxa"/>
            <w:tcBorders/>
          </w:tcPr>
          <w:p>
            <w:pPr>
              <w:pStyle w:val="style4099"/>
              <w:tabs>
                <w:tab w:val="left" w:leader="none" w:pos="775"/>
              </w:tabs>
              <w:spacing w:lineRule="auto" w:line="360"/>
              <w:rPr>
                <w:sz w:val="24"/>
              </w:rPr>
            </w:pPr>
            <w:r>
              <w:rPr>
                <w:spacing w:val="-10"/>
                <w:sz w:val="24"/>
              </w:rPr>
              <w:t>4</w:t>
            </w:r>
            <w:r>
              <w:rPr>
                <w:sz w:val="24"/>
              </w:rPr>
              <w:tab/>
            </w:r>
            <w:r>
              <w:rPr>
                <w:spacing w:val="-4"/>
                <w:sz w:val="24"/>
              </w:rPr>
              <w:t>inch</w:t>
            </w:r>
          </w:p>
          <w:p>
            <w:pPr>
              <w:pStyle w:val="style4099"/>
              <w:spacing w:before="36" w:lineRule="auto" w:line="360"/>
              <w:rPr>
                <w:sz w:val="24"/>
              </w:rPr>
            </w:pPr>
            <w:r>
              <w:rPr>
                <w:sz w:val="24"/>
              </w:rPr>
              <w:t>PVC</w:t>
            </w:r>
            <w:r>
              <w:rPr>
                <w:spacing w:val="-4"/>
                <w:sz w:val="24"/>
              </w:rPr>
              <w:t>pipe</w:t>
            </w:r>
          </w:p>
        </w:tc>
        <w:tc>
          <w:tcPr>
            <w:tcW w:w="822" w:type="dxa"/>
            <w:tcBorders/>
          </w:tcPr>
          <w:p>
            <w:pPr>
              <w:pStyle w:val="style4099"/>
              <w:spacing w:lineRule="auto" w:line="360"/>
              <w:rPr>
                <w:sz w:val="24"/>
              </w:rPr>
            </w:pPr>
            <w:r>
              <w:rPr>
                <w:spacing w:val="-5"/>
                <w:sz w:val="24"/>
              </w:rPr>
              <w:t>550</w:t>
            </w:r>
          </w:p>
        </w:tc>
        <w:tc>
          <w:tcPr>
            <w:tcW w:w="820" w:type="dxa"/>
            <w:tcBorders/>
          </w:tcPr>
          <w:p>
            <w:pPr>
              <w:pStyle w:val="style4099"/>
              <w:spacing w:lineRule="auto" w:line="360"/>
              <w:rPr>
                <w:sz w:val="24"/>
              </w:rPr>
            </w:pPr>
            <w:r>
              <w:rPr>
                <w:spacing w:val="-5"/>
                <w:sz w:val="24"/>
              </w:rPr>
              <w:t>570</w:t>
            </w:r>
          </w:p>
        </w:tc>
        <w:tc>
          <w:tcPr>
            <w:tcW w:w="820" w:type="dxa"/>
            <w:tcBorders/>
          </w:tcPr>
          <w:p>
            <w:pPr>
              <w:pStyle w:val="style4099"/>
              <w:spacing w:lineRule="auto" w:line="360"/>
              <w:rPr>
                <w:sz w:val="24"/>
              </w:rPr>
            </w:pPr>
            <w:r>
              <w:rPr>
                <w:spacing w:val="-5"/>
                <w:sz w:val="24"/>
              </w:rPr>
              <w:t>600</w:t>
            </w:r>
          </w:p>
        </w:tc>
        <w:tc>
          <w:tcPr>
            <w:tcW w:w="820" w:type="dxa"/>
            <w:tcBorders/>
          </w:tcPr>
          <w:p>
            <w:pPr>
              <w:pStyle w:val="style4099"/>
              <w:spacing w:lineRule="auto" w:line="360"/>
              <w:rPr>
                <w:sz w:val="24"/>
              </w:rPr>
            </w:pPr>
            <w:r>
              <w:rPr>
                <w:spacing w:val="-5"/>
                <w:sz w:val="24"/>
              </w:rPr>
              <w:t>650</w:t>
            </w:r>
          </w:p>
        </w:tc>
        <w:tc>
          <w:tcPr>
            <w:tcW w:w="820" w:type="dxa"/>
            <w:tcBorders/>
          </w:tcPr>
          <w:p>
            <w:pPr>
              <w:pStyle w:val="style4099"/>
              <w:spacing w:lineRule="auto" w:line="360"/>
              <w:rPr>
                <w:sz w:val="24"/>
              </w:rPr>
            </w:pPr>
            <w:r>
              <w:rPr>
                <w:spacing w:val="-5"/>
                <w:sz w:val="24"/>
              </w:rPr>
              <w:t>700</w:t>
            </w:r>
          </w:p>
        </w:tc>
        <w:tc>
          <w:tcPr>
            <w:tcW w:w="820" w:type="dxa"/>
            <w:tcBorders/>
          </w:tcPr>
          <w:p>
            <w:pPr>
              <w:pStyle w:val="style4099"/>
              <w:spacing w:lineRule="auto" w:line="360"/>
              <w:rPr>
                <w:sz w:val="24"/>
              </w:rPr>
            </w:pPr>
            <w:r>
              <w:rPr>
                <w:spacing w:val="-5"/>
                <w:sz w:val="24"/>
              </w:rPr>
              <w:t>750</w:t>
            </w:r>
          </w:p>
        </w:tc>
        <w:tc>
          <w:tcPr>
            <w:tcW w:w="820" w:type="dxa"/>
            <w:tcBorders/>
          </w:tcPr>
          <w:p>
            <w:pPr>
              <w:pStyle w:val="style4099"/>
              <w:spacing w:lineRule="auto" w:line="360"/>
              <w:rPr>
                <w:sz w:val="24"/>
              </w:rPr>
            </w:pPr>
            <w:r>
              <w:rPr>
                <w:spacing w:val="-5"/>
                <w:sz w:val="24"/>
              </w:rPr>
              <w:t>800</w:t>
            </w:r>
          </w:p>
        </w:tc>
        <w:tc>
          <w:tcPr>
            <w:tcW w:w="820" w:type="dxa"/>
            <w:tcBorders/>
          </w:tcPr>
          <w:p>
            <w:pPr>
              <w:pStyle w:val="style4099"/>
              <w:spacing w:lineRule="auto" w:line="360"/>
              <w:rPr>
                <w:sz w:val="24"/>
              </w:rPr>
            </w:pPr>
            <w:r>
              <w:rPr>
                <w:spacing w:val="-5"/>
                <w:sz w:val="24"/>
              </w:rPr>
              <w:t>850</w:t>
            </w:r>
          </w:p>
        </w:tc>
        <w:tc>
          <w:tcPr>
            <w:tcW w:w="856" w:type="dxa"/>
            <w:tcBorders/>
          </w:tcPr>
          <w:p>
            <w:pPr>
              <w:pStyle w:val="style4099"/>
              <w:spacing w:lineRule="auto" w:line="360"/>
              <w:rPr>
                <w:sz w:val="24"/>
              </w:rPr>
            </w:pPr>
            <w:r>
              <w:rPr>
                <w:spacing w:val="-5"/>
                <w:sz w:val="24"/>
              </w:rPr>
              <w:t>900</w:t>
            </w:r>
          </w:p>
        </w:tc>
        <w:tc>
          <w:tcPr>
            <w:tcW w:w="862" w:type="dxa"/>
            <w:tcBorders/>
          </w:tcPr>
          <w:p>
            <w:pPr>
              <w:pStyle w:val="style4099"/>
              <w:spacing w:lineRule="auto" w:line="360"/>
              <w:rPr>
                <w:sz w:val="24"/>
              </w:rPr>
            </w:pPr>
            <w:r>
              <w:rPr>
                <w:spacing w:val="-5"/>
                <w:sz w:val="24"/>
              </w:rPr>
              <w:t>950</w:t>
            </w:r>
          </w:p>
        </w:tc>
      </w:tr>
      <w:tr>
        <w:tblPrEx/>
        <w:trPr>
          <w:trHeight w:val="624" w:hRule="atLeast"/>
        </w:trPr>
        <w:tc>
          <w:tcPr>
            <w:tcW w:w="1296" w:type="dxa"/>
            <w:tcBorders/>
          </w:tcPr>
          <w:p>
            <w:pPr>
              <w:pStyle w:val="style4099"/>
              <w:spacing w:lineRule="auto" w:line="360"/>
              <w:rPr>
                <w:sz w:val="24"/>
              </w:rPr>
            </w:pPr>
            <w:r>
              <w:rPr>
                <w:sz w:val="24"/>
              </w:rPr>
              <w:t>Wash</w:t>
            </w:r>
            <w:r>
              <w:rPr>
                <w:spacing w:val="-4"/>
                <w:sz w:val="24"/>
              </w:rPr>
              <w:t>hand</w:t>
            </w:r>
          </w:p>
          <w:p>
            <w:pPr>
              <w:pStyle w:val="style4099"/>
              <w:spacing w:before="36" w:lineRule="auto" w:line="360"/>
              <w:rPr>
                <w:sz w:val="24"/>
              </w:rPr>
            </w:pPr>
            <w:r>
              <w:rPr>
                <w:spacing w:val="-4"/>
                <w:sz w:val="24"/>
              </w:rPr>
              <w:t>base</w:t>
            </w:r>
          </w:p>
        </w:tc>
        <w:tc>
          <w:tcPr>
            <w:tcW w:w="822" w:type="dxa"/>
            <w:tcBorders/>
          </w:tcPr>
          <w:p>
            <w:pPr>
              <w:pStyle w:val="style4099"/>
              <w:spacing w:lineRule="auto" w:line="360"/>
              <w:rPr>
                <w:sz w:val="24"/>
              </w:rPr>
            </w:pPr>
            <w:r>
              <w:rPr>
                <w:spacing w:val="-4"/>
                <w:sz w:val="24"/>
              </w:rPr>
              <w:t>7000</w:t>
            </w:r>
          </w:p>
        </w:tc>
        <w:tc>
          <w:tcPr>
            <w:tcW w:w="820" w:type="dxa"/>
            <w:tcBorders/>
          </w:tcPr>
          <w:p>
            <w:pPr>
              <w:pStyle w:val="style4099"/>
              <w:spacing w:lineRule="auto" w:line="360"/>
              <w:rPr>
                <w:sz w:val="24"/>
              </w:rPr>
            </w:pPr>
            <w:r>
              <w:rPr>
                <w:spacing w:val="-4"/>
                <w:sz w:val="24"/>
              </w:rPr>
              <w:t>7200</w:t>
            </w:r>
          </w:p>
        </w:tc>
        <w:tc>
          <w:tcPr>
            <w:tcW w:w="820" w:type="dxa"/>
            <w:tcBorders/>
          </w:tcPr>
          <w:p>
            <w:pPr>
              <w:pStyle w:val="style4099"/>
              <w:spacing w:lineRule="auto" w:line="360"/>
              <w:rPr>
                <w:sz w:val="24"/>
              </w:rPr>
            </w:pPr>
            <w:r>
              <w:rPr>
                <w:spacing w:val="-4"/>
                <w:sz w:val="24"/>
              </w:rPr>
              <w:t>7300</w:t>
            </w:r>
          </w:p>
        </w:tc>
        <w:tc>
          <w:tcPr>
            <w:tcW w:w="820" w:type="dxa"/>
            <w:tcBorders/>
          </w:tcPr>
          <w:p>
            <w:pPr>
              <w:pStyle w:val="style4099"/>
              <w:spacing w:lineRule="auto" w:line="360"/>
              <w:rPr>
                <w:sz w:val="24"/>
              </w:rPr>
            </w:pPr>
            <w:r>
              <w:rPr>
                <w:spacing w:val="-4"/>
                <w:sz w:val="24"/>
              </w:rPr>
              <w:t>7500</w:t>
            </w:r>
          </w:p>
        </w:tc>
        <w:tc>
          <w:tcPr>
            <w:tcW w:w="820" w:type="dxa"/>
            <w:tcBorders/>
          </w:tcPr>
          <w:p>
            <w:pPr>
              <w:pStyle w:val="style4099"/>
              <w:spacing w:lineRule="auto" w:line="360"/>
              <w:rPr>
                <w:sz w:val="24"/>
              </w:rPr>
            </w:pPr>
            <w:r>
              <w:rPr>
                <w:spacing w:val="-4"/>
                <w:sz w:val="24"/>
              </w:rPr>
              <w:t>3000</w:t>
            </w:r>
          </w:p>
        </w:tc>
        <w:tc>
          <w:tcPr>
            <w:tcW w:w="820" w:type="dxa"/>
            <w:tcBorders/>
          </w:tcPr>
          <w:p>
            <w:pPr>
              <w:pStyle w:val="style4099"/>
              <w:spacing w:lineRule="auto" w:line="360"/>
              <w:rPr>
                <w:sz w:val="24"/>
              </w:rPr>
            </w:pPr>
            <w:r>
              <w:rPr>
                <w:spacing w:val="-4"/>
                <w:sz w:val="24"/>
              </w:rPr>
              <w:t>3200</w:t>
            </w:r>
          </w:p>
        </w:tc>
        <w:tc>
          <w:tcPr>
            <w:tcW w:w="820" w:type="dxa"/>
            <w:tcBorders/>
          </w:tcPr>
          <w:p>
            <w:pPr>
              <w:pStyle w:val="style4099"/>
              <w:spacing w:lineRule="auto" w:line="360"/>
              <w:rPr>
                <w:sz w:val="24"/>
              </w:rPr>
            </w:pPr>
            <w:r>
              <w:rPr>
                <w:spacing w:val="-4"/>
                <w:sz w:val="24"/>
              </w:rPr>
              <w:t>3500</w:t>
            </w:r>
          </w:p>
        </w:tc>
        <w:tc>
          <w:tcPr>
            <w:tcW w:w="820" w:type="dxa"/>
            <w:tcBorders/>
          </w:tcPr>
          <w:p>
            <w:pPr>
              <w:pStyle w:val="style4099"/>
              <w:spacing w:lineRule="auto" w:line="360"/>
              <w:rPr>
                <w:sz w:val="24"/>
              </w:rPr>
            </w:pPr>
            <w:r>
              <w:rPr>
                <w:spacing w:val="-4"/>
                <w:sz w:val="24"/>
              </w:rPr>
              <w:t>7500</w:t>
            </w:r>
          </w:p>
        </w:tc>
        <w:tc>
          <w:tcPr>
            <w:tcW w:w="856" w:type="dxa"/>
            <w:tcBorders/>
          </w:tcPr>
          <w:p>
            <w:pPr>
              <w:pStyle w:val="style4099"/>
              <w:spacing w:lineRule="auto" w:line="360"/>
              <w:rPr>
                <w:sz w:val="24"/>
              </w:rPr>
            </w:pPr>
            <w:r>
              <w:rPr>
                <w:spacing w:val="-2"/>
                <w:sz w:val="24"/>
              </w:rPr>
              <w:t>12000</w:t>
            </w:r>
          </w:p>
        </w:tc>
        <w:tc>
          <w:tcPr>
            <w:tcW w:w="862" w:type="dxa"/>
            <w:tcBorders/>
          </w:tcPr>
          <w:p>
            <w:pPr>
              <w:pStyle w:val="style4099"/>
              <w:spacing w:lineRule="auto" w:line="360"/>
              <w:rPr>
                <w:sz w:val="24"/>
              </w:rPr>
            </w:pPr>
            <w:r>
              <w:rPr>
                <w:spacing w:val="-2"/>
                <w:sz w:val="24"/>
              </w:rPr>
              <w:t>17500</w:t>
            </w:r>
          </w:p>
        </w:tc>
      </w:tr>
      <w:tr>
        <w:tblPrEx/>
        <w:trPr>
          <w:trHeight w:val="312" w:hRule="atLeast"/>
        </w:trPr>
        <w:tc>
          <w:tcPr>
            <w:tcW w:w="1296" w:type="dxa"/>
            <w:tcBorders/>
          </w:tcPr>
          <w:p>
            <w:pPr>
              <w:pStyle w:val="style4099"/>
              <w:spacing w:lineRule="auto" w:line="360"/>
              <w:rPr>
                <w:sz w:val="24"/>
              </w:rPr>
            </w:pPr>
            <w:r>
              <w:rPr>
                <w:spacing w:val="-2"/>
                <w:sz w:val="24"/>
              </w:rPr>
              <w:t>Shower</w:t>
            </w:r>
          </w:p>
        </w:tc>
        <w:tc>
          <w:tcPr>
            <w:tcW w:w="822" w:type="dxa"/>
            <w:tcBorders/>
          </w:tcPr>
          <w:p>
            <w:pPr>
              <w:pStyle w:val="style4099"/>
              <w:spacing w:lineRule="auto" w:line="360"/>
              <w:rPr>
                <w:sz w:val="24"/>
              </w:rPr>
            </w:pPr>
            <w:r>
              <w:rPr>
                <w:spacing w:val="-5"/>
                <w:sz w:val="24"/>
              </w:rPr>
              <w:t>400</w:t>
            </w:r>
          </w:p>
        </w:tc>
        <w:tc>
          <w:tcPr>
            <w:tcW w:w="820" w:type="dxa"/>
            <w:tcBorders/>
          </w:tcPr>
          <w:p>
            <w:pPr>
              <w:pStyle w:val="style4099"/>
              <w:spacing w:lineRule="auto" w:line="360"/>
              <w:rPr>
                <w:sz w:val="24"/>
              </w:rPr>
            </w:pPr>
            <w:r>
              <w:rPr>
                <w:spacing w:val="-5"/>
                <w:sz w:val="24"/>
              </w:rPr>
              <w:t>420</w:t>
            </w:r>
          </w:p>
        </w:tc>
        <w:tc>
          <w:tcPr>
            <w:tcW w:w="820" w:type="dxa"/>
            <w:tcBorders/>
          </w:tcPr>
          <w:p>
            <w:pPr>
              <w:pStyle w:val="style4099"/>
              <w:spacing w:lineRule="auto" w:line="360"/>
              <w:rPr>
                <w:sz w:val="24"/>
              </w:rPr>
            </w:pPr>
            <w:r>
              <w:rPr>
                <w:spacing w:val="-5"/>
                <w:sz w:val="24"/>
              </w:rPr>
              <w:t>430</w:t>
            </w:r>
          </w:p>
        </w:tc>
        <w:tc>
          <w:tcPr>
            <w:tcW w:w="820" w:type="dxa"/>
            <w:tcBorders/>
          </w:tcPr>
          <w:p>
            <w:pPr>
              <w:pStyle w:val="style4099"/>
              <w:spacing w:lineRule="auto" w:line="360"/>
              <w:rPr>
                <w:sz w:val="24"/>
              </w:rPr>
            </w:pPr>
            <w:r>
              <w:rPr>
                <w:spacing w:val="-5"/>
                <w:sz w:val="24"/>
              </w:rPr>
              <w:t>450</w:t>
            </w:r>
          </w:p>
        </w:tc>
        <w:tc>
          <w:tcPr>
            <w:tcW w:w="820" w:type="dxa"/>
            <w:tcBorders/>
          </w:tcPr>
          <w:p>
            <w:pPr>
              <w:pStyle w:val="style4099"/>
              <w:spacing w:lineRule="auto" w:line="360"/>
              <w:rPr>
                <w:sz w:val="24"/>
              </w:rPr>
            </w:pPr>
            <w:r>
              <w:rPr>
                <w:spacing w:val="-5"/>
                <w:sz w:val="24"/>
              </w:rPr>
              <w:t>900</w:t>
            </w:r>
          </w:p>
        </w:tc>
        <w:tc>
          <w:tcPr>
            <w:tcW w:w="820" w:type="dxa"/>
            <w:tcBorders/>
          </w:tcPr>
          <w:p>
            <w:pPr>
              <w:pStyle w:val="style4099"/>
              <w:spacing w:lineRule="auto" w:line="360"/>
              <w:rPr>
                <w:sz w:val="24"/>
              </w:rPr>
            </w:pPr>
            <w:r>
              <w:rPr>
                <w:spacing w:val="-4"/>
                <w:sz w:val="24"/>
              </w:rPr>
              <w:t>1100</w:t>
            </w:r>
          </w:p>
        </w:tc>
        <w:tc>
          <w:tcPr>
            <w:tcW w:w="820" w:type="dxa"/>
            <w:tcBorders/>
          </w:tcPr>
          <w:p>
            <w:pPr>
              <w:pStyle w:val="style4099"/>
              <w:spacing w:lineRule="auto" w:line="360"/>
              <w:rPr>
                <w:sz w:val="24"/>
              </w:rPr>
            </w:pPr>
            <w:r>
              <w:rPr>
                <w:spacing w:val="-4"/>
                <w:sz w:val="24"/>
              </w:rPr>
              <w:t>1200</w:t>
            </w:r>
          </w:p>
        </w:tc>
        <w:tc>
          <w:tcPr>
            <w:tcW w:w="820" w:type="dxa"/>
            <w:tcBorders/>
          </w:tcPr>
          <w:p>
            <w:pPr>
              <w:pStyle w:val="style4099"/>
              <w:spacing w:lineRule="auto" w:line="360"/>
              <w:rPr>
                <w:sz w:val="24"/>
              </w:rPr>
            </w:pPr>
            <w:r>
              <w:rPr>
                <w:spacing w:val="-4"/>
                <w:sz w:val="24"/>
              </w:rPr>
              <w:t>1550</w:t>
            </w:r>
          </w:p>
        </w:tc>
        <w:tc>
          <w:tcPr>
            <w:tcW w:w="856" w:type="dxa"/>
            <w:tcBorders/>
          </w:tcPr>
          <w:p>
            <w:pPr>
              <w:pStyle w:val="style4099"/>
              <w:spacing w:lineRule="auto" w:line="360"/>
              <w:rPr>
                <w:sz w:val="24"/>
              </w:rPr>
            </w:pPr>
            <w:r>
              <w:rPr>
                <w:spacing w:val="-4"/>
                <w:sz w:val="24"/>
              </w:rPr>
              <w:t>1600</w:t>
            </w:r>
          </w:p>
        </w:tc>
        <w:tc>
          <w:tcPr>
            <w:tcW w:w="862" w:type="dxa"/>
            <w:tcBorders/>
          </w:tcPr>
          <w:p>
            <w:pPr>
              <w:pStyle w:val="style4099"/>
              <w:spacing w:lineRule="auto" w:line="360"/>
              <w:rPr>
                <w:sz w:val="24"/>
              </w:rPr>
            </w:pPr>
            <w:r>
              <w:rPr>
                <w:spacing w:val="-4"/>
                <w:sz w:val="24"/>
              </w:rPr>
              <w:t>1650</w:t>
            </w:r>
          </w:p>
        </w:tc>
      </w:tr>
      <w:tr>
        <w:tblPrEx/>
        <w:trPr>
          <w:trHeight w:val="936" w:hRule="atLeast"/>
        </w:trPr>
        <w:tc>
          <w:tcPr>
            <w:tcW w:w="1296" w:type="dxa"/>
            <w:tcBorders/>
          </w:tcPr>
          <w:p>
            <w:pPr>
              <w:pStyle w:val="style4099"/>
              <w:tabs>
                <w:tab w:val="left" w:leader="none" w:pos="842"/>
              </w:tabs>
              <w:spacing w:lineRule="auto" w:line="360"/>
              <w:ind w:right="84"/>
              <w:rPr>
                <w:sz w:val="24"/>
              </w:rPr>
            </w:pPr>
            <w:r>
              <w:rPr>
                <w:spacing w:val="-4"/>
                <w:sz w:val="24"/>
              </w:rPr>
              <w:t>W/C</w:t>
            </w:r>
            <w:r>
              <w:rPr>
                <w:sz w:val="24"/>
              </w:rPr>
              <w:tab/>
            </w:r>
            <w:r>
              <w:rPr>
                <w:spacing w:val="-4"/>
                <w:sz w:val="24"/>
              </w:rPr>
              <w:t xml:space="preserve">and </w:t>
            </w:r>
            <w:r>
              <w:rPr>
                <w:spacing w:val="-2"/>
                <w:sz w:val="24"/>
              </w:rPr>
              <w:t>flush</w:t>
            </w:r>
          </w:p>
          <w:p>
            <w:pPr>
              <w:pStyle w:val="style4099"/>
              <w:spacing w:lineRule="auto" w:line="360"/>
              <w:rPr>
                <w:sz w:val="24"/>
              </w:rPr>
            </w:pPr>
            <w:r>
              <w:rPr>
                <w:spacing w:val="-2"/>
                <w:sz w:val="24"/>
              </w:rPr>
              <w:t>accessories</w:t>
            </w:r>
          </w:p>
        </w:tc>
        <w:tc>
          <w:tcPr>
            <w:tcW w:w="822" w:type="dxa"/>
            <w:tcBorders/>
          </w:tcPr>
          <w:p>
            <w:pPr>
              <w:pStyle w:val="style4099"/>
              <w:spacing w:lineRule="auto" w:line="360"/>
              <w:rPr>
                <w:sz w:val="24"/>
              </w:rPr>
            </w:pPr>
            <w:r>
              <w:rPr>
                <w:spacing w:val="-4"/>
                <w:sz w:val="24"/>
              </w:rPr>
              <w:t>7000</w:t>
            </w:r>
          </w:p>
        </w:tc>
        <w:tc>
          <w:tcPr>
            <w:tcW w:w="820" w:type="dxa"/>
            <w:tcBorders/>
          </w:tcPr>
          <w:p>
            <w:pPr>
              <w:pStyle w:val="style4099"/>
              <w:spacing w:lineRule="auto" w:line="360"/>
              <w:rPr>
                <w:sz w:val="24"/>
              </w:rPr>
            </w:pPr>
            <w:r>
              <w:rPr>
                <w:spacing w:val="-4"/>
                <w:sz w:val="24"/>
              </w:rPr>
              <w:t>7200</w:t>
            </w:r>
          </w:p>
        </w:tc>
        <w:tc>
          <w:tcPr>
            <w:tcW w:w="820" w:type="dxa"/>
            <w:tcBorders/>
          </w:tcPr>
          <w:p>
            <w:pPr>
              <w:pStyle w:val="style4099"/>
              <w:spacing w:lineRule="auto" w:line="360"/>
              <w:rPr>
                <w:sz w:val="24"/>
              </w:rPr>
            </w:pPr>
            <w:r>
              <w:rPr>
                <w:spacing w:val="-4"/>
                <w:sz w:val="24"/>
              </w:rPr>
              <w:t>7300</w:t>
            </w:r>
          </w:p>
        </w:tc>
        <w:tc>
          <w:tcPr>
            <w:tcW w:w="820" w:type="dxa"/>
            <w:tcBorders/>
          </w:tcPr>
          <w:p>
            <w:pPr>
              <w:pStyle w:val="style4099"/>
              <w:spacing w:lineRule="auto" w:line="360"/>
              <w:rPr>
                <w:sz w:val="24"/>
              </w:rPr>
            </w:pPr>
            <w:r>
              <w:rPr>
                <w:spacing w:val="-4"/>
                <w:sz w:val="24"/>
              </w:rPr>
              <w:t>7500</w:t>
            </w:r>
          </w:p>
        </w:tc>
        <w:tc>
          <w:tcPr>
            <w:tcW w:w="820" w:type="dxa"/>
            <w:tcBorders/>
          </w:tcPr>
          <w:p>
            <w:pPr>
              <w:pStyle w:val="style4099"/>
              <w:spacing w:lineRule="auto" w:line="360"/>
              <w:rPr>
                <w:sz w:val="24"/>
              </w:rPr>
            </w:pPr>
            <w:r>
              <w:rPr>
                <w:spacing w:val="-4"/>
                <w:sz w:val="24"/>
              </w:rPr>
              <w:t>7000</w:t>
            </w:r>
          </w:p>
        </w:tc>
        <w:tc>
          <w:tcPr>
            <w:tcW w:w="820" w:type="dxa"/>
            <w:tcBorders/>
          </w:tcPr>
          <w:p>
            <w:pPr>
              <w:pStyle w:val="style4099"/>
              <w:spacing w:lineRule="auto" w:line="360"/>
              <w:rPr>
                <w:sz w:val="24"/>
              </w:rPr>
            </w:pPr>
            <w:r>
              <w:rPr>
                <w:spacing w:val="-4"/>
                <w:sz w:val="24"/>
              </w:rPr>
              <w:t>6500</w:t>
            </w:r>
          </w:p>
        </w:tc>
        <w:tc>
          <w:tcPr>
            <w:tcW w:w="820" w:type="dxa"/>
            <w:tcBorders/>
          </w:tcPr>
          <w:p>
            <w:pPr>
              <w:pStyle w:val="style4099"/>
              <w:spacing w:lineRule="auto" w:line="360"/>
              <w:rPr>
                <w:sz w:val="24"/>
              </w:rPr>
            </w:pPr>
            <w:r>
              <w:rPr>
                <w:spacing w:val="-4"/>
                <w:sz w:val="24"/>
              </w:rPr>
              <w:t>6000</w:t>
            </w:r>
          </w:p>
        </w:tc>
        <w:tc>
          <w:tcPr>
            <w:tcW w:w="820" w:type="dxa"/>
            <w:tcBorders/>
          </w:tcPr>
          <w:p>
            <w:pPr>
              <w:pStyle w:val="style4099"/>
              <w:spacing w:lineRule="auto" w:line="360"/>
              <w:rPr>
                <w:sz w:val="24"/>
              </w:rPr>
            </w:pPr>
            <w:r>
              <w:rPr>
                <w:spacing w:val="-4"/>
                <w:sz w:val="24"/>
              </w:rPr>
              <w:t>8000</w:t>
            </w:r>
          </w:p>
        </w:tc>
        <w:tc>
          <w:tcPr>
            <w:tcW w:w="856" w:type="dxa"/>
            <w:tcBorders/>
          </w:tcPr>
          <w:p>
            <w:pPr>
              <w:pStyle w:val="style4099"/>
              <w:spacing w:lineRule="auto" w:line="360"/>
              <w:rPr>
                <w:sz w:val="24"/>
              </w:rPr>
            </w:pPr>
            <w:r>
              <w:rPr>
                <w:spacing w:val="-2"/>
                <w:sz w:val="24"/>
              </w:rPr>
              <w:t>10000</w:t>
            </w:r>
          </w:p>
        </w:tc>
        <w:tc>
          <w:tcPr>
            <w:tcW w:w="862" w:type="dxa"/>
            <w:tcBorders/>
          </w:tcPr>
          <w:p>
            <w:pPr>
              <w:pStyle w:val="style4099"/>
              <w:spacing w:lineRule="auto" w:line="360"/>
              <w:rPr>
                <w:sz w:val="24"/>
              </w:rPr>
            </w:pPr>
            <w:r>
              <w:rPr>
                <w:spacing w:val="-2"/>
                <w:sz w:val="24"/>
              </w:rPr>
              <w:t>11500</w:t>
            </w:r>
          </w:p>
        </w:tc>
      </w:tr>
    </w:tbl>
    <w:p>
      <w:pPr>
        <w:pStyle w:val="style66"/>
        <w:spacing w:before="0" w:lineRule="auto" w:line="360"/>
        <w:ind w:left="0" w:right="531" w:firstLine="0"/>
        <w:rPr/>
      </w:pPr>
    </w:p>
    <w:p>
      <w:pPr>
        <w:pStyle w:val="style66"/>
        <w:spacing w:before="0" w:lineRule="auto" w:line="360"/>
        <w:ind w:left="0" w:right="531"/>
        <w:rPr/>
      </w:pPr>
      <w:r>
        <w:t xml:space="preserve">The table above shows the fluctuation in the price of plumbing materials </w:t>
      </w:r>
      <w:r>
        <w:rPr>
          <w:rFonts w:ascii="Arial MT" w:hAnsi="Arial MT"/>
        </w:rPr>
        <w:t xml:space="preserve">¾ inch </w:t>
      </w:r>
      <w:r>
        <w:rPr>
          <w:spacing w:val="-6"/>
        </w:rPr>
        <w:t>galvanizepipeincreaseby40%,</w:t>
      </w:r>
      <w:r>
        <w:rPr>
          <w:rFonts w:ascii="Arial MT" w:hAnsi="Arial MT"/>
          <w:spacing w:val="-6"/>
        </w:rPr>
        <w:t xml:space="preserve">¼inch PVC pipe increase by25%, the price of wash </w:t>
      </w:r>
      <w:r>
        <w:t>hand base has been fluctuating. It experience an increase of 25% in 2015 but later drop by 80% in 2018, from 2019-2022. It increase by 40%, shower base has not beans table from 2007-2013 but now increase from 2013- 2018 by 25%, the price of water closet and flush accessories too has not beans table. It was increased by15% butfrom 2013-2018it increases by 30%</w:t>
      </w:r>
    </w:p>
    <w:tbl>
      <w:tblPr>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96"/>
        <w:gridCol w:w="848"/>
        <w:gridCol w:w="848"/>
        <w:gridCol w:w="848"/>
        <w:gridCol w:w="848"/>
        <w:gridCol w:w="848"/>
        <w:gridCol w:w="848"/>
        <w:gridCol w:w="848"/>
        <w:gridCol w:w="848"/>
        <w:gridCol w:w="848"/>
        <w:gridCol w:w="848"/>
      </w:tblGrid>
      <w:tr>
        <w:trPr>
          <w:trHeight w:val="624" w:hRule="atLeast"/>
        </w:trPr>
        <w:tc>
          <w:tcPr>
            <w:tcW w:w="1096" w:type="dxa"/>
            <w:tcBorders/>
          </w:tcPr>
          <w:p>
            <w:pPr>
              <w:pStyle w:val="style4099"/>
              <w:spacing w:lineRule="auto" w:line="360"/>
              <w:rPr>
                <w:sz w:val="24"/>
              </w:rPr>
            </w:pPr>
            <w:r>
              <w:rPr>
                <w:spacing w:val="-2"/>
                <w:sz w:val="24"/>
              </w:rPr>
              <w:t>Roofing</w:t>
            </w:r>
          </w:p>
          <w:p>
            <w:pPr>
              <w:pStyle w:val="style4099"/>
              <w:spacing w:before="36" w:lineRule="auto" w:line="360"/>
              <w:rPr>
                <w:sz w:val="24"/>
              </w:rPr>
            </w:pPr>
            <w:r>
              <w:rPr>
                <w:spacing w:val="-2"/>
                <w:sz w:val="24"/>
              </w:rPr>
              <w:t>materials</w:t>
            </w:r>
          </w:p>
        </w:tc>
        <w:tc>
          <w:tcPr>
            <w:tcW w:w="8480" w:type="dxa"/>
            <w:gridSpan w:val="10"/>
            <w:tcBorders/>
          </w:tcPr>
          <w:p>
            <w:pPr>
              <w:pStyle w:val="style4099"/>
              <w:spacing w:lineRule="auto" w:line="360"/>
              <w:rPr>
                <w:sz w:val="24"/>
              </w:rPr>
            </w:pPr>
            <w:r>
              <w:rPr>
                <w:spacing w:val="-2"/>
                <w:sz w:val="24"/>
              </w:rPr>
              <w:t>Years</w:t>
            </w:r>
          </w:p>
        </w:tc>
      </w:tr>
      <w:tr>
        <w:tblPrEx/>
        <w:trPr>
          <w:trHeight w:val="312" w:hRule="atLeast"/>
        </w:trPr>
        <w:tc>
          <w:tcPr>
            <w:tcW w:w="1096" w:type="dxa"/>
            <w:tcBorders/>
          </w:tcPr>
          <w:p>
            <w:pPr>
              <w:pStyle w:val="style4099"/>
              <w:spacing w:lineRule="auto" w:line="360"/>
              <w:ind w:left="0"/>
              <w:rPr/>
            </w:pPr>
          </w:p>
        </w:tc>
        <w:tc>
          <w:tcPr>
            <w:tcW w:w="848" w:type="dxa"/>
            <w:tcBorders/>
          </w:tcPr>
          <w:p>
            <w:pPr>
              <w:pStyle w:val="style4099"/>
              <w:spacing w:lineRule="auto" w:line="360"/>
              <w:rPr>
                <w:sz w:val="24"/>
              </w:rPr>
            </w:pPr>
            <w:r>
              <w:rPr>
                <w:spacing w:val="-4"/>
                <w:sz w:val="24"/>
              </w:rPr>
              <w:t>2013</w:t>
            </w:r>
          </w:p>
        </w:tc>
        <w:tc>
          <w:tcPr>
            <w:tcW w:w="848" w:type="dxa"/>
            <w:tcBorders/>
          </w:tcPr>
          <w:p>
            <w:pPr>
              <w:pStyle w:val="style4099"/>
              <w:spacing w:lineRule="auto" w:line="360"/>
              <w:ind w:left="0" w:right="166"/>
              <w:jc w:val="center"/>
              <w:rPr>
                <w:sz w:val="24"/>
              </w:rPr>
            </w:pPr>
            <w:r>
              <w:rPr>
                <w:spacing w:val="-4"/>
                <w:sz w:val="24"/>
              </w:rPr>
              <w:t>2014</w:t>
            </w:r>
          </w:p>
        </w:tc>
        <w:tc>
          <w:tcPr>
            <w:tcW w:w="848" w:type="dxa"/>
            <w:tcBorders/>
          </w:tcPr>
          <w:p>
            <w:pPr>
              <w:pStyle w:val="style4099"/>
              <w:spacing w:lineRule="auto" w:line="360"/>
              <w:rPr>
                <w:sz w:val="24"/>
              </w:rPr>
            </w:pPr>
            <w:r>
              <w:rPr>
                <w:spacing w:val="-4"/>
                <w:sz w:val="24"/>
              </w:rPr>
              <w:t>2015</w:t>
            </w:r>
          </w:p>
        </w:tc>
        <w:tc>
          <w:tcPr>
            <w:tcW w:w="848" w:type="dxa"/>
            <w:tcBorders/>
          </w:tcPr>
          <w:p>
            <w:pPr>
              <w:pStyle w:val="style4099"/>
              <w:spacing w:lineRule="auto" w:line="360"/>
              <w:ind w:left="0" w:right="166"/>
              <w:jc w:val="center"/>
              <w:rPr>
                <w:sz w:val="24"/>
              </w:rPr>
            </w:pPr>
            <w:r>
              <w:rPr>
                <w:spacing w:val="-4"/>
                <w:sz w:val="24"/>
              </w:rPr>
              <w:t>2016</w:t>
            </w:r>
          </w:p>
        </w:tc>
        <w:tc>
          <w:tcPr>
            <w:tcW w:w="848" w:type="dxa"/>
            <w:tcBorders/>
          </w:tcPr>
          <w:p>
            <w:pPr>
              <w:pStyle w:val="style4099"/>
              <w:spacing w:lineRule="auto" w:line="360"/>
              <w:rPr>
                <w:sz w:val="24"/>
              </w:rPr>
            </w:pPr>
            <w:r>
              <w:rPr>
                <w:spacing w:val="-4"/>
                <w:sz w:val="24"/>
              </w:rPr>
              <w:t>2017</w:t>
            </w:r>
          </w:p>
        </w:tc>
        <w:tc>
          <w:tcPr>
            <w:tcW w:w="848" w:type="dxa"/>
            <w:tcBorders/>
          </w:tcPr>
          <w:p>
            <w:pPr>
              <w:pStyle w:val="style4099"/>
              <w:spacing w:lineRule="auto" w:line="360"/>
              <w:rPr>
                <w:sz w:val="24"/>
              </w:rPr>
            </w:pPr>
            <w:r>
              <w:rPr>
                <w:spacing w:val="-4"/>
                <w:sz w:val="24"/>
              </w:rPr>
              <w:t>2018</w:t>
            </w:r>
          </w:p>
        </w:tc>
        <w:tc>
          <w:tcPr>
            <w:tcW w:w="848" w:type="dxa"/>
            <w:tcBorders/>
          </w:tcPr>
          <w:p>
            <w:pPr>
              <w:pStyle w:val="style4099"/>
              <w:spacing w:lineRule="auto" w:line="360"/>
              <w:ind w:left="0" w:right="166"/>
              <w:jc w:val="center"/>
              <w:rPr>
                <w:sz w:val="24"/>
              </w:rPr>
            </w:pPr>
            <w:r>
              <w:rPr>
                <w:spacing w:val="-4"/>
                <w:sz w:val="24"/>
              </w:rPr>
              <w:t>2019</w:t>
            </w:r>
          </w:p>
        </w:tc>
        <w:tc>
          <w:tcPr>
            <w:tcW w:w="848" w:type="dxa"/>
            <w:tcBorders/>
          </w:tcPr>
          <w:p>
            <w:pPr>
              <w:pStyle w:val="style4099"/>
              <w:spacing w:lineRule="auto" w:line="360"/>
              <w:rPr>
                <w:sz w:val="24"/>
              </w:rPr>
            </w:pPr>
            <w:r>
              <w:rPr>
                <w:spacing w:val="-4"/>
                <w:sz w:val="24"/>
              </w:rPr>
              <w:t>2020</w:t>
            </w:r>
          </w:p>
        </w:tc>
        <w:tc>
          <w:tcPr>
            <w:tcW w:w="848" w:type="dxa"/>
            <w:tcBorders/>
          </w:tcPr>
          <w:p>
            <w:pPr>
              <w:pStyle w:val="style4099"/>
              <w:spacing w:lineRule="auto" w:line="360"/>
              <w:ind w:left="0" w:right="166"/>
              <w:jc w:val="center"/>
              <w:rPr>
                <w:sz w:val="24"/>
              </w:rPr>
            </w:pPr>
            <w:r>
              <w:rPr>
                <w:spacing w:val="-4"/>
                <w:sz w:val="24"/>
              </w:rPr>
              <w:t>2021</w:t>
            </w:r>
          </w:p>
        </w:tc>
        <w:tc>
          <w:tcPr>
            <w:tcW w:w="848" w:type="dxa"/>
            <w:tcBorders/>
          </w:tcPr>
          <w:p>
            <w:pPr>
              <w:pStyle w:val="style4099"/>
              <w:spacing w:lineRule="auto" w:line="360"/>
              <w:rPr>
                <w:sz w:val="24"/>
              </w:rPr>
            </w:pPr>
            <w:r>
              <w:rPr>
                <w:spacing w:val="-4"/>
                <w:sz w:val="24"/>
              </w:rPr>
              <w:t>2022</w:t>
            </w:r>
          </w:p>
        </w:tc>
      </w:tr>
      <w:tr>
        <w:tblPrEx/>
        <w:trPr>
          <w:trHeight w:val="1248" w:hRule="atLeast"/>
        </w:trPr>
        <w:tc>
          <w:tcPr>
            <w:tcW w:w="1096" w:type="dxa"/>
            <w:tcBorders/>
          </w:tcPr>
          <w:p>
            <w:pPr>
              <w:pStyle w:val="style4099"/>
              <w:spacing w:lineRule="auto" w:line="360"/>
              <w:ind w:right="84"/>
              <w:rPr>
                <w:sz w:val="24"/>
              </w:rPr>
            </w:pPr>
            <w:r>
              <w:rPr>
                <w:sz w:val="24"/>
              </w:rPr>
              <w:t xml:space="preserve">1bundle </w:t>
            </w:r>
            <w:r>
              <w:rPr>
                <w:spacing w:val="-6"/>
                <w:sz w:val="24"/>
              </w:rPr>
              <w:t xml:space="preserve">of </w:t>
            </w:r>
            <w:r>
              <w:rPr>
                <w:spacing w:val="-2"/>
                <w:sz w:val="24"/>
              </w:rPr>
              <w:t>roofing</w:t>
            </w:r>
          </w:p>
          <w:p>
            <w:pPr>
              <w:pStyle w:val="style4099"/>
              <w:spacing w:lineRule="auto" w:line="360"/>
              <w:rPr>
                <w:sz w:val="24"/>
              </w:rPr>
            </w:pPr>
            <w:r>
              <w:rPr>
                <w:spacing w:val="-4"/>
                <w:sz w:val="24"/>
              </w:rPr>
              <w:t>zinc</w:t>
            </w:r>
          </w:p>
        </w:tc>
        <w:tc>
          <w:tcPr>
            <w:tcW w:w="848" w:type="dxa"/>
            <w:tcBorders/>
          </w:tcPr>
          <w:p>
            <w:pPr>
              <w:pStyle w:val="style4099"/>
              <w:spacing w:lineRule="auto" w:line="360"/>
              <w:rPr>
                <w:sz w:val="24"/>
              </w:rPr>
            </w:pPr>
            <w:r>
              <w:rPr>
                <w:spacing w:val="-2"/>
                <w:sz w:val="24"/>
              </w:rPr>
              <w:t>10000</w:t>
            </w:r>
          </w:p>
        </w:tc>
        <w:tc>
          <w:tcPr>
            <w:tcW w:w="848" w:type="dxa"/>
            <w:tcBorders/>
          </w:tcPr>
          <w:p>
            <w:pPr>
              <w:pStyle w:val="style4099"/>
              <w:spacing w:lineRule="auto" w:line="360"/>
              <w:ind w:left="0" w:right="58"/>
              <w:jc w:val="center"/>
              <w:rPr>
                <w:sz w:val="24"/>
              </w:rPr>
            </w:pPr>
            <w:r>
              <w:rPr>
                <w:spacing w:val="-2"/>
                <w:sz w:val="24"/>
              </w:rPr>
              <w:t>11000</w:t>
            </w:r>
          </w:p>
        </w:tc>
        <w:tc>
          <w:tcPr>
            <w:tcW w:w="848" w:type="dxa"/>
            <w:tcBorders/>
          </w:tcPr>
          <w:p>
            <w:pPr>
              <w:pStyle w:val="style4099"/>
              <w:spacing w:lineRule="auto" w:line="360"/>
              <w:rPr>
                <w:sz w:val="24"/>
              </w:rPr>
            </w:pPr>
            <w:r>
              <w:rPr>
                <w:spacing w:val="-2"/>
                <w:sz w:val="24"/>
              </w:rPr>
              <w:t>12000</w:t>
            </w:r>
          </w:p>
        </w:tc>
        <w:tc>
          <w:tcPr>
            <w:tcW w:w="848" w:type="dxa"/>
            <w:tcBorders/>
          </w:tcPr>
          <w:p>
            <w:pPr>
              <w:pStyle w:val="style4099"/>
              <w:spacing w:lineRule="auto" w:line="360"/>
              <w:ind w:left="0" w:right="58"/>
              <w:jc w:val="center"/>
              <w:rPr>
                <w:sz w:val="24"/>
              </w:rPr>
            </w:pPr>
            <w:r>
              <w:rPr>
                <w:spacing w:val="-2"/>
                <w:sz w:val="24"/>
              </w:rPr>
              <w:t>13000</w:t>
            </w:r>
          </w:p>
        </w:tc>
        <w:tc>
          <w:tcPr>
            <w:tcW w:w="848" w:type="dxa"/>
            <w:tcBorders/>
          </w:tcPr>
          <w:p>
            <w:pPr>
              <w:pStyle w:val="style4099"/>
              <w:spacing w:lineRule="auto" w:line="360"/>
              <w:rPr>
                <w:sz w:val="24"/>
              </w:rPr>
            </w:pPr>
            <w:r>
              <w:rPr>
                <w:spacing w:val="-2"/>
                <w:sz w:val="24"/>
              </w:rPr>
              <w:t>13000</w:t>
            </w:r>
          </w:p>
        </w:tc>
        <w:tc>
          <w:tcPr>
            <w:tcW w:w="848" w:type="dxa"/>
            <w:tcBorders/>
          </w:tcPr>
          <w:p>
            <w:pPr>
              <w:pStyle w:val="style4099"/>
              <w:spacing w:lineRule="auto" w:line="360"/>
              <w:rPr>
                <w:sz w:val="24"/>
              </w:rPr>
            </w:pPr>
            <w:r>
              <w:rPr>
                <w:spacing w:val="-2"/>
                <w:sz w:val="24"/>
              </w:rPr>
              <w:t>14000</w:t>
            </w:r>
          </w:p>
        </w:tc>
        <w:tc>
          <w:tcPr>
            <w:tcW w:w="848" w:type="dxa"/>
            <w:tcBorders/>
          </w:tcPr>
          <w:p>
            <w:pPr>
              <w:pStyle w:val="style4099"/>
              <w:spacing w:lineRule="auto" w:line="360"/>
              <w:ind w:left="0" w:right="58"/>
              <w:jc w:val="center"/>
              <w:rPr>
                <w:sz w:val="24"/>
              </w:rPr>
            </w:pPr>
            <w:r>
              <w:rPr>
                <w:spacing w:val="-2"/>
                <w:sz w:val="24"/>
              </w:rPr>
              <w:t>15000</w:t>
            </w:r>
          </w:p>
        </w:tc>
        <w:tc>
          <w:tcPr>
            <w:tcW w:w="848" w:type="dxa"/>
            <w:tcBorders/>
          </w:tcPr>
          <w:p>
            <w:pPr>
              <w:pStyle w:val="style4099"/>
              <w:spacing w:lineRule="auto" w:line="360"/>
              <w:rPr>
                <w:sz w:val="24"/>
              </w:rPr>
            </w:pPr>
            <w:r>
              <w:rPr>
                <w:spacing w:val="-2"/>
                <w:sz w:val="24"/>
              </w:rPr>
              <w:t>17000</w:t>
            </w:r>
          </w:p>
        </w:tc>
        <w:tc>
          <w:tcPr>
            <w:tcW w:w="848" w:type="dxa"/>
            <w:tcBorders/>
          </w:tcPr>
          <w:p>
            <w:pPr>
              <w:pStyle w:val="style4099"/>
              <w:spacing w:lineRule="auto" w:line="360"/>
              <w:ind w:left="0" w:right="58"/>
              <w:jc w:val="center"/>
              <w:rPr>
                <w:sz w:val="24"/>
              </w:rPr>
            </w:pPr>
            <w:r>
              <w:rPr>
                <w:spacing w:val="-2"/>
                <w:sz w:val="24"/>
              </w:rPr>
              <w:t>20000</w:t>
            </w:r>
          </w:p>
        </w:tc>
        <w:tc>
          <w:tcPr>
            <w:tcW w:w="848" w:type="dxa"/>
            <w:tcBorders/>
          </w:tcPr>
          <w:p>
            <w:pPr>
              <w:pStyle w:val="style4099"/>
              <w:spacing w:lineRule="auto" w:line="360"/>
              <w:rPr>
                <w:sz w:val="24"/>
              </w:rPr>
            </w:pPr>
            <w:r>
              <w:rPr>
                <w:spacing w:val="-2"/>
                <w:sz w:val="24"/>
              </w:rPr>
              <w:t>23000</w:t>
            </w:r>
          </w:p>
        </w:tc>
      </w:tr>
      <w:tr>
        <w:tblPrEx/>
        <w:trPr>
          <w:trHeight w:val="936" w:hRule="atLeast"/>
        </w:trPr>
        <w:tc>
          <w:tcPr>
            <w:tcW w:w="1096" w:type="dxa"/>
            <w:tcBorders/>
          </w:tcPr>
          <w:p>
            <w:pPr>
              <w:pStyle w:val="style4099"/>
              <w:spacing w:lineRule="auto" w:line="360"/>
              <w:rPr>
                <w:sz w:val="24"/>
              </w:rPr>
            </w:pPr>
            <w:r>
              <w:rPr>
                <w:spacing w:val="-2"/>
                <w:sz w:val="24"/>
              </w:rPr>
              <w:t>Asbestos</w:t>
            </w:r>
          </w:p>
          <w:p>
            <w:pPr>
              <w:pStyle w:val="style4099"/>
              <w:spacing w:before="2" w:lineRule="auto" w:line="360"/>
              <w:ind w:right="256"/>
              <w:rPr>
                <w:sz w:val="24"/>
              </w:rPr>
            </w:pPr>
            <w:r>
              <w:rPr>
                <w:spacing w:val="-2"/>
                <w:sz w:val="24"/>
              </w:rPr>
              <w:t>roofing sheet</w:t>
            </w:r>
          </w:p>
        </w:tc>
        <w:tc>
          <w:tcPr>
            <w:tcW w:w="848" w:type="dxa"/>
            <w:tcBorders/>
          </w:tcPr>
          <w:p>
            <w:pPr>
              <w:pStyle w:val="style4099"/>
              <w:spacing w:lineRule="auto" w:line="360"/>
              <w:rPr>
                <w:sz w:val="24"/>
              </w:rPr>
            </w:pPr>
            <w:r>
              <w:rPr>
                <w:spacing w:val="-2"/>
                <w:sz w:val="24"/>
              </w:rPr>
              <w:t>15000</w:t>
            </w:r>
          </w:p>
        </w:tc>
        <w:tc>
          <w:tcPr>
            <w:tcW w:w="848" w:type="dxa"/>
            <w:tcBorders/>
          </w:tcPr>
          <w:p>
            <w:pPr>
              <w:pStyle w:val="style4099"/>
              <w:spacing w:lineRule="auto" w:line="360"/>
              <w:ind w:left="0" w:right="58"/>
              <w:jc w:val="center"/>
              <w:rPr>
                <w:sz w:val="24"/>
              </w:rPr>
            </w:pPr>
            <w:r>
              <w:rPr>
                <w:spacing w:val="-2"/>
                <w:sz w:val="24"/>
              </w:rPr>
              <w:t>16000</w:t>
            </w:r>
          </w:p>
        </w:tc>
        <w:tc>
          <w:tcPr>
            <w:tcW w:w="848" w:type="dxa"/>
            <w:tcBorders/>
          </w:tcPr>
          <w:p>
            <w:pPr>
              <w:pStyle w:val="style4099"/>
              <w:spacing w:lineRule="auto" w:line="360"/>
              <w:rPr>
                <w:sz w:val="24"/>
              </w:rPr>
            </w:pPr>
            <w:r>
              <w:rPr>
                <w:spacing w:val="-2"/>
                <w:sz w:val="24"/>
              </w:rPr>
              <w:t>16500</w:t>
            </w:r>
          </w:p>
        </w:tc>
        <w:tc>
          <w:tcPr>
            <w:tcW w:w="848" w:type="dxa"/>
            <w:tcBorders/>
          </w:tcPr>
          <w:p>
            <w:pPr>
              <w:pStyle w:val="style4099"/>
              <w:spacing w:lineRule="auto" w:line="360"/>
              <w:ind w:left="0" w:right="58"/>
              <w:jc w:val="center"/>
              <w:rPr>
                <w:sz w:val="24"/>
              </w:rPr>
            </w:pPr>
            <w:r>
              <w:rPr>
                <w:spacing w:val="-2"/>
                <w:sz w:val="24"/>
              </w:rPr>
              <w:t>17000</w:t>
            </w:r>
          </w:p>
        </w:tc>
        <w:tc>
          <w:tcPr>
            <w:tcW w:w="848" w:type="dxa"/>
            <w:tcBorders/>
          </w:tcPr>
          <w:p>
            <w:pPr>
              <w:pStyle w:val="style4099"/>
              <w:spacing w:lineRule="auto" w:line="360"/>
              <w:rPr>
                <w:sz w:val="24"/>
              </w:rPr>
            </w:pPr>
            <w:r>
              <w:rPr>
                <w:spacing w:val="-2"/>
                <w:sz w:val="24"/>
              </w:rPr>
              <w:t>18000</w:t>
            </w:r>
          </w:p>
        </w:tc>
        <w:tc>
          <w:tcPr>
            <w:tcW w:w="848" w:type="dxa"/>
            <w:tcBorders/>
          </w:tcPr>
          <w:p>
            <w:pPr>
              <w:pStyle w:val="style4099"/>
              <w:spacing w:lineRule="auto" w:line="360"/>
              <w:rPr>
                <w:sz w:val="24"/>
              </w:rPr>
            </w:pPr>
            <w:r>
              <w:rPr>
                <w:spacing w:val="-2"/>
                <w:sz w:val="24"/>
              </w:rPr>
              <w:t>19000</w:t>
            </w:r>
          </w:p>
        </w:tc>
        <w:tc>
          <w:tcPr>
            <w:tcW w:w="848" w:type="dxa"/>
            <w:tcBorders/>
          </w:tcPr>
          <w:p>
            <w:pPr>
              <w:pStyle w:val="style4099"/>
              <w:spacing w:lineRule="auto" w:line="360"/>
              <w:ind w:left="0" w:right="58"/>
              <w:jc w:val="center"/>
              <w:rPr>
                <w:sz w:val="24"/>
              </w:rPr>
            </w:pPr>
            <w:r>
              <w:rPr>
                <w:spacing w:val="-2"/>
                <w:sz w:val="24"/>
              </w:rPr>
              <w:t>20000</w:t>
            </w:r>
          </w:p>
        </w:tc>
        <w:tc>
          <w:tcPr>
            <w:tcW w:w="848" w:type="dxa"/>
            <w:tcBorders/>
          </w:tcPr>
          <w:p>
            <w:pPr>
              <w:pStyle w:val="style4099"/>
              <w:spacing w:lineRule="auto" w:line="360"/>
              <w:rPr>
                <w:sz w:val="24"/>
              </w:rPr>
            </w:pPr>
            <w:r>
              <w:rPr>
                <w:spacing w:val="-2"/>
                <w:sz w:val="24"/>
              </w:rPr>
              <w:t>21000</w:t>
            </w:r>
          </w:p>
        </w:tc>
        <w:tc>
          <w:tcPr>
            <w:tcW w:w="848" w:type="dxa"/>
            <w:tcBorders/>
          </w:tcPr>
          <w:p>
            <w:pPr>
              <w:pStyle w:val="style4099"/>
              <w:spacing w:lineRule="auto" w:line="360"/>
              <w:ind w:left="0" w:right="58"/>
              <w:jc w:val="center"/>
              <w:rPr>
                <w:sz w:val="24"/>
              </w:rPr>
            </w:pPr>
            <w:r>
              <w:rPr>
                <w:spacing w:val="-2"/>
                <w:sz w:val="24"/>
              </w:rPr>
              <w:t>23000</w:t>
            </w:r>
          </w:p>
        </w:tc>
        <w:tc>
          <w:tcPr>
            <w:tcW w:w="848" w:type="dxa"/>
            <w:tcBorders/>
          </w:tcPr>
          <w:p>
            <w:pPr>
              <w:pStyle w:val="style4099"/>
              <w:spacing w:lineRule="auto" w:line="360"/>
              <w:rPr>
                <w:sz w:val="24"/>
              </w:rPr>
            </w:pPr>
            <w:r>
              <w:rPr>
                <w:spacing w:val="-2"/>
                <w:sz w:val="24"/>
              </w:rPr>
              <w:t>24000</w:t>
            </w:r>
          </w:p>
        </w:tc>
      </w:tr>
      <w:tr>
        <w:tblPrEx/>
        <w:trPr>
          <w:trHeight w:val="916" w:hRule="atLeast"/>
        </w:trPr>
        <w:tc>
          <w:tcPr>
            <w:tcW w:w="1096" w:type="dxa"/>
            <w:tcBorders/>
          </w:tcPr>
          <w:p>
            <w:pPr>
              <w:pStyle w:val="style4099"/>
              <w:spacing w:lineRule="auto" w:line="360"/>
              <w:ind w:right="98"/>
              <w:rPr>
                <w:sz w:val="24"/>
              </w:rPr>
            </w:pPr>
            <w:r>
              <w:rPr>
                <w:spacing w:val="-2"/>
                <w:sz w:val="24"/>
              </w:rPr>
              <w:t>Asbestos ceiling</w:t>
            </w:r>
          </w:p>
          <w:p>
            <w:pPr>
              <w:pStyle w:val="style4099"/>
              <w:spacing w:lineRule="auto" w:line="360"/>
              <w:rPr>
                <w:sz w:val="24"/>
              </w:rPr>
            </w:pPr>
            <w:r>
              <w:rPr>
                <w:spacing w:val="-2"/>
                <w:sz w:val="24"/>
              </w:rPr>
              <w:t>board</w:t>
            </w:r>
          </w:p>
        </w:tc>
        <w:tc>
          <w:tcPr>
            <w:tcW w:w="848" w:type="dxa"/>
            <w:tcBorders/>
          </w:tcPr>
          <w:p>
            <w:pPr>
              <w:pStyle w:val="style4099"/>
              <w:spacing w:lineRule="auto" w:line="360"/>
              <w:rPr>
                <w:sz w:val="24"/>
              </w:rPr>
            </w:pPr>
            <w:r>
              <w:rPr>
                <w:spacing w:val="-5"/>
                <w:sz w:val="24"/>
              </w:rPr>
              <w:t>900</w:t>
            </w:r>
          </w:p>
        </w:tc>
        <w:tc>
          <w:tcPr>
            <w:tcW w:w="848" w:type="dxa"/>
            <w:tcBorders/>
          </w:tcPr>
          <w:p>
            <w:pPr>
              <w:pStyle w:val="style4099"/>
              <w:spacing w:lineRule="auto" w:line="360"/>
              <w:ind w:left="0" w:right="166"/>
              <w:jc w:val="center"/>
              <w:rPr>
                <w:sz w:val="24"/>
              </w:rPr>
            </w:pPr>
            <w:r>
              <w:rPr>
                <w:spacing w:val="-4"/>
                <w:sz w:val="24"/>
              </w:rPr>
              <w:t>1000</w:t>
            </w:r>
          </w:p>
        </w:tc>
        <w:tc>
          <w:tcPr>
            <w:tcW w:w="848" w:type="dxa"/>
            <w:tcBorders/>
          </w:tcPr>
          <w:p>
            <w:pPr>
              <w:pStyle w:val="style4099"/>
              <w:spacing w:lineRule="auto" w:line="360"/>
              <w:rPr>
                <w:sz w:val="24"/>
              </w:rPr>
            </w:pPr>
            <w:r>
              <w:rPr>
                <w:spacing w:val="-4"/>
                <w:sz w:val="24"/>
              </w:rPr>
              <w:t>1100</w:t>
            </w:r>
          </w:p>
        </w:tc>
        <w:tc>
          <w:tcPr>
            <w:tcW w:w="848" w:type="dxa"/>
            <w:tcBorders/>
          </w:tcPr>
          <w:p>
            <w:pPr>
              <w:pStyle w:val="style4099"/>
              <w:spacing w:lineRule="auto" w:line="360"/>
              <w:ind w:left="0" w:right="166"/>
              <w:jc w:val="center"/>
              <w:rPr>
                <w:sz w:val="24"/>
              </w:rPr>
            </w:pPr>
            <w:r>
              <w:rPr>
                <w:spacing w:val="-4"/>
                <w:sz w:val="24"/>
              </w:rPr>
              <w:t>1200</w:t>
            </w:r>
          </w:p>
        </w:tc>
        <w:tc>
          <w:tcPr>
            <w:tcW w:w="848" w:type="dxa"/>
            <w:tcBorders/>
          </w:tcPr>
          <w:p>
            <w:pPr>
              <w:pStyle w:val="style4099"/>
              <w:spacing w:lineRule="auto" w:line="360"/>
              <w:rPr>
                <w:sz w:val="24"/>
              </w:rPr>
            </w:pPr>
            <w:r>
              <w:rPr>
                <w:spacing w:val="-4"/>
                <w:sz w:val="24"/>
              </w:rPr>
              <w:t>1300</w:t>
            </w:r>
          </w:p>
        </w:tc>
        <w:tc>
          <w:tcPr>
            <w:tcW w:w="848" w:type="dxa"/>
            <w:tcBorders/>
          </w:tcPr>
          <w:p>
            <w:pPr>
              <w:pStyle w:val="style4099"/>
              <w:spacing w:lineRule="auto" w:line="360"/>
              <w:rPr>
                <w:sz w:val="24"/>
              </w:rPr>
            </w:pPr>
            <w:r>
              <w:rPr>
                <w:spacing w:val="-4"/>
                <w:sz w:val="24"/>
              </w:rPr>
              <w:t>1500</w:t>
            </w:r>
          </w:p>
        </w:tc>
        <w:tc>
          <w:tcPr>
            <w:tcW w:w="848" w:type="dxa"/>
            <w:tcBorders/>
          </w:tcPr>
          <w:p>
            <w:pPr>
              <w:pStyle w:val="style4099"/>
              <w:spacing w:lineRule="auto" w:line="360"/>
              <w:ind w:left="0" w:right="166"/>
              <w:jc w:val="center"/>
              <w:rPr>
                <w:sz w:val="24"/>
              </w:rPr>
            </w:pPr>
            <w:r>
              <w:rPr>
                <w:spacing w:val="-4"/>
                <w:sz w:val="24"/>
              </w:rPr>
              <w:t>1750</w:t>
            </w:r>
          </w:p>
        </w:tc>
        <w:tc>
          <w:tcPr>
            <w:tcW w:w="848" w:type="dxa"/>
            <w:tcBorders/>
          </w:tcPr>
          <w:p>
            <w:pPr>
              <w:pStyle w:val="style4099"/>
              <w:spacing w:lineRule="auto" w:line="360"/>
              <w:rPr>
                <w:sz w:val="24"/>
              </w:rPr>
            </w:pPr>
            <w:r>
              <w:rPr>
                <w:spacing w:val="-4"/>
                <w:sz w:val="24"/>
              </w:rPr>
              <w:t>1900</w:t>
            </w:r>
          </w:p>
        </w:tc>
        <w:tc>
          <w:tcPr>
            <w:tcW w:w="848" w:type="dxa"/>
            <w:tcBorders/>
          </w:tcPr>
          <w:p>
            <w:pPr>
              <w:pStyle w:val="style4099"/>
              <w:spacing w:lineRule="auto" w:line="360"/>
              <w:ind w:left="0" w:right="166"/>
              <w:jc w:val="center"/>
              <w:rPr>
                <w:sz w:val="24"/>
              </w:rPr>
            </w:pPr>
            <w:r>
              <w:rPr>
                <w:spacing w:val="-4"/>
                <w:sz w:val="24"/>
              </w:rPr>
              <w:t>2100</w:t>
            </w:r>
          </w:p>
        </w:tc>
        <w:tc>
          <w:tcPr>
            <w:tcW w:w="848" w:type="dxa"/>
            <w:tcBorders/>
          </w:tcPr>
          <w:p>
            <w:pPr>
              <w:pStyle w:val="style4099"/>
              <w:spacing w:lineRule="auto" w:line="360"/>
              <w:rPr>
                <w:sz w:val="24"/>
              </w:rPr>
            </w:pPr>
            <w:r>
              <w:rPr>
                <w:spacing w:val="-4"/>
                <w:sz w:val="24"/>
              </w:rPr>
              <w:t>2300</w:t>
            </w:r>
          </w:p>
        </w:tc>
      </w:tr>
      <w:tr>
        <w:tblPrEx/>
        <w:trPr>
          <w:trHeight w:val="916" w:hRule="atLeast"/>
        </w:trPr>
        <w:tc>
          <w:tcPr>
            <w:tcW w:w="1096" w:type="dxa"/>
            <w:tcBorders>
              <w:top w:val="single" w:sz="8" w:space="0" w:color="000000"/>
              <w:left w:val="single" w:sz="8" w:space="0" w:color="000000"/>
              <w:bottom w:val="single" w:sz="8" w:space="0" w:color="000000"/>
              <w:right w:val="single" w:sz="8" w:space="0" w:color="000000"/>
            </w:tcBorders>
          </w:tcPr>
          <w:p>
            <w:pPr>
              <w:pStyle w:val="style4099"/>
              <w:spacing w:lineRule="auto" w:line="360"/>
              <w:ind w:right="98"/>
              <w:rPr>
                <w:spacing w:val="-2"/>
                <w:sz w:val="24"/>
              </w:rPr>
            </w:pPr>
            <w:r>
              <w:rPr>
                <w:spacing w:val="-2"/>
                <w:sz w:val="24"/>
              </w:rPr>
              <w:t>Particle</w:t>
            </w:r>
          </w:p>
          <w:p>
            <w:pPr>
              <w:pStyle w:val="style4099"/>
              <w:spacing w:lineRule="auto" w:line="360"/>
              <w:ind w:right="98"/>
              <w:rPr>
                <w:spacing w:val="-2"/>
                <w:sz w:val="24"/>
              </w:rPr>
            </w:pPr>
            <w:r>
              <w:rPr>
                <w:spacing w:val="-2"/>
                <w:sz w:val="24"/>
              </w:rPr>
              <w:t>ceiling board</w:t>
            </w:r>
          </w:p>
        </w:tc>
        <w:tc>
          <w:tcPr>
            <w:tcW w:w="848" w:type="dxa"/>
            <w:tcBorders>
              <w:top w:val="single" w:sz="8" w:space="0" w:color="000000"/>
              <w:left w:val="single" w:sz="8" w:space="0" w:color="000000"/>
              <w:bottom w:val="single" w:sz="8" w:space="0" w:color="000000"/>
              <w:right w:val="single" w:sz="8" w:space="0" w:color="000000"/>
            </w:tcBorders>
          </w:tcPr>
          <w:p>
            <w:pPr>
              <w:pStyle w:val="style4099"/>
              <w:spacing w:lineRule="auto" w:line="360"/>
              <w:rPr>
                <w:spacing w:val="-5"/>
                <w:sz w:val="24"/>
              </w:rPr>
            </w:pPr>
            <w:r>
              <w:rPr>
                <w:spacing w:val="-5"/>
                <w:sz w:val="24"/>
              </w:rPr>
              <w:t>900</w:t>
            </w:r>
          </w:p>
        </w:tc>
        <w:tc>
          <w:tcPr>
            <w:tcW w:w="848" w:type="dxa"/>
            <w:tcBorders>
              <w:top w:val="single" w:sz="8" w:space="0" w:color="000000"/>
              <w:left w:val="single" w:sz="8" w:space="0" w:color="000000"/>
              <w:bottom w:val="single" w:sz="8" w:space="0" w:color="000000"/>
              <w:right w:val="single" w:sz="8" w:space="0" w:color="000000"/>
            </w:tcBorders>
          </w:tcPr>
          <w:p>
            <w:pPr>
              <w:pStyle w:val="style4099"/>
              <w:spacing w:lineRule="auto" w:line="360"/>
              <w:ind w:left="0" w:right="166"/>
              <w:jc w:val="center"/>
              <w:rPr>
                <w:spacing w:val="-4"/>
                <w:sz w:val="24"/>
              </w:rPr>
            </w:pPr>
            <w:r>
              <w:rPr>
                <w:spacing w:val="-4"/>
                <w:sz w:val="24"/>
              </w:rPr>
              <w:t>950</w:t>
            </w:r>
          </w:p>
        </w:tc>
        <w:tc>
          <w:tcPr>
            <w:tcW w:w="848" w:type="dxa"/>
            <w:tcBorders>
              <w:top w:val="single" w:sz="8" w:space="0" w:color="000000"/>
              <w:left w:val="single" w:sz="8" w:space="0" w:color="000000"/>
              <w:bottom w:val="single" w:sz="8" w:space="0" w:color="000000"/>
              <w:right w:val="single" w:sz="8" w:space="0" w:color="000000"/>
            </w:tcBorders>
          </w:tcPr>
          <w:p>
            <w:pPr>
              <w:pStyle w:val="style4099"/>
              <w:spacing w:lineRule="auto" w:line="360"/>
              <w:rPr>
                <w:spacing w:val="-4"/>
                <w:sz w:val="24"/>
              </w:rPr>
            </w:pPr>
            <w:r>
              <w:rPr>
                <w:spacing w:val="-4"/>
                <w:sz w:val="24"/>
              </w:rPr>
              <w:t>1000</w:t>
            </w:r>
          </w:p>
        </w:tc>
        <w:tc>
          <w:tcPr>
            <w:tcW w:w="848" w:type="dxa"/>
            <w:tcBorders>
              <w:top w:val="single" w:sz="8" w:space="0" w:color="000000"/>
              <w:left w:val="single" w:sz="8" w:space="0" w:color="000000"/>
              <w:bottom w:val="single" w:sz="8" w:space="0" w:color="000000"/>
              <w:right w:val="single" w:sz="8" w:space="0" w:color="000000"/>
            </w:tcBorders>
          </w:tcPr>
          <w:p>
            <w:pPr>
              <w:pStyle w:val="style4099"/>
              <w:spacing w:lineRule="auto" w:line="360"/>
              <w:ind w:left="0" w:right="166"/>
              <w:jc w:val="center"/>
              <w:rPr>
                <w:spacing w:val="-4"/>
                <w:sz w:val="24"/>
              </w:rPr>
            </w:pPr>
            <w:r>
              <w:rPr>
                <w:spacing w:val="-4"/>
                <w:sz w:val="24"/>
              </w:rPr>
              <w:t>1100</w:t>
            </w:r>
          </w:p>
        </w:tc>
        <w:tc>
          <w:tcPr>
            <w:tcW w:w="848" w:type="dxa"/>
            <w:tcBorders>
              <w:top w:val="single" w:sz="8" w:space="0" w:color="000000"/>
              <w:left w:val="single" w:sz="8" w:space="0" w:color="000000"/>
              <w:bottom w:val="single" w:sz="8" w:space="0" w:color="000000"/>
              <w:right w:val="single" w:sz="8" w:space="0" w:color="000000"/>
            </w:tcBorders>
          </w:tcPr>
          <w:p>
            <w:pPr>
              <w:pStyle w:val="style4099"/>
              <w:spacing w:lineRule="auto" w:line="360"/>
              <w:rPr>
                <w:spacing w:val="-4"/>
                <w:sz w:val="24"/>
              </w:rPr>
            </w:pPr>
            <w:r>
              <w:rPr>
                <w:spacing w:val="-4"/>
                <w:sz w:val="24"/>
              </w:rPr>
              <w:t>1200</w:t>
            </w:r>
          </w:p>
        </w:tc>
        <w:tc>
          <w:tcPr>
            <w:tcW w:w="848" w:type="dxa"/>
            <w:tcBorders>
              <w:top w:val="single" w:sz="8" w:space="0" w:color="000000"/>
              <w:left w:val="single" w:sz="8" w:space="0" w:color="000000"/>
              <w:bottom w:val="single" w:sz="8" w:space="0" w:color="000000"/>
              <w:right w:val="single" w:sz="8" w:space="0" w:color="000000"/>
            </w:tcBorders>
          </w:tcPr>
          <w:p>
            <w:pPr>
              <w:pStyle w:val="style4099"/>
              <w:spacing w:lineRule="auto" w:line="360"/>
              <w:rPr>
                <w:spacing w:val="-4"/>
                <w:sz w:val="24"/>
              </w:rPr>
            </w:pPr>
            <w:r>
              <w:rPr>
                <w:spacing w:val="-4"/>
                <w:sz w:val="24"/>
              </w:rPr>
              <w:t>140đ</w:t>
            </w:r>
          </w:p>
        </w:tc>
        <w:tc>
          <w:tcPr>
            <w:tcW w:w="848" w:type="dxa"/>
            <w:tcBorders>
              <w:top w:val="single" w:sz="8" w:space="0" w:color="000000"/>
              <w:left w:val="single" w:sz="8" w:space="0" w:color="000000"/>
              <w:bottom w:val="single" w:sz="8" w:space="0" w:color="000000"/>
              <w:right w:val="single" w:sz="8" w:space="0" w:color="000000"/>
            </w:tcBorders>
          </w:tcPr>
          <w:p>
            <w:pPr>
              <w:pStyle w:val="style4099"/>
              <w:spacing w:lineRule="auto" w:line="360"/>
              <w:ind w:left="0" w:right="166"/>
              <w:jc w:val="center"/>
              <w:rPr>
                <w:spacing w:val="-4"/>
                <w:sz w:val="24"/>
              </w:rPr>
            </w:pPr>
            <w:r>
              <w:rPr>
                <w:spacing w:val="-4"/>
                <w:sz w:val="24"/>
              </w:rPr>
              <w:t>1600</w:t>
            </w:r>
          </w:p>
        </w:tc>
        <w:tc>
          <w:tcPr>
            <w:tcW w:w="848" w:type="dxa"/>
            <w:tcBorders>
              <w:top w:val="single" w:sz="8" w:space="0" w:color="000000"/>
              <w:left w:val="single" w:sz="8" w:space="0" w:color="000000"/>
              <w:bottom w:val="single" w:sz="8" w:space="0" w:color="000000"/>
              <w:right w:val="single" w:sz="8" w:space="0" w:color="000000"/>
            </w:tcBorders>
          </w:tcPr>
          <w:p>
            <w:pPr>
              <w:pStyle w:val="style4099"/>
              <w:spacing w:lineRule="auto" w:line="360"/>
              <w:rPr>
                <w:spacing w:val="-4"/>
                <w:sz w:val="24"/>
              </w:rPr>
            </w:pPr>
            <w:r>
              <w:rPr>
                <w:spacing w:val="-4"/>
                <w:sz w:val="24"/>
              </w:rPr>
              <w:t>1600</w:t>
            </w:r>
          </w:p>
        </w:tc>
        <w:tc>
          <w:tcPr>
            <w:tcW w:w="848" w:type="dxa"/>
            <w:tcBorders>
              <w:top w:val="single" w:sz="8" w:space="0" w:color="000000"/>
              <w:left w:val="single" w:sz="8" w:space="0" w:color="000000"/>
              <w:bottom w:val="single" w:sz="8" w:space="0" w:color="000000"/>
              <w:right w:val="single" w:sz="8" w:space="0" w:color="000000"/>
            </w:tcBorders>
          </w:tcPr>
          <w:p>
            <w:pPr>
              <w:pStyle w:val="style4099"/>
              <w:spacing w:lineRule="auto" w:line="360"/>
              <w:ind w:left="0" w:right="166"/>
              <w:jc w:val="center"/>
              <w:rPr>
                <w:spacing w:val="-4"/>
                <w:sz w:val="24"/>
              </w:rPr>
            </w:pPr>
            <w:r>
              <w:rPr>
                <w:spacing w:val="-4"/>
                <w:sz w:val="24"/>
              </w:rPr>
              <w:t>1700</w:t>
            </w:r>
          </w:p>
        </w:tc>
        <w:tc>
          <w:tcPr>
            <w:tcW w:w="848" w:type="dxa"/>
            <w:tcBorders>
              <w:top w:val="single" w:sz="8" w:space="0" w:color="000000"/>
              <w:left w:val="single" w:sz="8" w:space="0" w:color="000000"/>
              <w:bottom w:val="single" w:sz="8" w:space="0" w:color="000000"/>
              <w:right w:val="single" w:sz="8" w:space="0" w:color="000000"/>
            </w:tcBorders>
          </w:tcPr>
          <w:p>
            <w:pPr>
              <w:pStyle w:val="style4099"/>
              <w:spacing w:lineRule="auto" w:line="360"/>
              <w:rPr>
                <w:spacing w:val="-4"/>
                <w:sz w:val="24"/>
              </w:rPr>
            </w:pPr>
            <w:r>
              <w:rPr>
                <w:spacing w:val="-4"/>
                <w:sz w:val="24"/>
              </w:rPr>
              <w:t>1800</w:t>
            </w:r>
          </w:p>
        </w:tc>
      </w:tr>
    </w:tbl>
    <w:p>
      <w:pPr>
        <w:pStyle w:val="style4099"/>
        <w:spacing w:lineRule="auto" w:line="360"/>
        <w:rPr>
          <w:sz w:val="24"/>
        </w:rPr>
        <w:sectPr>
          <w:pgSz w:w="11900" w:h="16820" w:orient="portrait"/>
          <w:pgMar w:top="1420" w:right="0" w:bottom="1134" w:left="1559" w:header="720" w:footer="720" w:gutter="0"/>
          <w:cols w:space="720"/>
        </w:sectPr>
      </w:pPr>
      <w:r>
        <w:t>From the table above, the price of roofing materials experience and upward shift(increase) roofing zinc increase by 30%, asbestos roofing sheet increase by 27%, asbestos ceiling board increase by 40%, particle ceiling board increase by 45%</w:t>
      </w:r>
    </w:p>
    <w:p>
      <w:pPr>
        <w:pStyle w:val="style66"/>
        <w:spacing w:before="37" w:lineRule="auto" w:line="360"/>
        <w:ind w:right="151"/>
        <w:rPr/>
      </w:pPr>
    </w:p>
    <w:p>
      <w:pPr>
        <w:pStyle w:val="style66"/>
        <w:spacing w:lineRule="auto" w:line="360"/>
        <w:ind w:right="531" w:firstLine="0"/>
        <w:rPr/>
      </w:pPr>
    </w:p>
    <w:p>
      <w:pPr>
        <w:pStyle w:val="style66"/>
        <w:spacing w:before="8" w:lineRule="auto" w:line="360"/>
        <w:ind w:left="0" w:firstLine="0"/>
        <w:rPr/>
      </w:pPr>
      <w:r>
        <w:rPr/>
        <w:pict>
          <v:group id="1027" filled="f" stroked="f" style="position:absolute;margin-left:89.25pt;margin-top:3.35pt;width:411.05pt;height:318.75pt;z-index:-2147483645;mso-position-horizontal-relative:page;mso-position-vertical-relative:text;mso-width-relative:page;mso-height-relative:page;mso-wrap-distance-left:0.0pt;mso-wrap-distance-right:0.0pt;visibility:visible;" coordsize="8221,6375" coordorigin="1785,67">
            <v:shape id="1028" type="#_x0000_t75" filled="f" stroked="f" style="position:absolute;left:1800;top:82;width:8175;height:6345;z-index:3;mso-position-horizontal-relative:text;mso-position-vertical-relative:text;mso-width-relative:page;mso-height-relative:page;visibility:visible;">
              <v:imagedata r:id="rId4" embosscolor="white" o:title=""/>
              <v:stroke on="f" joinstyle="miter"/>
              <o:lock aspectratio="true" v:ext="view"/>
              <v:fill/>
            </v:shape>
            <v:shape id="1029" coordsize="8221,6375" coordorigin="1785,67" path="m10006,67l9986,67l9986,87l9986,6422l1805,6422l1805,87l9986,87l9986,67l1805,67l1785,67l1785,87l1785,6422l1785,6442l1805,6442l9986,6442l10006,6442l10006,6422l10006,87l10006,67xe" fillcolor="black" stroked="f" style="position:absolute;left:1785;top:67;width:8221;height:6375;z-index:4;mso-position-horizontal-relative:text;mso-position-vertical-relative:text;mso-width-relative:page;mso-height-relative:page;visibility:visible;">
              <v:stroke on="f"/>
              <v:fill/>
              <v:path textboxrect="1785,67,10006,6442" arrowok="t"/>
            </v:shape>
            <w10:wrap type="topAndBottom"/>
            <v:fill/>
          </v:group>
        </w:pict>
      </w:r>
    </w:p>
    <w:p>
      <w:pPr>
        <w:pStyle w:val="style1"/>
        <w:tabs>
          <w:tab w:val="left" w:leader="none" w:pos="996"/>
        </w:tabs>
        <w:spacing w:before="36" w:lineRule="auto" w:line="360"/>
        <w:ind w:left="0"/>
        <w:jc w:val="both"/>
        <w:rPr/>
      </w:pPr>
      <w:r>
        <w:t>QUESTIONN AIRE</w:t>
      </w:r>
      <w:r>
        <w:rPr>
          <w:spacing w:val="-2"/>
        </w:rPr>
        <w:t>RETRIEVE/ RETURN</w:t>
      </w:r>
    </w:p>
    <w:p>
      <w:pPr>
        <w:pStyle w:val="style66"/>
        <w:spacing w:lineRule="auto" w:line="360"/>
        <w:ind w:right="531"/>
        <w:rPr/>
      </w:pPr>
      <w:r>
        <w:t>The table below described the analysis of the retrieve of questionnaire which 10 questionnaires is returned by the traders of building materials and 7 is returned by the developers which is express in the table below:</w:t>
      </w:r>
    </w:p>
    <w:tbl>
      <w:tblPr>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92"/>
        <w:gridCol w:w="3192"/>
        <w:gridCol w:w="3192"/>
      </w:tblGrid>
      <w:tr>
        <w:trPr>
          <w:trHeight w:val="292" w:hRule="atLeast"/>
        </w:trPr>
        <w:tc>
          <w:tcPr>
            <w:tcW w:w="3192" w:type="dxa"/>
            <w:tcBorders/>
          </w:tcPr>
          <w:p>
            <w:pPr>
              <w:pStyle w:val="style4099"/>
              <w:spacing w:lineRule="auto" w:line="360"/>
              <w:jc w:val="both"/>
              <w:rPr>
                <w:sz w:val="24"/>
                <w:szCs w:val="24"/>
              </w:rPr>
            </w:pPr>
            <w:r>
              <w:rPr>
                <w:spacing w:val="-2"/>
                <w:sz w:val="24"/>
                <w:szCs w:val="24"/>
              </w:rPr>
              <w:t>Respondent</w:t>
            </w:r>
          </w:p>
        </w:tc>
        <w:tc>
          <w:tcPr>
            <w:tcW w:w="3192" w:type="dxa"/>
            <w:tcBorders/>
          </w:tcPr>
          <w:p>
            <w:pPr>
              <w:pStyle w:val="style4099"/>
              <w:spacing w:lineRule="auto" w:line="360"/>
              <w:jc w:val="both"/>
              <w:rPr>
                <w:sz w:val="24"/>
                <w:szCs w:val="24"/>
              </w:rPr>
            </w:pPr>
            <w:r>
              <w:rPr>
                <w:spacing w:val="-2"/>
                <w:sz w:val="24"/>
                <w:szCs w:val="24"/>
              </w:rPr>
              <w:t>Frequency</w:t>
            </w:r>
          </w:p>
        </w:tc>
        <w:tc>
          <w:tcPr>
            <w:tcW w:w="3192" w:type="dxa"/>
            <w:tcBorders/>
          </w:tcPr>
          <w:p>
            <w:pPr>
              <w:pStyle w:val="style4099"/>
              <w:spacing w:lineRule="auto" w:line="360"/>
              <w:jc w:val="both"/>
              <w:rPr>
                <w:sz w:val="24"/>
                <w:szCs w:val="24"/>
              </w:rPr>
            </w:pPr>
            <w:r>
              <w:rPr>
                <w:spacing w:val="-2"/>
                <w:sz w:val="24"/>
                <w:szCs w:val="24"/>
              </w:rPr>
              <w:t>Percentage</w:t>
            </w:r>
          </w:p>
        </w:tc>
      </w:tr>
      <w:tr>
        <w:tblPrEx/>
        <w:trPr>
          <w:trHeight w:val="312" w:hRule="atLeast"/>
        </w:trPr>
        <w:tc>
          <w:tcPr>
            <w:tcW w:w="3192" w:type="dxa"/>
            <w:tcBorders/>
          </w:tcPr>
          <w:p>
            <w:pPr>
              <w:pStyle w:val="style4099"/>
              <w:spacing w:before="17" w:lineRule="auto" w:line="360"/>
              <w:jc w:val="both"/>
              <w:rPr>
                <w:sz w:val="24"/>
                <w:szCs w:val="24"/>
              </w:rPr>
            </w:pPr>
            <w:r>
              <w:rPr>
                <w:spacing w:val="-2"/>
                <w:sz w:val="24"/>
                <w:szCs w:val="24"/>
              </w:rPr>
              <w:t>Traders</w:t>
            </w:r>
          </w:p>
        </w:tc>
        <w:tc>
          <w:tcPr>
            <w:tcW w:w="3192" w:type="dxa"/>
            <w:tcBorders/>
          </w:tcPr>
          <w:p>
            <w:pPr>
              <w:pStyle w:val="style4099"/>
              <w:spacing w:before="17" w:lineRule="auto" w:line="360"/>
              <w:jc w:val="both"/>
              <w:rPr>
                <w:sz w:val="24"/>
                <w:szCs w:val="24"/>
              </w:rPr>
            </w:pPr>
            <w:r>
              <w:rPr>
                <w:spacing w:val="-5"/>
                <w:sz w:val="24"/>
                <w:szCs w:val="24"/>
              </w:rPr>
              <w:t>10</w:t>
            </w:r>
          </w:p>
        </w:tc>
        <w:tc>
          <w:tcPr>
            <w:tcW w:w="3192" w:type="dxa"/>
            <w:tcBorders/>
          </w:tcPr>
          <w:p>
            <w:pPr>
              <w:pStyle w:val="style4099"/>
              <w:spacing w:before="17" w:lineRule="auto" w:line="360"/>
              <w:jc w:val="both"/>
              <w:rPr>
                <w:sz w:val="24"/>
                <w:szCs w:val="24"/>
              </w:rPr>
            </w:pPr>
            <w:r>
              <w:rPr>
                <w:spacing w:val="-4"/>
                <w:sz w:val="24"/>
                <w:szCs w:val="24"/>
              </w:rPr>
              <w:t>58.8</w:t>
            </w:r>
          </w:p>
        </w:tc>
      </w:tr>
      <w:tr>
        <w:tblPrEx/>
        <w:trPr>
          <w:trHeight w:val="312" w:hRule="atLeast"/>
        </w:trPr>
        <w:tc>
          <w:tcPr>
            <w:tcW w:w="3192" w:type="dxa"/>
            <w:tcBorders/>
          </w:tcPr>
          <w:p>
            <w:pPr>
              <w:pStyle w:val="style4099"/>
              <w:spacing w:before="17" w:lineRule="auto" w:line="360"/>
              <w:jc w:val="both"/>
              <w:rPr>
                <w:sz w:val="24"/>
                <w:szCs w:val="24"/>
              </w:rPr>
            </w:pPr>
            <w:r>
              <w:rPr>
                <w:spacing w:val="-2"/>
                <w:sz w:val="24"/>
                <w:szCs w:val="24"/>
              </w:rPr>
              <w:t>Developers</w:t>
            </w:r>
          </w:p>
        </w:tc>
        <w:tc>
          <w:tcPr>
            <w:tcW w:w="3192" w:type="dxa"/>
            <w:tcBorders/>
          </w:tcPr>
          <w:p>
            <w:pPr>
              <w:pStyle w:val="style4099"/>
              <w:spacing w:before="17" w:lineRule="auto" w:line="360"/>
              <w:jc w:val="both"/>
              <w:rPr>
                <w:sz w:val="24"/>
                <w:szCs w:val="24"/>
              </w:rPr>
            </w:pPr>
            <w:r>
              <w:rPr>
                <w:spacing w:val="-10"/>
                <w:sz w:val="24"/>
                <w:szCs w:val="24"/>
              </w:rPr>
              <w:t>7</w:t>
            </w:r>
          </w:p>
        </w:tc>
        <w:tc>
          <w:tcPr>
            <w:tcW w:w="3192" w:type="dxa"/>
            <w:tcBorders/>
          </w:tcPr>
          <w:p>
            <w:pPr>
              <w:pStyle w:val="style4099"/>
              <w:spacing w:before="17" w:lineRule="auto" w:line="360"/>
              <w:jc w:val="both"/>
              <w:rPr>
                <w:sz w:val="24"/>
                <w:szCs w:val="24"/>
              </w:rPr>
            </w:pPr>
            <w:r>
              <w:rPr>
                <w:spacing w:val="-4"/>
                <w:sz w:val="24"/>
                <w:szCs w:val="24"/>
              </w:rPr>
              <w:t>41.2</w:t>
            </w:r>
          </w:p>
        </w:tc>
      </w:tr>
      <w:tr>
        <w:tblPrEx/>
        <w:trPr>
          <w:trHeight w:val="312" w:hRule="atLeast"/>
        </w:trPr>
        <w:tc>
          <w:tcPr>
            <w:tcW w:w="3192" w:type="dxa"/>
            <w:tcBorders/>
          </w:tcPr>
          <w:p>
            <w:pPr>
              <w:pStyle w:val="style4099"/>
              <w:spacing w:before="17" w:lineRule="auto" w:line="360"/>
              <w:jc w:val="both"/>
              <w:rPr>
                <w:sz w:val="24"/>
                <w:szCs w:val="24"/>
              </w:rPr>
            </w:pPr>
            <w:r>
              <w:rPr>
                <w:spacing w:val="-2"/>
                <w:sz w:val="24"/>
                <w:szCs w:val="24"/>
              </w:rPr>
              <w:t>TOTAL</w:t>
            </w:r>
          </w:p>
        </w:tc>
        <w:tc>
          <w:tcPr>
            <w:tcW w:w="3192" w:type="dxa"/>
            <w:tcBorders/>
          </w:tcPr>
          <w:p>
            <w:pPr>
              <w:pStyle w:val="style4099"/>
              <w:spacing w:before="17" w:lineRule="auto" w:line="360"/>
              <w:jc w:val="both"/>
              <w:rPr>
                <w:sz w:val="24"/>
                <w:szCs w:val="24"/>
              </w:rPr>
            </w:pPr>
            <w:r>
              <w:rPr>
                <w:spacing w:val="-5"/>
                <w:sz w:val="24"/>
                <w:szCs w:val="24"/>
              </w:rPr>
              <w:t>17</w:t>
            </w:r>
          </w:p>
        </w:tc>
        <w:tc>
          <w:tcPr>
            <w:tcW w:w="3192" w:type="dxa"/>
            <w:tcBorders/>
          </w:tcPr>
          <w:p>
            <w:pPr>
              <w:pStyle w:val="style4099"/>
              <w:spacing w:before="17" w:lineRule="auto" w:line="360"/>
              <w:jc w:val="both"/>
              <w:rPr>
                <w:sz w:val="24"/>
                <w:szCs w:val="24"/>
              </w:rPr>
            </w:pPr>
            <w:r>
              <w:rPr>
                <w:spacing w:val="-5"/>
                <w:sz w:val="24"/>
                <w:szCs w:val="24"/>
              </w:rPr>
              <w:t>100</w:t>
            </w:r>
          </w:p>
        </w:tc>
      </w:tr>
    </w:tbl>
    <w:p>
      <w:pPr>
        <w:pStyle w:val="style1"/>
        <w:spacing w:before="37" w:lineRule="auto" w:line="360"/>
        <w:ind w:left="240"/>
        <w:jc w:val="both"/>
        <w:rPr/>
      </w:pPr>
      <w:r>
        <w:t xml:space="preserve">Source: Field Survey, </w:t>
      </w:r>
      <w:r>
        <w:rPr>
          <w:spacing w:val="-2"/>
        </w:rPr>
        <w:t>2024.</w:t>
      </w:r>
    </w:p>
    <w:p>
      <w:pPr>
        <w:pStyle w:val="style66"/>
        <w:spacing w:lineRule="auto" w:line="360"/>
        <w:ind w:left="90" w:right="-29" w:firstLine="870"/>
        <w:rPr/>
        <w:sectPr>
          <w:pgSz w:w="11900" w:h="16820" w:orient="portrait"/>
          <w:pgMar w:top="1380" w:right="740" w:bottom="1359" w:left="1559" w:header="720" w:footer="720" w:gutter="0"/>
          <w:cols w:space="720"/>
        </w:sectPr>
      </w:pPr>
      <w:r>
        <w:t>The table above illustrate the analysis of the retrieved/returned questionnaires which is converted to frequency and percentage i.e. 58.8 for the traders of building materials and 41.2 for the</w:t>
      </w:r>
      <w:r>
        <w:t xml:space="preserve"> </w:t>
      </w:r>
      <w:r>
        <w:t>developers and the total is 100 which will be presented in Form of</w:t>
      </w:r>
      <w:r>
        <w:tab/>
      </w:r>
      <w:r>
        <w:t>chart</w:t>
      </w:r>
      <w:r>
        <w:tab/>
      </w:r>
      <w:r>
        <w:t>below:</w:t>
      </w:r>
      <w:r>
        <w:tab/>
      </w:r>
      <w:r>
        <w:tab/>
      </w:r>
    </w:p>
    <w:p>
      <w:pPr>
        <w:pStyle w:val="style66"/>
        <w:spacing w:lineRule="auto" w:line="360"/>
        <w:ind w:left="0" w:right="61" w:firstLine="240"/>
        <w:rPr/>
      </w:pPr>
      <w:r>
        <w:t xml:space="preserve">           </w:t>
      </w:r>
      <w:r>
        <w:t xml:space="preserve">However, it has to be noted that the increase in the cost of building materials has an unavoidable effect on the cost of building project i.e. it leads to increase in the amount at which a </w:t>
      </w:r>
      <w:r>
        <w:t xml:space="preserve">particular project is suppose to be completed which will eventually lead to, the increase of their rental value. The higher the cost of building, the higher the rental value. For instance from 2013 to 2022 in the case study it has been noticed that there is a drastic increase in the rental value due to increase in the cost of building </w:t>
      </w:r>
      <w:r>
        <w:rPr>
          <w:spacing w:val="-2"/>
        </w:rPr>
        <w:t>project.</w:t>
      </w:r>
      <w:r>
        <w:t>.Low interest rate, if properly administered can go a long way in bringing down the cost of building in Ilorin metropolis as more people will be able to access in other to construct their dream house which will have a great impact in the housing development of Ilorin metropolis.</w:t>
      </w:r>
    </w:p>
    <w:p>
      <w:pPr>
        <w:pStyle w:val="style0"/>
        <w:spacing w:lineRule="auto" w:line="360"/>
        <w:jc w:val="both"/>
        <w:rPr>
          <w:rFonts w:ascii="Times New Roman" w:cs="Times New Roman" w:eastAsia="Times New Roman" w:hAnsi="Times New Roman"/>
          <w:b/>
          <w:bCs/>
          <w:sz w:val="24"/>
          <w:szCs w:val="24"/>
        </w:rPr>
      </w:pPr>
      <w:r>
        <w:rPr>
          <w:rFonts w:ascii="Times New Roman" w:cs="Times New Roman" w:hAnsi="Times New Roman"/>
          <w:sz w:val="24"/>
          <w:szCs w:val="24"/>
        </w:rPr>
        <w:br w:type="page"/>
      </w:r>
    </w:p>
    <w:p>
      <w:pPr>
        <w:pStyle w:val="style1"/>
        <w:spacing w:before="0" w:lineRule="auto" w:line="360"/>
        <w:ind w:left="240" w:right="3723" w:firstLine="3251"/>
        <w:jc w:val="both"/>
        <w:rPr/>
      </w:pPr>
      <w:r>
        <w:t>CHAPTER</w:t>
      </w:r>
      <w:r>
        <w:tab/>
      </w:r>
      <w:r>
        <w:t>FIVE SUMMARY,CONCLUSIONANDRECOMMENDATION</w:t>
      </w:r>
    </w:p>
    <w:p>
      <w:pPr>
        <w:pStyle w:val="style179"/>
        <w:numPr>
          <w:ilvl w:val="1"/>
          <w:numId w:val="16"/>
        </w:numPr>
        <w:tabs>
          <w:tab w:val="left" w:leader="none" w:pos="996"/>
        </w:tabs>
        <w:spacing w:before="1" w:lineRule="auto" w:line="360"/>
        <w:jc w:val="both"/>
        <w:rPr>
          <w:b/>
          <w:sz w:val="24"/>
          <w:szCs w:val="24"/>
        </w:rPr>
      </w:pPr>
      <w:r>
        <w:rPr>
          <w:b/>
          <w:sz w:val="24"/>
          <w:szCs w:val="24"/>
        </w:rPr>
        <w:t xml:space="preserve">SUMMARYOF </w:t>
      </w:r>
      <w:r>
        <w:rPr>
          <w:b/>
          <w:spacing w:val="-2"/>
          <w:sz w:val="24"/>
          <w:szCs w:val="24"/>
        </w:rPr>
        <w:t>FINDINGS</w:t>
      </w:r>
    </w:p>
    <w:p>
      <w:pPr>
        <w:pStyle w:val="style66"/>
        <w:spacing w:lineRule="auto" w:line="360"/>
        <w:ind w:right="90"/>
        <w:rPr/>
      </w:pPr>
      <w:r>
        <w:t>This research work has attempted to proffers means of attacking the causes of high cost of building materials in Nigeria.</w:t>
      </w:r>
    </w:p>
    <w:p>
      <w:pPr>
        <w:pStyle w:val="style66"/>
        <w:spacing w:before="5" w:lineRule="auto" w:line="360"/>
        <w:ind w:right="90"/>
        <w:rPr/>
      </w:pPr>
      <w:r>
        <w:t>It was discovered that a large number of project were suspended and some abandoned due to the factors already discussed and analyzed. This includes supply which is the major factor influencing cost of building materials. The supply of building is inadequate to the extent that the price has to jump up in response to the quantity demanded.</w:t>
      </w:r>
    </w:p>
    <w:bookmarkStart w:id="1" w:name="_TOC_250000"/>
    <w:bookmarkEnd w:id="1"/>
    <w:p>
      <w:pPr>
        <w:pStyle w:val="style0"/>
        <w:spacing w:lineRule="auto" w:line="360"/>
        <w:jc w:val="both"/>
        <w:rPr>
          <w:rFonts w:ascii="Times New Roman" w:cs="Times New Roman" w:eastAsia="Times New Roman" w:hAnsi="Times New Roman"/>
          <w:b/>
          <w:bCs/>
          <w:spacing w:val="-2"/>
          <w:sz w:val="24"/>
          <w:szCs w:val="24"/>
        </w:rPr>
      </w:pPr>
      <w:r>
        <w:rPr>
          <w:rFonts w:ascii="Times New Roman" w:cs="Times New Roman" w:hAnsi="Times New Roman"/>
          <w:b/>
          <w:spacing w:val="-2"/>
          <w:sz w:val="24"/>
          <w:szCs w:val="24"/>
        </w:rPr>
        <w:t>5.2 CONCLUSION</w:t>
      </w:r>
    </w:p>
    <w:p>
      <w:pPr>
        <w:pStyle w:val="style66"/>
        <w:spacing w:lineRule="auto" w:line="360"/>
        <w:ind w:firstLine="0"/>
        <w:rPr/>
      </w:pPr>
      <w:r>
        <w:t>This research work could be concluded that the rising cost of building materials has resulted in the inability of developers to invest as must as need in the real estate.</w:t>
      </w:r>
    </w:p>
    <w:p>
      <w:pPr>
        <w:pStyle w:val="style66"/>
        <w:spacing w:before="0" w:lineRule="auto" w:line="360"/>
        <w:rPr/>
      </w:pPr>
      <w:r>
        <w:t>Cost of building project has been escalating in contradiction of the half ground of this power economy and this is due to the rising prices of the building materials which means both building materials and building project have gone up.</w:t>
      </w:r>
    </w:p>
    <w:p>
      <w:pPr>
        <w:pStyle w:val="style66"/>
        <w:spacing w:before="1" w:lineRule="auto" w:line="360"/>
        <w:rPr/>
      </w:pPr>
      <w:r>
        <w:t>Due to the dwindling economy which had made government to come-up with some policies, the result of this restriction is some categories of imported goods which then is adversely affecting building materials for use here in the country.</w:t>
      </w:r>
    </w:p>
    <w:p>
      <w:pPr>
        <w:pStyle w:val="style66"/>
        <w:spacing w:before="0" w:lineRule="auto" w:line="360"/>
        <w:rPr/>
      </w:pPr>
      <w:r>
        <w:t>Finally, investment in real estate development was recognized as capital intensive beyond the resources, of most developed. The returns acquired there was relatively low and as a result, investment real property could not compete favorably with other investment in the financial market.</w:t>
      </w:r>
    </w:p>
    <w:p>
      <w:pPr>
        <w:pStyle w:val="style1"/>
        <w:numPr>
          <w:ilvl w:val="1"/>
          <w:numId w:val="8"/>
        </w:numPr>
        <w:tabs>
          <w:tab w:val="left" w:leader="none" w:pos="996"/>
        </w:tabs>
        <w:spacing w:lineRule="auto" w:line="360"/>
        <w:jc w:val="both"/>
        <w:rPr/>
      </w:pPr>
      <w:r>
        <w:rPr>
          <w:spacing w:val="-2"/>
        </w:rPr>
        <w:t>5.3 RECOMMENDATIONS</w:t>
      </w:r>
    </w:p>
    <w:p>
      <w:pPr>
        <w:pStyle w:val="style66"/>
        <w:spacing w:before="41" w:lineRule="auto" w:line="360"/>
        <w:ind w:left="90" w:right="90" w:firstLine="630"/>
        <w:rPr/>
      </w:pPr>
      <w:r>
        <w:t xml:space="preserve">  </w:t>
      </w:r>
      <w:r>
        <w:t>It is important to note that the acute housing shortage in Nigeria which is attributed to the high cost of building materials as well as high rate of urbanization and the portion it plays in the socio economic life of the nation and most especially urban centers should not be left out without a solution under this dwindling economy in other to bring down the high cost of building materials. The research recommends that the government should fund more aggressive and drastic research into indigenous building materials in collaboration with the private sector so as to bring about the production of varieties of indigenous building materials.</w:t>
      </w:r>
    </w:p>
    <w:p>
      <w:pPr>
        <w:pStyle w:val="style66"/>
        <w:spacing w:before="1" w:lineRule="auto" w:line="360"/>
        <w:ind w:left="0" w:firstLine="0"/>
        <w:rPr/>
      </w:pPr>
      <w:r>
        <w:t xml:space="preserve">          </w:t>
      </w:r>
      <w:r>
        <w:t>In addition, government should ensure that survival of the various construction materials industries and steel product, wood, plastic pipe in resuscitation existing plant, modernizing and refurbishing them in addition to establishment disseminated through government sponsored demonstration programmers and also uses media presentation.</w:t>
      </w:r>
    </w:p>
    <w:p>
      <w:pPr>
        <w:pStyle w:val="style66"/>
        <w:spacing w:before="1" w:lineRule="auto" w:line="360"/>
        <w:ind w:right="90"/>
        <w:rPr/>
      </w:pPr>
      <w:r>
        <w:t>Government policy should encourage steady flow of capital into the construction industry by tax relief, lower interest rate and also lift immediately the banning of some unavailable materials and spare parts essential for construction project in the country.</w:t>
      </w:r>
    </w:p>
    <w:p>
      <w:pPr>
        <w:pStyle w:val="style66"/>
        <w:spacing w:before="62" w:lineRule="auto" w:line="360"/>
        <w:ind w:right="90"/>
        <w:rPr/>
        <w:sectPr>
          <w:type w:val="continuous"/>
          <w:pgSz w:w="11900" w:h="16820" w:orient="portrait"/>
          <w:pgMar w:top="1420" w:right="830" w:bottom="280" w:left="990" w:header="720" w:footer="720" w:gutter="0"/>
          <w:cols w:space="720"/>
        </w:sectPr>
      </w:pPr>
      <w:r>
        <w:t>The people should make greater use of local lymade materials semi-finished or finished products and government should encourage local imports on all governm</w:t>
      </w:r>
      <w:r>
        <w:t>ent project</w:t>
      </w:r>
    </w:p>
    <w:p>
      <w:pPr>
        <w:pStyle w:val="style4099"/>
        <w:spacing w:lineRule="auto" w:line="360"/>
        <w:ind w:left="0"/>
        <w:jc w:val="both"/>
        <w:rPr>
          <w:sz w:val="24"/>
          <w:szCs w:val="24"/>
        </w:rPr>
        <w:sectPr>
          <w:pgSz w:w="11900" w:h="16820" w:orient="portrait"/>
          <w:pgMar w:top="1420" w:right="0" w:bottom="1329" w:left="1559" w:header="720" w:footer="720" w:gutter="0"/>
          <w:cols w:space="720"/>
        </w:sectPr>
      </w:pPr>
    </w:p>
    <w:p>
      <w:pPr>
        <w:pStyle w:val="style66"/>
        <w:spacing w:lineRule="auto" w:line="360"/>
        <w:ind w:left="0" w:firstLine="0"/>
        <w:rPr/>
        <w:sectPr>
          <w:pgSz w:w="11900" w:h="16820" w:orient="portrait"/>
          <w:pgMar w:top="1380" w:right="0" w:bottom="280" w:left="1559" w:header="720" w:footer="720" w:gutter="0"/>
          <w:cols w:space="720"/>
        </w:sectPr>
      </w:pPr>
    </w:p>
    <w:p>
      <w:pPr>
        <w:pStyle w:val="style0"/>
        <w:spacing w:lineRule="auto" w:line="360"/>
        <w:jc w:val="both"/>
        <w:rPr>
          <w:rFonts w:ascii="Times New Roman" w:cs="Times New Roman" w:hAnsi="Times New Roman"/>
          <w:sz w:val="24"/>
          <w:szCs w:val="24"/>
        </w:rPr>
      </w:pPr>
    </w:p>
    <w:p>
      <w:pPr>
        <w:pStyle w:val="style0"/>
        <w:rPr/>
      </w:pPr>
    </w:p>
    <w:p>
      <w:pPr>
        <w:pStyle w:val="style0"/>
        <w:rPr/>
      </w:pPr>
    </w:p>
    <w:sectPr>
      <w:pgSz w:w="12240" w:h="15840" w:orient="portrait"/>
      <w:pgMar w:top="1440" w:right="108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Franklin Gothic Heavy">
    <w:altName w:val="Franklin Gothic Heavy"/>
    <w:panose1 w:val="020b0903020000020204"/>
    <w:charset w:val="00"/>
    <w:family w:val="swiss"/>
    <w:pitch w:val="variable"/>
    <w:sig w:usb0="00000287" w:usb1="00000000" w:usb2="00000000" w:usb3="00000000" w:csb0="0000009F" w:csb1="00000000"/>
  </w:font>
  <w:font w:name="Arial Black">
    <w:altName w:val="Arial Black"/>
    <w:panose1 w:val="020b0a04020000020204"/>
    <w:charset w:val="00"/>
    <w:family w:val="swiss"/>
    <w:pitch w:val="variable"/>
    <w:sig w:usb0="A00002AF" w:usb1="400078FB" w:usb2="00000000" w:usb3="00000000" w:csb0="0000009F" w:csb1="00000000"/>
  </w:font>
  <w:font w:name="Arial Unicode MS">
    <w:altName w:val="Arial Unicode MS"/>
    <w:panose1 w:val="020b0604020000020204"/>
    <w:charset w:val="80"/>
    <w:family w:val="swiss"/>
    <w:pitch w:val="variable"/>
    <w:sig w:usb0="F7FFAFFF" w:usb1="E9DFFFFF" w:usb2="0000003F" w:usb3="00000000" w:csb0="003F01FF" w:csb1="00000000"/>
  </w:font>
  <w:font w:name="Arial MT">
    <w:altName w:val="Arial"/>
    <w:panose1 w:val="00000000000000000000"/>
    <w:charset w:val="01"/>
    <w:family w:val="swiss"/>
    <w:pitch w:val="variable"/>
    <w:sig w:usb0="00000000" w:usb1="00000000" w:usb2="00000000" w:usb3="00000000" w:csb0="00000000" w:csb1="00000000"/>
  </w:font>
  <w:font w:name="Cambria">
    <w:altName w:val="Cambria"/>
    <w:panose1 w:val="02040503050000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C6786FE2"/>
    <w:lvl w:ilvl="0">
      <w:start w:val="5"/>
      <w:numFmt w:val="decimal"/>
      <w:lvlText w:val="%1"/>
      <w:lvlJc w:val="left"/>
      <w:pPr>
        <w:ind w:left="360" w:hanging="360"/>
      </w:pPr>
      <w:rPr>
        <w:rFonts w:hint="default"/>
      </w:rPr>
    </w:lvl>
    <w:lvl w:ilvl="1">
      <w:start w:val="1"/>
      <w:numFmt w:val="decimal"/>
      <w:lvlText w:val="%1.%2"/>
      <w:lvlJc w:val="left"/>
      <w:pPr>
        <w:ind w:left="1356" w:hanging="360"/>
      </w:pPr>
      <w:rPr>
        <w:rFonts w:hint="default"/>
      </w:rPr>
    </w:lvl>
    <w:lvl w:ilvl="2">
      <w:start w:val="1"/>
      <w:numFmt w:val="decimal"/>
      <w:lvlText w:val="%1.%2.%3"/>
      <w:lvlJc w:val="left"/>
      <w:pPr>
        <w:ind w:left="2712" w:hanging="720"/>
      </w:pPr>
      <w:rPr>
        <w:rFonts w:hint="default"/>
      </w:rPr>
    </w:lvl>
    <w:lvl w:ilvl="3">
      <w:start w:val="1"/>
      <w:numFmt w:val="decimal"/>
      <w:lvlText w:val="%1.%2.%3.%4"/>
      <w:lvlJc w:val="left"/>
      <w:pPr>
        <w:ind w:left="3708" w:hanging="720"/>
      </w:pPr>
      <w:rPr>
        <w:rFonts w:hint="default"/>
      </w:rPr>
    </w:lvl>
    <w:lvl w:ilvl="4">
      <w:start w:val="1"/>
      <w:numFmt w:val="decimal"/>
      <w:lvlText w:val="%1.%2.%3.%4.%5"/>
      <w:lvlJc w:val="left"/>
      <w:pPr>
        <w:ind w:left="5064" w:hanging="1080"/>
      </w:pPr>
      <w:rPr>
        <w:rFonts w:hint="default"/>
      </w:rPr>
    </w:lvl>
    <w:lvl w:ilvl="5">
      <w:start w:val="1"/>
      <w:numFmt w:val="decimal"/>
      <w:lvlText w:val="%1.%2.%3.%4.%5.%6"/>
      <w:lvlJc w:val="left"/>
      <w:pPr>
        <w:ind w:left="6060" w:hanging="1080"/>
      </w:pPr>
      <w:rPr>
        <w:rFonts w:hint="default"/>
      </w:rPr>
    </w:lvl>
    <w:lvl w:ilvl="6">
      <w:start w:val="1"/>
      <w:numFmt w:val="decimal"/>
      <w:lvlText w:val="%1.%2.%3.%4.%5.%6.%7"/>
      <w:lvlJc w:val="left"/>
      <w:pPr>
        <w:ind w:left="7416" w:hanging="1440"/>
      </w:pPr>
      <w:rPr>
        <w:rFonts w:hint="default"/>
      </w:rPr>
    </w:lvl>
    <w:lvl w:ilvl="7">
      <w:start w:val="1"/>
      <w:numFmt w:val="decimal"/>
      <w:lvlText w:val="%1.%2.%3.%4.%5.%6.%7.%8"/>
      <w:lvlJc w:val="left"/>
      <w:pPr>
        <w:ind w:left="8412" w:hanging="1440"/>
      </w:pPr>
      <w:rPr>
        <w:rFonts w:hint="default"/>
      </w:rPr>
    </w:lvl>
    <w:lvl w:ilvl="8">
      <w:start w:val="1"/>
      <w:numFmt w:val="decimal"/>
      <w:lvlText w:val="%1.%2.%3.%4.%5.%6.%7.%8.%9"/>
      <w:lvlJc w:val="left"/>
      <w:pPr>
        <w:ind w:left="9768" w:hanging="1800"/>
      </w:pPr>
      <w:rPr>
        <w:rFonts w:hint="default"/>
      </w:rPr>
    </w:lvl>
  </w:abstractNum>
  <w:abstractNum w:abstractNumId="1">
    <w:nsid w:val="00000001"/>
    <w:multiLevelType w:val="hybridMultilevel"/>
    <w:tmpl w:val="020A9478"/>
    <w:lvl w:ilvl="0" w:tplc="5C685848">
      <w:start w:val="4"/>
      <w:numFmt w:val="decimal"/>
      <w:lvlText w:val="%1"/>
      <w:lvlJc w:val="left"/>
      <w:pPr>
        <w:ind w:left="997" w:hanging="756"/>
        <w:jc w:val="left"/>
      </w:pPr>
      <w:rPr>
        <w:rFonts w:hint="default"/>
        <w:lang w:val="en-US" w:bidi="ar-SA" w:eastAsia="en-US"/>
      </w:rPr>
    </w:lvl>
    <w:lvl w:ilvl="1" w:tplc="299ED5EA">
      <w:start w:val="1"/>
      <w:numFmt w:val="none"/>
      <w:lvlText w:val=""/>
      <w:lvlJc w:val="left"/>
      <w:pPr>
        <w:tabs>
          <w:tab w:val="left" w:leader="none" w:pos="360"/>
        </w:tabs>
      </w:pPr>
    </w:lvl>
    <w:lvl w:ilvl="2" w:tplc="F2B827F8">
      <w:start w:val="1"/>
      <w:numFmt w:val="bullet"/>
      <w:lvlText w:val="•"/>
      <w:lvlJc w:val="left"/>
      <w:pPr>
        <w:ind w:left="2868" w:hanging="756"/>
      </w:pPr>
      <w:rPr>
        <w:rFonts w:hint="default"/>
        <w:lang w:val="en-US" w:bidi="ar-SA" w:eastAsia="en-US"/>
      </w:rPr>
    </w:lvl>
    <w:lvl w:ilvl="3" w:tplc="D604D9F8">
      <w:start w:val="1"/>
      <w:numFmt w:val="bullet"/>
      <w:lvlText w:val="•"/>
      <w:lvlJc w:val="left"/>
      <w:pPr>
        <w:ind w:left="3802" w:hanging="756"/>
      </w:pPr>
      <w:rPr>
        <w:rFonts w:hint="default"/>
        <w:lang w:val="en-US" w:bidi="ar-SA" w:eastAsia="en-US"/>
      </w:rPr>
    </w:lvl>
    <w:lvl w:ilvl="4" w:tplc="97E6ECF0">
      <w:start w:val="1"/>
      <w:numFmt w:val="bullet"/>
      <w:lvlText w:val="•"/>
      <w:lvlJc w:val="left"/>
      <w:pPr>
        <w:ind w:left="4736" w:hanging="756"/>
      </w:pPr>
      <w:rPr>
        <w:rFonts w:hint="default"/>
        <w:lang w:val="en-US" w:bidi="ar-SA" w:eastAsia="en-US"/>
      </w:rPr>
    </w:lvl>
    <w:lvl w:ilvl="5" w:tplc="402AD70A">
      <w:start w:val="1"/>
      <w:numFmt w:val="bullet"/>
      <w:lvlText w:val="•"/>
      <w:lvlJc w:val="left"/>
      <w:pPr>
        <w:ind w:left="5670" w:hanging="756"/>
      </w:pPr>
      <w:rPr>
        <w:rFonts w:hint="default"/>
        <w:lang w:val="en-US" w:bidi="ar-SA" w:eastAsia="en-US"/>
      </w:rPr>
    </w:lvl>
    <w:lvl w:ilvl="6" w:tplc="2B781866">
      <w:start w:val="1"/>
      <w:numFmt w:val="bullet"/>
      <w:lvlText w:val="•"/>
      <w:lvlJc w:val="left"/>
      <w:pPr>
        <w:ind w:left="6604" w:hanging="756"/>
      </w:pPr>
      <w:rPr>
        <w:rFonts w:hint="default"/>
        <w:lang w:val="en-US" w:bidi="ar-SA" w:eastAsia="en-US"/>
      </w:rPr>
    </w:lvl>
    <w:lvl w:ilvl="7" w:tplc="7D689C40">
      <w:start w:val="1"/>
      <w:numFmt w:val="bullet"/>
      <w:lvlText w:val="•"/>
      <w:lvlJc w:val="left"/>
      <w:pPr>
        <w:ind w:left="7538" w:hanging="756"/>
      </w:pPr>
      <w:rPr>
        <w:rFonts w:hint="default"/>
        <w:lang w:val="en-US" w:bidi="ar-SA" w:eastAsia="en-US"/>
      </w:rPr>
    </w:lvl>
    <w:lvl w:ilvl="8" w:tplc="DA36CF7C">
      <w:start w:val="1"/>
      <w:numFmt w:val="bullet"/>
      <w:lvlText w:val="•"/>
      <w:lvlJc w:val="left"/>
      <w:pPr>
        <w:ind w:left="8472" w:hanging="756"/>
      </w:pPr>
      <w:rPr>
        <w:rFonts w:hint="default"/>
        <w:lang w:val="en-US" w:bidi="ar-SA" w:eastAsia="en-US"/>
      </w:rPr>
    </w:lvl>
  </w:abstractNum>
  <w:abstractNum w:abstractNumId="2">
    <w:nsid w:val="00000002"/>
    <w:multiLevelType w:val="multilevel"/>
    <w:tmpl w:val="98A8EE8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3"/>
    <w:multiLevelType w:val="multilevel"/>
    <w:tmpl w:val="D7F6AC5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0000004"/>
    <w:multiLevelType w:val="hybridMultilevel"/>
    <w:tmpl w:val="4EB007EC"/>
    <w:lvl w:ilvl="0" w:tplc="0409000B">
      <w:start w:val="1"/>
      <w:numFmt w:val="bullet"/>
      <w:lvlText w:val=""/>
      <w:lvlJc w:val="left"/>
      <w:pPr>
        <w:ind w:left="1681" w:hanging="360"/>
      </w:pPr>
      <w:rPr>
        <w:rFonts w:ascii="Wingdings" w:hAnsi="Wingdings" w:hint="default"/>
      </w:rPr>
    </w:lvl>
    <w:lvl w:ilvl="1" w:tplc="04090003" w:tentative="1">
      <w:start w:val="1"/>
      <w:numFmt w:val="bullet"/>
      <w:lvlText w:val="o"/>
      <w:lvlJc w:val="left"/>
      <w:pPr>
        <w:ind w:left="2401" w:hanging="360"/>
      </w:pPr>
      <w:rPr>
        <w:rFonts w:ascii="Courier New" w:cs="Courier New" w:hAnsi="Courier New" w:hint="default"/>
      </w:rPr>
    </w:lvl>
    <w:lvl w:ilvl="2" w:tplc="04090005" w:tentative="1">
      <w:start w:val="1"/>
      <w:numFmt w:val="bullet"/>
      <w:lvlText w:val=""/>
      <w:lvlJc w:val="left"/>
      <w:pPr>
        <w:ind w:left="3121" w:hanging="360"/>
      </w:pPr>
      <w:rPr>
        <w:rFonts w:ascii="Wingdings" w:hAnsi="Wingdings" w:hint="default"/>
      </w:rPr>
    </w:lvl>
    <w:lvl w:ilvl="3" w:tplc="04090001" w:tentative="1">
      <w:start w:val="1"/>
      <w:numFmt w:val="bullet"/>
      <w:lvlText w:val=""/>
      <w:lvlJc w:val="left"/>
      <w:pPr>
        <w:ind w:left="3841" w:hanging="360"/>
      </w:pPr>
      <w:rPr>
        <w:rFonts w:ascii="Symbol" w:hAnsi="Symbol" w:hint="default"/>
      </w:rPr>
    </w:lvl>
    <w:lvl w:ilvl="4" w:tplc="04090003" w:tentative="1">
      <w:start w:val="1"/>
      <w:numFmt w:val="bullet"/>
      <w:lvlText w:val="o"/>
      <w:lvlJc w:val="left"/>
      <w:pPr>
        <w:ind w:left="4561" w:hanging="360"/>
      </w:pPr>
      <w:rPr>
        <w:rFonts w:ascii="Courier New" w:cs="Courier New" w:hAnsi="Courier New" w:hint="default"/>
      </w:rPr>
    </w:lvl>
    <w:lvl w:ilvl="5" w:tplc="04090005" w:tentative="1">
      <w:start w:val="1"/>
      <w:numFmt w:val="bullet"/>
      <w:lvlText w:val=""/>
      <w:lvlJc w:val="left"/>
      <w:pPr>
        <w:ind w:left="5281" w:hanging="360"/>
      </w:pPr>
      <w:rPr>
        <w:rFonts w:ascii="Wingdings" w:hAnsi="Wingdings" w:hint="default"/>
      </w:rPr>
    </w:lvl>
    <w:lvl w:ilvl="6" w:tplc="04090001" w:tentative="1">
      <w:start w:val="1"/>
      <w:numFmt w:val="bullet"/>
      <w:lvlText w:val=""/>
      <w:lvlJc w:val="left"/>
      <w:pPr>
        <w:ind w:left="6001" w:hanging="360"/>
      </w:pPr>
      <w:rPr>
        <w:rFonts w:ascii="Symbol" w:hAnsi="Symbol" w:hint="default"/>
      </w:rPr>
    </w:lvl>
    <w:lvl w:ilvl="7" w:tplc="04090003" w:tentative="1">
      <w:start w:val="1"/>
      <w:numFmt w:val="bullet"/>
      <w:lvlText w:val="o"/>
      <w:lvlJc w:val="left"/>
      <w:pPr>
        <w:ind w:left="6721" w:hanging="360"/>
      </w:pPr>
      <w:rPr>
        <w:rFonts w:ascii="Courier New" w:cs="Courier New" w:hAnsi="Courier New" w:hint="default"/>
      </w:rPr>
    </w:lvl>
    <w:lvl w:ilvl="8" w:tplc="04090005" w:tentative="1">
      <w:start w:val="1"/>
      <w:numFmt w:val="bullet"/>
      <w:lvlText w:val=""/>
      <w:lvlJc w:val="left"/>
      <w:pPr>
        <w:ind w:left="7441" w:hanging="360"/>
      </w:pPr>
      <w:rPr>
        <w:rFonts w:ascii="Wingdings" w:hAnsi="Wingdings" w:hint="default"/>
      </w:rPr>
    </w:lvl>
  </w:abstractNum>
  <w:abstractNum w:abstractNumId="5">
    <w:nsid w:val="00000005"/>
    <w:multiLevelType w:val="hybridMultilevel"/>
    <w:tmpl w:val="8AD6DEA0"/>
    <w:lvl w:ilvl="0" w:tplc="0409000B">
      <w:start w:val="1"/>
      <w:numFmt w:val="bullet"/>
      <w:lvlText w:val=""/>
      <w:lvlJc w:val="left"/>
      <w:pPr>
        <w:ind w:left="1681" w:hanging="360"/>
      </w:pPr>
      <w:rPr>
        <w:rFonts w:ascii="Wingdings" w:hAnsi="Wingdings" w:hint="default"/>
      </w:rPr>
    </w:lvl>
    <w:lvl w:ilvl="1" w:tplc="04090003" w:tentative="1">
      <w:start w:val="1"/>
      <w:numFmt w:val="bullet"/>
      <w:lvlText w:val="o"/>
      <w:lvlJc w:val="left"/>
      <w:pPr>
        <w:ind w:left="2401" w:hanging="360"/>
      </w:pPr>
      <w:rPr>
        <w:rFonts w:ascii="Courier New" w:cs="Courier New" w:hAnsi="Courier New" w:hint="default"/>
      </w:rPr>
    </w:lvl>
    <w:lvl w:ilvl="2" w:tplc="04090005" w:tentative="1">
      <w:start w:val="1"/>
      <w:numFmt w:val="bullet"/>
      <w:lvlText w:val=""/>
      <w:lvlJc w:val="left"/>
      <w:pPr>
        <w:ind w:left="3121" w:hanging="360"/>
      </w:pPr>
      <w:rPr>
        <w:rFonts w:ascii="Wingdings" w:hAnsi="Wingdings" w:hint="default"/>
      </w:rPr>
    </w:lvl>
    <w:lvl w:ilvl="3" w:tplc="04090001" w:tentative="1">
      <w:start w:val="1"/>
      <w:numFmt w:val="bullet"/>
      <w:lvlText w:val=""/>
      <w:lvlJc w:val="left"/>
      <w:pPr>
        <w:ind w:left="3841" w:hanging="360"/>
      </w:pPr>
      <w:rPr>
        <w:rFonts w:ascii="Symbol" w:hAnsi="Symbol" w:hint="default"/>
      </w:rPr>
    </w:lvl>
    <w:lvl w:ilvl="4" w:tplc="04090003" w:tentative="1">
      <w:start w:val="1"/>
      <w:numFmt w:val="bullet"/>
      <w:lvlText w:val="o"/>
      <w:lvlJc w:val="left"/>
      <w:pPr>
        <w:ind w:left="4561" w:hanging="360"/>
      </w:pPr>
      <w:rPr>
        <w:rFonts w:ascii="Courier New" w:cs="Courier New" w:hAnsi="Courier New" w:hint="default"/>
      </w:rPr>
    </w:lvl>
    <w:lvl w:ilvl="5" w:tplc="04090005" w:tentative="1">
      <w:start w:val="1"/>
      <w:numFmt w:val="bullet"/>
      <w:lvlText w:val=""/>
      <w:lvlJc w:val="left"/>
      <w:pPr>
        <w:ind w:left="5281" w:hanging="360"/>
      </w:pPr>
      <w:rPr>
        <w:rFonts w:ascii="Wingdings" w:hAnsi="Wingdings" w:hint="default"/>
      </w:rPr>
    </w:lvl>
    <w:lvl w:ilvl="6" w:tplc="04090001" w:tentative="1">
      <w:start w:val="1"/>
      <w:numFmt w:val="bullet"/>
      <w:lvlText w:val=""/>
      <w:lvlJc w:val="left"/>
      <w:pPr>
        <w:ind w:left="6001" w:hanging="360"/>
      </w:pPr>
      <w:rPr>
        <w:rFonts w:ascii="Symbol" w:hAnsi="Symbol" w:hint="default"/>
      </w:rPr>
    </w:lvl>
    <w:lvl w:ilvl="7" w:tplc="04090003" w:tentative="1">
      <w:start w:val="1"/>
      <w:numFmt w:val="bullet"/>
      <w:lvlText w:val="o"/>
      <w:lvlJc w:val="left"/>
      <w:pPr>
        <w:ind w:left="6721" w:hanging="360"/>
      </w:pPr>
      <w:rPr>
        <w:rFonts w:ascii="Courier New" w:cs="Courier New" w:hAnsi="Courier New" w:hint="default"/>
      </w:rPr>
    </w:lvl>
    <w:lvl w:ilvl="8" w:tplc="04090005" w:tentative="1">
      <w:start w:val="1"/>
      <w:numFmt w:val="bullet"/>
      <w:lvlText w:val=""/>
      <w:lvlJc w:val="left"/>
      <w:pPr>
        <w:ind w:left="7441" w:hanging="360"/>
      </w:pPr>
      <w:rPr>
        <w:rFonts w:ascii="Wingdings" w:hAnsi="Wingdings" w:hint="default"/>
      </w:rPr>
    </w:lvl>
  </w:abstractNum>
  <w:abstractNum w:abstractNumId="6">
    <w:nsid w:val="00000006"/>
    <w:multiLevelType w:val="multilevel"/>
    <w:tmpl w:val="D00E4C08"/>
    <w:lvl w:ilvl="0">
      <w:start w:val="3"/>
      <w:numFmt w:val="decimal"/>
      <w:lvlText w:val="%1"/>
      <w:lvlJc w:val="left"/>
      <w:pPr>
        <w:ind w:left="360" w:hanging="360"/>
      </w:pPr>
      <w:rPr>
        <w:rFonts w:hint="default"/>
      </w:rPr>
    </w:lvl>
    <w:lvl w:ilvl="1">
      <w:start w:val="1"/>
      <w:numFmt w:val="decimal"/>
      <w:lvlText w:val="%1.%2"/>
      <w:lvlJc w:val="left"/>
      <w:pPr>
        <w:ind w:left="1356" w:hanging="360"/>
      </w:pPr>
      <w:rPr>
        <w:rFonts w:hint="default"/>
      </w:rPr>
    </w:lvl>
    <w:lvl w:ilvl="2">
      <w:start w:val="1"/>
      <w:numFmt w:val="decimal"/>
      <w:lvlText w:val="%1.%2.%3"/>
      <w:lvlJc w:val="left"/>
      <w:pPr>
        <w:ind w:left="2712" w:hanging="720"/>
      </w:pPr>
      <w:rPr>
        <w:rFonts w:hint="default"/>
      </w:rPr>
    </w:lvl>
    <w:lvl w:ilvl="3">
      <w:start w:val="1"/>
      <w:numFmt w:val="decimal"/>
      <w:lvlText w:val="%1.%2.%3.%4"/>
      <w:lvlJc w:val="left"/>
      <w:pPr>
        <w:ind w:left="3708" w:hanging="720"/>
      </w:pPr>
      <w:rPr>
        <w:rFonts w:hint="default"/>
      </w:rPr>
    </w:lvl>
    <w:lvl w:ilvl="4">
      <w:start w:val="1"/>
      <w:numFmt w:val="decimal"/>
      <w:lvlText w:val="%1.%2.%3.%4.%5"/>
      <w:lvlJc w:val="left"/>
      <w:pPr>
        <w:ind w:left="5064" w:hanging="1080"/>
      </w:pPr>
      <w:rPr>
        <w:rFonts w:hint="default"/>
      </w:rPr>
    </w:lvl>
    <w:lvl w:ilvl="5">
      <w:start w:val="1"/>
      <w:numFmt w:val="decimal"/>
      <w:lvlText w:val="%1.%2.%3.%4.%5.%6"/>
      <w:lvlJc w:val="left"/>
      <w:pPr>
        <w:ind w:left="6060" w:hanging="1080"/>
      </w:pPr>
      <w:rPr>
        <w:rFonts w:hint="default"/>
      </w:rPr>
    </w:lvl>
    <w:lvl w:ilvl="6">
      <w:start w:val="1"/>
      <w:numFmt w:val="decimal"/>
      <w:lvlText w:val="%1.%2.%3.%4.%5.%6.%7"/>
      <w:lvlJc w:val="left"/>
      <w:pPr>
        <w:ind w:left="7416" w:hanging="1440"/>
      </w:pPr>
      <w:rPr>
        <w:rFonts w:hint="default"/>
      </w:rPr>
    </w:lvl>
    <w:lvl w:ilvl="7">
      <w:start w:val="1"/>
      <w:numFmt w:val="decimal"/>
      <w:lvlText w:val="%1.%2.%3.%4.%5.%6.%7.%8"/>
      <w:lvlJc w:val="left"/>
      <w:pPr>
        <w:ind w:left="8412" w:hanging="1440"/>
      </w:pPr>
      <w:rPr>
        <w:rFonts w:hint="default"/>
      </w:rPr>
    </w:lvl>
    <w:lvl w:ilvl="8">
      <w:start w:val="1"/>
      <w:numFmt w:val="decimal"/>
      <w:lvlText w:val="%1.%2.%3.%4.%5.%6.%7.%8.%9"/>
      <w:lvlJc w:val="left"/>
      <w:pPr>
        <w:ind w:left="9768" w:hanging="1800"/>
      </w:pPr>
      <w:rPr>
        <w:rFonts w:hint="default"/>
      </w:rPr>
    </w:lvl>
  </w:abstractNum>
  <w:abstractNum w:abstractNumId="7">
    <w:nsid w:val="00000007"/>
    <w:multiLevelType w:val="multilevel"/>
    <w:tmpl w:val="82F442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0000008"/>
    <w:multiLevelType w:val="hybridMultilevel"/>
    <w:tmpl w:val="DF4643D8"/>
    <w:lvl w:ilvl="0" w:tplc="0CC06FE6">
      <w:start w:val="1"/>
      <w:numFmt w:val="bullet"/>
      <w:lvlText w:val=""/>
      <w:lvlJc w:val="left"/>
      <w:pPr>
        <w:ind w:left="1081" w:hanging="120"/>
      </w:pPr>
      <w:rPr>
        <w:rFonts w:ascii="Symbol" w:cs="Symbol" w:eastAsia="Symbol" w:hAnsi="Symbol" w:hint="default"/>
        <w:b w:val="false"/>
        <w:bCs w:val="false"/>
        <w:i w:val="false"/>
        <w:iCs w:val="false"/>
        <w:spacing w:val="0"/>
        <w:w w:val="100"/>
        <w:sz w:val="20"/>
        <w:szCs w:val="20"/>
        <w:lang w:val="en-US" w:bidi="ar-SA" w:eastAsia="en-US"/>
      </w:rPr>
    </w:lvl>
    <w:lvl w:ilvl="1" w:tplc="2888441E">
      <w:start w:val="1"/>
      <w:numFmt w:val="bullet"/>
      <w:lvlText w:val="•"/>
      <w:lvlJc w:val="left"/>
      <w:pPr>
        <w:ind w:left="2006" w:hanging="120"/>
      </w:pPr>
      <w:rPr>
        <w:rFonts w:hint="default"/>
        <w:lang w:val="en-US" w:bidi="ar-SA" w:eastAsia="en-US"/>
      </w:rPr>
    </w:lvl>
    <w:lvl w:ilvl="2" w:tplc="A712F978">
      <w:start w:val="1"/>
      <w:numFmt w:val="bullet"/>
      <w:lvlText w:val="•"/>
      <w:lvlJc w:val="left"/>
      <w:pPr>
        <w:ind w:left="2932" w:hanging="120"/>
      </w:pPr>
      <w:rPr>
        <w:rFonts w:hint="default"/>
        <w:lang w:val="en-US" w:bidi="ar-SA" w:eastAsia="en-US"/>
      </w:rPr>
    </w:lvl>
    <w:lvl w:ilvl="3" w:tplc="1CCAB776">
      <w:start w:val="1"/>
      <w:numFmt w:val="bullet"/>
      <w:lvlText w:val="•"/>
      <w:lvlJc w:val="left"/>
      <w:pPr>
        <w:ind w:left="3858" w:hanging="120"/>
      </w:pPr>
      <w:rPr>
        <w:rFonts w:hint="default"/>
        <w:lang w:val="en-US" w:bidi="ar-SA" w:eastAsia="en-US"/>
      </w:rPr>
    </w:lvl>
    <w:lvl w:ilvl="4" w:tplc="B5006D34">
      <w:start w:val="1"/>
      <w:numFmt w:val="bullet"/>
      <w:lvlText w:val="•"/>
      <w:lvlJc w:val="left"/>
      <w:pPr>
        <w:ind w:left="4784" w:hanging="120"/>
      </w:pPr>
      <w:rPr>
        <w:rFonts w:hint="default"/>
        <w:lang w:val="en-US" w:bidi="ar-SA" w:eastAsia="en-US"/>
      </w:rPr>
    </w:lvl>
    <w:lvl w:ilvl="5" w:tplc="01685BEA">
      <w:start w:val="1"/>
      <w:numFmt w:val="bullet"/>
      <w:lvlText w:val="•"/>
      <w:lvlJc w:val="left"/>
      <w:pPr>
        <w:ind w:left="5710" w:hanging="120"/>
      </w:pPr>
      <w:rPr>
        <w:rFonts w:hint="default"/>
        <w:lang w:val="en-US" w:bidi="ar-SA" w:eastAsia="en-US"/>
      </w:rPr>
    </w:lvl>
    <w:lvl w:ilvl="6" w:tplc="BCE40144">
      <w:start w:val="1"/>
      <w:numFmt w:val="bullet"/>
      <w:lvlText w:val="•"/>
      <w:lvlJc w:val="left"/>
      <w:pPr>
        <w:ind w:left="6636" w:hanging="120"/>
      </w:pPr>
      <w:rPr>
        <w:rFonts w:hint="default"/>
        <w:lang w:val="en-US" w:bidi="ar-SA" w:eastAsia="en-US"/>
      </w:rPr>
    </w:lvl>
    <w:lvl w:ilvl="7" w:tplc="D278D9C0">
      <w:start w:val="1"/>
      <w:numFmt w:val="bullet"/>
      <w:lvlText w:val="•"/>
      <w:lvlJc w:val="left"/>
      <w:pPr>
        <w:ind w:left="7562" w:hanging="120"/>
      </w:pPr>
      <w:rPr>
        <w:rFonts w:hint="default"/>
        <w:lang w:val="en-US" w:bidi="ar-SA" w:eastAsia="en-US"/>
      </w:rPr>
    </w:lvl>
    <w:lvl w:ilvl="8" w:tplc="51A45D40">
      <w:start w:val="1"/>
      <w:numFmt w:val="bullet"/>
      <w:lvlText w:val="•"/>
      <w:lvlJc w:val="left"/>
      <w:pPr>
        <w:ind w:left="8488" w:hanging="120"/>
      </w:pPr>
      <w:rPr>
        <w:rFonts w:hint="default"/>
        <w:lang w:val="en-US" w:bidi="ar-SA" w:eastAsia="en-US"/>
      </w:rPr>
    </w:lvl>
  </w:abstractNum>
  <w:abstractNum w:abstractNumId="9">
    <w:nsid w:val="00000009"/>
    <w:multiLevelType w:val="multilevel"/>
    <w:tmpl w:val="E7067436"/>
    <w:lvl w:ilvl="0">
      <w:start w:val="3"/>
      <w:numFmt w:val="decimal"/>
      <w:lvlText w:val="%1"/>
      <w:lvlJc w:val="left"/>
      <w:pPr>
        <w:ind w:left="360" w:hanging="360"/>
      </w:pPr>
      <w:rPr>
        <w:rFonts w:hint="default"/>
        <w:sz w:val="22"/>
      </w:rPr>
    </w:lvl>
    <w:lvl w:ilvl="1">
      <w:start w:val="2"/>
      <w:numFmt w:val="decimal"/>
      <w:lvlText w:val="%1.%2"/>
      <w:lvlJc w:val="left"/>
      <w:pPr>
        <w:ind w:left="630" w:hanging="360"/>
      </w:pPr>
      <w:rPr>
        <w:rFonts w:hint="default"/>
        <w:sz w:val="28"/>
        <w:szCs w:val="28"/>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0">
    <w:nsid w:val="0000000A"/>
    <w:multiLevelType w:val="multilevel"/>
    <w:tmpl w:val="2DDEF9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000000B"/>
    <w:multiLevelType w:val="multilevel"/>
    <w:tmpl w:val="5C521A5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0000000C"/>
    <w:multiLevelType w:val="multilevel"/>
    <w:tmpl w:val="1C58D7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0000000D"/>
    <w:multiLevelType w:val="hybridMultilevel"/>
    <w:tmpl w:val="9D4CFA8E"/>
    <w:lvl w:ilvl="0" w:tplc="0409000F">
      <w:start w:val="1"/>
      <w:numFmt w:val="decimal"/>
      <w:lvlText w:val="%1."/>
      <w:lvlJc w:val="left"/>
      <w:pPr>
        <w:ind w:left="1681" w:hanging="360"/>
      </w:pPr>
      <w:rPr>
        <w:rFonts w:hint="default"/>
      </w:rPr>
    </w:lvl>
    <w:lvl w:ilvl="1" w:tplc="04090003" w:tentative="1">
      <w:start w:val="1"/>
      <w:numFmt w:val="bullet"/>
      <w:lvlText w:val="o"/>
      <w:lvlJc w:val="left"/>
      <w:pPr>
        <w:ind w:left="2401" w:hanging="360"/>
      </w:pPr>
      <w:rPr>
        <w:rFonts w:ascii="Courier New" w:cs="Courier New" w:hAnsi="Courier New" w:hint="default"/>
      </w:rPr>
    </w:lvl>
    <w:lvl w:ilvl="2" w:tplc="04090005" w:tentative="1">
      <w:start w:val="1"/>
      <w:numFmt w:val="bullet"/>
      <w:lvlText w:val=""/>
      <w:lvlJc w:val="left"/>
      <w:pPr>
        <w:ind w:left="3121" w:hanging="360"/>
      </w:pPr>
      <w:rPr>
        <w:rFonts w:ascii="Wingdings" w:hAnsi="Wingdings" w:hint="default"/>
      </w:rPr>
    </w:lvl>
    <w:lvl w:ilvl="3" w:tplc="04090001" w:tentative="1">
      <w:start w:val="1"/>
      <w:numFmt w:val="bullet"/>
      <w:lvlText w:val=""/>
      <w:lvlJc w:val="left"/>
      <w:pPr>
        <w:ind w:left="3841" w:hanging="360"/>
      </w:pPr>
      <w:rPr>
        <w:rFonts w:ascii="Symbol" w:hAnsi="Symbol" w:hint="default"/>
      </w:rPr>
    </w:lvl>
    <w:lvl w:ilvl="4" w:tplc="04090003" w:tentative="1">
      <w:start w:val="1"/>
      <w:numFmt w:val="bullet"/>
      <w:lvlText w:val="o"/>
      <w:lvlJc w:val="left"/>
      <w:pPr>
        <w:ind w:left="4561" w:hanging="360"/>
      </w:pPr>
      <w:rPr>
        <w:rFonts w:ascii="Courier New" w:cs="Courier New" w:hAnsi="Courier New" w:hint="default"/>
      </w:rPr>
    </w:lvl>
    <w:lvl w:ilvl="5" w:tplc="04090005" w:tentative="1">
      <w:start w:val="1"/>
      <w:numFmt w:val="bullet"/>
      <w:lvlText w:val=""/>
      <w:lvlJc w:val="left"/>
      <w:pPr>
        <w:ind w:left="5281" w:hanging="360"/>
      </w:pPr>
      <w:rPr>
        <w:rFonts w:ascii="Wingdings" w:hAnsi="Wingdings" w:hint="default"/>
      </w:rPr>
    </w:lvl>
    <w:lvl w:ilvl="6" w:tplc="04090001" w:tentative="1">
      <w:start w:val="1"/>
      <w:numFmt w:val="bullet"/>
      <w:lvlText w:val=""/>
      <w:lvlJc w:val="left"/>
      <w:pPr>
        <w:ind w:left="6001" w:hanging="360"/>
      </w:pPr>
      <w:rPr>
        <w:rFonts w:ascii="Symbol" w:hAnsi="Symbol" w:hint="default"/>
      </w:rPr>
    </w:lvl>
    <w:lvl w:ilvl="7" w:tplc="04090003" w:tentative="1">
      <w:start w:val="1"/>
      <w:numFmt w:val="bullet"/>
      <w:lvlText w:val="o"/>
      <w:lvlJc w:val="left"/>
      <w:pPr>
        <w:ind w:left="6721" w:hanging="360"/>
      </w:pPr>
      <w:rPr>
        <w:rFonts w:ascii="Courier New" w:cs="Courier New" w:hAnsi="Courier New" w:hint="default"/>
      </w:rPr>
    </w:lvl>
    <w:lvl w:ilvl="8" w:tplc="04090005" w:tentative="1">
      <w:start w:val="1"/>
      <w:numFmt w:val="bullet"/>
      <w:lvlText w:val=""/>
      <w:lvlJc w:val="left"/>
      <w:pPr>
        <w:ind w:left="7441" w:hanging="360"/>
      </w:pPr>
      <w:rPr>
        <w:rFonts w:ascii="Wingdings" w:hAnsi="Wingdings" w:hint="default"/>
      </w:rPr>
    </w:lvl>
  </w:abstractNum>
  <w:abstractNum w:abstractNumId="14">
    <w:nsid w:val="0000000E"/>
    <w:multiLevelType w:val="multilevel"/>
    <w:tmpl w:val="FED250A6"/>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0000000F"/>
    <w:multiLevelType w:val="hybridMultilevel"/>
    <w:tmpl w:val="0E8C663A"/>
    <w:lvl w:ilvl="0" w:tplc="41DCF778">
      <w:start w:val="1"/>
      <w:numFmt w:val="decimal"/>
      <w:lvlText w:val="%1"/>
      <w:lvlJc w:val="left"/>
      <w:pPr>
        <w:ind w:left="997" w:hanging="756"/>
        <w:jc w:val="left"/>
      </w:pPr>
      <w:rPr>
        <w:rFonts w:hint="default"/>
        <w:lang w:val="en-US" w:bidi="ar-SA" w:eastAsia="en-US"/>
      </w:rPr>
    </w:lvl>
    <w:lvl w:ilvl="1" w:tplc="5F3AA1B6">
      <w:start w:val="1"/>
      <w:numFmt w:val="none"/>
      <w:lvlText w:val=""/>
      <w:lvlJc w:val="left"/>
      <w:pPr>
        <w:tabs>
          <w:tab w:val="left" w:leader="none" w:pos="360"/>
        </w:tabs>
      </w:pPr>
    </w:lvl>
    <w:lvl w:ilvl="2" w:tplc="5AD4EBBC">
      <w:start w:val="1"/>
      <w:numFmt w:val="bullet"/>
      <w:lvlText w:val="•"/>
      <w:lvlJc w:val="left"/>
      <w:pPr>
        <w:ind w:left="2868" w:hanging="756"/>
      </w:pPr>
      <w:rPr>
        <w:rFonts w:hint="default"/>
        <w:lang w:val="en-US" w:bidi="ar-SA" w:eastAsia="en-US"/>
      </w:rPr>
    </w:lvl>
    <w:lvl w:ilvl="3" w:tplc="472A992A">
      <w:start w:val="1"/>
      <w:numFmt w:val="bullet"/>
      <w:lvlText w:val="•"/>
      <w:lvlJc w:val="left"/>
      <w:pPr>
        <w:ind w:left="3802" w:hanging="756"/>
      </w:pPr>
      <w:rPr>
        <w:rFonts w:hint="default"/>
        <w:lang w:val="en-US" w:bidi="ar-SA" w:eastAsia="en-US"/>
      </w:rPr>
    </w:lvl>
    <w:lvl w:ilvl="4" w:tplc="77A6AAB8">
      <w:start w:val="1"/>
      <w:numFmt w:val="bullet"/>
      <w:lvlText w:val="•"/>
      <w:lvlJc w:val="left"/>
      <w:pPr>
        <w:ind w:left="4736" w:hanging="756"/>
      </w:pPr>
      <w:rPr>
        <w:rFonts w:hint="default"/>
        <w:lang w:val="en-US" w:bidi="ar-SA" w:eastAsia="en-US"/>
      </w:rPr>
    </w:lvl>
    <w:lvl w:ilvl="5" w:tplc="F7088BCA">
      <w:start w:val="1"/>
      <w:numFmt w:val="bullet"/>
      <w:lvlText w:val="•"/>
      <w:lvlJc w:val="left"/>
      <w:pPr>
        <w:ind w:left="5670" w:hanging="756"/>
      </w:pPr>
      <w:rPr>
        <w:rFonts w:hint="default"/>
        <w:lang w:val="en-US" w:bidi="ar-SA" w:eastAsia="en-US"/>
      </w:rPr>
    </w:lvl>
    <w:lvl w:ilvl="6" w:tplc="6E2AE1EA">
      <w:start w:val="1"/>
      <w:numFmt w:val="bullet"/>
      <w:lvlText w:val="•"/>
      <w:lvlJc w:val="left"/>
      <w:pPr>
        <w:ind w:left="6604" w:hanging="756"/>
      </w:pPr>
      <w:rPr>
        <w:rFonts w:hint="default"/>
        <w:lang w:val="en-US" w:bidi="ar-SA" w:eastAsia="en-US"/>
      </w:rPr>
    </w:lvl>
    <w:lvl w:ilvl="7" w:tplc="6FC098FA">
      <w:start w:val="1"/>
      <w:numFmt w:val="bullet"/>
      <w:lvlText w:val="•"/>
      <w:lvlJc w:val="left"/>
      <w:pPr>
        <w:ind w:left="7538" w:hanging="756"/>
      </w:pPr>
      <w:rPr>
        <w:rFonts w:hint="default"/>
        <w:lang w:val="en-US" w:bidi="ar-SA" w:eastAsia="en-US"/>
      </w:rPr>
    </w:lvl>
    <w:lvl w:ilvl="8" w:tplc="2C6EFB96">
      <w:start w:val="1"/>
      <w:numFmt w:val="bullet"/>
      <w:lvlText w:val="•"/>
      <w:lvlJc w:val="left"/>
      <w:pPr>
        <w:ind w:left="8472" w:hanging="756"/>
      </w:pPr>
      <w:rPr>
        <w:rFonts w:hint="default"/>
        <w:lang w:val="en-US" w:bidi="ar-SA" w:eastAsia="en-US"/>
      </w:rPr>
    </w:lvl>
  </w:abstractNum>
  <w:abstractNum w:abstractNumId="16">
    <w:nsid w:val="00000010"/>
    <w:multiLevelType w:val="hybridMultilevel"/>
    <w:tmpl w:val="62AE124C"/>
    <w:lvl w:ilvl="0" w:tplc="59E056AA">
      <w:start w:val="2"/>
      <w:numFmt w:val="decimal"/>
      <w:lvlText w:val="%1"/>
      <w:lvlJc w:val="left"/>
      <w:pPr>
        <w:ind w:left="997" w:hanging="756"/>
        <w:jc w:val="left"/>
      </w:pPr>
      <w:rPr>
        <w:rFonts w:hint="default"/>
        <w:lang w:val="en-US" w:bidi="ar-SA" w:eastAsia="en-US"/>
      </w:rPr>
    </w:lvl>
    <w:lvl w:ilvl="1" w:tplc="428097CE">
      <w:start w:val="1"/>
      <w:numFmt w:val="none"/>
      <w:lvlText w:val=""/>
      <w:lvlJc w:val="left"/>
      <w:pPr>
        <w:tabs>
          <w:tab w:val="left" w:leader="none" w:pos="360"/>
        </w:tabs>
      </w:pPr>
    </w:lvl>
    <w:lvl w:ilvl="2" w:tplc="2AD6B40C">
      <w:start w:val="1"/>
      <w:numFmt w:val="bullet"/>
      <w:lvlText w:val="•"/>
      <w:lvlJc w:val="left"/>
      <w:pPr>
        <w:ind w:left="2868" w:hanging="756"/>
      </w:pPr>
      <w:rPr>
        <w:rFonts w:hint="default"/>
        <w:lang w:val="en-US" w:bidi="ar-SA" w:eastAsia="en-US"/>
      </w:rPr>
    </w:lvl>
    <w:lvl w:ilvl="3" w:tplc="B3ECD7B6">
      <w:start w:val="1"/>
      <w:numFmt w:val="bullet"/>
      <w:lvlText w:val="•"/>
      <w:lvlJc w:val="left"/>
      <w:pPr>
        <w:ind w:left="3802" w:hanging="756"/>
      </w:pPr>
      <w:rPr>
        <w:rFonts w:hint="default"/>
        <w:lang w:val="en-US" w:bidi="ar-SA" w:eastAsia="en-US"/>
      </w:rPr>
    </w:lvl>
    <w:lvl w:ilvl="4" w:tplc="00B0D23C">
      <w:start w:val="1"/>
      <w:numFmt w:val="bullet"/>
      <w:lvlText w:val="•"/>
      <w:lvlJc w:val="left"/>
      <w:pPr>
        <w:ind w:left="4736" w:hanging="756"/>
      </w:pPr>
      <w:rPr>
        <w:rFonts w:hint="default"/>
        <w:lang w:val="en-US" w:bidi="ar-SA" w:eastAsia="en-US"/>
      </w:rPr>
    </w:lvl>
    <w:lvl w:ilvl="5" w:tplc="ECF04EA2">
      <w:start w:val="1"/>
      <w:numFmt w:val="bullet"/>
      <w:lvlText w:val="•"/>
      <w:lvlJc w:val="left"/>
      <w:pPr>
        <w:ind w:left="5670" w:hanging="756"/>
      </w:pPr>
      <w:rPr>
        <w:rFonts w:hint="default"/>
        <w:lang w:val="en-US" w:bidi="ar-SA" w:eastAsia="en-US"/>
      </w:rPr>
    </w:lvl>
    <w:lvl w:ilvl="6" w:tplc="F4EC839C">
      <w:start w:val="1"/>
      <w:numFmt w:val="bullet"/>
      <w:lvlText w:val="•"/>
      <w:lvlJc w:val="left"/>
      <w:pPr>
        <w:ind w:left="6604" w:hanging="756"/>
      </w:pPr>
      <w:rPr>
        <w:rFonts w:hint="default"/>
        <w:lang w:val="en-US" w:bidi="ar-SA" w:eastAsia="en-US"/>
      </w:rPr>
    </w:lvl>
    <w:lvl w:ilvl="7" w:tplc="567A1428">
      <w:start w:val="1"/>
      <w:numFmt w:val="bullet"/>
      <w:lvlText w:val="•"/>
      <w:lvlJc w:val="left"/>
      <w:pPr>
        <w:ind w:left="7538" w:hanging="756"/>
      </w:pPr>
      <w:rPr>
        <w:rFonts w:hint="default"/>
        <w:lang w:val="en-US" w:bidi="ar-SA" w:eastAsia="en-US"/>
      </w:rPr>
    </w:lvl>
    <w:lvl w:ilvl="8" w:tplc="88407EEC">
      <w:start w:val="1"/>
      <w:numFmt w:val="bullet"/>
      <w:lvlText w:val="•"/>
      <w:lvlJc w:val="left"/>
      <w:pPr>
        <w:ind w:left="8472" w:hanging="756"/>
      </w:pPr>
      <w:rPr>
        <w:rFonts w:hint="default"/>
        <w:lang w:val="en-US" w:bidi="ar-SA" w:eastAsia="en-US"/>
      </w:rPr>
    </w:lvl>
  </w:abstractNum>
  <w:abstractNum w:abstractNumId="17">
    <w:nsid w:val="00000011"/>
    <w:multiLevelType w:val="hybridMultilevel"/>
    <w:tmpl w:val="4EEAFF58"/>
    <w:lvl w:ilvl="0" w:tplc="602CF050">
      <w:start w:val="5"/>
      <w:numFmt w:val="decimal"/>
      <w:lvlText w:val="%1"/>
      <w:lvlJc w:val="left"/>
      <w:pPr>
        <w:ind w:left="997" w:hanging="756"/>
        <w:jc w:val="left"/>
      </w:pPr>
      <w:rPr>
        <w:rFonts w:hint="default"/>
        <w:lang w:val="en-US" w:bidi="ar-SA" w:eastAsia="en-US"/>
      </w:rPr>
    </w:lvl>
    <w:lvl w:ilvl="1" w:tplc="AFFE2F78">
      <w:start w:val="1"/>
      <w:numFmt w:val="none"/>
      <w:lvlText w:val=""/>
      <w:lvlJc w:val="left"/>
      <w:pPr>
        <w:tabs>
          <w:tab w:val="left" w:leader="none" w:pos="360"/>
        </w:tabs>
      </w:pPr>
    </w:lvl>
    <w:lvl w:ilvl="2" w:tplc="609A51AE">
      <w:start w:val="1"/>
      <w:numFmt w:val="bullet"/>
      <w:lvlText w:val="•"/>
      <w:lvlJc w:val="left"/>
      <w:pPr>
        <w:ind w:left="2868" w:hanging="756"/>
      </w:pPr>
      <w:rPr>
        <w:rFonts w:hint="default"/>
        <w:lang w:val="en-US" w:bidi="ar-SA" w:eastAsia="en-US"/>
      </w:rPr>
    </w:lvl>
    <w:lvl w:ilvl="3" w:tplc="0A024BA2">
      <w:start w:val="1"/>
      <w:numFmt w:val="bullet"/>
      <w:lvlText w:val="•"/>
      <w:lvlJc w:val="left"/>
      <w:pPr>
        <w:ind w:left="3802" w:hanging="756"/>
      </w:pPr>
      <w:rPr>
        <w:rFonts w:hint="default"/>
        <w:lang w:val="en-US" w:bidi="ar-SA" w:eastAsia="en-US"/>
      </w:rPr>
    </w:lvl>
    <w:lvl w:ilvl="4" w:tplc="E4621494">
      <w:start w:val="1"/>
      <w:numFmt w:val="bullet"/>
      <w:lvlText w:val="•"/>
      <w:lvlJc w:val="left"/>
      <w:pPr>
        <w:ind w:left="4736" w:hanging="756"/>
      </w:pPr>
      <w:rPr>
        <w:rFonts w:hint="default"/>
        <w:lang w:val="en-US" w:bidi="ar-SA" w:eastAsia="en-US"/>
      </w:rPr>
    </w:lvl>
    <w:lvl w:ilvl="5" w:tplc="DB18A568">
      <w:start w:val="1"/>
      <w:numFmt w:val="bullet"/>
      <w:lvlText w:val="•"/>
      <w:lvlJc w:val="left"/>
      <w:pPr>
        <w:ind w:left="5670" w:hanging="756"/>
      </w:pPr>
      <w:rPr>
        <w:rFonts w:hint="default"/>
        <w:lang w:val="en-US" w:bidi="ar-SA" w:eastAsia="en-US"/>
      </w:rPr>
    </w:lvl>
    <w:lvl w:ilvl="6" w:tplc="2860360C">
      <w:start w:val="1"/>
      <w:numFmt w:val="bullet"/>
      <w:lvlText w:val="•"/>
      <w:lvlJc w:val="left"/>
      <w:pPr>
        <w:ind w:left="6604" w:hanging="756"/>
      </w:pPr>
      <w:rPr>
        <w:rFonts w:hint="default"/>
        <w:lang w:val="en-US" w:bidi="ar-SA" w:eastAsia="en-US"/>
      </w:rPr>
    </w:lvl>
    <w:lvl w:ilvl="7" w:tplc="D3CCE7EC">
      <w:start w:val="1"/>
      <w:numFmt w:val="bullet"/>
      <w:lvlText w:val="•"/>
      <w:lvlJc w:val="left"/>
      <w:pPr>
        <w:ind w:left="7538" w:hanging="756"/>
      </w:pPr>
      <w:rPr>
        <w:rFonts w:hint="default"/>
        <w:lang w:val="en-US" w:bidi="ar-SA" w:eastAsia="en-US"/>
      </w:rPr>
    </w:lvl>
    <w:lvl w:ilvl="8" w:tplc="FC0AA6D0">
      <w:start w:val="1"/>
      <w:numFmt w:val="bullet"/>
      <w:lvlText w:val="•"/>
      <w:lvlJc w:val="left"/>
      <w:pPr>
        <w:ind w:left="8472" w:hanging="756"/>
      </w:pPr>
      <w:rPr>
        <w:rFonts w:hint="default"/>
        <w:lang w:val="en-US" w:bidi="ar-SA" w:eastAsia="en-US"/>
      </w:rPr>
    </w:lvl>
  </w:abstractNum>
  <w:abstractNum w:abstractNumId="18">
    <w:nsid w:val="00000012"/>
    <w:multiLevelType w:val="multilevel"/>
    <w:tmpl w:val="6D28F052"/>
    <w:lvl w:ilvl="0">
      <w:start w:val="4"/>
      <w:numFmt w:val="decimal"/>
      <w:lvlText w:val="%1"/>
      <w:lvlJc w:val="left"/>
      <w:pPr>
        <w:ind w:left="360" w:hanging="360"/>
      </w:pPr>
      <w:rPr>
        <w:rFonts w:hint="default"/>
      </w:rPr>
    </w:lvl>
    <w:lvl w:ilvl="1">
      <w:start w:val="2"/>
      <w:numFmt w:val="decimal"/>
      <w:lvlText w:val="%1.%2"/>
      <w:lvlJc w:val="left"/>
      <w:pPr>
        <w:ind w:left="1356" w:hanging="360"/>
      </w:pPr>
      <w:rPr>
        <w:rFonts w:hint="default"/>
      </w:rPr>
    </w:lvl>
    <w:lvl w:ilvl="2">
      <w:start w:val="1"/>
      <w:numFmt w:val="decimal"/>
      <w:lvlText w:val="%1.%2.%3"/>
      <w:lvlJc w:val="left"/>
      <w:pPr>
        <w:ind w:left="2712" w:hanging="720"/>
      </w:pPr>
      <w:rPr>
        <w:rFonts w:hint="default"/>
      </w:rPr>
    </w:lvl>
    <w:lvl w:ilvl="3">
      <w:start w:val="1"/>
      <w:numFmt w:val="decimal"/>
      <w:lvlText w:val="%1.%2.%3.%4"/>
      <w:lvlJc w:val="left"/>
      <w:pPr>
        <w:ind w:left="3708" w:hanging="720"/>
      </w:pPr>
      <w:rPr>
        <w:rFonts w:hint="default"/>
      </w:rPr>
    </w:lvl>
    <w:lvl w:ilvl="4">
      <w:start w:val="1"/>
      <w:numFmt w:val="decimal"/>
      <w:lvlText w:val="%1.%2.%3.%4.%5"/>
      <w:lvlJc w:val="left"/>
      <w:pPr>
        <w:ind w:left="5064" w:hanging="1080"/>
      </w:pPr>
      <w:rPr>
        <w:rFonts w:hint="default"/>
      </w:rPr>
    </w:lvl>
    <w:lvl w:ilvl="5">
      <w:start w:val="1"/>
      <w:numFmt w:val="decimal"/>
      <w:lvlText w:val="%1.%2.%3.%4.%5.%6"/>
      <w:lvlJc w:val="left"/>
      <w:pPr>
        <w:ind w:left="6060" w:hanging="1080"/>
      </w:pPr>
      <w:rPr>
        <w:rFonts w:hint="default"/>
      </w:rPr>
    </w:lvl>
    <w:lvl w:ilvl="6">
      <w:start w:val="1"/>
      <w:numFmt w:val="decimal"/>
      <w:lvlText w:val="%1.%2.%3.%4.%5.%6.%7"/>
      <w:lvlJc w:val="left"/>
      <w:pPr>
        <w:ind w:left="7416" w:hanging="1440"/>
      </w:pPr>
      <w:rPr>
        <w:rFonts w:hint="default"/>
      </w:rPr>
    </w:lvl>
    <w:lvl w:ilvl="7">
      <w:start w:val="1"/>
      <w:numFmt w:val="decimal"/>
      <w:lvlText w:val="%1.%2.%3.%4.%5.%6.%7.%8"/>
      <w:lvlJc w:val="left"/>
      <w:pPr>
        <w:ind w:left="8412" w:hanging="1440"/>
      </w:pPr>
      <w:rPr>
        <w:rFonts w:hint="default"/>
      </w:rPr>
    </w:lvl>
    <w:lvl w:ilvl="8">
      <w:start w:val="1"/>
      <w:numFmt w:val="decimal"/>
      <w:lvlText w:val="%1.%2.%3.%4.%5.%6.%7.%8.%9"/>
      <w:lvlJc w:val="left"/>
      <w:pPr>
        <w:ind w:left="9768" w:hanging="1800"/>
      </w:pPr>
      <w:rPr>
        <w:rFonts w:hint="default"/>
      </w:rPr>
    </w:lvl>
  </w:abstractNum>
  <w:abstractNum w:abstractNumId="19">
    <w:nsid w:val="00000013"/>
    <w:multiLevelType w:val="hybridMultilevel"/>
    <w:tmpl w:val="25AEE308"/>
    <w:lvl w:ilvl="0" w:tplc="6AFA8CD2">
      <w:start w:val="3"/>
      <w:numFmt w:val="decimal"/>
      <w:lvlText w:val="%1"/>
      <w:lvlJc w:val="left"/>
      <w:pPr>
        <w:ind w:left="997" w:hanging="756"/>
        <w:jc w:val="left"/>
      </w:pPr>
      <w:rPr>
        <w:rFonts w:hint="default"/>
        <w:lang w:val="en-US" w:bidi="ar-SA" w:eastAsia="en-US"/>
      </w:rPr>
    </w:lvl>
    <w:lvl w:ilvl="1" w:tplc="E9FCE96A">
      <w:start w:val="1"/>
      <w:numFmt w:val="none"/>
      <w:lvlText w:val=""/>
      <w:lvlJc w:val="left"/>
      <w:pPr>
        <w:tabs>
          <w:tab w:val="left" w:leader="none" w:pos="360"/>
        </w:tabs>
      </w:pPr>
    </w:lvl>
    <w:lvl w:ilvl="2" w:tplc="32C61B8C">
      <w:start w:val="1"/>
      <w:numFmt w:val="none"/>
      <w:lvlText w:val=""/>
      <w:lvlJc w:val="left"/>
      <w:pPr>
        <w:tabs>
          <w:tab w:val="left" w:leader="none" w:pos="360"/>
        </w:tabs>
      </w:pPr>
    </w:lvl>
    <w:lvl w:ilvl="3" w:tplc="4D9E2C38">
      <w:start w:val="1"/>
      <w:numFmt w:val="bullet"/>
      <w:lvlText w:val="•"/>
      <w:lvlJc w:val="left"/>
      <w:pPr>
        <w:ind w:left="3200" w:hanging="924"/>
      </w:pPr>
      <w:rPr>
        <w:rFonts w:hint="default"/>
        <w:lang w:val="en-US" w:bidi="ar-SA" w:eastAsia="en-US"/>
      </w:rPr>
    </w:lvl>
    <w:lvl w:ilvl="4" w:tplc="E712462A">
      <w:start w:val="1"/>
      <w:numFmt w:val="bullet"/>
      <w:lvlText w:val="•"/>
      <w:lvlJc w:val="left"/>
      <w:pPr>
        <w:ind w:left="4220" w:hanging="924"/>
      </w:pPr>
      <w:rPr>
        <w:rFonts w:hint="default"/>
        <w:lang w:val="en-US" w:bidi="ar-SA" w:eastAsia="en-US"/>
      </w:rPr>
    </w:lvl>
    <w:lvl w:ilvl="5" w:tplc="46CEBED2">
      <w:start w:val="1"/>
      <w:numFmt w:val="bullet"/>
      <w:lvlText w:val="•"/>
      <w:lvlJc w:val="left"/>
      <w:pPr>
        <w:ind w:left="5240" w:hanging="924"/>
      </w:pPr>
      <w:rPr>
        <w:rFonts w:hint="default"/>
        <w:lang w:val="en-US" w:bidi="ar-SA" w:eastAsia="en-US"/>
      </w:rPr>
    </w:lvl>
    <w:lvl w:ilvl="6" w:tplc="1076D49C">
      <w:start w:val="1"/>
      <w:numFmt w:val="bullet"/>
      <w:lvlText w:val="•"/>
      <w:lvlJc w:val="left"/>
      <w:pPr>
        <w:ind w:left="6260" w:hanging="924"/>
      </w:pPr>
      <w:rPr>
        <w:rFonts w:hint="default"/>
        <w:lang w:val="en-US" w:bidi="ar-SA" w:eastAsia="en-US"/>
      </w:rPr>
    </w:lvl>
    <w:lvl w:ilvl="7" w:tplc="249259B4">
      <w:start w:val="1"/>
      <w:numFmt w:val="bullet"/>
      <w:lvlText w:val="•"/>
      <w:lvlJc w:val="left"/>
      <w:pPr>
        <w:ind w:left="7280" w:hanging="924"/>
      </w:pPr>
      <w:rPr>
        <w:rFonts w:hint="default"/>
        <w:lang w:val="en-US" w:bidi="ar-SA" w:eastAsia="en-US"/>
      </w:rPr>
    </w:lvl>
    <w:lvl w:ilvl="8" w:tplc="CE227C9C">
      <w:start w:val="1"/>
      <w:numFmt w:val="bullet"/>
      <w:lvlText w:val="•"/>
      <w:lvlJc w:val="left"/>
      <w:pPr>
        <w:ind w:left="8300" w:hanging="924"/>
      </w:pPr>
      <w:rPr>
        <w:rFonts w:hint="default"/>
        <w:lang w:val="en-US" w:bidi="ar-SA" w:eastAsia="en-US"/>
      </w:rPr>
    </w:lvl>
  </w:abstractNum>
  <w:abstractNum w:abstractNumId="20">
    <w:nsid w:val="00000014"/>
    <w:multiLevelType w:val="hybridMultilevel"/>
    <w:tmpl w:val="963636C2"/>
    <w:lvl w:ilvl="0" w:tplc="3476F8D4">
      <w:start w:val="1"/>
      <w:numFmt w:val="decimal"/>
      <w:lvlText w:val="%1."/>
      <w:lvlJc w:val="left"/>
      <w:pPr>
        <w:ind w:left="241" w:hanging="261"/>
        <w:jc w:val="left"/>
      </w:pPr>
      <w:rPr>
        <w:rFonts w:ascii="Times New Roman" w:cs="Times New Roman" w:eastAsia="Times New Roman" w:hAnsi="Times New Roman" w:hint="default"/>
        <w:b/>
        <w:bCs/>
        <w:i w:val="false"/>
        <w:iCs w:val="false"/>
        <w:spacing w:val="-12"/>
        <w:w w:val="100"/>
        <w:sz w:val="24"/>
        <w:szCs w:val="24"/>
        <w:lang w:val="en-US" w:bidi="ar-SA" w:eastAsia="en-US"/>
      </w:rPr>
    </w:lvl>
    <w:lvl w:ilvl="1" w:tplc="A02EA3B2">
      <w:start w:val="1"/>
      <w:numFmt w:val="bullet"/>
      <w:lvlText w:val="•"/>
      <w:lvlJc w:val="left"/>
      <w:pPr>
        <w:ind w:left="1250" w:hanging="261"/>
      </w:pPr>
      <w:rPr>
        <w:rFonts w:hint="default"/>
        <w:lang w:val="en-US" w:bidi="ar-SA" w:eastAsia="en-US"/>
      </w:rPr>
    </w:lvl>
    <w:lvl w:ilvl="2" w:tplc="74765C3C">
      <w:start w:val="1"/>
      <w:numFmt w:val="bullet"/>
      <w:lvlText w:val="•"/>
      <w:lvlJc w:val="left"/>
      <w:pPr>
        <w:ind w:left="2260" w:hanging="261"/>
      </w:pPr>
      <w:rPr>
        <w:rFonts w:hint="default"/>
        <w:lang w:val="en-US" w:bidi="ar-SA" w:eastAsia="en-US"/>
      </w:rPr>
    </w:lvl>
    <w:lvl w:ilvl="3" w:tplc="027CAA82">
      <w:start w:val="1"/>
      <w:numFmt w:val="bullet"/>
      <w:lvlText w:val="•"/>
      <w:lvlJc w:val="left"/>
      <w:pPr>
        <w:ind w:left="3270" w:hanging="261"/>
      </w:pPr>
      <w:rPr>
        <w:rFonts w:hint="default"/>
        <w:lang w:val="en-US" w:bidi="ar-SA" w:eastAsia="en-US"/>
      </w:rPr>
    </w:lvl>
    <w:lvl w:ilvl="4" w:tplc="B1A8FCEE">
      <w:start w:val="1"/>
      <w:numFmt w:val="bullet"/>
      <w:lvlText w:val="•"/>
      <w:lvlJc w:val="left"/>
      <w:pPr>
        <w:ind w:left="4280" w:hanging="261"/>
      </w:pPr>
      <w:rPr>
        <w:rFonts w:hint="default"/>
        <w:lang w:val="en-US" w:bidi="ar-SA" w:eastAsia="en-US"/>
      </w:rPr>
    </w:lvl>
    <w:lvl w:ilvl="5" w:tplc="BE36BC98">
      <w:start w:val="1"/>
      <w:numFmt w:val="bullet"/>
      <w:lvlText w:val="•"/>
      <w:lvlJc w:val="left"/>
      <w:pPr>
        <w:ind w:left="5290" w:hanging="261"/>
      </w:pPr>
      <w:rPr>
        <w:rFonts w:hint="default"/>
        <w:lang w:val="en-US" w:bidi="ar-SA" w:eastAsia="en-US"/>
      </w:rPr>
    </w:lvl>
    <w:lvl w:ilvl="6" w:tplc="9FC48AB6">
      <w:start w:val="1"/>
      <w:numFmt w:val="bullet"/>
      <w:lvlText w:val="•"/>
      <w:lvlJc w:val="left"/>
      <w:pPr>
        <w:ind w:left="6300" w:hanging="261"/>
      </w:pPr>
      <w:rPr>
        <w:rFonts w:hint="default"/>
        <w:lang w:val="en-US" w:bidi="ar-SA" w:eastAsia="en-US"/>
      </w:rPr>
    </w:lvl>
    <w:lvl w:ilvl="7" w:tplc="D51E9CB6">
      <w:start w:val="1"/>
      <w:numFmt w:val="bullet"/>
      <w:lvlText w:val="•"/>
      <w:lvlJc w:val="left"/>
      <w:pPr>
        <w:ind w:left="7310" w:hanging="261"/>
      </w:pPr>
      <w:rPr>
        <w:rFonts w:hint="default"/>
        <w:lang w:val="en-US" w:bidi="ar-SA" w:eastAsia="en-US"/>
      </w:rPr>
    </w:lvl>
    <w:lvl w:ilvl="8" w:tplc="7F8C7F00">
      <w:start w:val="1"/>
      <w:numFmt w:val="bullet"/>
      <w:lvlText w:val="•"/>
      <w:lvlJc w:val="left"/>
      <w:pPr>
        <w:ind w:left="8320" w:hanging="261"/>
      </w:pPr>
      <w:rPr>
        <w:rFonts w:hint="default"/>
        <w:lang w:val="en-US" w:bidi="ar-SA" w:eastAsia="en-US"/>
      </w:rPr>
    </w:lvl>
  </w:abstractNum>
  <w:num w:numId="1">
    <w:abstractNumId w:val="12"/>
  </w:num>
  <w:num w:numId="2">
    <w:abstractNumId w:val="15"/>
  </w:num>
  <w:num w:numId="3">
    <w:abstractNumId w:val="16"/>
  </w:num>
  <w:num w:numId="4">
    <w:abstractNumId w:val="20"/>
  </w:num>
  <w:num w:numId="5">
    <w:abstractNumId w:val="8"/>
  </w:num>
  <w:num w:numId="6">
    <w:abstractNumId w:val="19"/>
  </w:num>
  <w:num w:numId="7">
    <w:abstractNumId w:val="1"/>
  </w:num>
  <w:num w:numId="8">
    <w:abstractNumId w:val="17"/>
  </w:num>
  <w:num w:numId="9">
    <w:abstractNumId w:val="10"/>
  </w:num>
  <w:num w:numId="10">
    <w:abstractNumId w:val="14"/>
  </w:num>
  <w:num w:numId="11">
    <w:abstractNumId w:val="6"/>
  </w:num>
  <w:num w:numId="12">
    <w:abstractNumId w:val="7"/>
  </w:num>
  <w:num w:numId="13">
    <w:abstractNumId w:val="18"/>
  </w:num>
  <w:num w:numId="14">
    <w:abstractNumId w:val="2"/>
  </w:num>
  <w:num w:numId="15">
    <w:abstractNumId w:val="0"/>
  </w:num>
  <w:num w:numId="16">
    <w:abstractNumId w:val="3"/>
  </w:num>
  <w:num w:numId="17">
    <w:abstractNumId w:val="5"/>
  </w:num>
  <w:num w:numId="18">
    <w:abstractNumId w:val="4"/>
  </w:num>
  <w:num w:numId="19">
    <w:abstractNumId w:val="13"/>
  </w:num>
  <w:num w:numId="20">
    <w:abstractNumId w:val="9"/>
  </w:num>
  <w:num w:numId="21">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8"/>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1"/>
    <w:link w:val="style4097"/>
    <w:qFormat/>
    <w:uiPriority w:val="1"/>
    <w:pPr>
      <w:widowControl w:val="false"/>
      <w:autoSpaceDE w:val="false"/>
      <w:autoSpaceDN w:val="false"/>
      <w:spacing w:before="1" w:after="0" w:lineRule="auto" w:line="240"/>
      <w:ind w:left="996"/>
      <w:outlineLvl w:val="0"/>
    </w:pPr>
    <w:rPr>
      <w:rFonts w:ascii="Times New Roman" w:cs="Times New Roman" w:eastAsia="Times New Roman" w:hAnsi="Times New Roman"/>
      <w:b/>
      <w:bCs/>
      <w:sz w:val="24"/>
      <w:szCs w:val="24"/>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1d98178e-89f2-4dab-a02a-d12b5b256f86"/>
    <w:basedOn w:val="style65"/>
    <w:next w:val="style4097"/>
    <w:link w:val="style1"/>
    <w:uiPriority w:val="1"/>
    <w:rPr>
      <w:rFonts w:ascii="Times New Roman" w:cs="Times New Roman" w:eastAsia="Times New Roman" w:hAnsi="Times New Roman"/>
      <w:b/>
      <w:bCs/>
      <w:sz w:val="24"/>
      <w:szCs w:val="24"/>
    </w:rPr>
  </w:style>
  <w:style w:type="paragraph" w:styleId="style66">
    <w:name w:val="Body Text"/>
    <w:basedOn w:val="style0"/>
    <w:next w:val="style66"/>
    <w:link w:val="style4098"/>
    <w:qFormat/>
    <w:uiPriority w:val="1"/>
    <w:pPr>
      <w:widowControl w:val="false"/>
      <w:autoSpaceDE w:val="false"/>
      <w:autoSpaceDN w:val="false"/>
      <w:spacing w:before="36" w:after="0" w:lineRule="auto" w:line="240"/>
      <w:ind w:left="240" w:firstLine="720"/>
      <w:jc w:val="both"/>
    </w:pPr>
    <w:rPr>
      <w:rFonts w:ascii="Times New Roman" w:cs="Times New Roman" w:eastAsia="Times New Roman" w:hAnsi="Times New Roman"/>
      <w:sz w:val="24"/>
      <w:szCs w:val="24"/>
    </w:rPr>
  </w:style>
  <w:style w:type="character" w:customStyle="1" w:styleId="style4098">
    <w:name w:val="Body Text Char"/>
    <w:basedOn w:val="style65"/>
    <w:next w:val="style4098"/>
    <w:link w:val="style66"/>
    <w:uiPriority w:val="1"/>
    <w:rPr>
      <w:rFonts w:ascii="Times New Roman" w:cs="Times New Roman" w:eastAsia="Times New Roman" w:hAnsi="Times New Roman"/>
      <w:sz w:val="24"/>
      <w:szCs w:val="24"/>
    </w:rPr>
  </w:style>
  <w:style w:type="paragraph" w:styleId="style179">
    <w:name w:val="List Paragraph"/>
    <w:basedOn w:val="style0"/>
    <w:next w:val="style179"/>
    <w:qFormat/>
    <w:uiPriority w:val="1"/>
    <w:pPr>
      <w:widowControl w:val="false"/>
      <w:autoSpaceDE w:val="false"/>
      <w:autoSpaceDN w:val="false"/>
      <w:spacing w:before="36" w:after="0" w:lineRule="auto" w:line="240"/>
      <w:ind w:left="996" w:hanging="756"/>
    </w:pPr>
    <w:rPr>
      <w:rFonts w:ascii="Times New Roman" w:cs="Times New Roman" w:eastAsia="Times New Roman" w:hAnsi="Times New Roman"/>
    </w:rPr>
  </w:style>
  <w:style w:type="paragraph" w:styleId="style20">
    <w:name w:val="toc 2"/>
    <w:basedOn w:val="style0"/>
    <w:next w:val="style20"/>
    <w:qFormat/>
    <w:uiPriority w:val="1"/>
    <w:pPr>
      <w:widowControl w:val="false"/>
      <w:autoSpaceDE w:val="false"/>
      <w:autoSpaceDN w:val="false"/>
      <w:spacing w:before="36" w:after="0" w:lineRule="auto" w:line="240"/>
      <w:ind w:left="240"/>
    </w:pPr>
    <w:rPr>
      <w:rFonts w:ascii="Times New Roman" w:cs="Times New Roman" w:eastAsia="Times New Roman" w:hAnsi="Times New Roman"/>
      <w:sz w:val="24"/>
      <w:szCs w:val="24"/>
    </w:rPr>
  </w:style>
  <w:style w:type="paragraph" w:customStyle="1" w:styleId="style4099">
    <w:name w:val="Table Paragraph"/>
    <w:basedOn w:val="style0"/>
    <w:next w:val="style4099"/>
    <w:qFormat/>
    <w:uiPriority w:val="1"/>
    <w:pPr>
      <w:widowControl w:val="false"/>
      <w:autoSpaceDE w:val="false"/>
      <w:autoSpaceDN w:val="false"/>
      <w:spacing w:after="0" w:lineRule="auto" w:line="240"/>
      <w:ind w:left="107"/>
    </w:pPr>
    <w:rPr>
      <w:rFonts w:ascii="Times New Roman" w:cs="Times New Roman" w:eastAsia="Times New Roman" w:hAnsi="Times New Roman"/>
    </w:rPr>
  </w:style>
  <w:style w:type="paragraph" w:styleId="style31">
    <w:name w:val="header"/>
    <w:basedOn w:val="style0"/>
    <w:next w:val="style31"/>
    <w:link w:val="style4100"/>
    <w:uiPriority w:val="99"/>
    <w:pPr>
      <w:tabs>
        <w:tab w:val="center" w:leader="none" w:pos="4680"/>
        <w:tab w:val="right" w:leader="none" w:pos="9360"/>
      </w:tabs>
      <w:spacing w:after="0" w:lineRule="auto" w:line="240"/>
    </w:pPr>
    <w:rPr/>
  </w:style>
  <w:style w:type="character" w:customStyle="1" w:styleId="style4100">
    <w:name w:val="Header Char_92e424d9-27d4-4f29-8d12-b75aed4537f1"/>
    <w:basedOn w:val="style65"/>
    <w:next w:val="style4100"/>
    <w:link w:val="style31"/>
    <w:uiPriority w:val="99"/>
  </w:style>
  <w:style w:type="paragraph" w:styleId="style32">
    <w:name w:val="footer"/>
    <w:basedOn w:val="style0"/>
    <w:next w:val="style32"/>
    <w:link w:val="style4101"/>
    <w:uiPriority w:val="99"/>
    <w:pPr>
      <w:tabs>
        <w:tab w:val="center" w:leader="none" w:pos="4680"/>
        <w:tab w:val="right" w:leader="none" w:pos="9360"/>
      </w:tabs>
      <w:spacing w:after="0" w:lineRule="auto" w:line="240"/>
    </w:pPr>
    <w:rPr/>
  </w:style>
  <w:style w:type="character" w:customStyle="1" w:styleId="style4101">
    <w:name w:val="Footer Char_6fa9d11a-9f45-463a-a6cd-8bc6a21356f6"/>
    <w:basedOn w:val="style65"/>
    <w:next w:val="style4101"/>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image" Target="media/image2.png"/><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9359</Words>
  <Pages>39</Pages>
  <Characters>52367</Characters>
  <Application>WPS Office</Application>
  <DocSecurity>0</DocSecurity>
  <Paragraphs>747</Paragraphs>
  <ScaleCrop>false</ScaleCrop>
  <LinksUpToDate>false</LinksUpToDate>
  <CharactersWithSpaces>61235</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2025-08-17T19:00:00Z</dcterms:created>
  <dc:creator>AINA DAYO</dc:creator>
  <lastModifiedBy>Infinix X669</lastModifiedBy>
  <dcterms:modified xsi:type="dcterms:W3CDTF">2025-08-17T19:56:24Z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2e9b59b5209b4a0a93810a4989fcd459</vt:lpwstr>
  </property>
</Properties>
</file>