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5610AB4E" w14:textId="5592EF36" w:rsidR="00311531" w:rsidRPr="00384ACD" w:rsidRDefault="003B049E" w:rsidP="00384ACD">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1E7FF91B" w14:textId="51AC162A" w:rsidR="00311531" w:rsidRPr="002E0130" w:rsidRDefault="00384ACD">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UMARU JUBRIL ONIMISI</w:t>
      </w:r>
      <w:r>
        <w:rPr>
          <w:rFonts w:ascii="Times New Roman" w:hAnsi="Times New Roman" w:cs="Times New Roman"/>
          <w:b/>
          <w:bCs/>
          <w:sz w:val="32"/>
          <w:szCs w:val="32"/>
        </w:rPr>
        <w:br/>
      </w:r>
      <w:r w:rsidR="003B049E"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003B049E" w:rsidRPr="002E0130">
        <w:rPr>
          <w:rFonts w:ascii="Times New Roman" w:hAnsi="Times New Roman" w:cs="Times New Roman"/>
          <w:b/>
          <w:sz w:val="32"/>
          <w:szCs w:val="32"/>
        </w:rPr>
        <w:t>EC/</w:t>
      </w:r>
      <w:r>
        <w:rPr>
          <w:rFonts w:ascii="Times New Roman" w:hAnsi="Times New Roman" w:cs="Times New Roman"/>
          <w:b/>
          <w:sz w:val="32"/>
          <w:szCs w:val="32"/>
        </w:rPr>
        <w:t>PT/0079</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7418199B"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384ACD">
        <w:rPr>
          <w:rFonts w:ascii="Times New Roman" w:hAnsi="Times New Roman" w:cs="Times New Roman"/>
          <w:b/>
          <w:bCs/>
          <w:sz w:val="24"/>
          <w:szCs w:val="24"/>
        </w:rPr>
        <w:t>UMARU JUBRIL ONIMISI</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384ACD">
        <w:rPr>
          <w:rFonts w:ascii="Times New Roman" w:hAnsi="Times New Roman" w:cs="Times New Roman"/>
          <w:b/>
          <w:sz w:val="24"/>
          <w:szCs w:val="24"/>
        </w:rPr>
        <w:t>PT/0079</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6F70952F"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r w:rsidR="00384ACD">
        <w:rPr>
          <w:rFonts w:ascii="Times New Roman" w:hAnsi="Times New Roman" w:cs="Times New Roman"/>
          <w:sz w:val="24"/>
          <w:szCs w:val="24"/>
        </w:rPr>
        <w:t xml:space="preserve">Umaru </w:t>
      </w:r>
      <w:r w:rsidR="00E46993">
        <w:rPr>
          <w:rFonts w:ascii="Times New Roman" w:hAnsi="Times New Roman" w:cs="Times New Roman"/>
          <w:sz w:val="24"/>
          <w:szCs w:val="24"/>
        </w:rPr>
        <w:t>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1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19F1BC13"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r w:rsidR="00384ACD" w:rsidRPr="002E0130">
        <w:rPr>
          <w:rFonts w:ascii="Times New Roman" w:hAnsi="Times New Roman" w:cs="Times New Roman"/>
          <w:sz w:val="24"/>
          <w:szCs w:val="24"/>
        </w:rPr>
        <w:t>go</w:t>
      </w:r>
      <w:r w:rsidRPr="002E0130">
        <w:rPr>
          <w:rFonts w:ascii="Times New Roman" w:hAnsi="Times New Roman" w:cs="Times New Roman"/>
          <w:sz w:val="24"/>
          <w:szCs w:val="24"/>
        </w:rPr>
        <w:t xml:space="preserve"> </w:t>
      </w:r>
      <w:r w:rsidR="00384ACD" w:rsidRPr="002E0130">
        <w:rPr>
          <w:rFonts w:ascii="Times New Roman" w:hAnsi="Times New Roman" w:cs="Times New Roman"/>
          <w:sz w:val="24"/>
          <w:szCs w:val="24"/>
        </w:rPr>
        <w:t>to Almighty</w:t>
      </w:r>
      <w:r w:rsidRPr="002E0130">
        <w:rPr>
          <w:rFonts w:ascii="Times New Roman" w:hAnsi="Times New Roman" w:cs="Times New Roman"/>
          <w:sz w:val="24"/>
          <w:szCs w:val="24"/>
        </w:rPr>
        <w:t xml:space="preserve"> Allah, who has made it possible for me to be alive today and to also be among the students that has gained invaluable knowledge from the project program.</w:t>
      </w:r>
    </w:p>
    <w:p w14:paraId="403DBF84" w14:textId="09BF9209"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r w:rsidR="00384ACD">
        <w:rPr>
          <w:rFonts w:ascii="Times New Roman" w:hAnsi="Times New Roman" w:cs="Times New Roman"/>
          <w:sz w:val="24"/>
          <w:szCs w:val="24"/>
        </w:rPr>
        <w:t>Umaru</w:t>
      </w:r>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also appreciate </w:t>
      </w:r>
      <w:r w:rsidR="007D6162" w:rsidRPr="002E0130">
        <w:rPr>
          <w:rFonts w:ascii="Times New Roman" w:hAnsi="Times New Roman" w:cs="Times New Roman"/>
          <w:sz w:val="24"/>
          <w:szCs w:val="24"/>
        </w:rPr>
        <w:t xml:space="preserve">Kwara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5AB56DC9"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lastRenderedPageBreak/>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Consideration For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many varieties of doors which are classified based on the construction mechanism, purpose or types of material from which the doors is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Today most automatic doors have sensors which trigger the opening. Electric garage door opener were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 door made of glass that slides to open and close. It is sometimes called an Area chin door and it is sometimes has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fixed handle, usually accomplished with a latch to release the bolt, on some doors the latch is incorporate into a hinges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improves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531BFFA"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r w:rsidR="00384ACD" w:rsidRPr="002E0130">
        <w:rPr>
          <w:rFonts w:ascii="Times New Roman" w:hAnsi="Times New Roman" w:cs="Times New Roman"/>
          <w:sz w:val="24"/>
          <w:szCs w:val="24"/>
        </w:rPr>
        <w:t>any time</w:t>
      </w:r>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6E0A740D"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0E50848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r w:rsidR="00384ACD" w:rsidRPr="002E0130">
        <w:rPr>
          <w:rFonts w:ascii="Times New Roman" w:hAnsi="Times New Roman" w:cs="Times New Roman"/>
          <w:sz w:val="24"/>
          <w:szCs w:val="24"/>
        </w:rPr>
        <w:t>Also,</w:t>
      </w:r>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 in which the lock set will be installed was drilled by an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1AF62BB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r w:rsidR="00384ACD" w:rsidRPr="002E0130">
        <w:rPr>
          <w:rFonts w:ascii="Times New Roman" w:hAnsi="Times New Roman" w:cs="Times New Roman"/>
          <w:sz w:val="24"/>
          <w:szCs w:val="24"/>
        </w:rPr>
        <w:t>arc</w:t>
      </w:r>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While welding the protective helmet, goggle were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1807A75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r w:rsidR="00384ACD" w:rsidRPr="002E0130">
        <w:rPr>
          <w:rFonts w:ascii="Times New Roman" w:hAnsi="Times New Roman" w:cs="Times New Roman"/>
          <w:sz w:val="24"/>
          <w:szCs w:val="24"/>
        </w:rPr>
        <w:t>are: -</w:t>
      </w:r>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59EB09DB"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r w:rsidR="00384ACD" w:rsidRPr="002E0130">
        <w:rPr>
          <w:rFonts w:ascii="Times New Roman" w:hAnsi="Times New Roman" w:cs="Times New Roman"/>
          <w:sz w:val="24"/>
          <w:szCs w:val="24"/>
        </w:rPr>
        <w:t>it</w:t>
      </w:r>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Abdulquadir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Mechanical Engineering, Kwara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Afolabi H. O. (2013), “Fabrication of Metal Panel Door”, A Project Report Submitted to the Department of Mechanical Engineering, Kwara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Babatunde A. M. (2008), “Construction and Installation of Metal Panel Door” ND project Report, Mechanical Engineering Department, Kwara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Editon,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147194" w:rsidP="00147194">
      <w:pPr>
        <w:spacing w:before="240" w:after="0" w:line="240" w:lineRule="auto"/>
        <w:ind w:left="720" w:hanging="720"/>
        <w:jc w:val="both"/>
        <w:rPr>
          <w:rFonts w:ascii="Times New Roman" w:hAnsi="Times New Roman" w:cs="Times New Roman"/>
          <w:sz w:val="24"/>
          <w:szCs w:val="24"/>
        </w:rPr>
      </w:pPr>
      <w:hyperlink r:id="rId11" w:history="1">
        <w:r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147194" w:rsidP="00147194">
      <w:pPr>
        <w:spacing w:before="240" w:after="0" w:line="240" w:lineRule="auto"/>
        <w:ind w:left="720" w:hanging="720"/>
        <w:jc w:val="both"/>
        <w:rPr>
          <w:rFonts w:ascii="Times New Roman" w:hAnsi="Times New Roman" w:cs="Times New Roman"/>
          <w:sz w:val="24"/>
          <w:szCs w:val="24"/>
        </w:rPr>
      </w:pPr>
      <w:hyperlink r:id="rId12" w:history="1">
        <w:r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EAD1" w14:textId="77777777" w:rsidR="00A435A9" w:rsidRDefault="00A435A9">
      <w:pPr>
        <w:spacing w:line="240" w:lineRule="auto"/>
      </w:pPr>
      <w:r>
        <w:separator/>
      </w:r>
    </w:p>
  </w:endnote>
  <w:endnote w:type="continuationSeparator" w:id="0">
    <w:p w14:paraId="4C0EC810" w14:textId="77777777" w:rsidR="00A435A9" w:rsidRDefault="00A43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A824" w14:textId="77777777" w:rsidR="00A435A9" w:rsidRDefault="00A435A9">
      <w:pPr>
        <w:spacing w:after="0"/>
      </w:pPr>
      <w:r>
        <w:separator/>
      </w:r>
    </w:p>
  </w:footnote>
  <w:footnote w:type="continuationSeparator" w:id="0">
    <w:p w14:paraId="15266881" w14:textId="77777777" w:rsidR="00A435A9" w:rsidRDefault="00A435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5738752">
    <w:abstractNumId w:val="1"/>
  </w:num>
  <w:num w:numId="2" w16cid:durableId="2022007126">
    <w:abstractNumId w:val="3"/>
  </w:num>
  <w:num w:numId="3" w16cid:durableId="239142617">
    <w:abstractNumId w:val="5"/>
  </w:num>
  <w:num w:numId="4" w16cid:durableId="569655525">
    <w:abstractNumId w:val="0"/>
  </w:num>
  <w:num w:numId="5" w16cid:durableId="671566823">
    <w:abstractNumId w:val="4"/>
  </w:num>
  <w:num w:numId="6" w16cid:durableId="427389744">
    <w:abstractNumId w:val="7"/>
  </w:num>
  <w:num w:numId="7" w16cid:durableId="1892107228">
    <w:abstractNumId w:val="2"/>
  </w:num>
  <w:num w:numId="8" w16cid:durableId="983463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84ACD"/>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96C65"/>
    <w:rsid w:val="009F44F0"/>
    <w:rsid w:val="00A0023A"/>
    <w:rsid w:val="00A07F10"/>
    <w:rsid w:val="00A3373F"/>
    <w:rsid w:val="00A435A9"/>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icdoors.com/glossar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kerdoor.com/panel-doo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kerdoor.com/panel-door.html" TargetMode="External"/><Relationship Id="rId4" Type="http://schemas.openxmlformats.org/officeDocument/2006/relationships/settings" Target="settings.xml"/><Relationship Id="rId9" Type="http://schemas.openxmlformats.org/officeDocument/2006/relationships/hyperlink" Target="http://www.meskerdoor.com/panel-doo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hermesjubril1@gmail.com</cp:lastModifiedBy>
  <cp:revision>2</cp:revision>
  <cp:lastPrinted>2014-03-01T15:40:00Z</cp:lastPrinted>
  <dcterms:created xsi:type="dcterms:W3CDTF">2025-08-17T18:30:00Z</dcterms:created>
  <dcterms:modified xsi:type="dcterms:W3CDTF">2025-08-17T18:30:00Z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