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ASSESSMENT OF POST-HARVEST LOSS MANAGEMENT STRATEGIES FOR VEGETABLE CROPS AMONG SMALL HOLDER FARMERS IN ASA LOCAL GOVERNMENT AREA</w:t>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MOSHOOD TOYEEB FOLORUNSHO</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ND/23/AGT/PT/0113</w:t>
      </w:r>
    </w:p>
    <w:p w:rsidR="00000000" w:rsidDel="00000000" w:rsidP="00000000" w:rsidRDefault="00000000" w:rsidRPr="00000000" w14:paraId="0000000E">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6">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JULY, 2025</w:t>
      </w:r>
      <w:r w:rsidDel="00000000" w:rsidR="00000000" w:rsidRPr="00000000">
        <w:rPr>
          <w:rtl w:val="0"/>
        </w:rPr>
      </w:r>
    </w:p>
    <w:p w:rsidR="00000000" w:rsidDel="00000000" w:rsidP="00000000" w:rsidRDefault="00000000" w:rsidRPr="00000000" w14:paraId="0000001A">
      <w:pPr>
        <w:spacing w:after="479"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MOSHOOD TOYEEB FOLORUNSHO (ND/23/AGT/PT/0113)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3ggyharg3rj6"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wholeheartedly dedicated to Moshood Alao, whose unwavering love, prayers, and support have been my greatest source of strength and inspiration. Your belief in me has been a guiding light throughout this academic journey. May Allah reward you abundantly.</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thanks are due to Almighty Allah (SWT), the Most Gracious, the Most Merciful, for granting me the life, health, and knowledge needed to complete this work.</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heartfelt gratitude to my supervisor, Miss Ibrahim F.B., for her guidance, patience, and dedication throughout the course of this project. I am also deeply thankful to the Head of Department, Mr. Bankjoko, for his support and academic leadership.</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appreciation goes to Abubakar Moshood, whose encouragement and support have played a significant role in the success of this work. May Allah reward your kindness.</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everyone who has supported me in one way or another, may Allah (SWT) bless you all abundantly.</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E">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A1">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2">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3">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sz w:val="24"/>
          <w:szCs w:val="24"/>
        </w:rPr>
        <w:sectPr>
          <w:headerReference r:id="rId6" w:type="default"/>
          <w:footerReference r:id="rId7" w:type="default"/>
          <w:footerReference r:id="rId8" w:type="first"/>
          <w:footerReference r:id="rId9" w:type="even"/>
          <w:pgSz w:h="16838" w:w="11906" w:orient="portrait"/>
          <w:pgMar w:bottom="3600" w:top="1440" w:left="1872" w:right="1440" w:header="720" w:footer="313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8">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9">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A">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B0">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2">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6">
      <w:pPr>
        <w:pStyle w:val="Heading1"/>
        <w:numPr>
          <w:ilvl w:val="1"/>
          <w:numId w:val="6"/>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r w:rsidDel="00000000" w:rsidR="00000000" w:rsidRPr="00000000">
        <w:rPr>
          <w:rtl w:val="0"/>
        </w:rPr>
      </w:r>
    </w:p>
    <w:p w:rsidR="00000000" w:rsidDel="00000000" w:rsidP="00000000" w:rsidRDefault="00000000" w:rsidRPr="00000000" w14:paraId="000000B7">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p>
    <w:p w:rsidR="00000000" w:rsidDel="00000000" w:rsidP="00000000" w:rsidRDefault="00000000" w:rsidRPr="00000000" w14:paraId="000000B8">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9">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p>
    <w:p w:rsidR="00000000" w:rsidDel="00000000" w:rsidP="00000000" w:rsidRDefault="00000000" w:rsidRPr="00000000" w14:paraId="000000B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D">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C0">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6">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F">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D1">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1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2">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6">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A">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B">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D">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C">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B">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F">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7">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0">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E">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A">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5">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3">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C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2">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1D">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1E">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4">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5">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6">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7">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28">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29">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2A">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2B">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2C">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2D">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2E">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2F">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0">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1">
      <w:pPr>
        <w:numPr>
          <w:ilvl w:val="0"/>
          <w:numId w:val="5"/>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2">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3">
      <w:pPr>
        <w:numPr>
          <w:ilvl w:val="0"/>
          <w:numId w:val="2"/>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4">
      <w:pPr>
        <w:numPr>
          <w:ilvl w:val="0"/>
          <w:numId w:val="4"/>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p>
    <w:p w:rsidR="00000000" w:rsidDel="00000000" w:rsidP="00000000" w:rsidRDefault="00000000" w:rsidRPr="00000000" w14:paraId="00000435">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p>
    <w:p w:rsidR="00000000" w:rsidDel="00000000" w:rsidP="00000000" w:rsidRDefault="00000000" w:rsidRPr="00000000" w14:paraId="00000436">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7">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p>
    <w:p w:rsidR="00000000" w:rsidDel="00000000" w:rsidP="00000000" w:rsidRDefault="00000000" w:rsidRPr="00000000" w14:paraId="00000438">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p>
    <w:p w:rsidR="00000000" w:rsidDel="00000000" w:rsidP="00000000" w:rsidRDefault="00000000" w:rsidRPr="00000000" w14:paraId="00000439">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p>
    <w:p w:rsidR="00000000" w:rsidDel="00000000" w:rsidP="00000000" w:rsidRDefault="00000000" w:rsidRPr="00000000" w14:paraId="0000043A">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p>
    <w:p w:rsidR="00000000" w:rsidDel="00000000" w:rsidP="00000000" w:rsidRDefault="00000000" w:rsidRPr="00000000" w14:paraId="0000043B">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3C">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p>
    <w:p w:rsidR="00000000" w:rsidDel="00000000" w:rsidP="00000000" w:rsidRDefault="00000000" w:rsidRPr="00000000" w14:paraId="0000043D">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p>
    <w:p w:rsidR="00000000" w:rsidDel="00000000" w:rsidP="00000000" w:rsidRDefault="00000000" w:rsidRPr="00000000" w14:paraId="0000043E">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p>
    <w:p w:rsidR="00000000" w:rsidDel="00000000" w:rsidP="00000000" w:rsidRDefault="00000000" w:rsidRPr="00000000" w14:paraId="0000043F">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p>
    <w:p w:rsidR="00000000" w:rsidDel="00000000" w:rsidP="00000000" w:rsidRDefault="00000000" w:rsidRPr="00000000" w14:paraId="00000440">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2">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3">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4">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5">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p>
    <w:p w:rsidR="00000000" w:rsidDel="00000000" w:rsidP="00000000" w:rsidRDefault="00000000" w:rsidRPr="00000000" w14:paraId="00000446">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7">
      <w:pPr>
        <w:numPr>
          <w:ilvl w:val="0"/>
          <w:numId w:val="4"/>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p>
    <w:p w:rsidR="00000000" w:rsidDel="00000000" w:rsidP="00000000" w:rsidRDefault="00000000" w:rsidRPr="00000000" w14:paraId="00000448">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9">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4A">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p>
    <w:p w:rsidR="00000000" w:rsidDel="00000000" w:rsidP="00000000" w:rsidRDefault="00000000" w:rsidRPr="00000000" w14:paraId="0000044B">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4C">
      <w:pPr>
        <w:numPr>
          <w:ilvl w:val="0"/>
          <w:numId w:val="4"/>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4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3600" w:top="1440" w:left="1872" w:right="1440" w:header="720" w:footer="313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F">
    <w:pPr>
      <w:spacing w:after="0" w:line="259" w:lineRule="auto"/>
      <w:ind w:left="4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450">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1">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2">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4">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2">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6">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3390/foods601000" TargetMode="External"/><Relationship Id="rId10" Type="http://schemas.openxmlformats.org/officeDocument/2006/relationships/hyperlink" Target="https://doi.org/10.1016/j.worlddev.2014.08.00" TargetMode="External"/><Relationship Id="rId12" Type="http://schemas.openxmlformats.org/officeDocument/2006/relationships/hyperlink" Target="https://www.who.int/publications/i/item/fruit-vegetable-promotion" TargetMode="Externa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