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4C" w:rsidRPr="00922340" w:rsidRDefault="004F3F4C" w:rsidP="004F3F4C">
      <w:pPr>
        <w:spacing w:line="480" w:lineRule="auto"/>
        <w:jc w:val="center"/>
        <w:rPr>
          <w:rFonts w:ascii="Times New Roman" w:hAnsi="Times New Roman" w:cs="Times New Roman"/>
          <w:b/>
          <w:sz w:val="32"/>
          <w:szCs w:val="28"/>
        </w:rPr>
      </w:pPr>
      <w:r w:rsidRPr="00922340">
        <w:rPr>
          <w:rFonts w:ascii="Times New Roman" w:hAnsi="Times New Roman" w:cs="Times New Roman"/>
          <w:b/>
          <w:sz w:val="32"/>
          <w:szCs w:val="28"/>
        </w:rPr>
        <w:t>ISOLATION, IDENTIFICATION AND CHARACTERIZATION OF BACTERIA AND FUNGI FROM SPOILED YAM</w:t>
      </w:r>
    </w:p>
    <w:p w:rsidR="004F3F4C" w:rsidRPr="00922340" w:rsidRDefault="004F3F4C" w:rsidP="004F3F4C">
      <w:pPr>
        <w:spacing w:line="480" w:lineRule="auto"/>
        <w:jc w:val="center"/>
        <w:rPr>
          <w:rFonts w:ascii="Times New Roman" w:hAnsi="Times New Roman" w:cs="Times New Roman"/>
          <w:b/>
          <w:sz w:val="32"/>
          <w:szCs w:val="28"/>
        </w:rPr>
      </w:pPr>
      <w:r w:rsidRPr="00922340">
        <w:rPr>
          <w:rFonts w:ascii="Times New Roman" w:hAnsi="Times New Roman" w:cs="Times New Roman"/>
          <w:b/>
          <w:sz w:val="32"/>
          <w:szCs w:val="28"/>
        </w:rPr>
        <w:t>BY</w:t>
      </w:r>
    </w:p>
    <w:p w:rsidR="00A17587" w:rsidRPr="00A17587" w:rsidRDefault="00A17587" w:rsidP="00A17587">
      <w:pPr>
        <w:spacing w:after="0" w:line="240" w:lineRule="auto"/>
        <w:jc w:val="center"/>
        <w:rPr>
          <w:rFonts w:ascii="Times New Roman" w:hAnsi="Times New Roman" w:cs="Times New Roman"/>
          <w:b/>
          <w:sz w:val="40"/>
          <w:szCs w:val="28"/>
        </w:rPr>
      </w:pPr>
      <w:r w:rsidRPr="00A17587">
        <w:rPr>
          <w:rFonts w:ascii="Times New Roman" w:hAnsi="Times New Roman" w:cs="Times New Roman"/>
          <w:b/>
          <w:sz w:val="40"/>
          <w:szCs w:val="28"/>
        </w:rPr>
        <w:t xml:space="preserve">USMAN SAMAD AKOREDE </w:t>
      </w:r>
    </w:p>
    <w:p w:rsidR="004F3F4C" w:rsidRDefault="00A17587" w:rsidP="00A17587">
      <w:pPr>
        <w:spacing w:after="0" w:line="240" w:lineRule="auto"/>
        <w:jc w:val="center"/>
        <w:rPr>
          <w:rFonts w:ascii="Times New Roman" w:hAnsi="Times New Roman" w:cs="Times New Roman"/>
          <w:b/>
          <w:sz w:val="40"/>
          <w:szCs w:val="28"/>
        </w:rPr>
      </w:pPr>
      <w:r w:rsidRPr="00A17587">
        <w:rPr>
          <w:rFonts w:ascii="Times New Roman" w:hAnsi="Times New Roman" w:cs="Times New Roman"/>
          <w:b/>
          <w:sz w:val="40"/>
          <w:szCs w:val="28"/>
        </w:rPr>
        <w:t>HND/23/SLT/FT/1182</w:t>
      </w:r>
    </w:p>
    <w:p w:rsidR="00A17587" w:rsidRPr="00922340" w:rsidRDefault="00A17587" w:rsidP="00A17587">
      <w:pPr>
        <w:spacing w:after="0" w:line="240" w:lineRule="auto"/>
        <w:jc w:val="center"/>
        <w:rPr>
          <w:rFonts w:ascii="Times New Roman" w:hAnsi="Times New Roman" w:cs="Times New Roman"/>
          <w:b/>
          <w:sz w:val="40"/>
          <w:szCs w:val="28"/>
        </w:rPr>
      </w:pPr>
    </w:p>
    <w:p w:rsidR="004F3F4C" w:rsidRPr="00922340" w:rsidRDefault="004F3F4C" w:rsidP="004F3F4C">
      <w:pPr>
        <w:spacing w:after="0" w:line="240" w:lineRule="auto"/>
        <w:jc w:val="center"/>
        <w:rPr>
          <w:rFonts w:ascii="Times New Roman" w:hAnsi="Times New Roman" w:cs="Times New Roman"/>
          <w:b/>
          <w:sz w:val="32"/>
          <w:szCs w:val="28"/>
        </w:rPr>
      </w:pPr>
      <w:r w:rsidRPr="00922340">
        <w:rPr>
          <w:rFonts w:ascii="Times New Roman" w:hAnsi="Times New Roman" w:cs="Times New Roman"/>
          <w:b/>
          <w:sz w:val="32"/>
          <w:szCs w:val="28"/>
        </w:rPr>
        <w:t>A PROJECT SUBMITTED TO THE DEPARTMENT OF SCIENCE LABORATORY TECHNOLOGY, INSTITUTE OF APPLIED SCIENCES (IAS),</w:t>
      </w:r>
    </w:p>
    <w:p w:rsidR="004F3F4C" w:rsidRPr="00922340" w:rsidRDefault="004F3F4C" w:rsidP="004F3F4C">
      <w:pPr>
        <w:spacing w:after="0" w:line="240" w:lineRule="auto"/>
        <w:jc w:val="center"/>
        <w:rPr>
          <w:rFonts w:ascii="Times New Roman" w:hAnsi="Times New Roman" w:cs="Times New Roman"/>
          <w:b/>
          <w:sz w:val="32"/>
          <w:szCs w:val="28"/>
        </w:rPr>
      </w:pPr>
      <w:r w:rsidRPr="00922340">
        <w:rPr>
          <w:rFonts w:ascii="Times New Roman" w:hAnsi="Times New Roman" w:cs="Times New Roman"/>
          <w:b/>
          <w:sz w:val="32"/>
          <w:szCs w:val="28"/>
        </w:rPr>
        <w:t>KWARA STATE POLYTECHNIC, ILORIN,</w:t>
      </w:r>
    </w:p>
    <w:p w:rsidR="004F3F4C" w:rsidRPr="00922340" w:rsidRDefault="004F3F4C" w:rsidP="004F3F4C">
      <w:pPr>
        <w:jc w:val="center"/>
        <w:rPr>
          <w:rFonts w:ascii="Times New Roman" w:hAnsi="Times New Roman" w:cs="Times New Roman"/>
          <w:b/>
          <w:sz w:val="32"/>
          <w:szCs w:val="28"/>
        </w:rPr>
      </w:pPr>
      <w:r w:rsidRPr="00922340">
        <w:rPr>
          <w:rFonts w:ascii="Times New Roman" w:hAnsi="Times New Roman" w:cs="Times New Roman"/>
          <w:b/>
          <w:sz w:val="32"/>
          <w:szCs w:val="28"/>
        </w:rPr>
        <w:t>IN PARTIAL FULFILMENT OF THE REQUIREMENTS FOR THE AWARD OF HIGHER NATIONAL DIPLOMA (HND) DEGREE IN SCIENCE LABORATORY TECHNOLOGY,INSTITUTE OF APPLIED SCIENCES (IAS),MICROBIOLOGY UNIT .KWARA STATE POLYTECHNIC ILORIN</w:t>
      </w:r>
    </w:p>
    <w:p w:rsidR="004F3F4C" w:rsidRPr="00922340" w:rsidRDefault="004F3F4C" w:rsidP="004F3F4C">
      <w:pPr>
        <w:jc w:val="right"/>
        <w:rPr>
          <w:rFonts w:ascii="Times New Roman" w:hAnsi="Times New Roman" w:cs="Times New Roman"/>
          <w:b/>
          <w:sz w:val="32"/>
          <w:szCs w:val="28"/>
        </w:rPr>
      </w:pP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t xml:space="preserve">JULY, 2025 </w:t>
      </w:r>
    </w:p>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p w:rsidR="004F3F4C" w:rsidRPr="00922340" w:rsidRDefault="00A17587" w:rsidP="006A5B8D">
      <w:pPr>
        <w:spacing w:line="480" w:lineRule="auto"/>
        <w:jc w:val="both"/>
        <w:rPr>
          <w:rFonts w:ascii="Times New Roman" w:hAnsi="Times New Roman" w:cs="Times New Roman"/>
          <w:b/>
          <w:sz w:val="28"/>
          <w:szCs w:val="28"/>
        </w:rPr>
      </w:pPr>
      <w:r w:rsidRPr="00A17587">
        <w:rPr>
          <w:rFonts w:ascii="Times New Roman" w:hAnsi="Times New Roman" w:cs="Times New Roman"/>
          <w:b/>
          <w:noProof/>
          <w:sz w:val="28"/>
          <w:szCs w:val="28"/>
        </w:rPr>
        <w:lastRenderedPageBreak/>
        <w:drawing>
          <wp:inline distT="0" distB="0" distL="0" distR="0">
            <wp:extent cx="5943600" cy="8481600"/>
            <wp:effectExtent l="0" t="0" r="0" b="0"/>
            <wp:docPr id="4" name="Picture 4" descr="C:\Users\BALOGUN JAMIU\Desktop\SCANNED DOCUMENT OF ABDULLAHI MARIAM\DANIELL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LOGUN JAMIU\Desktop\SCANNED DOCUMENT OF ABDULLAHI MARIAM\DANIELL_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p>
    <w:p w:rsidR="00D55D98" w:rsidRPr="00922340" w:rsidRDefault="0008010A" w:rsidP="004F3F4C">
      <w:pPr>
        <w:jc w:val="center"/>
        <w:rPr>
          <w:rFonts w:ascii="Times New Roman" w:hAnsi="Times New Roman" w:cs="Times New Roman"/>
          <w:b/>
          <w:sz w:val="28"/>
          <w:szCs w:val="28"/>
        </w:rPr>
      </w:pPr>
      <w:r w:rsidRPr="00922340">
        <w:rPr>
          <w:rFonts w:ascii="Times New Roman" w:hAnsi="Times New Roman" w:cs="Times New Roman"/>
          <w:b/>
          <w:sz w:val="28"/>
          <w:szCs w:val="28"/>
        </w:rPr>
        <w:t>DEDICATION</w:t>
      </w:r>
    </w:p>
    <w:p w:rsidR="0008010A" w:rsidRPr="00922340" w:rsidRDefault="000D4573" w:rsidP="000D4573">
      <w:pPr>
        <w:spacing w:line="480" w:lineRule="auto"/>
        <w:jc w:val="both"/>
        <w:rPr>
          <w:rFonts w:ascii="Times New Roman" w:hAnsi="Times New Roman" w:cs="Times New Roman"/>
          <w:b/>
          <w:sz w:val="28"/>
          <w:szCs w:val="28"/>
        </w:rPr>
      </w:pPr>
      <w:r w:rsidRPr="000D4573">
        <w:rPr>
          <w:rFonts w:ascii="Times New Roman" w:hAnsi="Times New Roman" w:cs="Times New Roman"/>
          <w:sz w:val="28"/>
          <w:szCs w:val="28"/>
        </w:rPr>
        <w:t>I dedicate this project work to Almighty ALLAH, the source of all knowledge,wisdom and understanding, for being there for me throughout the period of my study and to my loving parents, MR&amp;MRS USMAN for their parental care. Without them I would not be here today, there’s no way i could ever quantify the importance they held in my life.</w:t>
      </w:r>
      <w:r w:rsidR="0008010A" w:rsidRPr="00922340">
        <w:rPr>
          <w:rFonts w:ascii="Times New Roman" w:hAnsi="Times New Roman" w:cs="Times New Roman"/>
          <w:b/>
          <w:sz w:val="28"/>
          <w:szCs w:val="28"/>
        </w:rPr>
        <w:br w:type="page"/>
      </w:r>
    </w:p>
    <w:p w:rsidR="0008010A" w:rsidRPr="00922340" w:rsidRDefault="0008010A" w:rsidP="004F3F4C">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ACKNOWLEDGEMENT</w:t>
      </w:r>
    </w:p>
    <w:p w:rsidR="000D4573" w:rsidRPr="000D4573" w:rsidRDefault="000D4573" w:rsidP="000D4573">
      <w:pPr>
        <w:spacing w:line="480" w:lineRule="auto"/>
        <w:jc w:val="both"/>
        <w:rPr>
          <w:rFonts w:ascii="Times New Roman" w:hAnsi="Times New Roman" w:cs="Times New Roman"/>
          <w:sz w:val="28"/>
          <w:szCs w:val="28"/>
        </w:rPr>
      </w:pPr>
      <w:r w:rsidRPr="000D4573">
        <w:rPr>
          <w:rFonts w:ascii="Times New Roman" w:hAnsi="Times New Roman" w:cs="Times New Roman"/>
          <w:sz w:val="28"/>
          <w:szCs w:val="28"/>
        </w:rPr>
        <w:t>This research work has been a great journey for me and has helped me to understand an area of work that is vast and wonderful. For this i am particularly indebted to my supervisor, DR.(Mrs) F.O. AGBOOLA who has not only been a guide but also a mentor whom i could depend on for advice , encouragement and support.</w:t>
      </w:r>
    </w:p>
    <w:p w:rsidR="000D4573" w:rsidRPr="000D4573" w:rsidRDefault="000D4573" w:rsidP="000D4573">
      <w:pPr>
        <w:spacing w:line="480" w:lineRule="auto"/>
        <w:jc w:val="both"/>
        <w:rPr>
          <w:rFonts w:ascii="Times New Roman" w:hAnsi="Times New Roman" w:cs="Times New Roman"/>
          <w:sz w:val="28"/>
          <w:szCs w:val="28"/>
        </w:rPr>
      </w:pPr>
      <w:r w:rsidRPr="000D4573">
        <w:rPr>
          <w:rFonts w:ascii="Times New Roman" w:hAnsi="Times New Roman" w:cs="Times New Roman"/>
          <w:sz w:val="28"/>
          <w:szCs w:val="28"/>
        </w:rPr>
        <w:t xml:space="preserve">  I would like to thank my family, loved ones and most importantly my parents, for their utmost support financially over my course of study. </w:t>
      </w:r>
    </w:p>
    <w:p w:rsidR="004F3F4C" w:rsidRPr="00922340" w:rsidRDefault="000D4573" w:rsidP="000D4573">
      <w:pPr>
        <w:spacing w:line="480" w:lineRule="auto"/>
        <w:jc w:val="both"/>
        <w:rPr>
          <w:rFonts w:ascii="Times New Roman" w:hAnsi="Times New Roman" w:cs="Times New Roman"/>
          <w:sz w:val="28"/>
          <w:szCs w:val="28"/>
        </w:rPr>
      </w:pPr>
      <w:r w:rsidRPr="000D4573">
        <w:rPr>
          <w:rFonts w:ascii="Times New Roman" w:hAnsi="Times New Roman" w:cs="Times New Roman"/>
          <w:sz w:val="28"/>
          <w:szCs w:val="28"/>
        </w:rPr>
        <w:t xml:space="preserve">  Finally, many thanks to my friends, most especially to my group leader. The support and encouragement from him will always be pleasant memories throughout my life.</w:t>
      </w:r>
    </w:p>
    <w:p w:rsidR="004F3F4C" w:rsidRPr="00922340" w:rsidRDefault="004F3F4C" w:rsidP="004F3F4C">
      <w:pPr>
        <w:spacing w:line="480" w:lineRule="auto"/>
        <w:jc w:val="both"/>
        <w:rPr>
          <w:rFonts w:ascii="Times New Roman" w:hAnsi="Times New Roman" w:cs="Times New Roman"/>
          <w:b/>
          <w:sz w:val="28"/>
          <w:szCs w:val="28"/>
        </w:rPr>
      </w:pPr>
    </w:p>
    <w:p w:rsidR="004F3F4C" w:rsidRPr="00922340" w:rsidRDefault="004F3F4C" w:rsidP="006A5B8D">
      <w:pPr>
        <w:spacing w:line="480" w:lineRule="auto"/>
        <w:jc w:val="both"/>
        <w:rPr>
          <w:rFonts w:ascii="Times New Roman" w:hAnsi="Times New Roman" w:cs="Times New Roman"/>
          <w:b/>
          <w:sz w:val="28"/>
          <w:szCs w:val="28"/>
        </w:rPr>
      </w:pPr>
    </w:p>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sdt>
      <w:sdtPr>
        <w:rPr>
          <w:rFonts w:ascii="Times New Roman" w:eastAsiaTheme="minorHAnsi" w:hAnsi="Times New Roman" w:cs="Times New Roman"/>
          <w:color w:val="auto"/>
          <w:sz w:val="28"/>
          <w:szCs w:val="28"/>
        </w:rPr>
        <w:id w:val="116344895"/>
        <w:docPartObj>
          <w:docPartGallery w:val="Table of Contents"/>
          <w:docPartUnique/>
        </w:docPartObj>
      </w:sdtPr>
      <w:sdtEndPr>
        <w:rPr>
          <w:rFonts w:asciiTheme="minorHAnsi" w:hAnsiTheme="minorHAnsi" w:cstheme="minorBidi"/>
          <w:b/>
          <w:bCs/>
          <w:noProof/>
          <w:sz w:val="22"/>
          <w:szCs w:val="22"/>
        </w:rPr>
      </w:sdtEndPr>
      <w:sdtContent>
        <w:p w:rsidR="004F3F4C" w:rsidRPr="00922340" w:rsidRDefault="004F3F4C" w:rsidP="004F3F4C">
          <w:pPr>
            <w:pStyle w:val="TOCHeading"/>
            <w:jc w:val="center"/>
            <w:rPr>
              <w:rFonts w:ascii="Times New Roman" w:hAnsi="Times New Roman" w:cs="Times New Roman"/>
              <w:b/>
              <w:color w:val="auto"/>
              <w:sz w:val="28"/>
              <w:szCs w:val="28"/>
            </w:rPr>
          </w:pPr>
          <w:r w:rsidRPr="00922340">
            <w:rPr>
              <w:rFonts w:ascii="Times New Roman" w:hAnsi="Times New Roman" w:cs="Times New Roman"/>
              <w:b/>
              <w:color w:val="auto"/>
              <w:sz w:val="28"/>
              <w:szCs w:val="28"/>
            </w:rPr>
            <w:t>TABLE OF CONTENTS</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TITLE PAGE                                                                               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CERTIFICATION                                                                        ii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DEDICATION                                                                             iii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ACKNOWLEDGEMENTS                                                          iv</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TABLE OF CONTENTS                                              </w:t>
          </w:r>
          <w:r w:rsidRPr="00922340">
            <w:rPr>
              <w:rFonts w:ascii="Times New Roman" w:hAnsi="Times New Roman" w:cs="Times New Roman"/>
              <w:sz w:val="28"/>
              <w:szCs w:val="28"/>
            </w:rPr>
            <w:tab/>
          </w:r>
          <w:r w:rsidRPr="00922340">
            <w:rPr>
              <w:rFonts w:ascii="Times New Roman" w:hAnsi="Times New Roman" w:cs="Times New Roman"/>
              <w:sz w:val="28"/>
              <w:szCs w:val="28"/>
            </w:rPr>
            <w:tab/>
            <w:t>v-vi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LIST TABLES                                                                              vii</w:t>
          </w:r>
        </w:p>
        <w:p w:rsidR="004F3F4C" w:rsidRPr="00922340" w:rsidRDefault="004F3F4C" w:rsidP="004F3F4C">
          <w:pPr>
            <w:rPr>
              <w:rFonts w:ascii="Times New Roman" w:hAnsi="Times New Roman" w:cs="Times New Roman"/>
              <w:sz w:val="28"/>
              <w:szCs w:val="28"/>
            </w:rPr>
          </w:pPr>
          <w:r w:rsidRPr="00922340">
            <w:rPr>
              <w:rFonts w:ascii="Times New Roman" w:hAnsi="Times New Roman" w:cs="Times New Roman"/>
              <w:sz w:val="28"/>
              <w:szCs w:val="28"/>
            </w:rPr>
            <w:t>ABSTRACT                                                                                  viii</w:t>
          </w:r>
        </w:p>
        <w:p w:rsidR="004F3F4C" w:rsidRPr="00922340" w:rsidRDefault="004F3F4C">
          <w:pPr>
            <w:pStyle w:val="TOC1"/>
            <w:tabs>
              <w:tab w:val="right" w:leader="dot" w:pos="9350"/>
            </w:tabs>
            <w:rPr>
              <w:rFonts w:ascii="Times New Roman" w:hAnsi="Times New Roman" w:cs="Times New Roman"/>
              <w:sz w:val="28"/>
              <w:szCs w:val="28"/>
            </w:rPr>
          </w:pPr>
        </w:p>
        <w:p w:rsidR="004F3F4C" w:rsidRPr="00922340" w:rsidRDefault="0008010A">
          <w:pPr>
            <w:pStyle w:val="TOC1"/>
            <w:tabs>
              <w:tab w:val="right" w:leader="dot" w:pos="9350"/>
            </w:tabs>
            <w:rPr>
              <w:rFonts w:ascii="Times New Roman" w:eastAsiaTheme="minorEastAsia" w:hAnsi="Times New Roman" w:cs="Times New Roman"/>
              <w:noProof/>
              <w:sz w:val="28"/>
              <w:szCs w:val="28"/>
            </w:rPr>
          </w:pPr>
          <w:r w:rsidRPr="00922340">
            <w:rPr>
              <w:rFonts w:ascii="Times New Roman" w:hAnsi="Times New Roman" w:cs="Times New Roman"/>
              <w:sz w:val="28"/>
              <w:szCs w:val="28"/>
            </w:rPr>
            <w:fldChar w:fldCharType="begin"/>
          </w:r>
          <w:r w:rsidRPr="00922340">
            <w:rPr>
              <w:rFonts w:ascii="Times New Roman" w:hAnsi="Times New Roman" w:cs="Times New Roman"/>
              <w:sz w:val="28"/>
              <w:szCs w:val="28"/>
            </w:rPr>
            <w:instrText xml:space="preserve"> TOC \o "1-3" \h \z \u </w:instrText>
          </w:r>
          <w:r w:rsidRPr="00922340">
            <w:rPr>
              <w:rFonts w:ascii="Times New Roman" w:hAnsi="Times New Roman" w:cs="Times New Roman"/>
              <w:sz w:val="28"/>
              <w:szCs w:val="28"/>
            </w:rPr>
            <w:fldChar w:fldCharType="separate"/>
          </w:r>
          <w:hyperlink w:anchor="_Toc206176569" w:history="1">
            <w:r w:rsidR="004F3F4C" w:rsidRPr="00922340">
              <w:rPr>
                <w:rStyle w:val="Hyperlink"/>
                <w:rFonts w:ascii="Times New Roman" w:hAnsi="Times New Roman" w:cs="Times New Roman"/>
                <w:b/>
                <w:noProof/>
                <w:color w:val="auto"/>
                <w:sz w:val="28"/>
                <w:szCs w:val="28"/>
              </w:rPr>
              <w:t>CHAPTER ONE</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_Toc206176569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w:t>
            </w:r>
            <w:r w:rsidR="004F3F4C"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0" w:history="1">
            <w:r w:rsidRPr="00922340">
              <w:rPr>
                <w:rStyle w:val="Hyperlink"/>
                <w:rFonts w:ascii="Times New Roman" w:hAnsi="Times New Roman" w:cs="Times New Roman"/>
                <w:b/>
                <w:noProof/>
                <w:color w:val="auto"/>
                <w:sz w:val="28"/>
                <w:szCs w:val="28"/>
              </w:rPr>
              <w:t>1.0 INTRODUCTION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_Toc206176570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1" w:history="1">
            <w:r w:rsidRPr="00922340">
              <w:rPr>
                <w:rStyle w:val="Hyperlink"/>
                <w:rFonts w:ascii="Times New Roman" w:hAnsi="Times New Roman" w:cs="Times New Roman"/>
                <w:b/>
                <w:noProof/>
                <w:color w:val="auto"/>
                <w:sz w:val="28"/>
                <w:szCs w:val="28"/>
              </w:rPr>
              <w:t>1.1 Literature Review</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_Toc206176571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2" w:history="1">
            <w:r w:rsidRPr="00922340">
              <w:rPr>
                <w:rStyle w:val="Hyperlink"/>
                <w:rFonts w:ascii="Times New Roman" w:hAnsi="Times New Roman" w:cs="Times New Roman"/>
                <w:b/>
                <w:noProof/>
                <w:color w:val="auto"/>
                <w:sz w:val="28"/>
                <w:szCs w:val="28"/>
              </w:rPr>
              <w:t>1.2 Statement of Problem</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_Toc206176572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7</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3" w:history="1">
            <w:r w:rsidRPr="00922340">
              <w:rPr>
                <w:rStyle w:val="Hyperlink"/>
                <w:rFonts w:ascii="Times New Roman" w:hAnsi="Times New Roman" w:cs="Times New Roman"/>
                <w:b/>
                <w:noProof/>
                <w:color w:val="auto"/>
                <w:sz w:val="28"/>
                <w:szCs w:val="28"/>
              </w:rPr>
              <w:t>1.3 Aim</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7</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4" w:history="1">
            <w:r w:rsidRPr="00922340">
              <w:rPr>
                <w:rStyle w:val="Hyperlink"/>
                <w:rFonts w:ascii="Times New Roman" w:hAnsi="Times New Roman" w:cs="Times New Roman"/>
                <w:b/>
                <w:noProof/>
                <w:color w:val="auto"/>
                <w:sz w:val="28"/>
                <w:szCs w:val="28"/>
              </w:rPr>
              <w:t>1.4 Objectives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_Toc206176574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8</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5" w:history="1">
            <w:r w:rsidRPr="00922340">
              <w:rPr>
                <w:rStyle w:val="Hyperlink"/>
                <w:rFonts w:ascii="Times New Roman" w:hAnsi="Times New Roman" w:cs="Times New Roman"/>
                <w:b/>
                <w:noProof/>
                <w:color w:val="auto"/>
                <w:sz w:val="28"/>
                <w:szCs w:val="28"/>
              </w:rPr>
              <w:t>CHAPTER TWO</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6" w:history="1">
            <w:r w:rsidRPr="00922340">
              <w:rPr>
                <w:rStyle w:val="Hyperlink"/>
                <w:rFonts w:ascii="Times New Roman" w:hAnsi="Times New Roman" w:cs="Times New Roman"/>
                <w:b/>
                <w:noProof/>
                <w:color w:val="auto"/>
                <w:sz w:val="28"/>
                <w:szCs w:val="28"/>
              </w:rPr>
              <w:t>2.0 MATERIALS AND METHODS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_Toc206176576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7" w:history="1">
            <w:r w:rsidRPr="00922340">
              <w:rPr>
                <w:rStyle w:val="Hyperlink"/>
                <w:rFonts w:ascii="Times New Roman" w:hAnsi="Times New Roman" w:cs="Times New Roman"/>
                <w:b/>
                <w:noProof/>
                <w:color w:val="auto"/>
                <w:sz w:val="28"/>
                <w:szCs w:val="28"/>
              </w:rPr>
              <w:t>2.1 Sample Collection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_Toc206176577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8" w:history="1">
            <w:r w:rsidRPr="00922340">
              <w:rPr>
                <w:rStyle w:val="Hyperlink"/>
                <w:rFonts w:ascii="Times New Roman" w:hAnsi="Times New Roman" w:cs="Times New Roman"/>
                <w:b/>
                <w:noProof/>
                <w:color w:val="auto"/>
                <w:sz w:val="28"/>
                <w:szCs w:val="28"/>
              </w:rPr>
              <w:t>2.2 Sampling Sites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_Toc206176578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9" w:history="1">
            <w:r w:rsidRPr="00922340">
              <w:rPr>
                <w:rStyle w:val="Hyperlink"/>
                <w:rFonts w:ascii="Times New Roman" w:hAnsi="Times New Roman" w:cs="Times New Roman"/>
                <w:b/>
                <w:noProof/>
                <w:color w:val="auto"/>
                <w:sz w:val="28"/>
                <w:szCs w:val="28"/>
              </w:rPr>
              <w:t>2.3 MATERIALS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_Toc206176579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0" w:history="1">
            <w:r w:rsidRPr="00922340">
              <w:rPr>
                <w:rStyle w:val="Hyperlink"/>
                <w:rFonts w:ascii="Times New Roman" w:hAnsi="Times New Roman" w:cs="Times New Roman"/>
                <w:b/>
                <w:noProof/>
                <w:color w:val="auto"/>
                <w:sz w:val="28"/>
                <w:szCs w:val="28"/>
              </w:rPr>
              <w:t>2.4.0 Isolation of Microorganism</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_Toc206176580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1" w:history="1">
            <w:r w:rsidRPr="00922340">
              <w:rPr>
                <w:rStyle w:val="Hyperlink"/>
                <w:rFonts w:ascii="Times New Roman" w:hAnsi="Times New Roman" w:cs="Times New Roman"/>
                <w:b/>
                <w:noProof/>
                <w:color w:val="auto"/>
                <w:sz w:val="28"/>
                <w:szCs w:val="28"/>
              </w:rPr>
              <w:t>2.4.1 Media Preparation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_Toc206176581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2" w:history="1">
            <w:r w:rsidRPr="00922340">
              <w:rPr>
                <w:rStyle w:val="Hyperlink"/>
                <w:rFonts w:ascii="Times New Roman" w:hAnsi="Times New Roman" w:cs="Times New Roman"/>
                <w:b/>
                <w:noProof/>
                <w:color w:val="auto"/>
                <w:sz w:val="28"/>
                <w:szCs w:val="28"/>
              </w:rPr>
              <w:t>2.4.2 Sample Preparation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_Toc206176582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3" w:history="1">
            <w:r w:rsidRPr="00922340">
              <w:rPr>
                <w:rStyle w:val="Hyperlink"/>
                <w:rFonts w:ascii="Times New Roman" w:hAnsi="Times New Roman" w:cs="Times New Roman"/>
                <w:b/>
                <w:noProof/>
                <w:color w:val="auto"/>
                <w:sz w:val="28"/>
                <w:szCs w:val="28"/>
              </w:rPr>
              <w:t>2.4.3 Preparation of Pure Culture</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11</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4" w:history="1">
            <w:r w:rsidRPr="00922340">
              <w:rPr>
                <w:rStyle w:val="Hyperlink"/>
                <w:rFonts w:ascii="Times New Roman" w:hAnsi="Times New Roman" w:cs="Times New Roman"/>
                <w:b/>
                <w:noProof/>
                <w:color w:val="auto"/>
                <w:sz w:val="28"/>
                <w:szCs w:val="28"/>
              </w:rPr>
              <w:t>2.4.4 Inoculation of PDA SLANT</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_Toc206176584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11</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5" w:history="1">
            <w:r w:rsidRPr="00922340">
              <w:rPr>
                <w:rStyle w:val="Hyperlink"/>
                <w:rFonts w:ascii="Times New Roman" w:eastAsia="Times New Roman" w:hAnsi="Times New Roman" w:cs="Times New Roman"/>
                <w:b/>
                <w:noProof/>
                <w:color w:val="auto"/>
                <w:sz w:val="28"/>
                <w:szCs w:val="28"/>
              </w:rPr>
              <w:t>2.5 Molecular Identification (PCR : Polymerase Chain Reaction)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12</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6" w:history="1">
            <w:r w:rsidRPr="00922340">
              <w:rPr>
                <w:rStyle w:val="Hyperlink"/>
                <w:rFonts w:ascii="Times New Roman" w:eastAsia="Times New Roman" w:hAnsi="Times New Roman" w:cs="Times New Roman"/>
                <w:b/>
                <w:noProof/>
                <w:color w:val="auto"/>
                <w:sz w:val="28"/>
                <w:szCs w:val="28"/>
              </w:rPr>
              <w:t>2.7 Sequencing for Identification of Fungi</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_Toc206176586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7" w:history="1">
            <w:r w:rsidRPr="00922340">
              <w:rPr>
                <w:rStyle w:val="Hyperlink"/>
                <w:rFonts w:ascii="Times New Roman" w:eastAsia="Times New Roman" w:hAnsi="Times New Roman" w:cs="Times New Roman"/>
                <w:b/>
                <w:noProof/>
                <w:color w:val="auto"/>
                <w:sz w:val="28"/>
                <w:szCs w:val="28"/>
              </w:rPr>
              <w:t>2.8 TS region sequencing for identification of Fungi</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_Toc206176587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8" w:history="1">
            <w:r w:rsidRPr="00922340">
              <w:rPr>
                <w:rStyle w:val="Hyperlink"/>
                <w:rFonts w:ascii="Times New Roman" w:eastAsia="Times New Roman" w:hAnsi="Times New Roman" w:cs="Times New Roman"/>
                <w:b/>
                <w:noProof/>
                <w:color w:val="auto"/>
                <w:sz w:val="28"/>
                <w:szCs w:val="28"/>
              </w:rPr>
              <w:t>CHAPTER THREE</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_Toc206176588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15</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9" w:history="1">
            <w:r w:rsidRPr="00922340">
              <w:rPr>
                <w:rStyle w:val="Hyperlink"/>
                <w:rFonts w:ascii="Times New Roman" w:eastAsia="Times New Roman" w:hAnsi="Times New Roman" w:cs="Times New Roman"/>
                <w:b/>
                <w:noProof/>
                <w:color w:val="auto"/>
                <w:sz w:val="28"/>
                <w:szCs w:val="28"/>
              </w:rPr>
              <w:t>3.0 RESULTS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_Toc206176589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15</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1" w:history="1">
            <w:r w:rsidRPr="00922340">
              <w:rPr>
                <w:rStyle w:val="Hyperlink"/>
                <w:rFonts w:ascii="Times New Roman" w:hAnsi="Times New Roman" w:cs="Times New Roman"/>
                <w:b/>
                <w:noProof/>
                <w:color w:val="auto"/>
                <w:sz w:val="28"/>
                <w:szCs w:val="28"/>
              </w:rPr>
              <w:t>3.1 Colony Count of Bacterial and Fungal Isolates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_Toc206176591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18</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3" w:history="1">
            <w:r w:rsidRPr="00922340">
              <w:rPr>
                <w:rStyle w:val="Hyperlink"/>
                <w:rFonts w:ascii="Times New Roman" w:hAnsi="Times New Roman" w:cs="Times New Roman"/>
                <w:b/>
                <w:noProof/>
                <w:color w:val="auto"/>
                <w:sz w:val="28"/>
                <w:szCs w:val="28"/>
              </w:rPr>
              <w:t>3.2 Morphological Characteristics of Bacterial Isolates on Nutrient Agar</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5" w:history="1">
            <w:r w:rsidRPr="00922340">
              <w:rPr>
                <w:rStyle w:val="Hyperlink"/>
                <w:rFonts w:ascii="Times New Roman" w:hAnsi="Times New Roman" w:cs="Times New Roman"/>
                <w:b/>
                <w:noProof/>
                <w:color w:val="auto"/>
                <w:sz w:val="28"/>
                <w:szCs w:val="28"/>
              </w:rPr>
              <w:t>3.3 Biochemical Characteristics of Bacterial Isolates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22</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7" w:history="1">
            <w:r w:rsidRPr="00922340">
              <w:rPr>
                <w:rStyle w:val="Hyperlink"/>
                <w:rFonts w:ascii="Times New Roman" w:hAnsi="Times New Roman" w:cs="Times New Roman"/>
                <w:b/>
                <w:noProof/>
                <w:color w:val="auto"/>
                <w:sz w:val="28"/>
                <w:szCs w:val="28"/>
              </w:rPr>
              <w:t>3.5 Morphological Characteristics of Bacterial and Fungal Isolates on SDA</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_Toc206176597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600" w:history="1">
            <w:r w:rsidRPr="00922340">
              <w:rPr>
                <w:rStyle w:val="Hyperlink"/>
                <w:rFonts w:ascii="Times New Roman" w:hAnsi="Times New Roman" w:cs="Times New Roman"/>
                <w:b/>
                <w:noProof/>
                <w:color w:val="auto"/>
                <w:sz w:val="28"/>
                <w:szCs w:val="28"/>
              </w:rPr>
              <w:t>3.5 MOLECULAR IDENTIFICATION (PCR: POLYMERASE CHAIN REACTION)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_Toc206176600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28</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3" w:history="1">
            <w:r w:rsidRPr="00922340">
              <w:rPr>
                <w:rStyle w:val="Hyperlink"/>
                <w:rFonts w:ascii="Times New Roman" w:eastAsia="Times New Roman" w:hAnsi="Times New Roman" w:cs="Times New Roman"/>
                <w:b/>
                <w:bCs/>
                <w:noProof/>
                <w:color w:val="auto"/>
                <w:sz w:val="28"/>
                <w:szCs w:val="28"/>
              </w:rPr>
              <w:t>4.0 DISCUSSION AND CONCLUSION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32</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4" w:history="1">
            <w:r w:rsidRPr="00922340">
              <w:rPr>
                <w:rStyle w:val="Hyperlink"/>
                <w:rFonts w:ascii="Times New Roman" w:eastAsia="Times New Roman" w:hAnsi="Times New Roman" w:cs="Times New Roman"/>
                <w:b/>
                <w:bCs/>
                <w:noProof/>
                <w:color w:val="auto"/>
                <w:sz w:val="28"/>
                <w:szCs w:val="28"/>
              </w:rPr>
              <w:t>4.1 Discussion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_Toc206176604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32</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5" w:history="1">
            <w:r w:rsidRPr="00922340">
              <w:rPr>
                <w:rStyle w:val="Hyperlink"/>
                <w:rFonts w:ascii="Times New Roman" w:eastAsia="Times New Roman" w:hAnsi="Times New Roman" w:cs="Times New Roman"/>
                <w:b/>
                <w:bCs/>
                <w:noProof/>
                <w:color w:val="auto"/>
                <w:sz w:val="28"/>
                <w:szCs w:val="28"/>
              </w:rPr>
              <w:t>4.2 Conclusion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34</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6" w:history="1">
            <w:r w:rsidRPr="00922340">
              <w:rPr>
                <w:rStyle w:val="Hyperlink"/>
                <w:rFonts w:ascii="Times New Roman" w:eastAsia="Times New Roman" w:hAnsi="Times New Roman" w:cs="Times New Roman"/>
                <w:b/>
                <w:noProof/>
                <w:color w:val="auto"/>
                <w:sz w:val="28"/>
                <w:szCs w:val="28"/>
              </w:rPr>
              <w:t>References.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_Toc206176606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39</w:t>
            </w:r>
            <w:r w:rsidRPr="00922340">
              <w:rPr>
                <w:rFonts w:ascii="Times New Roman" w:hAnsi="Times New Roman" w:cs="Times New Roman"/>
                <w:noProof/>
                <w:webHidden/>
                <w:sz w:val="28"/>
                <w:szCs w:val="28"/>
              </w:rPr>
              <w:fldChar w:fldCharType="end"/>
            </w:r>
          </w:hyperlink>
        </w:p>
        <w:p w:rsidR="0008010A" w:rsidRPr="00922340" w:rsidRDefault="0008010A">
          <w:r w:rsidRPr="00922340">
            <w:rPr>
              <w:rFonts w:ascii="Times New Roman" w:hAnsi="Times New Roman" w:cs="Times New Roman"/>
              <w:b/>
              <w:bCs/>
              <w:noProof/>
              <w:sz w:val="28"/>
              <w:szCs w:val="28"/>
            </w:rPr>
            <w:fldChar w:fldCharType="end"/>
          </w:r>
        </w:p>
      </w:sdtContent>
    </w:sdt>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p w:rsidR="0008010A" w:rsidRPr="00922340" w:rsidRDefault="0008010A" w:rsidP="004F3F4C">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LIST OF TABLES</w:t>
      </w:r>
    </w:p>
    <w:p w:rsidR="004F3F4C" w:rsidRPr="00922340" w:rsidRDefault="004F3F4C"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1: Location of Sampling Sites and Strain Designation (Spoiled Yam)...15</w:t>
      </w:r>
    </w:p>
    <w:p w:rsidR="004F3F4C" w:rsidRPr="00922340" w:rsidRDefault="004F3F4C"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2: Colony Count of Bacterial and Fungal Isolates………………….......19</w:t>
      </w:r>
    </w:p>
    <w:p w:rsidR="004F3F4C" w:rsidRPr="00922340" w:rsidRDefault="00922340"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3: Morphological Characteristics of Bacterial Isolates on Nutrient Agar……………………………………………………………………………….21</w:t>
      </w:r>
    </w:p>
    <w:p w:rsidR="00922340" w:rsidRPr="00922340" w:rsidRDefault="00922340"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4: Biochemical Characteristics of Bacterial Isolates………...………....23</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5: Morphological Characterist</w:t>
      </w:r>
      <w:r w:rsidRPr="00922340">
        <w:rPr>
          <w:rFonts w:ascii="Times New Roman" w:hAnsi="Times New Roman" w:cs="Times New Roman"/>
          <w:b/>
          <w:sz w:val="28"/>
          <w:szCs w:val="28"/>
        </w:rPr>
        <w:t>ics of Bacteria Isolates on SDA………..</w:t>
      </w:r>
      <w:r w:rsidRPr="00922340">
        <w:rPr>
          <w:rFonts w:ascii="Times New Roman" w:hAnsi="Times New Roman" w:cs="Times New Roman"/>
          <w:b/>
          <w:sz w:val="28"/>
          <w:szCs w:val="28"/>
        </w:rPr>
        <w:t>25</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6: Morphological Characteri</w:t>
      </w:r>
      <w:r w:rsidRPr="00922340">
        <w:rPr>
          <w:rFonts w:ascii="Times New Roman" w:hAnsi="Times New Roman" w:cs="Times New Roman"/>
          <w:b/>
          <w:sz w:val="28"/>
          <w:szCs w:val="28"/>
        </w:rPr>
        <w:t>stics of Fungal Isolates on SD…………</w:t>
      </w:r>
      <w:r w:rsidRPr="00922340">
        <w:rPr>
          <w:rFonts w:ascii="Times New Roman" w:hAnsi="Times New Roman" w:cs="Times New Roman"/>
          <w:b/>
          <w:sz w:val="28"/>
          <w:szCs w:val="28"/>
        </w:rPr>
        <w:t>26</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7. Primers sequences used for amplification of ITS region</w:t>
      </w:r>
      <w:r w:rsidRPr="00922340">
        <w:rPr>
          <w:rFonts w:ascii="Times New Roman" w:hAnsi="Times New Roman" w:cs="Times New Roman"/>
          <w:b/>
          <w:sz w:val="28"/>
          <w:szCs w:val="28"/>
        </w:rPr>
        <w:t xml:space="preserve"> and aflatoxin synthetic genes…………………………………………………………………..</w:t>
      </w:r>
      <w:r w:rsidRPr="00922340">
        <w:rPr>
          <w:rFonts w:ascii="Times New Roman" w:hAnsi="Times New Roman" w:cs="Times New Roman"/>
          <w:b/>
          <w:sz w:val="28"/>
          <w:szCs w:val="28"/>
        </w:rPr>
        <w:t>28</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8: PCR analysis conditions for fungal ampli</w:t>
      </w:r>
      <w:r w:rsidRPr="00922340">
        <w:rPr>
          <w:rFonts w:ascii="Times New Roman" w:hAnsi="Times New Roman" w:cs="Times New Roman"/>
          <w:b/>
          <w:sz w:val="28"/>
          <w:szCs w:val="28"/>
        </w:rPr>
        <w:t>fication: Thermocycler Settings…………………………………………………………………………..</w:t>
      </w:r>
      <w:r w:rsidRPr="00922340">
        <w:rPr>
          <w:rFonts w:ascii="Times New Roman" w:hAnsi="Times New Roman" w:cs="Times New Roman"/>
          <w:b/>
          <w:sz w:val="28"/>
          <w:szCs w:val="28"/>
        </w:rPr>
        <w:t>29</w:t>
      </w:r>
    </w:p>
    <w:p w:rsidR="00922340" w:rsidRPr="00922340" w:rsidRDefault="00922340" w:rsidP="004F3F4C">
      <w:pPr>
        <w:spacing w:line="480" w:lineRule="auto"/>
        <w:rPr>
          <w:rFonts w:ascii="Times New Roman" w:hAnsi="Times New Roman" w:cs="Times New Roman"/>
          <w:b/>
          <w:sz w:val="28"/>
          <w:szCs w:val="28"/>
        </w:rPr>
      </w:pPr>
    </w:p>
    <w:p w:rsidR="004F3F4C" w:rsidRPr="00922340" w:rsidRDefault="004F3F4C" w:rsidP="004F3F4C">
      <w:pPr>
        <w:spacing w:line="480" w:lineRule="auto"/>
        <w:rPr>
          <w:rFonts w:ascii="Times New Roman" w:hAnsi="Times New Roman" w:cs="Times New Roman"/>
          <w:b/>
          <w:sz w:val="28"/>
          <w:szCs w:val="28"/>
        </w:rPr>
      </w:pPr>
    </w:p>
    <w:p w:rsidR="0008010A" w:rsidRPr="00922340" w:rsidRDefault="0008010A" w:rsidP="006A5B8D">
      <w:pPr>
        <w:spacing w:line="480" w:lineRule="auto"/>
        <w:jc w:val="both"/>
        <w:rPr>
          <w:rFonts w:ascii="Times New Roman" w:hAnsi="Times New Roman" w:cs="Times New Roman"/>
          <w:b/>
          <w:sz w:val="28"/>
          <w:szCs w:val="28"/>
        </w:rPr>
      </w:pPr>
    </w:p>
    <w:p w:rsidR="0008010A" w:rsidRPr="00922340" w:rsidRDefault="0008010A" w:rsidP="006A5B8D">
      <w:pPr>
        <w:spacing w:line="480" w:lineRule="auto"/>
        <w:jc w:val="both"/>
        <w:rPr>
          <w:rFonts w:ascii="Times New Roman" w:hAnsi="Times New Roman" w:cs="Times New Roman"/>
          <w:b/>
          <w:sz w:val="28"/>
          <w:szCs w:val="28"/>
        </w:rPr>
      </w:pPr>
    </w:p>
    <w:p w:rsidR="00B01C2C" w:rsidRPr="00922340" w:rsidRDefault="00B01C2C">
      <w:pPr>
        <w:rPr>
          <w:rFonts w:ascii="Times New Roman" w:hAnsi="Times New Roman" w:cs="Times New Roman"/>
          <w:b/>
          <w:sz w:val="28"/>
          <w:szCs w:val="28"/>
        </w:rPr>
      </w:pPr>
      <w:r w:rsidRPr="00922340">
        <w:rPr>
          <w:rFonts w:ascii="Times New Roman" w:hAnsi="Times New Roman" w:cs="Times New Roman"/>
          <w:b/>
          <w:sz w:val="28"/>
          <w:szCs w:val="28"/>
        </w:rPr>
        <w:br w:type="page"/>
      </w:r>
    </w:p>
    <w:p w:rsidR="00B01C2C" w:rsidRPr="00922340" w:rsidRDefault="00B01C2C" w:rsidP="00B01C2C">
      <w:pPr>
        <w:jc w:val="center"/>
        <w:rPr>
          <w:rFonts w:ascii="Times New Roman" w:hAnsi="Times New Roman" w:cs="Times New Roman"/>
          <w:b/>
          <w:sz w:val="28"/>
          <w:szCs w:val="28"/>
        </w:rPr>
      </w:pPr>
      <w:r w:rsidRPr="00922340">
        <w:rPr>
          <w:rFonts w:ascii="Times New Roman" w:hAnsi="Times New Roman" w:cs="Times New Roman"/>
          <w:b/>
          <w:sz w:val="28"/>
          <w:szCs w:val="28"/>
        </w:rPr>
        <w:t>ABSTRACT</w:t>
      </w:r>
    </w:p>
    <w:p w:rsidR="00B01C2C" w:rsidRPr="00922340" w:rsidRDefault="00B01C2C" w:rsidP="00B01C2C">
      <w:pPr>
        <w:jc w:val="both"/>
        <w:rPr>
          <w:rFonts w:ascii="Times New Roman" w:hAnsi="Times New Roman" w:cs="Times New Roman"/>
          <w:sz w:val="28"/>
          <w:szCs w:val="28"/>
        </w:rPr>
      </w:pPr>
      <w:r w:rsidRPr="00922340">
        <w:rPr>
          <w:rFonts w:ascii="Times New Roman" w:hAnsi="Times New Roman" w:cs="Times New Roman"/>
          <w:sz w:val="28"/>
          <w:szCs w:val="28"/>
        </w:rPr>
        <w:t>Yam (</w:t>
      </w:r>
      <w:r w:rsidRPr="00922340">
        <w:rPr>
          <w:rFonts w:ascii="Times New Roman" w:hAnsi="Times New Roman" w:cs="Times New Roman"/>
          <w:i/>
          <w:sz w:val="28"/>
          <w:szCs w:val="28"/>
        </w:rPr>
        <w:t>Dioscorea</w:t>
      </w:r>
      <w:r w:rsidRPr="00922340">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922340">
        <w:rPr>
          <w:rFonts w:ascii="Times New Roman" w:hAnsi="Times New Roman" w:cs="Times New Roman"/>
          <w:i/>
          <w:sz w:val="28"/>
          <w:szCs w:val="28"/>
        </w:rPr>
        <w:t>Bacillus subtilis, Escherichia coli, and Staphylococcus aureus</w:t>
      </w:r>
      <w:r w:rsidRPr="00922340">
        <w:rPr>
          <w:rFonts w:ascii="Times New Roman" w:hAnsi="Times New Roman" w:cs="Times New Roman"/>
          <w:sz w:val="28"/>
          <w:szCs w:val="28"/>
        </w:rPr>
        <w:t xml:space="preserve">, as well as fungal species including </w:t>
      </w:r>
      <w:r w:rsidRPr="00922340">
        <w:rPr>
          <w:rFonts w:ascii="Times New Roman" w:hAnsi="Times New Roman" w:cs="Times New Roman"/>
          <w:i/>
          <w:sz w:val="28"/>
          <w:szCs w:val="28"/>
        </w:rPr>
        <w:t>Aspergillus niger, Rhizopus stolonifer</w:t>
      </w:r>
      <w:r w:rsidRPr="00922340">
        <w:rPr>
          <w:rFonts w:ascii="Times New Roman" w:hAnsi="Times New Roman" w:cs="Times New Roman"/>
          <w:sz w:val="28"/>
          <w:szCs w:val="28"/>
        </w:rPr>
        <w:t xml:space="preserve">, and </w:t>
      </w:r>
      <w:r w:rsidRPr="00922340">
        <w:rPr>
          <w:rFonts w:ascii="Times New Roman" w:hAnsi="Times New Roman" w:cs="Times New Roman"/>
          <w:i/>
          <w:sz w:val="28"/>
          <w:szCs w:val="28"/>
        </w:rPr>
        <w:t>Penicillium</w:t>
      </w:r>
      <w:r w:rsidRPr="00922340">
        <w:rPr>
          <w:rFonts w:ascii="Times New Roman" w:hAnsi="Times New Roman" w:cs="Times New Roman"/>
          <w:sz w:val="28"/>
          <w:szCs w:val="28"/>
        </w:rPr>
        <w:t xml:space="preserve">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08010A" w:rsidRPr="00922340" w:rsidRDefault="00B01C2C" w:rsidP="00B01C2C">
      <w:pPr>
        <w:jc w:val="both"/>
        <w:rPr>
          <w:rFonts w:ascii="Times New Roman" w:hAnsi="Times New Roman" w:cs="Times New Roman"/>
          <w:sz w:val="28"/>
          <w:szCs w:val="28"/>
        </w:rPr>
        <w:sectPr w:rsidR="0008010A" w:rsidRPr="00922340" w:rsidSect="000E7146">
          <w:footerReference w:type="default" r:id="rId9"/>
          <w:pgSz w:w="12240" w:h="15840"/>
          <w:pgMar w:top="1440" w:right="1440" w:bottom="1440" w:left="1440" w:header="708" w:footer="708" w:gutter="0"/>
          <w:pgNumType w:fmt="lowerRoman" w:start="1"/>
          <w:cols w:space="720"/>
        </w:sectPr>
      </w:pPr>
      <w:r w:rsidRPr="00922340">
        <w:rPr>
          <w:rFonts w:ascii="Times New Roman" w:hAnsi="Times New Roman" w:cs="Times New Roman"/>
          <w:sz w:val="28"/>
          <w:szCs w:val="28"/>
        </w:rPr>
        <w:t>Keywords: Yam spoilage, microbial contamination, bacteria, fungi, isolation, characterization.</w:t>
      </w:r>
    </w:p>
    <w:p w:rsidR="00280381" w:rsidRPr="00922340" w:rsidRDefault="00D55D98" w:rsidP="0008010A">
      <w:pPr>
        <w:pStyle w:val="Heading1"/>
        <w:jc w:val="center"/>
        <w:rPr>
          <w:rFonts w:ascii="Times New Roman" w:hAnsi="Times New Roman" w:cs="Times New Roman"/>
          <w:b/>
          <w:color w:val="auto"/>
        </w:rPr>
      </w:pPr>
      <w:bookmarkStart w:id="0" w:name="_Toc206176569"/>
      <w:r w:rsidRPr="00922340">
        <w:rPr>
          <w:rFonts w:ascii="Times New Roman" w:hAnsi="Times New Roman" w:cs="Times New Roman"/>
          <w:b/>
          <w:color w:val="auto"/>
        </w:rPr>
        <w:t>CHAPTER ONE</w:t>
      </w:r>
      <w:bookmarkEnd w:id="0"/>
    </w:p>
    <w:p w:rsidR="00D55D98" w:rsidRPr="00922340" w:rsidRDefault="0008010A" w:rsidP="0008010A">
      <w:pPr>
        <w:pStyle w:val="Heading1"/>
        <w:rPr>
          <w:rFonts w:ascii="Times New Roman" w:hAnsi="Times New Roman" w:cs="Times New Roman"/>
          <w:b/>
          <w:color w:val="auto"/>
        </w:rPr>
      </w:pPr>
      <w:r w:rsidRPr="00922340">
        <w:rPr>
          <w:rFonts w:ascii="Times New Roman" w:hAnsi="Times New Roman" w:cs="Times New Roman"/>
          <w:b/>
          <w:color w:val="auto"/>
        </w:rPr>
        <w:t xml:space="preserve"> </w:t>
      </w:r>
      <w:bookmarkStart w:id="1" w:name="_Toc206176570"/>
      <w:r w:rsidRPr="00922340">
        <w:rPr>
          <w:rFonts w:ascii="Times New Roman" w:hAnsi="Times New Roman" w:cs="Times New Roman"/>
          <w:b/>
          <w:color w:val="auto"/>
        </w:rPr>
        <w:t xml:space="preserve">1.0 </w:t>
      </w:r>
      <w:r w:rsidR="00D55D98" w:rsidRPr="00922340">
        <w:rPr>
          <w:rFonts w:ascii="Times New Roman" w:hAnsi="Times New Roman" w:cs="Times New Roman"/>
          <w:b/>
          <w:color w:val="auto"/>
        </w:rPr>
        <w:t>INTRODUCTION</w:t>
      </w:r>
      <w:bookmarkEnd w:id="1"/>
    </w:p>
    <w:p w:rsidR="00D55D98" w:rsidRDefault="00D55D98" w:rsidP="006A5B8D">
      <w:pPr>
        <w:pStyle w:val="NormalWeb"/>
        <w:spacing w:line="480" w:lineRule="auto"/>
        <w:jc w:val="both"/>
        <w:rPr>
          <w:sz w:val="28"/>
          <w:szCs w:val="28"/>
        </w:rPr>
      </w:pPr>
      <w:r w:rsidRPr="00922340">
        <w:rPr>
          <w:sz w:val="28"/>
          <w:szCs w:val="28"/>
        </w:rPr>
        <w:t>Yam (</w:t>
      </w:r>
      <w:r w:rsidRPr="00922340">
        <w:rPr>
          <w:rStyle w:val="Emphasis"/>
          <w:sz w:val="28"/>
          <w:szCs w:val="28"/>
        </w:rPr>
        <w:t>Dioscorea spp.</w:t>
      </w:r>
      <w:r w:rsidRPr="00922340">
        <w:rPr>
          <w:sz w:val="28"/>
          <w:szCs w:val="28"/>
        </w:rPr>
        <w:t>) is an essential staple food crop in many parts of the world, especially in West Africa, where it contributes significantly to the diet of millions and serves as a major source of carbohydrates. It is also economically important, serving as a source of income for farmers and traders. However, one of the primary challenges faced in the yam value chain is the high rate of postharvest spoilage. Spoilage occurs primarily due to microbial infestation, especially bacteria and fungi, which compromise both the nutritional and economic value of the crop (Okigbo, 2020).</w:t>
      </w:r>
    </w:p>
    <w:p w:rsidR="0015127E" w:rsidRPr="00C46068" w:rsidRDefault="0015127E" w:rsidP="0015127E">
      <w:pPr>
        <w:pStyle w:val="NormalWeb"/>
        <w:spacing w:line="480" w:lineRule="auto"/>
        <w:jc w:val="both"/>
        <w:rPr>
          <w:sz w:val="28"/>
          <w:szCs w:val="28"/>
        </w:rPr>
      </w:pPr>
      <w:r w:rsidRPr="00C46068">
        <w:rPr>
          <w:sz w:val="28"/>
          <w:szCs w:val="28"/>
        </w:rPr>
        <w:t xml:space="preserve">Fig.1 </w:t>
      </w:r>
    </w:p>
    <w:p w:rsidR="0015127E" w:rsidRPr="00C46068" w:rsidRDefault="0015127E" w:rsidP="0015127E">
      <w:pPr>
        <w:pStyle w:val="NormalWeb"/>
        <w:spacing w:line="480" w:lineRule="auto"/>
        <w:jc w:val="both"/>
        <w:rPr>
          <w:sz w:val="28"/>
          <w:szCs w:val="28"/>
        </w:rPr>
      </w:pPr>
      <w:r w:rsidRPr="00C46068">
        <w:rPr>
          <w:noProof/>
        </w:rPr>
        <w:drawing>
          <wp:inline distT="0" distB="0" distL="0" distR="0" wp14:anchorId="566F169F" wp14:editId="7EC3C8E5">
            <wp:extent cx="2476500" cy="1653064"/>
            <wp:effectExtent l="0" t="0" r="0" b="4445"/>
            <wp:docPr id="5" name="Picture 5" descr="Rotten Yam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ten Yam Stock Photos - Free &amp; Royalty-Free Stock Photos from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1809" cy="1663283"/>
                    </a:xfrm>
                    <a:prstGeom prst="rect">
                      <a:avLst/>
                    </a:prstGeom>
                    <a:noFill/>
                    <a:ln>
                      <a:noFill/>
                    </a:ln>
                  </pic:spPr>
                </pic:pic>
              </a:graphicData>
            </a:graphic>
          </wp:inline>
        </w:drawing>
      </w:r>
    </w:p>
    <w:p w:rsidR="0015127E" w:rsidRDefault="0015127E" w:rsidP="0015127E">
      <w:pPr>
        <w:pStyle w:val="NormalWeb"/>
        <w:spacing w:line="480" w:lineRule="auto"/>
        <w:jc w:val="both"/>
        <w:rPr>
          <w:sz w:val="28"/>
          <w:szCs w:val="28"/>
        </w:rPr>
      </w:pPr>
      <w:r w:rsidRPr="00C46068">
        <w:rPr>
          <w:sz w:val="28"/>
          <w:szCs w:val="28"/>
        </w:rPr>
        <w:t>Source:</w:t>
      </w:r>
      <w:r w:rsidRPr="0015127E">
        <w:rPr>
          <w:sz w:val="28"/>
          <w:szCs w:val="28"/>
        </w:rPr>
        <w:t xml:space="preserve"> </w:t>
      </w:r>
      <w:r w:rsidRPr="00922340">
        <w:rPr>
          <w:sz w:val="28"/>
          <w:szCs w:val="28"/>
        </w:rPr>
        <w:t>(Okigbo, 2020).</w:t>
      </w:r>
    </w:p>
    <w:p w:rsidR="0015127E" w:rsidRPr="00922340" w:rsidRDefault="0015127E" w:rsidP="0015127E">
      <w:pPr>
        <w:pStyle w:val="NormalWeb"/>
        <w:spacing w:line="480" w:lineRule="auto"/>
        <w:jc w:val="both"/>
        <w:rPr>
          <w:sz w:val="28"/>
          <w:szCs w:val="28"/>
        </w:rPr>
      </w:pPr>
      <w:bookmarkStart w:id="2" w:name="_GoBack"/>
      <w:bookmarkEnd w:id="2"/>
    </w:p>
    <w:p w:rsidR="00D55D98" w:rsidRPr="00922340" w:rsidRDefault="00D55D98" w:rsidP="006A5B8D">
      <w:pPr>
        <w:pStyle w:val="NormalWeb"/>
        <w:spacing w:line="480" w:lineRule="auto"/>
        <w:jc w:val="both"/>
        <w:rPr>
          <w:sz w:val="28"/>
          <w:szCs w:val="28"/>
        </w:rPr>
      </w:pPr>
      <w:r w:rsidRPr="00922340">
        <w:rPr>
          <w:sz w:val="28"/>
          <w:szCs w:val="28"/>
        </w:rPr>
        <w:t>The spoilage of yam is a major concern, especially during storage and marketing, where physical injuries to the tubers often create entry points for microorganisms. These pathogens proliferate rapidly under moist and warm conditions typical of tropical environments. Bacterial soft rot and fungal dry rot are among the most common forms of yam deterioration. These spoilage agents not only affect the marketability of yam but also pose serious health risks when consumed (Agrios, 2018).</w:t>
      </w:r>
    </w:p>
    <w:p w:rsidR="00D55D98" w:rsidRPr="00922340" w:rsidRDefault="00D55D98" w:rsidP="006A5B8D">
      <w:pPr>
        <w:pStyle w:val="NormalWeb"/>
        <w:spacing w:line="480" w:lineRule="auto"/>
        <w:jc w:val="both"/>
        <w:rPr>
          <w:sz w:val="28"/>
          <w:szCs w:val="28"/>
        </w:rPr>
      </w:pPr>
      <w:r w:rsidRPr="00922340">
        <w:rPr>
          <w:sz w:val="28"/>
          <w:szCs w:val="28"/>
        </w:rPr>
        <w:t>Microbial contamination of yam is often initiated in the field through soil, water, tools, or insects, and further exacerbated during harvesting, handling, and storage. Once the yam tuber is wounded, opportunistic bacteria and fungi take advantage of the breach and begin to colonize the tissues. This leads to enzymatic breakdown of cell walls, discoloration, bad odour, softening, and, eventually, total decay (Udom et al., 2021). These losses reduce food availability and farmer profitability.</w:t>
      </w:r>
    </w:p>
    <w:p w:rsidR="00D55D98" w:rsidRPr="00922340" w:rsidRDefault="00D55D98" w:rsidP="006A5B8D">
      <w:pPr>
        <w:pStyle w:val="NormalWeb"/>
        <w:spacing w:line="480" w:lineRule="auto"/>
        <w:jc w:val="both"/>
        <w:rPr>
          <w:sz w:val="28"/>
          <w:szCs w:val="28"/>
        </w:rPr>
      </w:pPr>
      <w:r w:rsidRPr="00922340">
        <w:rPr>
          <w:sz w:val="28"/>
          <w:szCs w:val="28"/>
        </w:rPr>
        <w:t xml:space="preserve">Several microbial genera have been implicated in yam spoilage. Among bacteria, common culprits include </w:t>
      </w:r>
      <w:r w:rsidRPr="00922340">
        <w:rPr>
          <w:rStyle w:val="Emphasis"/>
          <w:sz w:val="28"/>
          <w:szCs w:val="28"/>
        </w:rPr>
        <w:t>Bacillus</w:t>
      </w:r>
      <w:r w:rsidRPr="00922340">
        <w:rPr>
          <w:sz w:val="28"/>
          <w:szCs w:val="28"/>
        </w:rPr>
        <w:t xml:space="preserve">, </w:t>
      </w:r>
      <w:r w:rsidRPr="00922340">
        <w:rPr>
          <w:rStyle w:val="Emphasis"/>
          <w:sz w:val="28"/>
          <w:szCs w:val="28"/>
        </w:rPr>
        <w:t>Pseudomonas</w:t>
      </w:r>
      <w:r w:rsidRPr="00922340">
        <w:rPr>
          <w:sz w:val="28"/>
          <w:szCs w:val="28"/>
        </w:rPr>
        <w:t xml:space="preserve">, and </w:t>
      </w:r>
      <w:r w:rsidRPr="00922340">
        <w:rPr>
          <w:rStyle w:val="Emphasis"/>
          <w:sz w:val="28"/>
          <w:szCs w:val="28"/>
        </w:rPr>
        <w:t>Erwinia</w:t>
      </w:r>
      <w:r w:rsidRPr="00922340">
        <w:rPr>
          <w:sz w:val="28"/>
          <w:szCs w:val="28"/>
        </w:rPr>
        <w:t xml:space="preserve"> species. Fungal isolates such as </w:t>
      </w:r>
      <w:r w:rsidRPr="00922340">
        <w:rPr>
          <w:rStyle w:val="Emphasis"/>
          <w:sz w:val="28"/>
          <w:szCs w:val="28"/>
        </w:rPr>
        <w:t>Aspergillus</w:t>
      </w:r>
      <w:r w:rsidRPr="00922340">
        <w:rPr>
          <w:sz w:val="28"/>
          <w:szCs w:val="28"/>
        </w:rPr>
        <w:t xml:space="preserve">, </w:t>
      </w:r>
      <w:r w:rsidRPr="00922340">
        <w:rPr>
          <w:rStyle w:val="Emphasis"/>
          <w:sz w:val="28"/>
          <w:szCs w:val="28"/>
        </w:rPr>
        <w:t>Penicillium</w:t>
      </w:r>
      <w:r w:rsidRPr="00922340">
        <w:rPr>
          <w:sz w:val="28"/>
          <w:szCs w:val="28"/>
        </w:rPr>
        <w:t xml:space="preserve">, </w:t>
      </w:r>
      <w:r w:rsidRPr="00922340">
        <w:rPr>
          <w:rStyle w:val="Emphasis"/>
          <w:sz w:val="28"/>
          <w:szCs w:val="28"/>
        </w:rPr>
        <w:t>Fusarium</w:t>
      </w:r>
      <w:r w:rsidRPr="00922340">
        <w:rPr>
          <w:sz w:val="28"/>
          <w:szCs w:val="28"/>
        </w:rPr>
        <w:t xml:space="preserve">, and </w:t>
      </w:r>
      <w:r w:rsidRPr="00922340">
        <w:rPr>
          <w:rStyle w:val="Emphasis"/>
          <w:sz w:val="28"/>
          <w:szCs w:val="28"/>
        </w:rPr>
        <w:t>Rhizopus</w:t>
      </w:r>
      <w:r w:rsidRPr="00922340">
        <w:rPr>
          <w:sz w:val="28"/>
          <w:szCs w:val="28"/>
        </w:rPr>
        <w:t xml:space="preserve"> are frequently encountered in spoiled yams. These organisms produce hydrolytic enzymes that degrade yam tissues and can produce mycotoxins harmful to human health (Bankole et al., 2019). Thus, characterizing these microorganisms is essential for formulating effective control measures.</w:t>
      </w:r>
    </w:p>
    <w:p w:rsidR="00D55D98" w:rsidRPr="00922340" w:rsidRDefault="00D55D98" w:rsidP="006A5B8D">
      <w:pPr>
        <w:pStyle w:val="NormalWeb"/>
        <w:spacing w:line="480" w:lineRule="auto"/>
        <w:jc w:val="both"/>
        <w:rPr>
          <w:sz w:val="28"/>
          <w:szCs w:val="28"/>
        </w:rPr>
      </w:pPr>
      <w:r w:rsidRPr="00922340">
        <w:rPr>
          <w:sz w:val="28"/>
          <w:szCs w:val="28"/>
        </w:rPr>
        <w:t>The identification and characterization of spoilage organisms are crucial steps toward understanding their biology and pathogenic mechanisms. Conventional microbiological techniques, including cultural, morphological, and biochemical tests, are reliable methods for isolating and identifying these pathogens. Such methods help distinguish between different bacterial and fungal species based on colony characteristics, pigmentation, spore formation, and enzymatic activities (Prescott et al., 2020).</w:t>
      </w:r>
    </w:p>
    <w:p w:rsidR="00D55D98" w:rsidRPr="00922340" w:rsidRDefault="00D55D98" w:rsidP="006A5B8D">
      <w:pPr>
        <w:pStyle w:val="NormalWeb"/>
        <w:spacing w:line="480" w:lineRule="auto"/>
        <w:jc w:val="both"/>
        <w:rPr>
          <w:sz w:val="28"/>
          <w:szCs w:val="28"/>
        </w:rPr>
      </w:pPr>
      <w:r w:rsidRPr="00922340">
        <w:rPr>
          <w:sz w:val="28"/>
          <w:szCs w:val="28"/>
        </w:rPr>
        <w:t>Despite the importance of yam as a food and cash crop, research efforts to isolate and characterize spoilage organisms remain insufficient in many regions. Local data are often lacking, which hinders the development of region-specific storage and preservation techniques. Additionally, improper storage facilities and limited knowledge of postharvest handling practices in rural communities contribute to the worsening of the problem (Ndukwu et al., 2021). Therefore, region-specific microbial profiling is urgently needed.</w:t>
      </w:r>
    </w:p>
    <w:p w:rsidR="00D55D98" w:rsidRPr="00922340" w:rsidRDefault="00D55D98" w:rsidP="006A5B8D">
      <w:pPr>
        <w:pStyle w:val="NormalWeb"/>
        <w:spacing w:line="480" w:lineRule="auto"/>
        <w:jc w:val="both"/>
        <w:rPr>
          <w:sz w:val="28"/>
          <w:szCs w:val="28"/>
        </w:rPr>
      </w:pPr>
      <w:r w:rsidRPr="00922340">
        <w:rPr>
          <w:sz w:val="28"/>
          <w:szCs w:val="28"/>
        </w:rPr>
        <w:t>By isolating and identifying the bacterial and fungal species associated with yam spoilage, targeted interventions can be designed. These may include improved hygiene practices during harvest, appropriate storage conditions, the use of antifungal agents, and possibly breeding for disease-resistant yam varieties. Moreover, public health awareness can be raised regarding the consumption risks associated with contaminated yams (Oyetunji et al., 2022). This aligns with sustainable food security goals.</w:t>
      </w:r>
    </w:p>
    <w:p w:rsidR="00D55D98" w:rsidRPr="00922340" w:rsidRDefault="00D55D98" w:rsidP="006A5B8D">
      <w:pPr>
        <w:pStyle w:val="NormalWeb"/>
        <w:spacing w:line="480" w:lineRule="auto"/>
        <w:jc w:val="both"/>
        <w:rPr>
          <w:sz w:val="28"/>
          <w:szCs w:val="28"/>
        </w:rPr>
      </w:pPr>
      <w:r w:rsidRPr="00922340">
        <w:rPr>
          <w:sz w:val="28"/>
          <w:szCs w:val="28"/>
        </w:rPr>
        <w:t>This project will focus on obtaining samples from visibly spoiled yam tubers, isolating the microbial organisms present, and subjecting them to various identification and characterization techniques. These include gram staining, catalase and oxidase tests for bacteria, and lactophenol cotton blue staining for fungi. Culture media such as nutrient agar and potato dextrose agar will be employed for microbial growth (Cheesbrough, 2019). The findings from this study will serve as a baseline for future microbiological studies on yam spoilage.</w:t>
      </w:r>
    </w:p>
    <w:p w:rsidR="00D55D98" w:rsidRPr="00922340" w:rsidRDefault="00D55D98" w:rsidP="006A5B8D">
      <w:pPr>
        <w:pStyle w:val="NormalWeb"/>
        <w:spacing w:line="480" w:lineRule="auto"/>
        <w:jc w:val="both"/>
        <w:rPr>
          <w:sz w:val="28"/>
          <w:szCs w:val="28"/>
        </w:rPr>
      </w:pPr>
      <w:r w:rsidRPr="00922340">
        <w:rPr>
          <w:sz w:val="28"/>
          <w:szCs w:val="28"/>
        </w:rPr>
        <w:t>The spoilage agents at the microbiological level also helps in advancing food preservation techniques such as the use of natural plant-based antimicrobials, improved storage containers, and bio-preservatives. Modern biotechnology tools like molecular identification can further complement traditional methods for better accuracy and faster diagnostics (Adetuyi et al., 2020). With such knowledge, stakeholders in the yam production and distribution chain can take proactive measures to reduce postharvest losses.</w:t>
      </w:r>
    </w:p>
    <w:p w:rsidR="00D55D98" w:rsidRPr="00922340" w:rsidRDefault="00D55D98" w:rsidP="006A5B8D">
      <w:pPr>
        <w:pStyle w:val="NormalWeb"/>
        <w:spacing w:line="480" w:lineRule="auto"/>
        <w:jc w:val="both"/>
        <w:rPr>
          <w:sz w:val="28"/>
          <w:szCs w:val="28"/>
        </w:rPr>
      </w:pPr>
      <w:r w:rsidRPr="00922340">
        <w:rPr>
          <w:sz w:val="28"/>
          <w:szCs w:val="28"/>
        </w:rPr>
        <w:t>The isolation, identification, and characterization of bacteria and fungi from spoiled yam is critical for food safety, economic sustainability, and public health. This study not only contributes to the scientific understanding of yam spoilage but also supports practical interventions that can reduce waste and enhance productivity in the agricultural sector. The outcome is expected to inform future research and policy recommendations on yam storage and handling practices.</w:t>
      </w:r>
    </w:p>
    <w:p w:rsidR="00D55D98" w:rsidRPr="00922340" w:rsidRDefault="00D55D98" w:rsidP="0008010A">
      <w:pPr>
        <w:pStyle w:val="Heading1"/>
        <w:rPr>
          <w:rFonts w:ascii="Times New Roman" w:hAnsi="Times New Roman" w:cs="Times New Roman"/>
          <w:b/>
          <w:color w:val="auto"/>
        </w:rPr>
      </w:pPr>
      <w:bookmarkStart w:id="3" w:name="_Toc206176571"/>
      <w:r w:rsidRPr="00922340">
        <w:rPr>
          <w:rFonts w:ascii="Times New Roman" w:hAnsi="Times New Roman" w:cs="Times New Roman"/>
          <w:b/>
          <w:color w:val="auto"/>
        </w:rPr>
        <w:t>1.1 Literature Review</w:t>
      </w:r>
      <w:bookmarkEnd w:id="3"/>
    </w:p>
    <w:p w:rsidR="00D55D98" w:rsidRPr="00922340" w:rsidRDefault="00D55D98" w:rsidP="006A5B8D">
      <w:pPr>
        <w:pStyle w:val="NormalWeb"/>
        <w:spacing w:line="480" w:lineRule="auto"/>
        <w:jc w:val="both"/>
        <w:rPr>
          <w:sz w:val="28"/>
          <w:szCs w:val="28"/>
        </w:rPr>
      </w:pPr>
      <w:r w:rsidRPr="00922340">
        <w:rPr>
          <w:sz w:val="28"/>
          <w:szCs w:val="28"/>
        </w:rPr>
        <w:t xml:space="preserve">Yam spoilage has been extensively investigated due to its significant contribution to postharvest losses in sub-Saharan Africa. Okigbo (2020) examined the microbial flora associated with yam rot in Nigeria and identified </w:t>
      </w:r>
      <w:r w:rsidRPr="00922340">
        <w:rPr>
          <w:rStyle w:val="Emphasis"/>
          <w:sz w:val="28"/>
          <w:szCs w:val="28"/>
        </w:rPr>
        <w:t>Aspergillus</w:t>
      </w:r>
      <w:r w:rsidRPr="00922340">
        <w:rPr>
          <w:sz w:val="28"/>
          <w:szCs w:val="28"/>
        </w:rPr>
        <w:t xml:space="preserve">, </w:t>
      </w:r>
      <w:r w:rsidRPr="00922340">
        <w:rPr>
          <w:rStyle w:val="Emphasis"/>
          <w:sz w:val="28"/>
          <w:szCs w:val="28"/>
        </w:rPr>
        <w:t>Penicillium</w:t>
      </w:r>
      <w:r w:rsidRPr="00922340">
        <w:rPr>
          <w:sz w:val="28"/>
          <w:szCs w:val="28"/>
        </w:rPr>
        <w:t xml:space="preserve">, and </w:t>
      </w:r>
      <w:r w:rsidRPr="00922340">
        <w:rPr>
          <w:rStyle w:val="Emphasis"/>
          <w:sz w:val="28"/>
          <w:szCs w:val="28"/>
        </w:rPr>
        <w:t>Fusarium</w:t>
      </w:r>
      <w:r w:rsidRPr="00922340">
        <w:rPr>
          <w:sz w:val="28"/>
          <w:szCs w:val="28"/>
        </w:rPr>
        <w:t xml:space="preserve"> species as dominant fungal pathogens. The study further emphasized that poor storage practices and mechanical injuries during harvest create entry points for these fungi. The researcher advocated for proper postharvest handling and local awareness of fungal contamination to reduce rot-related losses. The work highlights the need to understand local microbial profiles to devise targeted interventions for yam preservation.</w:t>
      </w:r>
    </w:p>
    <w:p w:rsidR="00D55D98" w:rsidRPr="00922340" w:rsidRDefault="00D55D98" w:rsidP="006A5B8D">
      <w:pPr>
        <w:pStyle w:val="NormalWeb"/>
        <w:spacing w:line="480" w:lineRule="auto"/>
        <w:jc w:val="both"/>
        <w:rPr>
          <w:sz w:val="28"/>
          <w:szCs w:val="28"/>
        </w:rPr>
      </w:pPr>
      <w:r w:rsidRPr="00922340">
        <w:rPr>
          <w:sz w:val="28"/>
          <w:szCs w:val="28"/>
        </w:rPr>
        <w:t xml:space="preserve">Agrios (2018) explored the physiological basis of plant diseases, including yam tuber rot, emphasizing the enzymatic and toxic activities of microbial pathogens. The review noted that fungal species such as </w:t>
      </w:r>
      <w:r w:rsidRPr="00922340">
        <w:rPr>
          <w:rStyle w:val="Emphasis"/>
          <w:sz w:val="28"/>
          <w:szCs w:val="28"/>
        </w:rPr>
        <w:t>Fusarium</w:t>
      </w:r>
      <w:r w:rsidRPr="00922340">
        <w:rPr>
          <w:sz w:val="28"/>
          <w:szCs w:val="28"/>
        </w:rPr>
        <w:t xml:space="preserve"> produce pectinolytic enzymes that degrade yam tissues, while bacteria like </w:t>
      </w:r>
      <w:r w:rsidRPr="00922340">
        <w:rPr>
          <w:rStyle w:val="Emphasis"/>
          <w:sz w:val="28"/>
          <w:szCs w:val="28"/>
        </w:rPr>
        <w:t>Erwinia</w:t>
      </w:r>
      <w:r w:rsidRPr="00922340">
        <w:rPr>
          <w:sz w:val="28"/>
          <w:szCs w:val="28"/>
        </w:rPr>
        <w:t xml:space="preserve"> and </w:t>
      </w:r>
      <w:r w:rsidRPr="00922340">
        <w:rPr>
          <w:rStyle w:val="Emphasis"/>
          <w:sz w:val="28"/>
          <w:szCs w:val="28"/>
        </w:rPr>
        <w:t>Pseudomonas</w:t>
      </w:r>
      <w:r w:rsidRPr="00922340">
        <w:rPr>
          <w:sz w:val="28"/>
          <w:szCs w:val="28"/>
        </w:rPr>
        <w:t xml:space="preserve"> cause soft rot through secretion of cell wall-degrading enzymes. The study provided a broad understanding of plant-microbe interactions and mechanisms of infection. These insights are foundational for microbial characterization studies, guiding researchers in selecting biochemical tests to confirm pathogenic activity.</w:t>
      </w:r>
    </w:p>
    <w:p w:rsidR="00D55D98" w:rsidRPr="00922340" w:rsidRDefault="00D55D98" w:rsidP="006A5B8D">
      <w:pPr>
        <w:pStyle w:val="NormalWeb"/>
        <w:spacing w:line="480" w:lineRule="auto"/>
        <w:jc w:val="both"/>
        <w:rPr>
          <w:sz w:val="28"/>
          <w:szCs w:val="28"/>
        </w:rPr>
      </w:pPr>
      <w:r w:rsidRPr="00922340">
        <w:rPr>
          <w:sz w:val="28"/>
          <w:szCs w:val="28"/>
        </w:rPr>
        <w:t xml:space="preserve">In a study conducted by Udom et al. (2021), microbial contaminants from spoiled yams sold in Uyo, Nigeria, were isolated and identified using cultural and biochemical techniques. The bacterial isolates included </w:t>
      </w:r>
      <w:r w:rsidRPr="00922340">
        <w:rPr>
          <w:rStyle w:val="Emphasis"/>
          <w:sz w:val="28"/>
          <w:szCs w:val="28"/>
        </w:rPr>
        <w:t>Staphylococcus aureus</w:t>
      </w:r>
      <w:r w:rsidRPr="00922340">
        <w:rPr>
          <w:sz w:val="28"/>
          <w:szCs w:val="28"/>
        </w:rPr>
        <w:t xml:space="preserve">, </w:t>
      </w:r>
      <w:r w:rsidRPr="00922340">
        <w:rPr>
          <w:rStyle w:val="Emphasis"/>
          <w:sz w:val="28"/>
          <w:szCs w:val="28"/>
        </w:rPr>
        <w:t>Pseudomonas aeruginosa</w:t>
      </w:r>
      <w:r w:rsidRPr="00922340">
        <w:rPr>
          <w:sz w:val="28"/>
          <w:szCs w:val="28"/>
        </w:rPr>
        <w:t xml:space="preserve">, and </w:t>
      </w:r>
      <w:r w:rsidRPr="00922340">
        <w:rPr>
          <w:rStyle w:val="Emphasis"/>
          <w:sz w:val="28"/>
          <w:szCs w:val="28"/>
        </w:rPr>
        <w:t>Bacillus subtilis</w:t>
      </w:r>
      <w:r w:rsidRPr="00922340">
        <w:rPr>
          <w:sz w:val="28"/>
          <w:szCs w:val="28"/>
        </w:rPr>
        <w:t xml:space="preserve">, while fungi such as </w:t>
      </w:r>
      <w:r w:rsidRPr="00922340">
        <w:rPr>
          <w:rStyle w:val="Emphasis"/>
          <w:sz w:val="28"/>
          <w:szCs w:val="28"/>
        </w:rPr>
        <w:t>Aspergillus niger</w:t>
      </w:r>
      <w:r w:rsidRPr="00922340">
        <w:rPr>
          <w:sz w:val="28"/>
          <w:szCs w:val="28"/>
        </w:rPr>
        <w:t xml:space="preserve"> and </w:t>
      </w:r>
      <w:r w:rsidRPr="00922340">
        <w:rPr>
          <w:rStyle w:val="Emphasis"/>
          <w:sz w:val="28"/>
          <w:szCs w:val="28"/>
        </w:rPr>
        <w:t>Rhizopus stolonifer</w:t>
      </w:r>
      <w:r w:rsidRPr="00922340">
        <w:rPr>
          <w:sz w:val="28"/>
          <w:szCs w:val="28"/>
        </w:rPr>
        <w:t xml:space="preserve"> were predominant. The research revealed that both bacteria and fungi co-infect yam tubers and often exhibit synergistic spoilage effects. This dual-pathogen approach is vital in guiding future research to consider multi-organism spoilage dynamics rather than isolating bacterial or fungal effects alone.</w:t>
      </w:r>
    </w:p>
    <w:p w:rsidR="00D55D98" w:rsidRPr="00922340" w:rsidRDefault="00D55D98" w:rsidP="006A5B8D">
      <w:pPr>
        <w:pStyle w:val="NormalWeb"/>
        <w:spacing w:line="480" w:lineRule="auto"/>
        <w:jc w:val="both"/>
        <w:rPr>
          <w:sz w:val="28"/>
          <w:szCs w:val="28"/>
        </w:rPr>
      </w:pPr>
      <w:r w:rsidRPr="00922340">
        <w:rPr>
          <w:sz w:val="28"/>
          <w:szCs w:val="28"/>
        </w:rPr>
        <w:t>Bankole et al. (2019) conducted a comprehensive review on fungi and mycotoxins in stored agricultural products, including yams. Their findings emphasized that some fungal isolates from yam produce harmful secondary metabolites (mycotoxins) such as aflatoxins and fumonisins. These compounds pose serious health risks to consumers, including liver toxicity and carcinogenicity. The study concluded that microbial spoilage goes beyond visible rot, stressing the importance of identifying not only the spoilage organism but also its toxigenic potential. This highlights the need for a toxicological screening component in yam spoilage studies.</w:t>
      </w:r>
    </w:p>
    <w:p w:rsidR="00D55D98" w:rsidRPr="00922340" w:rsidRDefault="00D55D98" w:rsidP="006A5B8D">
      <w:pPr>
        <w:pStyle w:val="NormalWeb"/>
        <w:spacing w:line="480" w:lineRule="auto"/>
        <w:jc w:val="both"/>
        <w:rPr>
          <w:sz w:val="28"/>
          <w:szCs w:val="28"/>
        </w:rPr>
      </w:pPr>
      <w:r w:rsidRPr="00922340">
        <w:rPr>
          <w:sz w:val="28"/>
          <w:szCs w:val="28"/>
        </w:rPr>
        <w:t>Cheesbrough (2019), in her laboratory manual for tropical countries, detailed practical techniques for the isolation and identification of bacteria and fungi. These include the use of selective and differential media, staining techniques such as Gram staining and lactophenol cotton blue, and biochemical tests like catalase, oxidase, and coagulase tests. Her manual serves as a methodological backbone for many studies focused on microbial identification, including those involving yam spoilage. The reliability and simplicity of these methods make them ideal for use in resource-limited settings and undergraduate research projects.</w:t>
      </w:r>
    </w:p>
    <w:p w:rsidR="00D55D98" w:rsidRPr="00922340" w:rsidRDefault="00D55D98" w:rsidP="006A5B8D">
      <w:pPr>
        <w:pStyle w:val="NormalWeb"/>
        <w:spacing w:line="480" w:lineRule="auto"/>
        <w:jc w:val="both"/>
        <w:rPr>
          <w:sz w:val="28"/>
          <w:szCs w:val="28"/>
        </w:rPr>
      </w:pPr>
      <w:r w:rsidRPr="00922340">
        <w:rPr>
          <w:sz w:val="28"/>
          <w:szCs w:val="28"/>
        </w:rPr>
        <w:t>Oyetunji et al. (2022) explored the role of environmental and storage conditions in promoting microbial contamination of root and tuber crops, including yam. The study showed that microbial load significantly increases with high humidity, poor ventilation, and extended storage duration. Fungal growth was especially favored in dark, moist environments. Their work supports the notion that postharvest practices strongly influence spoilage rates and patterns. This underscores the importance of pairing microbiological identification with environmental assessments to understand the spoilage process holistically.</w:t>
      </w:r>
    </w:p>
    <w:p w:rsidR="00D55D98" w:rsidRPr="00922340" w:rsidRDefault="00D55D98" w:rsidP="0008010A">
      <w:pPr>
        <w:pStyle w:val="Heading1"/>
        <w:rPr>
          <w:rFonts w:ascii="Times New Roman" w:hAnsi="Times New Roman" w:cs="Times New Roman"/>
          <w:b/>
          <w:color w:val="auto"/>
        </w:rPr>
      </w:pPr>
      <w:r w:rsidRPr="00922340">
        <w:rPr>
          <w:rFonts w:ascii="Times New Roman" w:hAnsi="Times New Roman" w:cs="Times New Roman"/>
          <w:b/>
          <w:color w:val="auto"/>
        </w:rPr>
        <w:t xml:space="preserve"> </w:t>
      </w:r>
      <w:bookmarkStart w:id="4" w:name="_Toc206176572"/>
      <w:r w:rsidRPr="00922340">
        <w:rPr>
          <w:rFonts w:ascii="Times New Roman" w:hAnsi="Times New Roman" w:cs="Times New Roman"/>
          <w:b/>
          <w:color w:val="auto"/>
        </w:rPr>
        <w:t>1.2 Statement of Problem</w:t>
      </w:r>
      <w:bookmarkEnd w:id="4"/>
    </w:p>
    <w:p w:rsidR="00D55D98" w:rsidRPr="00922340" w:rsidRDefault="00D55D98" w:rsidP="006A5B8D">
      <w:pPr>
        <w:pStyle w:val="NormalWeb"/>
        <w:numPr>
          <w:ilvl w:val="0"/>
          <w:numId w:val="2"/>
        </w:numPr>
        <w:spacing w:line="480" w:lineRule="auto"/>
        <w:jc w:val="both"/>
        <w:rPr>
          <w:b/>
          <w:sz w:val="28"/>
          <w:szCs w:val="28"/>
        </w:rPr>
      </w:pPr>
      <w:r w:rsidRPr="00922340">
        <w:rPr>
          <w:rStyle w:val="Strong"/>
          <w:b w:val="0"/>
          <w:sz w:val="28"/>
          <w:szCs w:val="28"/>
        </w:rPr>
        <w:t>High postharvest losses of yam tubers due to microbial spoilage</w:t>
      </w:r>
      <w:r w:rsidRPr="00922340">
        <w:rPr>
          <w:b/>
          <w:sz w:val="28"/>
          <w:szCs w:val="28"/>
        </w:rPr>
        <w:t xml:space="preserve"> </w:t>
      </w:r>
    </w:p>
    <w:p w:rsidR="00D55D98" w:rsidRPr="00922340" w:rsidRDefault="00D55D98" w:rsidP="006A5B8D">
      <w:pPr>
        <w:pStyle w:val="NormalWeb"/>
        <w:numPr>
          <w:ilvl w:val="0"/>
          <w:numId w:val="2"/>
        </w:numPr>
        <w:spacing w:line="480" w:lineRule="auto"/>
        <w:jc w:val="both"/>
        <w:rPr>
          <w:b/>
          <w:sz w:val="28"/>
          <w:szCs w:val="28"/>
        </w:rPr>
      </w:pPr>
      <w:r w:rsidRPr="00922340">
        <w:rPr>
          <w:rStyle w:val="Strong"/>
          <w:b w:val="0"/>
          <w:sz w:val="28"/>
          <w:szCs w:val="28"/>
        </w:rPr>
        <w:t>Most farmers and vendors lack awareness and resources</w:t>
      </w:r>
      <w:r w:rsidRPr="00922340">
        <w:rPr>
          <w:b/>
          <w:sz w:val="28"/>
          <w:szCs w:val="28"/>
        </w:rPr>
        <w:t xml:space="preserve"> </w:t>
      </w:r>
    </w:p>
    <w:p w:rsidR="00D55D98" w:rsidRPr="00922340" w:rsidRDefault="00D55D98" w:rsidP="0008010A">
      <w:pPr>
        <w:pStyle w:val="NormalWeb"/>
        <w:numPr>
          <w:ilvl w:val="0"/>
          <w:numId w:val="2"/>
        </w:numPr>
        <w:spacing w:line="480" w:lineRule="auto"/>
        <w:jc w:val="both"/>
        <w:rPr>
          <w:b/>
          <w:sz w:val="28"/>
          <w:szCs w:val="28"/>
        </w:rPr>
      </w:pPr>
      <w:r w:rsidRPr="00922340">
        <w:rPr>
          <w:rStyle w:val="Strong"/>
          <w:b w:val="0"/>
          <w:sz w:val="28"/>
          <w:szCs w:val="28"/>
        </w:rPr>
        <w:t>There is inadequate scientific documentation on the microbial diversity involved in yam deterioration</w:t>
      </w:r>
    </w:p>
    <w:p w:rsidR="00D55D98" w:rsidRPr="00922340" w:rsidRDefault="0008010A" w:rsidP="0008010A">
      <w:pPr>
        <w:pStyle w:val="Heading1"/>
        <w:rPr>
          <w:rFonts w:ascii="Times New Roman" w:hAnsi="Times New Roman" w:cs="Times New Roman"/>
          <w:b/>
          <w:color w:val="auto"/>
        </w:rPr>
      </w:pPr>
      <w:bookmarkStart w:id="5" w:name="_Toc206176573"/>
      <w:r w:rsidRPr="00922340">
        <w:rPr>
          <w:rFonts w:ascii="Times New Roman" w:hAnsi="Times New Roman" w:cs="Times New Roman"/>
          <w:b/>
          <w:color w:val="auto"/>
        </w:rPr>
        <w:t>1.3 Aim</w:t>
      </w:r>
      <w:bookmarkEnd w:id="5"/>
    </w:p>
    <w:p w:rsidR="00D55D98" w:rsidRPr="00922340" w:rsidRDefault="00D55D98" w:rsidP="006A5B8D">
      <w:pPr>
        <w:pStyle w:val="NormalWeb"/>
        <w:spacing w:line="480" w:lineRule="auto"/>
        <w:jc w:val="both"/>
        <w:rPr>
          <w:sz w:val="28"/>
          <w:szCs w:val="28"/>
        </w:rPr>
      </w:pPr>
      <w:r w:rsidRPr="00922340">
        <w:rPr>
          <w:sz w:val="28"/>
          <w:szCs w:val="28"/>
        </w:rPr>
        <w:t xml:space="preserve">The aim of this study is to </w:t>
      </w:r>
      <w:r w:rsidRPr="00922340">
        <w:rPr>
          <w:rStyle w:val="Strong"/>
          <w:b w:val="0"/>
          <w:sz w:val="28"/>
          <w:szCs w:val="28"/>
        </w:rPr>
        <w:t>isolate, identify, and characterize the bacteria and fungi responsible for the spoilage of yam tubers</w:t>
      </w:r>
      <w:r w:rsidRPr="00922340">
        <w:rPr>
          <w:sz w:val="28"/>
          <w:szCs w:val="28"/>
        </w:rPr>
        <w:t>, in order to understand the microbial agents involved and provide baseline information for effective postharvest management and control strategies.</w:t>
      </w:r>
      <w:r w:rsidR="006A5B8D" w:rsidRPr="00922340">
        <w:rPr>
          <w:sz w:val="28"/>
          <w:szCs w:val="28"/>
        </w:rPr>
        <w:t xml:space="preserve"> </w:t>
      </w:r>
    </w:p>
    <w:p w:rsidR="0008010A" w:rsidRPr="00922340" w:rsidRDefault="0008010A" w:rsidP="006A5B8D">
      <w:pPr>
        <w:pStyle w:val="NormalWeb"/>
        <w:spacing w:line="480" w:lineRule="auto"/>
        <w:jc w:val="both"/>
        <w:rPr>
          <w:sz w:val="28"/>
          <w:szCs w:val="28"/>
        </w:rPr>
      </w:pPr>
    </w:p>
    <w:p w:rsidR="006A5B8D" w:rsidRPr="00922340" w:rsidRDefault="006A5B8D" w:rsidP="0008010A">
      <w:pPr>
        <w:pStyle w:val="Heading1"/>
        <w:rPr>
          <w:rFonts w:ascii="Times New Roman" w:hAnsi="Times New Roman" w:cs="Times New Roman"/>
          <w:b/>
          <w:color w:val="auto"/>
        </w:rPr>
      </w:pPr>
      <w:bookmarkStart w:id="6" w:name="_Toc206176574"/>
      <w:r w:rsidRPr="00922340">
        <w:rPr>
          <w:rFonts w:ascii="Times New Roman" w:hAnsi="Times New Roman" w:cs="Times New Roman"/>
          <w:b/>
          <w:color w:val="auto"/>
        </w:rPr>
        <w:t>1.4 Objectives</w:t>
      </w:r>
      <w:bookmarkEnd w:id="6"/>
    </w:p>
    <w:p w:rsidR="006A5B8D" w:rsidRPr="00922340" w:rsidRDefault="006A5B8D" w:rsidP="006A5B8D">
      <w:pPr>
        <w:pStyle w:val="NormalWeb"/>
        <w:numPr>
          <w:ilvl w:val="0"/>
          <w:numId w:val="3"/>
        </w:numPr>
        <w:spacing w:line="480" w:lineRule="auto"/>
        <w:jc w:val="both"/>
        <w:rPr>
          <w:sz w:val="28"/>
          <w:szCs w:val="28"/>
        </w:rPr>
      </w:pPr>
      <w:r w:rsidRPr="00922340">
        <w:rPr>
          <w:sz w:val="28"/>
          <w:szCs w:val="28"/>
        </w:rPr>
        <w:t>To</w:t>
      </w:r>
      <w:r w:rsidRPr="00922340">
        <w:rPr>
          <w:b/>
          <w:sz w:val="28"/>
          <w:szCs w:val="28"/>
        </w:rPr>
        <w:t xml:space="preserve"> </w:t>
      </w:r>
      <w:r w:rsidRPr="00922340">
        <w:rPr>
          <w:rStyle w:val="Strong"/>
          <w:b w:val="0"/>
          <w:sz w:val="28"/>
          <w:szCs w:val="28"/>
        </w:rPr>
        <w:t>isolate</w:t>
      </w:r>
      <w:r w:rsidRPr="00922340">
        <w:rPr>
          <w:b/>
          <w:sz w:val="28"/>
          <w:szCs w:val="28"/>
        </w:rPr>
        <w:t xml:space="preserve"> </w:t>
      </w:r>
      <w:r w:rsidRPr="00922340">
        <w:rPr>
          <w:sz w:val="28"/>
          <w:szCs w:val="28"/>
        </w:rPr>
        <w:t>bacterial and fungal organisms from visibly spoiled yam tubers using standard microbiological techniques</w:t>
      </w:r>
    </w:p>
    <w:p w:rsidR="006A5B8D" w:rsidRPr="00922340" w:rsidRDefault="006A5B8D" w:rsidP="006A5B8D">
      <w:pPr>
        <w:pStyle w:val="NormalWeb"/>
        <w:numPr>
          <w:ilvl w:val="0"/>
          <w:numId w:val="3"/>
        </w:numPr>
        <w:spacing w:line="480" w:lineRule="auto"/>
        <w:jc w:val="both"/>
        <w:rPr>
          <w:sz w:val="28"/>
          <w:szCs w:val="28"/>
        </w:rPr>
      </w:pPr>
      <w:r w:rsidRPr="00922340">
        <w:rPr>
          <w:sz w:val="28"/>
          <w:szCs w:val="28"/>
        </w:rPr>
        <w:t>To</w:t>
      </w:r>
      <w:r w:rsidRPr="00922340">
        <w:rPr>
          <w:b/>
          <w:sz w:val="28"/>
          <w:szCs w:val="28"/>
        </w:rPr>
        <w:t xml:space="preserve"> </w:t>
      </w:r>
      <w:r w:rsidRPr="00922340">
        <w:rPr>
          <w:rStyle w:val="Strong"/>
          <w:b w:val="0"/>
          <w:sz w:val="28"/>
          <w:szCs w:val="28"/>
        </w:rPr>
        <w:t>identify and characterize</w:t>
      </w:r>
      <w:r w:rsidRPr="00922340">
        <w:rPr>
          <w:b/>
          <w:sz w:val="28"/>
          <w:szCs w:val="28"/>
        </w:rPr>
        <w:t xml:space="preserve"> </w:t>
      </w:r>
      <w:r w:rsidRPr="00922340">
        <w:rPr>
          <w:sz w:val="28"/>
          <w:szCs w:val="28"/>
        </w:rPr>
        <w:t>the isolated microorganisms based on their cultural, morphological, and biochemical characteristics.</w:t>
      </w:r>
    </w:p>
    <w:p w:rsidR="00820713" w:rsidRPr="00922340" w:rsidRDefault="006A5B8D" w:rsidP="006A5B8D">
      <w:pPr>
        <w:pStyle w:val="NormalWeb"/>
        <w:numPr>
          <w:ilvl w:val="0"/>
          <w:numId w:val="3"/>
        </w:numPr>
        <w:spacing w:line="480" w:lineRule="auto"/>
        <w:jc w:val="both"/>
        <w:rPr>
          <w:sz w:val="28"/>
          <w:szCs w:val="28"/>
        </w:rPr>
      </w:pPr>
      <w:r w:rsidRPr="00922340">
        <w:rPr>
          <w:sz w:val="28"/>
          <w:szCs w:val="28"/>
        </w:rPr>
        <w:t xml:space="preserve"> To </w:t>
      </w:r>
      <w:r w:rsidRPr="00922340">
        <w:rPr>
          <w:rStyle w:val="Strong"/>
          <w:b w:val="0"/>
          <w:sz w:val="28"/>
          <w:szCs w:val="28"/>
        </w:rPr>
        <w:t>determine the prevalence</w:t>
      </w:r>
      <w:r w:rsidRPr="00922340">
        <w:rPr>
          <w:b/>
          <w:sz w:val="28"/>
          <w:szCs w:val="28"/>
        </w:rPr>
        <w:t xml:space="preserve"> </w:t>
      </w:r>
      <w:r w:rsidRPr="00922340">
        <w:rPr>
          <w:sz w:val="28"/>
          <w:szCs w:val="28"/>
        </w:rPr>
        <w:t>and diversity of the microbial species associated with yam spoilage in the study area.</w:t>
      </w:r>
    </w:p>
    <w:p w:rsidR="00820713" w:rsidRPr="00922340" w:rsidRDefault="00820713">
      <w:pPr>
        <w:rPr>
          <w:rFonts w:ascii="Times New Roman" w:eastAsia="Times New Roman" w:hAnsi="Times New Roman" w:cs="Times New Roman"/>
          <w:sz w:val="28"/>
          <w:szCs w:val="28"/>
        </w:rPr>
      </w:pPr>
      <w:r w:rsidRPr="00922340">
        <w:rPr>
          <w:rFonts w:ascii="Times New Roman" w:hAnsi="Times New Roman" w:cs="Times New Roman"/>
          <w:sz w:val="28"/>
          <w:szCs w:val="28"/>
        </w:rPr>
        <w:br w:type="page"/>
      </w:r>
    </w:p>
    <w:p w:rsidR="00820713" w:rsidRPr="00922340" w:rsidRDefault="00820713" w:rsidP="0008010A">
      <w:pPr>
        <w:pStyle w:val="Heading1"/>
        <w:jc w:val="center"/>
        <w:rPr>
          <w:rFonts w:ascii="Times New Roman" w:hAnsi="Times New Roman" w:cs="Times New Roman"/>
          <w:b/>
          <w:color w:val="auto"/>
        </w:rPr>
      </w:pPr>
      <w:bookmarkStart w:id="7" w:name="_Toc206176575"/>
      <w:r w:rsidRPr="00922340">
        <w:rPr>
          <w:rFonts w:ascii="Times New Roman" w:hAnsi="Times New Roman" w:cs="Times New Roman"/>
          <w:b/>
          <w:color w:val="auto"/>
        </w:rPr>
        <w:t>CHAPTER TWO</w:t>
      </w:r>
      <w:bookmarkEnd w:id="7"/>
    </w:p>
    <w:p w:rsidR="00820713" w:rsidRPr="00922340" w:rsidRDefault="00820713" w:rsidP="0008010A">
      <w:pPr>
        <w:pStyle w:val="Heading1"/>
        <w:rPr>
          <w:rFonts w:ascii="Times New Roman" w:hAnsi="Times New Roman" w:cs="Times New Roman"/>
          <w:b/>
          <w:color w:val="auto"/>
        </w:rPr>
      </w:pPr>
      <w:bookmarkStart w:id="8" w:name="_Toc206176576"/>
      <w:r w:rsidRPr="00922340">
        <w:rPr>
          <w:rFonts w:ascii="Times New Roman" w:hAnsi="Times New Roman" w:cs="Times New Roman"/>
          <w:b/>
          <w:color w:val="auto"/>
        </w:rPr>
        <w:t>2.0 MATERIALS AND METHODS</w:t>
      </w:r>
      <w:bookmarkEnd w:id="8"/>
    </w:p>
    <w:p w:rsidR="00820713" w:rsidRPr="00922340" w:rsidRDefault="00820713" w:rsidP="0008010A">
      <w:pPr>
        <w:pStyle w:val="Heading1"/>
        <w:rPr>
          <w:rFonts w:ascii="Times New Roman" w:hAnsi="Times New Roman" w:cs="Times New Roman"/>
          <w:b/>
          <w:color w:val="auto"/>
        </w:rPr>
      </w:pPr>
      <w:bookmarkStart w:id="9" w:name="_Toc206176577"/>
      <w:r w:rsidRPr="00922340">
        <w:rPr>
          <w:rFonts w:ascii="Times New Roman" w:hAnsi="Times New Roman" w:cs="Times New Roman"/>
          <w:b/>
          <w:color w:val="auto"/>
        </w:rPr>
        <w:t>2.1 Sample Collection</w:t>
      </w:r>
      <w:bookmarkEnd w:id="9"/>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 Yam sample were collected sterilely and taken immediately to the laboratory for analysis</w:t>
      </w:r>
    </w:p>
    <w:p w:rsidR="00820713" w:rsidRPr="00922340" w:rsidRDefault="00820713" w:rsidP="0008010A">
      <w:pPr>
        <w:pStyle w:val="Heading1"/>
        <w:rPr>
          <w:rFonts w:ascii="Times New Roman" w:hAnsi="Times New Roman" w:cs="Times New Roman"/>
          <w:b/>
          <w:color w:val="auto"/>
        </w:rPr>
      </w:pPr>
      <w:bookmarkStart w:id="10" w:name="_Toc206176578"/>
      <w:r w:rsidRPr="00922340">
        <w:rPr>
          <w:rFonts w:ascii="Times New Roman" w:hAnsi="Times New Roman" w:cs="Times New Roman"/>
          <w:b/>
          <w:color w:val="auto"/>
        </w:rPr>
        <w:t>2.2 Sampling Sites</w:t>
      </w:r>
      <w:bookmarkEnd w:id="10"/>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 Samples were obtained from market located in (Sango, Ganmu, Oja Oba, Kulende, Offa, Idi Ori, Ara) in Ilorin, Kwara state.</w:t>
      </w:r>
    </w:p>
    <w:p w:rsidR="00820713" w:rsidRPr="00922340" w:rsidRDefault="00820713" w:rsidP="0008010A">
      <w:pPr>
        <w:pStyle w:val="Heading1"/>
        <w:rPr>
          <w:rFonts w:ascii="Times New Roman" w:hAnsi="Times New Roman" w:cs="Times New Roman"/>
          <w:b/>
          <w:color w:val="auto"/>
        </w:rPr>
      </w:pPr>
      <w:bookmarkStart w:id="11" w:name="_Toc206176579"/>
      <w:r w:rsidRPr="00922340">
        <w:rPr>
          <w:rFonts w:ascii="Times New Roman" w:hAnsi="Times New Roman" w:cs="Times New Roman"/>
          <w:b/>
          <w:color w:val="auto"/>
        </w:rPr>
        <w:t>2.3 MATERIALS</w:t>
      </w:r>
      <w:bookmarkEnd w:id="11"/>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922340">
        <w:rPr>
          <w:rFonts w:ascii="Times New Roman" w:hAnsi="Times New Roman" w:cs="Times New Roman"/>
          <w:bCs/>
          <w:sz w:val="28"/>
          <w:szCs w:val="28"/>
        </w:rPr>
        <w:t>nutrient agar (NA) and Potato dextrose agar (PDA)</w:t>
      </w:r>
      <w:r w:rsidRPr="00922340">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922340">
        <w:rPr>
          <w:rFonts w:ascii="Times New Roman" w:hAnsi="Times New Roman" w:cs="Times New Roman"/>
          <w:bCs/>
          <w:sz w:val="28"/>
          <w:szCs w:val="28"/>
        </w:rPr>
        <w:t>DNA extraction, polymerase chain reaction (PCR), and sequencing</w:t>
      </w:r>
      <w:r w:rsidRPr="00922340">
        <w:rPr>
          <w:rFonts w:ascii="Times New Roman" w:hAnsi="Times New Roman" w:cs="Times New Roman"/>
          <w:sz w:val="28"/>
          <w:szCs w:val="28"/>
        </w:rPr>
        <w:t xml:space="preserve"> were used for precise identification of fungal species.</w:t>
      </w:r>
    </w:p>
    <w:p w:rsidR="0008010A" w:rsidRPr="00922340" w:rsidRDefault="0008010A" w:rsidP="00820713">
      <w:pPr>
        <w:spacing w:line="480" w:lineRule="auto"/>
        <w:jc w:val="both"/>
        <w:rPr>
          <w:rFonts w:ascii="Times New Roman" w:hAnsi="Times New Roman" w:cs="Times New Roman"/>
          <w:sz w:val="28"/>
          <w:szCs w:val="28"/>
        </w:rPr>
      </w:pPr>
    </w:p>
    <w:p w:rsidR="0008010A" w:rsidRPr="00922340" w:rsidRDefault="0008010A" w:rsidP="00820713">
      <w:pPr>
        <w:spacing w:line="480" w:lineRule="auto"/>
        <w:jc w:val="both"/>
        <w:rPr>
          <w:rFonts w:ascii="Times New Roman" w:hAnsi="Times New Roman" w:cs="Times New Roman"/>
          <w:sz w:val="28"/>
          <w:szCs w:val="28"/>
        </w:rPr>
      </w:pPr>
    </w:p>
    <w:p w:rsidR="00820713" w:rsidRPr="00922340" w:rsidRDefault="00820713" w:rsidP="0008010A">
      <w:pPr>
        <w:pStyle w:val="Heading1"/>
        <w:rPr>
          <w:rFonts w:ascii="Times New Roman" w:hAnsi="Times New Roman" w:cs="Times New Roman"/>
          <w:b/>
          <w:color w:val="auto"/>
        </w:rPr>
      </w:pPr>
      <w:bookmarkStart w:id="12" w:name="_Toc206176580"/>
      <w:r w:rsidRPr="00922340">
        <w:rPr>
          <w:rFonts w:ascii="Times New Roman" w:hAnsi="Times New Roman" w:cs="Times New Roman"/>
          <w:b/>
          <w:color w:val="auto"/>
        </w:rPr>
        <w:t>2.4.0 Isolation of Microorganism</w:t>
      </w:r>
      <w:bookmarkEnd w:id="12"/>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820713" w:rsidRPr="00922340" w:rsidRDefault="00820713" w:rsidP="0008010A">
      <w:pPr>
        <w:pStyle w:val="Heading1"/>
        <w:rPr>
          <w:rFonts w:ascii="Times New Roman" w:hAnsi="Times New Roman" w:cs="Times New Roman"/>
          <w:b/>
          <w:color w:val="auto"/>
        </w:rPr>
      </w:pPr>
      <w:bookmarkStart w:id="13" w:name="_Toc206176581"/>
      <w:r w:rsidRPr="00922340">
        <w:rPr>
          <w:rFonts w:ascii="Times New Roman" w:hAnsi="Times New Roman" w:cs="Times New Roman"/>
          <w:b/>
          <w:color w:val="auto"/>
        </w:rPr>
        <w:t>2.4.1 Media Preparation</w:t>
      </w:r>
      <w:bookmarkEnd w:id="13"/>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C,then cooled down to about fortyfive (45</w:t>
      </w:r>
      <w:r w:rsidRPr="00922340">
        <w:rPr>
          <w:rFonts w:ascii="Times New Roman" w:hAnsi="Times New Roman" w:cs="Times New Roman"/>
          <w:sz w:val="28"/>
          <w:szCs w:val="28"/>
          <w:vertAlign w:val="superscript"/>
        </w:rPr>
        <w:t>0</w:t>
      </w:r>
      <w:r w:rsidRPr="00922340">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820713" w:rsidRPr="00922340" w:rsidRDefault="00820713" w:rsidP="0008010A">
      <w:pPr>
        <w:pStyle w:val="Heading1"/>
        <w:rPr>
          <w:rFonts w:ascii="Times New Roman" w:hAnsi="Times New Roman" w:cs="Times New Roman"/>
          <w:b/>
          <w:color w:val="auto"/>
        </w:rPr>
      </w:pPr>
      <w:bookmarkStart w:id="14" w:name="_Toc206176582"/>
      <w:r w:rsidRPr="00922340">
        <w:rPr>
          <w:rFonts w:ascii="Times New Roman" w:hAnsi="Times New Roman" w:cs="Times New Roman"/>
          <w:b/>
          <w:color w:val="auto"/>
        </w:rPr>
        <w:t>2.4.2 Sample Preparation</w:t>
      </w:r>
      <w:bookmarkEnd w:id="14"/>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Serial dilution was prepared by taking one (1ml) from stock yam solution in to the test tube that were arranged 10</w:t>
      </w:r>
      <w:r w:rsidRPr="00922340">
        <w:rPr>
          <w:rFonts w:ascii="Times New Roman" w:hAnsi="Times New Roman" w:cs="Times New Roman"/>
          <w:sz w:val="28"/>
          <w:szCs w:val="28"/>
          <w:vertAlign w:val="superscript"/>
        </w:rPr>
        <w:t>-1</w:t>
      </w:r>
      <w:r w:rsidRPr="00922340">
        <w:rPr>
          <w:rFonts w:ascii="Times New Roman" w:hAnsi="Times New Roman" w:cs="Times New Roman"/>
          <w:sz w:val="28"/>
          <w:szCs w:val="28"/>
        </w:rPr>
        <w:t xml:space="preserve"> to 10</w:t>
      </w:r>
      <w:r w:rsidRPr="00922340">
        <w:rPr>
          <w:rFonts w:ascii="Times New Roman" w:hAnsi="Times New Roman" w:cs="Times New Roman"/>
          <w:sz w:val="28"/>
          <w:szCs w:val="28"/>
          <w:vertAlign w:val="superscript"/>
        </w:rPr>
        <w:t>-9</w:t>
      </w:r>
      <w:r w:rsidRPr="00922340">
        <w:rPr>
          <w:rFonts w:ascii="Times New Roman" w:hAnsi="Times New Roman" w:cs="Times New Roman"/>
          <w:sz w:val="28"/>
          <w:szCs w:val="28"/>
        </w:rPr>
        <w:t xml:space="preserve"> .From the serial dilution 10</w:t>
      </w:r>
      <w:r w:rsidRPr="00922340">
        <w:rPr>
          <w:rFonts w:ascii="Times New Roman" w:hAnsi="Times New Roman" w:cs="Times New Roman"/>
          <w:sz w:val="28"/>
          <w:szCs w:val="28"/>
          <w:vertAlign w:val="superscript"/>
        </w:rPr>
        <w:t>-8</w:t>
      </w:r>
      <w:r w:rsidRPr="00922340">
        <w:rPr>
          <w:rFonts w:ascii="Times New Roman" w:hAnsi="Times New Roman" w:cs="Times New Roman"/>
          <w:sz w:val="28"/>
          <w:szCs w:val="28"/>
        </w:rPr>
        <w:t xml:space="preserve"> tube, 1ml of sample was taken and poured in to sterile petri dishes and PDA that has been cooled to 45</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 was poured on the yam sample.</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In the culture plate, the culture plates were incubated for 48-72hrs at room temperature (30</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 The control experiment for fungi were without sample solutions (Babble, 2016).</w:t>
      </w:r>
    </w:p>
    <w:p w:rsidR="00820713" w:rsidRPr="00922340" w:rsidRDefault="00820713" w:rsidP="0008010A">
      <w:pPr>
        <w:pStyle w:val="Heading1"/>
        <w:rPr>
          <w:rFonts w:ascii="Times New Roman" w:hAnsi="Times New Roman" w:cs="Times New Roman"/>
          <w:b/>
          <w:color w:val="auto"/>
        </w:rPr>
      </w:pPr>
      <w:bookmarkStart w:id="15" w:name="_Toc206176583"/>
      <w:r w:rsidRPr="00922340">
        <w:rPr>
          <w:rFonts w:ascii="Times New Roman" w:hAnsi="Times New Roman" w:cs="Times New Roman"/>
          <w:b/>
          <w:color w:val="auto"/>
        </w:rPr>
        <w:t>2.4.3 Preparation of Pure Culture</w:t>
      </w:r>
      <w:bookmarkEnd w:id="15"/>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820713" w:rsidRPr="00922340" w:rsidRDefault="00820713" w:rsidP="0008010A">
      <w:pPr>
        <w:pStyle w:val="Heading1"/>
        <w:rPr>
          <w:rFonts w:ascii="Times New Roman" w:hAnsi="Times New Roman" w:cs="Times New Roman"/>
          <w:b/>
          <w:color w:val="auto"/>
        </w:rPr>
      </w:pPr>
      <w:bookmarkStart w:id="16" w:name="_Toc206176584"/>
      <w:r w:rsidRPr="00922340">
        <w:rPr>
          <w:rFonts w:ascii="Times New Roman" w:hAnsi="Times New Roman" w:cs="Times New Roman"/>
          <w:b/>
          <w:color w:val="auto"/>
        </w:rPr>
        <w:t>2.4.4 Inoculation of PDA SLANT</w:t>
      </w:r>
      <w:bookmarkEnd w:id="16"/>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922340">
        <w:rPr>
          <w:rFonts w:ascii="Times New Roman" w:hAnsi="Times New Roman" w:cs="Times New Roman"/>
          <w:sz w:val="28"/>
          <w:szCs w:val="28"/>
          <w:vertAlign w:val="superscript"/>
        </w:rPr>
        <w:t xml:space="preserve">0 </w:t>
      </w:r>
      <w:r w:rsidRPr="00922340">
        <w:rPr>
          <w:rFonts w:ascii="Times New Roman" w:hAnsi="Times New Roman" w:cs="Times New Roman"/>
          <w:sz w:val="28"/>
          <w:szCs w:val="28"/>
        </w:rPr>
        <w:t xml:space="preserve">C) (Yang </w:t>
      </w:r>
      <w:r w:rsidRPr="00922340">
        <w:rPr>
          <w:rFonts w:ascii="Times New Roman" w:hAnsi="Times New Roman" w:cs="Times New Roman"/>
          <w:i/>
          <w:sz w:val="28"/>
          <w:szCs w:val="28"/>
        </w:rPr>
        <w:t>et al</w:t>
      </w:r>
      <w:r w:rsidRPr="00922340">
        <w:rPr>
          <w:rFonts w:ascii="Times New Roman" w:hAnsi="Times New Roman" w:cs="Times New Roman"/>
          <w:sz w:val="28"/>
          <w:szCs w:val="28"/>
        </w:rPr>
        <w:t>., 2024)</w:t>
      </w:r>
    </w:p>
    <w:p w:rsidR="00820713" w:rsidRPr="00922340" w:rsidRDefault="00820713" w:rsidP="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Staining Procedure</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922340">
        <w:rPr>
          <w:rFonts w:ascii="Times New Roman" w:hAnsi="Times New Roman" w:cs="Times New Roman"/>
          <w:i/>
          <w:sz w:val="28"/>
          <w:szCs w:val="28"/>
        </w:rPr>
        <w:t>et al</w:t>
      </w:r>
      <w:r w:rsidRPr="00922340">
        <w:rPr>
          <w:rFonts w:ascii="Times New Roman" w:hAnsi="Times New Roman" w:cs="Times New Roman"/>
          <w:sz w:val="28"/>
          <w:szCs w:val="28"/>
        </w:rPr>
        <w:t>., 2021)</w:t>
      </w:r>
    </w:p>
    <w:p w:rsidR="00820713" w:rsidRPr="00922340" w:rsidRDefault="00820713" w:rsidP="0008010A">
      <w:pPr>
        <w:pStyle w:val="Heading1"/>
        <w:rPr>
          <w:rFonts w:ascii="Times New Roman" w:eastAsia="Times New Roman" w:hAnsi="Times New Roman" w:cs="Times New Roman"/>
          <w:b/>
          <w:color w:val="auto"/>
        </w:rPr>
      </w:pPr>
      <w:bookmarkStart w:id="17" w:name="_Toc206176585"/>
      <w:r w:rsidRPr="00922340">
        <w:rPr>
          <w:rFonts w:ascii="Times New Roman" w:eastAsia="Times New Roman" w:hAnsi="Times New Roman" w:cs="Times New Roman"/>
          <w:b/>
          <w:color w:val="auto"/>
        </w:rPr>
        <w:t>2.5 Molecular Identification (PCR : Polymerase Chain Reaction)</w:t>
      </w:r>
      <w:bookmarkEnd w:id="17"/>
    </w:p>
    <w:p w:rsidR="00820713" w:rsidRPr="00922340" w:rsidRDefault="00820713" w:rsidP="0082071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922340">
        <w:rPr>
          <w:rFonts w:ascii="Times New Roman" w:eastAsia="Times New Roman" w:hAnsi="Times New Roman" w:cs="Times New Roman"/>
          <w:b/>
          <w:bCs/>
          <w:sz w:val="28"/>
          <w:szCs w:val="28"/>
        </w:rPr>
        <w:t>boiling method or DNA extraction kit</w:t>
      </w:r>
      <w:r w:rsidRPr="00922340">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922340">
        <w:rPr>
          <w:rFonts w:ascii="Times New Roman" w:eastAsia="Times New Roman" w:hAnsi="Times New Roman" w:cs="Times New Roman"/>
          <w:b/>
          <w:bCs/>
          <w:sz w:val="28"/>
          <w:szCs w:val="28"/>
        </w:rPr>
        <w:t>Taq polymerase, primers, dNTPs, and buffer solution</w:t>
      </w:r>
      <w:r w:rsidRPr="00922340">
        <w:rPr>
          <w:rFonts w:ascii="Times New Roman" w:eastAsia="Times New Roman" w:hAnsi="Times New Roman" w:cs="Times New Roman"/>
          <w:sz w:val="28"/>
          <w:szCs w:val="28"/>
        </w:rPr>
        <w:t>. The thermocycling conditions involved initial denaturation at 94</w:t>
      </w:r>
      <w:r w:rsidRPr="00922340">
        <w:rPr>
          <w:rFonts w:ascii="Times New Roman" w:eastAsia="Times New Roman" w:hAnsi="Times New Roman" w:cs="Times New Roman"/>
          <w:sz w:val="28"/>
          <w:szCs w:val="28"/>
          <w:vertAlign w:val="superscript"/>
        </w:rPr>
        <w:t>0</w:t>
      </w:r>
      <w:r w:rsidRPr="00922340">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922340">
        <w:rPr>
          <w:rFonts w:ascii="Times New Roman" w:eastAsia="Times New Roman" w:hAnsi="Times New Roman" w:cs="Times New Roman"/>
          <w:b/>
          <w:bCs/>
          <w:sz w:val="28"/>
          <w:szCs w:val="28"/>
        </w:rPr>
        <w:t>gel electrophoresis</w:t>
      </w:r>
      <w:r w:rsidRPr="00922340">
        <w:rPr>
          <w:rFonts w:ascii="Times New Roman" w:eastAsia="Times New Roman" w:hAnsi="Times New Roman" w:cs="Times New Roman"/>
          <w:sz w:val="28"/>
          <w:szCs w:val="28"/>
        </w:rPr>
        <w:t>, visualized under UV light, and sequenced for definitive microbial identification.</w:t>
      </w:r>
    </w:p>
    <w:p w:rsidR="00820713" w:rsidRPr="00922340" w:rsidRDefault="00820713" w:rsidP="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 xml:space="preserve">2.6 </w:t>
      </w:r>
      <w:r w:rsidRPr="00922340">
        <w:rPr>
          <w:rFonts w:ascii="Times New Roman" w:hAnsi="Times New Roman" w:cs="Times New Roman"/>
          <w:b/>
          <w:sz w:val="28"/>
          <w:szCs w:val="28"/>
        </w:rPr>
        <w:t>Molecular Characterisation: Polymerase Chain Reaction (PCR)</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922340">
        <w:rPr>
          <w:rFonts w:ascii="Times New Roman" w:hAnsi="Times New Roman" w:cs="Times New Roman"/>
          <w:i/>
          <w:sz w:val="28"/>
          <w:szCs w:val="28"/>
        </w:rPr>
        <w:t>et al</w:t>
      </w:r>
      <w:r w:rsidRPr="00922340">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820713" w:rsidRPr="00922340" w:rsidRDefault="00820713" w:rsidP="0008010A">
      <w:pPr>
        <w:pStyle w:val="Heading1"/>
        <w:rPr>
          <w:rFonts w:ascii="Times New Roman" w:eastAsia="Times New Roman" w:hAnsi="Times New Roman" w:cs="Times New Roman"/>
          <w:b/>
          <w:color w:val="auto"/>
        </w:rPr>
      </w:pPr>
      <w:bookmarkStart w:id="18" w:name="_Toc206176586"/>
      <w:r w:rsidRPr="00922340">
        <w:rPr>
          <w:rFonts w:ascii="Times New Roman" w:eastAsia="Times New Roman" w:hAnsi="Times New Roman" w:cs="Times New Roman"/>
          <w:b/>
          <w:color w:val="auto"/>
        </w:rPr>
        <w:t>2.7 Sequencing for Identification of Fungi</w:t>
      </w:r>
      <w:bookmarkEnd w:id="18"/>
    </w:p>
    <w:p w:rsidR="00820713" w:rsidRPr="00922340" w:rsidRDefault="00820713" w:rsidP="0082071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Molecular identification of fungal isolates was carried out through sequencing of the </w:t>
      </w:r>
      <w:r w:rsidRPr="00922340">
        <w:rPr>
          <w:rFonts w:ascii="Times New Roman" w:eastAsia="Times New Roman" w:hAnsi="Times New Roman" w:cs="Times New Roman"/>
          <w:b/>
          <w:bCs/>
          <w:sz w:val="28"/>
          <w:szCs w:val="28"/>
        </w:rPr>
        <w:t>Internal Transcribed Spacer (ITS) region</w:t>
      </w:r>
      <w:r w:rsidRPr="00922340">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820713" w:rsidRPr="00922340" w:rsidRDefault="00820713" w:rsidP="0008010A">
      <w:pPr>
        <w:pStyle w:val="Heading1"/>
        <w:rPr>
          <w:rFonts w:ascii="Times New Roman" w:hAnsi="Times New Roman" w:cs="Times New Roman"/>
          <w:b/>
          <w:color w:val="auto"/>
        </w:rPr>
      </w:pPr>
      <w:bookmarkStart w:id="19" w:name="_Toc206176587"/>
      <w:r w:rsidRPr="00922340">
        <w:rPr>
          <w:rFonts w:ascii="Times New Roman" w:eastAsia="Times New Roman" w:hAnsi="Times New Roman" w:cs="Times New Roman"/>
          <w:b/>
          <w:color w:val="auto"/>
        </w:rPr>
        <w:t>2.8 TS region sequencing for identification of Fungi</w:t>
      </w:r>
      <w:bookmarkEnd w:id="19"/>
      <w:r w:rsidRPr="00922340">
        <w:rPr>
          <w:rFonts w:ascii="Times New Roman" w:eastAsia="Times New Roman" w:hAnsi="Times New Roman" w:cs="Times New Roman"/>
          <w:b/>
          <w:color w:val="auto"/>
        </w:rPr>
        <w:t xml:space="preserve"> </w:t>
      </w:r>
    </w:p>
    <w:p w:rsidR="00820713" w:rsidRPr="00922340" w:rsidRDefault="00820713" w:rsidP="00820713">
      <w:pPr>
        <w:spacing w:after="36" w:line="480" w:lineRule="auto"/>
        <w:jc w:val="both"/>
        <w:rPr>
          <w:rFonts w:ascii="Times New Roman" w:hAnsi="Times New Roman" w:cs="Times New Roman"/>
          <w:sz w:val="28"/>
          <w:szCs w:val="28"/>
        </w:rPr>
      </w:pPr>
      <w:r w:rsidRPr="00922340">
        <w:rPr>
          <w:rFonts w:ascii="Times New Roman" w:eastAsia="Times New Roman" w:hAnsi="Times New Roman" w:cs="Times New Roman"/>
          <w:sz w:val="28"/>
          <w:szCs w:val="28"/>
        </w:rPr>
        <w:t xml:space="preserve">The amplified fragments were sequenced using a Genetic Analyzer 3130xl sequencer from Applied </w:t>
      </w:r>
    </w:p>
    <w:p w:rsidR="00820713" w:rsidRPr="00922340" w:rsidRDefault="00820713" w:rsidP="00820713">
      <w:pPr>
        <w:spacing w:after="208"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922340">
          <w:rPr>
            <w:rStyle w:val="Hyperlink"/>
            <w:rFonts w:ascii="Times New Roman" w:eastAsia="Times New Roman" w:hAnsi="Times New Roman" w:cs="Times New Roman"/>
            <w:color w:val="auto"/>
            <w:sz w:val="28"/>
            <w:szCs w:val="28"/>
          </w:rPr>
          <w:t>http://www</w:t>
        </w:r>
      </w:hyperlink>
      <w:hyperlink r:id="rId12" w:history="1">
        <w:r w:rsidRPr="00922340">
          <w:rPr>
            <w:rStyle w:val="Hyperlink"/>
            <w:rFonts w:ascii="Times New Roman" w:eastAsia="Times New Roman" w:hAnsi="Times New Roman" w:cs="Times New Roman"/>
            <w:color w:val="auto"/>
            <w:sz w:val="28"/>
            <w:szCs w:val="28"/>
          </w:rPr>
          <w:t>.</w:t>
        </w:r>
      </w:hyperlink>
      <w:r w:rsidRPr="00922340">
        <w:rPr>
          <w:rFonts w:ascii="Times New Roman" w:eastAsia="Times New Roman" w:hAnsi="Times New Roman" w:cs="Times New Roman"/>
          <w:sz w:val="28"/>
          <w:szCs w:val="28"/>
        </w:rPr>
        <w:t xml:space="preserve">isth.info/tools/blast/blast.php).  </w:t>
      </w: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rsidSect="000E7146">
          <w:pgSz w:w="12240" w:h="15840"/>
          <w:pgMar w:top="1440" w:right="1440" w:bottom="1440" w:left="1440" w:header="708" w:footer="708" w:gutter="0"/>
          <w:pgNumType w:start="1"/>
          <w:cols w:space="720"/>
        </w:sectPr>
      </w:pPr>
    </w:p>
    <w:p w:rsidR="00820713" w:rsidRPr="00922340" w:rsidRDefault="00820713" w:rsidP="0008010A">
      <w:pPr>
        <w:pStyle w:val="Heading1"/>
        <w:jc w:val="center"/>
        <w:rPr>
          <w:rFonts w:ascii="Times New Roman" w:eastAsia="Times New Roman" w:hAnsi="Times New Roman" w:cs="Times New Roman"/>
          <w:b/>
          <w:color w:val="auto"/>
        </w:rPr>
      </w:pPr>
      <w:bookmarkStart w:id="20" w:name="_Toc206176588"/>
      <w:r w:rsidRPr="00922340">
        <w:rPr>
          <w:rFonts w:ascii="Times New Roman" w:eastAsia="Times New Roman" w:hAnsi="Times New Roman" w:cs="Times New Roman"/>
          <w:b/>
          <w:color w:val="auto"/>
        </w:rPr>
        <w:t>CHAPTER THREE</w:t>
      </w:r>
      <w:bookmarkEnd w:id="20"/>
    </w:p>
    <w:p w:rsidR="00820713" w:rsidRPr="00922340" w:rsidRDefault="00820713" w:rsidP="0008010A">
      <w:pPr>
        <w:pStyle w:val="Heading1"/>
        <w:rPr>
          <w:rFonts w:ascii="Times New Roman" w:eastAsia="Times New Roman" w:hAnsi="Times New Roman" w:cs="Times New Roman"/>
          <w:b/>
          <w:color w:val="auto"/>
        </w:rPr>
      </w:pPr>
      <w:bookmarkStart w:id="21" w:name="_Toc206176589"/>
      <w:r w:rsidRPr="00922340">
        <w:rPr>
          <w:rFonts w:ascii="Times New Roman" w:eastAsia="Times New Roman" w:hAnsi="Times New Roman" w:cs="Times New Roman"/>
          <w:b/>
          <w:color w:val="auto"/>
        </w:rPr>
        <w:t>3.0 RESULTS</w:t>
      </w:r>
      <w:bookmarkEnd w:id="21"/>
    </w:p>
    <w:p w:rsidR="00820713" w:rsidRPr="00922340" w:rsidRDefault="00820713" w:rsidP="0008010A">
      <w:pPr>
        <w:pStyle w:val="Heading1"/>
        <w:jc w:val="center"/>
        <w:rPr>
          <w:rFonts w:ascii="Times New Roman" w:hAnsi="Times New Roman" w:cs="Times New Roman"/>
          <w:b/>
          <w:color w:val="auto"/>
        </w:rPr>
      </w:pPr>
      <w:bookmarkStart w:id="22" w:name="_Toc206078187"/>
      <w:bookmarkStart w:id="23" w:name="_Toc206176590"/>
      <w:r w:rsidRPr="00922340">
        <w:rPr>
          <w:rFonts w:ascii="Times New Roman" w:hAnsi="Times New Roman" w:cs="Times New Roman"/>
          <w:b/>
          <w:color w:val="auto"/>
        </w:rPr>
        <w:t>Table 1: Location of Sampling Sites and Strain Designation (Spoiled Yam)</w:t>
      </w:r>
      <w:bookmarkEnd w:id="22"/>
      <w:bookmarkEnd w:id="23"/>
    </w:p>
    <w:tbl>
      <w:tblPr>
        <w:tblStyle w:val="TableGrid"/>
        <w:tblW w:w="9929" w:type="dxa"/>
        <w:jc w:val="center"/>
        <w:tblLook w:val="04A0" w:firstRow="1" w:lastRow="0" w:firstColumn="1" w:lastColumn="0" w:noHBand="0" w:noVBand="1"/>
      </w:tblPr>
      <w:tblGrid>
        <w:gridCol w:w="1435"/>
        <w:gridCol w:w="4230"/>
        <w:gridCol w:w="4264"/>
      </w:tblGrid>
      <w:tr w:rsidR="00820713" w:rsidRPr="00922340" w:rsidTr="00820713">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DESIGNATION OF STRAIN</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1E</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4</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4</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3</w:t>
            </w:r>
          </w:p>
        </w:tc>
      </w:tr>
      <w:tr w:rsidR="00922340"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4</w:t>
            </w:r>
          </w:p>
        </w:tc>
      </w:tr>
      <w:tr w:rsidR="00922340"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5</w:t>
            </w:r>
          </w:p>
        </w:tc>
      </w:tr>
    </w:tbl>
    <w:p w:rsidR="00820713" w:rsidRPr="00922340" w:rsidRDefault="00820713" w:rsidP="00820713">
      <w:pPr>
        <w:spacing w:after="0" w:line="480" w:lineRule="auto"/>
        <w:rPr>
          <w:rFonts w:ascii="Times New Roman" w:eastAsia="Times New Roman" w:hAnsi="Times New Roman" w:cs="Times New Roman"/>
          <w:b/>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08010A">
      <w:pPr>
        <w:pStyle w:val="Heading1"/>
        <w:rPr>
          <w:rFonts w:ascii="Times New Roman" w:hAnsi="Times New Roman" w:cs="Times New Roman"/>
          <w:b/>
          <w:i/>
          <w:color w:val="auto"/>
        </w:rPr>
      </w:pPr>
      <w:bookmarkStart w:id="24" w:name="_Toc206176591"/>
      <w:r w:rsidRPr="00922340">
        <w:rPr>
          <w:rFonts w:ascii="Times New Roman" w:hAnsi="Times New Roman" w:cs="Times New Roman"/>
          <w:b/>
          <w:color w:val="auto"/>
        </w:rPr>
        <w:t>3.1 Colony Count of Bacterial and Fungal Isolates</w:t>
      </w:r>
      <w:bookmarkEnd w:id="24"/>
    </w:p>
    <w:p w:rsidR="00820713" w:rsidRPr="00922340" w:rsidRDefault="00820713" w:rsidP="00820713">
      <w:pPr>
        <w:pStyle w:val="NormalWeb"/>
        <w:spacing w:line="480" w:lineRule="auto"/>
        <w:jc w:val="both"/>
        <w:rPr>
          <w:sz w:val="28"/>
          <w:szCs w:val="28"/>
        </w:rPr>
      </w:pPr>
      <w:r w:rsidRPr="00922340">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rPr>
          <w:rFonts w:ascii="Times New Roman" w:eastAsia="Times New Roman" w:hAnsi="Times New Roman" w:cs="Times New Roman"/>
          <w:b/>
          <w:color w:val="auto"/>
        </w:rPr>
      </w:pPr>
      <w:bookmarkStart w:id="25" w:name="_Toc206176592"/>
      <w:r w:rsidRPr="00922340">
        <w:rPr>
          <w:rFonts w:ascii="Times New Roman" w:hAnsi="Times New Roman" w:cs="Times New Roman"/>
          <w:b/>
          <w:color w:val="auto"/>
        </w:rPr>
        <w:t>Table 2</w:t>
      </w:r>
      <w:r w:rsidR="00820713" w:rsidRPr="00922340">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Fungal Load (cfu/ml) on SDA</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4.8 × 10⁵</w:t>
            </w:r>
          </w:p>
        </w:tc>
      </w:tr>
    </w:tbl>
    <w:p w:rsidR="00820713" w:rsidRPr="00922340" w:rsidRDefault="00820713" w:rsidP="00820713">
      <w:pPr>
        <w:pStyle w:val="NormalWeb"/>
        <w:spacing w:line="480" w:lineRule="auto"/>
        <w:jc w:val="both"/>
        <w:rPr>
          <w:sz w:val="28"/>
          <w:szCs w:val="28"/>
        </w:rPr>
      </w:pPr>
      <w:r w:rsidRPr="00922340">
        <w:rPr>
          <w:sz w:val="28"/>
          <w:szCs w:val="28"/>
        </w:rPr>
        <w:t>The results suggested that bacterial and fungal loads were more prevalent in samples collected from humid and highly contaminated environments.</w:t>
      </w: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08010A">
      <w:pPr>
        <w:pStyle w:val="Heading1"/>
        <w:rPr>
          <w:rFonts w:ascii="Times New Roman" w:hAnsi="Times New Roman" w:cs="Times New Roman"/>
          <w:b/>
          <w:color w:val="auto"/>
        </w:rPr>
      </w:pPr>
      <w:bookmarkStart w:id="26" w:name="_Toc206176593"/>
      <w:r w:rsidRPr="00922340">
        <w:rPr>
          <w:rFonts w:ascii="Times New Roman" w:hAnsi="Times New Roman" w:cs="Times New Roman"/>
          <w:b/>
          <w:color w:val="auto"/>
        </w:rPr>
        <w:t>3.2 Morphological Characteristics of Bacterial Isolates on Nutrient Agar</w:t>
      </w:r>
      <w:bookmarkEnd w:id="26"/>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820713" w:rsidRPr="00922340" w:rsidRDefault="00820713" w:rsidP="00820713">
      <w:pPr>
        <w:spacing w:after="0" w:line="480" w:lineRule="auto"/>
        <w:rPr>
          <w:rFonts w:ascii="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27" w:name="_Toc206176594"/>
      <w:r w:rsidRPr="00922340">
        <w:rPr>
          <w:rFonts w:ascii="Times New Roman" w:hAnsi="Times New Roman" w:cs="Times New Roman"/>
          <w:b/>
          <w:color w:val="auto"/>
        </w:rPr>
        <w:t>Table 3</w:t>
      </w:r>
      <w:r w:rsidR="00820713" w:rsidRPr="00922340">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 Reaction</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bl>
    <w:p w:rsidR="00820713" w:rsidRPr="00922340" w:rsidRDefault="00820713" w:rsidP="00820713">
      <w:pPr>
        <w:rPr>
          <w:rFonts w:ascii="Times New Roman" w:eastAsiaTheme="majorEastAsia" w:hAnsi="Times New Roman" w:cs="Times New Roman"/>
          <w:iCs/>
          <w:sz w:val="28"/>
          <w:szCs w:val="28"/>
        </w:rPr>
      </w:pPr>
      <w:r w:rsidRPr="00922340">
        <w:rPr>
          <w:rFonts w:ascii="Times New Roman" w:eastAsiaTheme="majorEastAsia" w:hAnsi="Times New Roman" w:cs="Times New Roman"/>
          <w:iCs/>
          <w:sz w:val="28"/>
          <w:szCs w:val="28"/>
        </w:rPr>
        <w:t xml:space="preserve">Keyword: </w:t>
      </w:r>
    </w:p>
    <w:p w:rsidR="00820713" w:rsidRPr="00922340" w:rsidRDefault="00820713" w:rsidP="00820713">
      <w:pPr>
        <w:rPr>
          <w:rFonts w:ascii="Times New Roman" w:hAnsi="Times New Roman" w:cs="Times New Roman"/>
          <w:sz w:val="28"/>
          <w:szCs w:val="28"/>
        </w:rPr>
      </w:pPr>
      <w:r w:rsidRPr="00922340">
        <w:rPr>
          <w:rFonts w:ascii="Times New Roman" w:eastAsiaTheme="majorEastAsia" w:hAnsi="Times New Roman" w:cs="Times New Roman"/>
          <w:iCs/>
          <w:sz w:val="28"/>
          <w:szCs w:val="28"/>
        </w:rPr>
        <w:t>(Staphylococcus aureus)AH</w:t>
      </w:r>
      <w:r w:rsidRPr="00922340">
        <w:rPr>
          <w:rFonts w:ascii="Times New Roman" w:eastAsiaTheme="majorEastAsia" w:hAnsi="Times New Roman" w:cs="Times New Roman"/>
          <w:iCs/>
          <w:sz w:val="28"/>
          <w:szCs w:val="28"/>
          <w:vertAlign w:val="subscript"/>
        </w:rPr>
        <w:t>1</w:t>
      </w:r>
      <w:r w:rsidRPr="00922340">
        <w:rPr>
          <w:rFonts w:ascii="Times New Roman" w:eastAsiaTheme="majorEastAsia" w:hAnsi="Times New Roman" w:cs="Times New Roman"/>
          <w:iCs/>
          <w:sz w:val="28"/>
          <w:szCs w:val="28"/>
        </w:rPr>
        <w:t xml:space="preserve"> = </w:t>
      </w: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 </w:t>
      </w:r>
    </w:p>
    <w:p w:rsidR="00820713" w:rsidRPr="00922340" w:rsidRDefault="00820713" w:rsidP="00820713">
      <w:pPr>
        <w:rPr>
          <w:rFonts w:ascii="Times New Roman" w:hAnsi="Times New Roman" w:cs="Times New Roman"/>
          <w:sz w:val="28"/>
          <w:szCs w:val="28"/>
        </w:rPr>
      </w:pPr>
      <w:r w:rsidRPr="00922340">
        <w:rPr>
          <w:rFonts w:ascii="Times New Roman" w:eastAsiaTheme="majorEastAsia" w:hAnsi="Times New Roman" w:cs="Times New Roman"/>
          <w:iCs/>
          <w:sz w:val="28"/>
          <w:szCs w:val="28"/>
        </w:rPr>
        <w:t>(Bacillus subtilis)AH</w:t>
      </w:r>
      <w:r w:rsidRPr="00922340">
        <w:rPr>
          <w:rFonts w:ascii="Times New Roman" w:eastAsiaTheme="majorEastAsia" w:hAnsi="Times New Roman" w:cs="Times New Roman"/>
          <w:iCs/>
          <w:sz w:val="28"/>
          <w:szCs w:val="28"/>
          <w:vertAlign w:val="subscript"/>
        </w:rPr>
        <w:t xml:space="preserve">2= </w:t>
      </w: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p w:rsidR="00820713" w:rsidRPr="00922340" w:rsidRDefault="00820713" w:rsidP="00820713">
      <w:pPr>
        <w:rPr>
          <w:rFonts w:ascii="Times New Roman" w:hAnsi="Times New Roman" w:cs="Times New Roman"/>
          <w:sz w:val="28"/>
          <w:szCs w:val="28"/>
        </w:rPr>
      </w:pPr>
      <w:r w:rsidRPr="00922340">
        <w:rPr>
          <w:rFonts w:ascii="Times New Roman" w:hAnsi="Times New Roman" w:cs="Times New Roman"/>
          <w:sz w:val="28"/>
          <w:szCs w:val="28"/>
        </w:rPr>
        <w:t xml:space="preserve"> (Escherichia Coli)</w:t>
      </w:r>
      <w:r w:rsidRPr="00922340">
        <w:rPr>
          <w:rFonts w:ascii="Times New Roman" w:eastAsiaTheme="majorEastAsia" w:hAnsi="Times New Roman" w:cs="Times New Roman"/>
          <w:iCs/>
          <w:sz w:val="28"/>
          <w:szCs w:val="28"/>
        </w:rPr>
        <w:t>SA</w:t>
      </w:r>
      <w:r w:rsidRPr="00922340">
        <w:rPr>
          <w:rFonts w:ascii="Times New Roman" w:eastAsiaTheme="majorEastAsia" w:hAnsi="Times New Roman" w:cs="Times New Roman"/>
          <w:iCs/>
          <w:sz w:val="28"/>
          <w:szCs w:val="28"/>
          <w:vertAlign w:val="subscript"/>
        </w:rPr>
        <w:t xml:space="preserve">1 </w:t>
      </w:r>
      <w:r w:rsidRPr="00922340">
        <w:rPr>
          <w:rFonts w:ascii="Times New Roman" w:hAnsi="Times New Roman" w:cs="Times New Roman"/>
          <w:sz w:val="28"/>
          <w:szCs w:val="28"/>
        </w:rPr>
        <w:t>= IPATA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sz w:val="28"/>
          <w:szCs w:val="28"/>
        </w:rPr>
      </w:pPr>
      <w:r w:rsidRPr="00922340">
        <w:rPr>
          <w:rFonts w:ascii="Times New Roman" w:hAnsi="Times New Roman" w:cs="Times New Roman"/>
          <w:sz w:val="28"/>
          <w:szCs w:val="28"/>
        </w:rPr>
        <w:t xml:space="preserve"> (Pseudomonas aeruginosa)SA</w:t>
      </w:r>
      <w:r w:rsidRPr="00922340">
        <w:rPr>
          <w:rFonts w:ascii="Times New Roman" w:hAnsi="Times New Roman" w:cs="Times New Roman"/>
          <w:sz w:val="28"/>
          <w:szCs w:val="28"/>
          <w:vertAlign w:val="subscript"/>
        </w:rPr>
        <w:t xml:space="preserve">2 = </w:t>
      </w: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rPr>
      </w:pPr>
      <w:r w:rsidRPr="00922340">
        <w:rPr>
          <w:rFonts w:ascii="Times New Roman" w:hAnsi="Times New Roman" w:cs="Times New Roman"/>
          <w:sz w:val="28"/>
          <w:szCs w:val="28"/>
        </w:rPr>
        <w:t xml:space="preserve"> (Lactococcus spp)OOC</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 OJAOBA C</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i/>
          <w:sz w:val="28"/>
          <w:szCs w:val="28"/>
        </w:rPr>
      </w:pPr>
      <w:r w:rsidRPr="00922340">
        <w:rPr>
          <w:rFonts w:ascii="Times New Roman" w:hAnsi="Times New Roman" w:cs="Times New Roman"/>
          <w:i/>
          <w:sz w:val="28"/>
          <w:szCs w:val="28"/>
        </w:rPr>
        <w:br w:type="page"/>
      </w:r>
    </w:p>
    <w:p w:rsidR="00820713" w:rsidRPr="00922340" w:rsidRDefault="00820713" w:rsidP="00820713">
      <w:pPr>
        <w:spacing w:after="0"/>
        <w:rPr>
          <w:rFonts w:ascii="Times New Roman" w:eastAsiaTheme="majorEastAsia" w:hAnsi="Times New Roman" w:cs="Times New Roman"/>
          <w:iCs/>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rPr>
          <w:rFonts w:ascii="Times New Roman" w:eastAsiaTheme="majorEastAsia" w:hAnsi="Times New Roman" w:cs="Times New Roman"/>
          <w:iCs/>
          <w:sz w:val="28"/>
          <w:szCs w:val="28"/>
        </w:rPr>
      </w:pPr>
    </w:p>
    <w:p w:rsidR="00820713" w:rsidRPr="00922340" w:rsidRDefault="00820713" w:rsidP="0008010A">
      <w:pPr>
        <w:pStyle w:val="Heading1"/>
        <w:rPr>
          <w:rFonts w:ascii="Times New Roman" w:hAnsi="Times New Roman" w:cs="Times New Roman"/>
          <w:b/>
          <w:i/>
          <w:color w:val="auto"/>
        </w:rPr>
      </w:pPr>
      <w:bookmarkStart w:id="28" w:name="_Toc206176595"/>
      <w:r w:rsidRPr="00922340">
        <w:rPr>
          <w:rFonts w:ascii="Times New Roman" w:hAnsi="Times New Roman" w:cs="Times New Roman"/>
          <w:b/>
          <w:color w:val="auto"/>
        </w:rPr>
        <w:t>3.3 Biochemical Characteristics of Bacterial Isolates</w:t>
      </w:r>
      <w:bookmarkEnd w:id="28"/>
    </w:p>
    <w:p w:rsidR="00820713" w:rsidRPr="00922340" w:rsidRDefault="00820713" w:rsidP="00820713">
      <w:pPr>
        <w:pStyle w:val="Heading4"/>
        <w:spacing w:line="480" w:lineRule="auto"/>
        <w:jc w:val="both"/>
        <w:rPr>
          <w:rFonts w:ascii="Times New Roman" w:hAnsi="Times New Roman" w:cs="Times New Roman"/>
          <w:color w:val="auto"/>
          <w:sz w:val="28"/>
          <w:szCs w:val="28"/>
        </w:rPr>
      </w:pPr>
      <w:r w:rsidRPr="00922340">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922340">
        <w:rPr>
          <w:rFonts w:ascii="Times New Roman" w:hAnsi="Times New Roman" w:cs="Times New Roman"/>
          <w:color w:val="auto"/>
          <w:sz w:val="28"/>
          <w:szCs w:val="28"/>
        </w:rPr>
        <w:t xml:space="preserve">, Escherichia coli, Pseudomonas aeruginosa, Staphylococcus aureus, Bacillus subtilis, </w:t>
      </w:r>
      <w:r w:rsidRPr="00922340">
        <w:rPr>
          <w:rFonts w:ascii="Times New Roman" w:hAnsi="Times New Roman" w:cs="Times New Roman"/>
          <w:i w:val="0"/>
          <w:color w:val="auto"/>
          <w:sz w:val="28"/>
          <w:szCs w:val="28"/>
        </w:rPr>
        <w:t>and</w:t>
      </w:r>
      <w:r w:rsidRPr="00922340">
        <w:rPr>
          <w:rFonts w:ascii="Times New Roman" w:hAnsi="Times New Roman" w:cs="Times New Roman"/>
          <w:color w:val="auto"/>
          <w:sz w:val="28"/>
          <w:szCs w:val="28"/>
        </w:rPr>
        <w:t xml:space="preserve"> Micrococcus luteus </w:t>
      </w:r>
      <w:r w:rsidRPr="00922340">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820713" w:rsidRPr="00922340" w:rsidRDefault="00820713" w:rsidP="00820713">
      <w:pPr>
        <w:spacing w:after="0" w:line="480" w:lineRule="auto"/>
        <w:rPr>
          <w:rFonts w:ascii="Times New Roman" w:eastAsiaTheme="majorEastAsia" w:hAnsi="Times New Roman" w:cs="Times New Roman"/>
          <w:i/>
          <w:iCs/>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29" w:name="_Toc206176596"/>
      <w:r w:rsidRPr="00922340">
        <w:rPr>
          <w:rFonts w:ascii="Times New Roman" w:hAnsi="Times New Roman" w:cs="Times New Roman"/>
          <w:b/>
          <w:color w:val="auto"/>
        </w:rPr>
        <w:t>Table 4</w:t>
      </w:r>
      <w:r w:rsidR="00820713" w:rsidRPr="00922340">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820713"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Probable Bacteria</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Bacillus subtilis</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Pseudomonas aeruginosa</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Staphylococcus aureus</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SB</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Escherichia coli</w:t>
            </w:r>
          </w:p>
        </w:tc>
      </w:tr>
      <w:tr w:rsidR="00820713"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SB</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Micrococcus luteus</w:t>
            </w:r>
          </w:p>
        </w:tc>
      </w:tr>
    </w:tbl>
    <w:p w:rsidR="00820713" w:rsidRPr="00922340" w:rsidRDefault="00820713" w:rsidP="00820713">
      <w:pPr>
        <w:spacing w:line="240" w:lineRule="auto"/>
        <w:rPr>
          <w:rFonts w:ascii="Times New Roman" w:eastAsiaTheme="majorEastAsia" w:hAnsi="Times New Roman" w:cs="Times New Roman"/>
          <w:iCs/>
          <w:sz w:val="28"/>
          <w:szCs w:val="28"/>
        </w:rPr>
      </w:pPr>
      <w:r w:rsidRPr="00922340">
        <w:rPr>
          <w:rFonts w:ascii="Times New Roman" w:eastAsiaTheme="majorEastAsia" w:hAnsi="Times New Roman" w:cs="Times New Roman"/>
          <w:iCs/>
          <w:sz w:val="28"/>
          <w:szCs w:val="28"/>
        </w:rPr>
        <w:t xml:space="preserve">Keyword: </w:t>
      </w:r>
    </w:p>
    <w:p w:rsidR="00820713" w:rsidRPr="00922340" w:rsidRDefault="00820713" w:rsidP="00820713">
      <w:pPr>
        <w:spacing w:line="240" w:lineRule="auto"/>
        <w:rPr>
          <w:rFonts w:ascii="Times New Roman" w:hAnsi="Times New Roman" w:cs="Times New Roman"/>
          <w:i/>
          <w:sz w:val="28"/>
          <w:szCs w:val="28"/>
        </w:rPr>
      </w:pPr>
      <w:r w:rsidRPr="00922340">
        <w:rPr>
          <w:rFonts w:ascii="Times New Roman" w:eastAsiaTheme="majorEastAsia" w:hAnsi="Times New Roman" w:cs="Times New Roman"/>
          <w:iCs/>
          <w:sz w:val="28"/>
          <w:szCs w:val="28"/>
        </w:rPr>
        <w:t>(</w:t>
      </w:r>
      <w:r w:rsidRPr="00922340">
        <w:rPr>
          <w:rFonts w:ascii="Times New Roman" w:hAnsi="Times New Roman" w:cs="Times New Roman"/>
          <w:i/>
          <w:sz w:val="28"/>
          <w:szCs w:val="28"/>
        </w:rPr>
        <w:t>Bacillus subtilis</w:t>
      </w:r>
      <w:r w:rsidRPr="00922340">
        <w:rPr>
          <w:rFonts w:ascii="Times New Roman" w:eastAsiaTheme="majorEastAsia" w:hAnsi="Times New Roman" w:cs="Times New Roman"/>
          <w:iCs/>
          <w:sz w:val="28"/>
          <w:szCs w:val="28"/>
        </w:rPr>
        <w:t>) IA</w:t>
      </w:r>
      <w:r w:rsidRPr="00922340">
        <w:rPr>
          <w:rFonts w:ascii="Times New Roman" w:eastAsiaTheme="majorEastAsia" w:hAnsi="Times New Roman" w:cs="Times New Roman"/>
          <w:iCs/>
          <w:sz w:val="28"/>
          <w:szCs w:val="28"/>
          <w:vertAlign w:val="subscript"/>
        </w:rPr>
        <w:t>1</w:t>
      </w:r>
      <w:r w:rsidRPr="00922340">
        <w:rPr>
          <w:rFonts w:ascii="Times New Roman" w:eastAsiaTheme="majorEastAsia" w:hAnsi="Times New Roman" w:cs="Times New Roman"/>
          <w:iCs/>
          <w:sz w:val="28"/>
          <w:szCs w:val="28"/>
        </w:rPr>
        <w:t xml:space="preserve"> = </w:t>
      </w:r>
      <w:r w:rsidRPr="00922340">
        <w:rPr>
          <w:rFonts w:ascii="Times New Roman" w:hAnsi="Times New Roman" w:cs="Times New Roman"/>
          <w:sz w:val="28"/>
          <w:szCs w:val="28"/>
        </w:rPr>
        <w:t>IPATA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 </w:t>
      </w:r>
    </w:p>
    <w:p w:rsidR="00820713" w:rsidRPr="00922340" w:rsidRDefault="00820713" w:rsidP="00820713">
      <w:pPr>
        <w:spacing w:line="240" w:lineRule="auto"/>
        <w:rPr>
          <w:rFonts w:ascii="Times New Roman" w:hAnsi="Times New Roman" w:cs="Times New Roman"/>
          <w:i/>
          <w:sz w:val="28"/>
          <w:szCs w:val="28"/>
        </w:rPr>
      </w:pPr>
      <w:r w:rsidRPr="00922340">
        <w:rPr>
          <w:rFonts w:ascii="Times New Roman" w:eastAsiaTheme="majorEastAsia" w:hAnsi="Times New Roman" w:cs="Times New Roman"/>
          <w:iCs/>
          <w:sz w:val="28"/>
          <w:szCs w:val="28"/>
        </w:rPr>
        <w:t>(</w:t>
      </w:r>
      <w:r w:rsidRPr="00922340">
        <w:rPr>
          <w:rFonts w:ascii="Times New Roman" w:hAnsi="Times New Roman" w:cs="Times New Roman"/>
          <w:i/>
          <w:sz w:val="28"/>
          <w:szCs w:val="28"/>
        </w:rPr>
        <w:t>Pseudomonas aeruginosa</w:t>
      </w:r>
      <w:r w:rsidRPr="00922340">
        <w:rPr>
          <w:rFonts w:ascii="Times New Roman" w:eastAsiaTheme="majorEastAsia" w:hAnsi="Times New Roman" w:cs="Times New Roman"/>
          <w:iCs/>
          <w:sz w:val="28"/>
          <w:szCs w:val="28"/>
        </w:rPr>
        <w:t>) IA</w:t>
      </w:r>
      <w:r w:rsidRPr="00922340">
        <w:rPr>
          <w:rFonts w:ascii="Times New Roman" w:eastAsiaTheme="majorEastAsia" w:hAnsi="Times New Roman" w:cs="Times New Roman"/>
          <w:iCs/>
          <w:sz w:val="28"/>
          <w:szCs w:val="28"/>
          <w:vertAlign w:val="subscript"/>
        </w:rPr>
        <w:t xml:space="preserve">2= </w:t>
      </w:r>
      <w:r w:rsidRPr="00922340">
        <w:rPr>
          <w:rFonts w:ascii="Times New Roman" w:hAnsi="Times New Roman" w:cs="Times New Roman"/>
          <w:sz w:val="28"/>
          <w:szCs w:val="28"/>
        </w:rPr>
        <w:t>IPATA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w:t>
      </w:r>
      <w:r w:rsidRPr="00922340">
        <w:rPr>
          <w:rFonts w:ascii="Times New Roman" w:hAnsi="Times New Roman" w:cs="Times New Roman"/>
          <w:i/>
          <w:sz w:val="28"/>
          <w:szCs w:val="28"/>
        </w:rPr>
        <w:t>Staphylococcus aureus</w:t>
      </w:r>
      <w:r w:rsidRPr="00922340">
        <w:rPr>
          <w:rFonts w:ascii="Times New Roman" w:hAnsi="Times New Roman" w:cs="Times New Roman"/>
          <w:sz w:val="28"/>
          <w:szCs w:val="28"/>
        </w:rPr>
        <w:t xml:space="preserve">) </w:t>
      </w:r>
      <w:r w:rsidRPr="00922340">
        <w:rPr>
          <w:rFonts w:ascii="Times New Roman" w:eastAsiaTheme="majorEastAsia" w:hAnsi="Times New Roman" w:cs="Times New Roman"/>
          <w:iCs/>
          <w:sz w:val="28"/>
          <w:szCs w:val="28"/>
        </w:rPr>
        <w:t>IA</w:t>
      </w:r>
      <w:r w:rsidRPr="00922340">
        <w:rPr>
          <w:rFonts w:ascii="Times New Roman" w:eastAsiaTheme="majorEastAsia" w:hAnsi="Times New Roman" w:cs="Times New Roman"/>
          <w:iCs/>
          <w:sz w:val="28"/>
          <w:szCs w:val="28"/>
          <w:vertAlign w:val="subscript"/>
        </w:rPr>
        <w:t xml:space="preserve">3 </w:t>
      </w:r>
      <w:r w:rsidRPr="00922340">
        <w:rPr>
          <w:rFonts w:ascii="Times New Roman" w:hAnsi="Times New Roman" w:cs="Times New Roman"/>
          <w:sz w:val="28"/>
          <w:szCs w:val="28"/>
        </w:rPr>
        <w:t>= IPATA A</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 xml:space="preserve"> (</w:t>
      </w:r>
      <w:r w:rsidRPr="00922340">
        <w:rPr>
          <w:rFonts w:ascii="Times New Roman" w:hAnsi="Times New Roman" w:cs="Times New Roman"/>
          <w:i/>
          <w:sz w:val="28"/>
          <w:szCs w:val="28"/>
        </w:rPr>
        <w:t>Escherichia coli</w:t>
      </w:r>
      <w:r w:rsidRPr="00922340">
        <w:rPr>
          <w:rFonts w:ascii="Times New Roman" w:hAnsi="Times New Roman" w:cs="Times New Roman"/>
          <w:sz w:val="28"/>
          <w:szCs w:val="28"/>
        </w:rPr>
        <w:t>) SB</w:t>
      </w:r>
      <w:r w:rsidRPr="00922340">
        <w:rPr>
          <w:rFonts w:ascii="Times New Roman" w:hAnsi="Times New Roman" w:cs="Times New Roman"/>
          <w:sz w:val="28"/>
          <w:szCs w:val="28"/>
          <w:vertAlign w:val="subscript"/>
        </w:rPr>
        <w:t xml:space="preserve">1 = </w:t>
      </w:r>
      <w:r w:rsidRPr="00922340">
        <w:rPr>
          <w:rFonts w:ascii="Times New Roman" w:hAnsi="Times New Roman" w:cs="Times New Roman"/>
          <w:sz w:val="28"/>
          <w:szCs w:val="28"/>
        </w:rPr>
        <w:t>SANGO B</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 xml:space="preserve"> (</w:t>
      </w:r>
      <w:r w:rsidRPr="00922340">
        <w:rPr>
          <w:rFonts w:ascii="Times New Roman" w:hAnsi="Times New Roman" w:cs="Times New Roman"/>
          <w:i/>
          <w:sz w:val="28"/>
          <w:szCs w:val="28"/>
        </w:rPr>
        <w:t>Micrococcus luteus</w:t>
      </w:r>
      <w:r w:rsidRPr="00922340">
        <w:rPr>
          <w:rFonts w:ascii="Times New Roman" w:hAnsi="Times New Roman" w:cs="Times New Roman"/>
          <w:sz w:val="28"/>
          <w:szCs w:val="28"/>
        </w:rPr>
        <w:t>) SB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 SANGO 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p w:rsidR="00820713" w:rsidRPr="00922340" w:rsidRDefault="00820713" w:rsidP="00820713">
      <w:pPr>
        <w:spacing w:after="0" w:line="240" w:lineRule="auto"/>
        <w:rPr>
          <w:rFonts w:ascii="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rPr>
          <w:rFonts w:ascii="Times New Roman" w:hAnsi="Times New Roman" w:cs="Times New Roman"/>
        </w:rPr>
      </w:pPr>
    </w:p>
    <w:p w:rsidR="00820713" w:rsidRPr="00922340" w:rsidRDefault="0008010A" w:rsidP="0008010A">
      <w:pPr>
        <w:pStyle w:val="Heading1"/>
        <w:rPr>
          <w:rFonts w:ascii="Times New Roman" w:hAnsi="Times New Roman" w:cs="Times New Roman"/>
          <w:b/>
          <w:color w:val="auto"/>
        </w:rPr>
      </w:pPr>
      <w:bookmarkStart w:id="30" w:name="_Toc206176597"/>
      <w:r w:rsidRPr="00922340">
        <w:rPr>
          <w:rFonts w:ascii="Times New Roman" w:hAnsi="Times New Roman" w:cs="Times New Roman"/>
          <w:b/>
          <w:color w:val="auto"/>
        </w:rPr>
        <w:t>3.5</w:t>
      </w:r>
      <w:r w:rsidR="00820713" w:rsidRPr="00922340">
        <w:rPr>
          <w:rFonts w:ascii="Times New Roman" w:hAnsi="Times New Roman" w:cs="Times New Roman"/>
          <w:b/>
          <w:color w:val="auto"/>
        </w:rPr>
        <w:t xml:space="preserve"> Morphological Characteristics of Bacteria</w:t>
      </w:r>
      <w:r w:rsidRPr="00922340">
        <w:rPr>
          <w:rFonts w:ascii="Times New Roman" w:hAnsi="Times New Roman" w:cs="Times New Roman"/>
          <w:b/>
          <w:color w:val="auto"/>
        </w:rPr>
        <w:t>l</w:t>
      </w:r>
      <w:r w:rsidR="00820713" w:rsidRPr="00922340">
        <w:rPr>
          <w:rFonts w:ascii="Times New Roman" w:hAnsi="Times New Roman" w:cs="Times New Roman"/>
          <w:b/>
          <w:color w:val="auto"/>
        </w:rPr>
        <w:t xml:space="preserve"> and Fungal Isolates on SDA</w:t>
      </w:r>
      <w:bookmarkEnd w:id="30"/>
    </w:p>
    <w:p w:rsidR="00820713" w:rsidRPr="00922340" w:rsidRDefault="00820713" w:rsidP="00820713">
      <w:pPr>
        <w:spacing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922340">
        <w:rPr>
          <w:rFonts w:ascii="Times New Roman" w:eastAsia="Times New Roman" w:hAnsi="Times New Roman" w:cs="Times New Roman"/>
          <w:i/>
          <w:sz w:val="28"/>
          <w:szCs w:val="28"/>
        </w:rPr>
        <w:t>Aspergillus niger, Penicillium sp., Rhizopus stolonifer</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sz w:val="28"/>
          <w:szCs w:val="28"/>
        </w:rPr>
        <w:t>Candida sp</w:t>
      </w:r>
      <w:r w:rsidRPr="00922340">
        <w:rPr>
          <w:rFonts w:ascii="Times New Roman" w:eastAsia="Times New Roman" w:hAnsi="Times New Roman" w:cs="Times New Roman"/>
          <w:sz w:val="28"/>
          <w:szCs w:val="28"/>
        </w:rPr>
        <w:t>.</w:t>
      </w:r>
    </w:p>
    <w:p w:rsidR="00820713" w:rsidRPr="00922340" w:rsidRDefault="00820713" w:rsidP="00820713">
      <w:pPr>
        <w:spacing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820713" w:rsidRPr="00922340" w:rsidRDefault="00820713" w:rsidP="00820713">
      <w:pPr>
        <w:spacing w:after="0"/>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r w:rsidRPr="00922340">
        <w:rPr>
          <w:rFonts w:ascii="Times New Roman" w:eastAsia="Times New Roman" w:hAnsi="Times New Roman" w:cs="Times New Roman"/>
          <w:sz w:val="28"/>
          <w:szCs w:val="28"/>
        </w:rPr>
        <w:br w:type="page"/>
      </w:r>
    </w:p>
    <w:p w:rsidR="00820713" w:rsidRPr="00922340" w:rsidRDefault="0008010A" w:rsidP="0008010A">
      <w:pPr>
        <w:pStyle w:val="Heading1"/>
        <w:jc w:val="center"/>
        <w:rPr>
          <w:rFonts w:ascii="Times New Roman" w:hAnsi="Times New Roman" w:cs="Times New Roman"/>
          <w:b/>
          <w:color w:val="auto"/>
        </w:rPr>
      </w:pPr>
      <w:bookmarkStart w:id="31" w:name="_Toc206176598"/>
      <w:r w:rsidRPr="00922340">
        <w:rPr>
          <w:rFonts w:ascii="Times New Roman" w:hAnsi="Times New Roman" w:cs="Times New Roman"/>
          <w:b/>
          <w:color w:val="auto"/>
        </w:rPr>
        <w:t>Table 5</w:t>
      </w:r>
      <w:r w:rsidR="00820713" w:rsidRPr="00922340">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 Reaction</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bl>
    <w:p w:rsidR="00820713" w:rsidRPr="00922340" w:rsidRDefault="00820713" w:rsidP="00820713">
      <w:pPr>
        <w:pStyle w:val="NormalWeb"/>
        <w:jc w:val="both"/>
        <w:rPr>
          <w:sz w:val="28"/>
          <w:szCs w:val="28"/>
        </w:rPr>
      </w:pPr>
      <w:r w:rsidRPr="00922340">
        <w:rPr>
          <w:sz w:val="28"/>
          <w:szCs w:val="28"/>
        </w:rPr>
        <w:t>KEYWORD</w:t>
      </w:r>
    </w:p>
    <w:p w:rsidR="00820713" w:rsidRPr="00922340" w:rsidRDefault="00820713" w:rsidP="00820713">
      <w:pPr>
        <w:pStyle w:val="NormalWeb"/>
        <w:jc w:val="both"/>
        <w:rPr>
          <w:sz w:val="28"/>
          <w:szCs w:val="28"/>
        </w:rPr>
      </w:pPr>
      <w:r w:rsidRPr="00922340">
        <w:rPr>
          <w:sz w:val="28"/>
          <w:szCs w:val="28"/>
        </w:rPr>
        <w:t>AH</w:t>
      </w:r>
      <w:r w:rsidRPr="00922340">
        <w:rPr>
          <w:sz w:val="28"/>
          <w:szCs w:val="28"/>
          <w:vertAlign w:val="subscript"/>
        </w:rPr>
        <w:t>1</w:t>
      </w:r>
      <w:r w:rsidRPr="00922340">
        <w:rPr>
          <w:sz w:val="28"/>
          <w:szCs w:val="28"/>
        </w:rPr>
        <w:t xml:space="preserve"> = Ava H</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AH</w:t>
      </w:r>
      <w:r w:rsidRPr="00922340">
        <w:rPr>
          <w:sz w:val="28"/>
          <w:szCs w:val="28"/>
          <w:vertAlign w:val="subscript"/>
        </w:rPr>
        <w:t>5</w:t>
      </w:r>
      <w:r w:rsidRPr="00922340">
        <w:rPr>
          <w:sz w:val="28"/>
          <w:szCs w:val="28"/>
        </w:rPr>
        <w:t xml:space="preserve"> = Ava H</w:t>
      </w:r>
      <w:r w:rsidRPr="00922340">
        <w:rPr>
          <w:sz w:val="28"/>
          <w:szCs w:val="28"/>
          <w:vertAlign w:val="subscript"/>
        </w:rPr>
        <w:t xml:space="preserve">5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SA</w:t>
      </w:r>
      <w:r w:rsidRPr="00922340">
        <w:rPr>
          <w:sz w:val="28"/>
          <w:szCs w:val="28"/>
          <w:vertAlign w:val="subscript"/>
        </w:rPr>
        <w:t xml:space="preserve">1 </w:t>
      </w:r>
      <w:r w:rsidRPr="00922340">
        <w:rPr>
          <w:sz w:val="28"/>
          <w:szCs w:val="28"/>
        </w:rPr>
        <w:t>= Sango A</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SA</w:t>
      </w:r>
      <w:r w:rsidRPr="00922340">
        <w:rPr>
          <w:sz w:val="28"/>
          <w:szCs w:val="28"/>
          <w:vertAlign w:val="subscript"/>
        </w:rPr>
        <w:t xml:space="preserve">2 </w:t>
      </w:r>
      <w:r w:rsidRPr="00922340">
        <w:rPr>
          <w:sz w:val="28"/>
          <w:szCs w:val="28"/>
        </w:rPr>
        <w:t>= Sango A</w:t>
      </w:r>
      <w:r w:rsidRPr="00922340">
        <w:rPr>
          <w:sz w:val="28"/>
          <w:szCs w:val="28"/>
          <w:vertAlign w:val="subscript"/>
        </w:rPr>
        <w:t xml:space="preserve">2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OOC</w:t>
      </w:r>
      <w:r w:rsidRPr="00922340">
        <w:rPr>
          <w:sz w:val="28"/>
          <w:szCs w:val="28"/>
          <w:vertAlign w:val="subscript"/>
        </w:rPr>
        <w:t xml:space="preserve">1 </w:t>
      </w:r>
      <w:r w:rsidRPr="00922340">
        <w:rPr>
          <w:sz w:val="28"/>
          <w:szCs w:val="28"/>
        </w:rPr>
        <w:t>= Sango C</w:t>
      </w:r>
      <w:r w:rsidRPr="00922340">
        <w:rPr>
          <w:sz w:val="28"/>
          <w:szCs w:val="28"/>
          <w:vertAlign w:val="subscript"/>
        </w:rPr>
        <w:t xml:space="preserve">1 </w:t>
      </w:r>
      <w:r w:rsidRPr="00922340">
        <w:rPr>
          <w:sz w:val="28"/>
          <w:szCs w:val="28"/>
        </w:rPr>
        <w:t>Strain</w:t>
      </w:r>
    </w:p>
    <w:p w:rsidR="00820713" w:rsidRPr="00922340" w:rsidRDefault="00820713" w:rsidP="0008010A">
      <w:pPr>
        <w:pStyle w:val="Heading1"/>
        <w:rPr>
          <w:rFonts w:ascii="Times New Roman" w:eastAsia="Times New Roman" w:hAnsi="Times New Roman" w:cs="Times New Roman"/>
          <w:b/>
          <w:color w:val="auto"/>
        </w:rPr>
      </w:pPr>
      <w:r w:rsidRPr="00922340">
        <w:rPr>
          <w:rFonts w:ascii="Times New Roman" w:hAnsi="Times New Roman" w:cs="Times New Roman"/>
          <w:color w:val="auto"/>
        </w:rPr>
        <w:br w:type="page"/>
      </w:r>
      <w:bookmarkStart w:id="32" w:name="_Toc206176599"/>
      <w:r w:rsidR="0008010A" w:rsidRPr="00922340">
        <w:rPr>
          <w:rFonts w:ascii="Times New Roman" w:hAnsi="Times New Roman" w:cs="Times New Roman"/>
          <w:b/>
          <w:color w:val="auto"/>
        </w:rPr>
        <w:t>Table 6</w:t>
      </w:r>
      <w:r w:rsidRPr="00922340">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820713"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Probable Fungi</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Aspergillus niger</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Penicillum Sp.</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Rhizopus stolonifer</w:t>
            </w:r>
          </w:p>
        </w:tc>
      </w:tr>
      <w:tr w:rsidR="00820713"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Candida sp.</w:t>
            </w:r>
          </w:p>
        </w:tc>
      </w:tr>
    </w:tbl>
    <w:p w:rsidR="00820713" w:rsidRPr="00922340" w:rsidRDefault="00820713" w:rsidP="00820713">
      <w:pPr>
        <w:pStyle w:val="NormalWeb"/>
        <w:spacing w:before="0" w:beforeAutospacing="0"/>
        <w:jc w:val="both"/>
        <w:rPr>
          <w:sz w:val="28"/>
          <w:szCs w:val="28"/>
        </w:rPr>
      </w:pPr>
      <w:r w:rsidRPr="00922340">
        <w:rPr>
          <w:sz w:val="28"/>
          <w:szCs w:val="28"/>
        </w:rPr>
        <w:t>KEYWORD</w:t>
      </w:r>
    </w:p>
    <w:p w:rsidR="00820713" w:rsidRPr="00922340" w:rsidRDefault="00820713" w:rsidP="00820713">
      <w:pPr>
        <w:pStyle w:val="NormalWeb"/>
        <w:spacing w:before="0" w:beforeAutospacing="0"/>
        <w:jc w:val="both"/>
        <w:rPr>
          <w:sz w:val="28"/>
          <w:szCs w:val="28"/>
        </w:rPr>
      </w:pPr>
      <w:r w:rsidRPr="00922340">
        <w:rPr>
          <w:sz w:val="28"/>
          <w:szCs w:val="28"/>
        </w:rPr>
        <w:t>SA</w:t>
      </w:r>
      <w:r w:rsidRPr="00922340">
        <w:rPr>
          <w:sz w:val="28"/>
          <w:szCs w:val="28"/>
          <w:vertAlign w:val="subscript"/>
        </w:rPr>
        <w:t>1</w:t>
      </w:r>
      <w:r w:rsidRPr="00922340">
        <w:rPr>
          <w:sz w:val="28"/>
          <w:szCs w:val="28"/>
        </w:rPr>
        <w:t xml:space="preserve"> = Sango S</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1</w:t>
      </w:r>
      <w:r w:rsidRPr="00922340">
        <w:rPr>
          <w:sz w:val="28"/>
          <w:szCs w:val="28"/>
        </w:rPr>
        <w:t xml:space="preserve"> = Ava H</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 xml:space="preserve">2 </w:t>
      </w:r>
      <w:r w:rsidRPr="00922340">
        <w:rPr>
          <w:sz w:val="28"/>
          <w:szCs w:val="28"/>
        </w:rPr>
        <w:t>= Ava H</w:t>
      </w:r>
      <w:r w:rsidRPr="00922340">
        <w:rPr>
          <w:sz w:val="28"/>
          <w:szCs w:val="28"/>
          <w:vertAlign w:val="subscript"/>
        </w:rPr>
        <w:t xml:space="preserve">2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 xml:space="preserve">3 </w:t>
      </w:r>
      <w:r w:rsidRPr="00922340">
        <w:rPr>
          <w:sz w:val="28"/>
          <w:szCs w:val="28"/>
        </w:rPr>
        <w:t>= Ava H</w:t>
      </w:r>
      <w:r w:rsidRPr="00922340">
        <w:rPr>
          <w:sz w:val="28"/>
          <w:szCs w:val="28"/>
          <w:vertAlign w:val="subscript"/>
        </w:rPr>
        <w:t xml:space="preserve">3 </w:t>
      </w:r>
      <w:r w:rsidRPr="00922340">
        <w:rPr>
          <w:sz w:val="28"/>
          <w:szCs w:val="28"/>
        </w:rPr>
        <w:t>Strain</w:t>
      </w:r>
    </w:p>
    <w:p w:rsidR="00820713" w:rsidRPr="00922340" w:rsidRDefault="00820713" w:rsidP="00820713">
      <w:pPr>
        <w:spacing w:after="0" w:line="240" w:lineRule="auto"/>
        <w:rPr>
          <w:rFonts w:ascii="Times New Roman" w:eastAsia="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pStyle w:val="NormalWeb"/>
        <w:spacing w:before="0" w:beforeAutospacing="0"/>
        <w:jc w:val="both"/>
        <w:rPr>
          <w:sz w:val="28"/>
          <w:szCs w:val="28"/>
        </w:rPr>
      </w:pPr>
    </w:p>
    <w:p w:rsidR="00820713" w:rsidRPr="00922340" w:rsidRDefault="00820713" w:rsidP="00820713">
      <w:pPr>
        <w:pStyle w:val="NormalWeb"/>
        <w:spacing w:line="480" w:lineRule="auto"/>
        <w:jc w:val="both"/>
        <w:rPr>
          <w:sz w:val="28"/>
          <w:szCs w:val="28"/>
        </w:rPr>
      </w:pPr>
      <w:r w:rsidRPr="00922340">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33" w:name="_Toc206176600"/>
      <w:r w:rsidRPr="00922340">
        <w:rPr>
          <w:rFonts w:ascii="Times New Roman" w:hAnsi="Times New Roman" w:cs="Times New Roman"/>
          <w:b/>
          <w:color w:val="auto"/>
        </w:rPr>
        <w:t xml:space="preserve">3.5 </w:t>
      </w:r>
      <w:r w:rsidR="00820713" w:rsidRPr="00922340">
        <w:rPr>
          <w:rFonts w:ascii="Times New Roman" w:hAnsi="Times New Roman" w:cs="Times New Roman"/>
          <w:b/>
          <w:color w:val="auto"/>
        </w:rPr>
        <w:t>MOLECULAR IDENTIFICATION (PCR: POLYMERASE CHAIN REACTION)</w:t>
      </w:r>
      <w:bookmarkEnd w:id="33"/>
    </w:p>
    <w:p w:rsidR="00820713" w:rsidRPr="00922340" w:rsidRDefault="0008010A" w:rsidP="0008010A">
      <w:pPr>
        <w:pStyle w:val="Heading1"/>
        <w:jc w:val="center"/>
        <w:rPr>
          <w:rFonts w:ascii="Times New Roman" w:hAnsi="Times New Roman" w:cs="Times New Roman"/>
          <w:b/>
          <w:color w:val="auto"/>
        </w:rPr>
      </w:pPr>
      <w:bookmarkStart w:id="34" w:name="_Toc206176601"/>
      <w:r w:rsidRPr="00922340">
        <w:rPr>
          <w:rFonts w:ascii="Times New Roman" w:hAnsi="Times New Roman" w:cs="Times New Roman"/>
          <w:b/>
          <w:color w:val="auto"/>
        </w:rPr>
        <w:t>Table 7</w:t>
      </w:r>
      <w:r w:rsidR="00820713" w:rsidRPr="00922340">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820713" w:rsidRPr="00922340" w:rsidTr="00820713">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Sequence 5’-3’</w:t>
            </w:r>
          </w:p>
        </w:tc>
      </w:tr>
      <w:tr w:rsidR="00922340" w:rsidRPr="00922340" w:rsidTr="00820713">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5′TCC GTA GGT GAA CCT GCG G 3′-F 5´TCC TCC GCT TAT TGA TAT GC-3´ -R</w:t>
            </w:r>
          </w:p>
        </w:tc>
      </w:tr>
    </w:tbl>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08010A" w:rsidP="0008010A">
      <w:pPr>
        <w:pStyle w:val="Heading1"/>
        <w:rPr>
          <w:rFonts w:ascii="Times New Roman" w:eastAsia="Courier New" w:hAnsi="Times New Roman" w:cs="Times New Roman"/>
          <w:b/>
          <w:color w:val="auto"/>
        </w:rPr>
      </w:pPr>
      <w:bookmarkStart w:id="35" w:name="_Toc206176602"/>
      <w:r w:rsidRPr="00922340">
        <w:rPr>
          <w:rFonts w:ascii="Times New Roman" w:hAnsi="Times New Roman" w:cs="Times New Roman"/>
          <w:b/>
          <w:color w:val="auto"/>
        </w:rPr>
        <w:t>Table 8</w:t>
      </w:r>
      <w:r w:rsidR="00820713" w:rsidRPr="00922340">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820713"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CONDITIONS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95°C for 2-5 minutes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95°C for 30 seconds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55-65°C for 30 seconds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72°C for 1 minute per kb of target</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72°C for 5-10 minutes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30-35 cycles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4°C (hold)</w:t>
            </w:r>
          </w:p>
        </w:tc>
      </w:tr>
    </w:tbl>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after="0"/>
        <w:rPr>
          <w:rFonts w:ascii="Times New Roman" w:eastAsia="Courier New" w:hAnsi="Times New Roman" w:cs="Times New Roman"/>
          <w:b/>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spacing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noProof/>
          <w:sz w:val="28"/>
          <w:szCs w:val="28"/>
        </w:rPr>
        <w:drawing>
          <wp:inline distT="0" distB="0" distL="0" distR="0" wp14:anchorId="3B5F73C4" wp14:editId="57E9018A">
            <wp:extent cx="3295650" cy="2965450"/>
            <wp:effectExtent l="0" t="0" r="0" b="6350"/>
            <wp:docPr id="1" name="Picture 1"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820713" w:rsidRPr="00922340" w:rsidRDefault="00820713" w:rsidP="00820713">
      <w:pPr>
        <w:jc w:val="both"/>
        <w:rPr>
          <w:rFonts w:ascii="Times New Roman" w:hAnsi="Times New Roman" w:cs="Times New Roman"/>
          <w:b/>
          <w:bCs/>
          <w:sz w:val="20"/>
          <w:szCs w:val="20"/>
        </w:rPr>
      </w:pPr>
      <w:r w:rsidRPr="00922340">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820713" w:rsidRPr="00922340" w:rsidRDefault="00820713" w:rsidP="00820713">
      <w:pPr>
        <w:jc w:val="both"/>
        <w:rPr>
          <w:rFonts w:ascii="Times New Roman" w:hAnsi="Times New Roman" w:cs="Times New Roman"/>
          <w:b/>
          <w:bCs/>
          <w:sz w:val="20"/>
          <w:szCs w:val="20"/>
        </w:rPr>
      </w:pPr>
      <w:r w:rsidRPr="00922340">
        <w:rPr>
          <w:rFonts w:ascii="Times New Roman" w:hAnsi="Times New Roman" w:cs="Times New Roman"/>
          <w:b/>
          <w:bCs/>
          <w:sz w:val="20"/>
          <w:szCs w:val="20"/>
        </w:rPr>
        <w:t xml:space="preserve">The result suggested that lane 1 is suspected to be </w:t>
      </w:r>
      <w:r w:rsidRPr="00922340">
        <w:rPr>
          <w:rFonts w:ascii="Times New Roman" w:hAnsi="Times New Roman" w:cs="Times New Roman"/>
          <w:b/>
          <w:bCs/>
          <w:i/>
          <w:iCs/>
          <w:sz w:val="20"/>
          <w:szCs w:val="20"/>
        </w:rPr>
        <w:t>Aspergillus niger.</w:t>
      </w:r>
    </w:p>
    <w:p w:rsidR="00820713" w:rsidRPr="00922340" w:rsidRDefault="00820713" w:rsidP="00820713">
      <w:pPr>
        <w:spacing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sz w:val="28"/>
          <w:szCs w:val="28"/>
        </w:rPr>
        <w:br w:type="page"/>
      </w:r>
    </w:p>
    <w:p w:rsidR="00820713" w:rsidRPr="00922340" w:rsidRDefault="00820713" w:rsidP="00820713">
      <w:pPr>
        <w:spacing w:before="100" w:beforeAutospacing="1" w:after="100" w:afterAutospacing="1"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sz w:val="28"/>
          <w:szCs w:val="28"/>
        </w:rPr>
        <w:t>SEQUENCING RESULT</w:t>
      </w:r>
    </w:p>
    <w:p w:rsidR="00820713" w:rsidRPr="00922340" w:rsidRDefault="00820713" w:rsidP="00820713">
      <w:pPr>
        <w:pStyle w:val="HTMLPreformatted"/>
        <w:spacing w:line="360" w:lineRule="auto"/>
        <w:rPr>
          <w:rFonts w:ascii="Times New Roman" w:hAnsi="Times New Roman" w:cs="Times New Roman"/>
        </w:rPr>
      </w:pPr>
      <w:r w:rsidRPr="00922340">
        <w:rPr>
          <w:rFonts w:ascii="Times New Roman" w:hAnsi="Times New Roman" w:cs="Times New Roman"/>
        </w:rPr>
        <w:t xml:space="preserve">      ATGTCCGGCT CGAATGAAAA TCTAACGCCC TTCGGGCATG AAATGAAAAA GCACTTTTCA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TTCCAGGATG GTTACAGAAA TCTCAACCAT GGCTCATTCG GTGCATCTCC TAAGGCAATT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CGCGCTTTGG CAGATCGGCT TCGCGAGGAG TGTGAATCTG CTCCCTGTCC ATTCATCAAA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TACGAATTCC CATTGTTATT GAACGAGTCA AGGAGCGCAG CGAGCACACT CCTTAATTCT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CCTTTATCGG ATCTTGTTTT CGTCGCGAAC GCCACAACTG GGGTCAATAC TGTGCTACGC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AATATTATCT GGAACCCTGA TGGTCTAGAC GAAATCCTTT ATCTCGATGT CATCTATGGA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GCATGTGGAA AGACCGTTCA TTACCTTTGT GAAGCTAGCC AGGGGAAGGT ACATGGGAGG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GAAATACGTC TCACATATCC GCTTGAAGAC GCCGCTATCA TCTCTGGATT TCGACGAGCA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ATTGAAGCTT CTCGGAAACA GAATCGTCGT CCTCGCATAG CAATCTTTGA TACCATAACT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TCCAATCCTG CTATGAAGCT TCCATTTGAG CAGCTCACGG CCCTGTGTCA TGCAGAGGGT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GTGCTAAGTT TGATTGATGG AGCACATGGC ATCGGGCAGA TTGAGCTCAA CCTTGCCACG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CTATCCCCTG ATTTCTTCGT GACGAACTGT CATAAATGGC TACTCACGCC TCGTTCATGT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GCTATTCTAT ATGTTCCAAA ACGTCACCAA GCCATGATGC GAAGCACTCT ACCGACAAGT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CATGGCTTTG TTCCATGGGT ATCTACGTTA GAAAAGAACC AGCAATCTTT TGTGTCGAAC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TTTGAGTTTG TAGGTACAGC TGATAATCTG GCTTTTTTGA CAGTTGCCGA AGCAATTAGC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TGGCGCAAGT CTATCTGCGG TGGAGAAGAC CAGATTAGAG AATACTGCAT TGGACTAGCT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CGAAAAGGCG GCCGAAGGGT TGCTGAAATC TTGGGGACTT CAGTTCTCGA CAATGATGCA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CACACTTTGA CTGAATGTTT TATGGTCAAT GTACTTCTTC CATTGAGGCA GCCAACTTCT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GGTGAAGGAA GTCGTATCAT GAGTGGTGAC TTTCCCGGTG CTACTGTGAC TGATTGGATG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CAGAAGACGA TGATTAAAGA GTACAAAACC TTCATGCCTG TATTTGCTTT TCAGGGGTCT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TGGTGGGTCC GTCTAAGTGG CCAAATTTAT CTTGAGGACA GTGATTTTGA ATGGGCCGGT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TGGAGGCTTA AAGAGCTTTG TGCCAGACTA CAGGATTGA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820713" w:rsidRPr="00922340" w:rsidRDefault="00820713" w:rsidP="00820713">
      <w:pPr>
        <w:pStyle w:val="HTMLPreformatted"/>
        <w:ind w:left="1080" w:hanging="1080"/>
        <w:jc w:val="both"/>
        <w:rPr>
          <w:rFonts w:ascii="Times New Roman" w:hAnsi="Times New Roman" w:cs="Times New Roman"/>
          <w:b/>
          <w:bCs/>
        </w:rPr>
      </w:pPr>
      <w:r w:rsidRPr="00922340">
        <w:rPr>
          <w:rFonts w:ascii="Times New Roman" w:hAnsi="Times New Roman" w:cs="Times New Roman"/>
          <w:b/>
          <w:bCs/>
        </w:rPr>
        <w:t xml:space="preserve">Figure 1. The sequence of FGR fungus and the ITS region is the same as </w:t>
      </w:r>
      <w:r w:rsidRPr="00922340">
        <w:rPr>
          <w:rFonts w:ascii="Times New Roman" w:hAnsi="Times New Roman" w:cs="Times New Roman"/>
          <w:b/>
          <w:bCs/>
          <w:i/>
          <w:iCs/>
        </w:rPr>
        <w:t>Penicillium citrinum</w:t>
      </w:r>
      <w:r w:rsidRPr="00922340">
        <w:rPr>
          <w:rFonts w:ascii="Times New Roman" w:hAnsi="Times New Roman" w:cs="Times New Roman"/>
          <w:b/>
          <w:bCs/>
        </w:rPr>
        <w:t xml:space="preserve"> with accession number of XM-056649984</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117CC3" w:rsidRPr="00922340" w:rsidRDefault="00820713" w:rsidP="0008010A">
      <w:pPr>
        <w:jc w:val="center"/>
        <w:rPr>
          <w:rFonts w:ascii="Times New Roman" w:eastAsia="Times New Roman" w:hAnsi="Times New Roman" w:cs="Times New Roman"/>
          <w:b/>
          <w:bCs/>
          <w:sz w:val="28"/>
          <w:szCs w:val="28"/>
        </w:rPr>
      </w:pPr>
      <w:r w:rsidRPr="00922340">
        <w:rPr>
          <w:rFonts w:ascii="Times New Roman" w:eastAsia="Courier New" w:hAnsi="Times New Roman" w:cs="Times New Roman"/>
          <w:b/>
          <w:sz w:val="28"/>
          <w:szCs w:val="28"/>
        </w:rPr>
        <w:br w:type="page"/>
      </w:r>
      <w:r w:rsidR="00117CC3" w:rsidRPr="00922340">
        <w:rPr>
          <w:rFonts w:ascii="Times New Roman" w:eastAsia="Times New Roman" w:hAnsi="Times New Roman" w:cs="Times New Roman"/>
          <w:b/>
          <w:bCs/>
          <w:sz w:val="28"/>
          <w:szCs w:val="28"/>
        </w:rPr>
        <w:t>CHAPTER FOUR</w:t>
      </w:r>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6" w:name="_Toc206176603"/>
      <w:r w:rsidRPr="00922340">
        <w:rPr>
          <w:rFonts w:ascii="Times New Roman" w:eastAsia="Times New Roman" w:hAnsi="Times New Roman" w:cs="Times New Roman"/>
          <w:b/>
          <w:bCs/>
          <w:sz w:val="28"/>
          <w:szCs w:val="28"/>
        </w:rPr>
        <w:t>4.0 DISCUSSION AND CONCLUSION</w:t>
      </w:r>
      <w:bookmarkEnd w:id="36"/>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7" w:name="_Toc206176604"/>
      <w:r w:rsidRPr="00922340">
        <w:rPr>
          <w:rFonts w:ascii="Times New Roman" w:eastAsia="Times New Roman" w:hAnsi="Times New Roman" w:cs="Times New Roman"/>
          <w:b/>
          <w:bCs/>
          <w:sz w:val="28"/>
          <w:szCs w:val="28"/>
        </w:rPr>
        <w:t>4.1 Discussion</w:t>
      </w:r>
      <w:bookmarkEnd w:id="37"/>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The presence of microorganisms on spoiled yam is indicative of post-harvest deterioration caused by microbial activities. In this study, various bacterial and fungal species were isolated from yam tubers showing signs of spoilage. The bacterial isolates, identified through biochemical and morphological techniques, included species of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xml:space="preserve">, while the fungal isolates included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Penicillium</w:t>
      </w:r>
      <w:r w:rsidRPr="00922340">
        <w:rPr>
          <w:rFonts w:ascii="Times New Roman" w:eastAsia="Times New Roman" w:hAnsi="Times New Roman" w:cs="Times New Roman"/>
          <w:sz w:val="28"/>
          <w:szCs w:val="28"/>
        </w:rPr>
        <w:t xml:space="preserve"> species, and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These findings are consistent with recent literature indicating that these genera are common contaminants of stored root crops under poor post-harvest handling conditions (Onuorah and Ibekwe, 2021).</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The predominance of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species among the bacterial isolates is not surprising, as these organisms are known to thrive in dry or slightly moist conditions and produce extracellular enzymes such as pectinases and cellulases, which degrade plant tissue (Adeyeye et al., 2022). Additionally,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spp., which are psychrotrophic, can survive at low storage temperatures and contribute to soft rot by breaking down cell walls and generating unpleasant odors.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though less commonly associated with tuber spoilage, may reflect contamination during handling, as it is often found in environments where hygiene is compromised (Iroegbu et al., 2023).</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Fungal isolates played a major role in the visible spoilage symptoms, such as soft rot, black spots, and mycelial growth.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known for its ability to produce black spores, was a common isolate and has been linked with yam rot in several studies (Chukwuma et al., 2020). Its pathogenicity lies in its ability to produce a wide range of enzymes and secondary metabolites that destroy plant tissue. Similarly,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xml:space="preserve"> is associated with fast deterioration due to its rapid growth and production of airborne spores that spread easily across storage facilities (Okechukwu and Oladapo, 2022).</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The table on microbial load (Table 4.1) shows significantly higher colony-forming units (CFU/ml) in spoiled yam samples than in healthy ones. This supports the idea that microbial load increases with the degree of spoilage and that the deterioration process is directly linked to microbial proliferation. The trend aligns with the work of Bello et al. (2021), who reported similar patterns in other root and tuber crops.</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Biochemical characterization (Table 4.3) further confirmed the metabolic capabilities of the bacterial isolates, including starch hydrolysis and catalase production, which are crucial for their survival on yam surfaces. These traits enhance the bacteria’s ability to degrade yam tissues and compete with other microbes. The fungal morphology on PDA (Potato Dextrose Agar) also aided identification, as colony color, texture, and spore arrangement were characteristic of the isolated species (Adeleye et al., 2023).</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Environmental factors such as humidity, temperature, and poor ventilation in storage areas could have facilitated the growth of these spoilage organisms. Yam, being a starchy tuber, provides a rich substrate for microbial colonization. This highlights the importance of improved post-harvest practices such as temperature control, proper aeration, and handling hygiene to mitigate spoilage (Umeh and Okon, 2024).</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Microbial interaction may also play a role in the spoilage process. Some bacteria-fungi associations enhance enzymatic degradation of plant tissues, while others may compete, thus influencing the type and rate of spoilage. Such dynamics were observed in the mixed colonies recorded in this study. The presence of both bacteria and fungi in the same spoilage site indicates synergistic relationships that accelerate the decomposition process (Nwankwo et al., 2022).</w:t>
      </w: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8" w:name="_Toc206176605"/>
      <w:r w:rsidRPr="00922340">
        <w:rPr>
          <w:rFonts w:ascii="Times New Roman" w:eastAsia="Times New Roman" w:hAnsi="Times New Roman" w:cs="Times New Roman"/>
          <w:b/>
          <w:bCs/>
          <w:sz w:val="28"/>
          <w:szCs w:val="28"/>
        </w:rPr>
        <w:t>4.2 Conclusion</w:t>
      </w:r>
      <w:bookmarkEnd w:id="38"/>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This study revealed that both bacteria and fungi significantly contribute to yam spoilage. The dominant bacterial species included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xml:space="preserve">, while the prevalent fungal species were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Penicillium</w:t>
      </w:r>
      <w:r w:rsidRPr="00922340">
        <w:rPr>
          <w:rFonts w:ascii="Times New Roman" w:eastAsia="Times New Roman" w:hAnsi="Times New Roman" w:cs="Times New Roman"/>
          <w:sz w:val="28"/>
          <w:szCs w:val="28"/>
        </w:rPr>
        <w:t xml:space="preserve"> spp., and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Their presence and activity were confirmed through morphological and biochemical methods. The findings underscore the importance of effective post-harvest management strategies to reduce microbial contamination and prolong the shelf life of yam tubers.</w:t>
      </w: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rPr>
          <w:rFonts w:ascii="Times New Roman" w:eastAsia="Times New Roman" w:hAnsi="Times New Roman" w:cs="Times New Roman"/>
          <w:b/>
          <w:bCs/>
          <w:sz w:val="28"/>
          <w:szCs w:val="28"/>
        </w:rPr>
      </w:pPr>
      <w:r w:rsidRPr="00922340">
        <w:rPr>
          <w:rFonts w:ascii="Times New Roman" w:eastAsia="Times New Roman" w:hAnsi="Times New Roman" w:cs="Times New Roman"/>
          <w:b/>
          <w:bCs/>
          <w:sz w:val="28"/>
          <w:szCs w:val="28"/>
        </w:rPr>
        <w:br w:type="page"/>
      </w:r>
    </w:p>
    <w:p w:rsidR="00D55D98" w:rsidRPr="00922340" w:rsidRDefault="00D55D98" w:rsidP="002E0045">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REFERENCES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Adetuyi, F. C., Oyetunji, O. A., </w:t>
      </w:r>
      <w:r w:rsidR="00A73192" w:rsidRPr="00922340">
        <w:rPr>
          <w:sz w:val="28"/>
          <w:szCs w:val="28"/>
        </w:rPr>
        <w:t>and</w:t>
      </w:r>
      <w:r w:rsidRPr="00922340">
        <w:rPr>
          <w:sz w:val="28"/>
          <w:szCs w:val="28"/>
        </w:rPr>
        <w:t xml:space="preserve"> Oloke, J. K. (2020). Application of biotechnology in food preservation and safety. </w:t>
      </w:r>
      <w:r w:rsidRPr="00922340">
        <w:rPr>
          <w:rStyle w:val="Emphasis"/>
          <w:sz w:val="28"/>
          <w:szCs w:val="28"/>
        </w:rPr>
        <w:t>International Journal of Food Microbiology</w:t>
      </w:r>
      <w:r w:rsidRPr="00922340">
        <w:rPr>
          <w:sz w:val="28"/>
          <w:szCs w:val="28"/>
        </w:rPr>
        <w:t>, 330, 108767. https://doi.org/10.1016/j.ijfoodmicro.2020.108767</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Agrios, G. N. (2018). </w:t>
      </w:r>
      <w:r w:rsidRPr="00922340">
        <w:rPr>
          <w:rStyle w:val="Emphasis"/>
          <w:sz w:val="28"/>
          <w:szCs w:val="28"/>
        </w:rPr>
        <w:t>Plant Pathology</w:t>
      </w:r>
      <w:r w:rsidRPr="00922340">
        <w:rPr>
          <w:sz w:val="28"/>
          <w:szCs w:val="28"/>
        </w:rPr>
        <w:t xml:space="preserve"> (5th ed.). Academic Press.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Bankole, S. A., Adebanjo, A., </w:t>
      </w:r>
      <w:r w:rsidR="00A73192" w:rsidRPr="00922340">
        <w:rPr>
          <w:sz w:val="28"/>
          <w:szCs w:val="28"/>
        </w:rPr>
        <w:t>and</w:t>
      </w:r>
      <w:r w:rsidRPr="00922340">
        <w:rPr>
          <w:sz w:val="28"/>
          <w:szCs w:val="28"/>
        </w:rPr>
        <w:t xml:space="preserve"> Lawal, O. S. (2019). Fungi and mycotoxins in stored agricultural products: Implications for food safety. </w:t>
      </w:r>
      <w:r w:rsidRPr="00922340">
        <w:rPr>
          <w:rStyle w:val="Emphasis"/>
          <w:sz w:val="28"/>
          <w:szCs w:val="28"/>
        </w:rPr>
        <w:t>African Journal of Food, Agriculture, Nutrition and Development</w:t>
      </w:r>
      <w:r w:rsidRPr="00922340">
        <w:rPr>
          <w:sz w:val="28"/>
          <w:szCs w:val="28"/>
        </w:rPr>
        <w:t>, 19(2), 14500–14515.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Cheesbrough, M. (2019). </w:t>
      </w:r>
      <w:r w:rsidRPr="00922340">
        <w:rPr>
          <w:rStyle w:val="Emphasis"/>
          <w:sz w:val="28"/>
          <w:szCs w:val="28"/>
        </w:rPr>
        <w:t>District Laboratory Practice in Tropical Countries</w:t>
      </w:r>
      <w:r w:rsidRPr="00922340">
        <w:rPr>
          <w:sz w:val="28"/>
          <w:szCs w:val="28"/>
        </w:rPr>
        <w:t xml:space="preserve"> (Vol. 2). Cambridge University Press.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Ndukwu, M. C., Manuwa, S. I., </w:t>
      </w:r>
      <w:r w:rsidR="00A73192" w:rsidRPr="00922340">
        <w:rPr>
          <w:sz w:val="28"/>
          <w:szCs w:val="28"/>
        </w:rPr>
        <w:t>and</w:t>
      </w:r>
      <w:r w:rsidRPr="00922340">
        <w:rPr>
          <w:sz w:val="28"/>
          <w:szCs w:val="28"/>
        </w:rPr>
        <w:t xml:space="preserve"> Umeh, M. A. (2021). Challenges and opportunities in postharvest handling of yam tubers in Nigeria. </w:t>
      </w:r>
      <w:r w:rsidRPr="00922340">
        <w:rPr>
          <w:rStyle w:val="Emphasis"/>
          <w:sz w:val="28"/>
          <w:szCs w:val="28"/>
        </w:rPr>
        <w:t>Nigerian Journal of Agricultural Engineering</w:t>
      </w:r>
      <w:r w:rsidRPr="00922340">
        <w:rPr>
          <w:sz w:val="28"/>
          <w:szCs w:val="28"/>
        </w:rPr>
        <w:t>, 52(1), 12–21.</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Okigbo, R. N. (2020). Postharvest spoilage of yam and methods of control in Nigeria. </w:t>
      </w:r>
      <w:r w:rsidRPr="00922340">
        <w:rPr>
          <w:rStyle w:val="Emphasis"/>
          <w:sz w:val="28"/>
          <w:szCs w:val="28"/>
        </w:rPr>
        <w:t>African Journal of Biotechnology</w:t>
      </w:r>
      <w:r w:rsidRPr="00922340">
        <w:rPr>
          <w:sz w:val="28"/>
          <w:szCs w:val="28"/>
        </w:rPr>
        <w:t>, 19(45), 2548–2555.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Oyetunji, O. A., Adetuyi, F. C., </w:t>
      </w:r>
      <w:r w:rsidR="00A73192" w:rsidRPr="00922340">
        <w:rPr>
          <w:sz w:val="28"/>
          <w:szCs w:val="28"/>
        </w:rPr>
        <w:t>and</w:t>
      </w:r>
      <w:r w:rsidRPr="00922340">
        <w:rPr>
          <w:sz w:val="28"/>
          <w:szCs w:val="28"/>
        </w:rPr>
        <w:t xml:space="preserve"> Oloke, J. K. (2022). Microbial spoilage of food products: Implications for safety and shelf life. </w:t>
      </w:r>
      <w:r w:rsidRPr="00922340">
        <w:rPr>
          <w:rStyle w:val="Emphasis"/>
          <w:sz w:val="28"/>
          <w:szCs w:val="28"/>
        </w:rPr>
        <w:t>International Journal of Microbiology Research</w:t>
      </w:r>
      <w:r w:rsidRPr="00922340">
        <w:rPr>
          <w:sz w:val="28"/>
          <w:szCs w:val="28"/>
        </w:rPr>
        <w:t>, 13(1), 55–65.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Oyetunji, O. A., Adetuyi, F. C., </w:t>
      </w:r>
      <w:r w:rsidR="00A73192" w:rsidRPr="00922340">
        <w:rPr>
          <w:sz w:val="28"/>
          <w:szCs w:val="28"/>
        </w:rPr>
        <w:t>and</w:t>
      </w:r>
      <w:r w:rsidRPr="00922340">
        <w:rPr>
          <w:sz w:val="28"/>
          <w:szCs w:val="28"/>
        </w:rPr>
        <w:t xml:space="preserve"> Oloke, J. K. (2022). Microbial spoilage of food products: Implications for safety and shelf life. </w:t>
      </w:r>
      <w:r w:rsidRPr="00922340">
        <w:rPr>
          <w:rStyle w:val="Emphasis"/>
          <w:sz w:val="28"/>
          <w:szCs w:val="28"/>
        </w:rPr>
        <w:t>International Journal of Microbiology Research</w:t>
      </w:r>
      <w:r w:rsidRPr="00922340">
        <w:rPr>
          <w:sz w:val="28"/>
          <w:szCs w:val="28"/>
        </w:rPr>
        <w:t>, 13(1), 55–65.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Prescott, L. M., Harley, J. P., </w:t>
      </w:r>
      <w:r w:rsidR="00A73192" w:rsidRPr="00922340">
        <w:rPr>
          <w:sz w:val="28"/>
          <w:szCs w:val="28"/>
        </w:rPr>
        <w:t>and</w:t>
      </w:r>
      <w:r w:rsidRPr="00922340">
        <w:rPr>
          <w:sz w:val="28"/>
          <w:szCs w:val="28"/>
        </w:rPr>
        <w:t xml:space="preserve"> Klein, D. A. (2020). </w:t>
      </w:r>
      <w:r w:rsidRPr="00922340">
        <w:rPr>
          <w:rStyle w:val="Emphasis"/>
          <w:sz w:val="28"/>
          <w:szCs w:val="28"/>
        </w:rPr>
        <w:t>Microbiology</w:t>
      </w:r>
      <w:r w:rsidRPr="00922340">
        <w:rPr>
          <w:sz w:val="28"/>
          <w:szCs w:val="28"/>
        </w:rPr>
        <w:t xml:space="preserve"> (11th ed.). McGraw-Hill Education.</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Udom, I. E., Umanah, I. E., </w:t>
      </w:r>
      <w:r w:rsidR="00A73192" w:rsidRPr="00922340">
        <w:rPr>
          <w:sz w:val="28"/>
          <w:szCs w:val="28"/>
        </w:rPr>
        <w:t>and</w:t>
      </w:r>
      <w:r w:rsidRPr="00922340">
        <w:rPr>
          <w:sz w:val="28"/>
          <w:szCs w:val="28"/>
        </w:rPr>
        <w:t xml:space="preserve"> Edet, A. E. (2021). Assessment of microbial contaminants in spoiled yam (Dioscorea rotundata) tubers sold in Uyo, Nigeria. </w:t>
      </w:r>
      <w:r w:rsidRPr="00922340">
        <w:rPr>
          <w:rStyle w:val="Emphasis"/>
          <w:sz w:val="28"/>
          <w:szCs w:val="28"/>
        </w:rPr>
        <w:t>Journal of Applied Sciences and Environmental Management</w:t>
      </w:r>
      <w:r w:rsidRPr="00922340">
        <w:rPr>
          <w:sz w:val="28"/>
          <w:szCs w:val="28"/>
        </w:rPr>
        <w:t>, 25(3), 517–523</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 xml:space="preserve">Akhtar,S.O, Ismail,T. and frison, N. (2013).pectin from fruit processing  waste; Extraction,characterization and application. </w:t>
      </w:r>
      <w:r w:rsidRPr="00922340">
        <w:rPr>
          <w:rFonts w:ascii="Times New Roman" w:eastAsia="Courier New" w:hAnsi="Times New Roman" w:cs="Times New Roman"/>
          <w:i/>
          <w:sz w:val="28"/>
          <w:szCs w:val="28"/>
        </w:rPr>
        <w:t>Journal of food and science and technology</w:t>
      </w:r>
      <w:r w:rsidRPr="00922340">
        <w:rPr>
          <w:rFonts w:ascii="Times New Roman" w:eastAsia="Courier New" w:hAnsi="Times New Roman" w:cs="Times New Roman"/>
          <w:sz w:val="28"/>
          <w:szCs w:val="28"/>
        </w:rPr>
        <w:t>, 50(3),409-418.do:;10 1007/s/397-011-0584-y</w:t>
      </w:r>
      <w:r w:rsidRPr="00922340">
        <w:rPr>
          <w:rFonts w:ascii="Times New Roman" w:eastAsia="Courier New" w:hAnsi="Times New Roman" w:cs="Times New Roman"/>
          <w:sz w:val="28"/>
          <w:szCs w:val="28"/>
        </w:rPr>
        <w:tab/>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Ariyo, A. B., and Obire, O. (2021). Microbiological and Physicochemical Characteristics of Abattoir Wastewaters in Bayelsa and Rivers State. </w:t>
      </w:r>
      <w:r w:rsidRPr="00922340">
        <w:rPr>
          <w:rFonts w:ascii="Times New Roman" w:hAnsi="Times New Roman" w:cs="Times New Roman"/>
          <w:i/>
          <w:iCs/>
          <w:sz w:val="28"/>
          <w:szCs w:val="28"/>
        </w:rPr>
        <w:t>South Asian Journal of Research in Microbiology</w:t>
      </w:r>
      <w:r w:rsidRPr="00922340">
        <w:rPr>
          <w:rFonts w:ascii="Times New Roman" w:hAnsi="Times New Roman" w:cs="Times New Roman"/>
          <w:sz w:val="28"/>
          <w:szCs w:val="28"/>
        </w:rPr>
        <w:t>, </w:t>
      </w:r>
      <w:r w:rsidRPr="00922340">
        <w:rPr>
          <w:rFonts w:ascii="Times New Roman" w:hAnsi="Times New Roman" w:cs="Times New Roman"/>
          <w:i/>
          <w:iCs/>
          <w:sz w:val="28"/>
          <w:szCs w:val="28"/>
        </w:rPr>
        <w:t>11</w:t>
      </w:r>
      <w:r w:rsidRPr="00922340">
        <w:rPr>
          <w:rFonts w:ascii="Times New Roman" w:hAnsi="Times New Roman" w:cs="Times New Roman"/>
          <w:sz w:val="28"/>
          <w:szCs w:val="28"/>
        </w:rPr>
        <w:t>(1), 32-45.</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Haripersad, K. (2022). </w:t>
      </w:r>
      <w:r w:rsidRPr="00922340">
        <w:rPr>
          <w:rFonts w:ascii="Times New Roman" w:hAnsi="Times New Roman" w:cs="Times New Roman"/>
          <w:i/>
          <w:iCs/>
          <w:sz w:val="28"/>
          <w:szCs w:val="28"/>
        </w:rPr>
        <w:t>Isolation, Identification, and Characterisation of Fungi from a Platinum Mine</w:t>
      </w:r>
      <w:r w:rsidRPr="00922340">
        <w:rPr>
          <w:rFonts w:ascii="Times New Roman" w:hAnsi="Times New Roman" w:cs="Times New Roman"/>
          <w:sz w:val="28"/>
          <w:szCs w:val="28"/>
        </w:rPr>
        <w:t> (Master's thesis, University of the Witwatersrand, Johannesburg (South Africa)).</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Konietzny U, Geriner R (2003). Application of PCR in the detection of mycotoxigenic fungi in food. Braz. J. Microbiol. 34:283-300</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922340">
        <w:rPr>
          <w:rFonts w:ascii="Times New Roman" w:eastAsia="Courier New" w:hAnsi="Times New Roman" w:cs="Times New Roman"/>
          <w:i/>
          <w:sz w:val="28"/>
          <w:szCs w:val="28"/>
        </w:rPr>
        <w:t>Industrial and engineering  chemical  research</w:t>
      </w:r>
      <w:r w:rsidRPr="00922340">
        <w:rPr>
          <w:rFonts w:ascii="Times New Roman" w:eastAsia="Courier New" w:hAnsi="Times New Roman" w:cs="Times New Roman"/>
          <w:sz w:val="28"/>
          <w:szCs w:val="28"/>
        </w:rPr>
        <w:t>, 48(8),3713-3729</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922340">
        <w:rPr>
          <w:rFonts w:ascii="Times New Roman" w:hAnsi="Times New Roman" w:cs="Times New Roman"/>
          <w:i/>
          <w:iCs/>
          <w:sz w:val="28"/>
          <w:szCs w:val="28"/>
        </w:rPr>
        <w:t>Saudi journal of biological sciences</w:t>
      </w:r>
      <w:r w:rsidRPr="00922340">
        <w:rPr>
          <w:rFonts w:ascii="Times New Roman" w:hAnsi="Times New Roman" w:cs="Times New Roman"/>
          <w:sz w:val="28"/>
          <w:szCs w:val="28"/>
        </w:rPr>
        <w:t>, </w:t>
      </w:r>
      <w:r w:rsidRPr="00922340">
        <w:rPr>
          <w:rFonts w:ascii="Times New Roman" w:hAnsi="Times New Roman" w:cs="Times New Roman"/>
          <w:i/>
          <w:iCs/>
          <w:sz w:val="28"/>
          <w:szCs w:val="28"/>
        </w:rPr>
        <w:t>28</w:t>
      </w:r>
      <w:r w:rsidRPr="00922340">
        <w:rPr>
          <w:rFonts w:ascii="Times New Roman" w:hAnsi="Times New Roman" w:cs="Times New Roman"/>
          <w:sz w:val="28"/>
          <w:szCs w:val="28"/>
        </w:rPr>
        <w:t>(7), 3660-3668.</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922340">
        <w:rPr>
          <w:rFonts w:ascii="Times New Roman" w:hAnsi="Times New Roman" w:cs="Times New Roman"/>
          <w:i/>
          <w:iCs/>
          <w:sz w:val="28"/>
          <w:szCs w:val="28"/>
        </w:rPr>
        <w:t>Scientific Reports</w:t>
      </w:r>
      <w:r w:rsidRPr="00922340">
        <w:rPr>
          <w:rFonts w:ascii="Times New Roman" w:hAnsi="Times New Roman" w:cs="Times New Roman"/>
          <w:sz w:val="28"/>
          <w:szCs w:val="28"/>
        </w:rPr>
        <w:t>, </w:t>
      </w:r>
      <w:r w:rsidRPr="00922340">
        <w:rPr>
          <w:rFonts w:ascii="Times New Roman" w:hAnsi="Times New Roman" w:cs="Times New Roman"/>
          <w:i/>
          <w:iCs/>
          <w:sz w:val="28"/>
          <w:szCs w:val="28"/>
        </w:rPr>
        <w:t>14</w:t>
      </w:r>
      <w:r w:rsidRPr="00922340">
        <w:rPr>
          <w:rFonts w:ascii="Times New Roman" w:hAnsi="Times New Roman" w:cs="Times New Roman"/>
          <w:sz w:val="28"/>
          <w:szCs w:val="28"/>
        </w:rPr>
        <w:t>(1), 12215</w:t>
      </w:r>
    </w:p>
    <w:p w:rsidR="00117CC3" w:rsidRPr="00922340" w:rsidRDefault="00117CC3" w:rsidP="00117CC3">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39" w:name="_Toc206078203"/>
      <w:bookmarkStart w:id="40" w:name="_Toc206176606"/>
      <w:r w:rsidRPr="00922340">
        <w:rPr>
          <w:rFonts w:ascii="Times New Roman" w:eastAsia="Times New Roman" w:hAnsi="Times New Roman" w:cs="Times New Roman"/>
          <w:sz w:val="28"/>
          <w:szCs w:val="28"/>
        </w:rPr>
        <w:t xml:space="preserve">Adeleye, A. B., Ogunlade, A. A., and Alabi, O. F. (2023). Fungal contamination of stored root crops and the role of morphological analysis in identification. </w:t>
      </w:r>
      <w:r w:rsidRPr="00922340">
        <w:rPr>
          <w:rFonts w:ascii="Times New Roman" w:eastAsia="Times New Roman" w:hAnsi="Times New Roman" w:cs="Times New Roman"/>
          <w:i/>
          <w:iCs/>
          <w:sz w:val="28"/>
          <w:szCs w:val="28"/>
        </w:rPr>
        <w:t>African Journal of Agricultural Microbiology</w:t>
      </w:r>
      <w:r w:rsidRPr="00922340">
        <w:rPr>
          <w:rFonts w:ascii="Times New Roman" w:eastAsia="Times New Roman" w:hAnsi="Times New Roman" w:cs="Times New Roman"/>
          <w:sz w:val="28"/>
          <w:szCs w:val="28"/>
        </w:rPr>
        <w:t>, 14(2), 45–53.</w:t>
      </w:r>
      <w:bookmarkEnd w:id="39"/>
      <w:bookmarkEnd w:id="40"/>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Adeyeye, A. J., Nwogu, C. C., and Salako, T. A. (2022). Post-harvest bacterial pathogens in Nigerian root crops: Detection and characterization. </w:t>
      </w:r>
      <w:r w:rsidRPr="00922340">
        <w:rPr>
          <w:rFonts w:ascii="Times New Roman" w:eastAsia="Times New Roman" w:hAnsi="Times New Roman" w:cs="Times New Roman"/>
          <w:i/>
          <w:iCs/>
          <w:sz w:val="28"/>
          <w:szCs w:val="28"/>
        </w:rPr>
        <w:t>Nigerian Journal of Microbial Research</w:t>
      </w:r>
      <w:r w:rsidRPr="00922340">
        <w:rPr>
          <w:rFonts w:ascii="Times New Roman" w:eastAsia="Times New Roman" w:hAnsi="Times New Roman" w:cs="Times New Roman"/>
          <w:sz w:val="28"/>
          <w:szCs w:val="28"/>
        </w:rPr>
        <w:t>, 28(1), 33–41.</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Bello, Y. A., Jimoh, M. A., and Yusuf, B. M. (2021). Quantitative microbial load assessment of spoiled tubers in open market storage. </w:t>
      </w:r>
      <w:r w:rsidRPr="00922340">
        <w:rPr>
          <w:rFonts w:ascii="Times New Roman" w:eastAsia="Times New Roman" w:hAnsi="Times New Roman" w:cs="Times New Roman"/>
          <w:i/>
          <w:iCs/>
          <w:sz w:val="28"/>
          <w:szCs w:val="28"/>
        </w:rPr>
        <w:t>Journal of Environmental Microbiology and Food Safety</w:t>
      </w:r>
      <w:r w:rsidRPr="00922340">
        <w:rPr>
          <w:rFonts w:ascii="Times New Roman" w:eastAsia="Times New Roman" w:hAnsi="Times New Roman" w:cs="Times New Roman"/>
          <w:sz w:val="28"/>
          <w:szCs w:val="28"/>
        </w:rPr>
        <w:t>, 12(4), 120–127.</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Chukwuma, M. O., Eze, P. N., and Ekpo, R. C. (2020). Identification and control of fungal pathogens associated with yam rot. </w:t>
      </w:r>
      <w:r w:rsidRPr="00922340">
        <w:rPr>
          <w:rFonts w:ascii="Times New Roman" w:eastAsia="Times New Roman" w:hAnsi="Times New Roman" w:cs="Times New Roman"/>
          <w:i/>
          <w:iCs/>
          <w:sz w:val="28"/>
          <w:szCs w:val="28"/>
        </w:rPr>
        <w:t>Nigerian Journal of Plant Pathology</w:t>
      </w:r>
      <w:r w:rsidRPr="00922340">
        <w:rPr>
          <w:rFonts w:ascii="Times New Roman" w:eastAsia="Times New Roman" w:hAnsi="Times New Roman" w:cs="Times New Roman"/>
          <w:sz w:val="28"/>
          <w:szCs w:val="28"/>
        </w:rPr>
        <w:t>, 19(1), 68–75.</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Iroegbu, C. U., Omeje, V. N., and Adebayo, A. L. (2023). Prevalence of enteric bacteria in post-harvest yam tubers sold in rural markets. </w:t>
      </w:r>
      <w:r w:rsidRPr="00922340">
        <w:rPr>
          <w:rFonts w:ascii="Times New Roman" w:eastAsia="Times New Roman" w:hAnsi="Times New Roman" w:cs="Times New Roman"/>
          <w:i/>
          <w:iCs/>
          <w:sz w:val="28"/>
          <w:szCs w:val="28"/>
        </w:rPr>
        <w:t>West African Journal of Microbiology</w:t>
      </w:r>
      <w:r w:rsidRPr="00922340">
        <w:rPr>
          <w:rFonts w:ascii="Times New Roman" w:eastAsia="Times New Roman" w:hAnsi="Times New Roman" w:cs="Times New Roman"/>
          <w:sz w:val="28"/>
          <w:szCs w:val="28"/>
        </w:rPr>
        <w:t>, 18(2), 112–119.</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Nwankwo, U. M., Nwachukwu, C. I., and Eyo, V. E. (2022). Microbial synergy in root crop spoilage: A study of yam tubers in southeast Nigeria. </w:t>
      </w:r>
      <w:r w:rsidRPr="00922340">
        <w:rPr>
          <w:rFonts w:ascii="Times New Roman" w:eastAsia="Times New Roman" w:hAnsi="Times New Roman" w:cs="Times New Roman"/>
          <w:i/>
          <w:iCs/>
          <w:sz w:val="28"/>
          <w:szCs w:val="28"/>
        </w:rPr>
        <w:t>Journal of Agricultural Biotechnology and Microbial Ecology</w:t>
      </w:r>
      <w:r w:rsidRPr="00922340">
        <w:rPr>
          <w:rFonts w:ascii="Times New Roman" w:eastAsia="Times New Roman" w:hAnsi="Times New Roman" w:cs="Times New Roman"/>
          <w:sz w:val="28"/>
          <w:szCs w:val="28"/>
        </w:rPr>
        <w:t>, 7(1), 91–98.</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Okechukwu, I. E., and Oladapo, O. T. (2022). Storage-induced spoilage of yam by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xml:space="preserve">: A study of spore spread in enclosed environments. </w:t>
      </w:r>
      <w:r w:rsidRPr="00922340">
        <w:rPr>
          <w:rFonts w:ascii="Times New Roman" w:eastAsia="Times New Roman" w:hAnsi="Times New Roman" w:cs="Times New Roman"/>
          <w:i/>
          <w:iCs/>
          <w:sz w:val="28"/>
          <w:szCs w:val="28"/>
        </w:rPr>
        <w:t>African Mycological Journal</w:t>
      </w:r>
      <w:r w:rsidRPr="00922340">
        <w:rPr>
          <w:rFonts w:ascii="Times New Roman" w:eastAsia="Times New Roman" w:hAnsi="Times New Roman" w:cs="Times New Roman"/>
          <w:sz w:val="28"/>
          <w:szCs w:val="28"/>
        </w:rPr>
        <w:t>, 6(2), 99–107.</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Onuorah, S. I., and Ibekwe, M. N. (2021). Isolation and characterization of spoilage microorganisms in post-harvest yam. </w:t>
      </w:r>
      <w:r w:rsidRPr="00922340">
        <w:rPr>
          <w:rFonts w:ascii="Times New Roman" w:eastAsia="Times New Roman" w:hAnsi="Times New Roman" w:cs="Times New Roman"/>
          <w:i/>
          <w:iCs/>
          <w:sz w:val="28"/>
          <w:szCs w:val="28"/>
        </w:rPr>
        <w:t>International Journal of Food Microbiology and Safety</w:t>
      </w:r>
      <w:r w:rsidRPr="00922340">
        <w:rPr>
          <w:rFonts w:ascii="Times New Roman" w:eastAsia="Times New Roman" w:hAnsi="Times New Roman" w:cs="Times New Roman"/>
          <w:sz w:val="28"/>
          <w:szCs w:val="28"/>
        </w:rPr>
        <w:t>, 10(3), 44–52.</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Umeh, C. C., and Okon, A. E. (2024). Influence of environmental conditions on microbial spoilage of yam tubers. </w:t>
      </w:r>
      <w:r w:rsidRPr="00922340">
        <w:rPr>
          <w:rFonts w:ascii="Times New Roman" w:eastAsia="Times New Roman" w:hAnsi="Times New Roman" w:cs="Times New Roman"/>
          <w:i/>
          <w:iCs/>
          <w:sz w:val="28"/>
          <w:szCs w:val="28"/>
        </w:rPr>
        <w:t>African Journal of Food and Post-Harvest Science</w:t>
      </w:r>
      <w:r w:rsidRPr="00922340">
        <w:rPr>
          <w:rFonts w:ascii="Times New Roman" w:eastAsia="Times New Roman" w:hAnsi="Times New Roman" w:cs="Times New Roman"/>
          <w:sz w:val="28"/>
          <w:szCs w:val="28"/>
        </w:rPr>
        <w:t>, 13(1), 61–70.</w:t>
      </w:r>
    </w:p>
    <w:p w:rsidR="00117CC3" w:rsidRPr="00922340" w:rsidRDefault="00117CC3"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2E0045" w:rsidRPr="00922340" w:rsidRDefault="002E0045" w:rsidP="006A5B8D">
      <w:pPr>
        <w:pStyle w:val="NormalWeb"/>
        <w:spacing w:line="480" w:lineRule="auto"/>
        <w:ind w:left="720" w:hanging="720"/>
        <w:jc w:val="both"/>
        <w:rPr>
          <w:sz w:val="28"/>
          <w:szCs w:val="28"/>
        </w:rPr>
      </w:pPr>
    </w:p>
    <w:p w:rsidR="00D55D98" w:rsidRPr="00922340" w:rsidRDefault="00D55D98" w:rsidP="006A5B8D">
      <w:pPr>
        <w:pStyle w:val="NormalWeb"/>
        <w:spacing w:line="480" w:lineRule="auto"/>
        <w:jc w:val="both"/>
        <w:rPr>
          <w:sz w:val="28"/>
          <w:szCs w:val="28"/>
        </w:rPr>
      </w:pPr>
    </w:p>
    <w:p w:rsidR="00D55D98" w:rsidRPr="00922340" w:rsidRDefault="00D55D98" w:rsidP="006A5B8D">
      <w:pPr>
        <w:pStyle w:val="NormalWeb"/>
        <w:spacing w:line="480" w:lineRule="auto"/>
        <w:jc w:val="both"/>
        <w:rPr>
          <w:sz w:val="28"/>
          <w:szCs w:val="28"/>
        </w:rPr>
      </w:pPr>
    </w:p>
    <w:p w:rsidR="00D55D98" w:rsidRPr="00922340" w:rsidRDefault="00D55D98" w:rsidP="006A5B8D">
      <w:pPr>
        <w:spacing w:line="480" w:lineRule="auto"/>
        <w:jc w:val="both"/>
        <w:rPr>
          <w:rFonts w:ascii="Times New Roman" w:hAnsi="Times New Roman" w:cs="Times New Roman"/>
          <w:sz w:val="28"/>
          <w:szCs w:val="28"/>
        </w:rPr>
      </w:pPr>
    </w:p>
    <w:p w:rsidR="00D55D98" w:rsidRPr="00922340" w:rsidRDefault="00D55D98" w:rsidP="006A5B8D">
      <w:pPr>
        <w:spacing w:line="480" w:lineRule="auto"/>
        <w:jc w:val="both"/>
        <w:rPr>
          <w:rFonts w:ascii="Times New Roman" w:hAnsi="Times New Roman" w:cs="Times New Roman"/>
          <w:sz w:val="28"/>
          <w:szCs w:val="28"/>
        </w:rPr>
      </w:pPr>
    </w:p>
    <w:sectPr w:rsidR="00D55D98" w:rsidRPr="00922340">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145" w:rsidRDefault="006A5145" w:rsidP="006A5B8D">
      <w:pPr>
        <w:spacing w:after="0" w:line="240" w:lineRule="auto"/>
      </w:pPr>
      <w:r>
        <w:separator/>
      </w:r>
    </w:p>
  </w:endnote>
  <w:endnote w:type="continuationSeparator" w:id="0">
    <w:p w:rsidR="006A5145" w:rsidRDefault="006A5145" w:rsidP="006A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944436"/>
      <w:docPartObj>
        <w:docPartGallery w:val="Page Numbers (Bottom of Page)"/>
        <w:docPartUnique/>
      </w:docPartObj>
    </w:sdtPr>
    <w:sdtEndPr>
      <w:rPr>
        <w:noProof/>
      </w:rPr>
    </w:sdtEndPr>
    <w:sdtContent>
      <w:p w:rsidR="004F3F4C" w:rsidRDefault="004F3F4C">
        <w:pPr>
          <w:pStyle w:val="Footer"/>
          <w:jc w:val="center"/>
        </w:pPr>
        <w:r>
          <w:fldChar w:fldCharType="begin"/>
        </w:r>
        <w:r>
          <w:instrText xml:space="preserve"> PAGE   \* MERGEFORMAT </w:instrText>
        </w:r>
        <w:r>
          <w:fldChar w:fldCharType="separate"/>
        </w:r>
        <w:r w:rsidR="006A5145">
          <w:rPr>
            <w:noProof/>
          </w:rPr>
          <w:t>i</w:t>
        </w:r>
        <w:r>
          <w:rPr>
            <w:noProof/>
          </w:rPr>
          <w:fldChar w:fldCharType="end"/>
        </w:r>
      </w:p>
    </w:sdtContent>
  </w:sdt>
  <w:p w:rsidR="004F3F4C" w:rsidRDefault="004F3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70585"/>
      <w:docPartObj>
        <w:docPartGallery w:val="Page Numbers (Bottom of Page)"/>
        <w:docPartUnique/>
      </w:docPartObj>
    </w:sdtPr>
    <w:sdtEndPr>
      <w:rPr>
        <w:noProof/>
      </w:rPr>
    </w:sdtEndPr>
    <w:sdtContent>
      <w:p w:rsidR="004F3F4C" w:rsidRDefault="004F3F4C">
        <w:pPr>
          <w:pStyle w:val="Footer"/>
          <w:jc w:val="center"/>
        </w:pPr>
        <w:r>
          <w:fldChar w:fldCharType="begin"/>
        </w:r>
        <w:r>
          <w:instrText xml:space="preserve"> PAGE   \* MERGEFORMAT </w:instrText>
        </w:r>
        <w:r>
          <w:fldChar w:fldCharType="separate"/>
        </w:r>
        <w:r w:rsidR="0015127E">
          <w:rPr>
            <w:noProof/>
          </w:rPr>
          <w:t>42</w:t>
        </w:r>
        <w:r>
          <w:rPr>
            <w:noProof/>
          </w:rPr>
          <w:fldChar w:fldCharType="end"/>
        </w:r>
      </w:p>
    </w:sdtContent>
  </w:sdt>
  <w:p w:rsidR="004F3F4C" w:rsidRDefault="004F3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145" w:rsidRDefault="006A5145" w:rsidP="006A5B8D">
      <w:pPr>
        <w:spacing w:after="0" w:line="240" w:lineRule="auto"/>
      </w:pPr>
      <w:r>
        <w:separator/>
      </w:r>
    </w:p>
  </w:footnote>
  <w:footnote w:type="continuationSeparator" w:id="0">
    <w:p w:rsidR="006A5145" w:rsidRDefault="006A5145" w:rsidP="006A5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197E"/>
    <w:multiLevelType w:val="multilevel"/>
    <w:tmpl w:val="72C44A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81504C8"/>
    <w:multiLevelType w:val="hybridMultilevel"/>
    <w:tmpl w:val="326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37B40"/>
    <w:multiLevelType w:val="multilevel"/>
    <w:tmpl w:val="171E1C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D347AA"/>
    <w:multiLevelType w:val="hybridMultilevel"/>
    <w:tmpl w:val="EF2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47"/>
    <w:rsid w:val="00026CAB"/>
    <w:rsid w:val="0008010A"/>
    <w:rsid w:val="000D4573"/>
    <w:rsid w:val="000E7146"/>
    <w:rsid w:val="00107089"/>
    <w:rsid w:val="00117CC3"/>
    <w:rsid w:val="0015127E"/>
    <w:rsid w:val="00191234"/>
    <w:rsid w:val="00280381"/>
    <w:rsid w:val="002B0BB5"/>
    <w:rsid w:val="002E0045"/>
    <w:rsid w:val="004F3F4C"/>
    <w:rsid w:val="00645FF4"/>
    <w:rsid w:val="006A5145"/>
    <w:rsid w:val="006A5B8D"/>
    <w:rsid w:val="006D528C"/>
    <w:rsid w:val="0078606D"/>
    <w:rsid w:val="007A5C16"/>
    <w:rsid w:val="00820713"/>
    <w:rsid w:val="008814D8"/>
    <w:rsid w:val="008815E4"/>
    <w:rsid w:val="008E05E5"/>
    <w:rsid w:val="00922340"/>
    <w:rsid w:val="0098466D"/>
    <w:rsid w:val="00A17587"/>
    <w:rsid w:val="00A73192"/>
    <w:rsid w:val="00B01C2C"/>
    <w:rsid w:val="00B52347"/>
    <w:rsid w:val="00B91647"/>
    <w:rsid w:val="00BD712E"/>
    <w:rsid w:val="00C77AD7"/>
    <w:rsid w:val="00D415F8"/>
    <w:rsid w:val="00D55D98"/>
    <w:rsid w:val="00DA0F41"/>
    <w:rsid w:val="00E6797D"/>
    <w:rsid w:val="00E71726"/>
    <w:rsid w:val="00E74EA9"/>
    <w:rsid w:val="00F57D6E"/>
    <w:rsid w:val="00F7783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13440-C425-468A-9BDC-DA85BBFC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01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820713"/>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98"/>
    <w:pPr>
      <w:ind w:left="720"/>
      <w:contextualSpacing/>
    </w:pPr>
  </w:style>
  <w:style w:type="paragraph" w:styleId="NormalWeb">
    <w:name w:val="Normal (Web)"/>
    <w:basedOn w:val="Normal"/>
    <w:uiPriority w:val="99"/>
    <w:semiHidden/>
    <w:unhideWhenUsed/>
    <w:rsid w:val="00D55D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D98"/>
    <w:rPr>
      <w:i/>
      <w:iCs/>
    </w:rPr>
  </w:style>
  <w:style w:type="character" w:styleId="Strong">
    <w:name w:val="Strong"/>
    <w:basedOn w:val="DefaultParagraphFont"/>
    <w:uiPriority w:val="22"/>
    <w:qFormat/>
    <w:rsid w:val="00D55D98"/>
    <w:rPr>
      <w:b/>
      <w:bCs/>
    </w:rPr>
  </w:style>
  <w:style w:type="paragraph" w:styleId="Header">
    <w:name w:val="header"/>
    <w:basedOn w:val="Normal"/>
    <w:link w:val="HeaderChar"/>
    <w:uiPriority w:val="99"/>
    <w:unhideWhenUsed/>
    <w:rsid w:val="006A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8D"/>
  </w:style>
  <w:style w:type="paragraph" w:styleId="Footer">
    <w:name w:val="footer"/>
    <w:basedOn w:val="Normal"/>
    <w:link w:val="FooterChar"/>
    <w:uiPriority w:val="99"/>
    <w:unhideWhenUsed/>
    <w:rsid w:val="006A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8D"/>
  </w:style>
  <w:style w:type="paragraph" w:styleId="BalloonText">
    <w:name w:val="Balloon Text"/>
    <w:basedOn w:val="Normal"/>
    <w:link w:val="BalloonTextChar"/>
    <w:uiPriority w:val="99"/>
    <w:semiHidden/>
    <w:unhideWhenUsed/>
    <w:rsid w:val="00A7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192"/>
    <w:rPr>
      <w:rFonts w:ascii="Segoe UI" w:hAnsi="Segoe UI" w:cs="Segoe UI"/>
      <w:sz w:val="18"/>
      <w:szCs w:val="18"/>
    </w:rPr>
  </w:style>
  <w:style w:type="character" w:customStyle="1" w:styleId="Heading4Char">
    <w:name w:val="Heading 4 Char"/>
    <w:basedOn w:val="DefaultParagraphFont"/>
    <w:link w:val="Heading4"/>
    <w:uiPriority w:val="9"/>
    <w:semiHidden/>
    <w:rsid w:val="00820713"/>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713"/>
    <w:rPr>
      <w:rFonts w:ascii="Courier New" w:eastAsia="Times New Roman" w:hAnsi="Courier New" w:cs="Courier New"/>
      <w:sz w:val="20"/>
      <w:szCs w:val="20"/>
    </w:rPr>
  </w:style>
  <w:style w:type="table" w:styleId="TableGrid">
    <w:name w:val="Table Grid"/>
    <w:basedOn w:val="TableNormal"/>
    <w:uiPriority w:val="39"/>
    <w:rsid w:val="0082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0713"/>
    <w:rPr>
      <w:color w:val="0000FF"/>
      <w:u w:val="single"/>
    </w:rPr>
  </w:style>
  <w:style w:type="character" w:customStyle="1" w:styleId="Heading1Char">
    <w:name w:val="Heading 1 Char"/>
    <w:basedOn w:val="DefaultParagraphFont"/>
    <w:link w:val="Heading1"/>
    <w:uiPriority w:val="9"/>
    <w:rsid w:val="000801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8010A"/>
    <w:pPr>
      <w:outlineLvl w:val="9"/>
    </w:pPr>
  </w:style>
  <w:style w:type="paragraph" w:styleId="TOC1">
    <w:name w:val="toc 1"/>
    <w:basedOn w:val="Normal"/>
    <w:next w:val="Normal"/>
    <w:autoRedefine/>
    <w:uiPriority w:val="39"/>
    <w:unhideWhenUsed/>
    <w:rsid w:val="0008010A"/>
    <w:pPr>
      <w:spacing w:after="100"/>
    </w:pPr>
  </w:style>
  <w:style w:type="paragraph" w:styleId="TOC3">
    <w:name w:val="toc 3"/>
    <w:basedOn w:val="Normal"/>
    <w:next w:val="Normal"/>
    <w:autoRedefine/>
    <w:uiPriority w:val="39"/>
    <w:unhideWhenUsed/>
    <w:rsid w:val="000801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6375">
      <w:bodyDiv w:val="1"/>
      <w:marLeft w:val="0"/>
      <w:marRight w:val="0"/>
      <w:marTop w:val="0"/>
      <w:marBottom w:val="0"/>
      <w:divBdr>
        <w:top w:val="none" w:sz="0" w:space="0" w:color="auto"/>
        <w:left w:val="none" w:sz="0" w:space="0" w:color="auto"/>
        <w:bottom w:val="none" w:sz="0" w:space="0" w:color="auto"/>
        <w:right w:val="none" w:sz="0" w:space="0" w:color="auto"/>
      </w:divBdr>
    </w:div>
    <w:div w:id="631836120">
      <w:bodyDiv w:val="1"/>
      <w:marLeft w:val="0"/>
      <w:marRight w:val="0"/>
      <w:marTop w:val="0"/>
      <w:marBottom w:val="0"/>
      <w:divBdr>
        <w:top w:val="none" w:sz="0" w:space="0" w:color="auto"/>
        <w:left w:val="none" w:sz="0" w:space="0" w:color="auto"/>
        <w:bottom w:val="none" w:sz="0" w:space="0" w:color="auto"/>
        <w:right w:val="none" w:sz="0" w:space="0" w:color="auto"/>
      </w:divBdr>
    </w:div>
    <w:div w:id="680013373">
      <w:bodyDiv w:val="1"/>
      <w:marLeft w:val="0"/>
      <w:marRight w:val="0"/>
      <w:marTop w:val="0"/>
      <w:marBottom w:val="0"/>
      <w:divBdr>
        <w:top w:val="none" w:sz="0" w:space="0" w:color="auto"/>
        <w:left w:val="none" w:sz="0" w:space="0" w:color="auto"/>
        <w:bottom w:val="none" w:sz="0" w:space="0" w:color="auto"/>
        <w:right w:val="none" w:sz="0" w:space="0" w:color="auto"/>
      </w:divBdr>
    </w:div>
    <w:div w:id="1133329318">
      <w:bodyDiv w:val="1"/>
      <w:marLeft w:val="0"/>
      <w:marRight w:val="0"/>
      <w:marTop w:val="0"/>
      <w:marBottom w:val="0"/>
      <w:divBdr>
        <w:top w:val="none" w:sz="0" w:space="0" w:color="auto"/>
        <w:left w:val="none" w:sz="0" w:space="0" w:color="auto"/>
        <w:bottom w:val="none" w:sz="0" w:space="0" w:color="auto"/>
        <w:right w:val="none" w:sz="0" w:space="0" w:color="auto"/>
      </w:divBdr>
    </w:div>
    <w:div w:id="1159346146">
      <w:bodyDiv w:val="1"/>
      <w:marLeft w:val="0"/>
      <w:marRight w:val="0"/>
      <w:marTop w:val="0"/>
      <w:marBottom w:val="0"/>
      <w:divBdr>
        <w:top w:val="none" w:sz="0" w:space="0" w:color="auto"/>
        <w:left w:val="none" w:sz="0" w:space="0" w:color="auto"/>
        <w:bottom w:val="none" w:sz="0" w:space="0" w:color="auto"/>
        <w:right w:val="none" w:sz="0" w:space="0" w:color="auto"/>
      </w:divBdr>
    </w:div>
    <w:div w:id="1206797287">
      <w:bodyDiv w:val="1"/>
      <w:marLeft w:val="0"/>
      <w:marRight w:val="0"/>
      <w:marTop w:val="0"/>
      <w:marBottom w:val="0"/>
      <w:divBdr>
        <w:top w:val="none" w:sz="0" w:space="0" w:color="auto"/>
        <w:left w:val="none" w:sz="0" w:space="0" w:color="auto"/>
        <w:bottom w:val="none" w:sz="0" w:space="0" w:color="auto"/>
        <w:right w:val="none" w:sz="0" w:space="0" w:color="auto"/>
      </w:divBdr>
    </w:div>
    <w:div w:id="1314918550">
      <w:bodyDiv w:val="1"/>
      <w:marLeft w:val="0"/>
      <w:marRight w:val="0"/>
      <w:marTop w:val="0"/>
      <w:marBottom w:val="0"/>
      <w:divBdr>
        <w:top w:val="none" w:sz="0" w:space="0" w:color="auto"/>
        <w:left w:val="none" w:sz="0" w:space="0" w:color="auto"/>
        <w:bottom w:val="none" w:sz="0" w:space="0" w:color="auto"/>
        <w:right w:val="none" w:sz="0" w:space="0" w:color="auto"/>
      </w:divBdr>
    </w:div>
    <w:div w:id="1377201613">
      <w:bodyDiv w:val="1"/>
      <w:marLeft w:val="0"/>
      <w:marRight w:val="0"/>
      <w:marTop w:val="0"/>
      <w:marBottom w:val="0"/>
      <w:divBdr>
        <w:top w:val="none" w:sz="0" w:space="0" w:color="auto"/>
        <w:left w:val="none" w:sz="0" w:space="0" w:color="auto"/>
        <w:bottom w:val="none" w:sz="0" w:space="0" w:color="auto"/>
        <w:right w:val="none" w:sz="0" w:space="0" w:color="auto"/>
      </w:divBdr>
    </w:div>
    <w:div w:id="1652054901">
      <w:bodyDiv w:val="1"/>
      <w:marLeft w:val="0"/>
      <w:marRight w:val="0"/>
      <w:marTop w:val="0"/>
      <w:marBottom w:val="0"/>
      <w:divBdr>
        <w:top w:val="none" w:sz="0" w:space="0" w:color="auto"/>
        <w:left w:val="none" w:sz="0" w:space="0" w:color="auto"/>
        <w:bottom w:val="none" w:sz="0" w:space="0" w:color="auto"/>
        <w:right w:val="none" w:sz="0" w:space="0" w:color="auto"/>
      </w:divBdr>
    </w:div>
    <w:div w:id="1708481196">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9866-4385-4154-AA09-BB913F7F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6638</Words>
  <Characters>37842</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CHAPTER ONE</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3.5 Morphological Characteristics of Bacterial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        4.0 DISCUSSION AND CONCLUSION</vt:lpstr>
      <vt:lpstr>        4.1 Discussion</vt:lpstr>
      <vt:lpstr>        4.2 Conclusion</vt:lpstr>
      <vt:lpstr>        Adeleye, A. B., Ogunlade, A. A., and Alabi, O. F. (2023). Fungal contamination o</vt:lpstr>
    </vt:vector>
  </TitlesOfParts>
  <Company/>
  <LinksUpToDate>false</LinksUpToDate>
  <CharactersWithSpaces>44392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2025-07-04T14:00:00Z</cp:lastPrinted>
  <dcterms:created xsi:type="dcterms:W3CDTF">2025-08-15T18:13:00Z</dcterms:created>
  <dcterms:modified xsi:type="dcterms:W3CDTF">2025-08-15T18:15:00Z</dcterms:modified>
</cp:coreProperties>
</file>