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68" w:rsidRPr="00C46068" w:rsidRDefault="00C46068" w:rsidP="00C46068">
      <w:pPr>
        <w:spacing w:line="480" w:lineRule="auto"/>
        <w:jc w:val="center"/>
        <w:rPr>
          <w:rFonts w:ascii="Times New Roman" w:hAnsi="Times New Roman" w:cs="Times New Roman"/>
          <w:b/>
          <w:sz w:val="32"/>
          <w:szCs w:val="28"/>
        </w:rPr>
      </w:pPr>
      <w:r w:rsidRPr="00C46068">
        <w:rPr>
          <w:rFonts w:ascii="Times New Roman" w:hAnsi="Times New Roman" w:cs="Times New Roman"/>
          <w:b/>
          <w:sz w:val="32"/>
          <w:szCs w:val="28"/>
        </w:rPr>
        <w:t>ISOLATION, IDENTIFICATION AND CHARACTERIZATION OF BACTERIA AND FUNGI FROM SPOILED YAM</w:t>
      </w:r>
    </w:p>
    <w:p w:rsidR="00C46068" w:rsidRPr="00C46068" w:rsidRDefault="00C46068" w:rsidP="00C46068">
      <w:pPr>
        <w:spacing w:line="480" w:lineRule="auto"/>
        <w:jc w:val="center"/>
        <w:rPr>
          <w:rFonts w:ascii="Times New Roman" w:hAnsi="Times New Roman" w:cs="Times New Roman"/>
          <w:b/>
          <w:sz w:val="32"/>
          <w:szCs w:val="28"/>
        </w:rPr>
      </w:pPr>
      <w:r w:rsidRPr="00C46068">
        <w:rPr>
          <w:rFonts w:ascii="Times New Roman" w:hAnsi="Times New Roman" w:cs="Times New Roman"/>
          <w:b/>
          <w:sz w:val="32"/>
          <w:szCs w:val="28"/>
        </w:rPr>
        <w:t>BY</w:t>
      </w:r>
    </w:p>
    <w:p w:rsidR="00C46068" w:rsidRPr="00C46068" w:rsidRDefault="00C46068" w:rsidP="00C46068">
      <w:pPr>
        <w:spacing w:after="0" w:line="240" w:lineRule="auto"/>
        <w:jc w:val="center"/>
        <w:rPr>
          <w:rFonts w:ascii="Times New Roman" w:hAnsi="Times New Roman" w:cs="Times New Roman"/>
          <w:b/>
          <w:sz w:val="40"/>
          <w:szCs w:val="28"/>
        </w:rPr>
      </w:pPr>
      <w:r w:rsidRPr="00C46068">
        <w:rPr>
          <w:rFonts w:ascii="Times New Roman" w:hAnsi="Times New Roman" w:cs="Times New Roman"/>
          <w:b/>
          <w:sz w:val="40"/>
          <w:szCs w:val="28"/>
        </w:rPr>
        <w:t xml:space="preserve">ABDULRAZAQ ZAINAB AYOBAMI </w:t>
      </w:r>
    </w:p>
    <w:p w:rsidR="00C46068" w:rsidRPr="00C46068" w:rsidRDefault="00C46068" w:rsidP="00C46068">
      <w:pPr>
        <w:spacing w:after="0" w:line="240" w:lineRule="auto"/>
        <w:jc w:val="center"/>
        <w:rPr>
          <w:rFonts w:ascii="Times New Roman" w:hAnsi="Times New Roman" w:cs="Times New Roman"/>
          <w:b/>
          <w:sz w:val="40"/>
          <w:szCs w:val="28"/>
        </w:rPr>
      </w:pPr>
      <w:bookmarkStart w:id="0" w:name="_GoBack"/>
      <w:r w:rsidRPr="00C46068">
        <w:rPr>
          <w:rFonts w:ascii="Times New Roman" w:hAnsi="Times New Roman" w:cs="Times New Roman"/>
          <w:b/>
          <w:sz w:val="40"/>
          <w:szCs w:val="28"/>
        </w:rPr>
        <w:t>HND/23/SLT/FT/0075</w:t>
      </w:r>
    </w:p>
    <w:bookmarkEnd w:id="0"/>
    <w:p w:rsidR="00C46068" w:rsidRPr="00C46068" w:rsidRDefault="00C46068" w:rsidP="00C46068">
      <w:pPr>
        <w:spacing w:after="0" w:line="240" w:lineRule="auto"/>
        <w:jc w:val="center"/>
        <w:rPr>
          <w:rFonts w:ascii="Times New Roman" w:hAnsi="Times New Roman" w:cs="Times New Roman"/>
          <w:b/>
          <w:sz w:val="40"/>
          <w:szCs w:val="28"/>
        </w:rPr>
      </w:pPr>
    </w:p>
    <w:p w:rsidR="00C46068" w:rsidRPr="00C46068" w:rsidRDefault="00C46068" w:rsidP="00C46068">
      <w:pPr>
        <w:spacing w:after="0" w:line="240" w:lineRule="auto"/>
        <w:jc w:val="center"/>
        <w:rPr>
          <w:rFonts w:ascii="Times New Roman" w:hAnsi="Times New Roman" w:cs="Times New Roman"/>
          <w:b/>
          <w:sz w:val="32"/>
          <w:szCs w:val="28"/>
        </w:rPr>
      </w:pPr>
      <w:r w:rsidRPr="00C46068">
        <w:rPr>
          <w:rFonts w:ascii="Times New Roman" w:hAnsi="Times New Roman" w:cs="Times New Roman"/>
          <w:b/>
          <w:sz w:val="32"/>
          <w:szCs w:val="28"/>
        </w:rPr>
        <w:t>A PROJECT SUBMITTED TO THE DEPARTMENT OF SCIENCE LABORATORY TECHNOLOGY, INSTITUTE OF APPLIED SCIENCES (IAS),</w:t>
      </w:r>
    </w:p>
    <w:p w:rsidR="00C46068" w:rsidRPr="00C46068" w:rsidRDefault="00C46068" w:rsidP="00C46068">
      <w:pPr>
        <w:spacing w:after="0" w:line="240" w:lineRule="auto"/>
        <w:jc w:val="center"/>
        <w:rPr>
          <w:rFonts w:ascii="Times New Roman" w:hAnsi="Times New Roman" w:cs="Times New Roman"/>
          <w:b/>
          <w:sz w:val="32"/>
          <w:szCs w:val="28"/>
        </w:rPr>
      </w:pPr>
      <w:r w:rsidRPr="00C46068">
        <w:rPr>
          <w:rFonts w:ascii="Times New Roman" w:hAnsi="Times New Roman" w:cs="Times New Roman"/>
          <w:b/>
          <w:sz w:val="32"/>
          <w:szCs w:val="28"/>
        </w:rPr>
        <w:t>KWARA STATE POLYTECHNIC, ILORIN,</w:t>
      </w:r>
    </w:p>
    <w:p w:rsidR="00C46068" w:rsidRPr="00C46068" w:rsidRDefault="00C46068" w:rsidP="00C46068">
      <w:pPr>
        <w:jc w:val="center"/>
        <w:rPr>
          <w:rFonts w:ascii="Times New Roman" w:hAnsi="Times New Roman" w:cs="Times New Roman"/>
          <w:b/>
          <w:sz w:val="32"/>
          <w:szCs w:val="28"/>
        </w:rPr>
      </w:pPr>
      <w:r w:rsidRPr="00C46068">
        <w:rPr>
          <w:rFonts w:ascii="Times New Roman" w:hAnsi="Times New Roman" w:cs="Times New Roman"/>
          <w:b/>
          <w:sz w:val="32"/>
          <w:szCs w:val="28"/>
        </w:rPr>
        <w:t>IN PARTIAL FULFILMENT OF THE REQUIREMENTS FOR THE AWARD OF HIGHER NATIONAL DIPLOMA (HND) DEGREE IN SCIENCE LABORATORY TECHNOLOGY,INSTITUTE OF APPLIED SCIENCES (IAS),MICROBIOLOGY UNIT .KWARA STATE POLYTECHNIC ILORIN</w:t>
      </w:r>
    </w:p>
    <w:p w:rsidR="00C46068" w:rsidRPr="00C46068" w:rsidRDefault="00C46068" w:rsidP="00C46068">
      <w:pPr>
        <w:jc w:val="right"/>
        <w:rPr>
          <w:rFonts w:ascii="Times New Roman" w:hAnsi="Times New Roman" w:cs="Times New Roman"/>
          <w:b/>
          <w:sz w:val="32"/>
          <w:szCs w:val="28"/>
        </w:rPr>
      </w:pPr>
      <w:r w:rsidRPr="00C46068">
        <w:rPr>
          <w:rFonts w:ascii="Times New Roman" w:hAnsi="Times New Roman" w:cs="Times New Roman"/>
          <w:b/>
          <w:sz w:val="32"/>
          <w:szCs w:val="28"/>
        </w:rPr>
        <w:tab/>
      </w:r>
      <w:r w:rsidRPr="00C46068">
        <w:rPr>
          <w:rFonts w:ascii="Times New Roman" w:hAnsi="Times New Roman" w:cs="Times New Roman"/>
          <w:b/>
          <w:sz w:val="32"/>
          <w:szCs w:val="28"/>
        </w:rPr>
        <w:tab/>
      </w:r>
      <w:r w:rsidRPr="00C46068">
        <w:rPr>
          <w:rFonts w:ascii="Times New Roman" w:hAnsi="Times New Roman" w:cs="Times New Roman"/>
          <w:b/>
          <w:sz w:val="32"/>
          <w:szCs w:val="28"/>
        </w:rPr>
        <w:tab/>
      </w:r>
      <w:r w:rsidRPr="00C46068">
        <w:rPr>
          <w:rFonts w:ascii="Times New Roman" w:hAnsi="Times New Roman" w:cs="Times New Roman"/>
          <w:b/>
          <w:sz w:val="32"/>
          <w:szCs w:val="28"/>
        </w:rPr>
        <w:tab/>
      </w:r>
      <w:r w:rsidRPr="00C46068">
        <w:rPr>
          <w:rFonts w:ascii="Times New Roman" w:hAnsi="Times New Roman" w:cs="Times New Roman"/>
          <w:b/>
          <w:sz w:val="32"/>
          <w:szCs w:val="28"/>
        </w:rPr>
        <w:tab/>
      </w:r>
      <w:r w:rsidRPr="00C46068">
        <w:rPr>
          <w:rFonts w:ascii="Times New Roman" w:hAnsi="Times New Roman" w:cs="Times New Roman"/>
          <w:b/>
          <w:sz w:val="32"/>
          <w:szCs w:val="28"/>
        </w:rPr>
        <w:tab/>
        <w:t xml:space="preserve">JULY, 2025 </w:t>
      </w:r>
    </w:p>
    <w:p w:rsidR="001A7C34" w:rsidRPr="00C46068" w:rsidRDefault="001A7C34" w:rsidP="001C720C">
      <w:pPr>
        <w:spacing w:line="480" w:lineRule="auto"/>
        <w:jc w:val="both"/>
        <w:rPr>
          <w:rFonts w:ascii="Times New Roman" w:hAnsi="Times New Roman" w:cs="Times New Roman"/>
          <w:b/>
          <w:sz w:val="24"/>
          <w:szCs w:val="24"/>
        </w:rPr>
      </w:pPr>
    </w:p>
    <w:p w:rsidR="001A7C34" w:rsidRPr="00C46068" w:rsidRDefault="001A7C34">
      <w:pPr>
        <w:rPr>
          <w:rFonts w:ascii="Times New Roman" w:hAnsi="Times New Roman" w:cs="Times New Roman"/>
          <w:b/>
          <w:sz w:val="24"/>
          <w:szCs w:val="24"/>
        </w:rPr>
      </w:pPr>
      <w:r w:rsidRPr="00C46068">
        <w:rPr>
          <w:rFonts w:ascii="Times New Roman" w:hAnsi="Times New Roman" w:cs="Times New Roman"/>
          <w:b/>
          <w:sz w:val="24"/>
          <w:szCs w:val="24"/>
        </w:rPr>
        <w:br w:type="page"/>
      </w:r>
    </w:p>
    <w:p w:rsidR="00C46068" w:rsidRPr="00C46068" w:rsidRDefault="00C46068" w:rsidP="001C720C">
      <w:pPr>
        <w:spacing w:line="480" w:lineRule="auto"/>
        <w:jc w:val="both"/>
        <w:rPr>
          <w:rFonts w:ascii="Times New Roman" w:hAnsi="Times New Roman" w:cs="Times New Roman"/>
          <w:b/>
          <w:sz w:val="24"/>
          <w:szCs w:val="24"/>
        </w:rPr>
      </w:pPr>
      <w:r w:rsidRPr="00C46068">
        <w:rPr>
          <w:rFonts w:ascii="Times New Roman" w:hAnsi="Times New Roman" w:cs="Times New Roman"/>
          <w:b/>
          <w:noProof/>
          <w:sz w:val="24"/>
          <w:szCs w:val="24"/>
        </w:rPr>
        <w:lastRenderedPageBreak/>
        <w:drawing>
          <wp:inline distT="0" distB="0" distL="0" distR="0" wp14:anchorId="0C31CE79" wp14:editId="6DCAAE94">
            <wp:extent cx="5943600" cy="8481600"/>
            <wp:effectExtent l="0" t="0" r="0" b="0"/>
            <wp:docPr id="3" name="Picture 3" descr="C:\Users\BALOGUN JAMIU\Desktop\SCANNED DOCUMENT OF ABDULLAHI MARIAM\DANIELL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DANIELL_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1600"/>
                    </a:xfrm>
                    <a:prstGeom prst="rect">
                      <a:avLst/>
                    </a:prstGeom>
                    <a:noFill/>
                    <a:ln>
                      <a:noFill/>
                    </a:ln>
                  </pic:spPr>
                </pic:pic>
              </a:graphicData>
            </a:graphic>
          </wp:inline>
        </w:drawing>
      </w:r>
    </w:p>
    <w:p w:rsidR="001A7C34" w:rsidRPr="00C46068" w:rsidRDefault="001A7C34" w:rsidP="00C46068">
      <w:pPr>
        <w:spacing w:line="480" w:lineRule="auto"/>
        <w:jc w:val="center"/>
        <w:rPr>
          <w:rFonts w:ascii="Times New Roman" w:hAnsi="Times New Roman" w:cs="Times New Roman"/>
          <w:b/>
          <w:sz w:val="28"/>
          <w:szCs w:val="24"/>
        </w:rPr>
      </w:pPr>
      <w:r w:rsidRPr="00C46068">
        <w:rPr>
          <w:rFonts w:ascii="Times New Roman" w:hAnsi="Times New Roman" w:cs="Times New Roman"/>
          <w:b/>
          <w:sz w:val="28"/>
          <w:szCs w:val="24"/>
        </w:rPr>
        <w:t>DEDICATION</w:t>
      </w:r>
    </w:p>
    <w:p w:rsidR="001A7C34" w:rsidRPr="00C46068" w:rsidRDefault="00C46068" w:rsidP="00C46068">
      <w:pPr>
        <w:spacing w:line="480" w:lineRule="auto"/>
        <w:jc w:val="both"/>
        <w:rPr>
          <w:rFonts w:ascii="Times New Roman" w:hAnsi="Times New Roman" w:cs="Times New Roman"/>
          <w:sz w:val="28"/>
          <w:szCs w:val="24"/>
        </w:rPr>
      </w:pPr>
      <w:r w:rsidRPr="00C46068">
        <w:rPr>
          <w:rFonts w:ascii="Times New Roman" w:hAnsi="Times New Roman" w:cs="Times New Roman"/>
          <w:sz w:val="28"/>
          <w:szCs w:val="24"/>
        </w:rPr>
        <w:t>To my beloved mother M</w:t>
      </w:r>
      <w:r w:rsidRPr="00C46068">
        <w:rPr>
          <w:rFonts w:ascii="Times New Roman" w:hAnsi="Times New Roman" w:cs="Times New Roman"/>
          <w:sz w:val="28"/>
          <w:szCs w:val="24"/>
        </w:rPr>
        <w:t xml:space="preserve">rs Abdulrazaq Muslimat Okunlola. </w:t>
      </w:r>
      <w:r w:rsidRPr="00C46068">
        <w:rPr>
          <w:rFonts w:ascii="Times New Roman" w:hAnsi="Times New Roman" w:cs="Times New Roman"/>
          <w:sz w:val="28"/>
          <w:szCs w:val="24"/>
        </w:rPr>
        <w:t>Thank you for the endless love,</w:t>
      </w:r>
      <w:r w:rsidRPr="00C46068">
        <w:rPr>
          <w:rFonts w:ascii="Times New Roman" w:hAnsi="Times New Roman" w:cs="Times New Roman"/>
          <w:sz w:val="28"/>
          <w:szCs w:val="24"/>
        </w:rPr>
        <w:t xml:space="preserve"> </w:t>
      </w:r>
      <w:r w:rsidRPr="00C46068">
        <w:rPr>
          <w:rFonts w:ascii="Times New Roman" w:hAnsi="Times New Roman" w:cs="Times New Roman"/>
          <w:sz w:val="28"/>
          <w:szCs w:val="24"/>
        </w:rPr>
        <w:t>pray,</w:t>
      </w:r>
      <w:r w:rsidRPr="00C46068">
        <w:rPr>
          <w:rFonts w:ascii="Times New Roman" w:hAnsi="Times New Roman" w:cs="Times New Roman"/>
          <w:sz w:val="28"/>
          <w:szCs w:val="24"/>
        </w:rPr>
        <w:t xml:space="preserve"> </w:t>
      </w:r>
      <w:r w:rsidRPr="00C46068">
        <w:rPr>
          <w:rFonts w:ascii="Times New Roman" w:hAnsi="Times New Roman" w:cs="Times New Roman"/>
          <w:sz w:val="28"/>
          <w:szCs w:val="24"/>
        </w:rPr>
        <w:t>support and word of encouragement to remind me to keep going and never give up. Thanks for the sacrifice,</w:t>
      </w:r>
      <w:r w:rsidRPr="00C46068">
        <w:rPr>
          <w:rFonts w:ascii="Times New Roman" w:hAnsi="Times New Roman" w:cs="Times New Roman"/>
          <w:sz w:val="28"/>
          <w:szCs w:val="24"/>
        </w:rPr>
        <w:t xml:space="preserve"> </w:t>
      </w:r>
      <w:r w:rsidRPr="00C46068">
        <w:rPr>
          <w:rFonts w:ascii="Times New Roman" w:hAnsi="Times New Roman" w:cs="Times New Roman"/>
          <w:sz w:val="28"/>
          <w:szCs w:val="24"/>
        </w:rPr>
        <w:t>I do not think  I could ever told you how much I love you and how lucky I am being your daughter. Thanks so much for everything my number 1 support system .</w:t>
      </w:r>
      <w:r w:rsidR="001A7C34" w:rsidRPr="00C46068">
        <w:rPr>
          <w:rFonts w:ascii="Times New Roman" w:hAnsi="Times New Roman" w:cs="Times New Roman"/>
          <w:b/>
          <w:sz w:val="28"/>
          <w:szCs w:val="24"/>
        </w:rPr>
        <w:br w:type="page"/>
      </w:r>
    </w:p>
    <w:p w:rsidR="001A7C34" w:rsidRPr="00C46068" w:rsidRDefault="001A7C34" w:rsidP="00C46068">
      <w:pPr>
        <w:spacing w:line="480" w:lineRule="auto"/>
        <w:jc w:val="center"/>
        <w:rPr>
          <w:rFonts w:ascii="Times New Roman" w:hAnsi="Times New Roman" w:cs="Times New Roman"/>
          <w:b/>
          <w:sz w:val="28"/>
          <w:szCs w:val="24"/>
        </w:rPr>
      </w:pPr>
      <w:r w:rsidRPr="00C46068">
        <w:rPr>
          <w:rFonts w:ascii="Times New Roman" w:hAnsi="Times New Roman" w:cs="Times New Roman"/>
          <w:b/>
          <w:sz w:val="28"/>
          <w:szCs w:val="24"/>
        </w:rPr>
        <w:t>ACKNOWLEDGEMENT</w:t>
      </w:r>
    </w:p>
    <w:p w:rsidR="00C46068" w:rsidRPr="00C46068" w:rsidRDefault="00C46068" w:rsidP="00C46068">
      <w:pPr>
        <w:spacing w:line="480" w:lineRule="auto"/>
        <w:jc w:val="both"/>
        <w:rPr>
          <w:rFonts w:ascii="Times New Roman" w:hAnsi="Times New Roman" w:cs="Times New Roman"/>
          <w:sz w:val="28"/>
          <w:szCs w:val="24"/>
        </w:rPr>
      </w:pPr>
      <w:r w:rsidRPr="00C46068">
        <w:rPr>
          <w:rFonts w:ascii="Times New Roman" w:hAnsi="Times New Roman" w:cs="Times New Roman"/>
          <w:sz w:val="28"/>
          <w:szCs w:val="24"/>
        </w:rPr>
        <w:t xml:space="preserve">First and foremost I would like to express my gratitude to Allah my creator,for making it possible for me to complete this dissertation and for giving me the strength ,knowledge and opportunity to know there is light to every tunnel.  </w:t>
      </w:r>
    </w:p>
    <w:p w:rsidR="00C46068" w:rsidRPr="00C46068" w:rsidRDefault="00C46068" w:rsidP="00C46068">
      <w:pPr>
        <w:spacing w:line="480" w:lineRule="auto"/>
        <w:jc w:val="both"/>
        <w:rPr>
          <w:rFonts w:ascii="Times New Roman" w:hAnsi="Times New Roman" w:cs="Times New Roman"/>
          <w:sz w:val="28"/>
          <w:szCs w:val="24"/>
        </w:rPr>
      </w:pPr>
      <w:r w:rsidRPr="00C46068">
        <w:rPr>
          <w:rFonts w:ascii="Times New Roman" w:hAnsi="Times New Roman" w:cs="Times New Roman"/>
          <w:sz w:val="28"/>
          <w:szCs w:val="24"/>
        </w:rPr>
        <w:t>To my mother ,</w:t>
      </w:r>
      <w:r w:rsidRPr="00C46068">
        <w:rPr>
          <w:rFonts w:ascii="Times New Roman" w:hAnsi="Times New Roman" w:cs="Times New Roman"/>
          <w:sz w:val="28"/>
          <w:szCs w:val="24"/>
        </w:rPr>
        <w:t xml:space="preserve">thanks you for always being there for means supporting me in every ways you have been my rock,from the late night calls about life to endless encouragement and advice.your sacrifice and hardwork have sharped me into who I am today and I’m thanking full for all you have done </w:t>
      </w:r>
    </w:p>
    <w:p w:rsidR="001A7C34" w:rsidRPr="00C46068" w:rsidRDefault="00C46068" w:rsidP="00C46068">
      <w:pPr>
        <w:spacing w:line="480" w:lineRule="auto"/>
        <w:jc w:val="both"/>
        <w:rPr>
          <w:rFonts w:ascii="Times New Roman" w:hAnsi="Times New Roman" w:cs="Times New Roman"/>
          <w:b/>
          <w:sz w:val="24"/>
          <w:szCs w:val="24"/>
        </w:rPr>
      </w:pPr>
      <w:r w:rsidRPr="00C46068">
        <w:rPr>
          <w:rFonts w:ascii="Times New Roman" w:hAnsi="Times New Roman" w:cs="Times New Roman"/>
          <w:sz w:val="28"/>
          <w:szCs w:val="24"/>
        </w:rPr>
        <w:t>Last but not the least ,I wanna thank me for believing in me ,I wanna thank me for doing all the hard work,I wanna a thank me for no days off,I wanna thank me for never quitting ,I wanna thank me for always being a giver and trying to give more than I receive , I wanna thank me for trying to do more right than wrong ,I wanna thank me for just being me at all times .</w:t>
      </w:r>
      <w:r w:rsidR="001A7C34" w:rsidRPr="00C46068">
        <w:rPr>
          <w:rFonts w:ascii="Times New Roman" w:hAnsi="Times New Roman" w:cs="Times New Roman"/>
          <w:b/>
          <w:sz w:val="24"/>
          <w:szCs w:val="24"/>
        </w:rPr>
        <w:br w:type="page"/>
      </w:r>
    </w:p>
    <w:sdt>
      <w:sdtPr>
        <w:rPr>
          <w:rFonts w:ascii="Times New Roman" w:eastAsiaTheme="minorHAnsi" w:hAnsi="Times New Roman" w:cs="Times New Roman"/>
          <w:color w:val="auto"/>
          <w:sz w:val="28"/>
          <w:szCs w:val="28"/>
        </w:rPr>
        <w:id w:val="1377422591"/>
        <w:docPartObj>
          <w:docPartGallery w:val="Table of Contents"/>
          <w:docPartUnique/>
        </w:docPartObj>
      </w:sdtPr>
      <w:sdtEndPr>
        <w:rPr>
          <w:b/>
          <w:bCs/>
          <w:noProof/>
        </w:rPr>
      </w:sdtEndPr>
      <w:sdtContent>
        <w:p w:rsidR="00C46068" w:rsidRPr="00C46068" w:rsidRDefault="00C46068" w:rsidP="00C46068">
          <w:pPr>
            <w:pStyle w:val="TOCHeading"/>
            <w:jc w:val="center"/>
            <w:rPr>
              <w:rFonts w:ascii="Times New Roman" w:hAnsi="Times New Roman" w:cs="Times New Roman"/>
              <w:b/>
              <w:color w:val="auto"/>
              <w:sz w:val="28"/>
              <w:szCs w:val="28"/>
            </w:rPr>
          </w:pPr>
          <w:r w:rsidRPr="00C46068">
            <w:rPr>
              <w:rFonts w:ascii="Times New Roman" w:hAnsi="Times New Roman" w:cs="Times New Roman"/>
              <w:b/>
              <w:color w:val="auto"/>
              <w:sz w:val="28"/>
              <w:szCs w:val="28"/>
            </w:rPr>
            <w:t>TABLE OF CONTENTS</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TITLE PAGE                                                                               i</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CERTIFICATION                                                                        ii</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DEDICATION                                                                             iii</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ACKNOWLEDGEMENTS                                                          iv</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TABLE OF CONTENTS                                              </w:t>
          </w:r>
          <w:r w:rsidRPr="00C46068">
            <w:rPr>
              <w:rFonts w:ascii="Times New Roman" w:hAnsi="Times New Roman" w:cs="Times New Roman"/>
              <w:sz w:val="28"/>
              <w:szCs w:val="28"/>
            </w:rPr>
            <w:tab/>
          </w:r>
          <w:r w:rsidRPr="00C46068">
            <w:rPr>
              <w:rFonts w:ascii="Times New Roman" w:hAnsi="Times New Roman" w:cs="Times New Roman"/>
              <w:sz w:val="28"/>
              <w:szCs w:val="28"/>
            </w:rPr>
            <w:tab/>
            <w:t>v-vi</w:t>
          </w:r>
        </w:p>
        <w:p w:rsidR="00C46068" w:rsidRPr="00C46068" w:rsidRDefault="00C46068" w:rsidP="00C46068">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LIST TABLES                                                                              vii</w:t>
          </w:r>
        </w:p>
        <w:p w:rsidR="00C46068" w:rsidRPr="00C46068" w:rsidRDefault="00C46068" w:rsidP="00C46068">
          <w:pPr>
            <w:rPr>
              <w:rFonts w:ascii="Times New Roman" w:hAnsi="Times New Roman" w:cs="Times New Roman"/>
              <w:sz w:val="28"/>
              <w:szCs w:val="28"/>
            </w:rPr>
          </w:pPr>
          <w:r w:rsidRPr="00C46068">
            <w:rPr>
              <w:rFonts w:ascii="Times New Roman" w:hAnsi="Times New Roman" w:cs="Times New Roman"/>
              <w:sz w:val="28"/>
              <w:szCs w:val="28"/>
            </w:rPr>
            <w:t>ABSTRACT                                                                                  viii</w:t>
          </w:r>
        </w:p>
        <w:p w:rsidR="00C46068" w:rsidRPr="00C46068" w:rsidRDefault="00C46068" w:rsidP="00C46068">
          <w:pPr>
            <w:rPr>
              <w:rFonts w:ascii="Times New Roman" w:hAnsi="Times New Roman" w:cs="Times New Roman"/>
              <w:sz w:val="28"/>
              <w:szCs w:val="28"/>
            </w:rPr>
          </w:pPr>
        </w:p>
        <w:p w:rsidR="001A7C34" w:rsidRPr="00C46068" w:rsidRDefault="001A7C34">
          <w:pPr>
            <w:pStyle w:val="TOC1"/>
            <w:tabs>
              <w:tab w:val="right" w:leader="dot" w:pos="9350"/>
            </w:tabs>
            <w:rPr>
              <w:rFonts w:ascii="Times New Roman" w:hAnsi="Times New Roman" w:cs="Times New Roman"/>
              <w:noProof/>
              <w:sz w:val="28"/>
              <w:szCs w:val="28"/>
            </w:rPr>
          </w:pPr>
          <w:r w:rsidRPr="00C46068">
            <w:rPr>
              <w:rFonts w:ascii="Times New Roman" w:hAnsi="Times New Roman" w:cs="Times New Roman"/>
              <w:sz w:val="28"/>
              <w:szCs w:val="28"/>
            </w:rPr>
            <w:fldChar w:fldCharType="begin"/>
          </w:r>
          <w:r w:rsidRPr="00C46068">
            <w:rPr>
              <w:rFonts w:ascii="Times New Roman" w:hAnsi="Times New Roman" w:cs="Times New Roman"/>
              <w:sz w:val="28"/>
              <w:szCs w:val="28"/>
            </w:rPr>
            <w:instrText xml:space="preserve"> TOC \o "1-3" \h \z \u </w:instrText>
          </w:r>
          <w:r w:rsidRPr="00C46068">
            <w:rPr>
              <w:rFonts w:ascii="Times New Roman" w:hAnsi="Times New Roman" w:cs="Times New Roman"/>
              <w:sz w:val="28"/>
              <w:szCs w:val="28"/>
            </w:rPr>
            <w:fldChar w:fldCharType="separate"/>
          </w:r>
          <w:hyperlink w:anchor="_Toc206072478" w:history="1">
            <w:r w:rsidRPr="00C46068">
              <w:rPr>
                <w:rStyle w:val="Hyperlink"/>
                <w:rFonts w:ascii="Times New Roman" w:hAnsi="Times New Roman" w:cs="Times New Roman"/>
                <w:b/>
                <w:noProof/>
                <w:color w:val="auto"/>
                <w:sz w:val="28"/>
                <w:szCs w:val="28"/>
              </w:rPr>
              <w:t>CHAPTER ONE</w:t>
            </w:r>
            <w:r w:rsidRPr="00C46068">
              <w:rPr>
                <w:rFonts w:ascii="Times New Roman" w:hAnsi="Times New Roman" w:cs="Times New Roman"/>
                <w:noProof/>
                <w:webHidden/>
                <w:sz w:val="28"/>
                <w:szCs w:val="28"/>
              </w:rPr>
              <w:tab/>
            </w:r>
            <w:r w:rsidRPr="00C46068">
              <w:rPr>
                <w:rFonts w:ascii="Times New Roman" w:hAnsi="Times New Roman" w:cs="Times New Roman"/>
                <w:noProof/>
                <w:webHidden/>
                <w:sz w:val="28"/>
                <w:szCs w:val="28"/>
              </w:rPr>
              <w:fldChar w:fldCharType="begin"/>
            </w:r>
            <w:r w:rsidRPr="00C46068">
              <w:rPr>
                <w:rFonts w:ascii="Times New Roman" w:hAnsi="Times New Roman" w:cs="Times New Roman"/>
                <w:noProof/>
                <w:webHidden/>
                <w:sz w:val="28"/>
                <w:szCs w:val="28"/>
              </w:rPr>
              <w:instrText xml:space="preserve"> PAGEREF _Toc206072478 \h </w:instrText>
            </w:r>
            <w:r w:rsidRPr="00C46068">
              <w:rPr>
                <w:rFonts w:ascii="Times New Roman" w:hAnsi="Times New Roman" w:cs="Times New Roman"/>
                <w:noProof/>
                <w:webHidden/>
                <w:sz w:val="28"/>
                <w:szCs w:val="28"/>
              </w:rPr>
            </w:r>
            <w:r w:rsidRPr="00C46068">
              <w:rPr>
                <w:rFonts w:ascii="Times New Roman" w:hAnsi="Times New Roman" w:cs="Times New Roman"/>
                <w:noProof/>
                <w:webHidden/>
                <w:sz w:val="28"/>
                <w:szCs w:val="28"/>
              </w:rPr>
              <w:fldChar w:fldCharType="separate"/>
            </w:r>
            <w:r w:rsidRPr="00C46068">
              <w:rPr>
                <w:rFonts w:ascii="Times New Roman" w:hAnsi="Times New Roman" w:cs="Times New Roman"/>
                <w:noProof/>
                <w:webHidden/>
                <w:sz w:val="28"/>
                <w:szCs w:val="28"/>
              </w:rPr>
              <w:t>6</w:t>
            </w:r>
            <w:r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79" w:history="1">
            <w:r w:rsidR="001A7C34" w:rsidRPr="00C46068">
              <w:rPr>
                <w:rStyle w:val="Hyperlink"/>
                <w:rFonts w:ascii="Times New Roman" w:hAnsi="Times New Roman" w:cs="Times New Roman"/>
                <w:b/>
                <w:noProof/>
                <w:color w:val="auto"/>
                <w:sz w:val="28"/>
                <w:szCs w:val="28"/>
              </w:rPr>
              <w:t>1.0 INTRODUCTION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_Toc206072479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6</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0" w:history="1">
            <w:r w:rsidR="001A7C34" w:rsidRPr="00C46068">
              <w:rPr>
                <w:rStyle w:val="Hyperlink"/>
                <w:rFonts w:ascii="Times New Roman" w:hAnsi="Times New Roman" w:cs="Times New Roman"/>
                <w:b/>
                <w:noProof/>
                <w:color w:val="auto"/>
                <w:sz w:val="28"/>
                <w:szCs w:val="28"/>
              </w:rPr>
              <w:t>1.1 Literature Review</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_Toc206072480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13</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1" w:history="1">
            <w:r w:rsidR="001A7C34" w:rsidRPr="00C46068">
              <w:rPr>
                <w:rStyle w:val="Hyperlink"/>
                <w:rFonts w:ascii="Times New Roman" w:hAnsi="Times New Roman" w:cs="Times New Roman"/>
                <w:b/>
                <w:noProof/>
                <w:color w:val="auto"/>
                <w:sz w:val="28"/>
                <w:szCs w:val="28"/>
              </w:rPr>
              <w:t>1.2 Statement of Problem</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_Toc206072481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16</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2" w:history="1">
            <w:r w:rsidR="001A7C34" w:rsidRPr="00C46068">
              <w:rPr>
                <w:rStyle w:val="Hyperlink"/>
                <w:rFonts w:ascii="Times New Roman" w:eastAsia="Times New Roman" w:hAnsi="Times New Roman" w:cs="Times New Roman"/>
                <w:b/>
                <w:noProof/>
                <w:color w:val="auto"/>
                <w:sz w:val="28"/>
                <w:szCs w:val="28"/>
              </w:rPr>
              <w:t>1.3 Aim</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_Toc206072482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16</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3" w:history="1">
            <w:r w:rsidR="001A7C34" w:rsidRPr="00C46068">
              <w:rPr>
                <w:rStyle w:val="Hyperlink"/>
                <w:rFonts w:ascii="Times New Roman" w:hAnsi="Times New Roman" w:cs="Times New Roman"/>
                <w:b/>
                <w:noProof/>
                <w:color w:val="auto"/>
                <w:sz w:val="28"/>
                <w:szCs w:val="28"/>
              </w:rPr>
              <w:t>1.4 Objectives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_Toc206072483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17</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4" w:history="1">
            <w:r w:rsidR="001A7C34" w:rsidRPr="00C46068">
              <w:rPr>
                <w:rStyle w:val="Hyperlink"/>
                <w:rFonts w:ascii="Times New Roman" w:hAnsi="Times New Roman" w:cs="Times New Roman"/>
                <w:b/>
                <w:noProof/>
                <w:color w:val="auto"/>
                <w:sz w:val="28"/>
                <w:szCs w:val="28"/>
              </w:rPr>
              <w:t>CHAPTER TWO</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_Toc206072484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18</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5" w:history="1">
            <w:r w:rsidR="001A7C34" w:rsidRPr="00C46068">
              <w:rPr>
                <w:rStyle w:val="Hyperlink"/>
                <w:rFonts w:ascii="Times New Roman" w:hAnsi="Times New Roman" w:cs="Times New Roman"/>
                <w:b/>
                <w:noProof/>
                <w:color w:val="auto"/>
                <w:sz w:val="28"/>
                <w:szCs w:val="28"/>
              </w:rPr>
              <w:t>2.0 MATERIALS AND METHODS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_Toc206072485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18</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6" w:history="1">
            <w:r w:rsidR="001A7C34" w:rsidRPr="00C46068">
              <w:rPr>
                <w:rStyle w:val="Hyperlink"/>
                <w:rFonts w:ascii="Times New Roman" w:hAnsi="Times New Roman" w:cs="Times New Roman"/>
                <w:b/>
                <w:noProof/>
                <w:color w:val="auto"/>
                <w:sz w:val="28"/>
                <w:szCs w:val="28"/>
              </w:rPr>
              <w:t>2.1 Sample Collection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_Toc206072486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18</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7" w:history="1">
            <w:r w:rsidR="001A7C34" w:rsidRPr="00C46068">
              <w:rPr>
                <w:rStyle w:val="Hyperlink"/>
                <w:rFonts w:ascii="Times New Roman" w:hAnsi="Times New Roman" w:cs="Times New Roman"/>
                <w:b/>
                <w:noProof/>
                <w:color w:val="auto"/>
                <w:sz w:val="28"/>
                <w:szCs w:val="28"/>
              </w:rPr>
              <w:t>2.2 Sampling Sites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_Toc206072487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18</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8" w:history="1">
            <w:r w:rsidR="001A7C34" w:rsidRPr="00C46068">
              <w:rPr>
                <w:rStyle w:val="Hyperlink"/>
                <w:rFonts w:ascii="Times New Roman" w:hAnsi="Times New Roman" w:cs="Times New Roman"/>
                <w:b/>
                <w:noProof/>
                <w:color w:val="auto"/>
                <w:sz w:val="28"/>
                <w:szCs w:val="28"/>
              </w:rPr>
              <w:t>2.3 MATERIALS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_Toc206072488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18</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89" w:history="1">
            <w:r w:rsidR="001A7C34" w:rsidRPr="00C46068">
              <w:rPr>
                <w:rStyle w:val="Hyperlink"/>
                <w:rFonts w:ascii="Times New Roman" w:hAnsi="Times New Roman" w:cs="Times New Roman"/>
                <w:b/>
                <w:noProof/>
                <w:color w:val="auto"/>
                <w:sz w:val="28"/>
                <w:szCs w:val="28"/>
              </w:rPr>
              <w:t>2.4.0 Isolation of Microorganism</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_Toc206072489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19</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0" w:history="1">
            <w:r w:rsidR="001A7C34" w:rsidRPr="00C46068">
              <w:rPr>
                <w:rStyle w:val="Hyperlink"/>
                <w:rFonts w:ascii="Times New Roman" w:hAnsi="Times New Roman" w:cs="Times New Roman"/>
                <w:b/>
                <w:noProof/>
                <w:color w:val="auto"/>
                <w:sz w:val="28"/>
                <w:szCs w:val="28"/>
              </w:rPr>
              <w:t>2.4.1 Media Preparation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_Toc206072490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19</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1" w:history="1">
            <w:r w:rsidR="001A7C34" w:rsidRPr="00C46068">
              <w:rPr>
                <w:rStyle w:val="Hyperlink"/>
                <w:rFonts w:ascii="Times New Roman" w:hAnsi="Times New Roman" w:cs="Times New Roman"/>
                <w:b/>
                <w:noProof/>
                <w:color w:val="auto"/>
                <w:sz w:val="28"/>
                <w:szCs w:val="28"/>
              </w:rPr>
              <w:t>2.4.2 Sample Preparation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_Toc206072491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20</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2" w:history="1">
            <w:r w:rsidR="001A7C34" w:rsidRPr="00C46068">
              <w:rPr>
                <w:rStyle w:val="Hyperlink"/>
                <w:rFonts w:ascii="Times New Roman" w:hAnsi="Times New Roman" w:cs="Times New Roman"/>
                <w:b/>
                <w:noProof/>
                <w:color w:val="auto"/>
                <w:sz w:val="28"/>
                <w:szCs w:val="28"/>
              </w:rPr>
              <w:t>2.4.3 Preparation of Pure Culture</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_Toc206072492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20</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3" w:history="1">
            <w:r w:rsidR="001A7C34" w:rsidRPr="00C46068">
              <w:rPr>
                <w:rStyle w:val="Hyperlink"/>
                <w:rFonts w:ascii="Times New Roman" w:hAnsi="Times New Roman" w:cs="Times New Roman"/>
                <w:noProof/>
                <w:color w:val="auto"/>
                <w:sz w:val="28"/>
                <w:szCs w:val="28"/>
              </w:rPr>
              <w:t>2.4.4 Inoculation of PDA SLANT</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_Toc206072493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20</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4" w:history="1">
            <w:r w:rsidR="001A7C34" w:rsidRPr="00C46068">
              <w:rPr>
                <w:rStyle w:val="Hyperlink"/>
                <w:rFonts w:ascii="Times New Roman" w:eastAsia="Times New Roman" w:hAnsi="Times New Roman" w:cs="Times New Roman"/>
                <w:b/>
                <w:noProof/>
                <w:color w:val="auto"/>
                <w:sz w:val="28"/>
                <w:szCs w:val="28"/>
              </w:rPr>
              <w:t>2.5 Molecular Identification (PCR : Polymerase Chain Reaction)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_Toc206072494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5" w:history="1">
            <w:r w:rsidR="001A7C34" w:rsidRPr="00C46068">
              <w:rPr>
                <w:rStyle w:val="Hyperlink"/>
                <w:rFonts w:ascii="Times New Roman" w:eastAsia="Courier New" w:hAnsi="Times New Roman" w:cs="Times New Roman"/>
                <w:b/>
                <w:noProof/>
                <w:color w:val="auto"/>
                <w:sz w:val="28"/>
                <w:szCs w:val="28"/>
              </w:rPr>
              <w:t xml:space="preserve">2.6 </w:t>
            </w:r>
            <w:r w:rsidR="001A7C34" w:rsidRPr="00C46068">
              <w:rPr>
                <w:rStyle w:val="Hyperlink"/>
                <w:rFonts w:ascii="Times New Roman" w:hAnsi="Times New Roman" w:cs="Times New Roman"/>
                <w:b/>
                <w:noProof/>
                <w:color w:val="auto"/>
                <w:sz w:val="28"/>
                <w:szCs w:val="28"/>
              </w:rPr>
              <w:t>Molecular Characterisation: Polymerase Chain Reaction (PCR)</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_Toc206072495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6" w:history="1">
            <w:r w:rsidR="001A7C34" w:rsidRPr="00C46068">
              <w:rPr>
                <w:rStyle w:val="Hyperlink"/>
                <w:rFonts w:ascii="Times New Roman" w:eastAsia="Times New Roman" w:hAnsi="Times New Roman" w:cs="Times New Roman"/>
                <w:b/>
                <w:noProof/>
                <w:color w:val="auto"/>
                <w:sz w:val="28"/>
                <w:szCs w:val="28"/>
              </w:rPr>
              <w:t>2.7 Sequencing for Identification of Fungi</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_Toc206072496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23</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7" w:history="1">
            <w:r w:rsidR="001A7C34" w:rsidRPr="00C46068">
              <w:rPr>
                <w:rStyle w:val="Hyperlink"/>
                <w:rFonts w:ascii="Times New Roman" w:eastAsia="Times New Roman" w:hAnsi="Times New Roman" w:cs="Times New Roman"/>
                <w:b/>
                <w:noProof/>
                <w:color w:val="auto"/>
                <w:sz w:val="28"/>
                <w:szCs w:val="28"/>
              </w:rPr>
              <w:t>2.8 TS region sequencing for identification of Fungi</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_Toc206072497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23</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8" w:history="1">
            <w:r w:rsidR="001A7C34" w:rsidRPr="00C46068">
              <w:rPr>
                <w:rStyle w:val="Hyperlink"/>
                <w:rFonts w:ascii="Times New Roman" w:eastAsia="Times New Roman" w:hAnsi="Times New Roman" w:cs="Times New Roman"/>
                <w:b/>
                <w:noProof/>
                <w:color w:val="auto"/>
                <w:sz w:val="28"/>
                <w:szCs w:val="28"/>
              </w:rPr>
              <w:t>CHAPTER THREE</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_Toc206072498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24</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499" w:history="1">
            <w:r w:rsidR="001A7C34" w:rsidRPr="00C46068">
              <w:rPr>
                <w:rStyle w:val="Hyperlink"/>
                <w:rFonts w:ascii="Times New Roman" w:hAnsi="Times New Roman" w:cs="Times New Roman"/>
                <w:b/>
                <w:noProof/>
                <w:color w:val="auto"/>
                <w:sz w:val="28"/>
                <w:szCs w:val="28"/>
              </w:rPr>
              <w:t>3.0 RESULTS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_Toc206072499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24</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01" w:history="1">
            <w:r w:rsidR="001A7C34" w:rsidRPr="00C46068">
              <w:rPr>
                <w:rStyle w:val="Hyperlink"/>
                <w:rFonts w:ascii="Times New Roman" w:hAnsi="Times New Roman" w:cs="Times New Roman"/>
                <w:b/>
                <w:noProof/>
                <w:color w:val="auto"/>
                <w:sz w:val="28"/>
                <w:szCs w:val="28"/>
              </w:rPr>
              <w:t>3.1 Colony Count of Bacterial and Fungal Isolates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_Toc206072501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27</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03" w:history="1">
            <w:r w:rsidR="001A7C34" w:rsidRPr="00C46068">
              <w:rPr>
                <w:rStyle w:val="Hyperlink"/>
                <w:rFonts w:ascii="Times New Roman" w:hAnsi="Times New Roman" w:cs="Times New Roman"/>
                <w:b/>
                <w:noProof/>
                <w:color w:val="auto"/>
                <w:sz w:val="28"/>
                <w:szCs w:val="28"/>
              </w:rPr>
              <w:t>3.2 Morphological Characteristics of Bacterial Isolates on Nutrient Agar</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_Toc206072503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29</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05" w:history="1">
            <w:r w:rsidR="001A7C34" w:rsidRPr="00C46068">
              <w:rPr>
                <w:rStyle w:val="Hyperlink"/>
                <w:rFonts w:ascii="Times New Roman" w:hAnsi="Times New Roman" w:cs="Times New Roman"/>
                <w:b/>
                <w:noProof/>
                <w:color w:val="auto"/>
                <w:sz w:val="28"/>
                <w:szCs w:val="28"/>
              </w:rPr>
              <w:t>3.3 Biochemical Characteristics of Bacterial Isolates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_Toc206072505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31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07" w:history="1">
            <w:r w:rsidR="001A7C34" w:rsidRPr="00C46068">
              <w:rPr>
                <w:rStyle w:val="Hyperlink"/>
                <w:rFonts w:ascii="Times New Roman" w:hAnsi="Times New Roman" w:cs="Times New Roman"/>
                <w:b/>
                <w:noProof/>
                <w:color w:val="auto"/>
                <w:sz w:val="28"/>
                <w:szCs w:val="28"/>
              </w:rPr>
              <w:t>3.4 Morphological Characteristics of Bacteria and Fungal Isolates on SDA</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_Toc206072507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33</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0" w:history="1">
            <w:r w:rsidR="001A7C34" w:rsidRPr="00C46068">
              <w:rPr>
                <w:rStyle w:val="Hyperlink"/>
                <w:rFonts w:ascii="Times New Roman" w:hAnsi="Times New Roman" w:cs="Times New Roman"/>
                <w:b/>
                <w:noProof/>
                <w:color w:val="auto"/>
                <w:sz w:val="28"/>
                <w:szCs w:val="28"/>
              </w:rPr>
              <w:t>3.5 MOLECULAR IDENTIFICATION (PCR: POLYMERASE CHAIN REACTION)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_Toc206072510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37</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3" w:history="1">
            <w:r w:rsidR="001A7C34" w:rsidRPr="00C46068">
              <w:rPr>
                <w:rStyle w:val="Hyperlink"/>
                <w:rFonts w:ascii="Times New Roman" w:eastAsia="Times New Roman" w:hAnsi="Times New Roman" w:cs="Times New Roman"/>
                <w:b/>
                <w:noProof/>
                <w:color w:val="auto"/>
                <w:sz w:val="28"/>
                <w:szCs w:val="28"/>
              </w:rPr>
              <w:t>CHAPTER FOUR</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_Toc206072513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41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4" w:history="1">
            <w:r w:rsidR="001A7C34" w:rsidRPr="00C46068">
              <w:rPr>
                <w:rStyle w:val="Hyperlink"/>
                <w:rFonts w:ascii="Times New Roman" w:eastAsia="Times New Roman" w:hAnsi="Times New Roman" w:cs="Times New Roman"/>
                <w:b/>
                <w:noProof/>
                <w:color w:val="auto"/>
                <w:sz w:val="28"/>
                <w:szCs w:val="28"/>
              </w:rPr>
              <w:t>4.0 DISCUSSION AND CONCLUSION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_Toc206072514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41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5" w:history="1">
            <w:r w:rsidR="001A7C34" w:rsidRPr="00C46068">
              <w:rPr>
                <w:rStyle w:val="Hyperlink"/>
                <w:rFonts w:ascii="Times New Roman" w:eastAsia="Times New Roman" w:hAnsi="Times New Roman" w:cs="Times New Roman"/>
                <w:b/>
                <w:noProof/>
                <w:color w:val="auto"/>
                <w:sz w:val="28"/>
                <w:szCs w:val="28"/>
              </w:rPr>
              <w:t>4.1 Discussion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_Toc206072515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41</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6" w:history="1">
            <w:r w:rsidR="001A7C34" w:rsidRPr="00C46068">
              <w:rPr>
                <w:rStyle w:val="Hyperlink"/>
                <w:rFonts w:ascii="Times New Roman" w:eastAsia="Times New Roman" w:hAnsi="Times New Roman" w:cs="Times New Roman"/>
                <w:b/>
                <w:noProof/>
                <w:color w:val="auto"/>
                <w:sz w:val="28"/>
                <w:szCs w:val="28"/>
              </w:rPr>
              <w:t>4.2 Conclusion</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_Toc206072516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43</w:t>
            </w:r>
            <w:r w:rsidR="001A7C34" w:rsidRPr="00C46068">
              <w:rPr>
                <w:rFonts w:ascii="Times New Roman" w:hAnsi="Times New Roman" w:cs="Times New Roman"/>
                <w:noProof/>
                <w:webHidden/>
                <w:sz w:val="28"/>
                <w:szCs w:val="28"/>
              </w:rPr>
              <w:fldChar w:fldCharType="end"/>
            </w:r>
          </w:hyperlink>
        </w:p>
        <w:p w:rsidR="001A7C34" w:rsidRPr="00C46068" w:rsidRDefault="00376A00">
          <w:pPr>
            <w:pStyle w:val="TOC1"/>
            <w:tabs>
              <w:tab w:val="right" w:leader="dot" w:pos="9350"/>
            </w:tabs>
            <w:rPr>
              <w:rFonts w:ascii="Times New Roman" w:hAnsi="Times New Roman" w:cs="Times New Roman"/>
              <w:noProof/>
              <w:sz w:val="28"/>
              <w:szCs w:val="28"/>
            </w:rPr>
          </w:pPr>
          <w:hyperlink w:anchor="_Toc206072517" w:history="1">
            <w:r w:rsidR="001A7C34" w:rsidRPr="00C46068">
              <w:rPr>
                <w:rStyle w:val="Hyperlink"/>
                <w:rFonts w:ascii="Times New Roman" w:hAnsi="Times New Roman" w:cs="Times New Roman"/>
                <w:b/>
                <w:noProof/>
                <w:color w:val="auto"/>
                <w:sz w:val="28"/>
                <w:szCs w:val="28"/>
              </w:rPr>
              <w:t>REFERENCES</w:t>
            </w:r>
            <w:r w:rsidR="001A7C34" w:rsidRPr="00C46068">
              <w:rPr>
                <w:rFonts w:ascii="Times New Roman" w:hAnsi="Times New Roman" w:cs="Times New Roman"/>
                <w:noProof/>
                <w:webHidden/>
                <w:sz w:val="28"/>
                <w:szCs w:val="28"/>
              </w:rPr>
              <w:tab/>
            </w:r>
            <w:r w:rsidR="001A7C34" w:rsidRPr="00C46068">
              <w:rPr>
                <w:rFonts w:ascii="Times New Roman" w:hAnsi="Times New Roman" w:cs="Times New Roman"/>
                <w:noProof/>
                <w:webHidden/>
                <w:sz w:val="28"/>
                <w:szCs w:val="28"/>
              </w:rPr>
              <w:fldChar w:fldCharType="begin"/>
            </w:r>
            <w:r w:rsidR="001A7C34" w:rsidRPr="00C46068">
              <w:rPr>
                <w:rFonts w:ascii="Times New Roman" w:hAnsi="Times New Roman" w:cs="Times New Roman"/>
                <w:noProof/>
                <w:webHidden/>
                <w:sz w:val="28"/>
                <w:szCs w:val="28"/>
              </w:rPr>
              <w:instrText xml:space="preserve"> PAGEREF _Toc206072517 \h </w:instrText>
            </w:r>
            <w:r w:rsidR="001A7C34" w:rsidRPr="00C46068">
              <w:rPr>
                <w:rFonts w:ascii="Times New Roman" w:hAnsi="Times New Roman" w:cs="Times New Roman"/>
                <w:noProof/>
                <w:webHidden/>
                <w:sz w:val="28"/>
                <w:szCs w:val="28"/>
              </w:rPr>
            </w:r>
            <w:r w:rsidR="001A7C34" w:rsidRPr="00C46068">
              <w:rPr>
                <w:rFonts w:ascii="Times New Roman" w:hAnsi="Times New Roman" w:cs="Times New Roman"/>
                <w:noProof/>
                <w:webHidden/>
                <w:sz w:val="28"/>
                <w:szCs w:val="28"/>
              </w:rPr>
              <w:fldChar w:fldCharType="separate"/>
            </w:r>
            <w:r w:rsidR="001A7C34" w:rsidRPr="00C46068">
              <w:rPr>
                <w:rFonts w:ascii="Times New Roman" w:hAnsi="Times New Roman" w:cs="Times New Roman"/>
                <w:noProof/>
                <w:webHidden/>
                <w:sz w:val="28"/>
                <w:szCs w:val="28"/>
              </w:rPr>
              <w:t>45</w:t>
            </w:r>
            <w:r w:rsidR="001A7C34" w:rsidRPr="00C46068">
              <w:rPr>
                <w:rFonts w:ascii="Times New Roman" w:hAnsi="Times New Roman" w:cs="Times New Roman"/>
                <w:noProof/>
                <w:webHidden/>
                <w:sz w:val="28"/>
                <w:szCs w:val="28"/>
              </w:rPr>
              <w:fldChar w:fldCharType="end"/>
            </w:r>
          </w:hyperlink>
        </w:p>
        <w:p w:rsidR="001A7C34" w:rsidRPr="00C46068" w:rsidRDefault="001A7C34">
          <w:pPr>
            <w:rPr>
              <w:rFonts w:ascii="Times New Roman" w:hAnsi="Times New Roman" w:cs="Times New Roman"/>
              <w:sz w:val="28"/>
              <w:szCs w:val="28"/>
            </w:rPr>
          </w:pPr>
          <w:r w:rsidRPr="00C46068">
            <w:rPr>
              <w:rFonts w:ascii="Times New Roman" w:hAnsi="Times New Roman" w:cs="Times New Roman"/>
              <w:b/>
              <w:bCs/>
              <w:noProof/>
              <w:sz w:val="28"/>
              <w:szCs w:val="28"/>
            </w:rPr>
            <w:fldChar w:fldCharType="end"/>
          </w:r>
        </w:p>
      </w:sdtContent>
    </w:sdt>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C46068" w:rsidRPr="00C46068" w:rsidRDefault="00C46068" w:rsidP="001A7C34">
      <w:pPr>
        <w:spacing w:line="480" w:lineRule="auto"/>
        <w:jc w:val="center"/>
        <w:rPr>
          <w:rFonts w:ascii="Times New Roman" w:hAnsi="Times New Roman" w:cs="Times New Roman"/>
          <w:b/>
          <w:sz w:val="28"/>
          <w:szCs w:val="28"/>
        </w:rPr>
      </w:pPr>
    </w:p>
    <w:p w:rsidR="001A7C34" w:rsidRPr="00C46068" w:rsidRDefault="001A7C34" w:rsidP="001A7C34">
      <w:pPr>
        <w:spacing w:line="480" w:lineRule="auto"/>
        <w:jc w:val="center"/>
        <w:rPr>
          <w:rFonts w:ascii="Times New Roman" w:hAnsi="Times New Roman" w:cs="Times New Roman"/>
          <w:b/>
          <w:sz w:val="28"/>
          <w:szCs w:val="28"/>
        </w:rPr>
      </w:pPr>
      <w:r w:rsidRPr="00C46068">
        <w:rPr>
          <w:rFonts w:ascii="Times New Roman" w:hAnsi="Times New Roman" w:cs="Times New Roman"/>
          <w:b/>
          <w:sz w:val="28"/>
          <w:szCs w:val="28"/>
        </w:rPr>
        <w:t>LIST OF TABLES</w:t>
      </w:r>
    </w:p>
    <w:p w:rsidR="001A7C34" w:rsidRPr="00C46068" w:rsidRDefault="001A7C34" w:rsidP="001C720C">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1: Location of Sampling Sites and Strain Designation (Spoiled Yam)….24</w:t>
      </w:r>
    </w:p>
    <w:p w:rsidR="001A7C34" w:rsidRPr="00C46068" w:rsidRDefault="001A7C34" w:rsidP="001C720C">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2: Colony Count of Bacterial and Fungal Isolates………………………28</w:t>
      </w:r>
    </w:p>
    <w:p w:rsidR="001A7C34" w:rsidRPr="00C46068" w:rsidRDefault="001A7C34" w:rsidP="001C720C">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3: Morphological Characteristics of Bacterial Isolates on Nutrient Agar……………………………………………………………………………….30</w:t>
      </w:r>
    </w:p>
    <w:p w:rsidR="001A7C34" w:rsidRPr="00C46068" w:rsidRDefault="001A7C34" w:rsidP="001C720C">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4: Biochemical Characteristics of Bacterial Isolates…………………….32</w:t>
      </w:r>
    </w:p>
    <w:p w:rsidR="001A7C34" w:rsidRPr="00C46068" w:rsidRDefault="001A7C34" w:rsidP="001A7C34">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5: Morphological Characteristics of Bacteria Isolates on SDA………..34</w:t>
      </w:r>
    </w:p>
    <w:p w:rsidR="001A7C34" w:rsidRPr="00C46068" w:rsidRDefault="001A7C34" w:rsidP="001A7C34">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6: Morphological Characteristics of Fungal Isolates on SDA</w:t>
      </w:r>
      <w:r w:rsidRPr="00C46068">
        <w:rPr>
          <w:rFonts w:ascii="Times New Roman" w:hAnsi="Times New Roman" w:cs="Times New Roman"/>
          <w:b/>
          <w:sz w:val="28"/>
          <w:szCs w:val="28"/>
        </w:rPr>
        <w:tab/>
        <w:t>…………35</w:t>
      </w:r>
    </w:p>
    <w:p w:rsidR="001A7C34" w:rsidRPr="00C46068" w:rsidRDefault="001A7C34" w:rsidP="001A7C34">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7. Primers sequences used for amplification of ITS region and aflatoxin synthetic genes……………………………………………………………………37</w:t>
      </w:r>
    </w:p>
    <w:p w:rsidR="001A7C34" w:rsidRPr="00C46068" w:rsidRDefault="001A7C34" w:rsidP="001A7C34">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Table 8: PCR analysis conditions for fungal amplification: Thermocycler Settings……………………………………………………………………………38</w:t>
      </w:r>
    </w:p>
    <w:p w:rsidR="001A7C34" w:rsidRPr="00C46068" w:rsidRDefault="001A7C34" w:rsidP="001C720C">
      <w:pPr>
        <w:spacing w:line="480" w:lineRule="auto"/>
        <w:jc w:val="both"/>
        <w:rPr>
          <w:rFonts w:ascii="Times New Roman" w:hAnsi="Times New Roman" w:cs="Times New Roman"/>
          <w:b/>
          <w:sz w:val="28"/>
          <w:szCs w:val="28"/>
        </w:rPr>
      </w:pPr>
    </w:p>
    <w:p w:rsidR="00BE02A0" w:rsidRPr="00C46068" w:rsidRDefault="00BE02A0" w:rsidP="001C720C">
      <w:pPr>
        <w:spacing w:line="480" w:lineRule="auto"/>
        <w:jc w:val="center"/>
        <w:rPr>
          <w:rFonts w:ascii="Times New Roman" w:hAnsi="Times New Roman" w:cs="Times New Roman"/>
          <w:b/>
          <w:sz w:val="28"/>
          <w:szCs w:val="28"/>
        </w:rPr>
      </w:pPr>
    </w:p>
    <w:p w:rsidR="00BE02A0" w:rsidRPr="00C46068" w:rsidRDefault="00BE02A0">
      <w:pPr>
        <w:rPr>
          <w:rFonts w:ascii="Times New Roman" w:hAnsi="Times New Roman" w:cs="Times New Roman"/>
          <w:b/>
          <w:sz w:val="28"/>
          <w:szCs w:val="28"/>
        </w:rPr>
      </w:pPr>
      <w:r w:rsidRPr="00C46068">
        <w:rPr>
          <w:rFonts w:ascii="Times New Roman" w:hAnsi="Times New Roman" w:cs="Times New Roman"/>
          <w:b/>
          <w:sz w:val="28"/>
          <w:szCs w:val="28"/>
        </w:rPr>
        <w:br w:type="page"/>
      </w:r>
    </w:p>
    <w:p w:rsidR="00BE02A0" w:rsidRPr="00C46068" w:rsidRDefault="00BE02A0" w:rsidP="00BE02A0">
      <w:pPr>
        <w:jc w:val="center"/>
        <w:rPr>
          <w:rFonts w:ascii="Times New Roman" w:hAnsi="Times New Roman" w:cs="Times New Roman"/>
          <w:b/>
          <w:sz w:val="28"/>
          <w:szCs w:val="28"/>
        </w:rPr>
      </w:pPr>
      <w:r w:rsidRPr="00C46068">
        <w:rPr>
          <w:rFonts w:ascii="Times New Roman" w:hAnsi="Times New Roman" w:cs="Times New Roman"/>
          <w:b/>
          <w:sz w:val="28"/>
          <w:szCs w:val="28"/>
        </w:rPr>
        <w:t>ABSTRACT</w:t>
      </w:r>
    </w:p>
    <w:p w:rsidR="00BE02A0" w:rsidRPr="00C46068" w:rsidRDefault="00BE02A0" w:rsidP="00BE02A0">
      <w:pPr>
        <w:spacing w:line="360" w:lineRule="auto"/>
        <w:jc w:val="both"/>
        <w:rPr>
          <w:rFonts w:ascii="Times New Roman" w:hAnsi="Times New Roman" w:cs="Times New Roman"/>
          <w:sz w:val="28"/>
          <w:szCs w:val="28"/>
        </w:rPr>
      </w:pPr>
      <w:r w:rsidRPr="00C46068">
        <w:rPr>
          <w:rFonts w:ascii="Times New Roman" w:hAnsi="Times New Roman" w:cs="Times New Roman"/>
          <w:sz w:val="28"/>
          <w:szCs w:val="28"/>
        </w:rPr>
        <w:t>Yam (</w:t>
      </w:r>
      <w:r w:rsidRPr="00C46068">
        <w:rPr>
          <w:rFonts w:ascii="Times New Roman" w:hAnsi="Times New Roman" w:cs="Times New Roman"/>
          <w:i/>
          <w:sz w:val="28"/>
          <w:szCs w:val="28"/>
        </w:rPr>
        <w:t>Dioscorea</w:t>
      </w:r>
      <w:r w:rsidRPr="00C46068">
        <w:rPr>
          <w:rFonts w:ascii="Times New Roman" w:hAnsi="Times New Roman" w:cs="Times New Roman"/>
          <w:sz w:val="28"/>
          <w:szCs w:val="28"/>
        </w:rPr>
        <w:t xml:space="preserve"> spp.) is a staple tuber crop widely consumed in many tropical and subtropical regions due to its high carbohydrate content and nutritional value. However, post-harvest spoilage caused by microbial contamination significantly reduces its market value, shelf life, and availability, leading to substantial economic losses. This study was carried out to isolate, identify, and characterize bacteria and fungi associated with spoiled yam. Samples of visibly spoiled yam tubers were collected from local markets and analyzed using standard microbiological techniques. Serial dilution and inoculation were performed on nutrient agar and potato dextrose agar to isolate bacterial and fungal species, respectively. The bacterial isolates were characterized based on colonial morphology, Gram staining, and biochemical tests, while fungal isolates were identified through cultural characteristics and microscopic examination. The results revealed the presence of bacterial species such as </w:t>
      </w:r>
      <w:r w:rsidRPr="00C46068">
        <w:rPr>
          <w:rFonts w:ascii="Times New Roman" w:hAnsi="Times New Roman" w:cs="Times New Roman"/>
          <w:i/>
          <w:sz w:val="28"/>
          <w:szCs w:val="28"/>
        </w:rPr>
        <w:t>Bacillus subtilis, Escherichia coli, and Staphylococcus aureus</w:t>
      </w:r>
      <w:r w:rsidRPr="00C46068">
        <w:rPr>
          <w:rFonts w:ascii="Times New Roman" w:hAnsi="Times New Roman" w:cs="Times New Roman"/>
          <w:sz w:val="28"/>
          <w:szCs w:val="28"/>
        </w:rPr>
        <w:t xml:space="preserve">, as well as fungal species including </w:t>
      </w:r>
      <w:r w:rsidRPr="00C46068">
        <w:rPr>
          <w:rFonts w:ascii="Times New Roman" w:hAnsi="Times New Roman" w:cs="Times New Roman"/>
          <w:i/>
          <w:sz w:val="28"/>
          <w:szCs w:val="28"/>
        </w:rPr>
        <w:t>Aspergillus niger, Rhizopus stolonifer</w:t>
      </w:r>
      <w:r w:rsidRPr="00C46068">
        <w:rPr>
          <w:rFonts w:ascii="Times New Roman" w:hAnsi="Times New Roman" w:cs="Times New Roman"/>
          <w:sz w:val="28"/>
          <w:szCs w:val="28"/>
        </w:rPr>
        <w:t xml:space="preserve">, and </w:t>
      </w:r>
      <w:r w:rsidRPr="00C46068">
        <w:rPr>
          <w:rFonts w:ascii="Times New Roman" w:hAnsi="Times New Roman" w:cs="Times New Roman"/>
          <w:i/>
          <w:sz w:val="28"/>
          <w:szCs w:val="28"/>
        </w:rPr>
        <w:t>Penicillium</w:t>
      </w:r>
      <w:r w:rsidRPr="00C46068">
        <w:rPr>
          <w:rFonts w:ascii="Times New Roman" w:hAnsi="Times New Roman" w:cs="Times New Roman"/>
          <w:sz w:val="28"/>
          <w:szCs w:val="28"/>
        </w:rPr>
        <w:t xml:space="preserve"> spp. These microorganisms are known to contribute to yam deterioration through enzymatic breakdown of tuber tissues. The findings highlight the need for improved post-harvest handling, storage, and preservation techniques to reduce spoilage and extend the shelf life of yam. This study provides baseline data for further research on microbial control measures to mitigate yam spoilage.</w:t>
      </w:r>
    </w:p>
    <w:p w:rsidR="001A7C34" w:rsidRPr="00C46068" w:rsidRDefault="00BE02A0" w:rsidP="00BE02A0">
      <w:pPr>
        <w:spacing w:line="360" w:lineRule="auto"/>
        <w:jc w:val="both"/>
        <w:rPr>
          <w:rFonts w:ascii="Times New Roman" w:hAnsi="Times New Roman" w:cs="Times New Roman"/>
          <w:sz w:val="28"/>
          <w:szCs w:val="28"/>
        </w:rPr>
        <w:sectPr w:rsidR="001A7C34" w:rsidRPr="00C46068" w:rsidSect="001A7C34">
          <w:footerReference w:type="default" r:id="rId9"/>
          <w:pgSz w:w="12240" w:h="15840"/>
          <w:pgMar w:top="1440" w:right="1440" w:bottom="1440" w:left="1440" w:header="708" w:footer="708" w:gutter="0"/>
          <w:pgNumType w:fmt="lowerRoman" w:start="1"/>
          <w:cols w:space="720"/>
        </w:sectPr>
      </w:pPr>
      <w:r w:rsidRPr="00C46068">
        <w:rPr>
          <w:rFonts w:ascii="Times New Roman" w:hAnsi="Times New Roman" w:cs="Times New Roman"/>
          <w:sz w:val="28"/>
          <w:szCs w:val="28"/>
        </w:rPr>
        <w:t>Keywords: Yam spoilage, microbial contamination, bacteria, fungi, isolation, characterization.</w:t>
      </w:r>
    </w:p>
    <w:p w:rsidR="00B71854" w:rsidRPr="00C46068" w:rsidRDefault="00B71854" w:rsidP="001A7C34">
      <w:pPr>
        <w:spacing w:line="360" w:lineRule="auto"/>
        <w:jc w:val="center"/>
        <w:rPr>
          <w:rFonts w:ascii="Times New Roman" w:hAnsi="Times New Roman" w:cs="Times New Roman"/>
          <w:b/>
          <w:sz w:val="28"/>
        </w:rPr>
      </w:pPr>
      <w:bookmarkStart w:id="1" w:name="_Toc206072478"/>
      <w:r w:rsidRPr="00C46068">
        <w:rPr>
          <w:rFonts w:ascii="Times New Roman" w:hAnsi="Times New Roman" w:cs="Times New Roman"/>
          <w:b/>
          <w:sz w:val="28"/>
        </w:rPr>
        <w:t>CHAPTER ONE</w:t>
      </w:r>
      <w:bookmarkEnd w:id="1"/>
    </w:p>
    <w:p w:rsidR="00B71854" w:rsidRPr="00C46068" w:rsidRDefault="00B626C2" w:rsidP="001A7C34">
      <w:pPr>
        <w:pStyle w:val="Heading1"/>
        <w:rPr>
          <w:rFonts w:ascii="Times New Roman" w:hAnsi="Times New Roman" w:cs="Times New Roman"/>
          <w:b/>
          <w:color w:val="auto"/>
        </w:rPr>
      </w:pPr>
      <w:r w:rsidRPr="00C46068">
        <w:rPr>
          <w:rFonts w:ascii="Times New Roman" w:hAnsi="Times New Roman" w:cs="Times New Roman"/>
          <w:b/>
          <w:color w:val="auto"/>
        </w:rPr>
        <w:t xml:space="preserve"> </w:t>
      </w:r>
      <w:bookmarkStart w:id="2" w:name="_Toc206072479"/>
      <w:r w:rsidR="001A7C34" w:rsidRPr="00C46068">
        <w:rPr>
          <w:rFonts w:ascii="Times New Roman" w:hAnsi="Times New Roman" w:cs="Times New Roman"/>
          <w:b/>
          <w:color w:val="auto"/>
        </w:rPr>
        <w:t xml:space="preserve">1.0 </w:t>
      </w:r>
      <w:r w:rsidR="00B71854" w:rsidRPr="00C46068">
        <w:rPr>
          <w:rFonts w:ascii="Times New Roman" w:hAnsi="Times New Roman" w:cs="Times New Roman"/>
          <w:b/>
          <w:color w:val="auto"/>
        </w:rPr>
        <w:t>INTRODUCTION</w:t>
      </w:r>
      <w:bookmarkEnd w:id="2"/>
    </w:p>
    <w:p w:rsidR="00B71854" w:rsidRPr="00C46068" w:rsidRDefault="001C720C" w:rsidP="001C720C">
      <w:pPr>
        <w:pStyle w:val="NormalWeb"/>
        <w:spacing w:line="480" w:lineRule="auto"/>
        <w:jc w:val="both"/>
        <w:rPr>
          <w:sz w:val="28"/>
          <w:szCs w:val="28"/>
        </w:rPr>
      </w:pPr>
      <w:r w:rsidRPr="00C46068">
        <w:rPr>
          <w:sz w:val="28"/>
          <w:szCs w:val="28"/>
        </w:rPr>
        <w:t>Y</w:t>
      </w:r>
      <w:r w:rsidR="00B71854" w:rsidRPr="00C46068">
        <w:rPr>
          <w:sz w:val="28"/>
          <w:szCs w:val="28"/>
        </w:rPr>
        <w:t>am (</w:t>
      </w:r>
      <w:r w:rsidR="00B71854" w:rsidRPr="00C46068">
        <w:rPr>
          <w:rStyle w:val="Emphasis"/>
          <w:sz w:val="28"/>
          <w:szCs w:val="28"/>
        </w:rPr>
        <w:t>Dioscorea</w:t>
      </w:r>
      <w:r w:rsidR="00B71854" w:rsidRPr="00C46068">
        <w:rPr>
          <w:sz w:val="28"/>
          <w:szCs w:val="28"/>
        </w:rPr>
        <w:t xml:space="preserve"> spp.) is an essential staple food crop in many tropical and subtropical regions, especially in West Africa, where it plays a central role in food security and cultural traditions. It is a rich source of carbohydrates, particularly starch, and provides dietary fiber, vitamins, and some protein. Despite its nutritional benefits, yam is highly perishable after harvest and susceptible to microbial spoilage. Spoilage can begin within a few weeks if the tubers are stored improperly, often resulting in significant post-harvest losses. Factors such as high moisture content, physical injury, and poor storage environments promote microbial invasion. The spoilage not only reduces the edible portion but can also affect market value and safety. In Nigeria alone, post-harvest losses of yam have been estimated at over 30% annually due to microbial rot (Adeniyi et al., 2023). Understanding the microbial dynamics involved in yam spoilage is vital to addressing food insecurity and economic loss. Therefore, isolating and characterizing the bacteria and fungi responsible for yam decay is a necessary step toward finding lasting solutions (Okoye et al., 2022).</w:t>
      </w:r>
    </w:p>
    <w:p w:rsidR="001A7C34" w:rsidRPr="00C46068" w:rsidRDefault="001A7C34" w:rsidP="001C720C">
      <w:pPr>
        <w:pStyle w:val="NormalWeb"/>
        <w:spacing w:line="480" w:lineRule="auto"/>
        <w:jc w:val="both"/>
        <w:rPr>
          <w:sz w:val="28"/>
          <w:szCs w:val="28"/>
        </w:rPr>
      </w:pPr>
    </w:p>
    <w:p w:rsidR="001A7C34" w:rsidRPr="00C46068" w:rsidRDefault="001A7C34" w:rsidP="001C720C">
      <w:pPr>
        <w:pStyle w:val="NormalWeb"/>
        <w:spacing w:line="480" w:lineRule="auto"/>
        <w:jc w:val="both"/>
        <w:rPr>
          <w:sz w:val="28"/>
          <w:szCs w:val="28"/>
        </w:rPr>
      </w:pPr>
    </w:p>
    <w:p w:rsidR="001C720C" w:rsidRPr="00C46068" w:rsidRDefault="001C720C" w:rsidP="001C720C">
      <w:pPr>
        <w:pStyle w:val="NormalWeb"/>
        <w:spacing w:line="480" w:lineRule="auto"/>
        <w:jc w:val="both"/>
        <w:rPr>
          <w:sz w:val="28"/>
          <w:szCs w:val="28"/>
        </w:rPr>
      </w:pPr>
      <w:r w:rsidRPr="00C46068">
        <w:rPr>
          <w:sz w:val="28"/>
          <w:szCs w:val="28"/>
        </w:rPr>
        <w:t xml:space="preserve">Fig.1 </w:t>
      </w:r>
    </w:p>
    <w:p w:rsidR="001C720C" w:rsidRPr="00C46068" w:rsidRDefault="00B626C2" w:rsidP="001C720C">
      <w:pPr>
        <w:pStyle w:val="NormalWeb"/>
        <w:spacing w:line="480" w:lineRule="auto"/>
        <w:jc w:val="both"/>
        <w:rPr>
          <w:sz w:val="28"/>
          <w:szCs w:val="28"/>
        </w:rPr>
      </w:pPr>
      <w:r w:rsidRPr="00C46068">
        <w:rPr>
          <w:noProof/>
        </w:rPr>
        <w:drawing>
          <wp:inline distT="0" distB="0" distL="0" distR="0" wp14:anchorId="13984D91" wp14:editId="54E4796F">
            <wp:extent cx="2476500" cy="1653064"/>
            <wp:effectExtent l="0" t="0" r="0" b="4445"/>
            <wp:docPr id="1" name="Picture 1" descr="Rotten Yam Stock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ten Yam Stock Photos - Free &amp; Royalty-Free Stock Photos from Dreamsti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1809" cy="1663283"/>
                    </a:xfrm>
                    <a:prstGeom prst="rect">
                      <a:avLst/>
                    </a:prstGeom>
                    <a:noFill/>
                    <a:ln>
                      <a:noFill/>
                    </a:ln>
                  </pic:spPr>
                </pic:pic>
              </a:graphicData>
            </a:graphic>
          </wp:inline>
        </w:drawing>
      </w:r>
    </w:p>
    <w:p w:rsidR="001C720C" w:rsidRPr="00C46068" w:rsidRDefault="001C720C" w:rsidP="001C720C">
      <w:pPr>
        <w:pStyle w:val="NormalWeb"/>
        <w:spacing w:line="480" w:lineRule="auto"/>
        <w:jc w:val="both"/>
        <w:rPr>
          <w:sz w:val="28"/>
          <w:szCs w:val="28"/>
        </w:rPr>
      </w:pPr>
      <w:r w:rsidRPr="00C46068">
        <w:rPr>
          <w:sz w:val="28"/>
          <w:szCs w:val="28"/>
        </w:rPr>
        <w:t>Source: (Adeniyi et al., 2023)</w:t>
      </w:r>
    </w:p>
    <w:p w:rsidR="00B71854" w:rsidRPr="00C46068" w:rsidRDefault="00B71854" w:rsidP="001C720C">
      <w:pPr>
        <w:pStyle w:val="NormalWeb"/>
        <w:spacing w:line="480" w:lineRule="auto"/>
        <w:jc w:val="both"/>
        <w:rPr>
          <w:sz w:val="28"/>
          <w:szCs w:val="28"/>
        </w:rPr>
      </w:pPr>
      <w:r w:rsidRPr="00C46068">
        <w:rPr>
          <w:sz w:val="28"/>
          <w:szCs w:val="28"/>
        </w:rPr>
        <w:t xml:space="preserve">The microbial spoilage of yam usually starts when microorganisms invade the tuber through wounds or natural pores. These microbes thrive on the rich starch and sugars in the yam, releasing enzymes that break down plant tissues. Spoilage is often characterized by softening, discoloration, water-soaked lesions, foul odor, and mold growth. Bacteria such as </w:t>
      </w:r>
      <w:r w:rsidRPr="00C46068">
        <w:rPr>
          <w:rStyle w:val="Emphasis"/>
          <w:sz w:val="28"/>
          <w:szCs w:val="28"/>
        </w:rPr>
        <w:t>Erwinia</w:t>
      </w:r>
      <w:r w:rsidRPr="00C46068">
        <w:rPr>
          <w:sz w:val="28"/>
          <w:szCs w:val="28"/>
        </w:rPr>
        <w:t xml:space="preserve">, </w:t>
      </w:r>
      <w:r w:rsidRPr="00C46068">
        <w:rPr>
          <w:rStyle w:val="Emphasis"/>
          <w:sz w:val="28"/>
          <w:szCs w:val="28"/>
        </w:rPr>
        <w:t>Pseudomonas</w:t>
      </w:r>
      <w:r w:rsidRPr="00C46068">
        <w:rPr>
          <w:sz w:val="28"/>
          <w:szCs w:val="28"/>
        </w:rPr>
        <w:t xml:space="preserve">, and </w:t>
      </w:r>
      <w:r w:rsidRPr="00C46068">
        <w:rPr>
          <w:rStyle w:val="Emphasis"/>
          <w:sz w:val="28"/>
          <w:szCs w:val="28"/>
        </w:rPr>
        <w:t>Bacillus</w:t>
      </w:r>
      <w:r w:rsidRPr="00C46068">
        <w:rPr>
          <w:sz w:val="28"/>
          <w:szCs w:val="28"/>
        </w:rPr>
        <w:t xml:space="preserve"> species are commonly found in soft rots, while fungi such as </w:t>
      </w:r>
      <w:r w:rsidRPr="00C46068">
        <w:rPr>
          <w:rStyle w:val="Emphasis"/>
          <w:sz w:val="28"/>
          <w:szCs w:val="28"/>
        </w:rPr>
        <w:t>Aspergillus</w:t>
      </w:r>
      <w:r w:rsidRPr="00C46068">
        <w:rPr>
          <w:sz w:val="28"/>
          <w:szCs w:val="28"/>
        </w:rPr>
        <w:t xml:space="preserve">, </w:t>
      </w:r>
      <w:r w:rsidRPr="00C46068">
        <w:rPr>
          <w:rStyle w:val="Emphasis"/>
          <w:sz w:val="28"/>
          <w:szCs w:val="28"/>
        </w:rPr>
        <w:t>Penicillium</w:t>
      </w:r>
      <w:r w:rsidRPr="00C46068">
        <w:rPr>
          <w:sz w:val="28"/>
          <w:szCs w:val="28"/>
        </w:rPr>
        <w:t xml:space="preserve">, </w:t>
      </w:r>
      <w:r w:rsidRPr="00C46068">
        <w:rPr>
          <w:rStyle w:val="Emphasis"/>
          <w:sz w:val="28"/>
          <w:szCs w:val="28"/>
        </w:rPr>
        <w:t>Fusarium</w:t>
      </w:r>
      <w:r w:rsidRPr="00C46068">
        <w:rPr>
          <w:sz w:val="28"/>
          <w:szCs w:val="28"/>
        </w:rPr>
        <w:t xml:space="preserve">, and </w:t>
      </w:r>
      <w:r w:rsidRPr="00C46068">
        <w:rPr>
          <w:rStyle w:val="Emphasis"/>
          <w:sz w:val="28"/>
          <w:szCs w:val="28"/>
        </w:rPr>
        <w:t>Rhizopus</w:t>
      </w:r>
      <w:r w:rsidRPr="00C46068">
        <w:rPr>
          <w:sz w:val="28"/>
          <w:szCs w:val="28"/>
        </w:rPr>
        <w:t xml:space="preserve"> are associated with dry rot and moldy yam (Uche et al., 2021). These microorganisms may act singly or synergistically, accelerating decomposition. Environmental conditions like humidity, temperature, and aeration greatly influence the severity and type of spoilage. In addition, storage duration and pre-harvest conditions also play critical roles. Identifying the dominant spoilage organisms and understanding their ecology is the first step in preventing post-harvest decay. This can only be achieved through systematic isolation and identification studies (Ibrahim et al., 2020).</w:t>
      </w:r>
    </w:p>
    <w:p w:rsidR="00B71854" w:rsidRPr="00C46068" w:rsidRDefault="00B71854" w:rsidP="001C720C">
      <w:pPr>
        <w:pStyle w:val="NormalWeb"/>
        <w:spacing w:line="480" w:lineRule="auto"/>
        <w:jc w:val="both"/>
        <w:rPr>
          <w:sz w:val="28"/>
          <w:szCs w:val="28"/>
        </w:rPr>
      </w:pPr>
      <w:r w:rsidRPr="00C46068">
        <w:rPr>
          <w:sz w:val="28"/>
          <w:szCs w:val="28"/>
        </w:rPr>
        <w:t>To begin microbial isolation, visibly spoiled yam tubers are collected, preferably showing various stages of decay. Using aseptic techniques, portions of the decayed tissues are excised and homogenized in sterile distilled water. Serial dilution is then carried out to reduce microbial load and facilitate the growth of distinct colonies. Aliquots are plated onto nutrient agar for bacterial isolation and potato dextrose agar (PDA) for fungal isolation. The plates are incubated at 37°C for 24–48 hours for bacteria, and 25–28°C for 3–7 days for fungi. Distinct colonies that emerge are sub-cultured to obtain pure isolates for further testing (Chinedu et al., 2021). The use of both general and selective media ensures the isolation of a wide range of microbial species. This laboratory step is crucial in obtaining viable cultures for morphological and biochemical characterization. Without proper isolation techniques, contamination and misidentification may occur, reducing the accuracy of downstream analyses (Ekundayo et al., 2021).</w:t>
      </w:r>
    </w:p>
    <w:p w:rsidR="00B71854" w:rsidRPr="00C46068" w:rsidRDefault="00B71854" w:rsidP="001C720C">
      <w:pPr>
        <w:pStyle w:val="NormalWeb"/>
        <w:spacing w:line="480" w:lineRule="auto"/>
        <w:jc w:val="both"/>
        <w:rPr>
          <w:sz w:val="28"/>
          <w:szCs w:val="28"/>
        </w:rPr>
      </w:pPr>
      <w:r w:rsidRPr="00C46068">
        <w:rPr>
          <w:sz w:val="28"/>
          <w:szCs w:val="28"/>
        </w:rPr>
        <w:t xml:space="preserve">Morphological examination of the colonies gives preliminary information about the microbial identity. Bacterial colonies are assessed based on characteristics such as shape, size, elevation, margin, color, and consistency. Gram staining is used to classify bacteria into Gram-positive and Gram-negative groups, and their cellular shapes are observed under the microscope. For fungi, colonies are observed for color, texture, and sporulation on PDA. Microscopic examination using lactophenol cotton blue helps visualize fungal structures such as conidia, hyphae, and sporangia. For instance, </w:t>
      </w:r>
      <w:r w:rsidRPr="00C46068">
        <w:rPr>
          <w:rStyle w:val="Emphasis"/>
          <w:sz w:val="28"/>
          <w:szCs w:val="28"/>
        </w:rPr>
        <w:t>Aspergillus niger</w:t>
      </w:r>
      <w:r w:rsidRPr="00C46068">
        <w:rPr>
          <w:sz w:val="28"/>
          <w:szCs w:val="28"/>
        </w:rPr>
        <w:t xml:space="preserve"> presents dark conidia in radiating heads, while </w:t>
      </w:r>
      <w:r w:rsidRPr="00C46068">
        <w:rPr>
          <w:rStyle w:val="Emphasis"/>
          <w:sz w:val="28"/>
          <w:szCs w:val="28"/>
        </w:rPr>
        <w:t>Fusarium</w:t>
      </w:r>
      <w:r w:rsidRPr="00C46068">
        <w:rPr>
          <w:sz w:val="28"/>
          <w:szCs w:val="28"/>
        </w:rPr>
        <w:t xml:space="preserve"> produces sickle-shaped macroconidia (Oladele et al., 2023). These observations, although basic, offer critical identification clues. However, morphological data must be complemented with biochemical and molecular tests for accurate classification (Akinola et al., 2023).</w:t>
      </w:r>
    </w:p>
    <w:p w:rsidR="00B71854" w:rsidRPr="00C46068" w:rsidRDefault="00B71854" w:rsidP="001C720C">
      <w:pPr>
        <w:pStyle w:val="NormalWeb"/>
        <w:spacing w:line="480" w:lineRule="auto"/>
        <w:jc w:val="both"/>
        <w:rPr>
          <w:sz w:val="28"/>
          <w:szCs w:val="28"/>
        </w:rPr>
      </w:pPr>
      <w:r w:rsidRPr="00C46068">
        <w:rPr>
          <w:sz w:val="28"/>
          <w:szCs w:val="28"/>
        </w:rPr>
        <w:t xml:space="preserve">Biochemical tests are employed to further characterize the bacterial isolates. These include catalase and oxidase tests, sugar fermentation tests, citrate utilization, urease activity, and indole production. These reactions help determine the metabolic capabilities of the bacteria, which can be matched with known profiles in Bergey’s Manual of Systematic Bacteriology. For instance, </w:t>
      </w:r>
      <w:r w:rsidRPr="00C46068">
        <w:rPr>
          <w:rStyle w:val="Emphasis"/>
          <w:sz w:val="28"/>
          <w:szCs w:val="28"/>
        </w:rPr>
        <w:t>Pseudomonas aeruginosa</w:t>
      </w:r>
      <w:r w:rsidRPr="00C46068">
        <w:rPr>
          <w:sz w:val="28"/>
          <w:szCs w:val="28"/>
        </w:rPr>
        <w:t xml:space="preserve"> is oxidase-positive and non-fermentative, while </w:t>
      </w:r>
      <w:r w:rsidRPr="00C46068">
        <w:rPr>
          <w:rStyle w:val="Emphasis"/>
          <w:sz w:val="28"/>
          <w:szCs w:val="28"/>
        </w:rPr>
        <w:t>Bacillus subtilis</w:t>
      </w:r>
      <w:r w:rsidRPr="00C46068">
        <w:rPr>
          <w:sz w:val="28"/>
          <w:szCs w:val="28"/>
        </w:rPr>
        <w:t xml:space="preserve"> is catalase-positive and ferments glucose. Similarly, fungi can be identified through their enzymatic activity and tolerance to environmental stressors like salinity and pH (Adeyemi et al., 2020). While these biochemical methods are reliable, molecular tools such as 16S rRNA (for bacteria) and ITS sequencing (for fungi) offer more precise identification. These advanced methods are particularly useful for identifying fastidious organisms that are difficult to culture (Bello et al., 2024).</w:t>
      </w:r>
    </w:p>
    <w:p w:rsidR="00B71854" w:rsidRPr="00C46068" w:rsidRDefault="00B71854" w:rsidP="001C720C">
      <w:pPr>
        <w:pStyle w:val="NormalWeb"/>
        <w:spacing w:line="480" w:lineRule="auto"/>
        <w:jc w:val="both"/>
        <w:rPr>
          <w:sz w:val="28"/>
          <w:szCs w:val="28"/>
        </w:rPr>
      </w:pPr>
      <w:r w:rsidRPr="00C46068">
        <w:rPr>
          <w:sz w:val="28"/>
          <w:szCs w:val="28"/>
        </w:rPr>
        <w:t xml:space="preserve">The species isolated from spoiled yam reflect the microbial succession that occurs during the decay process. Aerobic bacteria are usually the first invaders, initiating softening of tissues. As decay progresses, facultative and anaerobic bacteria take over, contributing to putrefaction. Fungal invaders become more prominent during storage, especially under dry conditions. A study by Uche et al. (2021) reported frequent isolation of </w:t>
      </w:r>
      <w:r w:rsidRPr="00C46068">
        <w:rPr>
          <w:rStyle w:val="Emphasis"/>
          <w:sz w:val="28"/>
          <w:szCs w:val="28"/>
        </w:rPr>
        <w:t>Fusarium oxysporum</w:t>
      </w:r>
      <w:r w:rsidRPr="00C46068">
        <w:rPr>
          <w:sz w:val="28"/>
          <w:szCs w:val="28"/>
        </w:rPr>
        <w:t xml:space="preserve">, </w:t>
      </w:r>
      <w:r w:rsidRPr="00C46068">
        <w:rPr>
          <w:rStyle w:val="Emphasis"/>
          <w:sz w:val="28"/>
          <w:szCs w:val="28"/>
        </w:rPr>
        <w:t>Aspergillus flavus</w:t>
      </w:r>
      <w:r w:rsidRPr="00C46068">
        <w:rPr>
          <w:sz w:val="28"/>
          <w:szCs w:val="28"/>
        </w:rPr>
        <w:t xml:space="preserve">, and </w:t>
      </w:r>
      <w:r w:rsidRPr="00C46068">
        <w:rPr>
          <w:rStyle w:val="Emphasis"/>
          <w:sz w:val="28"/>
          <w:szCs w:val="28"/>
        </w:rPr>
        <w:t>Penicillium chrysogenum</w:t>
      </w:r>
      <w:r w:rsidRPr="00C46068">
        <w:rPr>
          <w:sz w:val="28"/>
          <w:szCs w:val="28"/>
        </w:rPr>
        <w:t xml:space="preserve"> from yams stored in humid environments. The presence of these spoilage fungi is alarming because of their potential to produce mycotoxins such as aflatoxins and fumonisins. These toxins pose serious health hazards to consumers, including liver damage and carcinogenicity (Owolabi et al., 2022). Monitoring the presence of such toxigenic fungi in stored yam is therefore critical from both food safety and public health perspectives.</w:t>
      </w:r>
    </w:p>
    <w:p w:rsidR="00B71854" w:rsidRPr="00C46068" w:rsidRDefault="00B71854" w:rsidP="001C720C">
      <w:pPr>
        <w:pStyle w:val="NormalWeb"/>
        <w:spacing w:line="480" w:lineRule="auto"/>
        <w:jc w:val="both"/>
        <w:rPr>
          <w:sz w:val="28"/>
          <w:szCs w:val="28"/>
        </w:rPr>
      </w:pPr>
      <w:r w:rsidRPr="00C46068">
        <w:rPr>
          <w:sz w:val="28"/>
          <w:szCs w:val="28"/>
        </w:rPr>
        <w:t>Yam spoilage also has broader economic and food security implications. In regions where yam is a dietary staple, post-harvest losses due to microbial decay can threaten household food availability. In Nigeria, for example, yams are typically stored in barns or underground pits without temperature or humidity control, creating ideal conditions for microbial growth. Farmers often incur significant losses before the crop reaches the market. This affects income, food prices, and supply stability. Characterizing spoilage organisms can inform better handling practices such as curing of tubers, improved storage structures, and use of natural antimicrobial treatments. Plant-based preservatives like clove oil, garlic extract, and neem leaf infusion have shown antimicrobial activity against yam spoilage microbes (Akinola et al., 2023). Such interventions are sustainable and accessible to local farmers.</w:t>
      </w:r>
    </w:p>
    <w:p w:rsidR="00B71854" w:rsidRPr="00C46068" w:rsidRDefault="00B71854" w:rsidP="001C720C">
      <w:pPr>
        <w:pStyle w:val="NormalWeb"/>
        <w:spacing w:line="480" w:lineRule="auto"/>
        <w:jc w:val="both"/>
        <w:rPr>
          <w:sz w:val="28"/>
          <w:szCs w:val="28"/>
        </w:rPr>
      </w:pPr>
      <w:r w:rsidRPr="00C46068">
        <w:rPr>
          <w:sz w:val="28"/>
          <w:szCs w:val="28"/>
        </w:rPr>
        <w:t>Recent technological advances have improved our understanding of yam spoilage microbiota. Metagenomics and next-generation sequencing (NGS) provide comprehensive profiles of microbial communities on yam, including non-culturable organisms. These tools have revealed previously undetected species involved in spoilage and helped trace contamination sources. Bello et al. (2024) used metagenomic sequencing to show how microbial populations shift during the spoilage timeline. These insights support targeted interventions, such as early detection of spoilage onset and use of specific antagonistic microbes. Incorporating molecular tools into post-harvest management strategies bridges the gap between field observations and laboratory data. It also supports food safety agencies in monitoring microbial threats to root and tuber crops.</w:t>
      </w:r>
    </w:p>
    <w:p w:rsidR="00B71854" w:rsidRPr="00C46068" w:rsidRDefault="00B71854" w:rsidP="001C720C">
      <w:pPr>
        <w:pStyle w:val="NormalWeb"/>
        <w:spacing w:line="480" w:lineRule="auto"/>
        <w:jc w:val="both"/>
        <w:rPr>
          <w:sz w:val="28"/>
          <w:szCs w:val="28"/>
        </w:rPr>
      </w:pPr>
      <w:r w:rsidRPr="00C46068">
        <w:rPr>
          <w:sz w:val="28"/>
          <w:szCs w:val="28"/>
        </w:rPr>
        <w:t xml:space="preserve">Beyond spoilage prevention, there is interest in the industrial potential of these microorganisms. Some bacteria and fungi isolated from spoiled yam have demonstrated the ability to produce enzymes, antibiotics, and organic acids useful in biotechnology. For instance, </w:t>
      </w:r>
      <w:r w:rsidRPr="00C46068">
        <w:rPr>
          <w:rStyle w:val="Emphasis"/>
          <w:sz w:val="28"/>
          <w:szCs w:val="28"/>
        </w:rPr>
        <w:t>Bacillus</w:t>
      </w:r>
      <w:r w:rsidRPr="00C46068">
        <w:rPr>
          <w:sz w:val="28"/>
          <w:szCs w:val="28"/>
        </w:rPr>
        <w:t xml:space="preserve"> spp. isolated from yam rot are being investigated for their amylase and protease production, while </w:t>
      </w:r>
      <w:r w:rsidRPr="00C46068">
        <w:rPr>
          <w:rStyle w:val="Emphasis"/>
          <w:sz w:val="28"/>
          <w:szCs w:val="28"/>
        </w:rPr>
        <w:t>Aspergillus</w:t>
      </w:r>
      <w:r w:rsidRPr="00C46068">
        <w:rPr>
          <w:sz w:val="28"/>
          <w:szCs w:val="28"/>
        </w:rPr>
        <w:t xml:space="preserve"> spp. are studied for their cellulase and lipase activities (Eze et al., 2021). These findings suggest that spoilage organisms, while harmful in the context of food decay, may also serve as sources of industrially important biomolecules. Characterization of these microbes opens doors to their beneficial applications, contributing to both waste valorization and economic development.</w:t>
      </w:r>
    </w:p>
    <w:p w:rsidR="00B71854" w:rsidRPr="00C46068" w:rsidRDefault="00B71854" w:rsidP="001C720C">
      <w:pPr>
        <w:pStyle w:val="NormalWeb"/>
        <w:spacing w:line="480" w:lineRule="auto"/>
        <w:jc w:val="both"/>
        <w:rPr>
          <w:sz w:val="28"/>
          <w:szCs w:val="28"/>
        </w:rPr>
      </w:pPr>
      <w:r w:rsidRPr="00C46068">
        <w:rPr>
          <w:sz w:val="28"/>
          <w:szCs w:val="28"/>
        </w:rPr>
        <w:t>The isolation, identification, and characterization of bacteria and fungi from spoiled yam is a vital research area with implications for food safety, agriculture, public health, and biotechnology. Yams, though nutrient-rich, are highly vulnerable to microbial attack, particularly under suboptimal storage conditions. Through culture-based methods, biochemical tests, and molecular tools, the diversity and pathogenicity of spoilage organisms can be elucidated. These findings help in designing effective post-harvest management strategies and may reveal new microbial applications. Continued investment in research and education on yam spoilage will benefit producers, consumers, and industries reliant on yam as a food source or raw material.</w:t>
      </w:r>
    </w:p>
    <w:p w:rsidR="00B71854" w:rsidRPr="00C46068" w:rsidRDefault="00B71854" w:rsidP="001C720C">
      <w:pPr>
        <w:pStyle w:val="NormalWeb"/>
        <w:spacing w:line="480" w:lineRule="auto"/>
        <w:jc w:val="both"/>
        <w:rPr>
          <w:sz w:val="28"/>
          <w:szCs w:val="28"/>
        </w:rPr>
      </w:pPr>
    </w:p>
    <w:p w:rsidR="00B626C2" w:rsidRPr="00C46068" w:rsidRDefault="00B626C2" w:rsidP="001C720C">
      <w:pPr>
        <w:pStyle w:val="NormalWeb"/>
        <w:spacing w:line="480" w:lineRule="auto"/>
        <w:jc w:val="both"/>
        <w:rPr>
          <w:sz w:val="28"/>
          <w:szCs w:val="28"/>
        </w:rPr>
      </w:pPr>
    </w:p>
    <w:p w:rsidR="00B626C2" w:rsidRPr="00C46068" w:rsidRDefault="00B626C2" w:rsidP="001C720C">
      <w:pPr>
        <w:pStyle w:val="NormalWeb"/>
        <w:spacing w:line="480" w:lineRule="auto"/>
        <w:jc w:val="both"/>
        <w:rPr>
          <w:sz w:val="28"/>
          <w:szCs w:val="28"/>
        </w:rPr>
      </w:pPr>
    </w:p>
    <w:p w:rsidR="00B71854" w:rsidRPr="00C46068" w:rsidRDefault="00B71854" w:rsidP="001A7C34">
      <w:pPr>
        <w:pStyle w:val="Heading1"/>
        <w:rPr>
          <w:rFonts w:ascii="Times New Roman" w:hAnsi="Times New Roman" w:cs="Times New Roman"/>
          <w:b/>
          <w:color w:val="auto"/>
        </w:rPr>
      </w:pPr>
      <w:bookmarkStart w:id="3" w:name="_Toc206072480"/>
      <w:r w:rsidRPr="00C46068">
        <w:rPr>
          <w:rFonts w:ascii="Times New Roman" w:hAnsi="Times New Roman" w:cs="Times New Roman"/>
          <w:b/>
          <w:color w:val="auto"/>
        </w:rPr>
        <w:t>1.1 Literature Review</w:t>
      </w:r>
      <w:bookmarkEnd w:id="3"/>
    </w:p>
    <w:p w:rsidR="00B71854" w:rsidRPr="00C46068" w:rsidRDefault="00B71854" w:rsidP="001C720C">
      <w:pPr>
        <w:pStyle w:val="NormalWeb"/>
        <w:spacing w:line="480" w:lineRule="auto"/>
        <w:jc w:val="both"/>
        <w:rPr>
          <w:sz w:val="28"/>
          <w:szCs w:val="28"/>
        </w:rPr>
      </w:pPr>
      <w:r w:rsidRPr="00C46068">
        <w:rPr>
          <w:sz w:val="28"/>
          <w:szCs w:val="28"/>
        </w:rPr>
        <w:t>Spoilage of yam tubers has become a significant concern in postharvest agriculture, especially in West Africa where yam is a staple food. Adeniyi, Ogunwale, Balogun, and Adegbite (2023) emphasized that microbial rot accounts for over 30% of yam losses in Nigeria, primarily due to poor storage conditions and handling practices. Their study revealed that microbial spoilage is more prevalent in humid environments and often begins from harvest-related injuries. These injuries allow microorganisms to penetrate the tuber tissues, initiating enzymatic degradation and structural collapse. The study concluded that understanding the microbiological agents responsible for yam rot is critical for developing postharvest strategies and minimizing food insecurity.</w:t>
      </w:r>
    </w:p>
    <w:p w:rsidR="00B71854" w:rsidRPr="00C46068" w:rsidRDefault="00B71854" w:rsidP="001C720C">
      <w:pPr>
        <w:pStyle w:val="NormalWeb"/>
        <w:spacing w:line="480" w:lineRule="auto"/>
        <w:jc w:val="both"/>
        <w:rPr>
          <w:sz w:val="28"/>
          <w:szCs w:val="28"/>
        </w:rPr>
      </w:pPr>
      <w:r w:rsidRPr="00C46068">
        <w:rPr>
          <w:sz w:val="28"/>
          <w:szCs w:val="28"/>
        </w:rPr>
        <w:t xml:space="preserve">Several researchers have explored the fungal species responsible for yam deterioration. Uche, Nwankwo, Okpara, and Ibe (2021) conducted an in-depth survey of stored yams and reported that </w:t>
      </w:r>
      <w:r w:rsidRPr="00C46068">
        <w:rPr>
          <w:rStyle w:val="Emphasis"/>
          <w:sz w:val="28"/>
          <w:szCs w:val="28"/>
        </w:rPr>
        <w:t>Fusarium oxysporum</w:t>
      </w:r>
      <w:r w:rsidRPr="00C46068">
        <w:rPr>
          <w:sz w:val="28"/>
          <w:szCs w:val="28"/>
        </w:rPr>
        <w:t xml:space="preserve">, </w:t>
      </w:r>
      <w:r w:rsidRPr="00C46068">
        <w:rPr>
          <w:rStyle w:val="Emphasis"/>
          <w:sz w:val="28"/>
          <w:szCs w:val="28"/>
        </w:rPr>
        <w:t>Aspergillus flavus</w:t>
      </w:r>
      <w:r w:rsidRPr="00C46068">
        <w:rPr>
          <w:sz w:val="28"/>
          <w:szCs w:val="28"/>
        </w:rPr>
        <w:t xml:space="preserve">, and </w:t>
      </w:r>
      <w:r w:rsidRPr="00C46068">
        <w:rPr>
          <w:rStyle w:val="Emphasis"/>
          <w:sz w:val="28"/>
          <w:szCs w:val="28"/>
        </w:rPr>
        <w:t>Penicillium chrysogenum</w:t>
      </w:r>
      <w:r w:rsidRPr="00C46068">
        <w:rPr>
          <w:sz w:val="28"/>
          <w:szCs w:val="28"/>
        </w:rPr>
        <w:t xml:space="preserve"> were the dominant spoilage fungi. These fungi were isolated from tubers stored in traditional barns and poorly ventilated spaces. Their ability to produce hydrolytic enzymes and mycotoxins was linked to tuber discoloration, tissue breakdown, and potential health risks to consumers. The authors recommended routine microbial monitoring of stored yam tubers and the introduction of fungal-resistant yam varieties to mitigate spoilage.</w:t>
      </w:r>
    </w:p>
    <w:p w:rsidR="00B71854" w:rsidRPr="00C46068" w:rsidRDefault="00B71854" w:rsidP="001C720C">
      <w:pPr>
        <w:pStyle w:val="NormalWeb"/>
        <w:spacing w:line="480" w:lineRule="auto"/>
        <w:jc w:val="both"/>
        <w:rPr>
          <w:sz w:val="28"/>
          <w:szCs w:val="28"/>
        </w:rPr>
      </w:pPr>
      <w:r w:rsidRPr="00C46068">
        <w:rPr>
          <w:sz w:val="28"/>
          <w:szCs w:val="28"/>
        </w:rPr>
        <w:t xml:space="preserve">On the bacterial front, Chinedu, Ekwueme, Onuoha, and Iloh (2021) isolated several species from decayed yam tissues and identified </w:t>
      </w:r>
      <w:r w:rsidRPr="00C46068">
        <w:rPr>
          <w:rStyle w:val="Emphasis"/>
          <w:sz w:val="28"/>
          <w:szCs w:val="28"/>
        </w:rPr>
        <w:t>Pseudomonas fluorescens</w:t>
      </w:r>
      <w:r w:rsidRPr="00C46068">
        <w:rPr>
          <w:sz w:val="28"/>
          <w:szCs w:val="28"/>
        </w:rPr>
        <w:t xml:space="preserve">, </w:t>
      </w:r>
      <w:r w:rsidRPr="00C46068">
        <w:rPr>
          <w:rStyle w:val="Emphasis"/>
          <w:sz w:val="28"/>
          <w:szCs w:val="28"/>
        </w:rPr>
        <w:t>Bacillus subtilis</w:t>
      </w:r>
      <w:r w:rsidRPr="00C46068">
        <w:rPr>
          <w:sz w:val="28"/>
          <w:szCs w:val="28"/>
        </w:rPr>
        <w:t xml:space="preserve">, and </w:t>
      </w:r>
      <w:r w:rsidRPr="00C46068">
        <w:rPr>
          <w:rStyle w:val="Emphasis"/>
          <w:sz w:val="28"/>
          <w:szCs w:val="28"/>
        </w:rPr>
        <w:t>Erwinia carotovora</w:t>
      </w:r>
      <w:r w:rsidRPr="00C46068">
        <w:rPr>
          <w:sz w:val="28"/>
          <w:szCs w:val="28"/>
        </w:rPr>
        <w:t xml:space="preserve"> as common bacterial spoilage agents. Their findings indicated that these bacteria were mostly Gram-negative rods and catalase-positive, capable of surviving in moist, warm environments. The study also highlighted the synergistic relationship between bacteria and fungi in yam spoilage, where bacterial soft rot precedes fungal colonization. The authors suggested that bacteriological analysis of yam during storage can provide early indicators of spoilage, enabling timely interventions.</w:t>
      </w:r>
    </w:p>
    <w:p w:rsidR="00B71854" w:rsidRPr="00C46068" w:rsidRDefault="00B71854" w:rsidP="001C720C">
      <w:pPr>
        <w:pStyle w:val="NormalWeb"/>
        <w:spacing w:line="480" w:lineRule="auto"/>
        <w:jc w:val="both"/>
        <w:rPr>
          <w:sz w:val="28"/>
          <w:szCs w:val="28"/>
        </w:rPr>
      </w:pPr>
      <w:r w:rsidRPr="00C46068">
        <w:rPr>
          <w:sz w:val="28"/>
          <w:szCs w:val="28"/>
        </w:rPr>
        <w:t>Molecular approaches have enhanced the accuracy of microbial identification from spoiled yams. Oladele, Fagbemi, Adewuyi, and Aluko (2023) employed 16S rRNA sequencing to confirm the identities of bacterial isolates from yam rot samples. Their study showed high homology with spoilage-causing strains in GenBank, particularly those linked to soft rot and pectin degradation. The researchers emphasized that molecular tools offer more definitive identification compared to morphological and biochemical tests alone. Their work supports integrating modern molecular diagnostics into food microbiology research to improve spoilage prevention strategies.</w:t>
      </w:r>
    </w:p>
    <w:p w:rsidR="00B71854" w:rsidRPr="00C46068" w:rsidRDefault="00B71854" w:rsidP="001C720C">
      <w:pPr>
        <w:pStyle w:val="NormalWeb"/>
        <w:spacing w:line="480" w:lineRule="auto"/>
        <w:jc w:val="both"/>
        <w:rPr>
          <w:sz w:val="28"/>
          <w:szCs w:val="28"/>
        </w:rPr>
      </w:pPr>
      <w:r w:rsidRPr="00C46068">
        <w:rPr>
          <w:sz w:val="28"/>
          <w:szCs w:val="28"/>
        </w:rPr>
        <w:t xml:space="preserve">The public health implications of yam spoilage have also been examined. Owolabi, Ajiboye, Adebayo, and Adeosun (2022) focused on the toxigenic potential of fungi such as </w:t>
      </w:r>
      <w:r w:rsidRPr="00C46068">
        <w:rPr>
          <w:rStyle w:val="Emphasis"/>
          <w:sz w:val="28"/>
          <w:szCs w:val="28"/>
        </w:rPr>
        <w:t>Aspergillus flavus</w:t>
      </w:r>
      <w:r w:rsidRPr="00C46068">
        <w:rPr>
          <w:sz w:val="28"/>
          <w:szCs w:val="28"/>
        </w:rPr>
        <w:t xml:space="preserve"> in stored yam. They reported the detection of aflatoxins in decayed yam samples and linked chronic exposure to liver damage and cancer. Their findings highlighted the dual burden of economic loss and health risks associated with fungal spoilage. As a result, they recommended strict monitoring of foodborne mycotoxins, the use of biopreservatives, and public awareness campaigns to reduce health hazards from consuming spoiled yams.</w:t>
      </w:r>
    </w:p>
    <w:p w:rsidR="00B71854" w:rsidRPr="00C46068" w:rsidRDefault="00B71854" w:rsidP="001C720C">
      <w:pPr>
        <w:pStyle w:val="NormalWeb"/>
        <w:spacing w:line="480" w:lineRule="auto"/>
        <w:jc w:val="both"/>
        <w:rPr>
          <w:sz w:val="28"/>
          <w:szCs w:val="28"/>
        </w:rPr>
      </w:pPr>
      <w:r w:rsidRPr="00C46068">
        <w:rPr>
          <w:sz w:val="28"/>
          <w:szCs w:val="28"/>
        </w:rPr>
        <w:t xml:space="preserve">In terms of control, researchers have investigated natural antimicrobials and metagenomic tools. Akinola, Olatunji, Iroko, and Salami (2023) evaluated the antifungal effects of neem and clove extracts on yam spoilage fungi and reported strong inhibitory action against </w:t>
      </w:r>
      <w:r w:rsidRPr="00C46068">
        <w:rPr>
          <w:rStyle w:val="Emphasis"/>
          <w:sz w:val="28"/>
          <w:szCs w:val="28"/>
        </w:rPr>
        <w:t>Aspergillus</w:t>
      </w:r>
      <w:r w:rsidRPr="00C46068">
        <w:rPr>
          <w:sz w:val="28"/>
          <w:szCs w:val="28"/>
        </w:rPr>
        <w:t xml:space="preserve"> and </w:t>
      </w:r>
      <w:r w:rsidRPr="00C46068">
        <w:rPr>
          <w:rStyle w:val="Emphasis"/>
          <w:sz w:val="28"/>
          <w:szCs w:val="28"/>
        </w:rPr>
        <w:t>Fusarium</w:t>
      </w:r>
      <w:r w:rsidRPr="00C46068">
        <w:rPr>
          <w:sz w:val="28"/>
          <w:szCs w:val="28"/>
        </w:rPr>
        <w:t xml:space="preserve"> species. Similarly, Bello, Mustapha, Yakubu, and Usman (2024) applied metagenomic sequencing to track microbial succession during yam spoilage, revealing transitions from aerobic to facultative anaerobic organisms. These studies suggest that combining traditional control methods with advanced technologies holds promise for reducing spoilage, improving food safety, and sustaining yam storage systems.</w:t>
      </w:r>
    </w:p>
    <w:p w:rsidR="001A7C34" w:rsidRPr="00C46068" w:rsidRDefault="001A7C34" w:rsidP="001C720C">
      <w:pPr>
        <w:pStyle w:val="NormalWeb"/>
        <w:spacing w:line="480" w:lineRule="auto"/>
        <w:jc w:val="both"/>
        <w:rPr>
          <w:sz w:val="28"/>
          <w:szCs w:val="28"/>
        </w:rPr>
      </w:pPr>
    </w:p>
    <w:p w:rsidR="001A7C34" w:rsidRPr="00C46068" w:rsidRDefault="001A7C34" w:rsidP="001C720C">
      <w:pPr>
        <w:pStyle w:val="NormalWeb"/>
        <w:spacing w:line="480" w:lineRule="auto"/>
        <w:jc w:val="both"/>
        <w:rPr>
          <w:sz w:val="28"/>
          <w:szCs w:val="28"/>
        </w:rPr>
      </w:pPr>
    </w:p>
    <w:p w:rsidR="00B71854" w:rsidRPr="00C46068" w:rsidRDefault="00B71854" w:rsidP="001A7C34">
      <w:pPr>
        <w:pStyle w:val="Heading1"/>
        <w:rPr>
          <w:rFonts w:ascii="Times New Roman" w:hAnsi="Times New Roman" w:cs="Times New Roman"/>
          <w:b/>
          <w:color w:val="auto"/>
        </w:rPr>
      </w:pPr>
      <w:bookmarkStart w:id="4" w:name="_Toc206072481"/>
      <w:r w:rsidRPr="00C46068">
        <w:rPr>
          <w:rFonts w:ascii="Times New Roman" w:hAnsi="Times New Roman" w:cs="Times New Roman"/>
          <w:b/>
          <w:color w:val="auto"/>
        </w:rPr>
        <w:t>1.2 Statement of Problem</w:t>
      </w:r>
      <w:bookmarkEnd w:id="4"/>
    </w:p>
    <w:p w:rsidR="00B71854" w:rsidRPr="00C46068" w:rsidRDefault="00B71854" w:rsidP="001C720C">
      <w:pPr>
        <w:pStyle w:val="NormalWeb"/>
        <w:numPr>
          <w:ilvl w:val="0"/>
          <w:numId w:val="2"/>
        </w:numPr>
        <w:spacing w:line="480" w:lineRule="auto"/>
        <w:jc w:val="both"/>
        <w:rPr>
          <w:sz w:val="28"/>
          <w:szCs w:val="28"/>
        </w:rPr>
      </w:pPr>
      <w:r w:rsidRPr="00C46068">
        <w:rPr>
          <w:rStyle w:val="Strong"/>
          <w:sz w:val="28"/>
          <w:szCs w:val="28"/>
        </w:rPr>
        <w:t>High postharvest losses of yam due to microbial spoilage</w:t>
      </w:r>
      <w:r w:rsidRPr="00C46068">
        <w:rPr>
          <w:sz w:val="28"/>
          <w:szCs w:val="28"/>
        </w:rPr>
        <w:t xml:space="preserve"> remain a critical challenge in yam-producing regions, especially in sub-Saharan Africa. Despite yam’s importance as a staple food, poor storage, handling, and lack of awareness about microbial causes of spoilage contribute significantly to food wastage, threatening food security and farmer income.</w:t>
      </w:r>
    </w:p>
    <w:p w:rsidR="00B71854" w:rsidRPr="00C46068" w:rsidRDefault="00B71854" w:rsidP="001C720C">
      <w:pPr>
        <w:pStyle w:val="NormalWeb"/>
        <w:numPr>
          <w:ilvl w:val="0"/>
          <w:numId w:val="2"/>
        </w:numPr>
        <w:spacing w:line="480" w:lineRule="auto"/>
        <w:jc w:val="both"/>
        <w:rPr>
          <w:sz w:val="28"/>
          <w:szCs w:val="28"/>
        </w:rPr>
      </w:pPr>
      <w:r w:rsidRPr="00C46068">
        <w:rPr>
          <w:rStyle w:val="Strong"/>
          <w:sz w:val="28"/>
          <w:szCs w:val="28"/>
        </w:rPr>
        <w:t xml:space="preserve"> Limited identification of specific spoilage organisms</w:t>
      </w:r>
      <w:r w:rsidRPr="00C46068">
        <w:rPr>
          <w:sz w:val="28"/>
          <w:szCs w:val="28"/>
        </w:rPr>
        <w:t xml:space="preserve"> affecting yam tubers hampers the development of effective control strategies. While symptoms of rot are visible, there is a gap in microbiological data detailing the exact bacteria and fungi responsible for the deterioration, which is necessary for targeted prevention and treatment methods.</w:t>
      </w:r>
    </w:p>
    <w:p w:rsidR="00B71854" w:rsidRPr="00C46068" w:rsidRDefault="00B71854" w:rsidP="001C720C">
      <w:pPr>
        <w:pStyle w:val="NormalWeb"/>
        <w:numPr>
          <w:ilvl w:val="0"/>
          <w:numId w:val="2"/>
        </w:numPr>
        <w:spacing w:line="480" w:lineRule="auto"/>
        <w:jc w:val="both"/>
        <w:rPr>
          <w:sz w:val="28"/>
          <w:szCs w:val="28"/>
        </w:rPr>
      </w:pPr>
      <w:r w:rsidRPr="00C46068">
        <w:rPr>
          <w:rStyle w:val="Strong"/>
          <w:sz w:val="28"/>
          <w:szCs w:val="28"/>
        </w:rPr>
        <w:t>Inadequate use of modern microbial characterization techniques</w:t>
      </w:r>
      <w:r w:rsidRPr="00C46068">
        <w:rPr>
          <w:sz w:val="28"/>
          <w:szCs w:val="28"/>
        </w:rPr>
        <w:t xml:space="preserve"> in postharvest yam research limits the accuracy of microbial detection. Most existing studies rely on conventional methods, which may miss non-culturable or emerging spoilage organisms, leaving storage and preservation practices ineffective in combating microbial threats.</w:t>
      </w:r>
    </w:p>
    <w:p w:rsidR="00B71854" w:rsidRPr="00C46068" w:rsidRDefault="00B71854" w:rsidP="001A7C34">
      <w:pPr>
        <w:pStyle w:val="Heading1"/>
        <w:rPr>
          <w:rFonts w:ascii="Times New Roman" w:eastAsia="Times New Roman" w:hAnsi="Times New Roman" w:cs="Times New Roman"/>
          <w:b/>
          <w:color w:val="auto"/>
        </w:rPr>
      </w:pPr>
      <w:bookmarkStart w:id="5" w:name="_Toc206072482"/>
      <w:r w:rsidRPr="00C46068">
        <w:rPr>
          <w:rFonts w:ascii="Times New Roman" w:eastAsia="Times New Roman" w:hAnsi="Times New Roman" w:cs="Times New Roman"/>
          <w:b/>
          <w:color w:val="auto"/>
        </w:rPr>
        <w:t>1.3 Aim</w:t>
      </w:r>
      <w:bookmarkEnd w:id="5"/>
    </w:p>
    <w:p w:rsidR="001C720C" w:rsidRPr="00C46068" w:rsidRDefault="001C720C" w:rsidP="001C720C">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To isolate, identify, and characterize the bacterial and fungal species associated with the spoilage of yam tubers using morphological, biochemical, and molecular techniques, in order to better understand their roles in postharvest decay and contribute to the development of effective control strategies.</w:t>
      </w:r>
    </w:p>
    <w:p w:rsidR="001C720C" w:rsidRPr="00C46068" w:rsidRDefault="001C720C" w:rsidP="001A7C34">
      <w:pPr>
        <w:pStyle w:val="Heading1"/>
        <w:rPr>
          <w:rFonts w:ascii="Times New Roman" w:hAnsi="Times New Roman" w:cs="Times New Roman"/>
          <w:b/>
          <w:color w:val="auto"/>
        </w:rPr>
      </w:pPr>
      <w:bookmarkStart w:id="6" w:name="_Toc206072483"/>
      <w:r w:rsidRPr="00C46068">
        <w:rPr>
          <w:rFonts w:ascii="Times New Roman" w:hAnsi="Times New Roman" w:cs="Times New Roman"/>
          <w:b/>
          <w:color w:val="auto"/>
        </w:rPr>
        <w:t>1.4 Objectives</w:t>
      </w:r>
      <w:bookmarkEnd w:id="6"/>
      <w:r w:rsidRPr="00C46068">
        <w:rPr>
          <w:rFonts w:ascii="Times New Roman" w:hAnsi="Times New Roman" w:cs="Times New Roman"/>
          <w:b/>
          <w:color w:val="auto"/>
        </w:rPr>
        <w:t xml:space="preserve"> </w:t>
      </w:r>
    </w:p>
    <w:p w:rsidR="001C720C" w:rsidRPr="00C46068" w:rsidRDefault="001C720C" w:rsidP="001C720C">
      <w:pPr>
        <w:pStyle w:val="ListParagraph"/>
        <w:numPr>
          <w:ilvl w:val="0"/>
          <w:numId w:val="4"/>
        </w:num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To isolate and culture bacteria and fungi from spoiled yam tubers using appropriate microbiological techniques.</w:t>
      </w:r>
    </w:p>
    <w:p w:rsidR="001C720C" w:rsidRPr="00C46068" w:rsidRDefault="001C720C" w:rsidP="001C720C">
      <w:pPr>
        <w:pStyle w:val="ListParagraph"/>
        <w:numPr>
          <w:ilvl w:val="0"/>
          <w:numId w:val="4"/>
        </w:num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To identify the bacterial and fungal isolates based on their morphological, biochemical, and microscopic characteristics.</w:t>
      </w:r>
    </w:p>
    <w:p w:rsidR="00E84B5A" w:rsidRPr="00C46068" w:rsidRDefault="001C720C" w:rsidP="001C720C">
      <w:pPr>
        <w:pStyle w:val="ListParagraph"/>
        <w:numPr>
          <w:ilvl w:val="0"/>
          <w:numId w:val="4"/>
        </w:num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To characterize the spoilage microorganisms to determine their potential roles in yam decay and assess their implications for postharvest storage and food safety.</w:t>
      </w:r>
    </w:p>
    <w:p w:rsidR="00E84B5A" w:rsidRPr="00C46068" w:rsidRDefault="00E84B5A">
      <w:pPr>
        <w:rPr>
          <w:rFonts w:ascii="Times New Roman" w:hAnsi="Times New Roman" w:cs="Times New Roman"/>
          <w:sz w:val="28"/>
          <w:szCs w:val="28"/>
        </w:rPr>
      </w:pPr>
      <w:r w:rsidRPr="00C46068">
        <w:rPr>
          <w:rFonts w:ascii="Times New Roman" w:hAnsi="Times New Roman" w:cs="Times New Roman"/>
          <w:sz w:val="28"/>
          <w:szCs w:val="28"/>
        </w:rPr>
        <w:br w:type="page"/>
      </w:r>
    </w:p>
    <w:p w:rsidR="00E84B5A" w:rsidRPr="00C46068" w:rsidRDefault="00E84B5A" w:rsidP="001A7C34">
      <w:pPr>
        <w:pStyle w:val="Heading1"/>
        <w:jc w:val="center"/>
        <w:rPr>
          <w:rFonts w:ascii="Times New Roman" w:hAnsi="Times New Roman" w:cs="Times New Roman"/>
          <w:b/>
          <w:color w:val="auto"/>
        </w:rPr>
      </w:pPr>
      <w:bookmarkStart w:id="7" w:name="_Toc206072484"/>
      <w:r w:rsidRPr="00C46068">
        <w:rPr>
          <w:rFonts w:ascii="Times New Roman" w:hAnsi="Times New Roman" w:cs="Times New Roman"/>
          <w:b/>
          <w:color w:val="auto"/>
        </w:rPr>
        <w:t>CHAPTER TWO</w:t>
      </w:r>
      <w:bookmarkEnd w:id="7"/>
    </w:p>
    <w:p w:rsidR="00E84B5A" w:rsidRPr="00C46068" w:rsidRDefault="00E84B5A" w:rsidP="001A7C34">
      <w:pPr>
        <w:pStyle w:val="Heading1"/>
        <w:rPr>
          <w:rFonts w:ascii="Times New Roman" w:hAnsi="Times New Roman" w:cs="Times New Roman"/>
          <w:b/>
          <w:color w:val="auto"/>
        </w:rPr>
      </w:pPr>
      <w:bookmarkStart w:id="8" w:name="_Toc206072485"/>
      <w:r w:rsidRPr="00C46068">
        <w:rPr>
          <w:rFonts w:ascii="Times New Roman" w:hAnsi="Times New Roman" w:cs="Times New Roman"/>
          <w:b/>
          <w:color w:val="auto"/>
        </w:rPr>
        <w:t>2.0 MATERIALS AND METHODS</w:t>
      </w:r>
      <w:bookmarkEnd w:id="8"/>
    </w:p>
    <w:p w:rsidR="00E84B5A" w:rsidRPr="00C46068" w:rsidRDefault="00E84B5A" w:rsidP="001A7C34">
      <w:pPr>
        <w:pStyle w:val="Heading1"/>
        <w:rPr>
          <w:rFonts w:ascii="Times New Roman" w:hAnsi="Times New Roman" w:cs="Times New Roman"/>
          <w:b/>
          <w:color w:val="auto"/>
        </w:rPr>
      </w:pPr>
      <w:bookmarkStart w:id="9" w:name="_Toc206072486"/>
      <w:r w:rsidRPr="00C46068">
        <w:rPr>
          <w:rFonts w:ascii="Times New Roman" w:hAnsi="Times New Roman" w:cs="Times New Roman"/>
          <w:b/>
          <w:color w:val="auto"/>
        </w:rPr>
        <w:t>2.1 Sample Collection</w:t>
      </w:r>
      <w:bookmarkEnd w:id="9"/>
      <w:r w:rsidRPr="00C46068">
        <w:rPr>
          <w:rFonts w:ascii="Times New Roman" w:hAnsi="Times New Roman" w:cs="Times New Roman"/>
          <w:b/>
          <w:color w:val="auto"/>
        </w:rPr>
        <w:t xml:space="preserve"> </w:t>
      </w:r>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 Yam sample were collected sterilely and taken immediately to the laboratory for analysis</w:t>
      </w:r>
    </w:p>
    <w:p w:rsidR="00E84B5A" w:rsidRPr="00C46068" w:rsidRDefault="00E84B5A" w:rsidP="001A7C34">
      <w:pPr>
        <w:pStyle w:val="Heading1"/>
        <w:rPr>
          <w:rFonts w:ascii="Times New Roman" w:hAnsi="Times New Roman" w:cs="Times New Roman"/>
          <w:b/>
          <w:color w:val="auto"/>
        </w:rPr>
      </w:pPr>
      <w:bookmarkStart w:id="10" w:name="_Toc206072487"/>
      <w:r w:rsidRPr="00C46068">
        <w:rPr>
          <w:rFonts w:ascii="Times New Roman" w:hAnsi="Times New Roman" w:cs="Times New Roman"/>
          <w:b/>
          <w:color w:val="auto"/>
        </w:rPr>
        <w:t>2.2 Sampling Sites</w:t>
      </w:r>
      <w:bookmarkEnd w:id="10"/>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 Samples were obtained from market located in (Sango, Ganmu, Oja Oba, Kulende, Offa, Idi Ori, Ara) in Ilorin, Kwara state.</w:t>
      </w:r>
    </w:p>
    <w:p w:rsidR="00E84B5A" w:rsidRPr="00C46068" w:rsidRDefault="00E84B5A" w:rsidP="001A7C34">
      <w:pPr>
        <w:pStyle w:val="Heading1"/>
        <w:rPr>
          <w:rFonts w:ascii="Times New Roman" w:hAnsi="Times New Roman" w:cs="Times New Roman"/>
          <w:b/>
          <w:color w:val="auto"/>
        </w:rPr>
      </w:pPr>
      <w:bookmarkStart w:id="11" w:name="_Toc206072488"/>
      <w:r w:rsidRPr="00C46068">
        <w:rPr>
          <w:rFonts w:ascii="Times New Roman" w:hAnsi="Times New Roman" w:cs="Times New Roman"/>
          <w:b/>
          <w:color w:val="auto"/>
        </w:rPr>
        <w:t>2.3 MATERIALS</w:t>
      </w:r>
      <w:bookmarkEnd w:id="11"/>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The materials used for the isolation and identification of bacterial and fungal species from spoiled Yam included sterile petri dishes, test tubes, conical flasks, inoculating loops, pipettes, distilled water, laminar airflow hood, autoclave, and incubator. Additionally, different microbiological media such as </w:t>
      </w:r>
      <w:r w:rsidRPr="00C46068">
        <w:rPr>
          <w:rFonts w:ascii="Times New Roman" w:hAnsi="Times New Roman" w:cs="Times New Roman"/>
          <w:bCs/>
          <w:sz w:val="28"/>
          <w:szCs w:val="28"/>
        </w:rPr>
        <w:t>nutrient agar (NA) and Potato dextrose agar (PDA)</w:t>
      </w:r>
      <w:r w:rsidRPr="00C46068">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C46068">
        <w:rPr>
          <w:rFonts w:ascii="Times New Roman" w:hAnsi="Times New Roman" w:cs="Times New Roman"/>
          <w:bCs/>
          <w:sz w:val="28"/>
          <w:szCs w:val="28"/>
        </w:rPr>
        <w:t>DNA extraction, polymerase chain reaction (PCR), and sequencing</w:t>
      </w:r>
      <w:r w:rsidRPr="00C46068">
        <w:rPr>
          <w:rFonts w:ascii="Times New Roman" w:hAnsi="Times New Roman" w:cs="Times New Roman"/>
          <w:sz w:val="28"/>
          <w:szCs w:val="28"/>
        </w:rPr>
        <w:t xml:space="preserve"> were used for precise identification of fungal species.</w:t>
      </w:r>
    </w:p>
    <w:p w:rsidR="001A7C34" w:rsidRPr="00C46068" w:rsidRDefault="001A7C34" w:rsidP="00E84B5A">
      <w:pPr>
        <w:spacing w:line="480" w:lineRule="auto"/>
        <w:jc w:val="both"/>
        <w:rPr>
          <w:rFonts w:ascii="Times New Roman" w:hAnsi="Times New Roman" w:cs="Times New Roman"/>
          <w:sz w:val="28"/>
          <w:szCs w:val="28"/>
        </w:rPr>
      </w:pPr>
    </w:p>
    <w:p w:rsidR="001A7C34" w:rsidRPr="00C46068" w:rsidRDefault="001A7C34" w:rsidP="00E84B5A">
      <w:pPr>
        <w:spacing w:line="480" w:lineRule="auto"/>
        <w:jc w:val="both"/>
        <w:rPr>
          <w:rFonts w:ascii="Times New Roman" w:hAnsi="Times New Roman" w:cs="Times New Roman"/>
          <w:sz w:val="28"/>
          <w:szCs w:val="28"/>
        </w:rPr>
      </w:pPr>
    </w:p>
    <w:p w:rsidR="00E84B5A" w:rsidRPr="00C46068" w:rsidRDefault="00E84B5A" w:rsidP="001A7C34">
      <w:pPr>
        <w:pStyle w:val="Heading1"/>
        <w:rPr>
          <w:rFonts w:ascii="Times New Roman" w:hAnsi="Times New Roman" w:cs="Times New Roman"/>
          <w:b/>
          <w:color w:val="auto"/>
        </w:rPr>
      </w:pPr>
      <w:bookmarkStart w:id="12" w:name="_Toc206072489"/>
      <w:r w:rsidRPr="00C46068">
        <w:rPr>
          <w:rFonts w:ascii="Times New Roman" w:hAnsi="Times New Roman" w:cs="Times New Roman"/>
          <w:b/>
          <w:color w:val="auto"/>
        </w:rPr>
        <w:t>2.4.0 Isolation of Microorganism</w:t>
      </w:r>
      <w:bookmarkEnd w:id="12"/>
      <w:r w:rsidRPr="00C46068">
        <w:rPr>
          <w:rFonts w:ascii="Times New Roman" w:hAnsi="Times New Roman" w:cs="Times New Roman"/>
          <w:b/>
          <w:color w:val="auto"/>
        </w:rPr>
        <w:t xml:space="preserve"> </w:t>
      </w:r>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To isolate bacteria and fungi from the yam samples, serial dilution and direct plating techniques were employed. Spoiled of the yam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E84B5A" w:rsidRPr="00C46068" w:rsidRDefault="00E84B5A" w:rsidP="001A7C34">
      <w:pPr>
        <w:pStyle w:val="Heading1"/>
        <w:rPr>
          <w:rFonts w:ascii="Times New Roman" w:hAnsi="Times New Roman" w:cs="Times New Roman"/>
          <w:b/>
          <w:color w:val="auto"/>
        </w:rPr>
      </w:pPr>
      <w:bookmarkStart w:id="13" w:name="_Toc206072490"/>
      <w:r w:rsidRPr="00C46068">
        <w:rPr>
          <w:rFonts w:ascii="Times New Roman" w:hAnsi="Times New Roman" w:cs="Times New Roman"/>
          <w:b/>
          <w:color w:val="auto"/>
        </w:rPr>
        <w:t>2.4.1 Media Preparation</w:t>
      </w:r>
      <w:bookmarkEnd w:id="13"/>
      <w:r w:rsidRPr="00C46068">
        <w:rPr>
          <w:rFonts w:ascii="Times New Roman" w:hAnsi="Times New Roman" w:cs="Times New Roman"/>
          <w:b/>
          <w:color w:val="auto"/>
        </w:rPr>
        <w:t xml:space="preserve"> </w:t>
      </w:r>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Preparation of saboroaud dextrose agar (PDA), the method of Haripersad, (2018) was used, fifteen (9.75)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C46068">
        <w:rPr>
          <w:rFonts w:ascii="Times New Roman" w:hAnsi="Times New Roman" w:cs="Times New Roman"/>
          <w:sz w:val="28"/>
          <w:szCs w:val="28"/>
          <w:vertAlign w:val="superscript"/>
        </w:rPr>
        <w:t>o</w:t>
      </w:r>
      <w:r w:rsidRPr="00C46068">
        <w:rPr>
          <w:rFonts w:ascii="Times New Roman" w:hAnsi="Times New Roman" w:cs="Times New Roman"/>
          <w:sz w:val="28"/>
          <w:szCs w:val="28"/>
        </w:rPr>
        <w:t>C,then cooled down to about fortyfive (45</w:t>
      </w:r>
      <w:r w:rsidRPr="00C46068">
        <w:rPr>
          <w:rFonts w:ascii="Times New Roman" w:hAnsi="Times New Roman" w:cs="Times New Roman"/>
          <w:sz w:val="28"/>
          <w:szCs w:val="28"/>
          <w:vertAlign w:val="superscript"/>
        </w:rPr>
        <w:t>0</w:t>
      </w:r>
      <w:r w:rsidRPr="00C46068">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E84B5A" w:rsidRPr="00C46068" w:rsidRDefault="00E84B5A" w:rsidP="00E84B5A">
      <w:pPr>
        <w:spacing w:line="480" w:lineRule="auto"/>
        <w:jc w:val="both"/>
        <w:rPr>
          <w:rFonts w:ascii="Times New Roman" w:hAnsi="Times New Roman" w:cs="Times New Roman"/>
          <w:sz w:val="28"/>
          <w:szCs w:val="28"/>
        </w:rPr>
      </w:pPr>
    </w:p>
    <w:p w:rsidR="001A7C34" w:rsidRPr="00C46068" w:rsidRDefault="001A7C34" w:rsidP="00E84B5A">
      <w:pPr>
        <w:spacing w:line="480" w:lineRule="auto"/>
        <w:jc w:val="both"/>
        <w:rPr>
          <w:rFonts w:ascii="Times New Roman" w:hAnsi="Times New Roman" w:cs="Times New Roman"/>
          <w:sz w:val="28"/>
          <w:szCs w:val="28"/>
        </w:rPr>
      </w:pPr>
    </w:p>
    <w:p w:rsidR="001A7C34" w:rsidRPr="00C46068" w:rsidRDefault="001A7C34" w:rsidP="00E84B5A">
      <w:pPr>
        <w:spacing w:line="480" w:lineRule="auto"/>
        <w:jc w:val="both"/>
        <w:rPr>
          <w:rFonts w:ascii="Times New Roman" w:hAnsi="Times New Roman" w:cs="Times New Roman"/>
          <w:sz w:val="28"/>
          <w:szCs w:val="28"/>
        </w:rPr>
      </w:pPr>
    </w:p>
    <w:p w:rsidR="00E84B5A" w:rsidRPr="00C46068" w:rsidRDefault="00E84B5A" w:rsidP="001A7C34">
      <w:pPr>
        <w:pStyle w:val="Heading1"/>
        <w:rPr>
          <w:rFonts w:ascii="Times New Roman" w:hAnsi="Times New Roman" w:cs="Times New Roman"/>
          <w:b/>
          <w:color w:val="auto"/>
        </w:rPr>
      </w:pPr>
      <w:bookmarkStart w:id="14" w:name="_Toc206072491"/>
      <w:r w:rsidRPr="00C46068">
        <w:rPr>
          <w:rFonts w:ascii="Times New Roman" w:hAnsi="Times New Roman" w:cs="Times New Roman"/>
          <w:b/>
          <w:color w:val="auto"/>
        </w:rPr>
        <w:t>2.4.2 Sample Preparation</w:t>
      </w:r>
      <w:bookmarkEnd w:id="14"/>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Serial dilution was prepared by taking one (1ml) from stock yam solution in to the test tube that were arranged 10</w:t>
      </w:r>
      <w:r w:rsidRPr="00C46068">
        <w:rPr>
          <w:rFonts w:ascii="Times New Roman" w:hAnsi="Times New Roman" w:cs="Times New Roman"/>
          <w:sz w:val="28"/>
          <w:szCs w:val="28"/>
          <w:vertAlign w:val="superscript"/>
        </w:rPr>
        <w:t>-1</w:t>
      </w:r>
      <w:r w:rsidRPr="00C46068">
        <w:rPr>
          <w:rFonts w:ascii="Times New Roman" w:hAnsi="Times New Roman" w:cs="Times New Roman"/>
          <w:sz w:val="28"/>
          <w:szCs w:val="28"/>
        </w:rPr>
        <w:t xml:space="preserve"> to 10</w:t>
      </w:r>
      <w:r w:rsidRPr="00C46068">
        <w:rPr>
          <w:rFonts w:ascii="Times New Roman" w:hAnsi="Times New Roman" w:cs="Times New Roman"/>
          <w:sz w:val="28"/>
          <w:szCs w:val="28"/>
          <w:vertAlign w:val="superscript"/>
        </w:rPr>
        <w:t>-9</w:t>
      </w:r>
      <w:r w:rsidRPr="00C46068">
        <w:rPr>
          <w:rFonts w:ascii="Times New Roman" w:hAnsi="Times New Roman" w:cs="Times New Roman"/>
          <w:sz w:val="28"/>
          <w:szCs w:val="28"/>
        </w:rPr>
        <w:t xml:space="preserve"> .From the serial dilution 10</w:t>
      </w:r>
      <w:r w:rsidRPr="00C46068">
        <w:rPr>
          <w:rFonts w:ascii="Times New Roman" w:hAnsi="Times New Roman" w:cs="Times New Roman"/>
          <w:sz w:val="28"/>
          <w:szCs w:val="28"/>
          <w:vertAlign w:val="superscript"/>
        </w:rPr>
        <w:t>-8</w:t>
      </w:r>
      <w:r w:rsidRPr="00C46068">
        <w:rPr>
          <w:rFonts w:ascii="Times New Roman" w:hAnsi="Times New Roman" w:cs="Times New Roman"/>
          <w:sz w:val="28"/>
          <w:szCs w:val="28"/>
        </w:rPr>
        <w:t xml:space="preserve"> tube, 1ml of sample was taken and poured in to sterile petri dishes and PDA that has been cooled to 45</w:t>
      </w:r>
      <w:r w:rsidRPr="00C46068">
        <w:rPr>
          <w:rFonts w:ascii="Times New Roman" w:hAnsi="Times New Roman" w:cs="Times New Roman"/>
          <w:sz w:val="28"/>
          <w:szCs w:val="28"/>
          <w:vertAlign w:val="superscript"/>
        </w:rPr>
        <w:t>o</w:t>
      </w:r>
      <w:r w:rsidRPr="00C46068">
        <w:rPr>
          <w:rFonts w:ascii="Times New Roman" w:hAnsi="Times New Roman" w:cs="Times New Roman"/>
          <w:sz w:val="28"/>
          <w:szCs w:val="28"/>
        </w:rPr>
        <w:t>C was poured on the yam sample.</w:t>
      </w:r>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In the culture plate, the culture plates were incubated for 48-72hrs at room temperature (30</w:t>
      </w:r>
      <w:r w:rsidRPr="00C46068">
        <w:rPr>
          <w:rFonts w:ascii="Times New Roman" w:hAnsi="Times New Roman" w:cs="Times New Roman"/>
          <w:sz w:val="28"/>
          <w:szCs w:val="28"/>
          <w:vertAlign w:val="superscript"/>
        </w:rPr>
        <w:t>o</w:t>
      </w:r>
      <w:r w:rsidRPr="00C46068">
        <w:rPr>
          <w:rFonts w:ascii="Times New Roman" w:hAnsi="Times New Roman" w:cs="Times New Roman"/>
          <w:sz w:val="28"/>
          <w:szCs w:val="28"/>
        </w:rPr>
        <w:t>c). The control experiment for fungi were without sample solutions (Babble, 2016).</w:t>
      </w:r>
    </w:p>
    <w:p w:rsidR="00E84B5A" w:rsidRPr="00C46068" w:rsidRDefault="00E84B5A" w:rsidP="001A7C34">
      <w:pPr>
        <w:pStyle w:val="Heading1"/>
        <w:rPr>
          <w:rFonts w:ascii="Times New Roman" w:hAnsi="Times New Roman" w:cs="Times New Roman"/>
          <w:b/>
          <w:color w:val="auto"/>
        </w:rPr>
      </w:pPr>
      <w:bookmarkStart w:id="15" w:name="_Toc206072492"/>
      <w:r w:rsidRPr="00C46068">
        <w:rPr>
          <w:rFonts w:ascii="Times New Roman" w:hAnsi="Times New Roman" w:cs="Times New Roman"/>
          <w:b/>
          <w:color w:val="auto"/>
        </w:rPr>
        <w:t>2.4.3 Preparation of Pure Culture</w:t>
      </w:r>
      <w:bookmarkEnd w:id="15"/>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E84B5A" w:rsidRPr="00C46068" w:rsidRDefault="00E84B5A" w:rsidP="001A7C34">
      <w:pPr>
        <w:pStyle w:val="Heading1"/>
        <w:rPr>
          <w:rFonts w:ascii="Times New Roman" w:hAnsi="Times New Roman" w:cs="Times New Roman"/>
          <w:color w:val="auto"/>
        </w:rPr>
      </w:pPr>
      <w:bookmarkStart w:id="16" w:name="_Toc206072493"/>
      <w:r w:rsidRPr="00C46068">
        <w:rPr>
          <w:rFonts w:ascii="Times New Roman" w:hAnsi="Times New Roman" w:cs="Times New Roman"/>
          <w:color w:val="auto"/>
        </w:rPr>
        <w:t>2.4.4 Inoculation of PDA SLANT</w:t>
      </w:r>
      <w:bookmarkEnd w:id="16"/>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46068">
        <w:rPr>
          <w:rFonts w:ascii="Times New Roman" w:hAnsi="Times New Roman" w:cs="Times New Roman"/>
          <w:sz w:val="28"/>
          <w:szCs w:val="28"/>
          <w:vertAlign w:val="superscript"/>
        </w:rPr>
        <w:t xml:space="preserve">0 </w:t>
      </w:r>
      <w:r w:rsidRPr="00C46068">
        <w:rPr>
          <w:rFonts w:ascii="Times New Roman" w:hAnsi="Times New Roman" w:cs="Times New Roman"/>
          <w:sz w:val="28"/>
          <w:szCs w:val="28"/>
        </w:rPr>
        <w:t xml:space="preserve">C) (Yang </w:t>
      </w:r>
      <w:r w:rsidRPr="00C46068">
        <w:rPr>
          <w:rFonts w:ascii="Times New Roman" w:hAnsi="Times New Roman" w:cs="Times New Roman"/>
          <w:i/>
          <w:sz w:val="28"/>
          <w:szCs w:val="28"/>
        </w:rPr>
        <w:t>et al</w:t>
      </w:r>
      <w:r w:rsidRPr="00C46068">
        <w:rPr>
          <w:rFonts w:ascii="Times New Roman" w:hAnsi="Times New Roman" w:cs="Times New Roman"/>
          <w:sz w:val="28"/>
          <w:szCs w:val="28"/>
        </w:rPr>
        <w:t>., 2024)</w:t>
      </w:r>
    </w:p>
    <w:p w:rsidR="00E84B5A" w:rsidRPr="00C46068" w:rsidRDefault="00E84B5A" w:rsidP="00E84B5A">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Staining Procedure</w:t>
      </w:r>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C46068">
        <w:rPr>
          <w:rFonts w:ascii="Times New Roman" w:hAnsi="Times New Roman" w:cs="Times New Roman"/>
          <w:i/>
          <w:sz w:val="28"/>
          <w:szCs w:val="28"/>
        </w:rPr>
        <w:t>et al</w:t>
      </w:r>
      <w:r w:rsidRPr="00C46068">
        <w:rPr>
          <w:rFonts w:ascii="Times New Roman" w:hAnsi="Times New Roman" w:cs="Times New Roman"/>
          <w:sz w:val="28"/>
          <w:szCs w:val="28"/>
        </w:rPr>
        <w:t>., 2021)</w:t>
      </w:r>
    </w:p>
    <w:p w:rsidR="00E84B5A" w:rsidRPr="00C46068" w:rsidRDefault="00E84B5A" w:rsidP="001A7C34">
      <w:pPr>
        <w:pStyle w:val="Heading1"/>
        <w:rPr>
          <w:rFonts w:ascii="Times New Roman" w:eastAsia="Times New Roman" w:hAnsi="Times New Roman" w:cs="Times New Roman"/>
          <w:b/>
          <w:color w:val="auto"/>
        </w:rPr>
      </w:pPr>
      <w:bookmarkStart w:id="17" w:name="_Toc206072494"/>
      <w:r w:rsidRPr="00C46068">
        <w:rPr>
          <w:rFonts w:ascii="Times New Roman" w:eastAsia="Times New Roman" w:hAnsi="Times New Roman" w:cs="Times New Roman"/>
          <w:b/>
          <w:color w:val="auto"/>
        </w:rPr>
        <w:t>2.5 Molecular Identification (PCR : Polymerase Chain Reaction)</w:t>
      </w:r>
      <w:bookmarkEnd w:id="17"/>
    </w:p>
    <w:p w:rsidR="00E84B5A" w:rsidRPr="00C46068" w:rsidRDefault="00E84B5A" w:rsidP="00E84B5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46068">
        <w:rPr>
          <w:rFonts w:ascii="Times New Roman" w:eastAsia="Times New Roman" w:hAnsi="Times New Roman" w:cs="Times New Roman"/>
          <w:b/>
          <w:bCs/>
          <w:sz w:val="28"/>
          <w:szCs w:val="28"/>
        </w:rPr>
        <w:t>boiling method or DNA extraction kit</w:t>
      </w:r>
      <w:r w:rsidRPr="00C46068">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C46068">
        <w:rPr>
          <w:rFonts w:ascii="Times New Roman" w:eastAsia="Times New Roman" w:hAnsi="Times New Roman" w:cs="Times New Roman"/>
          <w:b/>
          <w:bCs/>
          <w:sz w:val="28"/>
          <w:szCs w:val="28"/>
        </w:rPr>
        <w:t>Taq polymerase, primers, dNTPs, and buffer solution</w:t>
      </w:r>
      <w:r w:rsidRPr="00C46068">
        <w:rPr>
          <w:rFonts w:ascii="Times New Roman" w:eastAsia="Times New Roman" w:hAnsi="Times New Roman" w:cs="Times New Roman"/>
          <w:sz w:val="28"/>
          <w:szCs w:val="28"/>
        </w:rPr>
        <w:t>. The thermocycling conditions involved initial denaturation at 94</w:t>
      </w:r>
      <w:r w:rsidRPr="00C46068">
        <w:rPr>
          <w:rFonts w:ascii="Times New Roman" w:eastAsia="Times New Roman" w:hAnsi="Times New Roman" w:cs="Times New Roman"/>
          <w:sz w:val="28"/>
          <w:szCs w:val="28"/>
          <w:vertAlign w:val="superscript"/>
        </w:rPr>
        <w:t>0</w:t>
      </w:r>
      <w:r w:rsidRPr="00C46068">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46068">
        <w:rPr>
          <w:rFonts w:ascii="Times New Roman" w:eastAsia="Times New Roman" w:hAnsi="Times New Roman" w:cs="Times New Roman"/>
          <w:b/>
          <w:bCs/>
          <w:sz w:val="28"/>
          <w:szCs w:val="28"/>
        </w:rPr>
        <w:t>gel electrophoresis</w:t>
      </w:r>
      <w:r w:rsidRPr="00C46068">
        <w:rPr>
          <w:rFonts w:ascii="Times New Roman" w:eastAsia="Times New Roman" w:hAnsi="Times New Roman" w:cs="Times New Roman"/>
          <w:sz w:val="28"/>
          <w:szCs w:val="28"/>
        </w:rPr>
        <w:t>, visualized under UV light, and sequenced for definitive microbial identification.</w:t>
      </w:r>
    </w:p>
    <w:p w:rsidR="00E84B5A" w:rsidRPr="00C46068" w:rsidRDefault="00E84B5A" w:rsidP="001A7C34">
      <w:pPr>
        <w:pStyle w:val="Heading1"/>
        <w:rPr>
          <w:rFonts w:ascii="Times New Roman" w:eastAsia="Courier New" w:hAnsi="Times New Roman" w:cs="Times New Roman"/>
          <w:b/>
          <w:color w:val="auto"/>
        </w:rPr>
      </w:pPr>
      <w:bookmarkStart w:id="18" w:name="_Toc206072495"/>
      <w:r w:rsidRPr="00C46068">
        <w:rPr>
          <w:rFonts w:ascii="Times New Roman" w:eastAsia="Courier New" w:hAnsi="Times New Roman" w:cs="Times New Roman"/>
          <w:b/>
          <w:color w:val="auto"/>
        </w:rPr>
        <w:t xml:space="preserve">2.6 </w:t>
      </w:r>
      <w:r w:rsidRPr="00C46068">
        <w:rPr>
          <w:rFonts w:ascii="Times New Roman" w:hAnsi="Times New Roman" w:cs="Times New Roman"/>
          <w:b/>
          <w:color w:val="auto"/>
        </w:rPr>
        <w:t>Molecular Characterisation: Polymerase Chain Reaction (PCR)</w:t>
      </w:r>
      <w:bookmarkEnd w:id="18"/>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C46068">
        <w:rPr>
          <w:rFonts w:ascii="Times New Roman" w:hAnsi="Times New Roman" w:cs="Times New Roman"/>
          <w:i/>
          <w:sz w:val="28"/>
          <w:szCs w:val="28"/>
        </w:rPr>
        <w:t>et al</w:t>
      </w:r>
      <w:r w:rsidRPr="00C46068">
        <w:rPr>
          <w:rFonts w:ascii="Times New Roman" w:hAnsi="Times New Roman" w:cs="Times New Roman"/>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E84B5A" w:rsidRPr="00C46068" w:rsidRDefault="00E84B5A" w:rsidP="001A7C34">
      <w:pPr>
        <w:pStyle w:val="Heading1"/>
        <w:rPr>
          <w:rFonts w:ascii="Times New Roman" w:eastAsia="Times New Roman" w:hAnsi="Times New Roman" w:cs="Times New Roman"/>
          <w:b/>
          <w:color w:val="auto"/>
        </w:rPr>
      </w:pPr>
      <w:bookmarkStart w:id="19" w:name="_Toc206072496"/>
      <w:r w:rsidRPr="00C46068">
        <w:rPr>
          <w:rFonts w:ascii="Times New Roman" w:eastAsia="Times New Roman" w:hAnsi="Times New Roman" w:cs="Times New Roman"/>
          <w:b/>
          <w:color w:val="auto"/>
        </w:rPr>
        <w:t>2.7 Sequencing for Identification of Fungi</w:t>
      </w:r>
      <w:bookmarkEnd w:id="19"/>
    </w:p>
    <w:p w:rsidR="00E84B5A" w:rsidRPr="00C46068" w:rsidRDefault="00E84B5A" w:rsidP="00E84B5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Molecular identification of fungal isolates was carried out through sequencing of the </w:t>
      </w:r>
      <w:r w:rsidRPr="00C46068">
        <w:rPr>
          <w:rFonts w:ascii="Times New Roman" w:eastAsia="Times New Roman" w:hAnsi="Times New Roman" w:cs="Times New Roman"/>
          <w:b/>
          <w:bCs/>
          <w:sz w:val="28"/>
          <w:szCs w:val="28"/>
        </w:rPr>
        <w:t>Internal Transcribed Spacer (ITS) region</w:t>
      </w:r>
      <w:r w:rsidRPr="00C46068">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E84B5A" w:rsidRPr="00C46068" w:rsidRDefault="00E84B5A" w:rsidP="001A7C34">
      <w:pPr>
        <w:pStyle w:val="Heading1"/>
        <w:rPr>
          <w:rFonts w:ascii="Times New Roman" w:hAnsi="Times New Roman" w:cs="Times New Roman"/>
          <w:b/>
          <w:color w:val="auto"/>
        </w:rPr>
      </w:pPr>
      <w:bookmarkStart w:id="20" w:name="_Toc206072497"/>
      <w:r w:rsidRPr="00C46068">
        <w:rPr>
          <w:rFonts w:ascii="Times New Roman" w:eastAsia="Times New Roman" w:hAnsi="Times New Roman" w:cs="Times New Roman"/>
          <w:b/>
          <w:color w:val="auto"/>
        </w:rPr>
        <w:t>2.8 TS region sequencing for identification of Fungi</w:t>
      </w:r>
      <w:bookmarkEnd w:id="20"/>
      <w:r w:rsidRPr="00C46068">
        <w:rPr>
          <w:rFonts w:ascii="Times New Roman" w:eastAsia="Times New Roman" w:hAnsi="Times New Roman" w:cs="Times New Roman"/>
          <w:b/>
          <w:color w:val="auto"/>
        </w:rPr>
        <w:t xml:space="preserve"> </w:t>
      </w:r>
    </w:p>
    <w:p w:rsidR="00E84B5A" w:rsidRPr="00C46068" w:rsidRDefault="00E84B5A" w:rsidP="00E84B5A">
      <w:pPr>
        <w:spacing w:after="36" w:line="480" w:lineRule="auto"/>
        <w:jc w:val="both"/>
        <w:rPr>
          <w:rFonts w:ascii="Times New Roman" w:hAnsi="Times New Roman" w:cs="Times New Roman"/>
          <w:sz w:val="28"/>
          <w:szCs w:val="28"/>
        </w:rPr>
      </w:pPr>
      <w:r w:rsidRPr="00C46068">
        <w:rPr>
          <w:rFonts w:ascii="Times New Roman" w:eastAsia="Times New Roman" w:hAnsi="Times New Roman" w:cs="Times New Roman"/>
          <w:sz w:val="28"/>
          <w:szCs w:val="28"/>
        </w:rPr>
        <w:t xml:space="preserve">The amplified fragments were sequenced using a Genetic Analyzer 3130xl sequencer from Applied </w:t>
      </w:r>
    </w:p>
    <w:p w:rsidR="00E84B5A" w:rsidRPr="00C46068" w:rsidRDefault="00E84B5A" w:rsidP="00E84B5A">
      <w:pPr>
        <w:spacing w:after="208"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history="1">
        <w:r w:rsidRPr="00C46068">
          <w:rPr>
            <w:rStyle w:val="Hyperlink"/>
            <w:rFonts w:ascii="Times New Roman" w:hAnsi="Times New Roman" w:cs="Times New Roman"/>
            <w:color w:val="auto"/>
            <w:sz w:val="28"/>
            <w:szCs w:val="28"/>
          </w:rPr>
          <w:t>http://www</w:t>
        </w:r>
      </w:hyperlink>
      <w:hyperlink r:id="rId12" w:history="1">
        <w:r w:rsidRPr="00C46068">
          <w:rPr>
            <w:rStyle w:val="Hyperlink"/>
            <w:rFonts w:ascii="Times New Roman" w:hAnsi="Times New Roman" w:cs="Times New Roman"/>
            <w:color w:val="auto"/>
            <w:sz w:val="28"/>
            <w:szCs w:val="28"/>
          </w:rPr>
          <w:t>.</w:t>
        </w:r>
      </w:hyperlink>
      <w:r w:rsidRPr="00C46068">
        <w:rPr>
          <w:rFonts w:ascii="Times New Roman" w:eastAsia="Times New Roman" w:hAnsi="Times New Roman" w:cs="Times New Roman"/>
          <w:sz w:val="28"/>
          <w:szCs w:val="28"/>
        </w:rPr>
        <w:t xml:space="preserve">isth.info/tools/blast/blast.php).  </w:t>
      </w:r>
    </w:p>
    <w:p w:rsidR="00E84B5A" w:rsidRPr="00C46068" w:rsidRDefault="00E84B5A" w:rsidP="00E84B5A">
      <w:pPr>
        <w:spacing w:after="0" w:line="480" w:lineRule="auto"/>
        <w:rPr>
          <w:rFonts w:ascii="Times New Roman" w:eastAsia="Times New Roman" w:hAnsi="Times New Roman" w:cs="Times New Roman"/>
          <w:sz w:val="28"/>
          <w:szCs w:val="28"/>
        </w:rPr>
        <w:sectPr w:rsidR="00E84B5A" w:rsidRPr="00C46068" w:rsidSect="001A7C34">
          <w:pgSz w:w="12240" w:h="15840"/>
          <w:pgMar w:top="1440" w:right="1440" w:bottom="1440" w:left="1440" w:header="708" w:footer="708" w:gutter="0"/>
          <w:pgNumType w:start="1"/>
          <w:cols w:space="720"/>
        </w:sectPr>
      </w:pPr>
    </w:p>
    <w:p w:rsidR="00E84B5A" w:rsidRPr="00C46068" w:rsidRDefault="00E84B5A" w:rsidP="001A7C34">
      <w:pPr>
        <w:pStyle w:val="Heading1"/>
        <w:jc w:val="center"/>
        <w:rPr>
          <w:rFonts w:ascii="Times New Roman" w:eastAsia="Times New Roman" w:hAnsi="Times New Roman" w:cs="Times New Roman"/>
          <w:b/>
          <w:color w:val="auto"/>
        </w:rPr>
      </w:pPr>
      <w:bookmarkStart w:id="21" w:name="_Toc206072498"/>
      <w:r w:rsidRPr="00C46068">
        <w:rPr>
          <w:rFonts w:ascii="Times New Roman" w:eastAsia="Times New Roman" w:hAnsi="Times New Roman" w:cs="Times New Roman"/>
          <w:b/>
          <w:color w:val="auto"/>
        </w:rPr>
        <w:t>CHAPTER THREE</w:t>
      </w:r>
      <w:bookmarkEnd w:id="21"/>
    </w:p>
    <w:p w:rsidR="00E84B5A" w:rsidRPr="00C46068" w:rsidRDefault="00E84B5A" w:rsidP="001A7C34">
      <w:pPr>
        <w:pStyle w:val="Heading1"/>
        <w:rPr>
          <w:rFonts w:ascii="Times New Roman" w:hAnsi="Times New Roman" w:cs="Times New Roman"/>
          <w:b/>
          <w:color w:val="auto"/>
        </w:rPr>
      </w:pPr>
      <w:bookmarkStart w:id="22" w:name="_Toc206072499"/>
      <w:r w:rsidRPr="00C46068">
        <w:rPr>
          <w:rFonts w:ascii="Times New Roman" w:hAnsi="Times New Roman" w:cs="Times New Roman"/>
          <w:b/>
          <w:color w:val="auto"/>
        </w:rPr>
        <w:t>3.0 RESULTS</w:t>
      </w:r>
      <w:bookmarkEnd w:id="22"/>
    </w:p>
    <w:p w:rsidR="00E84B5A" w:rsidRPr="00C46068" w:rsidRDefault="00E84B5A" w:rsidP="001A7C34">
      <w:pPr>
        <w:pStyle w:val="Heading1"/>
        <w:jc w:val="center"/>
        <w:rPr>
          <w:rFonts w:ascii="Times New Roman" w:hAnsi="Times New Roman" w:cs="Times New Roman"/>
          <w:b/>
          <w:color w:val="auto"/>
        </w:rPr>
      </w:pPr>
      <w:bookmarkStart w:id="23" w:name="_Toc206072500"/>
      <w:r w:rsidRPr="00C46068">
        <w:rPr>
          <w:rFonts w:ascii="Times New Roman" w:hAnsi="Times New Roman" w:cs="Times New Roman"/>
          <w:b/>
          <w:color w:val="auto"/>
        </w:rPr>
        <w:t>Table 1: Location of Sampling Sites and Strain Designation (Spoiled Yam)</w:t>
      </w:r>
      <w:bookmarkEnd w:id="23"/>
    </w:p>
    <w:tbl>
      <w:tblPr>
        <w:tblStyle w:val="TableGrid"/>
        <w:tblW w:w="9929" w:type="dxa"/>
        <w:jc w:val="center"/>
        <w:tblLook w:val="04A0" w:firstRow="1" w:lastRow="0" w:firstColumn="1" w:lastColumn="0" w:noHBand="0" w:noVBand="1"/>
      </w:tblPr>
      <w:tblGrid>
        <w:gridCol w:w="1435"/>
        <w:gridCol w:w="4230"/>
        <w:gridCol w:w="4264"/>
      </w:tblGrid>
      <w:tr w:rsidR="00C46068" w:rsidRPr="00C46068" w:rsidTr="00E84B5A">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sz w:val="28"/>
                <w:szCs w:val="28"/>
              </w:rPr>
            </w:pPr>
            <w:r w:rsidRPr="00C46068">
              <w:rPr>
                <w:rFonts w:ascii="Times New Roman" w:hAnsi="Times New Roman" w:cs="Times New Roman"/>
                <w:b/>
                <w:sz w:val="28"/>
                <w:szCs w:val="28"/>
              </w:rPr>
              <w:t>DESIGNATION OF STRAIN</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1</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2</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3</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4</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4</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5</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GANMO B</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GB</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GANMO B</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GB</w:t>
            </w:r>
            <w:r w:rsidRPr="00C46068">
              <w:rPr>
                <w:rFonts w:ascii="Times New Roman" w:hAnsi="Times New Roman" w:cs="Times New Roman"/>
                <w:sz w:val="28"/>
                <w:szCs w:val="28"/>
                <w:vertAlign w:val="subscript"/>
              </w:rPr>
              <w:t>2</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GANMO B</w:t>
            </w:r>
            <w:r w:rsidRPr="00C46068">
              <w:rPr>
                <w:rFonts w:ascii="Times New Roman" w:hAnsi="Times New Roman" w:cs="Times New Roman"/>
                <w:sz w:val="28"/>
                <w:szCs w:val="28"/>
                <w:vertAlign w:val="subscript"/>
              </w:rPr>
              <w:t>3</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GB</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GANMO B</w:t>
            </w:r>
            <w:r w:rsidRPr="00C46068">
              <w:rPr>
                <w:rFonts w:ascii="Times New Roman" w:hAnsi="Times New Roman" w:cs="Times New Roman"/>
                <w:sz w:val="28"/>
                <w:szCs w:val="28"/>
                <w:vertAlign w:val="subscript"/>
              </w:rPr>
              <w:t>4</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GB</w:t>
            </w:r>
            <w:r w:rsidRPr="00C46068">
              <w:rPr>
                <w:rFonts w:ascii="Times New Roman" w:hAnsi="Times New Roman" w:cs="Times New Roman"/>
                <w:sz w:val="28"/>
                <w:szCs w:val="28"/>
                <w:vertAlign w:val="subscript"/>
              </w:rPr>
              <w:t>4</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GANMO B</w:t>
            </w:r>
            <w:r w:rsidRPr="00C46068">
              <w:rPr>
                <w:rFonts w:ascii="Times New Roman" w:hAnsi="Times New Roman" w:cs="Times New Roman"/>
                <w:sz w:val="28"/>
                <w:szCs w:val="28"/>
                <w:vertAlign w:val="subscript"/>
              </w:rPr>
              <w:t>5</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GB</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OJAOBA C</w:t>
            </w:r>
            <w:r w:rsidRPr="00C46068">
              <w:rPr>
                <w:rFonts w:ascii="Times New Roman" w:hAnsi="Times New Roman" w:cs="Times New Roman"/>
                <w:sz w:val="28"/>
                <w:szCs w:val="28"/>
                <w:vertAlign w:val="subscript"/>
              </w:rPr>
              <w:t xml:space="preserve">1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OJAOBA C</w:t>
            </w:r>
            <w:r w:rsidRPr="00C46068">
              <w:rPr>
                <w:rFonts w:ascii="Times New Roman" w:hAnsi="Times New Roman" w:cs="Times New Roman"/>
                <w:sz w:val="28"/>
                <w:szCs w:val="28"/>
                <w:vertAlign w:val="subscript"/>
              </w:rPr>
              <w:t xml:space="preserve">2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2</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OJAOBA C</w:t>
            </w:r>
            <w:r w:rsidRPr="00C46068">
              <w:rPr>
                <w:rFonts w:ascii="Times New Roman" w:hAnsi="Times New Roman" w:cs="Times New Roman"/>
                <w:sz w:val="28"/>
                <w:szCs w:val="28"/>
                <w:vertAlign w:val="subscript"/>
              </w:rPr>
              <w:t xml:space="preserve">3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OJAOBA C</w:t>
            </w:r>
            <w:r w:rsidRPr="00C46068">
              <w:rPr>
                <w:rFonts w:ascii="Times New Roman" w:hAnsi="Times New Roman" w:cs="Times New Roman"/>
                <w:sz w:val="28"/>
                <w:szCs w:val="28"/>
                <w:vertAlign w:val="subscript"/>
              </w:rPr>
              <w:t xml:space="preserve">4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4</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OJAOBA C</w:t>
            </w:r>
            <w:r w:rsidRPr="00C46068">
              <w:rPr>
                <w:rFonts w:ascii="Times New Roman" w:hAnsi="Times New Roman" w:cs="Times New Roman"/>
                <w:sz w:val="28"/>
                <w:szCs w:val="28"/>
                <w:vertAlign w:val="subscript"/>
              </w:rPr>
              <w:t xml:space="preserve">5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KULENDE D</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KD</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KULENDE D</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KD</w:t>
            </w:r>
            <w:r w:rsidRPr="00C46068">
              <w:rPr>
                <w:rFonts w:ascii="Times New Roman" w:hAnsi="Times New Roman" w:cs="Times New Roman"/>
                <w:sz w:val="28"/>
                <w:szCs w:val="28"/>
                <w:vertAlign w:val="subscript"/>
              </w:rPr>
              <w:t>2</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KULENDE D</w:t>
            </w:r>
            <w:r w:rsidRPr="00C46068">
              <w:rPr>
                <w:rFonts w:ascii="Times New Roman" w:hAnsi="Times New Roman" w:cs="Times New Roman"/>
                <w:sz w:val="28"/>
                <w:szCs w:val="28"/>
                <w:vertAlign w:val="subscript"/>
              </w:rPr>
              <w:t>3</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KD</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KULENDE D</w:t>
            </w:r>
            <w:r w:rsidRPr="00C46068">
              <w:rPr>
                <w:rFonts w:ascii="Times New Roman" w:hAnsi="Times New Roman" w:cs="Times New Roman"/>
                <w:sz w:val="28"/>
                <w:szCs w:val="28"/>
                <w:vertAlign w:val="subscript"/>
              </w:rPr>
              <w:t>4</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KD</w:t>
            </w:r>
            <w:r w:rsidRPr="00C46068">
              <w:rPr>
                <w:rFonts w:ascii="Times New Roman" w:hAnsi="Times New Roman" w:cs="Times New Roman"/>
                <w:sz w:val="28"/>
                <w:szCs w:val="28"/>
                <w:vertAlign w:val="subscript"/>
              </w:rPr>
              <w:t>4</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KULENDE D</w:t>
            </w:r>
            <w:r w:rsidRPr="00C46068">
              <w:rPr>
                <w:rFonts w:ascii="Times New Roman" w:hAnsi="Times New Roman" w:cs="Times New Roman"/>
                <w:sz w:val="28"/>
                <w:szCs w:val="28"/>
                <w:vertAlign w:val="subscript"/>
              </w:rPr>
              <w:t>5</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KD</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IDI ORI E</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IE</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IDI ORI E</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1E</w:t>
            </w:r>
            <w:r w:rsidRPr="00C46068">
              <w:rPr>
                <w:rFonts w:ascii="Times New Roman" w:hAnsi="Times New Roman" w:cs="Times New Roman"/>
                <w:sz w:val="28"/>
                <w:szCs w:val="28"/>
                <w:vertAlign w:val="subscript"/>
              </w:rPr>
              <w:t>2</w:t>
            </w:r>
          </w:p>
        </w:tc>
      </w:tr>
      <w:tr w:rsidR="00C46068" w:rsidRPr="00C46068" w:rsidTr="00E84B5A">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IDI ORI E</w:t>
            </w:r>
            <w:r w:rsidRPr="00C46068">
              <w:rPr>
                <w:rFonts w:ascii="Times New Roman" w:hAnsi="Times New Roman" w:cs="Times New Roman"/>
                <w:sz w:val="28"/>
                <w:szCs w:val="28"/>
                <w:vertAlign w:val="subscript"/>
              </w:rPr>
              <w:t>3</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IE</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IDI ORI E</w:t>
            </w:r>
            <w:r w:rsidRPr="00C46068">
              <w:rPr>
                <w:rFonts w:ascii="Times New Roman" w:hAnsi="Times New Roman" w:cs="Times New Roman"/>
                <w:sz w:val="28"/>
                <w:szCs w:val="28"/>
                <w:vertAlign w:val="subscript"/>
              </w:rPr>
              <w:t>4</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IE</w:t>
            </w:r>
            <w:r w:rsidRPr="00C46068">
              <w:rPr>
                <w:rFonts w:ascii="Times New Roman" w:hAnsi="Times New Roman" w:cs="Times New Roman"/>
                <w:sz w:val="28"/>
                <w:szCs w:val="28"/>
                <w:vertAlign w:val="subscript"/>
              </w:rPr>
              <w:t>4</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IDI ORI E</w:t>
            </w:r>
            <w:r w:rsidRPr="00C46068">
              <w:rPr>
                <w:rFonts w:ascii="Times New Roman" w:hAnsi="Times New Roman" w:cs="Times New Roman"/>
                <w:sz w:val="28"/>
                <w:szCs w:val="28"/>
                <w:vertAlign w:val="subscript"/>
              </w:rPr>
              <w:t>5</w:t>
            </w:r>
            <w:r w:rsidRPr="00C46068">
              <w:rPr>
                <w:rFonts w:ascii="Times New Roman" w:hAnsi="Times New Roman" w:cs="Times New Roman"/>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IE</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OFFA GARAGE F</w:t>
            </w:r>
            <w:r w:rsidRPr="00C46068">
              <w:rPr>
                <w:rFonts w:ascii="Times New Roman" w:hAnsi="Times New Roman" w:cs="Times New Roman"/>
                <w:sz w:val="28"/>
                <w:szCs w:val="28"/>
                <w:vertAlign w:val="subscript"/>
              </w:rPr>
              <w:t xml:space="preserve">1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OFFA GARAGE F</w:t>
            </w:r>
            <w:r w:rsidRPr="00C46068">
              <w:rPr>
                <w:rFonts w:ascii="Times New Roman" w:hAnsi="Times New Roman" w:cs="Times New Roman"/>
                <w:sz w:val="28"/>
                <w:szCs w:val="28"/>
                <w:vertAlign w:val="subscript"/>
              </w:rPr>
              <w:t xml:space="preserve">2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w:t>
            </w:r>
            <w:r w:rsidRPr="00C46068">
              <w:rPr>
                <w:rFonts w:ascii="Times New Roman" w:hAnsi="Times New Roman" w:cs="Times New Roman"/>
                <w:sz w:val="28"/>
                <w:szCs w:val="28"/>
                <w:vertAlign w:val="subscript"/>
              </w:rPr>
              <w:t>2</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OFFA GARAGE F</w:t>
            </w:r>
            <w:r w:rsidRPr="00C46068">
              <w:rPr>
                <w:rFonts w:ascii="Times New Roman" w:hAnsi="Times New Roman" w:cs="Times New Roman"/>
                <w:sz w:val="28"/>
                <w:szCs w:val="28"/>
                <w:vertAlign w:val="subscript"/>
              </w:rPr>
              <w:t xml:space="preserve">3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OFFA GARAGE F</w:t>
            </w:r>
            <w:r w:rsidRPr="00C46068">
              <w:rPr>
                <w:rFonts w:ascii="Times New Roman" w:hAnsi="Times New Roman" w:cs="Times New Roman"/>
                <w:sz w:val="28"/>
                <w:szCs w:val="28"/>
                <w:vertAlign w:val="subscript"/>
              </w:rPr>
              <w:t xml:space="preserve">4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w:t>
            </w:r>
            <w:r w:rsidRPr="00C46068">
              <w:rPr>
                <w:rFonts w:ascii="Times New Roman" w:hAnsi="Times New Roman" w:cs="Times New Roman"/>
                <w:sz w:val="28"/>
                <w:szCs w:val="28"/>
                <w:vertAlign w:val="subscript"/>
              </w:rPr>
              <w:t>4</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OFFA GARAGE F</w:t>
            </w:r>
            <w:r w:rsidRPr="00C46068">
              <w:rPr>
                <w:rFonts w:ascii="Times New Roman" w:hAnsi="Times New Roman" w:cs="Times New Roman"/>
                <w:sz w:val="28"/>
                <w:szCs w:val="28"/>
                <w:vertAlign w:val="subscript"/>
              </w:rPr>
              <w:t xml:space="preserve">5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OF</w:t>
            </w:r>
            <w:r w:rsidRPr="00C46068">
              <w:rPr>
                <w:rFonts w:ascii="Times New Roman" w:hAnsi="Times New Roman" w:cs="Times New Roman"/>
                <w:sz w:val="28"/>
                <w:szCs w:val="28"/>
                <w:vertAlign w:val="subscript"/>
              </w:rPr>
              <w:t>5</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 xml:space="preserve">1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1</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 xml:space="preserve">2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2</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 xml:space="preserve">3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3</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 xml:space="preserve">4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4</w:t>
            </w:r>
          </w:p>
        </w:tc>
      </w:tr>
      <w:tr w:rsidR="00C46068" w:rsidRPr="00C46068" w:rsidTr="00E84B5A">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E84B5A" w:rsidRPr="00C46068" w:rsidRDefault="00E84B5A" w:rsidP="00E84B5A">
            <w:pPr>
              <w:pStyle w:val="ListParagraph"/>
              <w:numPr>
                <w:ilvl w:val="0"/>
                <w:numId w:val="5"/>
              </w:numPr>
              <w:spacing w:line="480" w:lineRule="auto"/>
              <w:jc w:val="both"/>
              <w:rPr>
                <w:rFonts w:ascii="Times New Roman" w:hAnsi="Times New Roman" w:cs="Times New Roman"/>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 xml:space="preserve">5 </w:t>
            </w:r>
            <w:r w:rsidRPr="00C46068">
              <w:rPr>
                <w:rFonts w:ascii="Times New Roman" w:hAnsi="Times New Roman" w:cs="Times New Roman"/>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5</w:t>
            </w:r>
          </w:p>
        </w:tc>
      </w:tr>
    </w:tbl>
    <w:p w:rsidR="00E84B5A" w:rsidRPr="00C46068" w:rsidRDefault="00E84B5A" w:rsidP="00E84B5A">
      <w:pPr>
        <w:spacing w:after="0" w:line="480" w:lineRule="auto"/>
        <w:rPr>
          <w:rFonts w:ascii="Times New Roman" w:eastAsia="Times New Roman" w:hAnsi="Times New Roman" w:cs="Times New Roman"/>
          <w:b/>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1A7C34">
      <w:pPr>
        <w:pStyle w:val="Heading1"/>
        <w:rPr>
          <w:rFonts w:ascii="Times New Roman" w:hAnsi="Times New Roman" w:cs="Times New Roman"/>
          <w:b/>
          <w:i/>
          <w:color w:val="auto"/>
        </w:rPr>
      </w:pPr>
      <w:bookmarkStart w:id="24" w:name="_Toc206072501"/>
      <w:r w:rsidRPr="00C46068">
        <w:rPr>
          <w:rFonts w:ascii="Times New Roman" w:hAnsi="Times New Roman" w:cs="Times New Roman"/>
          <w:b/>
          <w:color w:val="auto"/>
        </w:rPr>
        <w:t>3.1 Colony Count of Bacterial and Fungal Isolates</w:t>
      </w:r>
      <w:bookmarkEnd w:id="24"/>
    </w:p>
    <w:p w:rsidR="00E84B5A" w:rsidRPr="00C46068" w:rsidRDefault="00E84B5A" w:rsidP="00E84B5A">
      <w:pPr>
        <w:pStyle w:val="NormalWeb"/>
        <w:spacing w:line="480" w:lineRule="auto"/>
        <w:jc w:val="both"/>
        <w:rPr>
          <w:sz w:val="28"/>
          <w:szCs w:val="28"/>
        </w:rPr>
      </w:pPr>
      <w:r w:rsidRPr="00C46068">
        <w:rPr>
          <w:sz w:val="28"/>
          <w:szCs w:val="28"/>
        </w:rPr>
        <w:t>The microbial load of spoiled yam was determined using colony-forming units per milliliter (cfu/ml) on appropriate culture media. The results showed a high microbial count, indicating significant microbial contamination. This elevated load can be attributed to factors such as increased moisture content, tissue degradation, and exposure to environmental contaminants, all of which create a conducive environment for microbial proliferation. The presence of both bacterial and fungal colonies suggests active microbial involvement in the spoilage process, contributing to the deterioration of the yam's physical and nutritional quality</w:t>
      </w:r>
    </w:p>
    <w:p w:rsidR="00E84B5A" w:rsidRPr="00C46068" w:rsidRDefault="00E84B5A" w:rsidP="00E84B5A">
      <w:pPr>
        <w:spacing w:after="0" w:line="480" w:lineRule="auto"/>
        <w:rPr>
          <w:rFonts w:ascii="Times New Roman" w:eastAsia="Times New Roman" w:hAnsi="Times New Roman" w:cs="Times New Roman"/>
          <w:sz w:val="28"/>
          <w:szCs w:val="28"/>
        </w:rPr>
        <w:sectPr w:rsidR="00E84B5A" w:rsidRPr="00C46068">
          <w:pgSz w:w="12240" w:h="15840"/>
          <w:pgMar w:top="1440" w:right="1440" w:bottom="1440" w:left="1440" w:header="708" w:footer="708" w:gutter="0"/>
          <w:cols w:space="720"/>
        </w:sectPr>
      </w:pPr>
    </w:p>
    <w:p w:rsidR="00E84B5A" w:rsidRPr="00C46068" w:rsidRDefault="001A7C34" w:rsidP="001A7C34">
      <w:pPr>
        <w:pStyle w:val="Heading1"/>
        <w:rPr>
          <w:rFonts w:ascii="Times New Roman" w:eastAsia="Times New Roman" w:hAnsi="Times New Roman" w:cs="Times New Roman"/>
          <w:b/>
          <w:color w:val="auto"/>
        </w:rPr>
      </w:pPr>
      <w:bookmarkStart w:id="25" w:name="_Toc206072502"/>
      <w:r w:rsidRPr="00C46068">
        <w:rPr>
          <w:rFonts w:ascii="Times New Roman" w:hAnsi="Times New Roman" w:cs="Times New Roman"/>
          <w:b/>
          <w:color w:val="auto"/>
        </w:rPr>
        <w:t>Table 2</w:t>
      </w:r>
      <w:r w:rsidR="00E84B5A" w:rsidRPr="00C46068">
        <w:rPr>
          <w:rFonts w:ascii="Times New Roman" w:hAnsi="Times New Roman" w:cs="Times New Roman"/>
          <w:b/>
          <w:color w:val="auto"/>
        </w:rPr>
        <w:t>: Colony Count of Bacterial and Fungal Isolates</w:t>
      </w:r>
      <w:bookmarkEnd w:id="25"/>
    </w:p>
    <w:tbl>
      <w:tblPr>
        <w:tblStyle w:val="TableGrid"/>
        <w:tblW w:w="0" w:type="auto"/>
        <w:jc w:val="center"/>
        <w:tblLook w:val="04A0" w:firstRow="1" w:lastRow="0" w:firstColumn="1" w:lastColumn="0" w:noHBand="0" w:noVBand="1"/>
      </w:tblPr>
      <w:tblGrid>
        <w:gridCol w:w="1762"/>
        <w:gridCol w:w="3787"/>
        <w:gridCol w:w="3708"/>
        <w:gridCol w:w="3693"/>
      </w:tblGrid>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bCs/>
                <w:sz w:val="28"/>
                <w:szCs w:val="28"/>
              </w:rPr>
            </w:pPr>
            <w:r w:rsidRPr="00C46068">
              <w:rPr>
                <w:rFonts w:ascii="Times New Roman" w:hAnsi="Times New Roman" w:cs="Times New Roman"/>
                <w:b/>
                <w:bCs/>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bCs/>
                <w:sz w:val="28"/>
                <w:szCs w:val="28"/>
              </w:rPr>
            </w:pPr>
            <w:r w:rsidRPr="00C46068">
              <w:rPr>
                <w:rFonts w:ascii="Times New Roman" w:hAnsi="Times New Roman" w:cs="Times New Roman"/>
                <w:b/>
                <w:bCs/>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bCs/>
                <w:sz w:val="28"/>
                <w:szCs w:val="28"/>
              </w:rPr>
            </w:pPr>
            <w:r w:rsidRPr="00C46068">
              <w:rPr>
                <w:rFonts w:ascii="Times New Roman" w:hAnsi="Times New Roman" w:cs="Times New Roman"/>
                <w:b/>
                <w:bCs/>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b/>
                <w:bCs/>
                <w:sz w:val="28"/>
                <w:szCs w:val="28"/>
              </w:rPr>
            </w:pPr>
            <w:r w:rsidRPr="00C46068">
              <w:rPr>
                <w:rFonts w:ascii="Times New Roman" w:hAnsi="Times New Roman" w:cs="Times New Roman"/>
                <w:b/>
                <w:bCs/>
                <w:sz w:val="28"/>
                <w:szCs w:val="28"/>
              </w:rPr>
              <w:t>Fungal Load (cfu/ml) on SDA</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Spoiled Yam</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4.8 × 10⁵</w:t>
            </w:r>
          </w:p>
        </w:tc>
      </w:tr>
    </w:tbl>
    <w:p w:rsidR="00E84B5A" w:rsidRPr="00C46068" w:rsidRDefault="00E84B5A" w:rsidP="00E84B5A">
      <w:pPr>
        <w:pStyle w:val="NormalWeb"/>
        <w:spacing w:line="480" w:lineRule="auto"/>
        <w:jc w:val="both"/>
        <w:rPr>
          <w:sz w:val="28"/>
          <w:szCs w:val="28"/>
        </w:rPr>
      </w:pPr>
      <w:r w:rsidRPr="00C46068">
        <w:rPr>
          <w:sz w:val="28"/>
          <w:szCs w:val="28"/>
        </w:rPr>
        <w:t>The results suggested that bacterial and fungal loads were more prevalent in samples collected from humid and highly contaminated environments.</w:t>
      </w: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spacing w:after="0" w:line="480" w:lineRule="auto"/>
        <w:rPr>
          <w:rFonts w:ascii="Times New Roman" w:eastAsia="Times New Roman" w:hAnsi="Times New Roman" w:cs="Times New Roman"/>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1A7C34">
      <w:pPr>
        <w:pStyle w:val="Heading1"/>
        <w:rPr>
          <w:rFonts w:ascii="Times New Roman" w:hAnsi="Times New Roman" w:cs="Times New Roman"/>
          <w:b/>
          <w:color w:val="auto"/>
        </w:rPr>
      </w:pPr>
      <w:bookmarkStart w:id="26" w:name="_Toc206072503"/>
      <w:r w:rsidRPr="00C46068">
        <w:rPr>
          <w:rFonts w:ascii="Times New Roman" w:hAnsi="Times New Roman" w:cs="Times New Roman"/>
          <w:b/>
          <w:color w:val="auto"/>
        </w:rPr>
        <w:t>3.2 Morphological Characteristics of Bacterial Isolates on Nutrient Agar</w:t>
      </w:r>
      <w:bookmarkEnd w:id="26"/>
    </w:p>
    <w:p w:rsidR="00E84B5A" w:rsidRPr="00C46068" w:rsidRDefault="00E84B5A" w:rsidP="00E84B5A">
      <w:pPr>
        <w:spacing w:line="480" w:lineRule="auto"/>
        <w:jc w:val="both"/>
        <w:rPr>
          <w:rFonts w:ascii="Times New Roman" w:hAnsi="Times New Roman" w:cs="Times New Roman"/>
          <w:sz w:val="28"/>
          <w:szCs w:val="28"/>
        </w:rPr>
      </w:pPr>
      <w:r w:rsidRPr="00C46068">
        <w:rPr>
          <w:rFonts w:ascii="Times New Roman" w:eastAsia="Times New Roman" w:hAnsi="Times New Roman" w:cs="Times New Roman"/>
          <w:sz w:val="28"/>
          <w:szCs w:val="28"/>
        </w:rPr>
        <w:t>The bacterial isolates from spoiled yam displayed diverse colony morphologies, including circular, irregular, rhizoid, and filamentous forms, with varying elevations and surface textures. Many colonies exhibited rough, mucoid, or wrinkled surfaces characteristics commonly associated with spoilage-related bacteria. Gram staining revealed a mixture of Gram-positive and Gram-negative bacteria, indicating a diverse bacterial population actively contributing to the deterioration of the yam tubers.</w:t>
      </w:r>
    </w:p>
    <w:p w:rsidR="00E84B5A" w:rsidRPr="00C46068" w:rsidRDefault="00E84B5A" w:rsidP="00E84B5A">
      <w:pPr>
        <w:spacing w:after="0" w:line="480" w:lineRule="auto"/>
        <w:rPr>
          <w:rFonts w:ascii="Times New Roman" w:hAnsi="Times New Roman" w:cs="Times New Roman"/>
          <w:sz w:val="28"/>
          <w:szCs w:val="28"/>
        </w:rPr>
        <w:sectPr w:rsidR="00E84B5A" w:rsidRPr="00C46068">
          <w:pgSz w:w="12240" w:h="15840"/>
          <w:pgMar w:top="1440" w:right="1440" w:bottom="1440" w:left="1440" w:header="708" w:footer="708" w:gutter="0"/>
          <w:cols w:space="720"/>
        </w:sectPr>
      </w:pPr>
    </w:p>
    <w:p w:rsidR="00E84B5A" w:rsidRPr="00C46068" w:rsidRDefault="001A7C34" w:rsidP="001A7C34">
      <w:pPr>
        <w:pStyle w:val="Heading1"/>
        <w:jc w:val="center"/>
        <w:rPr>
          <w:rFonts w:ascii="Times New Roman" w:hAnsi="Times New Roman" w:cs="Times New Roman"/>
          <w:b/>
          <w:color w:val="auto"/>
        </w:rPr>
      </w:pPr>
      <w:bookmarkStart w:id="27" w:name="_Toc206072504"/>
      <w:r w:rsidRPr="00C46068">
        <w:rPr>
          <w:rFonts w:ascii="Times New Roman" w:hAnsi="Times New Roman" w:cs="Times New Roman"/>
          <w:b/>
          <w:color w:val="auto"/>
        </w:rPr>
        <w:t>Table 3</w:t>
      </w:r>
      <w:r w:rsidR="00E84B5A" w:rsidRPr="00C46068">
        <w:rPr>
          <w:rFonts w:ascii="Times New Roman" w:hAnsi="Times New Roman" w:cs="Times New Roman"/>
          <w:b/>
          <w:color w:val="auto"/>
        </w:rPr>
        <w:t>: Morphological Characteristics of Bacterial Isolates on Nutrient Agar</w:t>
      </w:r>
      <w:bookmarkEnd w:id="27"/>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 Reaction</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Gram-Positive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Gram-Negative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Gram-Positive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Gram-Negative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Gram-Positive</w:t>
            </w:r>
          </w:p>
        </w:tc>
      </w:tr>
    </w:tbl>
    <w:p w:rsidR="00E84B5A" w:rsidRPr="00C46068" w:rsidRDefault="00E84B5A" w:rsidP="00E84B5A">
      <w:pPr>
        <w:rPr>
          <w:rFonts w:ascii="Times New Roman" w:eastAsiaTheme="majorEastAsia" w:hAnsi="Times New Roman" w:cs="Times New Roman"/>
          <w:iCs/>
          <w:sz w:val="28"/>
          <w:szCs w:val="28"/>
        </w:rPr>
      </w:pPr>
      <w:r w:rsidRPr="00C46068">
        <w:rPr>
          <w:rFonts w:ascii="Times New Roman" w:eastAsiaTheme="majorEastAsia" w:hAnsi="Times New Roman" w:cs="Times New Roman"/>
          <w:iCs/>
          <w:sz w:val="28"/>
          <w:szCs w:val="28"/>
        </w:rPr>
        <w:t xml:space="preserve">Keyword: </w:t>
      </w:r>
    </w:p>
    <w:p w:rsidR="00E84B5A" w:rsidRPr="00C46068" w:rsidRDefault="00E84B5A" w:rsidP="00E84B5A">
      <w:pPr>
        <w:rPr>
          <w:rFonts w:ascii="Times New Roman" w:hAnsi="Times New Roman" w:cs="Times New Roman"/>
          <w:sz w:val="28"/>
          <w:szCs w:val="28"/>
        </w:rPr>
      </w:pPr>
      <w:r w:rsidRPr="00C46068">
        <w:rPr>
          <w:rFonts w:ascii="Times New Roman" w:eastAsiaTheme="majorEastAsia" w:hAnsi="Times New Roman" w:cs="Times New Roman"/>
          <w:iCs/>
          <w:sz w:val="28"/>
          <w:szCs w:val="28"/>
        </w:rPr>
        <w:t>(Staphylococcus aureus)AH</w:t>
      </w:r>
      <w:r w:rsidRPr="00C46068">
        <w:rPr>
          <w:rFonts w:ascii="Times New Roman" w:eastAsiaTheme="majorEastAsia" w:hAnsi="Times New Roman" w:cs="Times New Roman"/>
          <w:iCs/>
          <w:sz w:val="28"/>
          <w:szCs w:val="28"/>
          <w:vertAlign w:val="subscript"/>
        </w:rPr>
        <w:t>1</w:t>
      </w:r>
      <w:r w:rsidRPr="00C46068">
        <w:rPr>
          <w:rFonts w:ascii="Times New Roman" w:eastAsiaTheme="majorEastAsia" w:hAnsi="Times New Roman" w:cs="Times New Roman"/>
          <w:iCs/>
          <w:sz w:val="28"/>
          <w:szCs w:val="28"/>
        </w:rPr>
        <w:t xml:space="preserve"> = </w:t>
      </w: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 , </w:t>
      </w:r>
    </w:p>
    <w:p w:rsidR="00E84B5A" w:rsidRPr="00C46068" w:rsidRDefault="00E84B5A" w:rsidP="00E84B5A">
      <w:pPr>
        <w:rPr>
          <w:rFonts w:ascii="Times New Roman" w:hAnsi="Times New Roman" w:cs="Times New Roman"/>
          <w:sz w:val="28"/>
          <w:szCs w:val="28"/>
        </w:rPr>
      </w:pPr>
      <w:r w:rsidRPr="00C46068">
        <w:rPr>
          <w:rFonts w:ascii="Times New Roman" w:eastAsiaTheme="majorEastAsia" w:hAnsi="Times New Roman" w:cs="Times New Roman"/>
          <w:iCs/>
          <w:sz w:val="28"/>
          <w:szCs w:val="28"/>
        </w:rPr>
        <w:t>(Bacillus subtilis)AH</w:t>
      </w:r>
      <w:r w:rsidRPr="00C46068">
        <w:rPr>
          <w:rFonts w:ascii="Times New Roman" w:eastAsiaTheme="majorEastAsia" w:hAnsi="Times New Roman" w:cs="Times New Roman"/>
          <w:iCs/>
          <w:sz w:val="28"/>
          <w:szCs w:val="28"/>
          <w:vertAlign w:val="subscript"/>
        </w:rPr>
        <w:t xml:space="preserve">2= </w:t>
      </w:r>
      <w:r w:rsidRPr="00C46068">
        <w:rPr>
          <w:rFonts w:ascii="Times New Roman" w:hAnsi="Times New Roman" w:cs="Times New Roman"/>
          <w:sz w:val="28"/>
          <w:szCs w:val="28"/>
        </w:rPr>
        <w:t>ARA H</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 ,</w:t>
      </w:r>
    </w:p>
    <w:p w:rsidR="00E84B5A" w:rsidRPr="00C46068" w:rsidRDefault="00E84B5A" w:rsidP="00E84B5A">
      <w:pPr>
        <w:rPr>
          <w:rFonts w:ascii="Times New Roman" w:hAnsi="Times New Roman" w:cs="Times New Roman"/>
          <w:sz w:val="28"/>
          <w:szCs w:val="28"/>
        </w:rPr>
      </w:pPr>
      <w:r w:rsidRPr="00C46068">
        <w:rPr>
          <w:rFonts w:ascii="Times New Roman" w:hAnsi="Times New Roman" w:cs="Times New Roman"/>
          <w:sz w:val="28"/>
          <w:szCs w:val="28"/>
        </w:rPr>
        <w:t xml:space="preserve"> (Escherichia Coli)</w:t>
      </w:r>
      <w:r w:rsidRPr="00C46068">
        <w:rPr>
          <w:rFonts w:ascii="Times New Roman" w:eastAsiaTheme="majorEastAsia" w:hAnsi="Times New Roman" w:cs="Times New Roman"/>
          <w:iCs/>
          <w:sz w:val="28"/>
          <w:szCs w:val="28"/>
        </w:rPr>
        <w:t>SA</w:t>
      </w:r>
      <w:r w:rsidRPr="00C46068">
        <w:rPr>
          <w:rFonts w:ascii="Times New Roman" w:eastAsiaTheme="majorEastAsia" w:hAnsi="Times New Roman" w:cs="Times New Roman"/>
          <w:iCs/>
          <w:sz w:val="28"/>
          <w:szCs w:val="28"/>
          <w:vertAlign w:val="subscript"/>
        </w:rPr>
        <w:t xml:space="preserve">1 </w:t>
      </w:r>
      <w:r w:rsidRPr="00C46068">
        <w:rPr>
          <w:rFonts w:ascii="Times New Roman" w:hAnsi="Times New Roman" w:cs="Times New Roman"/>
          <w:sz w:val="28"/>
          <w:szCs w:val="28"/>
        </w:rPr>
        <w:t>= IPATA A</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w:t>
      </w:r>
    </w:p>
    <w:p w:rsidR="00E84B5A" w:rsidRPr="00C46068" w:rsidRDefault="00E84B5A" w:rsidP="00E84B5A">
      <w:pPr>
        <w:rPr>
          <w:rFonts w:ascii="Times New Roman" w:hAnsi="Times New Roman" w:cs="Times New Roman"/>
          <w:sz w:val="28"/>
          <w:szCs w:val="28"/>
        </w:rPr>
      </w:pPr>
      <w:r w:rsidRPr="00C46068">
        <w:rPr>
          <w:rFonts w:ascii="Times New Roman" w:hAnsi="Times New Roman" w:cs="Times New Roman"/>
          <w:sz w:val="28"/>
          <w:szCs w:val="28"/>
        </w:rPr>
        <w:t xml:space="preserve"> (Pseudomonas aeruginosa)SA</w:t>
      </w:r>
      <w:r w:rsidRPr="00C46068">
        <w:rPr>
          <w:rFonts w:ascii="Times New Roman" w:hAnsi="Times New Roman" w:cs="Times New Roman"/>
          <w:sz w:val="28"/>
          <w:szCs w:val="28"/>
          <w:vertAlign w:val="subscript"/>
        </w:rPr>
        <w:t xml:space="preserve">2 = </w:t>
      </w:r>
      <w:r w:rsidRPr="00C46068">
        <w:rPr>
          <w:rFonts w:ascii="Times New Roman" w:hAnsi="Times New Roman" w:cs="Times New Roman"/>
          <w:sz w:val="28"/>
          <w:szCs w:val="28"/>
        </w:rPr>
        <w:t>SANGO A</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w:t>
      </w:r>
    </w:p>
    <w:p w:rsidR="00E84B5A" w:rsidRPr="00C46068" w:rsidRDefault="00E84B5A" w:rsidP="00E84B5A">
      <w:pPr>
        <w:rPr>
          <w:rFonts w:ascii="Times New Roman" w:hAnsi="Times New Roman" w:cs="Times New Roman"/>
        </w:rPr>
      </w:pPr>
      <w:r w:rsidRPr="00C46068">
        <w:rPr>
          <w:rFonts w:ascii="Times New Roman" w:hAnsi="Times New Roman" w:cs="Times New Roman"/>
          <w:sz w:val="28"/>
          <w:szCs w:val="28"/>
        </w:rPr>
        <w:t xml:space="preserve"> (Lactococcus spp)OOC</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 OJAOBA C</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w:t>
      </w:r>
    </w:p>
    <w:p w:rsidR="00E84B5A" w:rsidRPr="00C46068" w:rsidRDefault="00E84B5A" w:rsidP="00E84B5A">
      <w:pPr>
        <w:rPr>
          <w:rFonts w:ascii="Times New Roman" w:hAnsi="Times New Roman" w:cs="Times New Roman"/>
          <w:i/>
          <w:sz w:val="28"/>
          <w:szCs w:val="28"/>
        </w:rPr>
      </w:pPr>
      <w:r w:rsidRPr="00C46068">
        <w:rPr>
          <w:rFonts w:ascii="Times New Roman" w:hAnsi="Times New Roman" w:cs="Times New Roman"/>
          <w:i/>
          <w:sz w:val="28"/>
          <w:szCs w:val="28"/>
        </w:rPr>
        <w:br w:type="page"/>
      </w:r>
    </w:p>
    <w:p w:rsidR="00E84B5A" w:rsidRPr="00C46068" w:rsidRDefault="00E84B5A" w:rsidP="00E84B5A">
      <w:pPr>
        <w:spacing w:after="0"/>
        <w:rPr>
          <w:rFonts w:ascii="Times New Roman" w:eastAsiaTheme="majorEastAsia" w:hAnsi="Times New Roman" w:cs="Times New Roman"/>
          <w:iCs/>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E84B5A">
      <w:pPr>
        <w:rPr>
          <w:rFonts w:ascii="Times New Roman" w:eastAsiaTheme="majorEastAsia" w:hAnsi="Times New Roman" w:cs="Times New Roman"/>
          <w:iCs/>
          <w:sz w:val="28"/>
          <w:szCs w:val="28"/>
        </w:rPr>
      </w:pPr>
    </w:p>
    <w:p w:rsidR="00E84B5A" w:rsidRPr="00C46068" w:rsidRDefault="00E84B5A" w:rsidP="001A7C34">
      <w:pPr>
        <w:pStyle w:val="Heading1"/>
        <w:rPr>
          <w:rFonts w:ascii="Times New Roman" w:hAnsi="Times New Roman" w:cs="Times New Roman"/>
          <w:b/>
          <w:i/>
          <w:color w:val="auto"/>
        </w:rPr>
      </w:pPr>
      <w:bookmarkStart w:id="28" w:name="_Toc206072505"/>
      <w:r w:rsidRPr="00C46068">
        <w:rPr>
          <w:rFonts w:ascii="Times New Roman" w:hAnsi="Times New Roman" w:cs="Times New Roman"/>
          <w:b/>
          <w:color w:val="auto"/>
        </w:rPr>
        <w:t>3.3 Biochemical Characteristics of Bacterial Isolates</w:t>
      </w:r>
      <w:bookmarkEnd w:id="28"/>
    </w:p>
    <w:p w:rsidR="00E84B5A" w:rsidRPr="00C46068" w:rsidRDefault="00E84B5A" w:rsidP="00E84B5A">
      <w:pPr>
        <w:pStyle w:val="Heading4"/>
        <w:spacing w:line="480" w:lineRule="auto"/>
        <w:jc w:val="both"/>
        <w:rPr>
          <w:rFonts w:ascii="Times New Roman" w:hAnsi="Times New Roman" w:cs="Times New Roman"/>
          <w:color w:val="auto"/>
          <w:sz w:val="28"/>
          <w:szCs w:val="28"/>
        </w:rPr>
      </w:pPr>
      <w:r w:rsidRPr="00C46068">
        <w:rPr>
          <w:rFonts w:ascii="Times New Roman" w:hAnsi="Times New Roman" w:cs="Times New Roman"/>
          <w:i w:val="0"/>
          <w:color w:val="auto"/>
          <w:sz w:val="28"/>
          <w:szCs w:val="28"/>
        </w:rPr>
        <w:t>Biochemical tests further confirmed the identities of bacterial isolates from spoiled yam. Catalase, oxidase, coagulase, and motility tests revealed varying enzymatic activities that aided in bacterial identification. Notably</w:t>
      </w:r>
      <w:r w:rsidRPr="00C46068">
        <w:rPr>
          <w:rFonts w:ascii="Times New Roman" w:hAnsi="Times New Roman" w:cs="Times New Roman"/>
          <w:color w:val="auto"/>
          <w:sz w:val="28"/>
          <w:szCs w:val="28"/>
        </w:rPr>
        <w:t xml:space="preserve">, Escherichia coli, Pseudomonas aeruginosa, Staphylococcus aureus, Bacillus subtilis, </w:t>
      </w:r>
      <w:r w:rsidRPr="00C46068">
        <w:rPr>
          <w:rFonts w:ascii="Times New Roman" w:hAnsi="Times New Roman" w:cs="Times New Roman"/>
          <w:i w:val="0"/>
          <w:color w:val="auto"/>
          <w:sz w:val="28"/>
          <w:szCs w:val="28"/>
        </w:rPr>
        <w:t>and</w:t>
      </w:r>
      <w:r w:rsidRPr="00C46068">
        <w:rPr>
          <w:rFonts w:ascii="Times New Roman" w:hAnsi="Times New Roman" w:cs="Times New Roman"/>
          <w:color w:val="auto"/>
          <w:sz w:val="28"/>
          <w:szCs w:val="28"/>
        </w:rPr>
        <w:t xml:space="preserve"> Micrococcus luteus </w:t>
      </w:r>
      <w:r w:rsidRPr="00C46068">
        <w:rPr>
          <w:rFonts w:ascii="Times New Roman" w:hAnsi="Times New Roman" w:cs="Times New Roman"/>
          <w:i w:val="0"/>
          <w:color w:val="auto"/>
          <w:sz w:val="28"/>
          <w:szCs w:val="28"/>
        </w:rPr>
        <w:t xml:space="preserve">were among the organisms identified. These bacteria are known to produce enzymes and metabolic byproducts that contribute to the softening, discoloration, and eventual decay of yam tubers. </w:t>
      </w:r>
    </w:p>
    <w:p w:rsidR="00E84B5A" w:rsidRPr="00C46068" w:rsidRDefault="00E84B5A" w:rsidP="00E84B5A">
      <w:pPr>
        <w:spacing w:after="0" w:line="480" w:lineRule="auto"/>
        <w:rPr>
          <w:rFonts w:ascii="Times New Roman" w:eastAsiaTheme="majorEastAsia" w:hAnsi="Times New Roman" w:cs="Times New Roman"/>
          <w:i/>
          <w:iCs/>
          <w:sz w:val="28"/>
          <w:szCs w:val="28"/>
        </w:rPr>
        <w:sectPr w:rsidR="00E84B5A" w:rsidRPr="00C46068">
          <w:pgSz w:w="12240" w:h="15840"/>
          <w:pgMar w:top="1440" w:right="1440" w:bottom="1440" w:left="1440" w:header="708" w:footer="708" w:gutter="0"/>
          <w:cols w:space="720"/>
        </w:sectPr>
      </w:pPr>
    </w:p>
    <w:p w:rsidR="00E84B5A" w:rsidRPr="00C46068" w:rsidRDefault="001A7C34" w:rsidP="001A7C34">
      <w:pPr>
        <w:pStyle w:val="Heading1"/>
        <w:jc w:val="center"/>
        <w:rPr>
          <w:rFonts w:ascii="Times New Roman" w:hAnsi="Times New Roman" w:cs="Times New Roman"/>
          <w:b/>
          <w:color w:val="auto"/>
        </w:rPr>
      </w:pPr>
      <w:bookmarkStart w:id="29" w:name="_Toc206072506"/>
      <w:r w:rsidRPr="00C46068">
        <w:rPr>
          <w:rFonts w:ascii="Times New Roman" w:hAnsi="Times New Roman" w:cs="Times New Roman"/>
          <w:b/>
          <w:color w:val="auto"/>
        </w:rPr>
        <w:t>Table 4</w:t>
      </w:r>
      <w:r w:rsidR="00E84B5A" w:rsidRPr="00C46068">
        <w:rPr>
          <w:rFonts w:ascii="Times New Roman" w:hAnsi="Times New Roman" w:cs="Times New Roman"/>
          <w:b/>
          <w:color w:val="auto"/>
        </w:rPr>
        <w:t>: Biochemical Characteristics of Bacterial Isolates</w:t>
      </w:r>
      <w:bookmarkEnd w:id="29"/>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Probable Bacteria</w:t>
            </w:r>
          </w:p>
        </w:tc>
      </w:tr>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IA</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Bacillus subtilis</w:t>
            </w:r>
          </w:p>
        </w:tc>
      </w:tr>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IA</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Pseudomonas aeruginosa</w:t>
            </w:r>
          </w:p>
        </w:tc>
      </w:tr>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IA</w:t>
            </w:r>
            <w:r w:rsidRPr="00C46068">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Staphylococcus aureus</w:t>
            </w:r>
          </w:p>
        </w:tc>
      </w:tr>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SB</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Escherichia coli</w:t>
            </w:r>
          </w:p>
        </w:tc>
      </w:tr>
      <w:tr w:rsidR="00C46068" w:rsidRPr="00C46068" w:rsidTr="00E84B5A">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SB</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Micrococcus luteus</w:t>
            </w:r>
          </w:p>
        </w:tc>
      </w:tr>
    </w:tbl>
    <w:p w:rsidR="00E84B5A" w:rsidRPr="00C46068" w:rsidRDefault="00E84B5A" w:rsidP="00E84B5A">
      <w:pPr>
        <w:spacing w:line="240" w:lineRule="auto"/>
        <w:rPr>
          <w:rFonts w:ascii="Times New Roman" w:eastAsiaTheme="majorEastAsia" w:hAnsi="Times New Roman" w:cs="Times New Roman"/>
          <w:iCs/>
          <w:sz w:val="28"/>
          <w:szCs w:val="28"/>
        </w:rPr>
      </w:pPr>
      <w:r w:rsidRPr="00C46068">
        <w:rPr>
          <w:rFonts w:ascii="Times New Roman" w:eastAsiaTheme="majorEastAsia" w:hAnsi="Times New Roman" w:cs="Times New Roman"/>
          <w:iCs/>
          <w:sz w:val="28"/>
          <w:szCs w:val="28"/>
        </w:rPr>
        <w:t xml:space="preserve">Keyword: </w:t>
      </w:r>
    </w:p>
    <w:p w:rsidR="00E84B5A" w:rsidRPr="00C46068" w:rsidRDefault="00E84B5A" w:rsidP="00E84B5A">
      <w:pPr>
        <w:spacing w:line="240" w:lineRule="auto"/>
        <w:rPr>
          <w:rFonts w:ascii="Times New Roman" w:hAnsi="Times New Roman" w:cs="Times New Roman"/>
          <w:i/>
          <w:sz w:val="28"/>
          <w:szCs w:val="28"/>
        </w:rPr>
      </w:pPr>
      <w:r w:rsidRPr="00C46068">
        <w:rPr>
          <w:rFonts w:ascii="Times New Roman" w:eastAsiaTheme="majorEastAsia" w:hAnsi="Times New Roman" w:cs="Times New Roman"/>
          <w:iCs/>
          <w:sz w:val="28"/>
          <w:szCs w:val="28"/>
        </w:rPr>
        <w:t>(</w:t>
      </w:r>
      <w:r w:rsidRPr="00C46068">
        <w:rPr>
          <w:rFonts w:ascii="Times New Roman" w:hAnsi="Times New Roman" w:cs="Times New Roman"/>
          <w:i/>
          <w:sz w:val="28"/>
          <w:szCs w:val="28"/>
        </w:rPr>
        <w:t>Bacillus subtilis</w:t>
      </w:r>
      <w:r w:rsidRPr="00C46068">
        <w:rPr>
          <w:rFonts w:ascii="Times New Roman" w:eastAsiaTheme="majorEastAsia" w:hAnsi="Times New Roman" w:cs="Times New Roman"/>
          <w:iCs/>
          <w:sz w:val="28"/>
          <w:szCs w:val="28"/>
        </w:rPr>
        <w:t>) IA</w:t>
      </w:r>
      <w:r w:rsidRPr="00C46068">
        <w:rPr>
          <w:rFonts w:ascii="Times New Roman" w:eastAsiaTheme="majorEastAsia" w:hAnsi="Times New Roman" w:cs="Times New Roman"/>
          <w:iCs/>
          <w:sz w:val="28"/>
          <w:szCs w:val="28"/>
          <w:vertAlign w:val="subscript"/>
        </w:rPr>
        <w:t>1</w:t>
      </w:r>
      <w:r w:rsidRPr="00C46068">
        <w:rPr>
          <w:rFonts w:ascii="Times New Roman" w:eastAsiaTheme="majorEastAsia" w:hAnsi="Times New Roman" w:cs="Times New Roman"/>
          <w:iCs/>
          <w:sz w:val="28"/>
          <w:szCs w:val="28"/>
        </w:rPr>
        <w:t xml:space="preserve"> = </w:t>
      </w:r>
      <w:r w:rsidRPr="00C46068">
        <w:rPr>
          <w:rFonts w:ascii="Times New Roman" w:hAnsi="Times New Roman" w:cs="Times New Roman"/>
          <w:sz w:val="28"/>
          <w:szCs w:val="28"/>
        </w:rPr>
        <w:t>IPATA A</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 , </w:t>
      </w:r>
    </w:p>
    <w:p w:rsidR="00E84B5A" w:rsidRPr="00C46068" w:rsidRDefault="00E84B5A" w:rsidP="00E84B5A">
      <w:pPr>
        <w:spacing w:line="240" w:lineRule="auto"/>
        <w:rPr>
          <w:rFonts w:ascii="Times New Roman" w:hAnsi="Times New Roman" w:cs="Times New Roman"/>
          <w:i/>
          <w:sz w:val="28"/>
          <w:szCs w:val="28"/>
        </w:rPr>
      </w:pPr>
      <w:r w:rsidRPr="00C46068">
        <w:rPr>
          <w:rFonts w:ascii="Times New Roman" w:eastAsiaTheme="majorEastAsia" w:hAnsi="Times New Roman" w:cs="Times New Roman"/>
          <w:iCs/>
          <w:sz w:val="28"/>
          <w:szCs w:val="28"/>
        </w:rPr>
        <w:t>(</w:t>
      </w:r>
      <w:r w:rsidRPr="00C46068">
        <w:rPr>
          <w:rFonts w:ascii="Times New Roman" w:hAnsi="Times New Roman" w:cs="Times New Roman"/>
          <w:i/>
          <w:sz w:val="28"/>
          <w:szCs w:val="28"/>
        </w:rPr>
        <w:t>Pseudomonas aeruginosa</w:t>
      </w:r>
      <w:r w:rsidRPr="00C46068">
        <w:rPr>
          <w:rFonts w:ascii="Times New Roman" w:eastAsiaTheme="majorEastAsia" w:hAnsi="Times New Roman" w:cs="Times New Roman"/>
          <w:iCs/>
          <w:sz w:val="28"/>
          <w:szCs w:val="28"/>
        </w:rPr>
        <w:t>) IA</w:t>
      </w:r>
      <w:r w:rsidRPr="00C46068">
        <w:rPr>
          <w:rFonts w:ascii="Times New Roman" w:eastAsiaTheme="majorEastAsia" w:hAnsi="Times New Roman" w:cs="Times New Roman"/>
          <w:iCs/>
          <w:sz w:val="28"/>
          <w:szCs w:val="28"/>
          <w:vertAlign w:val="subscript"/>
        </w:rPr>
        <w:t xml:space="preserve">2= </w:t>
      </w:r>
      <w:r w:rsidRPr="00C46068">
        <w:rPr>
          <w:rFonts w:ascii="Times New Roman" w:hAnsi="Times New Roman" w:cs="Times New Roman"/>
          <w:sz w:val="28"/>
          <w:szCs w:val="28"/>
        </w:rPr>
        <w:t>IPATA A</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 ,</w:t>
      </w:r>
    </w:p>
    <w:p w:rsidR="00E84B5A" w:rsidRPr="00C46068" w:rsidRDefault="00E84B5A" w:rsidP="00E84B5A">
      <w:pPr>
        <w:spacing w:line="240" w:lineRule="auto"/>
        <w:rPr>
          <w:rFonts w:ascii="Times New Roman" w:hAnsi="Times New Roman" w:cs="Times New Roman"/>
          <w:sz w:val="28"/>
          <w:szCs w:val="28"/>
        </w:rPr>
      </w:pPr>
      <w:r w:rsidRPr="00C46068">
        <w:rPr>
          <w:rFonts w:ascii="Times New Roman" w:hAnsi="Times New Roman" w:cs="Times New Roman"/>
          <w:sz w:val="28"/>
          <w:szCs w:val="28"/>
        </w:rPr>
        <w:t>(</w:t>
      </w:r>
      <w:r w:rsidRPr="00C46068">
        <w:rPr>
          <w:rFonts w:ascii="Times New Roman" w:hAnsi="Times New Roman" w:cs="Times New Roman"/>
          <w:i/>
          <w:sz w:val="28"/>
          <w:szCs w:val="28"/>
        </w:rPr>
        <w:t>Staphylococcus aureus</w:t>
      </w:r>
      <w:r w:rsidRPr="00C46068">
        <w:rPr>
          <w:rFonts w:ascii="Times New Roman" w:hAnsi="Times New Roman" w:cs="Times New Roman"/>
          <w:sz w:val="28"/>
          <w:szCs w:val="28"/>
        </w:rPr>
        <w:t xml:space="preserve">) </w:t>
      </w:r>
      <w:r w:rsidRPr="00C46068">
        <w:rPr>
          <w:rFonts w:ascii="Times New Roman" w:eastAsiaTheme="majorEastAsia" w:hAnsi="Times New Roman" w:cs="Times New Roman"/>
          <w:iCs/>
          <w:sz w:val="28"/>
          <w:szCs w:val="28"/>
        </w:rPr>
        <w:t>IA</w:t>
      </w:r>
      <w:r w:rsidRPr="00C46068">
        <w:rPr>
          <w:rFonts w:ascii="Times New Roman" w:eastAsiaTheme="majorEastAsia" w:hAnsi="Times New Roman" w:cs="Times New Roman"/>
          <w:iCs/>
          <w:sz w:val="28"/>
          <w:szCs w:val="28"/>
          <w:vertAlign w:val="subscript"/>
        </w:rPr>
        <w:t xml:space="preserve">3 </w:t>
      </w:r>
      <w:r w:rsidRPr="00C46068">
        <w:rPr>
          <w:rFonts w:ascii="Times New Roman" w:hAnsi="Times New Roman" w:cs="Times New Roman"/>
          <w:sz w:val="28"/>
          <w:szCs w:val="28"/>
        </w:rPr>
        <w:t>= IPATA A</w:t>
      </w:r>
      <w:r w:rsidRPr="00C46068">
        <w:rPr>
          <w:rFonts w:ascii="Times New Roman" w:hAnsi="Times New Roman" w:cs="Times New Roman"/>
          <w:sz w:val="28"/>
          <w:szCs w:val="28"/>
          <w:vertAlign w:val="subscript"/>
        </w:rPr>
        <w:t>3</w:t>
      </w:r>
      <w:r w:rsidRPr="00C46068">
        <w:rPr>
          <w:rFonts w:ascii="Times New Roman" w:hAnsi="Times New Roman" w:cs="Times New Roman"/>
          <w:sz w:val="28"/>
          <w:szCs w:val="28"/>
        </w:rPr>
        <w:t xml:space="preserve"> STRAIN,</w:t>
      </w:r>
    </w:p>
    <w:p w:rsidR="00E84B5A" w:rsidRPr="00C46068" w:rsidRDefault="00E84B5A" w:rsidP="00E84B5A">
      <w:pPr>
        <w:spacing w:line="240" w:lineRule="auto"/>
        <w:rPr>
          <w:rFonts w:ascii="Times New Roman" w:hAnsi="Times New Roman" w:cs="Times New Roman"/>
          <w:sz w:val="28"/>
          <w:szCs w:val="28"/>
        </w:rPr>
      </w:pPr>
      <w:r w:rsidRPr="00C46068">
        <w:rPr>
          <w:rFonts w:ascii="Times New Roman" w:hAnsi="Times New Roman" w:cs="Times New Roman"/>
          <w:sz w:val="28"/>
          <w:szCs w:val="28"/>
        </w:rPr>
        <w:t xml:space="preserve"> (</w:t>
      </w:r>
      <w:r w:rsidRPr="00C46068">
        <w:rPr>
          <w:rFonts w:ascii="Times New Roman" w:hAnsi="Times New Roman" w:cs="Times New Roman"/>
          <w:i/>
          <w:sz w:val="28"/>
          <w:szCs w:val="28"/>
        </w:rPr>
        <w:t>Escherichia coli</w:t>
      </w:r>
      <w:r w:rsidRPr="00C46068">
        <w:rPr>
          <w:rFonts w:ascii="Times New Roman" w:hAnsi="Times New Roman" w:cs="Times New Roman"/>
          <w:sz w:val="28"/>
          <w:szCs w:val="28"/>
        </w:rPr>
        <w:t>) SB</w:t>
      </w:r>
      <w:r w:rsidRPr="00C46068">
        <w:rPr>
          <w:rFonts w:ascii="Times New Roman" w:hAnsi="Times New Roman" w:cs="Times New Roman"/>
          <w:sz w:val="28"/>
          <w:szCs w:val="28"/>
          <w:vertAlign w:val="subscript"/>
        </w:rPr>
        <w:t xml:space="preserve">1 = </w:t>
      </w:r>
      <w:r w:rsidRPr="00C46068">
        <w:rPr>
          <w:rFonts w:ascii="Times New Roman" w:hAnsi="Times New Roman" w:cs="Times New Roman"/>
          <w:sz w:val="28"/>
          <w:szCs w:val="28"/>
        </w:rPr>
        <w:t>SANGO B</w:t>
      </w:r>
      <w:r w:rsidRPr="00C46068">
        <w:rPr>
          <w:rFonts w:ascii="Times New Roman" w:hAnsi="Times New Roman" w:cs="Times New Roman"/>
          <w:sz w:val="28"/>
          <w:szCs w:val="28"/>
          <w:vertAlign w:val="subscript"/>
        </w:rPr>
        <w:t>1</w:t>
      </w:r>
      <w:r w:rsidRPr="00C46068">
        <w:rPr>
          <w:rFonts w:ascii="Times New Roman" w:hAnsi="Times New Roman" w:cs="Times New Roman"/>
          <w:sz w:val="28"/>
          <w:szCs w:val="28"/>
        </w:rPr>
        <w:t xml:space="preserve"> STRAIN,</w:t>
      </w:r>
    </w:p>
    <w:p w:rsidR="00E84B5A" w:rsidRPr="00C46068" w:rsidRDefault="00E84B5A" w:rsidP="00E84B5A">
      <w:pPr>
        <w:spacing w:line="240" w:lineRule="auto"/>
        <w:rPr>
          <w:rFonts w:ascii="Times New Roman" w:hAnsi="Times New Roman" w:cs="Times New Roman"/>
          <w:sz w:val="28"/>
          <w:szCs w:val="28"/>
        </w:rPr>
      </w:pPr>
      <w:r w:rsidRPr="00C46068">
        <w:rPr>
          <w:rFonts w:ascii="Times New Roman" w:hAnsi="Times New Roman" w:cs="Times New Roman"/>
          <w:sz w:val="28"/>
          <w:szCs w:val="28"/>
        </w:rPr>
        <w:t xml:space="preserve"> (</w:t>
      </w:r>
      <w:r w:rsidRPr="00C46068">
        <w:rPr>
          <w:rFonts w:ascii="Times New Roman" w:hAnsi="Times New Roman" w:cs="Times New Roman"/>
          <w:i/>
          <w:sz w:val="28"/>
          <w:szCs w:val="28"/>
        </w:rPr>
        <w:t>Micrococcus luteus</w:t>
      </w:r>
      <w:r w:rsidRPr="00C46068">
        <w:rPr>
          <w:rFonts w:ascii="Times New Roman" w:hAnsi="Times New Roman" w:cs="Times New Roman"/>
          <w:sz w:val="28"/>
          <w:szCs w:val="28"/>
        </w:rPr>
        <w:t>) SB</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 SANGO B</w:t>
      </w:r>
      <w:r w:rsidRPr="00C46068">
        <w:rPr>
          <w:rFonts w:ascii="Times New Roman" w:hAnsi="Times New Roman" w:cs="Times New Roman"/>
          <w:sz w:val="28"/>
          <w:szCs w:val="28"/>
          <w:vertAlign w:val="subscript"/>
        </w:rPr>
        <w:t>2</w:t>
      </w:r>
      <w:r w:rsidRPr="00C46068">
        <w:rPr>
          <w:rFonts w:ascii="Times New Roman" w:hAnsi="Times New Roman" w:cs="Times New Roman"/>
          <w:sz w:val="28"/>
          <w:szCs w:val="28"/>
        </w:rPr>
        <w:t xml:space="preserve"> STRAIN</w:t>
      </w:r>
    </w:p>
    <w:p w:rsidR="00E84B5A" w:rsidRPr="00C46068" w:rsidRDefault="00E84B5A" w:rsidP="00E84B5A">
      <w:pPr>
        <w:spacing w:after="0" w:line="240" w:lineRule="auto"/>
        <w:rPr>
          <w:rFonts w:ascii="Times New Roman" w:hAnsi="Times New Roman" w:cs="Times New Roman"/>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E84B5A">
      <w:pPr>
        <w:rPr>
          <w:rFonts w:ascii="Times New Roman" w:hAnsi="Times New Roman" w:cs="Times New Roman"/>
        </w:rPr>
      </w:pPr>
    </w:p>
    <w:p w:rsidR="00E84B5A" w:rsidRPr="00C46068" w:rsidRDefault="00E84B5A" w:rsidP="001A7C34">
      <w:pPr>
        <w:pStyle w:val="Heading1"/>
        <w:rPr>
          <w:rFonts w:ascii="Times New Roman" w:hAnsi="Times New Roman" w:cs="Times New Roman"/>
          <w:b/>
          <w:color w:val="auto"/>
        </w:rPr>
      </w:pPr>
      <w:bookmarkStart w:id="30" w:name="_Toc206072507"/>
      <w:r w:rsidRPr="00C46068">
        <w:rPr>
          <w:rFonts w:ascii="Times New Roman" w:hAnsi="Times New Roman" w:cs="Times New Roman"/>
          <w:b/>
          <w:color w:val="auto"/>
        </w:rPr>
        <w:t>3.4 Morphological Characteristics of Bacteria and Fungal Isolates on SDA</w:t>
      </w:r>
      <w:bookmarkEnd w:id="30"/>
    </w:p>
    <w:p w:rsidR="00E84B5A" w:rsidRPr="00C46068" w:rsidRDefault="00E84B5A" w:rsidP="00E84B5A">
      <w:pPr>
        <w:spacing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Fungal isolates from spoiled yam displayed distinct colony appearances, with varied textures and pigmentation. Microscopic examination revealed key features such as septate hyphae, branched conidiophores, sporangia, and pseudohyphae, aiding in the identification of </w:t>
      </w:r>
      <w:r w:rsidRPr="00C46068">
        <w:rPr>
          <w:rFonts w:ascii="Times New Roman" w:eastAsia="Times New Roman" w:hAnsi="Times New Roman" w:cs="Times New Roman"/>
          <w:i/>
          <w:sz w:val="28"/>
          <w:szCs w:val="28"/>
        </w:rPr>
        <w:t>Aspergillus niger, Penicillium sp., Rhizopus stolonifer</w:t>
      </w:r>
      <w:r w:rsidRPr="00C46068">
        <w:rPr>
          <w:rFonts w:ascii="Times New Roman" w:eastAsia="Times New Roman" w:hAnsi="Times New Roman" w:cs="Times New Roman"/>
          <w:sz w:val="28"/>
          <w:szCs w:val="28"/>
        </w:rPr>
        <w:t xml:space="preserve">, and </w:t>
      </w:r>
      <w:r w:rsidRPr="00C46068">
        <w:rPr>
          <w:rFonts w:ascii="Times New Roman" w:eastAsia="Times New Roman" w:hAnsi="Times New Roman" w:cs="Times New Roman"/>
          <w:i/>
          <w:sz w:val="28"/>
          <w:szCs w:val="28"/>
        </w:rPr>
        <w:t>Candida sp</w:t>
      </w:r>
      <w:r w:rsidRPr="00C46068">
        <w:rPr>
          <w:rFonts w:ascii="Times New Roman" w:eastAsia="Times New Roman" w:hAnsi="Times New Roman" w:cs="Times New Roman"/>
          <w:sz w:val="28"/>
          <w:szCs w:val="28"/>
        </w:rPr>
        <w:t>.</w:t>
      </w:r>
    </w:p>
    <w:p w:rsidR="00E84B5A" w:rsidRPr="00C46068" w:rsidRDefault="00E84B5A" w:rsidP="00E84B5A">
      <w:pPr>
        <w:spacing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Similarly, bacterial isolates exhibited diverse colonial morphologies that facilitated their differentiation. Variations in colony shape, surface texture, elevation, and pigmentation were observed among the isolates. For example, gram-positive bacteria such as AH1 and SA1 formed circular or filamentous colonies with cream or white pigmentation and smooth to dry surfaces. In contrast, gram-negative isolates like SA2 and OOC1 displayed pale greenish to mint-green colonies with smoother or rough textures, suggesting the presence of Pseudomonas or Enterobacter species microorganisms commonly implicated in tuber spoilage.</w:t>
      </w:r>
    </w:p>
    <w:p w:rsidR="00E84B5A" w:rsidRPr="00C46068" w:rsidRDefault="00E84B5A" w:rsidP="00E84B5A">
      <w:pPr>
        <w:spacing w:after="0"/>
        <w:rPr>
          <w:rFonts w:ascii="Times New Roman" w:eastAsia="Times New Roman" w:hAnsi="Times New Roman" w:cs="Times New Roman"/>
          <w:sz w:val="28"/>
          <w:szCs w:val="28"/>
        </w:rPr>
        <w:sectPr w:rsidR="00E84B5A" w:rsidRPr="00C46068">
          <w:pgSz w:w="12240" w:h="15840"/>
          <w:pgMar w:top="1440" w:right="1440" w:bottom="1440" w:left="1440" w:header="708" w:footer="708" w:gutter="0"/>
          <w:cols w:space="720"/>
        </w:sectPr>
      </w:pPr>
      <w:r w:rsidRPr="00C46068">
        <w:rPr>
          <w:rFonts w:ascii="Times New Roman" w:eastAsia="Times New Roman" w:hAnsi="Times New Roman" w:cs="Times New Roman"/>
          <w:sz w:val="28"/>
          <w:szCs w:val="28"/>
        </w:rPr>
        <w:br w:type="page"/>
      </w:r>
    </w:p>
    <w:p w:rsidR="00E84B5A" w:rsidRPr="00C46068" w:rsidRDefault="001A7C34" w:rsidP="001A7C34">
      <w:pPr>
        <w:pStyle w:val="Heading1"/>
        <w:jc w:val="center"/>
        <w:rPr>
          <w:rFonts w:ascii="Times New Roman" w:hAnsi="Times New Roman" w:cs="Times New Roman"/>
          <w:b/>
          <w:color w:val="auto"/>
        </w:rPr>
      </w:pPr>
      <w:bookmarkStart w:id="31" w:name="_Toc206072508"/>
      <w:r w:rsidRPr="00C46068">
        <w:rPr>
          <w:rFonts w:ascii="Times New Roman" w:hAnsi="Times New Roman" w:cs="Times New Roman"/>
          <w:b/>
          <w:color w:val="auto"/>
        </w:rPr>
        <w:t>Table 5</w:t>
      </w:r>
      <w:r w:rsidR="00E84B5A" w:rsidRPr="00C46068">
        <w:rPr>
          <w:rFonts w:ascii="Times New Roman" w:hAnsi="Times New Roman" w:cs="Times New Roman"/>
          <w:b/>
          <w:color w:val="auto"/>
        </w:rPr>
        <w:t>: Morphological Characteristics of Bacteria Isolates on SDA</w:t>
      </w:r>
      <w:bookmarkEnd w:id="31"/>
    </w:p>
    <w:tbl>
      <w:tblPr>
        <w:tblStyle w:val="TableGrid"/>
        <w:tblW w:w="0" w:type="auto"/>
        <w:jc w:val="center"/>
        <w:tblLook w:val="04A0" w:firstRow="1" w:lastRow="0" w:firstColumn="1" w:lastColumn="0" w:noHBand="0" w:noVBand="1"/>
      </w:tblPr>
      <w:tblGrid>
        <w:gridCol w:w="1624"/>
        <w:gridCol w:w="1795"/>
        <w:gridCol w:w="1289"/>
        <w:gridCol w:w="1274"/>
        <w:gridCol w:w="1779"/>
        <w:gridCol w:w="1958"/>
      </w:tblGrid>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 Reaction</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Gram-Positive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5</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Rhizoid </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Gram-Positive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sz w:val="28"/>
                <w:szCs w:val="28"/>
              </w:rPr>
              <w:t>Gram-Positive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Flat </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Pale Greenish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Gram-Negative</w:t>
            </w:r>
          </w:p>
        </w:tc>
      </w:tr>
      <w:tr w:rsidR="00C46068" w:rsidRPr="00C46068" w:rsidTr="00E84B5A">
        <w:trPr>
          <w:jc w:val="center"/>
        </w:trPr>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OOC</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Mint-Green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Gram-Negative</w:t>
            </w:r>
          </w:p>
        </w:tc>
      </w:tr>
    </w:tbl>
    <w:p w:rsidR="00E84B5A" w:rsidRPr="00C46068" w:rsidRDefault="00E84B5A" w:rsidP="00E84B5A">
      <w:pPr>
        <w:pStyle w:val="NormalWeb"/>
        <w:jc w:val="both"/>
        <w:rPr>
          <w:sz w:val="28"/>
          <w:szCs w:val="28"/>
        </w:rPr>
      </w:pPr>
      <w:r w:rsidRPr="00C46068">
        <w:rPr>
          <w:sz w:val="28"/>
          <w:szCs w:val="28"/>
        </w:rPr>
        <w:t>KEYWORD</w:t>
      </w:r>
    </w:p>
    <w:p w:rsidR="00E84B5A" w:rsidRPr="00C46068" w:rsidRDefault="00E84B5A" w:rsidP="00E84B5A">
      <w:pPr>
        <w:pStyle w:val="NormalWeb"/>
        <w:jc w:val="both"/>
        <w:rPr>
          <w:sz w:val="28"/>
          <w:szCs w:val="28"/>
        </w:rPr>
      </w:pPr>
      <w:r w:rsidRPr="00C46068">
        <w:rPr>
          <w:sz w:val="28"/>
          <w:szCs w:val="28"/>
        </w:rPr>
        <w:t>AH</w:t>
      </w:r>
      <w:r w:rsidRPr="00C46068">
        <w:rPr>
          <w:sz w:val="28"/>
          <w:szCs w:val="28"/>
          <w:vertAlign w:val="subscript"/>
        </w:rPr>
        <w:t>1</w:t>
      </w:r>
      <w:r w:rsidRPr="00C46068">
        <w:rPr>
          <w:sz w:val="28"/>
          <w:szCs w:val="28"/>
        </w:rPr>
        <w:t xml:space="preserve"> = Ava H</w:t>
      </w:r>
      <w:r w:rsidRPr="00C46068">
        <w:rPr>
          <w:sz w:val="28"/>
          <w:szCs w:val="28"/>
          <w:vertAlign w:val="subscript"/>
        </w:rPr>
        <w:t xml:space="preserve">1 </w:t>
      </w:r>
      <w:r w:rsidRPr="00C46068">
        <w:rPr>
          <w:sz w:val="28"/>
          <w:szCs w:val="28"/>
        </w:rPr>
        <w:t>Strain</w:t>
      </w:r>
    </w:p>
    <w:p w:rsidR="00E84B5A" w:rsidRPr="00C46068" w:rsidRDefault="00E84B5A" w:rsidP="00E84B5A">
      <w:pPr>
        <w:pStyle w:val="NormalWeb"/>
        <w:jc w:val="both"/>
        <w:rPr>
          <w:sz w:val="28"/>
          <w:szCs w:val="28"/>
        </w:rPr>
      </w:pPr>
      <w:r w:rsidRPr="00C46068">
        <w:rPr>
          <w:sz w:val="28"/>
          <w:szCs w:val="28"/>
        </w:rPr>
        <w:t>AH</w:t>
      </w:r>
      <w:r w:rsidRPr="00C46068">
        <w:rPr>
          <w:sz w:val="28"/>
          <w:szCs w:val="28"/>
          <w:vertAlign w:val="subscript"/>
        </w:rPr>
        <w:t>5</w:t>
      </w:r>
      <w:r w:rsidRPr="00C46068">
        <w:rPr>
          <w:sz w:val="28"/>
          <w:szCs w:val="28"/>
        </w:rPr>
        <w:t xml:space="preserve"> = Ava H</w:t>
      </w:r>
      <w:r w:rsidRPr="00C46068">
        <w:rPr>
          <w:sz w:val="28"/>
          <w:szCs w:val="28"/>
          <w:vertAlign w:val="subscript"/>
        </w:rPr>
        <w:t xml:space="preserve">5 </w:t>
      </w:r>
      <w:r w:rsidRPr="00C46068">
        <w:rPr>
          <w:sz w:val="28"/>
          <w:szCs w:val="28"/>
        </w:rPr>
        <w:t>Strain</w:t>
      </w:r>
    </w:p>
    <w:p w:rsidR="00E84B5A" w:rsidRPr="00C46068" w:rsidRDefault="00E84B5A" w:rsidP="00E84B5A">
      <w:pPr>
        <w:pStyle w:val="NormalWeb"/>
        <w:jc w:val="both"/>
        <w:rPr>
          <w:sz w:val="28"/>
          <w:szCs w:val="28"/>
        </w:rPr>
      </w:pPr>
      <w:r w:rsidRPr="00C46068">
        <w:rPr>
          <w:sz w:val="28"/>
          <w:szCs w:val="28"/>
        </w:rPr>
        <w:t>SA</w:t>
      </w:r>
      <w:r w:rsidRPr="00C46068">
        <w:rPr>
          <w:sz w:val="28"/>
          <w:szCs w:val="28"/>
          <w:vertAlign w:val="subscript"/>
        </w:rPr>
        <w:t xml:space="preserve">1 </w:t>
      </w:r>
      <w:r w:rsidRPr="00C46068">
        <w:rPr>
          <w:sz w:val="28"/>
          <w:szCs w:val="28"/>
        </w:rPr>
        <w:t>= Sango A</w:t>
      </w:r>
      <w:r w:rsidRPr="00C46068">
        <w:rPr>
          <w:sz w:val="28"/>
          <w:szCs w:val="28"/>
          <w:vertAlign w:val="subscript"/>
        </w:rPr>
        <w:t xml:space="preserve">1 </w:t>
      </w:r>
      <w:r w:rsidRPr="00C46068">
        <w:rPr>
          <w:sz w:val="28"/>
          <w:szCs w:val="28"/>
        </w:rPr>
        <w:t>Strain</w:t>
      </w:r>
    </w:p>
    <w:p w:rsidR="00E84B5A" w:rsidRPr="00C46068" w:rsidRDefault="00E84B5A" w:rsidP="00E84B5A">
      <w:pPr>
        <w:pStyle w:val="NormalWeb"/>
        <w:jc w:val="both"/>
        <w:rPr>
          <w:sz w:val="28"/>
          <w:szCs w:val="28"/>
        </w:rPr>
      </w:pPr>
      <w:r w:rsidRPr="00C46068">
        <w:rPr>
          <w:sz w:val="28"/>
          <w:szCs w:val="28"/>
        </w:rPr>
        <w:t>SA</w:t>
      </w:r>
      <w:r w:rsidRPr="00C46068">
        <w:rPr>
          <w:sz w:val="28"/>
          <w:szCs w:val="28"/>
          <w:vertAlign w:val="subscript"/>
        </w:rPr>
        <w:t xml:space="preserve">2 </w:t>
      </w:r>
      <w:r w:rsidRPr="00C46068">
        <w:rPr>
          <w:sz w:val="28"/>
          <w:szCs w:val="28"/>
        </w:rPr>
        <w:t>= Sango A</w:t>
      </w:r>
      <w:r w:rsidRPr="00C46068">
        <w:rPr>
          <w:sz w:val="28"/>
          <w:szCs w:val="28"/>
          <w:vertAlign w:val="subscript"/>
        </w:rPr>
        <w:t xml:space="preserve">2 </w:t>
      </w:r>
      <w:r w:rsidRPr="00C46068">
        <w:rPr>
          <w:sz w:val="28"/>
          <w:szCs w:val="28"/>
        </w:rPr>
        <w:t>Strain</w:t>
      </w:r>
    </w:p>
    <w:p w:rsidR="00E84B5A" w:rsidRPr="00C46068" w:rsidRDefault="00E84B5A" w:rsidP="00E84B5A">
      <w:pPr>
        <w:pStyle w:val="NormalWeb"/>
        <w:jc w:val="both"/>
        <w:rPr>
          <w:sz w:val="28"/>
          <w:szCs w:val="28"/>
        </w:rPr>
      </w:pPr>
      <w:r w:rsidRPr="00C46068">
        <w:rPr>
          <w:sz w:val="28"/>
          <w:szCs w:val="28"/>
        </w:rPr>
        <w:t>OOC</w:t>
      </w:r>
      <w:r w:rsidRPr="00C46068">
        <w:rPr>
          <w:sz w:val="28"/>
          <w:szCs w:val="28"/>
          <w:vertAlign w:val="subscript"/>
        </w:rPr>
        <w:t xml:space="preserve">1 </w:t>
      </w:r>
      <w:r w:rsidRPr="00C46068">
        <w:rPr>
          <w:sz w:val="28"/>
          <w:szCs w:val="28"/>
        </w:rPr>
        <w:t>= Sango C</w:t>
      </w:r>
      <w:r w:rsidRPr="00C46068">
        <w:rPr>
          <w:sz w:val="28"/>
          <w:szCs w:val="28"/>
          <w:vertAlign w:val="subscript"/>
        </w:rPr>
        <w:t xml:space="preserve">1 </w:t>
      </w:r>
      <w:r w:rsidRPr="00C46068">
        <w:rPr>
          <w:sz w:val="28"/>
          <w:szCs w:val="28"/>
        </w:rPr>
        <w:t>Strain</w:t>
      </w:r>
    </w:p>
    <w:p w:rsidR="00E84B5A" w:rsidRPr="00C46068" w:rsidRDefault="00E84B5A" w:rsidP="001A7C34">
      <w:pPr>
        <w:pStyle w:val="Heading1"/>
        <w:jc w:val="center"/>
        <w:rPr>
          <w:rFonts w:ascii="Times New Roman" w:hAnsi="Times New Roman" w:cs="Times New Roman"/>
          <w:b/>
          <w:color w:val="auto"/>
        </w:rPr>
      </w:pPr>
      <w:r w:rsidRPr="00C46068">
        <w:rPr>
          <w:rFonts w:ascii="Times New Roman" w:hAnsi="Times New Roman" w:cs="Times New Roman"/>
          <w:color w:val="auto"/>
        </w:rPr>
        <w:br w:type="page"/>
      </w:r>
      <w:bookmarkStart w:id="32" w:name="_Toc206072509"/>
      <w:r w:rsidR="001A7C34" w:rsidRPr="00C46068">
        <w:rPr>
          <w:rFonts w:ascii="Times New Roman" w:hAnsi="Times New Roman" w:cs="Times New Roman"/>
          <w:b/>
          <w:color w:val="auto"/>
        </w:rPr>
        <w:t>Table 6</w:t>
      </w:r>
      <w:r w:rsidRPr="00C46068">
        <w:rPr>
          <w:rFonts w:ascii="Times New Roman" w:hAnsi="Times New Roman" w:cs="Times New Roman"/>
          <w:b/>
          <w:color w:val="auto"/>
        </w:rPr>
        <w:t>: Morphological Characteristics of Fungal Isolates on SDA</w:t>
      </w:r>
      <w:bookmarkEnd w:id="32"/>
    </w:p>
    <w:tbl>
      <w:tblPr>
        <w:tblStyle w:val="TableGrid"/>
        <w:tblW w:w="0" w:type="auto"/>
        <w:jc w:val="center"/>
        <w:tblLook w:val="04A0" w:firstRow="1" w:lastRow="0" w:firstColumn="1" w:lastColumn="0" w:noHBand="0" w:noVBand="1"/>
      </w:tblPr>
      <w:tblGrid>
        <w:gridCol w:w="1211"/>
        <w:gridCol w:w="2503"/>
        <w:gridCol w:w="1212"/>
        <w:gridCol w:w="1710"/>
        <w:gridCol w:w="3910"/>
        <w:gridCol w:w="2387"/>
      </w:tblGrid>
      <w:tr w:rsidR="00C46068" w:rsidRPr="00C46068" w:rsidTr="00E84B5A">
        <w:trPr>
          <w:jc w:val="center"/>
        </w:trPr>
        <w:tc>
          <w:tcPr>
            <w:tcW w:w="1211"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Probable Fungi</w:t>
            </w:r>
          </w:p>
        </w:tc>
      </w:tr>
      <w:tr w:rsidR="00C46068" w:rsidRPr="00C46068" w:rsidTr="00E84B5A">
        <w:trPr>
          <w:jc w:val="center"/>
        </w:trPr>
        <w:tc>
          <w:tcPr>
            <w:tcW w:w="1211"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SA</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Septate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Aspergillus niger</w:t>
            </w:r>
          </w:p>
        </w:tc>
      </w:tr>
      <w:tr w:rsidR="00C46068" w:rsidRPr="00C46068" w:rsidTr="00E84B5A">
        <w:trPr>
          <w:jc w:val="center"/>
        </w:trPr>
        <w:tc>
          <w:tcPr>
            <w:tcW w:w="1211"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Greenish, spreading </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Brown coniphore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Penicillum Sp.</w:t>
            </w:r>
          </w:p>
        </w:tc>
      </w:tr>
      <w:tr w:rsidR="00C46068" w:rsidRPr="00C46068" w:rsidTr="00E84B5A">
        <w:trPr>
          <w:jc w:val="center"/>
        </w:trPr>
        <w:tc>
          <w:tcPr>
            <w:tcW w:w="1211"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Cotton like, black</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Sporongia and sporangioshore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Rhizopus stolonifer</w:t>
            </w:r>
          </w:p>
        </w:tc>
      </w:tr>
      <w:tr w:rsidR="00C46068" w:rsidRPr="00C46068" w:rsidTr="00E84B5A">
        <w:trPr>
          <w:jc w:val="center"/>
        </w:trPr>
        <w:tc>
          <w:tcPr>
            <w:tcW w:w="1211"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AH</w:t>
            </w:r>
            <w:r w:rsidRPr="00C46068">
              <w:rPr>
                <w:rFonts w:ascii="Times New Roman" w:hAnsi="Times New Roman" w:cs="Times New Roman"/>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Budding cells and pseudohyphae</w:t>
            </w:r>
          </w:p>
        </w:tc>
        <w:tc>
          <w:tcPr>
            <w:tcW w:w="0" w:type="auto"/>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i/>
                <w:sz w:val="28"/>
                <w:szCs w:val="28"/>
              </w:rPr>
            </w:pPr>
            <w:r w:rsidRPr="00C46068">
              <w:rPr>
                <w:rFonts w:ascii="Times New Roman" w:hAnsi="Times New Roman" w:cs="Times New Roman"/>
                <w:i/>
                <w:sz w:val="28"/>
                <w:szCs w:val="28"/>
              </w:rPr>
              <w:t>Candida sp.</w:t>
            </w:r>
          </w:p>
        </w:tc>
      </w:tr>
    </w:tbl>
    <w:p w:rsidR="00E84B5A" w:rsidRPr="00C46068" w:rsidRDefault="00E84B5A" w:rsidP="00E84B5A">
      <w:pPr>
        <w:pStyle w:val="NormalWeb"/>
        <w:spacing w:before="0" w:beforeAutospacing="0"/>
        <w:jc w:val="both"/>
        <w:rPr>
          <w:sz w:val="28"/>
          <w:szCs w:val="28"/>
        </w:rPr>
      </w:pPr>
      <w:r w:rsidRPr="00C46068">
        <w:rPr>
          <w:sz w:val="28"/>
          <w:szCs w:val="28"/>
        </w:rPr>
        <w:t>KEYWORD</w:t>
      </w:r>
    </w:p>
    <w:p w:rsidR="00E84B5A" w:rsidRPr="00C46068" w:rsidRDefault="00E84B5A" w:rsidP="00E84B5A">
      <w:pPr>
        <w:pStyle w:val="NormalWeb"/>
        <w:spacing w:before="0" w:beforeAutospacing="0"/>
        <w:jc w:val="both"/>
        <w:rPr>
          <w:sz w:val="28"/>
          <w:szCs w:val="28"/>
        </w:rPr>
      </w:pPr>
      <w:r w:rsidRPr="00C46068">
        <w:rPr>
          <w:sz w:val="28"/>
          <w:szCs w:val="28"/>
        </w:rPr>
        <w:t>SA</w:t>
      </w:r>
      <w:r w:rsidRPr="00C46068">
        <w:rPr>
          <w:sz w:val="28"/>
          <w:szCs w:val="28"/>
          <w:vertAlign w:val="subscript"/>
        </w:rPr>
        <w:t>1</w:t>
      </w:r>
      <w:r w:rsidRPr="00C46068">
        <w:rPr>
          <w:sz w:val="28"/>
          <w:szCs w:val="28"/>
        </w:rPr>
        <w:t xml:space="preserve"> = Sango S</w:t>
      </w:r>
      <w:r w:rsidRPr="00C46068">
        <w:rPr>
          <w:sz w:val="28"/>
          <w:szCs w:val="28"/>
          <w:vertAlign w:val="subscript"/>
        </w:rPr>
        <w:t xml:space="preserve">1 </w:t>
      </w:r>
      <w:r w:rsidRPr="00C46068">
        <w:rPr>
          <w:sz w:val="28"/>
          <w:szCs w:val="28"/>
        </w:rPr>
        <w:t>Strain</w:t>
      </w:r>
    </w:p>
    <w:p w:rsidR="00E84B5A" w:rsidRPr="00C46068" w:rsidRDefault="00E84B5A" w:rsidP="00E84B5A">
      <w:pPr>
        <w:pStyle w:val="NormalWeb"/>
        <w:spacing w:before="0" w:beforeAutospacing="0"/>
        <w:jc w:val="both"/>
        <w:rPr>
          <w:sz w:val="28"/>
          <w:szCs w:val="28"/>
        </w:rPr>
      </w:pPr>
      <w:r w:rsidRPr="00C46068">
        <w:rPr>
          <w:sz w:val="28"/>
          <w:szCs w:val="28"/>
        </w:rPr>
        <w:t>AH</w:t>
      </w:r>
      <w:r w:rsidRPr="00C46068">
        <w:rPr>
          <w:sz w:val="28"/>
          <w:szCs w:val="28"/>
          <w:vertAlign w:val="subscript"/>
        </w:rPr>
        <w:t>1</w:t>
      </w:r>
      <w:r w:rsidRPr="00C46068">
        <w:rPr>
          <w:sz w:val="28"/>
          <w:szCs w:val="28"/>
        </w:rPr>
        <w:t xml:space="preserve"> = Ava H</w:t>
      </w:r>
      <w:r w:rsidRPr="00C46068">
        <w:rPr>
          <w:sz w:val="28"/>
          <w:szCs w:val="28"/>
          <w:vertAlign w:val="subscript"/>
        </w:rPr>
        <w:t xml:space="preserve">1 </w:t>
      </w:r>
      <w:r w:rsidRPr="00C46068">
        <w:rPr>
          <w:sz w:val="28"/>
          <w:szCs w:val="28"/>
        </w:rPr>
        <w:t>Strain</w:t>
      </w:r>
    </w:p>
    <w:p w:rsidR="00E84B5A" w:rsidRPr="00C46068" w:rsidRDefault="00E84B5A" w:rsidP="00E84B5A">
      <w:pPr>
        <w:pStyle w:val="NormalWeb"/>
        <w:spacing w:before="0" w:beforeAutospacing="0"/>
        <w:jc w:val="both"/>
        <w:rPr>
          <w:sz w:val="28"/>
          <w:szCs w:val="28"/>
        </w:rPr>
      </w:pPr>
      <w:r w:rsidRPr="00C46068">
        <w:rPr>
          <w:sz w:val="28"/>
          <w:szCs w:val="28"/>
        </w:rPr>
        <w:t>AH</w:t>
      </w:r>
      <w:r w:rsidRPr="00C46068">
        <w:rPr>
          <w:sz w:val="28"/>
          <w:szCs w:val="28"/>
          <w:vertAlign w:val="subscript"/>
        </w:rPr>
        <w:t xml:space="preserve">2 </w:t>
      </w:r>
      <w:r w:rsidRPr="00C46068">
        <w:rPr>
          <w:sz w:val="28"/>
          <w:szCs w:val="28"/>
        </w:rPr>
        <w:t>= Ava H</w:t>
      </w:r>
      <w:r w:rsidRPr="00C46068">
        <w:rPr>
          <w:sz w:val="28"/>
          <w:szCs w:val="28"/>
          <w:vertAlign w:val="subscript"/>
        </w:rPr>
        <w:t xml:space="preserve">2 </w:t>
      </w:r>
      <w:r w:rsidRPr="00C46068">
        <w:rPr>
          <w:sz w:val="28"/>
          <w:szCs w:val="28"/>
        </w:rPr>
        <w:t>Strain</w:t>
      </w:r>
    </w:p>
    <w:p w:rsidR="00E84B5A" w:rsidRPr="00C46068" w:rsidRDefault="00E84B5A" w:rsidP="00E84B5A">
      <w:pPr>
        <w:pStyle w:val="NormalWeb"/>
        <w:spacing w:before="0" w:beforeAutospacing="0"/>
        <w:jc w:val="both"/>
        <w:rPr>
          <w:sz w:val="28"/>
          <w:szCs w:val="28"/>
        </w:rPr>
      </w:pPr>
      <w:r w:rsidRPr="00C46068">
        <w:rPr>
          <w:sz w:val="28"/>
          <w:szCs w:val="28"/>
        </w:rPr>
        <w:t>AH</w:t>
      </w:r>
      <w:r w:rsidRPr="00C46068">
        <w:rPr>
          <w:sz w:val="28"/>
          <w:szCs w:val="28"/>
          <w:vertAlign w:val="subscript"/>
        </w:rPr>
        <w:t xml:space="preserve">3 </w:t>
      </w:r>
      <w:r w:rsidRPr="00C46068">
        <w:rPr>
          <w:sz w:val="28"/>
          <w:szCs w:val="28"/>
        </w:rPr>
        <w:t>= Ava H</w:t>
      </w:r>
      <w:r w:rsidRPr="00C46068">
        <w:rPr>
          <w:sz w:val="28"/>
          <w:szCs w:val="28"/>
          <w:vertAlign w:val="subscript"/>
        </w:rPr>
        <w:t xml:space="preserve">3 </w:t>
      </w:r>
      <w:r w:rsidRPr="00C46068">
        <w:rPr>
          <w:sz w:val="28"/>
          <w:szCs w:val="28"/>
        </w:rPr>
        <w:t>Strain</w:t>
      </w:r>
    </w:p>
    <w:p w:rsidR="00E84B5A" w:rsidRPr="00C46068" w:rsidRDefault="00E84B5A" w:rsidP="00E84B5A">
      <w:pPr>
        <w:spacing w:after="0" w:line="240" w:lineRule="auto"/>
        <w:rPr>
          <w:rFonts w:ascii="Times New Roman" w:eastAsia="Times New Roman" w:hAnsi="Times New Roman" w:cs="Times New Roman"/>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E84B5A">
      <w:pPr>
        <w:pStyle w:val="NormalWeb"/>
        <w:spacing w:before="0" w:beforeAutospacing="0"/>
        <w:jc w:val="both"/>
        <w:rPr>
          <w:sz w:val="28"/>
          <w:szCs w:val="28"/>
        </w:rPr>
      </w:pPr>
    </w:p>
    <w:p w:rsidR="00E84B5A" w:rsidRPr="00C46068" w:rsidRDefault="00E84B5A" w:rsidP="00E84B5A">
      <w:pPr>
        <w:pStyle w:val="NormalWeb"/>
        <w:spacing w:line="480" w:lineRule="auto"/>
        <w:jc w:val="both"/>
        <w:rPr>
          <w:sz w:val="28"/>
          <w:szCs w:val="28"/>
        </w:rPr>
      </w:pPr>
      <w:r w:rsidRPr="00C46068">
        <w:rPr>
          <w:sz w:val="28"/>
          <w:szCs w:val="28"/>
        </w:rPr>
        <w:t>These findings highlight the microbial diversity present in spoiled yam. The high microbial load observed suggests active involvement of both bacterial and fungal organisms in the degradation process. This underscores the need for improved post-harvest handling, proper storage conditions, and timely processing to reduce spoilage and extend the shelf life of yam tubers.</w:t>
      </w: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pStyle w:val="NormalWeb"/>
        <w:spacing w:line="480" w:lineRule="auto"/>
        <w:jc w:val="both"/>
        <w:rPr>
          <w:sz w:val="28"/>
          <w:szCs w:val="28"/>
        </w:rPr>
      </w:pPr>
    </w:p>
    <w:p w:rsidR="00E84B5A" w:rsidRPr="00C46068" w:rsidRDefault="00E84B5A" w:rsidP="00E84B5A">
      <w:pPr>
        <w:spacing w:after="0" w:line="480" w:lineRule="auto"/>
        <w:rPr>
          <w:rFonts w:ascii="Times New Roman" w:eastAsia="Times New Roman" w:hAnsi="Times New Roman" w:cs="Times New Roman"/>
          <w:sz w:val="28"/>
          <w:szCs w:val="28"/>
        </w:rPr>
        <w:sectPr w:rsidR="00E84B5A" w:rsidRPr="00C46068">
          <w:pgSz w:w="12240" w:h="15840"/>
          <w:pgMar w:top="1440" w:right="1440" w:bottom="1440" w:left="1440" w:header="708" w:footer="708" w:gutter="0"/>
          <w:cols w:space="720"/>
        </w:sectPr>
      </w:pPr>
    </w:p>
    <w:p w:rsidR="00E84B5A" w:rsidRPr="00C46068" w:rsidRDefault="001A7C34" w:rsidP="001A7C34">
      <w:pPr>
        <w:pStyle w:val="Heading1"/>
        <w:jc w:val="center"/>
        <w:rPr>
          <w:rFonts w:ascii="Times New Roman" w:hAnsi="Times New Roman" w:cs="Times New Roman"/>
          <w:b/>
          <w:color w:val="auto"/>
        </w:rPr>
      </w:pPr>
      <w:bookmarkStart w:id="33" w:name="_Toc206072510"/>
      <w:r w:rsidRPr="00C46068">
        <w:rPr>
          <w:rFonts w:ascii="Times New Roman" w:hAnsi="Times New Roman" w:cs="Times New Roman"/>
          <w:b/>
          <w:color w:val="auto"/>
        </w:rPr>
        <w:t xml:space="preserve">3.5 </w:t>
      </w:r>
      <w:r w:rsidR="00E84B5A" w:rsidRPr="00C46068">
        <w:rPr>
          <w:rFonts w:ascii="Times New Roman" w:hAnsi="Times New Roman" w:cs="Times New Roman"/>
          <w:b/>
          <w:color w:val="auto"/>
        </w:rPr>
        <w:t>MOLECULAR IDENTIFICATION (PCR: POLYMERASE CHAIN REACTION)</w:t>
      </w:r>
      <w:bookmarkEnd w:id="33"/>
    </w:p>
    <w:p w:rsidR="00E84B5A" w:rsidRPr="00C46068" w:rsidRDefault="001A7C34" w:rsidP="001A7C34">
      <w:pPr>
        <w:pStyle w:val="Heading1"/>
        <w:jc w:val="center"/>
        <w:rPr>
          <w:rFonts w:ascii="Times New Roman" w:hAnsi="Times New Roman" w:cs="Times New Roman"/>
          <w:b/>
          <w:color w:val="auto"/>
        </w:rPr>
      </w:pPr>
      <w:bookmarkStart w:id="34" w:name="_Toc206072511"/>
      <w:r w:rsidRPr="00C46068">
        <w:rPr>
          <w:rFonts w:ascii="Times New Roman" w:hAnsi="Times New Roman" w:cs="Times New Roman"/>
          <w:b/>
          <w:color w:val="auto"/>
        </w:rPr>
        <w:t>Table 7</w:t>
      </w:r>
      <w:r w:rsidR="00E84B5A" w:rsidRPr="00C46068">
        <w:rPr>
          <w:rFonts w:ascii="Times New Roman" w:hAnsi="Times New Roman" w:cs="Times New Roman"/>
          <w:b/>
          <w:color w:val="auto"/>
        </w:rPr>
        <w:t>. Primers sequences used for amplification of ITS region and aflatoxin synthetic genes.</w:t>
      </w:r>
      <w:bookmarkEnd w:id="34"/>
    </w:p>
    <w:tbl>
      <w:tblPr>
        <w:tblStyle w:val="TableGrid"/>
        <w:tblW w:w="10237" w:type="dxa"/>
        <w:jc w:val="center"/>
        <w:tblLook w:val="04A0" w:firstRow="1" w:lastRow="0" w:firstColumn="1" w:lastColumn="0" w:noHBand="0" w:noVBand="1"/>
      </w:tblPr>
      <w:tblGrid>
        <w:gridCol w:w="3949"/>
        <w:gridCol w:w="6288"/>
      </w:tblGrid>
      <w:tr w:rsidR="00C46068" w:rsidRPr="00C46068" w:rsidTr="00E84B5A">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hAnsi="Times New Roman" w:cs="Times New Roman"/>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hAnsi="Times New Roman" w:cs="Times New Roman"/>
                <w:sz w:val="28"/>
                <w:szCs w:val="28"/>
              </w:rPr>
              <w:t>Sequence 5’-3’</w:t>
            </w:r>
          </w:p>
        </w:tc>
      </w:tr>
      <w:tr w:rsidR="00C46068" w:rsidRPr="00C46068" w:rsidTr="00E84B5A">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hAnsi="Times New Roman" w:cs="Times New Roman"/>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hAnsi="Times New Roman" w:cs="Times New Roman"/>
                <w:sz w:val="28"/>
                <w:szCs w:val="28"/>
              </w:rPr>
              <w:t>5′TCC GTA GGT GAA CCT GCG G 3′-F 5´TCC TCC GCT TAT TGA TAT GC-3´ -R</w:t>
            </w:r>
          </w:p>
        </w:tc>
      </w:tr>
    </w:tbl>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1A7C34" w:rsidP="001A7C34">
      <w:pPr>
        <w:pStyle w:val="Heading1"/>
        <w:rPr>
          <w:rFonts w:ascii="Times New Roman" w:eastAsia="Courier New" w:hAnsi="Times New Roman" w:cs="Times New Roman"/>
          <w:b/>
          <w:color w:val="auto"/>
        </w:rPr>
      </w:pPr>
      <w:bookmarkStart w:id="35" w:name="_Toc206072512"/>
      <w:r w:rsidRPr="00C46068">
        <w:rPr>
          <w:rFonts w:ascii="Times New Roman" w:hAnsi="Times New Roman" w:cs="Times New Roman"/>
          <w:b/>
          <w:color w:val="auto"/>
        </w:rPr>
        <w:t>Table 8</w:t>
      </w:r>
      <w:r w:rsidR="00E84B5A" w:rsidRPr="00C46068">
        <w:rPr>
          <w:rFonts w:ascii="Times New Roman" w:hAnsi="Times New Roman" w:cs="Times New Roman"/>
          <w:b/>
          <w:color w:val="auto"/>
        </w:rPr>
        <w:t>: PCR analysis conditions for fungal amplification: Thermocycler Settings</w:t>
      </w:r>
      <w:bookmarkEnd w:id="35"/>
    </w:p>
    <w:tbl>
      <w:tblPr>
        <w:tblStyle w:val="TableGrid"/>
        <w:tblW w:w="0" w:type="auto"/>
        <w:tblLook w:val="04A0" w:firstRow="1" w:lastRow="0" w:firstColumn="1" w:lastColumn="0" w:noHBand="0" w:noVBand="1"/>
      </w:tblPr>
      <w:tblGrid>
        <w:gridCol w:w="4675"/>
        <w:gridCol w:w="4675"/>
      </w:tblGrid>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eastAsia="Courier New" w:hAnsi="Times New Roman" w:cs="Times New Roman"/>
                <w:b/>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eastAsia="Courier New" w:hAnsi="Times New Roman" w:cs="Times New Roman"/>
                <w:b/>
                <w:sz w:val="28"/>
                <w:szCs w:val="28"/>
              </w:rPr>
            </w:pPr>
            <w:r w:rsidRPr="00C46068">
              <w:rPr>
                <w:rFonts w:ascii="Times New Roman" w:eastAsia="Courier New" w:hAnsi="Times New Roman" w:cs="Times New Roman"/>
                <w:b/>
                <w:sz w:val="28"/>
                <w:szCs w:val="28"/>
              </w:rPr>
              <w:t>CONDITIONS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95°C for 2-5 minutes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95°C for 30 seconds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55-65°C for 30 seconds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ind w:left="94"/>
              <w:jc w:val="both"/>
              <w:rPr>
                <w:rFonts w:ascii="Times New Roman" w:hAnsi="Times New Roman" w:cs="Times New Roman"/>
                <w:sz w:val="28"/>
                <w:szCs w:val="28"/>
              </w:rPr>
            </w:pPr>
            <w:r w:rsidRPr="00C46068">
              <w:rPr>
                <w:rFonts w:ascii="Times New Roman" w:hAnsi="Times New Roman" w:cs="Times New Roman"/>
                <w:sz w:val="28"/>
                <w:szCs w:val="28"/>
              </w:rPr>
              <w:t>72°C for 1 minute per kb of target</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72°C for 5-10 minutes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30-35 cycles</w:t>
            </w:r>
          </w:p>
        </w:tc>
      </w:tr>
      <w:tr w:rsidR="00C46068" w:rsidRPr="00C46068" w:rsidTr="00E84B5A">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E84B5A" w:rsidRPr="00C46068" w:rsidRDefault="00E84B5A">
            <w:pPr>
              <w:spacing w:line="480" w:lineRule="auto"/>
              <w:jc w:val="both"/>
              <w:rPr>
                <w:rFonts w:ascii="Times New Roman" w:hAnsi="Times New Roman" w:cs="Times New Roman"/>
                <w:sz w:val="28"/>
                <w:szCs w:val="28"/>
              </w:rPr>
            </w:pPr>
            <w:r w:rsidRPr="00C46068">
              <w:rPr>
                <w:rFonts w:ascii="Times New Roman" w:hAnsi="Times New Roman" w:cs="Times New Roman"/>
                <w:sz w:val="28"/>
                <w:szCs w:val="28"/>
              </w:rPr>
              <w:t>4°C (hold)</w:t>
            </w:r>
          </w:p>
        </w:tc>
      </w:tr>
    </w:tbl>
    <w:p w:rsidR="00E84B5A" w:rsidRPr="00C46068" w:rsidRDefault="00E84B5A" w:rsidP="00E84B5A">
      <w:pPr>
        <w:spacing w:line="480" w:lineRule="auto"/>
        <w:jc w:val="both"/>
        <w:rPr>
          <w:rFonts w:ascii="Times New Roman" w:eastAsia="Courier New" w:hAnsi="Times New Roman" w:cs="Times New Roman"/>
          <w:b/>
          <w:sz w:val="28"/>
          <w:szCs w:val="28"/>
        </w:rPr>
      </w:pPr>
    </w:p>
    <w:p w:rsidR="00E84B5A" w:rsidRPr="00C46068" w:rsidRDefault="00E84B5A" w:rsidP="00E84B5A">
      <w:pPr>
        <w:spacing w:after="0"/>
        <w:rPr>
          <w:rFonts w:ascii="Times New Roman" w:eastAsia="Courier New" w:hAnsi="Times New Roman" w:cs="Times New Roman"/>
          <w:b/>
          <w:sz w:val="28"/>
          <w:szCs w:val="28"/>
        </w:rPr>
        <w:sectPr w:rsidR="00E84B5A" w:rsidRPr="00C46068">
          <w:pgSz w:w="15840" w:h="12240" w:orient="landscape"/>
          <w:pgMar w:top="1440" w:right="1440" w:bottom="1440" w:left="1440" w:header="708" w:footer="708" w:gutter="0"/>
          <w:cols w:space="720"/>
        </w:sectPr>
      </w:pPr>
    </w:p>
    <w:p w:rsidR="00E84B5A" w:rsidRPr="00C46068" w:rsidRDefault="00E84B5A" w:rsidP="00E84B5A">
      <w:pPr>
        <w:spacing w:line="480" w:lineRule="auto"/>
        <w:jc w:val="both"/>
        <w:rPr>
          <w:rFonts w:ascii="Times New Roman" w:eastAsia="Calibri" w:hAnsi="Times New Roman" w:cs="Times New Roman"/>
          <w:b/>
          <w:sz w:val="28"/>
          <w:szCs w:val="28"/>
        </w:rPr>
      </w:pPr>
      <w:r w:rsidRPr="00C46068">
        <w:rPr>
          <w:rFonts w:ascii="Times New Roman" w:eastAsia="Calibri" w:hAnsi="Times New Roman" w:cs="Times New Roman"/>
          <w:b/>
          <w:noProof/>
          <w:sz w:val="28"/>
          <w:szCs w:val="28"/>
        </w:rPr>
        <w:drawing>
          <wp:inline distT="0" distB="0" distL="0" distR="0" wp14:anchorId="5C137548" wp14:editId="718742D0">
            <wp:extent cx="3295650" cy="2965450"/>
            <wp:effectExtent l="0" t="0" r="0" b="6350"/>
            <wp:docPr id="2" name="Picture 2" descr="WhatsApp Image 2025-07-18 at 11.42.54_010d2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18 at 11.42.54_010d27e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965450"/>
                    </a:xfrm>
                    <a:prstGeom prst="rect">
                      <a:avLst/>
                    </a:prstGeom>
                    <a:noFill/>
                    <a:ln>
                      <a:noFill/>
                    </a:ln>
                  </pic:spPr>
                </pic:pic>
              </a:graphicData>
            </a:graphic>
          </wp:inline>
        </w:drawing>
      </w:r>
    </w:p>
    <w:p w:rsidR="00E84B5A" w:rsidRPr="00C46068" w:rsidRDefault="00E84B5A" w:rsidP="00E84B5A">
      <w:pPr>
        <w:jc w:val="both"/>
        <w:rPr>
          <w:rFonts w:ascii="Times New Roman" w:hAnsi="Times New Roman" w:cs="Times New Roman"/>
          <w:b/>
          <w:bCs/>
          <w:sz w:val="20"/>
          <w:szCs w:val="20"/>
        </w:rPr>
      </w:pPr>
      <w:r w:rsidRPr="00C46068">
        <w:rPr>
          <w:rFonts w:ascii="Times New Roman" w:hAnsi="Times New Roman" w:cs="Times New Roman"/>
          <w:b/>
          <w:bCs/>
          <w:sz w:val="20"/>
          <w:szCs w:val="20"/>
        </w:rPr>
        <w:t xml:space="preserve">Figure 1: PCR amplification using ITS primer and DNA marker from fungi isolates (Yellow); Lane 1: Yellow sample with band at 490 base pair while lane M: the DNA Ladder or Marker. </w:t>
      </w:r>
    </w:p>
    <w:p w:rsidR="00E84B5A" w:rsidRPr="00C46068" w:rsidRDefault="00E84B5A" w:rsidP="00E84B5A">
      <w:pPr>
        <w:jc w:val="both"/>
        <w:rPr>
          <w:rFonts w:ascii="Times New Roman" w:hAnsi="Times New Roman" w:cs="Times New Roman"/>
          <w:b/>
          <w:bCs/>
          <w:sz w:val="20"/>
          <w:szCs w:val="20"/>
        </w:rPr>
      </w:pPr>
      <w:r w:rsidRPr="00C46068">
        <w:rPr>
          <w:rFonts w:ascii="Times New Roman" w:hAnsi="Times New Roman" w:cs="Times New Roman"/>
          <w:b/>
          <w:bCs/>
          <w:sz w:val="20"/>
          <w:szCs w:val="20"/>
        </w:rPr>
        <w:t xml:space="preserve">The result suggested that lane 1 is suspected to be </w:t>
      </w:r>
      <w:r w:rsidRPr="00C46068">
        <w:rPr>
          <w:rFonts w:ascii="Times New Roman" w:hAnsi="Times New Roman" w:cs="Times New Roman"/>
          <w:b/>
          <w:bCs/>
          <w:i/>
          <w:iCs/>
          <w:sz w:val="20"/>
          <w:szCs w:val="20"/>
        </w:rPr>
        <w:t>Aspergillus niger.</w:t>
      </w:r>
    </w:p>
    <w:p w:rsidR="00E84B5A" w:rsidRPr="00C46068" w:rsidRDefault="00E84B5A" w:rsidP="00E84B5A">
      <w:pPr>
        <w:spacing w:line="480" w:lineRule="auto"/>
        <w:jc w:val="both"/>
        <w:rPr>
          <w:rFonts w:ascii="Times New Roman" w:eastAsia="Calibri" w:hAnsi="Times New Roman" w:cs="Times New Roman"/>
          <w:b/>
          <w:sz w:val="28"/>
          <w:szCs w:val="28"/>
        </w:rPr>
      </w:pPr>
      <w:r w:rsidRPr="00C46068">
        <w:rPr>
          <w:rFonts w:ascii="Times New Roman" w:eastAsia="Calibri" w:hAnsi="Times New Roman" w:cs="Times New Roman"/>
          <w:b/>
          <w:sz w:val="28"/>
          <w:szCs w:val="28"/>
        </w:rPr>
        <w:br w:type="page"/>
      </w:r>
    </w:p>
    <w:p w:rsidR="00E84B5A" w:rsidRPr="00C46068" w:rsidRDefault="00E84B5A" w:rsidP="00E84B5A">
      <w:pPr>
        <w:spacing w:before="100" w:beforeAutospacing="1" w:after="100" w:afterAutospacing="1" w:line="480" w:lineRule="auto"/>
        <w:jc w:val="both"/>
        <w:rPr>
          <w:rFonts w:ascii="Times New Roman" w:eastAsia="Calibri" w:hAnsi="Times New Roman" w:cs="Times New Roman"/>
          <w:b/>
          <w:sz w:val="28"/>
          <w:szCs w:val="28"/>
        </w:rPr>
      </w:pPr>
      <w:r w:rsidRPr="00C46068">
        <w:rPr>
          <w:rFonts w:ascii="Times New Roman" w:eastAsia="Calibri" w:hAnsi="Times New Roman" w:cs="Times New Roman"/>
          <w:b/>
          <w:sz w:val="28"/>
          <w:szCs w:val="28"/>
        </w:rPr>
        <w:t>SEQUENCING RESULT</w:t>
      </w:r>
    </w:p>
    <w:p w:rsidR="00E84B5A" w:rsidRPr="00C46068" w:rsidRDefault="00E84B5A" w:rsidP="00E84B5A">
      <w:pPr>
        <w:pStyle w:val="HTMLPreformatted"/>
        <w:spacing w:line="360" w:lineRule="auto"/>
        <w:rPr>
          <w:rFonts w:ascii="Times New Roman" w:hAnsi="Times New Roman" w:cs="Times New Roman"/>
        </w:rPr>
      </w:pPr>
      <w:r w:rsidRPr="00C46068">
        <w:rPr>
          <w:rFonts w:ascii="Times New Roman" w:hAnsi="Times New Roman" w:cs="Times New Roman"/>
        </w:rPr>
        <w:t xml:space="preserve">      ATGTCCGGCT CGAATGAAAA TCTAACGCCC TTCGGGCATG AAATGAAAAA GCACTTTTCA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TTCCAGGATG GTTACAGAAA TCTCAACCAT GGCTCATTCG GTGCATCTCC TAAGGCAATT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CGCGCTTTGG CAGATCGGCT TCGCGAGGAG TGTGAATCTG CTCCCTGTCC ATTCATCAAA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TACGAATTCC CATTGTTATT GAACGAGTCA AGGAGCGCAG CGAGCACACT CCTTAATTCT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CCTTTATCGG ATCTTGTTTT CGTCGCGAAC GCCACAACTG GGGTCAATAC TGTGCTACGC</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AATATTATCT GGAACCCTGA TGGTCTAGAC GAAATCCTTT ATCTCGATGT CATCTATGGA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GCATGTGGAA AGACCGTTCA TTACCTTTGT GAAGCTAGCC AGGGGAAGGT ACATGGGAGG</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GAAATACGTC TCACATATCC GCTTGAAGAC GCCGCTATCA TCTCTGGATT TCGACGAGCA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ATTGAAGCTT CTCGGAAACA GAATCGTCGT CCTCGCATAG CAATCTTTGA TACCATAACT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TCCAATCCTG CTATGAAGCT TCCATTTGAG CAGCTCACGG CCCTGTGTCA TGCAGAGGGT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GTGCTAAGTT TGATTGATGG AGCACATGGC ATCGGGCAGA TTGAGCTCAA CCTTGCCACG</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CTATCCCCTG ATTTCTTCGT GACGAACTGT CATAAATGGC TACTCACGCC TCGTTCATGT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GCTATTCTAT ATGTTCCAAA ACGTCACCAA GCCATGATGC GAAGCACTCT ACCGACAAGT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CATGGCTTTG TTCCATGGGT ATCTACGTTA GAAAAGAACC AGCAATCTTT TGTGTCGAAC</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TTTGAGTTTG TAGGTACAGC TGATAATCTG GCTTTTTTGA CAGTTGCCGA AGCAATTAGC</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TGGCGCAAGT CTATCTGCGG TGGAGAAGAC CAGATTAGAG AATACTGCAT TGGACTAGCT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CGAAAAGGCG GCCGAAGGGT TGCTGAAATC TTGGGGACTT CAGTTCTCGA CAATGATGCA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CACACTTTGA CTGAATGTTT TATGGTCAAT GTACTTCTTC CATTGAGGCA GCCAACTTCT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GGTGAAGGAA GTCGTATCAT GAGTGGTGAC TTTCCCGGTG CTACTGTGAC TGATTGGATG</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CAGAAGACGA TGATTAAAGA GTACAAAACC TTCATGCCTG TATTTGCTTT TCAGGGGTCT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TGGTGGGTCC GTCTAAGTGG CCAAATTTAT CTTGAGGACA GTGATTTTGA ATGGGCCGGT</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0"/>
          <w:szCs w:val="20"/>
        </w:rPr>
      </w:pPr>
      <w:r w:rsidRPr="00C46068">
        <w:rPr>
          <w:rFonts w:ascii="Times New Roman" w:eastAsia="Times New Roman" w:hAnsi="Times New Roman" w:cs="Times New Roman"/>
          <w:sz w:val="20"/>
          <w:szCs w:val="20"/>
        </w:rPr>
        <w:t xml:space="preserve">      TGGAGGCTTA AAGAGCTTTG TGCCAGACTA CAGGATTGA</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p>
    <w:p w:rsidR="00E84B5A" w:rsidRPr="00C46068" w:rsidRDefault="00E84B5A" w:rsidP="00E84B5A">
      <w:pPr>
        <w:pStyle w:val="HTMLPreformatted"/>
        <w:ind w:left="1080" w:hanging="1080"/>
        <w:jc w:val="both"/>
        <w:rPr>
          <w:rFonts w:ascii="Times New Roman" w:hAnsi="Times New Roman" w:cs="Times New Roman"/>
          <w:b/>
          <w:bCs/>
        </w:rPr>
      </w:pPr>
      <w:r w:rsidRPr="00C46068">
        <w:rPr>
          <w:rFonts w:ascii="Times New Roman" w:hAnsi="Times New Roman" w:cs="Times New Roman"/>
          <w:b/>
          <w:bCs/>
        </w:rPr>
        <w:t xml:space="preserve">Figure 1. The sequence of FGR fungus and the ITS region is the same as </w:t>
      </w:r>
      <w:r w:rsidRPr="00C46068">
        <w:rPr>
          <w:rFonts w:ascii="Times New Roman" w:hAnsi="Times New Roman" w:cs="Times New Roman"/>
          <w:b/>
          <w:bCs/>
          <w:i/>
          <w:iCs/>
        </w:rPr>
        <w:t>Penicillium citrinum</w:t>
      </w:r>
      <w:r w:rsidRPr="00C46068">
        <w:rPr>
          <w:rFonts w:ascii="Times New Roman" w:hAnsi="Times New Roman" w:cs="Times New Roman"/>
          <w:b/>
          <w:bCs/>
        </w:rPr>
        <w:t xml:space="preserve"> with accession number of XM-056649984</w:t>
      </w:r>
    </w:p>
    <w:p w:rsidR="00E84B5A" w:rsidRPr="00C46068" w:rsidRDefault="00E84B5A" w:rsidP="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ourier New" w:hAnsi="Times New Roman" w:cs="Times New Roman"/>
          <w:sz w:val="20"/>
        </w:rPr>
      </w:pPr>
    </w:p>
    <w:p w:rsidR="008460AA" w:rsidRPr="00C46068" w:rsidRDefault="008460AA">
      <w:pPr>
        <w:rPr>
          <w:rFonts w:ascii="Times New Roman" w:eastAsia="Courier New" w:hAnsi="Times New Roman" w:cs="Times New Roman"/>
          <w:sz w:val="20"/>
        </w:rPr>
      </w:pPr>
      <w:r w:rsidRPr="00C46068">
        <w:rPr>
          <w:rFonts w:ascii="Times New Roman" w:eastAsia="Courier New" w:hAnsi="Times New Roman" w:cs="Times New Roman"/>
          <w:sz w:val="20"/>
        </w:rPr>
        <w:br w:type="page"/>
      </w:r>
    </w:p>
    <w:p w:rsidR="008460AA" w:rsidRPr="00C46068" w:rsidRDefault="008460AA" w:rsidP="001A7C34">
      <w:pPr>
        <w:pStyle w:val="Heading1"/>
        <w:jc w:val="center"/>
        <w:rPr>
          <w:rFonts w:ascii="Times New Roman" w:eastAsia="Times New Roman" w:hAnsi="Times New Roman" w:cs="Times New Roman"/>
          <w:b/>
          <w:color w:val="auto"/>
        </w:rPr>
      </w:pPr>
      <w:bookmarkStart w:id="36" w:name="_Toc206072513"/>
      <w:r w:rsidRPr="00C46068">
        <w:rPr>
          <w:rFonts w:ascii="Times New Roman" w:eastAsia="Times New Roman" w:hAnsi="Times New Roman" w:cs="Times New Roman"/>
          <w:b/>
          <w:color w:val="auto"/>
        </w:rPr>
        <w:t>CHAPTER FOUR</w:t>
      </w:r>
      <w:bookmarkEnd w:id="36"/>
    </w:p>
    <w:p w:rsidR="008460AA" w:rsidRPr="00C46068" w:rsidRDefault="008460AA" w:rsidP="001A7C34">
      <w:pPr>
        <w:pStyle w:val="Heading1"/>
        <w:rPr>
          <w:rFonts w:ascii="Times New Roman" w:eastAsia="Times New Roman" w:hAnsi="Times New Roman" w:cs="Times New Roman"/>
          <w:b/>
          <w:color w:val="auto"/>
        </w:rPr>
      </w:pPr>
      <w:bookmarkStart w:id="37" w:name="_Toc206072514"/>
      <w:r w:rsidRPr="00C46068">
        <w:rPr>
          <w:rFonts w:ascii="Times New Roman" w:eastAsia="Times New Roman" w:hAnsi="Times New Roman" w:cs="Times New Roman"/>
          <w:b/>
          <w:color w:val="auto"/>
        </w:rPr>
        <w:t>4.0 DISCUSSION AND CONCLUSION</w:t>
      </w:r>
      <w:bookmarkEnd w:id="37"/>
    </w:p>
    <w:p w:rsidR="008460AA" w:rsidRPr="00C46068" w:rsidRDefault="008460AA" w:rsidP="001A7C34">
      <w:pPr>
        <w:pStyle w:val="Heading1"/>
        <w:rPr>
          <w:rFonts w:ascii="Times New Roman" w:eastAsia="Times New Roman" w:hAnsi="Times New Roman" w:cs="Times New Roman"/>
          <w:b/>
          <w:color w:val="auto"/>
        </w:rPr>
      </w:pPr>
      <w:bookmarkStart w:id="38" w:name="_Toc206072515"/>
      <w:r w:rsidRPr="00C46068">
        <w:rPr>
          <w:rFonts w:ascii="Times New Roman" w:eastAsia="Times New Roman" w:hAnsi="Times New Roman" w:cs="Times New Roman"/>
          <w:b/>
          <w:color w:val="auto"/>
        </w:rPr>
        <w:t>4.1 Discussion</w:t>
      </w:r>
      <w:bookmarkEnd w:id="38"/>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The presence of microorganisms on spoiled yam is indicative of post-harvest deterioration caused by microbial activities. In this study, various bacterial and fungal species were isolated from yam tubers showing signs of spoilage. The bacterial isolates, identified through biochemical and morphological techniques, included species of </w:t>
      </w:r>
      <w:r w:rsidRPr="00C46068">
        <w:rPr>
          <w:rFonts w:ascii="Times New Roman" w:eastAsia="Times New Roman" w:hAnsi="Times New Roman" w:cs="Times New Roman"/>
          <w:i/>
          <w:iCs/>
          <w:sz w:val="28"/>
          <w:szCs w:val="28"/>
        </w:rPr>
        <w:t>Bacillus</w:t>
      </w:r>
      <w:r w:rsidRPr="00C46068">
        <w:rPr>
          <w:rFonts w:ascii="Times New Roman" w:eastAsia="Times New Roman" w:hAnsi="Times New Roman" w:cs="Times New Roman"/>
          <w:sz w:val="28"/>
          <w:szCs w:val="28"/>
        </w:rPr>
        <w:t xml:space="preserve">, </w:t>
      </w:r>
      <w:r w:rsidRPr="00C46068">
        <w:rPr>
          <w:rFonts w:ascii="Times New Roman" w:eastAsia="Times New Roman" w:hAnsi="Times New Roman" w:cs="Times New Roman"/>
          <w:i/>
          <w:iCs/>
          <w:sz w:val="28"/>
          <w:szCs w:val="28"/>
        </w:rPr>
        <w:t>Pseudomonas</w:t>
      </w:r>
      <w:r w:rsidRPr="00C46068">
        <w:rPr>
          <w:rFonts w:ascii="Times New Roman" w:eastAsia="Times New Roman" w:hAnsi="Times New Roman" w:cs="Times New Roman"/>
          <w:sz w:val="28"/>
          <w:szCs w:val="28"/>
        </w:rPr>
        <w:t xml:space="preserve">, and </w:t>
      </w:r>
      <w:r w:rsidRPr="00C46068">
        <w:rPr>
          <w:rFonts w:ascii="Times New Roman" w:eastAsia="Times New Roman" w:hAnsi="Times New Roman" w:cs="Times New Roman"/>
          <w:i/>
          <w:iCs/>
          <w:sz w:val="28"/>
          <w:szCs w:val="28"/>
        </w:rPr>
        <w:t>Escherichia coli</w:t>
      </w:r>
      <w:r w:rsidRPr="00C46068">
        <w:rPr>
          <w:rFonts w:ascii="Times New Roman" w:eastAsia="Times New Roman" w:hAnsi="Times New Roman" w:cs="Times New Roman"/>
          <w:sz w:val="28"/>
          <w:szCs w:val="28"/>
        </w:rPr>
        <w:t xml:space="preserve">, while the fungal isolates included </w:t>
      </w:r>
      <w:r w:rsidRPr="00C46068">
        <w:rPr>
          <w:rFonts w:ascii="Times New Roman" w:eastAsia="Times New Roman" w:hAnsi="Times New Roman" w:cs="Times New Roman"/>
          <w:i/>
          <w:iCs/>
          <w:sz w:val="28"/>
          <w:szCs w:val="28"/>
        </w:rPr>
        <w:t>Aspergillus niger</w:t>
      </w:r>
      <w:r w:rsidRPr="00C46068">
        <w:rPr>
          <w:rFonts w:ascii="Times New Roman" w:eastAsia="Times New Roman" w:hAnsi="Times New Roman" w:cs="Times New Roman"/>
          <w:sz w:val="28"/>
          <w:szCs w:val="28"/>
        </w:rPr>
        <w:t xml:space="preserve">, </w:t>
      </w:r>
      <w:r w:rsidRPr="00C46068">
        <w:rPr>
          <w:rFonts w:ascii="Times New Roman" w:eastAsia="Times New Roman" w:hAnsi="Times New Roman" w:cs="Times New Roman"/>
          <w:i/>
          <w:iCs/>
          <w:sz w:val="28"/>
          <w:szCs w:val="28"/>
        </w:rPr>
        <w:t>Penicillium</w:t>
      </w:r>
      <w:r w:rsidRPr="00C46068">
        <w:rPr>
          <w:rFonts w:ascii="Times New Roman" w:eastAsia="Times New Roman" w:hAnsi="Times New Roman" w:cs="Times New Roman"/>
          <w:sz w:val="28"/>
          <w:szCs w:val="28"/>
        </w:rPr>
        <w:t xml:space="preserve"> species, and </w:t>
      </w:r>
      <w:r w:rsidRPr="00C46068">
        <w:rPr>
          <w:rFonts w:ascii="Times New Roman" w:eastAsia="Times New Roman" w:hAnsi="Times New Roman" w:cs="Times New Roman"/>
          <w:i/>
          <w:iCs/>
          <w:sz w:val="28"/>
          <w:szCs w:val="28"/>
        </w:rPr>
        <w:t>Rhizopus stolonifer</w:t>
      </w:r>
      <w:r w:rsidRPr="00C46068">
        <w:rPr>
          <w:rFonts w:ascii="Times New Roman" w:eastAsia="Times New Roman" w:hAnsi="Times New Roman" w:cs="Times New Roman"/>
          <w:sz w:val="28"/>
          <w:szCs w:val="28"/>
        </w:rPr>
        <w:t>. These findings are consistent with recent literature indicating that these genera are common contaminants of stored root crops under poor post-harvest handling conditions (Onuorah and Ibekwe, 2021).</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The predominance of </w:t>
      </w:r>
      <w:r w:rsidRPr="00C46068">
        <w:rPr>
          <w:rFonts w:ascii="Times New Roman" w:eastAsia="Times New Roman" w:hAnsi="Times New Roman" w:cs="Times New Roman"/>
          <w:i/>
          <w:iCs/>
          <w:sz w:val="28"/>
          <w:szCs w:val="28"/>
        </w:rPr>
        <w:t>Bacillus</w:t>
      </w:r>
      <w:r w:rsidRPr="00C46068">
        <w:rPr>
          <w:rFonts w:ascii="Times New Roman" w:eastAsia="Times New Roman" w:hAnsi="Times New Roman" w:cs="Times New Roman"/>
          <w:sz w:val="28"/>
          <w:szCs w:val="28"/>
        </w:rPr>
        <w:t xml:space="preserve"> species among the bacterial isolates is not surprising, as these organisms are known to thrive in dry or slightly moist conditions and produce extracellular enzymes such as pectinases and cellulases, which degrade plant tissue (Adeyeye et al., 2022). Additionally, </w:t>
      </w:r>
      <w:r w:rsidRPr="00C46068">
        <w:rPr>
          <w:rFonts w:ascii="Times New Roman" w:eastAsia="Times New Roman" w:hAnsi="Times New Roman" w:cs="Times New Roman"/>
          <w:i/>
          <w:iCs/>
          <w:sz w:val="28"/>
          <w:szCs w:val="28"/>
        </w:rPr>
        <w:t>Pseudomonas</w:t>
      </w:r>
      <w:r w:rsidRPr="00C46068">
        <w:rPr>
          <w:rFonts w:ascii="Times New Roman" w:eastAsia="Times New Roman" w:hAnsi="Times New Roman" w:cs="Times New Roman"/>
          <w:sz w:val="28"/>
          <w:szCs w:val="28"/>
        </w:rPr>
        <w:t xml:space="preserve"> spp., which are psychrotrophic, can survive at low storage temperatures and contribute to soft rot by breaking down cell walls and generating unpleasant odors. </w:t>
      </w:r>
      <w:r w:rsidRPr="00C46068">
        <w:rPr>
          <w:rFonts w:ascii="Times New Roman" w:eastAsia="Times New Roman" w:hAnsi="Times New Roman" w:cs="Times New Roman"/>
          <w:i/>
          <w:iCs/>
          <w:sz w:val="28"/>
          <w:szCs w:val="28"/>
        </w:rPr>
        <w:t>Escherichia coli</w:t>
      </w:r>
      <w:r w:rsidRPr="00C46068">
        <w:rPr>
          <w:rFonts w:ascii="Times New Roman" w:eastAsia="Times New Roman" w:hAnsi="Times New Roman" w:cs="Times New Roman"/>
          <w:sz w:val="28"/>
          <w:szCs w:val="28"/>
        </w:rPr>
        <w:t>, though less commonly associated with tuber spoilage, may reflect contamination during handling, as it is often found in environments where hygiene is compromised (Iroegbu et al., 2023).</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Fungal isolates played a major role in the visible spoilage symptoms, such as soft rot, black spots, and mycelial growth. </w:t>
      </w:r>
      <w:r w:rsidRPr="00C46068">
        <w:rPr>
          <w:rFonts w:ascii="Times New Roman" w:eastAsia="Times New Roman" w:hAnsi="Times New Roman" w:cs="Times New Roman"/>
          <w:i/>
          <w:iCs/>
          <w:sz w:val="28"/>
          <w:szCs w:val="28"/>
        </w:rPr>
        <w:t>Aspergillus niger</w:t>
      </w:r>
      <w:r w:rsidRPr="00C46068">
        <w:rPr>
          <w:rFonts w:ascii="Times New Roman" w:eastAsia="Times New Roman" w:hAnsi="Times New Roman" w:cs="Times New Roman"/>
          <w:sz w:val="28"/>
          <w:szCs w:val="28"/>
        </w:rPr>
        <w:t xml:space="preserve">, known for its ability to produce black spores, was a common isolate and has been linked with yam rot in several studies (Chukwuma et al., 2020). Its pathogenicity lies in its ability to produce a wide range of enzymes and secondary metabolites that destroy plant tissue. Similarly, </w:t>
      </w:r>
      <w:r w:rsidRPr="00C46068">
        <w:rPr>
          <w:rFonts w:ascii="Times New Roman" w:eastAsia="Times New Roman" w:hAnsi="Times New Roman" w:cs="Times New Roman"/>
          <w:i/>
          <w:iCs/>
          <w:sz w:val="28"/>
          <w:szCs w:val="28"/>
        </w:rPr>
        <w:t>Rhizopus stolonifer</w:t>
      </w:r>
      <w:r w:rsidRPr="00C46068">
        <w:rPr>
          <w:rFonts w:ascii="Times New Roman" w:eastAsia="Times New Roman" w:hAnsi="Times New Roman" w:cs="Times New Roman"/>
          <w:sz w:val="28"/>
          <w:szCs w:val="28"/>
        </w:rPr>
        <w:t xml:space="preserve"> is associated with fast deterioration due to its rapid growth and production of airborne spores that spread easily across storage facilities (Okechukwu and Oladapo, 2022).</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The table on microbial load (Table 4.1) shows significantly higher colony-forming units (CFU/ml) in spoiled yam samples than in healthy ones. This supports the idea that microbial load increases with the degree of spoilage and that the deterioration process is directly linked to microbial proliferation. The trend aligns with the work of Bello et al. (2021), who reported similar patterns in other root and tuber crops.</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Biochemical characterization (Table 4.3) further confirmed the metabolic capabilities of the bacterial isolates, including starch hydrolysis and catalase production, which are crucial for their survival on yam surfaces. These traits enhance the bacteria’s ability to degrade yam tissues and compete with other microbes. The fungal morphology on PDA (Potato Dextrose Agar) also aided identification, as colony color, texture, and spore arrangement were characteristic of the isolated species (Adeleye et al., 2023).</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Environmental factors such as humidity, temperature, and poor ventilation in storage areas could have facilitated the growth of these spoilage organisms. Yam, being a starchy tuber, provides a rich substrate for microbial colonization. This highlights the importance of improved post-harvest practices such as temperature control, proper aeration, and handling hygiene to mitigate spoilage (Umeh and Okon, 2024).</w:t>
      </w:r>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Microbial interaction may also play a role in the spoilage process. Some bacteria-fungi associations enhance enzymatic degradation of plant tissues, while others may compete, thus influencing the type and rate of spoilage. Such dynamics were observed in the mixed colonies recorded in this study. The presence of both bacteria and fungi in the same spoilage site indicates synergistic relationships that accelerate the decomposition process (Nwankwo et al., 2022).</w:t>
      </w:r>
    </w:p>
    <w:p w:rsidR="008460AA" w:rsidRPr="00C46068" w:rsidRDefault="008460AA" w:rsidP="001A7C34">
      <w:pPr>
        <w:pStyle w:val="Heading1"/>
        <w:rPr>
          <w:rFonts w:ascii="Times New Roman" w:eastAsia="Times New Roman" w:hAnsi="Times New Roman" w:cs="Times New Roman"/>
          <w:b/>
          <w:color w:val="auto"/>
        </w:rPr>
      </w:pPr>
      <w:bookmarkStart w:id="39" w:name="_Toc206072516"/>
      <w:r w:rsidRPr="00C46068">
        <w:rPr>
          <w:rFonts w:ascii="Times New Roman" w:eastAsia="Times New Roman" w:hAnsi="Times New Roman" w:cs="Times New Roman"/>
          <w:b/>
          <w:color w:val="auto"/>
        </w:rPr>
        <w:t>4.2 Conclusion</w:t>
      </w:r>
      <w:bookmarkEnd w:id="39"/>
    </w:p>
    <w:p w:rsidR="008460AA" w:rsidRPr="00C46068" w:rsidRDefault="008460AA" w:rsidP="008460AA">
      <w:pPr>
        <w:spacing w:before="100" w:beforeAutospacing="1" w:after="100" w:afterAutospacing="1" w:line="480" w:lineRule="auto"/>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This study revealed that both bacteria and fungi significantly contribute to yam spoilage. The dominant bacterial species included </w:t>
      </w:r>
      <w:r w:rsidRPr="00C46068">
        <w:rPr>
          <w:rFonts w:ascii="Times New Roman" w:eastAsia="Times New Roman" w:hAnsi="Times New Roman" w:cs="Times New Roman"/>
          <w:i/>
          <w:iCs/>
          <w:sz w:val="28"/>
          <w:szCs w:val="28"/>
        </w:rPr>
        <w:t>Bacillus</w:t>
      </w:r>
      <w:r w:rsidRPr="00C46068">
        <w:rPr>
          <w:rFonts w:ascii="Times New Roman" w:eastAsia="Times New Roman" w:hAnsi="Times New Roman" w:cs="Times New Roman"/>
          <w:sz w:val="28"/>
          <w:szCs w:val="28"/>
        </w:rPr>
        <w:t xml:space="preserve">, </w:t>
      </w:r>
      <w:r w:rsidRPr="00C46068">
        <w:rPr>
          <w:rFonts w:ascii="Times New Roman" w:eastAsia="Times New Roman" w:hAnsi="Times New Roman" w:cs="Times New Roman"/>
          <w:i/>
          <w:iCs/>
          <w:sz w:val="28"/>
          <w:szCs w:val="28"/>
        </w:rPr>
        <w:t>Pseudomonas</w:t>
      </w:r>
      <w:r w:rsidRPr="00C46068">
        <w:rPr>
          <w:rFonts w:ascii="Times New Roman" w:eastAsia="Times New Roman" w:hAnsi="Times New Roman" w:cs="Times New Roman"/>
          <w:sz w:val="28"/>
          <w:szCs w:val="28"/>
        </w:rPr>
        <w:t xml:space="preserve">, and </w:t>
      </w:r>
      <w:r w:rsidRPr="00C46068">
        <w:rPr>
          <w:rFonts w:ascii="Times New Roman" w:eastAsia="Times New Roman" w:hAnsi="Times New Roman" w:cs="Times New Roman"/>
          <w:i/>
          <w:iCs/>
          <w:sz w:val="28"/>
          <w:szCs w:val="28"/>
        </w:rPr>
        <w:t>Escherichia coli</w:t>
      </w:r>
      <w:r w:rsidRPr="00C46068">
        <w:rPr>
          <w:rFonts w:ascii="Times New Roman" w:eastAsia="Times New Roman" w:hAnsi="Times New Roman" w:cs="Times New Roman"/>
          <w:sz w:val="28"/>
          <w:szCs w:val="28"/>
        </w:rPr>
        <w:t xml:space="preserve">, while the prevalent fungal species were </w:t>
      </w:r>
      <w:r w:rsidRPr="00C46068">
        <w:rPr>
          <w:rFonts w:ascii="Times New Roman" w:eastAsia="Times New Roman" w:hAnsi="Times New Roman" w:cs="Times New Roman"/>
          <w:i/>
          <w:iCs/>
          <w:sz w:val="28"/>
          <w:szCs w:val="28"/>
        </w:rPr>
        <w:t>Aspergillus niger</w:t>
      </w:r>
      <w:r w:rsidRPr="00C46068">
        <w:rPr>
          <w:rFonts w:ascii="Times New Roman" w:eastAsia="Times New Roman" w:hAnsi="Times New Roman" w:cs="Times New Roman"/>
          <w:sz w:val="28"/>
          <w:szCs w:val="28"/>
        </w:rPr>
        <w:t xml:space="preserve">, </w:t>
      </w:r>
      <w:r w:rsidRPr="00C46068">
        <w:rPr>
          <w:rFonts w:ascii="Times New Roman" w:eastAsia="Times New Roman" w:hAnsi="Times New Roman" w:cs="Times New Roman"/>
          <w:i/>
          <w:iCs/>
          <w:sz w:val="28"/>
          <w:szCs w:val="28"/>
        </w:rPr>
        <w:t>Penicillium</w:t>
      </w:r>
      <w:r w:rsidRPr="00C46068">
        <w:rPr>
          <w:rFonts w:ascii="Times New Roman" w:eastAsia="Times New Roman" w:hAnsi="Times New Roman" w:cs="Times New Roman"/>
          <w:sz w:val="28"/>
          <w:szCs w:val="28"/>
        </w:rPr>
        <w:t xml:space="preserve"> spp., and </w:t>
      </w:r>
      <w:r w:rsidRPr="00C46068">
        <w:rPr>
          <w:rFonts w:ascii="Times New Roman" w:eastAsia="Times New Roman" w:hAnsi="Times New Roman" w:cs="Times New Roman"/>
          <w:i/>
          <w:iCs/>
          <w:sz w:val="28"/>
          <w:szCs w:val="28"/>
        </w:rPr>
        <w:t>Rhizopus stolonifer</w:t>
      </w:r>
      <w:r w:rsidRPr="00C46068">
        <w:rPr>
          <w:rFonts w:ascii="Times New Roman" w:eastAsia="Times New Roman" w:hAnsi="Times New Roman" w:cs="Times New Roman"/>
          <w:sz w:val="28"/>
          <w:szCs w:val="28"/>
        </w:rPr>
        <w:t>. Their presence and activity were confirmed through morphological and biochemical methods. The findings underscore the importance of effective post-harvest management strategies to reduce microbial contamination and prolong the shelf life of yam tubers.</w:t>
      </w:r>
    </w:p>
    <w:p w:rsidR="008460AA" w:rsidRPr="00C46068" w:rsidRDefault="008460AA" w:rsidP="008460AA">
      <w:pPr>
        <w:spacing w:after="0" w:line="480" w:lineRule="auto"/>
        <w:jc w:val="both"/>
        <w:rPr>
          <w:rFonts w:ascii="Times New Roman" w:eastAsia="Times New Roman" w:hAnsi="Times New Roman" w:cs="Times New Roman"/>
          <w:sz w:val="28"/>
          <w:szCs w:val="28"/>
        </w:rPr>
      </w:pPr>
    </w:p>
    <w:p w:rsidR="008460AA" w:rsidRPr="00C46068" w:rsidRDefault="008460AA" w:rsidP="008460AA">
      <w:pPr>
        <w:rPr>
          <w:rFonts w:ascii="Times New Roman" w:eastAsia="Times New Roman" w:hAnsi="Times New Roman" w:cs="Times New Roman"/>
          <w:b/>
          <w:bCs/>
          <w:sz w:val="28"/>
          <w:szCs w:val="28"/>
        </w:rPr>
      </w:pPr>
      <w:r w:rsidRPr="00C46068">
        <w:rPr>
          <w:rFonts w:ascii="Times New Roman" w:eastAsia="Times New Roman" w:hAnsi="Times New Roman" w:cs="Times New Roman"/>
          <w:b/>
          <w:bCs/>
          <w:sz w:val="28"/>
          <w:szCs w:val="28"/>
        </w:rPr>
        <w:br w:type="page"/>
      </w:r>
    </w:p>
    <w:p w:rsidR="00B71854" w:rsidRPr="00C46068" w:rsidRDefault="00B71854" w:rsidP="001A7C34">
      <w:pPr>
        <w:pStyle w:val="Heading1"/>
        <w:jc w:val="center"/>
        <w:rPr>
          <w:rFonts w:ascii="Times New Roman" w:hAnsi="Times New Roman" w:cs="Times New Roman"/>
          <w:b/>
          <w:color w:val="auto"/>
        </w:rPr>
      </w:pPr>
      <w:bookmarkStart w:id="40" w:name="_Toc206072517"/>
      <w:r w:rsidRPr="00C46068">
        <w:rPr>
          <w:rFonts w:ascii="Times New Roman" w:hAnsi="Times New Roman" w:cs="Times New Roman"/>
          <w:b/>
          <w:color w:val="auto"/>
        </w:rPr>
        <w:t>REFERENCES</w:t>
      </w:r>
      <w:bookmarkEnd w:id="40"/>
    </w:p>
    <w:p w:rsidR="00C46068" w:rsidRPr="00C46068" w:rsidRDefault="00C46068" w:rsidP="008460A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41" w:name="_Toc206072518"/>
      <w:r w:rsidRPr="00C46068">
        <w:rPr>
          <w:rFonts w:ascii="Times New Roman" w:eastAsia="Times New Roman" w:hAnsi="Times New Roman" w:cs="Times New Roman"/>
          <w:sz w:val="28"/>
          <w:szCs w:val="28"/>
        </w:rPr>
        <w:t xml:space="preserve">Adeleye, A. B., Ogunlade, A. A., and Alabi, O. F. (2023). Fungal contamination of stored root crops and the role of morphological analysis in identification. </w:t>
      </w:r>
      <w:r w:rsidRPr="00C46068">
        <w:rPr>
          <w:rFonts w:ascii="Times New Roman" w:eastAsia="Times New Roman" w:hAnsi="Times New Roman" w:cs="Times New Roman"/>
          <w:i/>
          <w:iCs/>
          <w:sz w:val="28"/>
          <w:szCs w:val="28"/>
        </w:rPr>
        <w:t>African Journal of Agricultural Microbiology</w:t>
      </w:r>
      <w:r w:rsidRPr="00C46068">
        <w:rPr>
          <w:rFonts w:ascii="Times New Roman" w:eastAsia="Times New Roman" w:hAnsi="Times New Roman" w:cs="Times New Roman"/>
          <w:sz w:val="28"/>
          <w:szCs w:val="28"/>
        </w:rPr>
        <w:t>, 14(2), 45–53.</w:t>
      </w:r>
      <w:bookmarkEnd w:id="41"/>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Adeniyi, T. O., Ogunwale, A. I., Balogun, A. M., &amp; Adegbite, O. A. (2023). Postharvest challenges of yam in Nigeria: A microbiological perspective. </w:t>
      </w:r>
      <w:r w:rsidRPr="00C46068">
        <w:rPr>
          <w:rStyle w:val="Emphasis"/>
          <w:sz w:val="28"/>
          <w:szCs w:val="28"/>
        </w:rPr>
        <w:t>Nigerian Journal of Agricultural Science</w:t>
      </w:r>
      <w:r w:rsidRPr="00C46068">
        <w:rPr>
          <w:sz w:val="28"/>
          <w:szCs w:val="28"/>
        </w:rPr>
        <w:t>, 20(1), 55–62.</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Adeniyi, T. O., Ogunwale, A. I., Balogun, A. M., &amp; Adegbite, O. A. (2023). Postharvest challenges of yam in Nigeria: A microbiological perspective. </w:t>
      </w:r>
      <w:r w:rsidRPr="00C46068">
        <w:rPr>
          <w:rStyle w:val="Emphasis"/>
          <w:sz w:val="28"/>
          <w:szCs w:val="28"/>
        </w:rPr>
        <w:t>Nigerian Journal of Agricultural Science</w:t>
      </w:r>
      <w:r w:rsidRPr="00C46068">
        <w:rPr>
          <w:sz w:val="28"/>
          <w:szCs w:val="28"/>
        </w:rPr>
        <w:t>, 20(1), 55–62.</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Adeyemi, M. A., Olayemi, F. F., Ogundare, S. K., &amp; Kolawole, A. O. (2020). Biochemical characterization of bacterial isolates from decayed yam tubers. </w:t>
      </w:r>
      <w:r w:rsidRPr="00C46068">
        <w:rPr>
          <w:rStyle w:val="Emphasis"/>
          <w:sz w:val="28"/>
          <w:szCs w:val="28"/>
        </w:rPr>
        <w:t>African Journal of Microbiology Research</w:t>
      </w:r>
      <w:r w:rsidRPr="00C46068">
        <w:rPr>
          <w:sz w:val="28"/>
          <w:szCs w:val="28"/>
        </w:rPr>
        <w:t>, 14(5), 210–218.</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Adeyeye, A. J., Nwogu, C. C., and Salako, T. A. (2022). Post-harvest bacterial pathogens in Nigerian root crops: Detection and characterization. </w:t>
      </w:r>
      <w:r w:rsidRPr="00C46068">
        <w:rPr>
          <w:rFonts w:ascii="Times New Roman" w:eastAsia="Times New Roman" w:hAnsi="Times New Roman" w:cs="Times New Roman"/>
          <w:i/>
          <w:iCs/>
          <w:sz w:val="28"/>
          <w:szCs w:val="28"/>
        </w:rPr>
        <w:t>Nigerian Journal of Microbial Research</w:t>
      </w:r>
      <w:r w:rsidRPr="00C46068">
        <w:rPr>
          <w:rFonts w:ascii="Times New Roman" w:eastAsia="Times New Roman" w:hAnsi="Times New Roman" w:cs="Times New Roman"/>
          <w:sz w:val="28"/>
          <w:szCs w:val="28"/>
        </w:rPr>
        <w:t>, 28(1), 33–41.</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C46068">
        <w:rPr>
          <w:rFonts w:ascii="Times New Roman" w:eastAsia="Courier New" w:hAnsi="Times New Roman" w:cs="Times New Roman"/>
          <w:sz w:val="28"/>
          <w:szCs w:val="28"/>
        </w:rPr>
        <w:t xml:space="preserve">Akhtar,S.O, Ismail,T. and frison, N. (2013).pectin from fruit processing  waste; Extraction,characterization and application. </w:t>
      </w:r>
      <w:r w:rsidRPr="00C46068">
        <w:rPr>
          <w:rFonts w:ascii="Times New Roman" w:eastAsia="Courier New" w:hAnsi="Times New Roman" w:cs="Times New Roman"/>
          <w:i/>
          <w:sz w:val="28"/>
          <w:szCs w:val="28"/>
        </w:rPr>
        <w:t>Journal of food and science and technology</w:t>
      </w:r>
      <w:r w:rsidRPr="00C46068">
        <w:rPr>
          <w:rFonts w:ascii="Times New Roman" w:eastAsia="Courier New" w:hAnsi="Times New Roman" w:cs="Times New Roman"/>
          <w:sz w:val="28"/>
          <w:szCs w:val="28"/>
        </w:rPr>
        <w:t>, 50(3),409-418.do:;10 1007/s/397-011-0584-y</w:t>
      </w:r>
      <w:r w:rsidRPr="00C46068">
        <w:rPr>
          <w:rFonts w:ascii="Times New Roman" w:eastAsia="Courier New" w:hAnsi="Times New Roman" w:cs="Times New Roman"/>
          <w:sz w:val="28"/>
          <w:szCs w:val="28"/>
        </w:rPr>
        <w:tab/>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Akinola, S. A., Olatunji, T. L., Iroko, A. A., &amp; Salami, O. M. (2023). Natural preservatives: Antifungal effects of neem and clove extracts on yam spoilage fungi. </w:t>
      </w:r>
      <w:r w:rsidRPr="00C46068">
        <w:rPr>
          <w:rStyle w:val="Emphasis"/>
          <w:sz w:val="28"/>
          <w:szCs w:val="28"/>
        </w:rPr>
        <w:t>Journal of Food Preservation</w:t>
      </w:r>
      <w:r w:rsidRPr="00C46068">
        <w:rPr>
          <w:sz w:val="28"/>
          <w:szCs w:val="28"/>
        </w:rPr>
        <w:t>, 47(2), e16123.</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Akinola, S. A., Olatunji, T. L., Iroko, A. A., &amp; Salami, O. M. (2023). Natural preservatives: Antifungal effects of neem and clove extracts on yam spoilage fungi. </w:t>
      </w:r>
      <w:r w:rsidRPr="00C46068">
        <w:rPr>
          <w:rStyle w:val="Emphasis"/>
          <w:sz w:val="28"/>
          <w:szCs w:val="28"/>
        </w:rPr>
        <w:t>Journal of Food Preservation</w:t>
      </w:r>
      <w:r w:rsidRPr="00C46068">
        <w:rPr>
          <w:sz w:val="28"/>
          <w:szCs w:val="28"/>
        </w:rPr>
        <w:t>, 47(2), e16123. https://doi.org/10.1111/jfpp.16123</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Ariyo, A. B., and Obire, O. (2021). Microbiological and Physicochemical Characteristics of Abattoir Wastewaters in Bayelsa and Rivers State. </w:t>
      </w:r>
      <w:r w:rsidRPr="00C46068">
        <w:rPr>
          <w:rFonts w:ascii="Times New Roman" w:hAnsi="Times New Roman" w:cs="Times New Roman"/>
          <w:i/>
          <w:iCs/>
          <w:sz w:val="28"/>
          <w:szCs w:val="28"/>
        </w:rPr>
        <w:t>South Asian Journal of Research in Microbiology</w:t>
      </w:r>
      <w:r w:rsidRPr="00C46068">
        <w:rPr>
          <w:rFonts w:ascii="Times New Roman" w:hAnsi="Times New Roman" w:cs="Times New Roman"/>
          <w:sz w:val="28"/>
          <w:szCs w:val="28"/>
        </w:rPr>
        <w:t>, </w:t>
      </w:r>
      <w:r w:rsidRPr="00C46068">
        <w:rPr>
          <w:rFonts w:ascii="Times New Roman" w:hAnsi="Times New Roman" w:cs="Times New Roman"/>
          <w:i/>
          <w:iCs/>
          <w:sz w:val="28"/>
          <w:szCs w:val="28"/>
        </w:rPr>
        <w:t>11</w:t>
      </w:r>
      <w:r w:rsidRPr="00C46068">
        <w:rPr>
          <w:rFonts w:ascii="Times New Roman" w:hAnsi="Times New Roman" w:cs="Times New Roman"/>
          <w:sz w:val="28"/>
          <w:szCs w:val="28"/>
        </w:rPr>
        <w:t>(1), 32-45.</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C46068">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Bello, R. A., Mustapha, M. T., Yakubu, A. A., &amp; Usman, A. M. (2024). Metagenomic profiling of microbial succession in stored yam tubers. </w:t>
      </w:r>
      <w:r w:rsidRPr="00C46068">
        <w:rPr>
          <w:rStyle w:val="Emphasis"/>
          <w:sz w:val="28"/>
          <w:szCs w:val="28"/>
        </w:rPr>
        <w:t>International Journal of Microbial Ecology</w:t>
      </w:r>
      <w:r w:rsidRPr="00C46068">
        <w:rPr>
          <w:sz w:val="28"/>
          <w:szCs w:val="28"/>
        </w:rPr>
        <w:t>, 12(1), 25–34.</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Bello, R. A., Mustapha, M. T., Yakubu, A. A., &amp; Usman, A. M. (2024). Metagenomic profiling of microbial succession in stored yam tubers. </w:t>
      </w:r>
      <w:r w:rsidRPr="00C46068">
        <w:rPr>
          <w:rStyle w:val="Emphasis"/>
          <w:sz w:val="28"/>
          <w:szCs w:val="28"/>
        </w:rPr>
        <w:t>International Journal of Microbial Ecology</w:t>
      </w:r>
      <w:r w:rsidRPr="00C46068">
        <w:rPr>
          <w:sz w:val="28"/>
          <w:szCs w:val="28"/>
        </w:rPr>
        <w:t>, 12(1), 25–34.</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Bello, Y. A., Jimoh, M. A., and Yusuf, B. M. (2021). Quantitative microbial load assessment of spoiled tubers in open market storage. </w:t>
      </w:r>
      <w:r w:rsidRPr="00C46068">
        <w:rPr>
          <w:rFonts w:ascii="Times New Roman" w:eastAsia="Times New Roman" w:hAnsi="Times New Roman" w:cs="Times New Roman"/>
          <w:i/>
          <w:iCs/>
          <w:sz w:val="28"/>
          <w:szCs w:val="28"/>
        </w:rPr>
        <w:t>Journal of Environmental Microbiology and Food Safety</w:t>
      </w:r>
      <w:r w:rsidRPr="00C46068">
        <w:rPr>
          <w:rFonts w:ascii="Times New Roman" w:eastAsia="Times New Roman" w:hAnsi="Times New Roman" w:cs="Times New Roman"/>
          <w:sz w:val="28"/>
          <w:szCs w:val="28"/>
        </w:rPr>
        <w:t>, 12(4), 120–127.</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Chinedu, N. S., Ekwueme, E. N., Onuoha, S. C., &amp; Iloh, A. C. (2021). Bacterial flora of decaying yam tubers and their role in spoilage. </w:t>
      </w:r>
      <w:r w:rsidRPr="00C46068">
        <w:rPr>
          <w:rStyle w:val="Emphasis"/>
          <w:sz w:val="28"/>
          <w:szCs w:val="28"/>
        </w:rPr>
        <w:t>Journal of Applied Biology &amp; Biotechnology</w:t>
      </w:r>
      <w:r w:rsidRPr="00C46068">
        <w:rPr>
          <w:sz w:val="28"/>
          <w:szCs w:val="28"/>
        </w:rPr>
        <w:t>, 9(4), 45–51.</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Chinedu, N. S., Ekwueme, E. N., Onuoha, S. C., &amp; Iloh, A. C. (2021). Bacterial flora of decaying yam tubers and their role in spoilage. </w:t>
      </w:r>
      <w:r w:rsidRPr="00C46068">
        <w:rPr>
          <w:rStyle w:val="Emphasis"/>
          <w:sz w:val="28"/>
          <w:szCs w:val="28"/>
        </w:rPr>
        <w:t>Journal of Applied Biology &amp; Biotechnology</w:t>
      </w:r>
      <w:r w:rsidRPr="00C46068">
        <w:rPr>
          <w:sz w:val="28"/>
          <w:szCs w:val="28"/>
        </w:rPr>
        <w:t>, 9(4), 45–51.</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Chukwuma, M. O., Eze, P. N., and Ekpo, R. C. (2020). Identification and control of fungal pathogens associated with yam rot. </w:t>
      </w:r>
      <w:r w:rsidRPr="00C46068">
        <w:rPr>
          <w:rFonts w:ascii="Times New Roman" w:eastAsia="Times New Roman" w:hAnsi="Times New Roman" w:cs="Times New Roman"/>
          <w:i/>
          <w:iCs/>
          <w:sz w:val="28"/>
          <w:szCs w:val="28"/>
        </w:rPr>
        <w:t>Nigerian Journal of Plant Pathology</w:t>
      </w:r>
      <w:r w:rsidRPr="00C46068">
        <w:rPr>
          <w:rFonts w:ascii="Times New Roman" w:eastAsia="Times New Roman" w:hAnsi="Times New Roman" w:cs="Times New Roman"/>
          <w:sz w:val="28"/>
          <w:szCs w:val="28"/>
        </w:rPr>
        <w:t>, 19(1), 68–75.</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Eze, P. C., Onoh, C. C., Ugwuanyi, J. O., &amp; Nweke, I. C. (2021). Potential applications of spoilage fungi from yam tubers in biotechnology. </w:t>
      </w:r>
      <w:r w:rsidRPr="00C46068">
        <w:rPr>
          <w:rStyle w:val="Emphasis"/>
          <w:sz w:val="28"/>
          <w:szCs w:val="28"/>
        </w:rPr>
        <w:t>African Journal of Biotechnology</w:t>
      </w:r>
      <w:r w:rsidRPr="00C46068">
        <w:rPr>
          <w:sz w:val="28"/>
          <w:szCs w:val="28"/>
        </w:rPr>
        <w:t>, 20(19), 684–690.</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Haripersad, K. (2022). </w:t>
      </w:r>
      <w:r w:rsidRPr="00C46068">
        <w:rPr>
          <w:rFonts w:ascii="Times New Roman" w:hAnsi="Times New Roman" w:cs="Times New Roman"/>
          <w:i/>
          <w:iCs/>
          <w:sz w:val="28"/>
          <w:szCs w:val="28"/>
        </w:rPr>
        <w:t>Isolation, Identification, and Characterisation of Fungi from a Platinum Mine</w:t>
      </w:r>
      <w:r w:rsidRPr="00C46068">
        <w:rPr>
          <w:rFonts w:ascii="Times New Roman" w:hAnsi="Times New Roman" w:cs="Times New Roman"/>
          <w:sz w:val="28"/>
          <w:szCs w:val="28"/>
        </w:rPr>
        <w:t> (Master's thesis, University of the Witwatersrand, Johannesburg (South Africa)).</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Ibrahim, Y. M., Musa, A. M., Salisu, I. A., &amp; Aliyu, R. B. (2020). Isolation and identification of microbes from spoiled yams. </w:t>
      </w:r>
      <w:r w:rsidRPr="00C46068">
        <w:rPr>
          <w:rStyle w:val="Emphasis"/>
          <w:sz w:val="28"/>
          <w:szCs w:val="28"/>
        </w:rPr>
        <w:t>Bayero Journal of Pure and Applied Sciences</w:t>
      </w:r>
      <w:r w:rsidRPr="00C46068">
        <w:rPr>
          <w:sz w:val="28"/>
          <w:szCs w:val="28"/>
        </w:rPr>
        <w:t>, 13(1), 78–84.</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Iroegbu, C. U., Omeje, V. N., and Adebayo, A. L. (2023). Prevalence of enteric bacteria in post-harvest yam tubers sold in rural markets. </w:t>
      </w:r>
      <w:r w:rsidRPr="00C46068">
        <w:rPr>
          <w:rFonts w:ascii="Times New Roman" w:eastAsia="Times New Roman" w:hAnsi="Times New Roman" w:cs="Times New Roman"/>
          <w:i/>
          <w:iCs/>
          <w:sz w:val="28"/>
          <w:szCs w:val="28"/>
        </w:rPr>
        <w:t>West African Journal of Microbiology</w:t>
      </w:r>
      <w:r w:rsidRPr="00C46068">
        <w:rPr>
          <w:rFonts w:ascii="Times New Roman" w:eastAsia="Times New Roman" w:hAnsi="Times New Roman" w:cs="Times New Roman"/>
          <w:sz w:val="28"/>
          <w:szCs w:val="28"/>
        </w:rPr>
        <w:t>, 18(2), 112–119.</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Konietzny U, Geriner R (2003). Application of PCR in the detection of mycotoxigenic fungi in food. Braz. J. Microbiol. 34:283-300</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eastAsia="Courier New" w:hAnsi="Times New Roman" w:cs="Times New Roman"/>
          <w:sz w:val="28"/>
          <w:szCs w:val="28"/>
        </w:rPr>
      </w:pPr>
      <w:r w:rsidRPr="00C46068">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C46068">
        <w:rPr>
          <w:rFonts w:ascii="Times New Roman" w:eastAsia="Courier New" w:hAnsi="Times New Roman" w:cs="Times New Roman"/>
          <w:i/>
          <w:sz w:val="28"/>
          <w:szCs w:val="28"/>
        </w:rPr>
        <w:t>Industrial and engineering  chemical  research</w:t>
      </w:r>
      <w:r w:rsidRPr="00C46068">
        <w:rPr>
          <w:rFonts w:ascii="Times New Roman" w:eastAsia="Courier New" w:hAnsi="Times New Roman" w:cs="Times New Roman"/>
          <w:sz w:val="28"/>
          <w:szCs w:val="28"/>
        </w:rPr>
        <w:t>, 48(8),3713-3729</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Nallal, V. U. M., Prabha, K., VethaPotheher, I., Ravindran, B., Baazeem, A., Chang, S. W. and Razia, M. (2021). Sunlight-driven rapid and facile synthesis of Silver nanoparticles using Allium ampeloprasum extract with enhanced antioxidant and antifungal activity. </w:t>
      </w:r>
      <w:r w:rsidRPr="00C46068">
        <w:rPr>
          <w:rFonts w:ascii="Times New Roman" w:hAnsi="Times New Roman" w:cs="Times New Roman"/>
          <w:i/>
          <w:iCs/>
          <w:sz w:val="28"/>
          <w:szCs w:val="28"/>
        </w:rPr>
        <w:t>Saudi journal of biological sciences</w:t>
      </w:r>
      <w:r w:rsidRPr="00C46068">
        <w:rPr>
          <w:rFonts w:ascii="Times New Roman" w:hAnsi="Times New Roman" w:cs="Times New Roman"/>
          <w:sz w:val="28"/>
          <w:szCs w:val="28"/>
        </w:rPr>
        <w:t>, </w:t>
      </w:r>
      <w:r w:rsidRPr="00C46068">
        <w:rPr>
          <w:rFonts w:ascii="Times New Roman" w:hAnsi="Times New Roman" w:cs="Times New Roman"/>
          <w:i/>
          <w:iCs/>
          <w:sz w:val="28"/>
          <w:szCs w:val="28"/>
        </w:rPr>
        <w:t>28</w:t>
      </w:r>
      <w:r w:rsidRPr="00C46068">
        <w:rPr>
          <w:rFonts w:ascii="Times New Roman" w:hAnsi="Times New Roman" w:cs="Times New Roman"/>
          <w:sz w:val="28"/>
          <w:szCs w:val="28"/>
        </w:rPr>
        <w:t>(7), 3660-3668.</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Nwankwo, U. M., Nwachukwu, C. I., and Eyo, V. E. (2022). Microbial synergy in root crop spoilage: A study of yam tubers in southeast Nigeria. </w:t>
      </w:r>
      <w:r w:rsidRPr="00C46068">
        <w:rPr>
          <w:rFonts w:ascii="Times New Roman" w:eastAsia="Times New Roman" w:hAnsi="Times New Roman" w:cs="Times New Roman"/>
          <w:i/>
          <w:iCs/>
          <w:sz w:val="28"/>
          <w:szCs w:val="28"/>
        </w:rPr>
        <w:t>Journal of Agricultural Biotechnology and Microbial Ecology</w:t>
      </w:r>
      <w:r w:rsidRPr="00C46068">
        <w:rPr>
          <w:rFonts w:ascii="Times New Roman" w:eastAsia="Times New Roman" w:hAnsi="Times New Roman" w:cs="Times New Roman"/>
          <w:sz w:val="28"/>
          <w:szCs w:val="28"/>
        </w:rPr>
        <w:t>, 7(1), 91–98.</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Okechukwu, I. E., and Oladapo, O. T. (2022). Storage-induced spoilage of yam by </w:t>
      </w:r>
      <w:r w:rsidRPr="00C46068">
        <w:rPr>
          <w:rFonts w:ascii="Times New Roman" w:eastAsia="Times New Roman" w:hAnsi="Times New Roman" w:cs="Times New Roman"/>
          <w:i/>
          <w:iCs/>
          <w:sz w:val="28"/>
          <w:szCs w:val="28"/>
        </w:rPr>
        <w:t>Rhizopus stolonifer</w:t>
      </w:r>
      <w:r w:rsidRPr="00C46068">
        <w:rPr>
          <w:rFonts w:ascii="Times New Roman" w:eastAsia="Times New Roman" w:hAnsi="Times New Roman" w:cs="Times New Roman"/>
          <w:sz w:val="28"/>
          <w:szCs w:val="28"/>
        </w:rPr>
        <w:t xml:space="preserve">: A study of spore spread in enclosed environments. </w:t>
      </w:r>
      <w:r w:rsidRPr="00C46068">
        <w:rPr>
          <w:rFonts w:ascii="Times New Roman" w:eastAsia="Times New Roman" w:hAnsi="Times New Roman" w:cs="Times New Roman"/>
          <w:i/>
          <w:iCs/>
          <w:sz w:val="28"/>
          <w:szCs w:val="28"/>
        </w:rPr>
        <w:t>African Mycological Journal</w:t>
      </w:r>
      <w:r w:rsidRPr="00C46068">
        <w:rPr>
          <w:rFonts w:ascii="Times New Roman" w:eastAsia="Times New Roman" w:hAnsi="Times New Roman" w:cs="Times New Roman"/>
          <w:sz w:val="28"/>
          <w:szCs w:val="28"/>
        </w:rPr>
        <w:t>, 6(2), 99–107.</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Oladele, B. O., Fagbemi, A. O., Adewuyi, A. T., &amp; Aluko, O. M. (2023). Molecular characterization of bacteria from decaying yam using 16S rRNA sequencing. </w:t>
      </w:r>
      <w:r w:rsidRPr="00C46068">
        <w:rPr>
          <w:rStyle w:val="Emphasis"/>
          <w:sz w:val="28"/>
          <w:szCs w:val="28"/>
        </w:rPr>
        <w:t>Journal of Microbiological Methods</w:t>
      </w:r>
      <w:r w:rsidRPr="00C46068">
        <w:rPr>
          <w:sz w:val="28"/>
          <w:szCs w:val="28"/>
        </w:rPr>
        <w:t>, 203, 106733.</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Oladele, B. O., Fagbemi, A. O., Adewuyi, A. T., &amp; Aluko, O. M. (2023). Molecular characterization of bacteria from decaying yam using 16S rRNA sequencing. </w:t>
      </w:r>
      <w:r w:rsidRPr="00C46068">
        <w:rPr>
          <w:rStyle w:val="Emphasis"/>
          <w:sz w:val="28"/>
          <w:szCs w:val="28"/>
        </w:rPr>
        <w:t>Journal of Microbiological Methods</w:t>
      </w:r>
      <w:r w:rsidRPr="00C46068">
        <w:rPr>
          <w:sz w:val="28"/>
          <w:szCs w:val="28"/>
        </w:rPr>
        <w:t>, 203, 106733. https://doi.org/10.1016/j.mimet.2023.106733</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Onuorah, S. I., and Ibekwe, M. N. (2021). Isolation and characterization of spoilage microorganisms in post-harvest yam. </w:t>
      </w:r>
      <w:r w:rsidRPr="00C46068">
        <w:rPr>
          <w:rFonts w:ascii="Times New Roman" w:eastAsia="Times New Roman" w:hAnsi="Times New Roman" w:cs="Times New Roman"/>
          <w:i/>
          <w:iCs/>
          <w:sz w:val="28"/>
          <w:szCs w:val="28"/>
        </w:rPr>
        <w:t>International Journal of Food Microbiology and Safety</w:t>
      </w:r>
      <w:r w:rsidRPr="00C46068">
        <w:rPr>
          <w:rFonts w:ascii="Times New Roman" w:eastAsia="Times New Roman" w:hAnsi="Times New Roman" w:cs="Times New Roman"/>
          <w:sz w:val="28"/>
          <w:szCs w:val="28"/>
        </w:rPr>
        <w:t>, 10(3), 44–52.</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Owolabi, O. O., Ajiboye, A. E., Adebayo, R. A., &amp; Adeosun, A. I. (2022). Aflatoxins in food: Health risks and food safety control in Nigeria. </w:t>
      </w:r>
      <w:r w:rsidRPr="00C46068">
        <w:rPr>
          <w:rStyle w:val="Emphasis"/>
          <w:sz w:val="28"/>
          <w:szCs w:val="28"/>
        </w:rPr>
        <w:t>Food Control</w:t>
      </w:r>
      <w:r w:rsidRPr="00C46068">
        <w:rPr>
          <w:sz w:val="28"/>
          <w:szCs w:val="28"/>
        </w:rPr>
        <w:t>, 130, 108436.</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Owolabi, O. O., Ajiboye, A. E., Adebayo, R. A., &amp; Adeosun, A. I. (2022). Aflatoxins in food: Health risks and food safety control in Nigeria. </w:t>
      </w:r>
      <w:r w:rsidRPr="00C46068">
        <w:rPr>
          <w:rStyle w:val="Emphasis"/>
          <w:sz w:val="28"/>
          <w:szCs w:val="28"/>
        </w:rPr>
        <w:t>Food Control</w:t>
      </w:r>
      <w:r w:rsidRPr="00C46068">
        <w:rPr>
          <w:sz w:val="28"/>
          <w:szCs w:val="28"/>
        </w:rPr>
        <w:t>, 130, 108436. https://doi.org/10.1016/j.foodcont.2021.108436</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Uche, K. A., Nwankwo, J. C., Okpara, C. P., &amp; Ibe, M. N. (2021). Fungi associated with yam spoilage during storage. </w:t>
      </w:r>
      <w:r w:rsidRPr="00C46068">
        <w:rPr>
          <w:rStyle w:val="Emphasis"/>
          <w:sz w:val="28"/>
          <w:szCs w:val="28"/>
        </w:rPr>
        <w:t>Nigerian Journal of Plant Pathology</w:t>
      </w:r>
      <w:r w:rsidRPr="00C46068">
        <w:rPr>
          <w:sz w:val="28"/>
          <w:szCs w:val="28"/>
        </w:rPr>
        <w:t>, 7(2), 145–152.</w:t>
      </w:r>
    </w:p>
    <w:p w:rsidR="00C46068" w:rsidRPr="00C46068" w:rsidRDefault="00C46068" w:rsidP="001C720C">
      <w:pPr>
        <w:pStyle w:val="NormalWeb"/>
        <w:spacing w:line="480" w:lineRule="auto"/>
        <w:ind w:left="720" w:hanging="720"/>
        <w:jc w:val="both"/>
        <w:rPr>
          <w:sz w:val="28"/>
          <w:szCs w:val="28"/>
        </w:rPr>
      </w:pPr>
      <w:r w:rsidRPr="00C46068">
        <w:rPr>
          <w:sz w:val="28"/>
          <w:szCs w:val="28"/>
        </w:rPr>
        <w:t xml:space="preserve">Uche, K. A., Nwankwo, J. C., Okpara, C. P., &amp; Ibe, M. N. (2021). Fungi associated with yam spoilage during storage. </w:t>
      </w:r>
      <w:r w:rsidRPr="00C46068">
        <w:rPr>
          <w:rStyle w:val="Emphasis"/>
          <w:sz w:val="28"/>
          <w:szCs w:val="28"/>
        </w:rPr>
        <w:t>Nigerian Journal of Plant Pathology</w:t>
      </w:r>
      <w:r w:rsidRPr="00C46068">
        <w:rPr>
          <w:sz w:val="28"/>
          <w:szCs w:val="28"/>
        </w:rPr>
        <w:t>, 7(2), 145–152.</w:t>
      </w:r>
    </w:p>
    <w:p w:rsidR="00C46068" w:rsidRPr="00C46068" w:rsidRDefault="00C46068" w:rsidP="008460AA">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46068">
        <w:rPr>
          <w:rFonts w:ascii="Times New Roman" w:eastAsia="Times New Roman" w:hAnsi="Times New Roman" w:cs="Times New Roman"/>
          <w:sz w:val="28"/>
          <w:szCs w:val="28"/>
        </w:rPr>
        <w:t xml:space="preserve">Umeh, C. C., and Okon, A. E. (2024). Influence of environmental conditions on microbial spoilage of yam tubers. </w:t>
      </w:r>
      <w:r w:rsidRPr="00C46068">
        <w:rPr>
          <w:rFonts w:ascii="Times New Roman" w:eastAsia="Times New Roman" w:hAnsi="Times New Roman" w:cs="Times New Roman"/>
          <w:i/>
          <w:iCs/>
          <w:sz w:val="28"/>
          <w:szCs w:val="28"/>
        </w:rPr>
        <w:t>African Journal of Food and Post-Harvest Science</w:t>
      </w:r>
      <w:r w:rsidRPr="00C46068">
        <w:rPr>
          <w:rFonts w:ascii="Times New Roman" w:eastAsia="Times New Roman" w:hAnsi="Times New Roman" w:cs="Times New Roman"/>
          <w:sz w:val="28"/>
          <w:szCs w:val="28"/>
        </w:rPr>
        <w:t>, 13(1), 61–70.</w:t>
      </w:r>
    </w:p>
    <w:p w:rsidR="00C46068" w:rsidRPr="00C46068" w:rsidRDefault="00C46068"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r w:rsidRPr="00C46068">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C46068">
        <w:rPr>
          <w:rFonts w:ascii="Times New Roman" w:hAnsi="Times New Roman" w:cs="Times New Roman"/>
          <w:i/>
          <w:iCs/>
          <w:sz w:val="28"/>
          <w:szCs w:val="28"/>
        </w:rPr>
        <w:t>Scientific Reports</w:t>
      </w:r>
      <w:r w:rsidRPr="00C46068">
        <w:rPr>
          <w:rFonts w:ascii="Times New Roman" w:hAnsi="Times New Roman" w:cs="Times New Roman"/>
          <w:sz w:val="28"/>
          <w:szCs w:val="28"/>
        </w:rPr>
        <w:t>, </w:t>
      </w:r>
      <w:r w:rsidRPr="00C46068">
        <w:rPr>
          <w:rFonts w:ascii="Times New Roman" w:hAnsi="Times New Roman" w:cs="Times New Roman"/>
          <w:i/>
          <w:iCs/>
          <w:sz w:val="28"/>
          <w:szCs w:val="28"/>
        </w:rPr>
        <w:t>14</w:t>
      </w:r>
      <w:r w:rsidRPr="00C46068">
        <w:rPr>
          <w:rFonts w:ascii="Times New Roman" w:hAnsi="Times New Roman" w:cs="Times New Roman"/>
          <w:sz w:val="28"/>
          <w:szCs w:val="28"/>
        </w:rPr>
        <w:t>(1), 12215.</w:t>
      </w:r>
    </w:p>
    <w:p w:rsidR="008460AA" w:rsidRPr="00C46068" w:rsidRDefault="008460AA" w:rsidP="00150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hanging="720"/>
        <w:jc w:val="both"/>
        <w:rPr>
          <w:rFonts w:ascii="Times New Roman" w:hAnsi="Times New Roman" w:cs="Times New Roman"/>
          <w:sz w:val="28"/>
          <w:szCs w:val="28"/>
        </w:rPr>
      </w:pPr>
    </w:p>
    <w:p w:rsidR="00B71854" w:rsidRPr="00C46068" w:rsidRDefault="00B71854" w:rsidP="001C720C">
      <w:pPr>
        <w:spacing w:line="480" w:lineRule="auto"/>
        <w:jc w:val="both"/>
        <w:rPr>
          <w:rFonts w:ascii="Times New Roman" w:hAnsi="Times New Roman" w:cs="Times New Roman"/>
          <w:sz w:val="28"/>
          <w:szCs w:val="28"/>
        </w:rPr>
      </w:pPr>
    </w:p>
    <w:sectPr w:rsidR="00B71854" w:rsidRPr="00C460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A00" w:rsidRDefault="00376A00" w:rsidP="001A7C34">
      <w:pPr>
        <w:spacing w:after="0" w:line="240" w:lineRule="auto"/>
      </w:pPr>
      <w:r>
        <w:separator/>
      </w:r>
    </w:p>
  </w:endnote>
  <w:endnote w:type="continuationSeparator" w:id="0">
    <w:p w:rsidR="00376A00" w:rsidRDefault="00376A00" w:rsidP="001A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885753"/>
      <w:docPartObj>
        <w:docPartGallery w:val="Page Numbers (Bottom of Page)"/>
        <w:docPartUnique/>
      </w:docPartObj>
    </w:sdtPr>
    <w:sdtEndPr>
      <w:rPr>
        <w:noProof/>
      </w:rPr>
    </w:sdtEndPr>
    <w:sdtContent>
      <w:p w:rsidR="001A7C34" w:rsidRDefault="001A7C34">
        <w:pPr>
          <w:pStyle w:val="Footer"/>
          <w:jc w:val="center"/>
        </w:pPr>
        <w:r>
          <w:fldChar w:fldCharType="begin"/>
        </w:r>
        <w:r>
          <w:instrText xml:space="preserve"> PAGE   \* MERGEFORMAT </w:instrText>
        </w:r>
        <w:r>
          <w:fldChar w:fldCharType="separate"/>
        </w:r>
        <w:r w:rsidR="00376A00">
          <w:rPr>
            <w:noProof/>
          </w:rPr>
          <w:t>i</w:t>
        </w:r>
        <w:r>
          <w:rPr>
            <w:noProof/>
          </w:rPr>
          <w:fldChar w:fldCharType="end"/>
        </w:r>
      </w:p>
    </w:sdtContent>
  </w:sdt>
  <w:p w:rsidR="001A7C34" w:rsidRDefault="001A7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A00" w:rsidRDefault="00376A00" w:rsidP="001A7C34">
      <w:pPr>
        <w:spacing w:after="0" w:line="240" w:lineRule="auto"/>
      </w:pPr>
      <w:r>
        <w:separator/>
      </w:r>
    </w:p>
  </w:footnote>
  <w:footnote w:type="continuationSeparator" w:id="0">
    <w:p w:rsidR="00376A00" w:rsidRDefault="00376A00" w:rsidP="001A7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B75C5"/>
    <w:multiLevelType w:val="multilevel"/>
    <w:tmpl w:val="B63471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8DD2F70"/>
    <w:multiLevelType w:val="hybridMultilevel"/>
    <w:tmpl w:val="0A96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55B3A"/>
    <w:multiLevelType w:val="hybridMultilevel"/>
    <w:tmpl w:val="F1BA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3723839"/>
    <w:multiLevelType w:val="hybridMultilevel"/>
    <w:tmpl w:val="3DE0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41"/>
    <w:rsid w:val="00107089"/>
    <w:rsid w:val="00150D8E"/>
    <w:rsid w:val="00191234"/>
    <w:rsid w:val="001A7C34"/>
    <w:rsid w:val="001C720C"/>
    <w:rsid w:val="00280381"/>
    <w:rsid w:val="002B0BB5"/>
    <w:rsid w:val="00376A00"/>
    <w:rsid w:val="004E2041"/>
    <w:rsid w:val="00645FF4"/>
    <w:rsid w:val="0078606D"/>
    <w:rsid w:val="007A5C16"/>
    <w:rsid w:val="007B0632"/>
    <w:rsid w:val="008460AA"/>
    <w:rsid w:val="008E05E5"/>
    <w:rsid w:val="0098466D"/>
    <w:rsid w:val="00B52347"/>
    <w:rsid w:val="00B626C2"/>
    <w:rsid w:val="00B71854"/>
    <w:rsid w:val="00BE02A0"/>
    <w:rsid w:val="00C46068"/>
    <w:rsid w:val="00C77AD7"/>
    <w:rsid w:val="00D415F8"/>
    <w:rsid w:val="00DA0F41"/>
    <w:rsid w:val="00E6797D"/>
    <w:rsid w:val="00E71726"/>
    <w:rsid w:val="00E84B5A"/>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18D97-45E7-4667-BBD2-21E5537B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7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E84B5A"/>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54"/>
    <w:pPr>
      <w:ind w:left="720"/>
      <w:contextualSpacing/>
    </w:pPr>
  </w:style>
  <w:style w:type="paragraph" w:styleId="NormalWeb">
    <w:name w:val="Normal (Web)"/>
    <w:basedOn w:val="Normal"/>
    <w:uiPriority w:val="99"/>
    <w:semiHidden/>
    <w:unhideWhenUsed/>
    <w:rsid w:val="00B718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1854"/>
    <w:rPr>
      <w:i/>
      <w:iCs/>
    </w:rPr>
  </w:style>
  <w:style w:type="character" w:styleId="Strong">
    <w:name w:val="Strong"/>
    <w:basedOn w:val="DefaultParagraphFont"/>
    <w:uiPriority w:val="22"/>
    <w:qFormat/>
    <w:rsid w:val="00B71854"/>
    <w:rPr>
      <w:b/>
      <w:bCs/>
    </w:rPr>
  </w:style>
  <w:style w:type="paragraph" w:styleId="BalloonText">
    <w:name w:val="Balloon Text"/>
    <w:basedOn w:val="Normal"/>
    <w:link w:val="BalloonTextChar"/>
    <w:uiPriority w:val="99"/>
    <w:semiHidden/>
    <w:unhideWhenUsed/>
    <w:rsid w:val="00B6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6C2"/>
    <w:rPr>
      <w:rFonts w:ascii="Segoe UI" w:hAnsi="Segoe UI" w:cs="Segoe UI"/>
      <w:sz w:val="18"/>
      <w:szCs w:val="18"/>
    </w:rPr>
  </w:style>
  <w:style w:type="character" w:customStyle="1" w:styleId="Heading4Char">
    <w:name w:val="Heading 4 Char"/>
    <w:basedOn w:val="DefaultParagraphFont"/>
    <w:link w:val="Heading4"/>
    <w:uiPriority w:val="9"/>
    <w:semiHidden/>
    <w:rsid w:val="00E84B5A"/>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E84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4B5A"/>
    <w:rPr>
      <w:rFonts w:ascii="Courier New" w:eastAsia="Times New Roman" w:hAnsi="Courier New" w:cs="Courier New"/>
      <w:sz w:val="20"/>
      <w:szCs w:val="20"/>
    </w:rPr>
  </w:style>
  <w:style w:type="table" w:styleId="TableGrid">
    <w:name w:val="Table Grid"/>
    <w:basedOn w:val="TableNormal"/>
    <w:uiPriority w:val="39"/>
    <w:rsid w:val="00E84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4B5A"/>
    <w:rPr>
      <w:color w:val="0000FF"/>
      <w:u w:val="single"/>
    </w:rPr>
  </w:style>
  <w:style w:type="character" w:customStyle="1" w:styleId="Heading1Char">
    <w:name w:val="Heading 1 Char"/>
    <w:basedOn w:val="DefaultParagraphFont"/>
    <w:link w:val="Heading1"/>
    <w:uiPriority w:val="9"/>
    <w:rsid w:val="001A7C3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A7C34"/>
    <w:pPr>
      <w:outlineLvl w:val="9"/>
    </w:pPr>
  </w:style>
  <w:style w:type="paragraph" w:styleId="TOC1">
    <w:name w:val="toc 1"/>
    <w:basedOn w:val="Normal"/>
    <w:next w:val="Normal"/>
    <w:autoRedefine/>
    <w:uiPriority w:val="39"/>
    <w:unhideWhenUsed/>
    <w:rsid w:val="001A7C34"/>
    <w:pPr>
      <w:spacing w:after="100"/>
    </w:pPr>
  </w:style>
  <w:style w:type="paragraph" w:styleId="TOC3">
    <w:name w:val="toc 3"/>
    <w:basedOn w:val="Normal"/>
    <w:next w:val="Normal"/>
    <w:autoRedefine/>
    <w:uiPriority w:val="39"/>
    <w:unhideWhenUsed/>
    <w:rsid w:val="001A7C34"/>
    <w:pPr>
      <w:spacing w:after="100"/>
      <w:ind w:left="440"/>
    </w:pPr>
  </w:style>
  <w:style w:type="paragraph" w:styleId="Header">
    <w:name w:val="header"/>
    <w:basedOn w:val="Normal"/>
    <w:link w:val="HeaderChar"/>
    <w:uiPriority w:val="99"/>
    <w:unhideWhenUsed/>
    <w:rsid w:val="001A7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34"/>
  </w:style>
  <w:style w:type="paragraph" w:styleId="Footer">
    <w:name w:val="footer"/>
    <w:basedOn w:val="Normal"/>
    <w:link w:val="FooterChar"/>
    <w:uiPriority w:val="99"/>
    <w:unhideWhenUsed/>
    <w:rsid w:val="001A7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322">
      <w:bodyDiv w:val="1"/>
      <w:marLeft w:val="0"/>
      <w:marRight w:val="0"/>
      <w:marTop w:val="0"/>
      <w:marBottom w:val="0"/>
      <w:divBdr>
        <w:top w:val="none" w:sz="0" w:space="0" w:color="auto"/>
        <w:left w:val="none" w:sz="0" w:space="0" w:color="auto"/>
        <w:bottom w:val="none" w:sz="0" w:space="0" w:color="auto"/>
        <w:right w:val="none" w:sz="0" w:space="0" w:color="auto"/>
      </w:divBdr>
    </w:div>
    <w:div w:id="153373751">
      <w:bodyDiv w:val="1"/>
      <w:marLeft w:val="0"/>
      <w:marRight w:val="0"/>
      <w:marTop w:val="0"/>
      <w:marBottom w:val="0"/>
      <w:divBdr>
        <w:top w:val="none" w:sz="0" w:space="0" w:color="auto"/>
        <w:left w:val="none" w:sz="0" w:space="0" w:color="auto"/>
        <w:bottom w:val="none" w:sz="0" w:space="0" w:color="auto"/>
        <w:right w:val="none" w:sz="0" w:space="0" w:color="auto"/>
      </w:divBdr>
    </w:div>
    <w:div w:id="203907098">
      <w:bodyDiv w:val="1"/>
      <w:marLeft w:val="0"/>
      <w:marRight w:val="0"/>
      <w:marTop w:val="0"/>
      <w:marBottom w:val="0"/>
      <w:divBdr>
        <w:top w:val="none" w:sz="0" w:space="0" w:color="auto"/>
        <w:left w:val="none" w:sz="0" w:space="0" w:color="auto"/>
        <w:bottom w:val="none" w:sz="0" w:space="0" w:color="auto"/>
        <w:right w:val="none" w:sz="0" w:space="0" w:color="auto"/>
      </w:divBdr>
    </w:div>
    <w:div w:id="333071126">
      <w:bodyDiv w:val="1"/>
      <w:marLeft w:val="0"/>
      <w:marRight w:val="0"/>
      <w:marTop w:val="0"/>
      <w:marBottom w:val="0"/>
      <w:divBdr>
        <w:top w:val="none" w:sz="0" w:space="0" w:color="auto"/>
        <w:left w:val="none" w:sz="0" w:space="0" w:color="auto"/>
        <w:bottom w:val="none" w:sz="0" w:space="0" w:color="auto"/>
        <w:right w:val="none" w:sz="0" w:space="0" w:color="auto"/>
      </w:divBdr>
    </w:div>
    <w:div w:id="1060978068">
      <w:bodyDiv w:val="1"/>
      <w:marLeft w:val="0"/>
      <w:marRight w:val="0"/>
      <w:marTop w:val="0"/>
      <w:marBottom w:val="0"/>
      <w:divBdr>
        <w:top w:val="none" w:sz="0" w:space="0" w:color="auto"/>
        <w:left w:val="none" w:sz="0" w:space="0" w:color="auto"/>
        <w:bottom w:val="none" w:sz="0" w:space="0" w:color="auto"/>
        <w:right w:val="none" w:sz="0" w:space="0" w:color="auto"/>
      </w:divBdr>
    </w:div>
    <w:div w:id="1211112421">
      <w:bodyDiv w:val="1"/>
      <w:marLeft w:val="0"/>
      <w:marRight w:val="0"/>
      <w:marTop w:val="0"/>
      <w:marBottom w:val="0"/>
      <w:divBdr>
        <w:top w:val="none" w:sz="0" w:space="0" w:color="auto"/>
        <w:left w:val="none" w:sz="0" w:space="0" w:color="auto"/>
        <w:bottom w:val="none" w:sz="0" w:space="0" w:color="auto"/>
        <w:right w:val="none" w:sz="0" w:space="0" w:color="auto"/>
      </w:divBdr>
    </w:div>
    <w:div w:id="2055153515">
      <w:bodyDiv w:val="1"/>
      <w:marLeft w:val="0"/>
      <w:marRight w:val="0"/>
      <w:marTop w:val="0"/>
      <w:marBottom w:val="0"/>
      <w:divBdr>
        <w:top w:val="none" w:sz="0" w:space="0" w:color="auto"/>
        <w:left w:val="none" w:sz="0" w:space="0" w:color="auto"/>
        <w:bottom w:val="none" w:sz="0" w:space="0" w:color="auto"/>
        <w:right w:val="none" w:sz="0" w:space="0" w:color="auto"/>
      </w:divBdr>
    </w:div>
    <w:div w:id="211702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8DDA-8DD0-458C-9C38-B5BA12E2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7769</Words>
  <Characters>44287</Characters>
  <Application>Microsoft Office Word</Application>
  <DocSecurity>0</DocSecurity>
  <Lines>369</Lines>
  <Paragraphs>103</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1.0 INTRODUCTION</vt:lpstr>
      <vt:lpstr>1.1 Literature Review</vt:lpstr>
      <vt:lpstr>1.2 Statement of Problem</vt:lpstr>
      <vt:lpstr>1.3 Aim</vt:lpstr>
      <vt:lpstr>1.4 Objectives </vt:lpstr>
      <vt:lpstr>CHAPTER TWO</vt:lpstr>
      <vt:lpstr>2.0 MATERIALS AND METHODS</vt:lpstr>
      <vt:lpstr>2.1 Sample Collection </vt:lpstr>
      <vt:lpstr>2.2 Sampling Sites</vt:lpstr>
      <vt:lpstr>2.3 MATERIALS</vt:lpstr>
      <vt:lpstr>2.4.0 Isolation of Microorganism </vt:lpstr>
      <vt:lpstr>2.4.1 Media Preparation </vt:lpstr>
      <vt:lpstr>2.4.2 Sample Preparation</vt:lpstr>
      <vt:lpstr>2.4.3 Preparation of Pure Culture</vt:lpstr>
      <vt:lpstr>2.4.4 Inoculation of PDA SLANT</vt:lpstr>
      <vt:lpstr>2.5 Molecular Identification (PCR : Polymerase Chain Reaction)</vt:lpstr>
      <vt:lpstr>2.6 Molecular Characterisation: Polymerase Chain Reaction (PCR)</vt:lpstr>
      <vt:lpstr>2.7 Sequencing for Identification of Fungi</vt:lpstr>
      <vt:lpstr>2.8 TS region sequencing for identification of Fungi </vt:lpstr>
      <vt:lpstr>CHAPTER THREE</vt:lpstr>
      <vt:lpstr>3.0 RESULTS</vt:lpstr>
      <vt:lpstr>Table 1: Location of Sampling Sites and Strain Designation (Spoiled Yam)</vt:lpstr>
      <vt:lpstr>3.1 Colony Count of Bacterial and Fungal Isolates</vt:lpstr>
      <vt:lpstr>Table 2: Colony Count of Bacterial and Fungal Isolates</vt:lpstr>
      <vt:lpstr>3.2 Morphological Characteristics of Bacterial Isolates on Nutrient Agar</vt:lpstr>
      <vt:lpstr>Table 3: Morphological Characteristics of Bacterial Isolates on Nutrient Agar</vt:lpstr>
      <vt:lpstr>3.3 Biochemical Characteristics of Bacterial Isolates</vt:lpstr>
      <vt:lpstr>Table 4: Biochemical Characteristics of Bacterial Isolates</vt:lpstr>
      <vt:lpstr>3.4 Morphological Characteristics of Bacteria and Fungal Isolates on SDA</vt:lpstr>
      <vt:lpstr>Table 5: Morphological Characteristics of Bacteria Isolates on SDA</vt:lpstr>
      <vt:lpstr>Table 6: Morphological Characteristics of Fungal Isolates on SDA</vt:lpstr>
      <vt:lpstr>3.5 MOLECULAR IDENTIFICATION (PCR: POLYMERASE CHAIN REACTION)</vt:lpstr>
      <vt:lpstr>Table 7. Primers sequences used for amplification of ITS region and aflatoxin sy</vt:lpstr>
      <vt:lpstr>Table 8: PCR analysis conditions for fungal amplification: Thermocycler Settings</vt:lpstr>
      <vt:lpstr>CHAPTER FOUR</vt:lpstr>
      <vt:lpstr>4.0 DISCUSSION AND CONCLUSION</vt:lpstr>
      <vt:lpstr>4.1 Discussion</vt:lpstr>
      <vt:lpstr>4.2 Conclusion</vt:lpstr>
      <vt:lpstr>REFERENCES</vt:lpstr>
      <vt:lpstr>        Adeleye, A. B., Ogunlade, A. A., and Alabi, O. F. (2023). Fungal contamination o</vt:lpstr>
    </vt:vector>
  </TitlesOfParts>
  <Company/>
  <LinksUpToDate>false</LinksUpToDate>
  <CharactersWithSpaces>51953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2025-07-25T12:43:00Z</cp:lastPrinted>
  <dcterms:created xsi:type="dcterms:W3CDTF">2025-08-15T17:43:00Z</dcterms:created>
  <dcterms:modified xsi:type="dcterms:W3CDTF">2025-08-15T17:43:00Z</dcterms:modified>
</cp:coreProperties>
</file>