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4B39"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color w:val="000000"/>
          <w:sz w:val="30"/>
          <w:szCs w:val="20"/>
        </w:rPr>
      </w:pPr>
      <w:r>
        <w:rPr>
          <w:rFonts w:ascii="Times New Roman" w:hAnsi="Times New Roman" w:cs="Times New Roman"/>
          <w:b/>
          <w:color w:val="000000"/>
          <w:sz w:val="30"/>
          <w:szCs w:val="20"/>
        </w:rPr>
        <w:t xml:space="preserve">ADOPTION OF DIGITAL BANKING SERVICES AND IT’S IMPACT ON CUSTOMER SATISFACTION </w:t>
      </w:r>
    </w:p>
    <w:p w14:paraId="2CDA9490" w14:textId="77777777" w:rsidR="00413273" w:rsidRDefault="00413273" w:rsidP="00413273">
      <w:pPr>
        <w:shd w:val="clear" w:color="auto" w:fill="FFFFFF"/>
        <w:autoSpaceDE w:val="0"/>
        <w:autoSpaceDN w:val="0"/>
        <w:adjustRightInd w:val="0"/>
        <w:spacing w:after="0" w:line="480" w:lineRule="auto"/>
        <w:jc w:val="center"/>
      </w:pPr>
      <w:r>
        <w:rPr>
          <w:rFonts w:ascii="Times New Roman" w:hAnsi="Times New Roman" w:cs="Times New Roman"/>
          <w:b/>
          <w:color w:val="000000"/>
          <w:sz w:val="26"/>
          <w:szCs w:val="26"/>
        </w:rPr>
        <w:t xml:space="preserve"> (A CASE STUDY OF GUARANTEE TRUST COMPANY HOLDER GTCO)</w:t>
      </w:r>
    </w:p>
    <w:p w14:paraId="58821D65" w14:textId="77777777" w:rsidR="00413273" w:rsidRDefault="00413273" w:rsidP="00413273">
      <w:pPr>
        <w:shd w:val="clear" w:color="auto" w:fill="FFFFFF"/>
        <w:autoSpaceDE w:val="0"/>
        <w:autoSpaceDN w:val="0"/>
        <w:adjustRightInd w:val="0"/>
        <w:spacing w:after="0" w:line="480" w:lineRule="auto"/>
        <w:jc w:val="center"/>
      </w:pPr>
    </w:p>
    <w:p w14:paraId="12AE97AB" w14:textId="77777777" w:rsidR="00413273" w:rsidRDefault="00413273" w:rsidP="00413273">
      <w:pPr>
        <w:shd w:val="clear" w:color="auto" w:fill="FFFFFF"/>
        <w:autoSpaceDE w:val="0"/>
        <w:autoSpaceDN w:val="0"/>
        <w:adjustRightInd w:val="0"/>
        <w:spacing w:after="0" w:line="480" w:lineRule="auto"/>
        <w:jc w:val="center"/>
      </w:pPr>
    </w:p>
    <w:p w14:paraId="4EFD24C8" w14:textId="77777777" w:rsidR="00413273" w:rsidRDefault="00413273" w:rsidP="00413273">
      <w:pPr>
        <w:shd w:val="clear" w:color="auto" w:fill="FFFFFF"/>
        <w:autoSpaceDE w:val="0"/>
        <w:autoSpaceDN w:val="0"/>
        <w:adjustRightInd w:val="0"/>
        <w:spacing w:after="0" w:line="480" w:lineRule="auto"/>
        <w:jc w:val="center"/>
      </w:pPr>
    </w:p>
    <w:p w14:paraId="6078E632" w14:textId="77777777" w:rsidR="00413273" w:rsidRPr="00FB2046" w:rsidRDefault="00413273" w:rsidP="00413273">
      <w:pPr>
        <w:shd w:val="clear" w:color="auto" w:fill="FFFFFF"/>
        <w:autoSpaceDE w:val="0"/>
        <w:autoSpaceDN w:val="0"/>
        <w:adjustRightInd w:val="0"/>
        <w:spacing w:after="0" w:line="480" w:lineRule="auto"/>
        <w:jc w:val="center"/>
        <w:rPr>
          <w:sz w:val="38"/>
          <w:szCs w:val="38"/>
        </w:rPr>
      </w:pPr>
      <w:r w:rsidRPr="00FB2046">
        <w:rPr>
          <w:rFonts w:ascii="Monotype Corsiva" w:hAnsi="Monotype Corsiva" w:cs="Arial" w:hint="eastAsia"/>
          <w:b/>
          <w:i/>
          <w:color w:val="000000"/>
          <w:sz w:val="38"/>
          <w:szCs w:val="38"/>
        </w:rPr>
        <w:t>BY</w:t>
      </w:r>
    </w:p>
    <w:p w14:paraId="1923E854"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color w:val="000000"/>
          <w:sz w:val="38"/>
          <w:szCs w:val="38"/>
        </w:rPr>
      </w:pPr>
    </w:p>
    <w:p w14:paraId="1194A207" w14:textId="77777777" w:rsidR="00413273" w:rsidRPr="00390DC3" w:rsidRDefault="00413273" w:rsidP="00413273">
      <w:pPr>
        <w:shd w:val="clear" w:color="auto" w:fill="FFFFFF"/>
        <w:autoSpaceDE w:val="0"/>
        <w:autoSpaceDN w:val="0"/>
        <w:adjustRightInd w:val="0"/>
        <w:spacing w:after="0" w:line="240" w:lineRule="auto"/>
        <w:jc w:val="center"/>
        <w:rPr>
          <w:sz w:val="36"/>
          <w:szCs w:val="36"/>
        </w:rPr>
      </w:pPr>
      <w:r>
        <w:rPr>
          <w:rFonts w:ascii="Times New Roman" w:hAnsi="Times New Roman" w:cs="Times New Roman"/>
          <w:b/>
          <w:color w:val="000000"/>
          <w:sz w:val="36"/>
          <w:szCs w:val="36"/>
        </w:rPr>
        <w:t>ADEWALE ODUNAYO DORCAS</w:t>
      </w:r>
    </w:p>
    <w:p w14:paraId="0E18B346" w14:textId="77777777" w:rsidR="00413273" w:rsidRPr="00FB2046" w:rsidRDefault="00413273" w:rsidP="00413273">
      <w:pPr>
        <w:shd w:val="clear" w:color="auto" w:fill="FFFFFF"/>
        <w:autoSpaceDE w:val="0"/>
        <w:autoSpaceDN w:val="0"/>
        <w:adjustRightInd w:val="0"/>
        <w:spacing w:after="0" w:line="240" w:lineRule="auto"/>
        <w:jc w:val="center"/>
        <w:rPr>
          <w:sz w:val="14"/>
          <w:szCs w:val="14"/>
        </w:rPr>
      </w:pPr>
      <w:r w:rsidRPr="00FB2046">
        <w:rPr>
          <w:rFonts w:ascii="Times New Roman" w:hAnsi="Times New Roman" w:cs="Times New Roman"/>
          <w:b/>
          <w:color w:val="000000"/>
          <w:sz w:val="35"/>
          <w:szCs w:val="35"/>
        </w:rPr>
        <w:t>H</w:t>
      </w:r>
      <w:r w:rsidRPr="00FB2046">
        <w:rPr>
          <w:rFonts w:ascii="Times New Roman" w:hAnsi="Times New Roman" w:cs="Times New Roman" w:hint="eastAsia"/>
          <w:b/>
          <w:color w:val="000000"/>
          <w:sz w:val="35"/>
          <w:szCs w:val="35"/>
        </w:rPr>
        <w:t>ND/2</w:t>
      </w:r>
      <w:r w:rsidRPr="00FB2046">
        <w:rPr>
          <w:rFonts w:ascii="Times New Roman" w:hAnsi="Times New Roman" w:cs="Times New Roman"/>
          <w:b/>
          <w:color w:val="000000"/>
          <w:sz w:val="35"/>
          <w:szCs w:val="35"/>
        </w:rPr>
        <w:t>3</w:t>
      </w:r>
      <w:r w:rsidRPr="00FB2046">
        <w:rPr>
          <w:rFonts w:ascii="Times New Roman" w:hAnsi="Times New Roman" w:cs="Times New Roman" w:hint="eastAsia"/>
          <w:b/>
          <w:color w:val="000000"/>
          <w:sz w:val="35"/>
          <w:szCs w:val="35"/>
        </w:rPr>
        <w:t>/BFN/FT/</w:t>
      </w:r>
      <w:r w:rsidRPr="00FB2046">
        <w:rPr>
          <w:rFonts w:ascii="Times New Roman" w:hAnsi="Times New Roman" w:cs="Times New Roman"/>
          <w:b/>
          <w:color w:val="000000"/>
          <w:sz w:val="35"/>
          <w:szCs w:val="35"/>
        </w:rPr>
        <w:t>0</w:t>
      </w:r>
      <w:r>
        <w:rPr>
          <w:rFonts w:ascii="Times New Roman" w:hAnsi="Times New Roman" w:cs="Times New Roman"/>
          <w:b/>
          <w:color w:val="000000"/>
          <w:sz w:val="35"/>
          <w:szCs w:val="35"/>
        </w:rPr>
        <w:t>269</w:t>
      </w:r>
    </w:p>
    <w:p w14:paraId="64A237E7" w14:textId="77777777" w:rsidR="00413273" w:rsidRDefault="00413273" w:rsidP="00413273">
      <w:pPr>
        <w:shd w:val="clear" w:color="auto" w:fill="FFFFFF"/>
        <w:autoSpaceDE w:val="0"/>
        <w:autoSpaceDN w:val="0"/>
        <w:adjustRightInd w:val="0"/>
        <w:spacing w:after="0" w:line="480" w:lineRule="auto"/>
        <w:jc w:val="center"/>
      </w:pPr>
    </w:p>
    <w:p w14:paraId="3E4790F4" w14:textId="77777777" w:rsidR="00413273" w:rsidRDefault="00413273" w:rsidP="00413273">
      <w:pPr>
        <w:shd w:val="clear" w:color="auto" w:fill="FFFFFF"/>
        <w:autoSpaceDE w:val="0"/>
        <w:autoSpaceDN w:val="0"/>
        <w:adjustRightInd w:val="0"/>
        <w:spacing w:after="0" w:line="480" w:lineRule="auto"/>
        <w:jc w:val="center"/>
      </w:pPr>
    </w:p>
    <w:p w14:paraId="5A90BA07"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r>
        <w:rPr>
          <w:rFonts w:ascii="Times New Roman" w:hAnsi="Times New Roman" w:cs="Times New Roman"/>
          <w:b/>
          <w:smallCaps/>
          <w:color w:val="000000"/>
          <w:sz w:val="26"/>
          <w:szCs w:val="28"/>
        </w:rPr>
        <w:t xml:space="preserve">BEING A </w:t>
      </w:r>
      <w:r>
        <w:rPr>
          <w:rFonts w:ascii="Times New Roman" w:hAnsi="Times New Roman" w:cs="Times New Roman" w:hint="eastAsia"/>
          <w:b/>
          <w:smallCaps/>
          <w:color w:val="000000"/>
          <w:sz w:val="26"/>
          <w:szCs w:val="28"/>
        </w:rPr>
        <w:t>RESEARCH PROJECT SUBMITTED TO THE DEPARTMENT OF BANKING AND FINANCE</w:t>
      </w:r>
    </w:p>
    <w:p w14:paraId="7D3D9321"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p>
    <w:p w14:paraId="3E424B1B"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r>
        <w:rPr>
          <w:rFonts w:ascii="Times New Roman" w:hAnsi="Times New Roman" w:cs="Times New Roman" w:hint="eastAsia"/>
          <w:b/>
          <w:smallCaps/>
          <w:color w:val="000000"/>
          <w:sz w:val="26"/>
          <w:szCs w:val="28"/>
        </w:rPr>
        <w:t xml:space="preserve"> INSTITUTE OF</w:t>
      </w:r>
      <w:r>
        <w:rPr>
          <w:rFonts w:ascii="Times New Roman" w:hAnsi="Times New Roman" w:cs="Times New Roman"/>
          <w:b/>
          <w:smallCaps/>
          <w:color w:val="000000"/>
          <w:sz w:val="26"/>
          <w:szCs w:val="28"/>
        </w:rPr>
        <w:t xml:space="preserve"> FINANCE </w:t>
      </w:r>
      <w:r>
        <w:rPr>
          <w:rFonts w:ascii="Times New Roman" w:hAnsi="Times New Roman" w:cs="Times New Roman" w:hint="eastAsia"/>
          <w:b/>
          <w:smallCaps/>
          <w:color w:val="000000"/>
          <w:sz w:val="26"/>
          <w:szCs w:val="28"/>
        </w:rPr>
        <w:t xml:space="preserve">AND MANAGEMENT STUDIES, </w:t>
      </w:r>
    </w:p>
    <w:p w14:paraId="104816DD" w14:textId="77777777" w:rsidR="00413273" w:rsidRDefault="00413273" w:rsidP="00413273">
      <w:pPr>
        <w:shd w:val="clear" w:color="auto" w:fill="FFFFFF"/>
        <w:autoSpaceDE w:val="0"/>
        <w:autoSpaceDN w:val="0"/>
        <w:adjustRightInd w:val="0"/>
        <w:spacing w:after="0" w:line="240" w:lineRule="auto"/>
        <w:jc w:val="center"/>
      </w:pPr>
      <w:r>
        <w:rPr>
          <w:rFonts w:ascii="Times New Roman" w:hAnsi="Times New Roman" w:cs="Times New Roman" w:hint="eastAsia"/>
          <w:b/>
          <w:smallCaps/>
          <w:color w:val="000000"/>
          <w:sz w:val="26"/>
          <w:szCs w:val="28"/>
        </w:rPr>
        <w:t xml:space="preserve">KWARA STATE POLYTECHNIC, ILORIN KWARA STATE </w:t>
      </w:r>
    </w:p>
    <w:p w14:paraId="38A1DDC6" w14:textId="77777777" w:rsidR="00413273" w:rsidRDefault="00413273" w:rsidP="00413273">
      <w:pPr>
        <w:shd w:val="clear" w:color="auto" w:fill="FFFFFF"/>
        <w:autoSpaceDE w:val="0"/>
        <w:autoSpaceDN w:val="0"/>
        <w:adjustRightInd w:val="0"/>
        <w:spacing w:after="0" w:line="240" w:lineRule="auto"/>
        <w:jc w:val="center"/>
      </w:pPr>
    </w:p>
    <w:p w14:paraId="34C5C554" w14:textId="77777777" w:rsidR="00413273" w:rsidRPr="007868CA" w:rsidRDefault="00413273" w:rsidP="00413273">
      <w:pPr>
        <w:shd w:val="clear" w:color="auto" w:fill="FFFFFF"/>
        <w:autoSpaceDE w:val="0"/>
        <w:autoSpaceDN w:val="0"/>
        <w:adjustRightInd w:val="0"/>
        <w:spacing w:after="0" w:line="240" w:lineRule="auto"/>
        <w:jc w:val="center"/>
        <w:rPr>
          <w:sz w:val="2"/>
          <w:szCs w:val="2"/>
        </w:rPr>
      </w:pPr>
    </w:p>
    <w:p w14:paraId="222FFD89" w14:textId="77777777" w:rsidR="00413273" w:rsidRDefault="00413273" w:rsidP="00413273">
      <w:pPr>
        <w:shd w:val="clear" w:color="auto" w:fill="FFFFFF"/>
        <w:autoSpaceDE w:val="0"/>
        <w:autoSpaceDN w:val="0"/>
        <w:adjustRightInd w:val="0"/>
        <w:spacing w:after="0" w:line="240" w:lineRule="auto"/>
        <w:jc w:val="center"/>
      </w:pPr>
    </w:p>
    <w:p w14:paraId="261E3854"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r>
        <w:rPr>
          <w:rFonts w:ascii="Times New Roman" w:hAnsi="Times New Roman" w:cs="Times New Roman" w:hint="eastAsia"/>
          <w:b/>
          <w:smallCaps/>
          <w:color w:val="000000"/>
          <w:sz w:val="26"/>
          <w:szCs w:val="28"/>
        </w:rPr>
        <w:t>IN PARTIAL FULFILLMENT OF THE REQUIREMENTS FOR THE</w:t>
      </w:r>
      <w:r>
        <w:rPr>
          <w:rFonts w:ascii="Times New Roman" w:hAnsi="Times New Roman" w:cs="Times New Roman"/>
          <w:b/>
          <w:smallCaps/>
          <w:color w:val="000000"/>
          <w:sz w:val="26"/>
          <w:szCs w:val="28"/>
        </w:rPr>
        <w:t xml:space="preserve"> AWARD OF HIGHER NATIONAL DIPLOMA</w:t>
      </w:r>
      <w:r>
        <w:rPr>
          <w:rFonts w:ascii="Times New Roman" w:hAnsi="Times New Roman" w:cs="Times New Roman" w:hint="eastAsia"/>
          <w:b/>
          <w:smallCaps/>
          <w:color w:val="000000"/>
          <w:sz w:val="26"/>
          <w:szCs w:val="28"/>
        </w:rPr>
        <w:t xml:space="preserve"> (</w:t>
      </w:r>
      <w:r>
        <w:rPr>
          <w:rFonts w:ascii="Times New Roman" w:hAnsi="Times New Roman" w:cs="Times New Roman"/>
          <w:b/>
          <w:smallCaps/>
          <w:color w:val="000000"/>
          <w:sz w:val="26"/>
          <w:szCs w:val="28"/>
        </w:rPr>
        <w:t>H</w:t>
      </w:r>
      <w:r>
        <w:rPr>
          <w:rFonts w:ascii="Times New Roman" w:hAnsi="Times New Roman" w:cs="Times New Roman" w:hint="eastAsia"/>
          <w:b/>
          <w:smallCaps/>
          <w:color w:val="000000"/>
          <w:sz w:val="26"/>
          <w:szCs w:val="28"/>
        </w:rPr>
        <w:t>ND) IN BANKING AND FINANCE</w:t>
      </w:r>
    </w:p>
    <w:p w14:paraId="7063B3E6"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p>
    <w:p w14:paraId="3BF96009"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p>
    <w:p w14:paraId="68E61F3F"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p>
    <w:p w14:paraId="5F4995E4"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p>
    <w:p w14:paraId="25083C26"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p>
    <w:p w14:paraId="47F83BFF" w14:textId="77777777" w:rsidR="00413273" w:rsidRDefault="00413273" w:rsidP="00413273">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8"/>
        </w:rPr>
      </w:pPr>
    </w:p>
    <w:p w14:paraId="19227656" w14:textId="77777777" w:rsidR="00413273" w:rsidRDefault="00413273" w:rsidP="00413273">
      <w:pPr>
        <w:shd w:val="clear" w:color="auto" w:fill="FFFFFF"/>
        <w:autoSpaceDE w:val="0"/>
        <w:autoSpaceDN w:val="0"/>
        <w:adjustRightInd w:val="0"/>
        <w:spacing w:after="0" w:line="240" w:lineRule="auto"/>
        <w:jc w:val="right"/>
        <w:rPr>
          <w:rFonts w:ascii="Times New Roman" w:hAnsi="Times New Roman" w:cs="Times New Roman"/>
          <w:b/>
          <w:smallCaps/>
          <w:color w:val="000000"/>
          <w:sz w:val="26"/>
          <w:szCs w:val="28"/>
        </w:rPr>
      </w:pPr>
      <w:r>
        <w:rPr>
          <w:rFonts w:ascii="Times New Roman" w:hAnsi="Times New Roman" w:cs="Times New Roman"/>
          <w:b/>
          <w:smallCaps/>
          <w:color w:val="000000"/>
          <w:sz w:val="26"/>
          <w:szCs w:val="28"/>
        </w:rPr>
        <w:t xml:space="preserve">MAY, 2025 </w:t>
      </w:r>
    </w:p>
    <w:p w14:paraId="5A228CC5" w14:textId="77777777" w:rsidR="00413273" w:rsidRDefault="00413273" w:rsidP="00413273">
      <w:pPr>
        <w:shd w:val="clear" w:color="auto" w:fill="FFFFFF"/>
        <w:autoSpaceDE w:val="0"/>
        <w:autoSpaceDN w:val="0"/>
        <w:adjustRightInd w:val="0"/>
        <w:spacing w:after="0" w:line="240" w:lineRule="auto"/>
        <w:jc w:val="right"/>
        <w:rPr>
          <w:rFonts w:ascii="Times New Roman" w:hAnsi="Times New Roman" w:cs="Times New Roman"/>
          <w:b/>
          <w:smallCaps/>
          <w:color w:val="000000"/>
          <w:sz w:val="26"/>
          <w:szCs w:val="28"/>
        </w:rPr>
      </w:pPr>
    </w:p>
    <w:p w14:paraId="7A7F3F00" w14:textId="77777777" w:rsidR="00413273" w:rsidRDefault="00413273" w:rsidP="00413273">
      <w:pPr>
        <w:shd w:val="clear" w:color="auto" w:fill="FFFFFF"/>
        <w:autoSpaceDE w:val="0"/>
        <w:autoSpaceDN w:val="0"/>
        <w:adjustRightInd w:val="0"/>
        <w:spacing w:after="0" w:line="240" w:lineRule="auto"/>
        <w:jc w:val="right"/>
      </w:pPr>
    </w:p>
    <w:p w14:paraId="7EA0D03E" w14:textId="77777777" w:rsidR="00413273" w:rsidRPr="008C0B2B" w:rsidRDefault="00413273" w:rsidP="00413273">
      <w:pPr>
        <w:shd w:val="clear" w:color="auto" w:fill="FFFFFF"/>
        <w:autoSpaceDE w:val="0"/>
        <w:autoSpaceDN w:val="0"/>
        <w:adjustRightInd w:val="0"/>
        <w:spacing w:after="0" w:line="480" w:lineRule="auto"/>
        <w:jc w:val="center"/>
        <w:rPr>
          <w:sz w:val="20"/>
          <w:szCs w:val="20"/>
        </w:rPr>
      </w:pPr>
      <w:r>
        <w:rPr>
          <w:rFonts w:ascii="Times New Roman" w:hAnsi="Times New Roman" w:cs="Times New Roman" w:hint="eastAsia"/>
          <w:b/>
          <w:color w:val="000000"/>
          <w:sz w:val="26"/>
          <w:szCs w:val="25"/>
        </w:rPr>
        <w:lastRenderedPageBreak/>
        <w:t>CERTIFICATION</w:t>
      </w:r>
    </w:p>
    <w:p w14:paraId="7A61D46E" w14:textId="77777777" w:rsidR="00413273" w:rsidRDefault="00413273" w:rsidP="00413273">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8C0B2B">
        <w:rPr>
          <w:rFonts w:ascii="Times New Roman" w:hAnsi="Times New Roman" w:cs="Times New Roman" w:hint="eastAsia"/>
          <w:color w:val="000000"/>
          <w:sz w:val="24"/>
          <w:szCs w:val="23"/>
        </w:rPr>
        <w:t xml:space="preserve">This is to certify that this project was carried out by </w:t>
      </w:r>
      <w:r>
        <w:rPr>
          <w:rFonts w:ascii="Times New Roman" w:hAnsi="Times New Roman" w:cs="Times New Roman"/>
          <w:b/>
          <w:bCs/>
          <w:color w:val="000000"/>
          <w:sz w:val="24"/>
          <w:szCs w:val="23"/>
        </w:rPr>
        <w:t xml:space="preserve">ADEWALE ODUNAYO DORCAS </w:t>
      </w:r>
      <w:r w:rsidRPr="008C0B2B">
        <w:rPr>
          <w:rFonts w:ascii="Times New Roman" w:hAnsi="Times New Roman" w:cs="Times New Roman"/>
          <w:b/>
          <w:bCs/>
          <w:color w:val="000000"/>
          <w:sz w:val="24"/>
          <w:szCs w:val="23"/>
        </w:rPr>
        <w:t>H</w:t>
      </w:r>
      <w:r w:rsidRPr="008C0B2B">
        <w:rPr>
          <w:rFonts w:ascii="Times New Roman" w:hAnsi="Times New Roman" w:cs="Times New Roman" w:hint="eastAsia"/>
          <w:b/>
          <w:bCs/>
          <w:color w:val="000000"/>
          <w:sz w:val="24"/>
          <w:szCs w:val="23"/>
        </w:rPr>
        <w:t>ND/2</w:t>
      </w:r>
      <w:r w:rsidRPr="008C0B2B">
        <w:rPr>
          <w:rFonts w:ascii="Times New Roman" w:hAnsi="Times New Roman" w:cs="Times New Roman"/>
          <w:b/>
          <w:bCs/>
          <w:color w:val="000000"/>
          <w:sz w:val="24"/>
          <w:szCs w:val="23"/>
        </w:rPr>
        <w:t>3</w:t>
      </w:r>
      <w:r w:rsidRPr="008C0B2B">
        <w:rPr>
          <w:rFonts w:ascii="Times New Roman" w:hAnsi="Times New Roman" w:cs="Times New Roman" w:hint="eastAsia"/>
          <w:b/>
          <w:bCs/>
          <w:color w:val="000000"/>
          <w:sz w:val="24"/>
          <w:szCs w:val="23"/>
        </w:rPr>
        <w:t>/BFN/FT/0</w:t>
      </w:r>
      <w:r>
        <w:rPr>
          <w:rFonts w:ascii="Times New Roman" w:hAnsi="Times New Roman" w:cs="Times New Roman"/>
          <w:b/>
          <w:bCs/>
          <w:color w:val="000000"/>
          <w:sz w:val="24"/>
          <w:szCs w:val="23"/>
        </w:rPr>
        <w:t>269</w:t>
      </w:r>
      <w:r w:rsidRPr="008C0B2B">
        <w:rPr>
          <w:rFonts w:ascii="Times New Roman" w:hAnsi="Times New Roman" w:cs="Times New Roman" w:hint="eastAsia"/>
          <w:color w:val="000000"/>
          <w:sz w:val="24"/>
          <w:szCs w:val="23"/>
        </w:rPr>
        <w:t xml:space="preserve"> of the Department of Banking and Finance in the Institute of Finance and Management Studies.</w:t>
      </w:r>
      <w:r>
        <w:rPr>
          <w:rFonts w:ascii="Times New Roman" w:hAnsi="Times New Roman" w:cs="Times New Roman"/>
          <w:color w:val="000000"/>
          <w:sz w:val="24"/>
          <w:szCs w:val="23"/>
        </w:rPr>
        <w:t xml:space="preserve"> </w:t>
      </w:r>
    </w:p>
    <w:p w14:paraId="161F6E2F" w14:textId="77777777" w:rsidR="00413273" w:rsidRDefault="00413273" w:rsidP="00413273">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4ED2BC0B" w14:textId="77777777" w:rsidR="00413273" w:rsidRDefault="00413273" w:rsidP="00413273">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0584C9F7" w14:textId="77777777" w:rsidR="00413273" w:rsidRPr="008C0B2B" w:rsidRDefault="00413273" w:rsidP="00413273">
      <w:pPr>
        <w:shd w:val="clear" w:color="auto" w:fill="FFFFFF"/>
        <w:autoSpaceDE w:val="0"/>
        <w:autoSpaceDN w:val="0"/>
        <w:adjustRightInd w:val="0"/>
        <w:spacing w:after="0" w:line="240" w:lineRule="auto"/>
        <w:jc w:val="both"/>
        <w:rPr>
          <w:sz w:val="20"/>
          <w:szCs w:val="20"/>
        </w:rPr>
      </w:pPr>
      <w:r>
        <w:rPr>
          <w:rFonts w:ascii="Times New Roman" w:hAnsi="Times New Roman" w:cs="Times New Roman"/>
          <w:color w:val="000000"/>
          <w:sz w:val="24"/>
          <w:szCs w:val="23"/>
        </w:rPr>
        <w:t>______________________</w:t>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t>__________________</w:t>
      </w:r>
    </w:p>
    <w:p w14:paraId="5244C5A5" w14:textId="77777777" w:rsidR="00413273" w:rsidRDefault="00413273" w:rsidP="00413273">
      <w:pPr>
        <w:shd w:val="clear" w:color="auto" w:fill="FFFFFF"/>
        <w:autoSpaceDE w:val="0"/>
        <w:autoSpaceDN w:val="0"/>
        <w:adjustRightInd w:val="0"/>
        <w:spacing w:after="0" w:line="240" w:lineRule="auto"/>
        <w:jc w:val="both"/>
      </w:pPr>
      <w:r>
        <w:rPr>
          <w:rFonts w:ascii="Times New Roman" w:hAnsi="Times New Roman" w:cs="Times New Roman" w:hint="eastAsia"/>
          <w:b/>
          <w:color w:val="000000"/>
          <w:sz w:val="26"/>
          <w:szCs w:val="25"/>
        </w:rPr>
        <w:t>MR. W.T AJIBOYE</w:t>
      </w:r>
      <w:r>
        <w:tab/>
      </w:r>
      <w:r>
        <w:tab/>
      </w:r>
      <w:r>
        <w:tab/>
      </w:r>
      <w:r>
        <w:tab/>
      </w:r>
      <w:r>
        <w:tab/>
      </w:r>
      <w:r>
        <w:tab/>
      </w:r>
      <w:r>
        <w:tab/>
      </w:r>
      <w:r>
        <w:rPr>
          <w:rFonts w:ascii="Times New Roman" w:hAnsi="Times New Roman" w:cs="Times New Roman" w:hint="eastAsia"/>
          <w:b/>
          <w:color w:val="000000"/>
          <w:sz w:val="26"/>
          <w:szCs w:val="25"/>
        </w:rPr>
        <w:t>DATE</w:t>
      </w:r>
    </w:p>
    <w:p w14:paraId="335F3EA2" w14:textId="77777777" w:rsidR="00413273" w:rsidRDefault="00413273" w:rsidP="00413273">
      <w:pPr>
        <w:shd w:val="clear" w:color="auto" w:fill="FFFFFF"/>
        <w:autoSpaceDE w:val="0"/>
        <w:autoSpaceDN w:val="0"/>
        <w:adjustRightInd w:val="0"/>
        <w:spacing w:after="0" w:line="240" w:lineRule="auto"/>
        <w:jc w:val="both"/>
      </w:pPr>
      <w:r>
        <w:rPr>
          <w:rFonts w:ascii="Times New Roman" w:hAnsi="Times New Roman" w:cs="Times New Roman" w:hint="eastAsia"/>
          <w:b/>
          <w:i/>
          <w:color w:val="000000"/>
          <w:sz w:val="26"/>
          <w:szCs w:val="25"/>
        </w:rPr>
        <w:t>Project Supervisor</w:t>
      </w:r>
    </w:p>
    <w:p w14:paraId="67F291B5" w14:textId="77777777" w:rsidR="00413273" w:rsidRDefault="00413273" w:rsidP="00413273">
      <w:pPr>
        <w:shd w:val="clear" w:color="auto" w:fill="FFFFFF"/>
        <w:autoSpaceDE w:val="0"/>
        <w:autoSpaceDN w:val="0"/>
        <w:adjustRightInd w:val="0"/>
        <w:spacing w:after="0" w:line="240" w:lineRule="auto"/>
        <w:jc w:val="both"/>
      </w:pPr>
    </w:p>
    <w:p w14:paraId="5FCCCA2F" w14:textId="77777777" w:rsidR="00413273" w:rsidRDefault="00413273" w:rsidP="00413273">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4E754976" w14:textId="77777777" w:rsidR="00413273" w:rsidRDefault="00413273" w:rsidP="00413273">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04900C49" w14:textId="77777777" w:rsidR="00413273" w:rsidRPr="008C0B2B" w:rsidRDefault="00413273" w:rsidP="00413273">
      <w:pPr>
        <w:shd w:val="clear" w:color="auto" w:fill="FFFFFF"/>
        <w:autoSpaceDE w:val="0"/>
        <w:autoSpaceDN w:val="0"/>
        <w:adjustRightInd w:val="0"/>
        <w:spacing w:after="0" w:line="240" w:lineRule="auto"/>
        <w:jc w:val="both"/>
        <w:rPr>
          <w:sz w:val="20"/>
          <w:szCs w:val="20"/>
        </w:rPr>
      </w:pPr>
      <w:r>
        <w:rPr>
          <w:rFonts w:ascii="Times New Roman" w:hAnsi="Times New Roman" w:cs="Times New Roman"/>
          <w:color w:val="000000"/>
          <w:sz w:val="24"/>
          <w:szCs w:val="23"/>
        </w:rPr>
        <w:t>______________________</w:t>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t>__________________</w:t>
      </w:r>
    </w:p>
    <w:p w14:paraId="25340CE3" w14:textId="77777777" w:rsidR="00413273" w:rsidRDefault="00413273" w:rsidP="00413273">
      <w:pPr>
        <w:shd w:val="clear" w:color="auto" w:fill="FFFFFF"/>
        <w:autoSpaceDE w:val="0"/>
        <w:autoSpaceDN w:val="0"/>
        <w:adjustRightInd w:val="0"/>
        <w:spacing w:after="0" w:line="240" w:lineRule="auto"/>
        <w:jc w:val="both"/>
      </w:pPr>
      <w:r>
        <w:rPr>
          <w:rFonts w:ascii="Times New Roman" w:hAnsi="Times New Roman" w:cs="Times New Roman" w:hint="eastAsia"/>
          <w:b/>
          <w:color w:val="000000"/>
          <w:sz w:val="26"/>
          <w:szCs w:val="25"/>
        </w:rPr>
        <w:t>MRS. OTAY</w:t>
      </w:r>
      <w:r>
        <w:rPr>
          <w:rFonts w:ascii="Times New Roman" w:hAnsi="Times New Roman" w:cs="Times New Roman"/>
          <w:b/>
          <w:color w:val="000000"/>
          <w:sz w:val="26"/>
          <w:szCs w:val="25"/>
        </w:rPr>
        <w:t>OH</w:t>
      </w:r>
      <w:r>
        <w:rPr>
          <w:rFonts w:ascii="Times New Roman" w:hAnsi="Times New Roman" w:cs="Times New Roman" w:hint="eastAsia"/>
          <w:b/>
          <w:color w:val="000000"/>
          <w:sz w:val="26"/>
          <w:szCs w:val="25"/>
        </w:rPr>
        <w:t>KE</w:t>
      </w:r>
      <w:r>
        <w:tab/>
      </w:r>
      <w:r>
        <w:tab/>
      </w:r>
      <w:r>
        <w:tab/>
      </w:r>
      <w:r>
        <w:tab/>
      </w:r>
      <w:r>
        <w:tab/>
      </w:r>
      <w:r>
        <w:tab/>
      </w:r>
      <w:r>
        <w:tab/>
      </w:r>
      <w:r>
        <w:rPr>
          <w:rFonts w:ascii="Times New Roman" w:hAnsi="Times New Roman" w:cs="Times New Roman" w:hint="eastAsia"/>
          <w:b/>
          <w:color w:val="000000"/>
          <w:sz w:val="26"/>
          <w:szCs w:val="25"/>
        </w:rPr>
        <w:t>DATE</w:t>
      </w:r>
    </w:p>
    <w:p w14:paraId="58DF1510" w14:textId="77777777" w:rsidR="00413273" w:rsidRDefault="00413273" w:rsidP="00413273">
      <w:pPr>
        <w:shd w:val="clear" w:color="auto" w:fill="FFFFFF"/>
        <w:autoSpaceDE w:val="0"/>
        <w:autoSpaceDN w:val="0"/>
        <w:adjustRightInd w:val="0"/>
        <w:spacing w:after="0" w:line="240" w:lineRule="auto"/>
        <w:jc w:val="both"/>
      </w:pPr>
      <w:r>
        <w:rPr>
          <w:rFonts w:ascii="Times New Roman" w:hAnsi="Times New Roman" w:cs="Times New Roman" w:hint="eastAsia"/>
          <w:b/>
          <w:i/>
          <w:color w:val="000000"/>
          <w:sz w:val="26"/>
          <w:szCs w:val="25"/>
        </w:rPr>
        <w:t xml:space="preserve">Project Coordinator </w:t>
      </w:r>
    </w:p>
    <w:p w14:paraId="0137F449" w14:textId="77777777" w:rsidR="00413273" w:rsidRDefault="00413273" w:rsidP="00413273">
      <w:pPr>
        <w:spacing w:line="240" w:lineRule="auto"/>
        <w:jc w:val="both"/>
      </w:pPr>
    </w:p>
    <w:p w14:paraId="5AA35675" w14:textId="77777777" w:rsidR="00413273" w:rsidRDefault="00413273" w:rsidP="00413273">
      <w:pPr>
        <w:spacing w:line="480" w:lineRule="auto"/>
        <w:jc w:val="both"/>
      </w:pPr>
    </w:p>
    <w:p w14:paraId="47389A5A" w14:textId="77777777" w:rsidR="00413273" w:rsidRPr="00DA39FE" w:rsidRDefault="00413273" w:rsidP="00413273">
      <w:pPr>
        <w:spacing w:line="480" w:lineRule="auto"/>
        <w:jc w:val="both"/>
        <w:rPr>
          <w:sz w:val="6"/>
          <w:szCs w:val="6"/>
        </w:rPr>
      </w:pPr>
    </w:p>
    <w:p w14:paraId="61863773" w14:textId="77777777" w:rsidR="00413273" w:rsidRPr="008C0B2B" w:rsidRDefault="00413273" w:rsidP="00413273">
      <w:pPr>
        <w:shd w:val="clear" w:color="auto" w:fill="FFFFFF"/>
        <w:autoSpaceDE w:val="0"/>
        <w:autoSpaceDN w:val="0"/>
        <w:adjustRightInd w:val="0"/>
        <w:spacing w:after="0" w:line="240" w:lineRule="auto"/>
        <w:jc w:val="both"/>
        <w:rPr>
          <w:sz w:val="20"/>
          <w:szCs w:val="20"/>
        </w:rPr>
      </w:pPr>
      <w:r>
        <w:rPr>
          <w:rFonts w:ascii="Times New Roman" w:hAnsi="Times New Roman" w:cs="Times New Roman"/>
          <w:color w:val="000000"/>
          <w:sz w:val="24"/>
          <w:szCs w:val="23"/>
        </w:rPr>
        <w:t>______________________</w:t>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t>__________________</w:t>
      </w:r>
    </w:p>
    <w:p w14:paraId="750A1EED" w14:textId="77777777" w:rsidR="00413273" w:rsidRDefault="00413273" w:rsidP="00413273">
      <w:pPr>
        <w:shd w:val="clear" w:color="auto" w:fill="FFFFFF"/>
        <w:autoSpaceDE w:val="0"/>
        <w:autoSpaceDN w:val="0"/>
        <w:adjustRightInd w:val="0"/>
        <w:spacing w:after="0" w:line="240" w:lineRule="auto"/>
        <w:jc w:val="both"/>
      </w:pPr>
      <w:r>
        <w:rPr>
          <w:rFonts w:ascii="Times New Roman" w:hAnsi="Times New Roman" w:cs="Times New Roman" w:hint="eastAsia"/>
          <w:b/>
          <w:color w:val="000000"/>
          <w:sz w:val="26"/>
          <w:szCs w:val="25"/>
        </w:rPr>
        <w:t>MR. W.T AJIBOYE</w:t>
      </w:r>
      <w:r>
        <w:tab/>
      </w:r>
      <w:r>
        <w:tab/>
      </w:r>
      <w:r>
        <w:tab/>
      </w:r>
      <w:r>
        <w:tab/>
      </w:r>
      <w:r>
        <w:tab/>
      </w:r>
      <w:r>
        <w:tab/>
      </w:r>
      <w:r>
        <w:tab/>
      </w:r>
      <w:r>
        <w:rPr>
          <w:rFonts w:ascii="Times New Roman" w:hAnsi="Times New Roman" w:cs="Times New Roman" w:hint="eastAsia"/>
          <w:b/>
          <w:color w:val="000000"/>
          <w:sz w:val="26"/>
          <w:szCs w:val="25"/>
        </w:rPr>
        <w:t>DATE</w:t>
      </w:r>
    </w:p>
    <w:p w14:paraId="2051565F" w14:textId="77777777" w:rsidR="00413273" w:rsidRDefault="00413273" w:rsidP="00413273">
      <w:pPr>
        <w:shd w:val="clear" w:color="auto" w:fill="FFFFFF"/>
        <w:autoSpaceDE w:val="0"/>
        <w:autoSpaceDN w:val="0"/>
        <w:adjustRightInd w:val="0"/>
        <w:spacing w:after="0" w:line="240" w:lineRule="auto"/>
        <w:jc w:val="both"/>
      </w:pPr>
      <w:r>
        <w:rPr>
          <w:rFonts w:ascii="Times New Roman" w:hAnsi="Times New Roman" w:cs="Times New Roman" w:hint="eastAsia"/>
          <w:b/>
          <w:i/>
          <w:color w:val="000000"/>
          <w:sz w:val="26"/>
          <w:szCs w:val="25"/>
        </w:rPr>
        <w:t xml:space="preserve">Head of Department </w:t>
      </w:r>
      <w:r>
        <w:tab/>
      </w:r>
    </w:p>
    <w:p w14:paraId="6B6B401E" w14:textId="77777777" w:rsidR="00413273" w:rsidRDefault="00413273" w:rsidP="00413273">
      <w:pPr>
        <w:shd w:val="clear" w:color="auto" w:fill="FFFFFF"/>
        <w:autoSpaceDE w:val="0"/>
        <w:autoSpaceDN w:val="0"/>
        <w:adjustRightInd w:val="0"/>
        <w:spacing w:after="0" w:line="240" w:lineRule="auto"/>
        <w:jc w:val="both"/>
      </w:pPr>
    </w:p>
    <w:p w14:paraId="0C87B54A" w14:textId="77777777" w:rsidR="00413273" w:rsidRDefault="00413273" w:rsidP="00413273">
      <w:pPr>
        <w:shd w:val="clear" w:color="auto" w:fill="FFFFFF"/>
        <w:autoSpaceDE w:val="0"/>
        <w:autoSpaceDN w:val="0"/>
        <w:adjustRightInd w:val="0"/>
        <w:spacing w:after="0" w:line="240" w:lineRule="auto"/>
        <w:jc w:val="both"/>
      </w:pPr>
    </w:p>
    <w:p w14:paraId="4D428B0F" w14:textId="77777777" w:rsidR="00413273" w:rsidRDefault="00413273" w:rsidP="00413273">
      <w:pPr>
        <w:shd w:val="clear" w:color="auto" w:fill="FFFFFF"/>
        <w:autoSpaceDE w:val="0"/>
        <w:autoSpaceDN w:val="0"/>
        <w:adjustRightInd w:val="0"/>
        <w:spacing w:after="0" w:line="240" w:lineRule="auto"/>
        <w:jc w:val="both"/>
      </w:pPr>
    </w:p>
    <w:p w14:paraId="0CDD9A9D" w14:textId="77777777" w:rsidR="00413273" w:rsidRDefault="00413273" w:rsidP="00413273">
      <w:pPr>
        <w:shd w:val="clear" w:color="auto" w:fill="FFFFFF"/>
        <w:autoSpaceDE w:val="0"/>
        <w:autoSpaceDN w:val="0"/>
        <w:adjustRightInd w:val="0"/>
        <w:spacing w:after="0" w:line="240" w:lineRule="auto"/>
        <w:jc w:val="both"/>
      </w:pPr>
    </w:p>
    <w:p w14:paraId="2C813C8C" w14:textId="77777777" w:rsidR="00413273" w:rsidRDefault="00413273" w:rsidP="00413273">
      <w:pPr>
        <w:shd w:val="clear" w:color="auto" w:fill="FFFFFF"/>
        <w:autoSpaceDE w:val="0"/>
        <w:autoSpaceDN w:val="0"/>
        <w:adjustRightInd w:val="0"/>
        <w:spacing w:after="0" w:line="240" w:lineRule="auto"/>
        <w:jc w:val="both"/>
      </w:pPr>
    </w:p>
    <w:p w14:paraId="74FC9395" w14:textId="77777777" w:rsidR="00413273" w:rsidRPr="008C0B2B" w:rsidRDefault="00413273" w:rsidP="00413273">
      <w:pPr>
        <w:shd w:val="clear" w:color="auto" w:fill="FFFFFF"/>
        <w:autoSpaceDE w:val="0"/>
        <w:autoSpaceDN w:val="0"/>
        <w:adjustRightInd w:val="0"/>
        <w:spacing w:after="0" w:line="240" w:lineRule="auto"/>
        <w:jc w:val="both"/>
        <w:rPr>
          <w:sz w:val="20"/>
          <w:szCs w:val="20"/>
        </w:rPr>
      </w:pPr>
      <w:r>
        <w:rPr>
          <w:rFonts w:ascii="Times New Roman" w:hAnsi="Times New Roman" w:cs="Times New Roman"/>
          <w:color w:val="000000"/>
          <w:sz w:val="24"/>
          <w:szCs w:val="23"/>
        </w:rPr>
        <w:t>______________________</w:t>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t>__________________</w:t>
      </w:r>
    </w:p>
    <w:p w14:paraId="18B6BB55" w14:textId="77777777" w:rsidR="00413273" w:rsidRDefault="00413273" w:rsidP="00413273">
      <w:pPr>
        <w:shd w:val="clear" w:color="auto" w:fill="FFFFFF"/>
        <w:autoSpaceDE w:val="0"/>
        <w:autoSpaceDN w:val="0"/>
        <w:adjustRightInd w:val="0"/>
        <w:spacing w:after="0" w:line="240" w:lineRule="auto"/>
        <w:jc w:val="both"/>
      </w:pPr>
      <w:r>
        <w:rPr>
          <w:rFonts w:ascii="Times New Roman" w:hAnsi="Times New Roman" w:cs="Times New Roman"/>
          <w:b/>
          <w:i/>
          <w:color w:val="000000"/>
          <w:sz w:val="26"/>
          <w:szCs w:val="25"/>
        </w:rPr>
        <w:t xml:space="preserve">External Supervisor </w:t>
      </w:r>
      <w:r>
        <w:tab/>
      </w:r>
      <w:r>
        <w:tab/>
      </w:r>
      <w:r>
        <w:tab/>
      </w:r>
      <w:r>
        <w:tab/>
      </w:r>
      <w:r>
        <w:tab/>
      </w:r>
      <w:r>
        <w:tab/>
      </w:r>
      <w:r>
        <w:tab/>
      </w:r>
      <w:r>
        <w:rPr>
          <w:rFonts w:ascii="Times New Roman" w:hAnsi="Times New Roman" w:cs="Times New Roman" w:hint="eastAsia"/>
          <w:b/>
          <w:color w:val="000000"/>
          <w:sz w:val="26"/>
          <w:szCs w:val="25"/>
        </w:rPr>
        <w:t>DATE</w:t>
      </w:r>
    </w:p>
    <w:p w14:paraId="353D7DA0" w14:textId="77777777" w:rsidR="00413273" w:rsidRDefault="00413273" w:rsidP="00413273">
      <w:pPr>
        <w:shd w:val="clear" w:color="auto" w:fill="FFFFFF"/>
        <w:autoSpaceDE w:val="0"/>
        <w:autoSpaceDN w:val="0"/>
        <w:adjustRightInd w:val="0"/>
        <w:spacing w:after="0" w:line="240" w:lineRule="auto"/>
        <w:jc w:val="both"/>
      </w:pPr>
    </w:p>
    <w:p w14:paraId="1309437C" w14:textId="77777777" w:rsidR="00413273" w:rsidRDefault="00413273" w:rsidP="00413273">
      <w:pPr>
        <w:shd w:val="clear" w:color="auto" w:fill="FFFFFF"/>
        <w:autoSpaceDE w:val="0"/>
        <w:autoSpaceDN w:val="0"/>
        <w:adjustRightInd w:val="0"/>
        <w:spacing w:after="0" w:line="480" w:lineRule="auto"/>
        <w:jc w:val="center"/>
        <w:rPr>
          <w:rFonts w:ascii="Times New Roman" w:hAnsi="Times New Roman" w:cs="Times New Roman"/>
          <w:b/>
          <w:color w:val="000000"/>
          <w:sz w:val="24"/>
          <w:szCs w:val="23"/>
        </w:rPr>
      </w:pPr>
    </w:p>
    <w:p w14:paraId="656EB626" w14:textId="77777777" w:rsidR="00413273" w:rsidRPr="00B6713D" w:rsidRDefault="00413273" w:rsidP="00413273">
      <w:pPr>
        <w:shd w:val="clear" w:color="auto" w:fill="FFFFFF"/>
        <w:autoSpaceDE w:val="0"/>
        <w:autoSpaceDN w:val="0"/>
        <w:adjustRightInd w:val="0"/>
        <w:spacing w:after="0" w:line="480" w:lineRule="auto"/>
        <w:jc w:val="center"/>
        <w:rPr>
          <w:sz w:val="20"/>
          <w:szCs w:val="20"/>
        </w:rPr>
      </w:pPr>
      <w:r w:rsidRPr="00B6713D">
        <w:rPr>
          <w:rFonts w:ascii="Times New Roman" w:hAnsi="Times New Roman" w:cs="Times New Roman" w:hint="eastAsia"/>
          <w:b/>
          <w:color w:val="000000"/>
          <w:sz w:val="24"/>
          <w:szCs w:val="23"/>
        </w:rPr>
        <w:lastRenderedPageBreak/>
        <w:t>DEDICATION</w:t>
      </w:r>
    </w:p>
    <w:p w14:paraId="634EC24B" w14:textId="77777777" w:rsidR="00413273" w:rsidRPr="00BC4874" w:rsidRDefault="00413273" w:rsidP="00413273">
      <w:pPr>
        <w:spacing w:before="100" w:beforeAutospacing="1" w:after="100" w:afterAutospacing="1" w:line="360" w:lineRule="auto"/>
        <w:jc w:val="both"/>
        <w:rPr>
          <w:rFonts w:ascii="Times New Roman" w:eastAsia="Times New Roman" w:hAnsi="Times New Roman" w:cs="Times New Roman"/>
          <w:sz w:val="24"/>
          <w:szCs w:val="24"/>
        </w:rPr>
      </w:pPr>
      <w:r w:rsidRPr="002422ED">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research </w:t>
      </w:r>
      <w:r w:rsidRPr="002422ED">
        <w:rPr>
          <w:rFonts w:ascii="Times New Roman" w:eastAsia="Times New Roman" w:hAnsi="Times New Roman" w:cs="Times New Roman"/>
          <w:sz w:val="24"/>
          <w:szCs w:val="24"/>
        </w:rPr>
        <w:t xml:space="preserve">work is dedicated to Almighty </w:t>
      </w:r>
      <w:r>
        <w:rPr>
          <w:rFonts w:ascii="Times New Roman" w:eastAsia="Times New Roman" w:hAnsi="Times New Roman" w:cs="Times New Roman"/>
          <w:sz w:val="24"/>
          <w:szCs w:val="24"/>
        </w:rPr>
        <w:t>God</w:t>
      </w:r>
      <w:r w:rsidRPr="002422ED">
        <w:rPr>
          <w:rFonts w:ascii="Times New Roman" w:eastAsia="Times New Roman" w:hAnsi="Times New Roman" w:cs="Times New Roman"/>
          <w:sz w:val="24"/>
          <w:szCs w:val="24"/>
        </w:rPr>
        <w:t>, whose infinite wisdom, grace, and guidance have seen me through every challenge and achievement in this journey.</w:t>
      </w:r>
      <w:r>
        <w:rPr>
          <w:rFonts w:ascii="Times New Roman" w:eastAsia="Times New Roman" w:hAnsi="Times New Roman" w:cs="Times New Roman"/>
          <w:sz w:val="24"/>
          <w:szCs w:val="24"/>
        </w:rPr>
        <w:t xml:space="preserve"> And </w:t>
      </w:r>
      <w:r w:rsidRPr="002422ED">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I </w:t>
      </w:r>
      <w:r w:rsidRPr="002422ED">
        <w:rPr>
          <w:rFonts w:ascii="Times New Roman" w:eastAsia="Times New Roman" w:hAnsi="Times New Roman" w:cs="Times New Roman"/>
          <w:sz w:val="24"/>
          <w:szCs w:val="24"/>
        </w:rPr>
        <w:t>dedicate this work to my parents,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Mr</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Mrs</w:t>
      </w:r>
      <w:proofErr w:type="spell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Adewale  </w:t>
      </w:r>
      <w:r w:rsidRPr="002422ED">
        <w:rPr>
          <w:rFonts w:ascii="Times New Roman" w:eastAsia="Times New Roman" w:hAnsi="Times New Roman" w:cs="Times New Roman"/>
          <w:sz w:val="24"/>
          <w:szCs w:val="24"/>
        </w:rPr>
        <w:t>whose</w:t>
      </w:r>
      <w:proofErr w:type="gramEnd"/>
      <w:r w:rsidRPr="002422ED">
        <w:rPr>
          <w:rFonts w:ascii="Times New Roman" w:eastAsia="Times New Roman" w:hAnsi="Times New Roman" w:cs="Times New Roman"/>
          <w:sz w:val="24"/>
          <w:szCs w:val="24"/>
        </w:rPr>
        <w:t xml:space="preserve"> unwavering love, encouragement, and sacrifices have been the fo</w:t>
      </w:r>
      <w:r>
        <w:rPr>
          <w:rFonts w:ascii="Times New Roman" w:eastAsia="Times New Roman" w:hAnsi="Times New Roman" w:cs="Times New Roman"/>
          <w:sz w:val="24"/>
          <w:szCs w:val="24"/>
        </w:rPr>
        <w:t>undation of my academic journey</w:t>
      </w:r>
      <w:r w:rsidRPr="002422ED">
        <w:rPr>
          <w:rFonts w:ascii="Times New Roman" w:eastAsia="Times New Roman" w:hAnsi="Times New Roman" w:cs="Times New Roman"/>
          <w:sz w:val="24"/>
          <w:szCs w:val="24"/>
        </w:rPr>
        <w:t xml:space="preserve"> your belief in me has always inspired me to push beyond my limits.</w:t>
      </w:r>
      <w:r>
        <w:rPr>
          <w:rFonts w:ascii="Times New Roman" w:hAnsi="Times New Roman"/>
          <w:sz w:val="24"/>
          <w:szCs w:val="24"/>
        </w:rPr>
        <w:t xml:space="preserve"> </w:t>
      </w:r>
    </w:p>
    <w:p w14:paraId="5F80A610" w14:textId="77777777" w:rsidR="00413273" w:rsidRDefault="00413273" w:rsidP="00413273">
      <w:pPr>
        <w:spacing w:line="480" w:lineRule="auto"/>
        <w:jc w:val="both"/>
        <w:rPr>
          <w:rFonts w:ascii="Times New Roman" w:hAnsi="Times New Roman"/>
          <w:sz w:val="24"/>
          <w:szCs w:val="24"/>
        </w:rPr>
      </w:pPr>
    </w:p>
    <w:p w14:paraId="656FA673" w14:textId="77777777" w:rsidR="00413273" w:rsidRDefault="00413273" w:rsidP="00413273">
      <w:pPr>
        <w:spacing w:line="480" w:lineRule="auto"/>
        <w:jc w:val="both"/>
        <w:rPr>
          <w:rFonts w:ascii="Times New Roman" w:hAnsi="Times New Roman"/>
          <w:sz w:val="24"/>
          <w:szCs w:val="24"/>
        </w:rPr>
      </w:pPr>
    </w:p>
    <w:p w14:paraId="07518689" w14:textId="77777777" w:rsidR="00413273" w:rsidRPr="00B6713D" w:rsidRDefault="00413273" w:rsidP="00413273">
      <w:pPr>
        <w:spacing w:line="480" w:lineRule="auto"/>
        <w:jc w:val="both"/>
        <w:rPr>
          <w:sz w:val="20"/>
          <w:szCs w:val="20"/>
        </w:rPr>
      </w:pPr>
    </w:p>
    <w:p w14:paraId="5DA2F9CE" w14:textId="77777777" w:rsidR="00413273" w:rsidRDefault="00413273" w:rsidP="00413273">
      <w:pPr>
        <w:spacing w:line="480" w:lineRule="auto"/>
        <w:jc w:val="both"/>
      </w:pPr>
    </w:p>
    <w:p w14:paraId="50562AFA" w14:textId="77777777" w:rsidR="00413273" w:rsidRDefault="00413273" w:rsidP="00413273">
      <w:pPr>
        <w:spacing w:line="480" w:lineRule="auto"/>
        <w:jc w:val="both"/>
      </w:pPr>
    </w:p>
    <w:p w14:paraId="14BB9C2E" w14:textId="77777777" w:rsidR="00413273" w:rsidRDefault="00413273" w:rsidP="00413273">
      <w:pPr>
        <w:spacing w:line="480" w:lineRule="auto"/>
        <w:jc w:val="both"/>
      </w:pPr>
    </w:p>
    <w:p w14:paraId="7C633EA3" w14:textId="77777777" w:rsidR="00413273" w:rsidRDefault="00413273" w:rsidP="00413273">
      <w:pPr>
        <w:spacing w:line="480" w:lineRule="auto"/>
        <w:jc w:val="both"/>
      </w:pPr>
    </w:p>
    <w:p w14:paraId="066700AF" w14:textId="77777777" w:rsidR="00413273" w:rsidRDefault="00413273" w:rsidP="00413273">
      <w:pPr>
        <w:spacing w:line="480" w:lineRule="auto"/>
        <w:jc w:val="both"/>
      </w:pPr>
    </w:p>
    <w:p w14:paraId="3891EAA7" w14:textId="77777777" w:rsidR="00413273" w:rsidRDefault="00413273" w:rsidP="00413273">
      <w:pPr>
        <w:shd w:val="clear" w:color="auto" w:fill="FFFFFF"/>
        <w:autoSpaceDE w:val="0"/>
        <w:autoSpaceDN w:val="0"/>
        <w:adjustRightInd w:val="0"/>
        <w:spacing w:after="0" w:line="480" w:lineRule="auto"/>
        <w:jc w:val="both"/>
      </w:pPr>
    </w:p>
    <w:p w14:paraId="50E3E188" w14:textId="77777777" w:rsidR="00413273" w:rsidRDefault="00413273" w:rsidP="00413273">
      <w:pPr>
        <w:shd w:val="clear" w:color="auto" w:fill="FFFFFF"/>
        <w:autoSpaceDE w:val="0"/>
        <w:autoSpaceDN w:val="0"/>
        <w:adjustRightInd w:val="0"/>
        <w:spacing w:after="0" w:line="480" w:lineRule="auto"/>
        <w:jc w:val="both"/>
      </w:pPr>
    </w:p>
    <w:p w14:paraId="51500894" w14:textId="77777777" w:rsidR="00413273" w:rsidRDefault="00413273" w:rsidP="00413273">
      <w:pPr>
        <w:shd w:val="clear" w:color="auto" w:fill="FFFFFF"/>
        <w:autoSpaceDE w:val="0"/>
        <w:autoSpaceDN w:val="0"/>
        <w:adjustRightInd w:val="0"/>
        <w:spacing w:after="0" w:line="480" w:lineRule="auto"/>
        <w:jc w:val="both"/>
      </w:pPr>
    </w:p>
    <w:p w14:paraId="0665FE5F" w14:textId="77777777" w:rsidR="00413273" w:rsidRDefault="00413273" w:rsidP="00413273">
      <w:pPr>
        <w:shd w:val="clear" w:color="auto" w:fill="FFFFFF"/>
        <w:autoSpaceDE w:val="0"/>
        <w:autoSpaceDN w:val="0"/>
        <w:adjustRightInd w:val="0"/>
        <w:spacing w:after="0" w:line="480" w:lineRule="auto"/>
        <w:jc w:val="center"/>
        <w:rPr>
          <w:rFonts w:ascii="Times New Roman" w:hAnsi="Times New Roman" w:cs="Times New Roman"/>
          <w:b/>
          <w:color w:val="000000"/>
          <w:sz w:val="24"/>
        </w:rPr>
      </w:pPr>
    </w:p>
    <w:p w14:paraId="11DC2582" w14:textId="77777777" w:rsidR="00413273" w:rsidRDefault="00413273" w:rsidP="00413273">
      <w:pPr>
        <w:shd w:val="clear" w:color="auto" w:fill="FFFFFF"/>
        <w:autoSpaceDE w:val="0"/>
        <w:autoSpaceDN w:val="0"/>
        <w:adjustRightInd w:val="0"/>
        <w:spacing w:after="0" w:line="480" w:lineRule="auto"/>
        <w:jc w:val="center"/>
        <w:rPr>
          <w:rFonts w:ascii="Times New Roman" w:hAnsi="Times New Roman" w:cs="Times New Roman"/>
          <w:b/>
          <w:color w:val="000000"/>
          <w:sz w:val="24"/>
        </w:rPr>
      </w:pPr>
    </w:p>
    <w:p w14:paraId="45979909" w14:textId="77777777" w:rsidR="00413273" w:rsidRPr="00B6713D" w:rsidRDefault="00413273" w:rsidP="00413273">
      <w:pPr>
        <w:shd w:val="clear" w:color="auto" w:fill="FFFFFF"/>
        <w:autoSpaceDE w:val="0"/>
        <w:autoSpaceDN w:val="0"/>
        <w:adjustRightInd w:val="0"/>
        <w:spacing w:after="0" w:line="480" w:lineRule="auto"/>
        <w:jc w:val="center"/>
        <w:rPr>
          <w:sz w:val="20"/>
          <w:szCs w:val="20"/>
        </w:rPr>
      </w:pPr>
      <w:r w:rsidRPr="00B6713D">
        <w:rPr>
          <w:rFonts w:ascii="Times New Roman" w:hAnsi="Times New Roman" w:cs="Times New Roman" w:hint="eastAsia"/>
          <w:b/>
          <w:color w:val="000000"/>
          <w:sz w:val="24"/>
        </w:rPr>
        <w:lastRenderedPageBreak/>
        <w:t>ACKNOWLEDGEMENT</w:t>
      </w:r>
    </w:p>
    <w:p w14:paraId="63D6B992" w14:textId="77777777" w:rsidR="00413273" w:rsidRPr="004737F7" w:rsidRDefault="00413273" w:rsidP="00413273">
      <w:pPr>
        <w:spacing w:before="100" w:beforeAutospacing="1" w:after="100" w:afterAutospacing="1" w:line="360" w:lineRule="auto"/>
        <w:jc w:val="both"/>
        <w:rPr>
          <w:rFonts w:ascii="Times New Roman" w:eastAsia="Times New Roman" w:hAnsi="Times New Roman" w:cs="Times New Roman"/>
          <w:sz w:val="24"/>
          <w:szCs w:val="24"/>
        </w:rPr>
      </w:pPr>
      <w:r w:rsidRPr="004737F7">
        <w:rPr>
          <w:rFonts w:ascii="Times New Roman" w:eastAsia="Times New Roman" w:hAnsi="Times New Roman" w:cs="Times New Roman"/>
          <w:sz w:val="24"/>
          <w:szCs w:val="24"/>
        </w:rPr>
        <w:t xml:space="preserve">First and foremost, I give all thanks and praise to Almighty </w:t>
      </w:r>
      <w:r>
        <w:rPr>
          <w:rFonts w:ascii="Times New Roman" w:eastAsia="Times New Roman" w:hAnsi="Times New Roman" w:cs="Times New Roman"/>
          <w:sz w:val="24"/>
          <w:szCs w:val="24"/>
        </w:rPr>
        <w:t>Allah</w:t>
      </w:r>
      <w:r w:rsidRPr="004737F7">
        <w:rPr>
          <w:rFonts w:ascii="Times New Roman" w:eastAsia="Times New Roman" w:hAnsi="Times New Roman" w:cs="Times New Roman"/>
          <w:sz w:val="24"/>
          <w:szCs w:val="24"/>
        </w:rPr>
        <w:t>, whose grace, wisdom, and strength have been my guiding light throughout this academic journey. Without His blessings, this project would not have been possible.</w:t>
      </w:r>
      <w:r>
        <w:rPr>
          <w:rFonts w:ascii="Times New Roman" w:eastAsia="Times New Roman" w:hAnsi="Times New Roman" w:cs="Times New Roman"/>
          <w:sz w:val="24"/>
          <w:szCs w:val="24"/>
        </w:rPr>
        <w:t xml:space="preserve"> Alhamdulillah. </w:t>
      </w:r>
    </w:p>
    <w:p w14:paraId="3F9A04EF" w14:textId="77777777" w:rsidR="00413273" w:rsidRPr="004737F7" w:rsidRDefault="00413273" w:rsidP="00413273">
      <w:pPr>
        <w:spacing w:before="100" w:beforeAutospacing="1" w:after="100" w:afterAutospacing="1" w:line="360" w:lineRule="auto"/>
        <w:jc w:val="both"/>
        <w:rPr>
          <w:rFonts w:ascii="Times New Roman" w:eastAsia="Times New Roman" w:hAnsi="Times New Roman" w:cs="Times New Roman"/>
          <w:sz w:val="24"/>
          <w:szCs w:val="24"/>
        </w:rPr>
      </w:pPr>
      <w:r w:rsidRPr="004737F7">
        <w:rPr>
          <w:rFonts w:ascii="Times New Roman" w:eastAsia="Times New Roman" w:hAnsi="Times New Roman" w:cs="Times New Roman"/>
          <w:sz w:val="24"/>
          <w:szCs w:val="24"/>
        </w:rPr>
        <w:t>I also want to thank my supervisor,</w:t>
      </w:r>
      <w:r>
        <w:rPr>
          <w:rFonts w:ascii="Times New Roman" w:eastAsia="Times New Roman" w:hAnsi="Times New Roman" w:cs="Times New Roman"/>
          <w:b/>
          <w:sz w:val="24"/>
          <w:szCs w:val="24"/>
        </w:rPr>
        <w:t xml:space="preserve"> Mr. Ajiboye W.T </w:t>
      </w:r>
      <w:r>
        <w:rPr>
          <w:rFonts w:ascii="Times New Roman" w:eastAsia="Times New Roman" w:hAnsi="Times New Roman" w:cs="Times New Roman"/>
          <w:sz w:val="24"/>
          <w:szCs w:val="24"/>
        </w:rPr>
        <w:t>which is also the amiable Head of the Department</w:t>
      </w:r>
      <w:r w:rsidRPr="004737F7">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his </w:t>
      </w:r>
      <w:r w:rsidRPr="004737F7">
        <w:rPr>
          <w:rFonts w:ascii="Times New Roman" w:eastAsia="Times New Roman" w:hAnsi="Times New Roman" w:cs="Times New Roman"/>
          <w:sz w:val="24"/>
          <w:szCs w:val="24"/>
        </w:rPr>
        <w:t>invaluab</w:t>
      </w:r>
      <w:r>
        <w:rPr>
          <w:rFonts w:ascii="Times New Roman" w:eastAsia="Times New Roman" w:hAnsi="Times New Roman" w:cs="Times New Roman"/>
          <w:sz w:val="24"/>
          <w:szCs w:val="24"/>
        </w:rPr>
        <w:t>le guidance, continuous support</w:t>
      </w:r>
      <w:r w:rsidRPr="004737F7">
        <w:rPr>
          <w:rFonts w:ascii="Times New Roman" w:eastAsia="Times New Roman" w:hAnsi="Times New Roman" w:cs="Times New Roman"/>
          <w:sz w:val="24"/>
          <w:szCs w:val="24"/>
        </w:rPr>
        <w:t xml:space="preserve"> throughout the research process. </w:t>
      </w:r>
      <w:r>
        <w:rPr>
          <w:rFonts w:ascii="Times New Roman" w:eastAsia="Times New Roman" w:hAnsi="Times New Roman" w:cs="Times New Roman"/>
          <w:sz w:val="24"/>
          <w:szCs w:val="24"/>
        </w:rPr>
        <w:t xml:space="preserve">His </w:t>
      </w:r>
      <w:r w:rsidRPr="004737F7">
        <w:rPr>
          <w:rFonts w:ascii="Times New Roman" w:eastAsia="Times New Roman" w:hAnsi="Times New Roman" w:cs="Times New Roman"/>
          <w:sz w:val="24"/>
          <w:szCs w:val="24"/>
        </w:rPr>
        <w:t>expertise and encouragement have been instrumental in shaping this work</w:t>
      </w:r>
      <w:r>
        <w:rPr>
          <w:rFonts w:ascii="Times New Roman" w:eastAsia="Times New Roman" w:hAnsi="Times New Roman" w:cs="Times New Roman"/>
          <w:sz w:val="24"/>
          <w:szCs w:val="24"/>
        </w:rPr>
        <w:t xml:space="preserve"> and also the entire lecturer’s and staff of my able department Banking and Finances for their unwavering support and encourage for </w:t>
      </w:r>
      <w:r w:rsidRPr="004737F7">
        <w:rPr>
          <w:rFonts w:ascii="Times New Roman" w:eastAsia="Times New Roman" w:hAnsi="Times New Roman" w:cs="Times New Roman"/>
          <w:sz w:val="24"/>
          <w:szCs w:val="24"/>
        </w:rPr>
        <w:t>making this research possible.</w:t>
      </w:r>
    </w:p>
    <w:p w14:paraId="12BC1813" w14:textId="77777777" w:rsidR="00413273" w:rsidRDefault="00413273" w:rsidP="00413273">
      <w:pPr>
        <w:shd w:val="clear" w:color="auto" w:fill="FFFFFF"/>
        <w:autoSpaceDE w:val="0"/>
        <w:autoSpaceDN w:val="0"/>
        <w:adjustRightInd w:val="0"/>
        <w:spacing w:after="0" w:line="360" w:lineRule="auto"/>
        <w:jc w:val="both"/>
        <w:rPr>
          <w:rFonts w:ascii="Times New Roman" w:hAnsi="Times New Roman" w:cs="Times New Roman"/>
          <w:b/>
          <w:color w:val="000000"/>
          <w:sz w:val="26"/>
          <w:szCs w:val="25"/>
        </w:rPr>
      </w:pPr>
      <w:r w:rsidRPr="004737F7">
        <w:rPr>
          <w:rFonts w:ascii="Times New Roman" w:eastAsia="Times New Roman" w:hAnsi="Times New Roman" w:cs="Times New Roman"/>
          <w:sz w:val="24"/>
          <w:szCs w:val="24"/>
        </w:rPr>
        <w:t xml:space="preserve">I am deeply grateful to my </w:t>
      </w:r>
      <w:r>
        <w:rPr>
          <w:rFonts w:ascii="Times New Roman" w:eastAsia="Times New Roman" w:hAnsi="Times New Roman" w:cs="Times New Roman"/>
          <w:sz w:val="24"/>
          <w:szCs w:val="24"/>
        </w:rPr>
        <w:t xml:space="preserve">parent </w:t>
      </w:r>
      <w:r>
        <w:rPr>
          <w:rFonts w:ascii="Times New Roman" w:eastAsia="Times New Roman" w:hAnsi="Times New Roman" w:cs="Times New Roman"/>
          <w:b/>
          <w:sz w:val="24"/>
          <w:szCs w:val="24"/>
        </w:rPr>
        <w:t xml:space="preserve">Mr. and Mrs. Adewale </w:t>
      </w:r>
      <w:r w:rsidRPr="008C0B2E">
        <w:rPr>
          <w:rFonts w:ascii="Times New Roman" w:eastAsia="Times New Roman" w:hAnsi="Times New Roman" w:cs="Times New Roman"/>
          <w:sz w:val="24"/>
          <w:szCs w:val="24"/>
        </w:rPr>
        <w:t>for</w:t>
      </w:r>
      <w:r w:rsidRPr="004737F7">
        <w:rPr>
          <w:rFonts w:ascii="Times New Roman" w:eastAsia="Times New Roman" w:hAnsi="Times New Roman" w:cs="Times New Roman"/>
          <w:sz w:val="24"/>
          <w:szCs w:val="24"/>
        </w:rPr>
        <w:t xml:space="preserve"> their emotional support, patience, and understanding during the course of my study. Their belief in me has kept me going, and for that</w:t>
      </w:r>
      <w:r>
        <w:rPr>
          <w:rFonts w:ascii="Times New Roman" w:eastAsia="Times New Roman" w:hAnsi="Times New Roman" w:cs="Times New Roman"/>
          <w:sz w:val="24"/>
          <w:szCs w:val="24"/>
        </w:rPr>
        <w:t>, I am forever thankful.</w:t>
      </w:r>
    </w:p>
    <w:p w14:paraId="54F43CCF" w14:textId="77777777" w:rsidR="00413273" w:rsidRPr="004737F7" w:rsidRDefault="00413273" w:rsidP="00413273">
      <w:pPr>
        <w:spacing w:before="100" w:beforeAutospacing="1" w:after="100" w:afterAutospacing="1" w:line="360" w:lineRule="auto"/>
        <w:jc w:val="both"/>
        <w:rPr>
          <w:rFonts w:ascii="Times New Roman" w:eastAsia="Times New Roman" w:hAnsi="Times New Roman" w:cs="Times New Roman"/>
          <w:sz w:val="24"/>
          <w:szCs w:val="24"/>
        </w:rPr>
      </w:pPr>
      <w:r w:rsidRPr="004737F7">
        <w:rPr>
          <w:rFonts w:ascii="Times New Roman" w:eastAsia="Times New Roman" w:hAnsi="Times New Roman" w:cs="Times New Roman"/>
          <w:sz w:val="24"/>
          <w:szCs w:val="24"/>
        </w:rPr>
        <w:t>I would like to express my deepest gratitude to</w:t>
      </w:r>
      <w:r>
        <w:rPr>
          <w:rFonts w:ascii="Times New Roman" w:eastAsia="Times New Roman" w:hAnsi="Times New Roman" w:cs="Times New Roman"/>
          <w:sz w:val="24"/>
          <w:szCs w:val="24"/>
        </w:rPr>
        <w:t xml:space="preserve"> my siblings, friends and </w:t>
      </w:r>
      <w:r w:rsidRPr="004737F7">
        <w:rPr>
          <w:rFonts w:ascii="Times New Roman" w:eastAsia="Times New Roman" w:hAnsi="Times New Roman" w:cs="Times New Roman"/>
          <w:sz w:val="24"/>
          <w:szCs w:val="24"/>
        </w:rPr>
        <w:t>all those who have contributed to the successful completion of this research project.</w:t>
      </w:r>
      <w:r>
        <w:rPr>
          <w:rFonts w:ascii="Times New Roman" w:eastAsia="Times New Roman" w:hAnsi="Times New Roman" w:cs="Times New Roman"/>
          <w:sz w:val="24"/>
          <w:szCs w:val="24"/>
        </w:rPr>
        <w:t xml:space="preserve"> I say very big Thank you</w:t>
      </w:r>
      <w:r>
        <w:rPr>
          <w:rFonts w:ascii="Times New Roman" w:eastAsia="Times New Roman" w:hAnsi="Times New Roman" w:cs="Times New Roman"/>
          <w:b/>
          <w:sz w:val="24"/>
          <w:szCs w:val="24"/>
        </w:rPr>
        <w:t>.</w:t>
      </w:r>
    </w:p>
    <w:p w14:paraId="38CDBBF9" w14:textId="77777777" w:rsidR="00413273" w:rsidRDefault="00413273" w:rsidP="00413273">
      <w:pPr>
        <w:shd w:val="clear" w:color="auto" w:fill="FFFFFF"/>
        <w:autoSpaceDE w:val="0"/>
        <w:autoSpaceDN w:val="0"/>
        <w:adjustRightInd w:val="0"/>
        <w:spacing w:after="0" w:line="480" w:lineRule="auto"/>
        <w:jc w:val="both"/>
        <w:rPr>
          <w:rFonts w:ascii="Times New Roman" w:hAnsi="Times New Roman" w:cs="Times New Roman"/>
          <w:b/>
          <w:color w:val="000000"/>
          <w:sz w:val="26"/>
          <w:szCs w:val="25"/>
        </w:rPr>
      </w:pPr>
    </w:p>
    <w:p w14:paraId="47B11314" w14:textId="77777777" w:rsidR="00413273" w:rsidRDefault="00413273" w:rsidP="00413273">
      <w:pPr>
        <w:shd w:val="clear" w:color="auto" w:fill="FFFFFF"/>
        <w:autoSpaceDE w:val="0"/>
        <w:autoSpaceDN w:val="0"/>
        <w:adjustRightInd w:val="0"/>
        <w:spacing w:after="0" w:line="480" w:lineRule="auto"/>
        <w:jc w:val="center"/>
        <w:rPr>
          <w:rFonts w:ascii="Times New Roman" w:hAnsi="Times New Roman" w:cs="Times New Roman"/>
          <w:b/>
          <w:color w:val="000000"/>
          <w:sz w:val="26"/>
          <w:szCs w:val="25"/>
        </w:rPr>
      </w:pPr>
    </w:p>
    <w:p w14:paraId="6F35B503" w14:textId="77777777" w:rsidR="00413273" w:rsidRDefault="00413273" w:rsidP="00413273">
      <w:pPr>
        <w:shd w:val="clear" w:color="auto" w:fill="FFFFFF"/>
        <w:autoSpaceDE w:val="0"/>
        <w:autoSpaceDN w:val="0"/>
        <w:adjustRightInd w:val="0"/>
        <w:spacing w:after="0" w:line="480" w:lineRule="auto"/>
        <w:jc w:val="center"/>
        <w:rPr>
          <w:rFonts w:ascii="Times New Roman" w:hAnsi="Times New Roman" w:cs="Times New Roman"/>
          <w:b/>
          <w:color w:val="000000"/>
          <w:sz w:val="26"/>
          <w:szCs w:val="25"/>
        </w:rPr>
      </w:pPr>
    </w:p>
    <w:p w14:paraId="7A6E309E" w14:textId="77777777" w:rsidR="00413273" w:rsidRDefault="00413273" w:rsidP="00413273">
      <w:pPr>
        <w:shd w:val="clear" w:color="auto" w:fill="FFFFFF"/>
        <w:autoSpaceDE w:val="0"/>
        <w:autoSpaceDN w:val="0"/>
        <w:adjustRightInd w:val="0"/>
        <w:spacing w:after="0" w:line="480" w:lineRule="auto"/>
        <w:jc w:val="center"/>
        <w:rPr>
          <w:rFonts w:ascii="Times New Roman" w:hAnsi="Times New Roman" w:cs="Times New Roman"/>
          <w:b/>
          <w:color w:val="000000"/>
          <w:sz w:val="26"/>
          <w:szCs w:val="25"/>
        </w:rPr>
      </w:pPr>
    </w:p>
    <w:p w14:paraId="704C1967" w14:textId="77777777" w:rsidR="00413273" w:rsidRDefault="00413273" w:rsidP="00413273">
      <w:pPr>
        <w:shd w:val="clear" w:color="auto" w:fill="FFFFFF"/>
        <w:autoSpaceDE w:val="0"/>
        <w:autoSpaceDN w:val="0"/>
        <w:adjustRightInd w:val="0"/>
        <w:spacing w:after="0" w:line="480" w:lineRule="auto"/>
        <w:jc w:val="center"/>
        <w:rPr>
          <w:rFonts w:ascii="Times New Roman" w:hAnsi="Times New Roman" w:cs="Times New Roman"/>
          <w:b/>
          <w:color w:val="000000"/>
          <w:sz w:val="26"/>
          <w:szCs w:val="25"/>
        </w:rPr>
      </w:pPr>
    </w:p>
    <w:p w14:paraId="327775EF" w14:textId="77777777" w:rsidR="00413273" w:rsidRDefault="00413273" w:rsidP="00413273">
      <w:pPr>
        <w:shd w:val="clear" w:color="auto" w:fill="FFFFFF"/>
        <w:autoSpaceDE w:val="0"/>
        <w:autoSpaceDN w:val="0"/>
        <w:adjustRightInd w:val="0"/>
        <w:spacing w:after="0" w:line="480" w:lineRule="auto"/>
        <w:jc w:val="center"/>
        <w:rPr>
          <w:rFonts w:ascii="Times New Roman" w:hAnsi="Times New Roman" w:cs="Times New Roman"/>
          <w:b/>
          <w:color w:val="000000"/>
          <w:sz w:val="26"/>
          <w:szCs w:val="25"/>
        </w:rPr>
      </w:pPr>
    </w:p>
    <w:p w14:paraId="2BF432DC" w14:textId="77777777" w:rsidR="00413273" w:rsidRDefault="00413273" w:rsidP="00413273">
      <w:pPr>
        <w:shd w:val="clear" w:color="auto" w:fill="FFFFFF"/>
        <w:autoSpaceDE w:val="0"/>
        <w:autoSpaceDN w:val="0"/>
        <w:adjustRightInd w:val="0"/>
        <w:spacing w:after="0" w:line="480" w:lineRule="auto"/>
        <w:jc w:val="center"/>
        <w:rPr>
          <w:rFonts w:ascii="Times New Roman" w:hAnsi="Times New Roman" w:cs="Times New Roman"/>
          <w:b/>
          <w:color w:val="000000"/>
          <w:sz w:val="26"/>
          <w:szCs w:val="25"/>
        </w:rPr>
      </w:pPr>
    </w:p>
    <w:p w14:paraId="524FDE03" w14:textId="77777777" w:rsidR="00413273" w:rsidRPr="00D34CA0" w:rsidRDefault="00413273" w:rsidP="00413273">
      <w:pPr>
        <w:shd w:val="clear" w:color="auto" w:fill="FFFFFF"/>
        <w:autoSpaceDE w:val="0"/>
        <w:autoSpaceDN w:val="0"/>
        <w:adjustRightInd w:val="0"/>
        <w:spacing w:after="0" w:line="360" w:lineRule="auto"/>
        <w:jc w:val="center"/>
        <w:rPr>
          <w:sz w:val="20"/>
          <w:szCs w:val="20"/>
        </w:rPr>
      </w:pPr>
      <w:r w:rsidRPr="00D34CA0">
        <w:rPr>
          <w:rFonts w:ascii="Times New Roman" w:hAnsi="Times New Roman" w:cs="Times New Roman" w:hint="eastAsia"/>
          <w:b/>
          <w:color w:val="000000"/>
          <w:sz w:val="24"/>
          <w:szCs w:val="23"/>
        </w:rPr>
        <w:lastRenderedPageBreak/>
        <w:t>TABLE OF CONTENTS</w:t>
      </w:r>
    </w:p>
    <w:p w14:paraId="5D050CDA"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Title Page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i</w:t>
      </w:r>
      <w:proofErr w:type="spellEnd"/>
    </w:p>
    <w:p w14:paraId="25CAF963"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 xml:space="preserve">Certification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w:t>
      </w:r>
    </w:p>
    <w:p w14:paraId="76CE1DE8"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 xml:space="preserve">Dedication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iii</w:t>
      </w:r>
    </w:p>
    <w:p w14:paraId="5C5E5068"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Acknowledgment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iv</w:t>
      </w:r>
    </w:p>
    <w:p w14:paraId="293F7AD4"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Table of Contents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w:t>
      </w:r>
    </w:p>
    <w:p w14:paraId="0357D0B7" w14:textId="77777777" w:rsidR="00413273" w:rsidRDefault="00413273" w:rsidP="00413273">
      <w:pPr>
        <w:spacing w:after="80" w:line="360" w:lineRule="auto"/>
        <w:jc w:val="both"/>
        <w:rPr>
          <w:rFonts w:ascii="Times New Roman" w:hAnsi="Times New Roman"/>
          <w:b/>
          <w:bCs/>
          <w:sz w:val="24"/>
        </w:rPr>
      </w:pPr>
      <w:r w:rsidRPr="00794717">
        <w:rPr>
          <w:rFonts w:ascii="Times New Roman" w:hAnsi="Times New Roman"/>
          <w:b/>
          <w:bCs/>
          <w:sz w:val="24"/>
        </w:rPr>
        <w:t>CHAPTER ONE</w:t>
      </w:r>
      <w:r>
        <w:rPr>
          <w:rFonts w:ascii="Times New Roman" w:hAnsi="Times New Roman"/>
          <w:b/>
          <w:bCs/>
          <w:sz w:val="24"/>
        </w:rPr>
        <w:t xml:space="preserve">: INTRODUCTION </w:t>
      </w:r>
    </w:p>
    <w:p w14:paraId="5AEEAAB6" w14:textId="77777777" w:rsidR="00413273" w:rsidRPr="00480E06" w:rsidRDefault="00413273" w:rsidP="00413273">
      <w:pPr>
        <w:spacing w:after="80" w:line="360" w:lineRule="auto"/>
        <w:jc w:val="both"/>
        <w:rPr>
          <w:rFonts w:ascii="Times New Roman" w:hAnsi="Times New Roman"/>
          <w:sz w:val="24"/>
        </w:rPr>
      </w:pPr>
      <w:r>
        <w:rPr>
          <w:rFonts w:ascii="Times New Roman" w:hAnsi="Times New Roman"/>
          <w:sz w:val="24"/>
        </w:rPr>
        <w:t>1.1</w:t>
      </w:r>
      <w:r>
        <w:rPr>
          <w:rFonts w:ascii="Times New Roman" w:hAnsi="Times New Roman"/>
          <w:sz w:val="24"/>
        </w:rPr>
        <w:tab/>
      </w:r>
      <w:r w:rsidRPr="00480E06">
        <w:rPr>
          <w:rFonts w:ascii="Times New Roman" w:hAnsi="Times New Roman"/>
          <w:sz w:val="24"/>
        </w:rPr>
        <w:t>Background of the Study</w:t>
      </w:r>
    </w:p>
    <w:p w14:paraId="1117E4BB" w14:textId="77777777" w:rsidR="00413273" w:rsidRPr="00480E06" w:rsidRDefault="00413273" w:rsidP="00413273">
      <w:pPr>
        <w:spacing w:after="80" w:line="360" w:lineRule="auto"/>
        <w:jc w:val="both"/>
        <w:rPr>
          <w:rFonts w:ascii="Times New Roman" w:hAnsi="Times New Roman"/>
          <w:b/>
          <w:bCs/>
          <w:sz w:val="24"/>
        </w:rPr>
      </w:pPr>
      <w:r>
        <w:rPr>
          <w:rFonts w:ascii="Times New Roman" w:hAnsi="Times New Roman"/>
          <w:sz w:val="24"/>
        </w:rPr>
        <w:t>1.2</w:t>
      </w:r>
      <w:r>
        <w:rPr>
          <w:rFonts w:ascii="Times New Roman" w:hAnsi="Times New Roman"/>
          <w:sz w:val="24"/>
        </w:rPr>
        <w:tab/>
      </w:r>
      <w:r w:rsidRPr="00480E06">
        <w:rPr>
          <w:rFonts w:ascii="Times New Roman" w:hAnsi="Times New Roman"/>
          <w:sz w:val="24"/>
        </w:rPr>
        <w:t>Statement of Problem</w:t>
      </w:r>
    </w:p>
    <w:p w14:paraId="5CAEA0E4" w14:textId="77777777" w:rsidR="00413273" w:rsidRPr="00480E06" w:rsidRDefault="00413273" w:rsidP="00413273">
      <w:pPr>
        <w:spacing w:after="80" w:line="360" w:lineRule="auto"/>
        <w:jc w:val="both"/>
        <w:rPr>
          <w:rFonts w:ascii="Times New Roman" w:hAnsi="Times New Roman"/>
          <w:b/>
          <w:bCs/>
          <w:sz w:val="24"/>
        </w:rPr>
      </w:pPr>
      <w:r>
        <w:rPr>
          <w:rFonts w:ascii="Times New Roman" w:hAnsi="Times New Roman"/>
          <w:sz w:val="24"/>
        </w:rPr>
        <w:t>1.3</w:t>
      </w:r>
      <w:r>
        <w:rPr>
          <w:rFonts w:ascii="Times New Roman" w:hAnsi="Times New Roman"/>
          <w:sz w:val="24"/>
        </w:rPr>
        <w:tab/>
      </w:r>
      <w:r w:rsidRPr="00480E06">
        <w:rPr>
          <w:rFonts w:ascii="Times New Roman" w:hAnsi="Times New Roman"/>
          <w:sz w:val="24"/>
        </w:rPr>
        <w:t>Research Questions</w:t>
      </w:r>
    </w:p>
    <w:p w14:paraId="325F2531" w14:textId="77777777" w:rsidR="00413273" w:rsidRPr="00480E06" w:rsidRDefault="00413273" w:rsidP="00413273">
      <w:pPr>
        <w:spacing w:after="80" w:line="360" w:lineRule="auto"/>
        <w:jc w:val="both"/>
        <w:rPr>
          <w:rFonts w:ascii="Times New Roman" w:hAnsi="Times New Roman"/>
          <w:b/>
          <w:bCs/>
          <w:sz w:val="24"/>
        </w:rPr>
      </w:pPr>
      <w:r>
        <w:rPr>
          <w:rFonts w:ascii="Times New Roman" w:hAnsi="Times New Roman"/>
          <w:sz w:val="24"/>
        </w:rPr>
        <w:t>1.4</w:t>
      </w:r>
      <w:r>
        <w:rPr>
          <w:rFonts w:ascii="Times New Roman" w:hAnsi="Times New Roman"/>
          <w:sz w:val="24"/>
        </w:rPr>
        <w:tab/>
      </w:r>
      <w:r w:rsidRPr="00480E06">
        <w:rPr>
          <w:rFonts w:ascii="Times New Roman" w:hAnsi="Times New Roman"/>
          <w:sz w:val="24"/>
        </w:rPr>
        <w:t>Objectives of the Study</w:t>
      </w:r>
    </w:p>
    <w:p w14:paraId="0722A4E4" w14:textId="77777777" w:rsidR="00413273" w:rsidRPr="00480E06" w:rsidRDefault="00413273" w:rsidP="00413273">
      <w:pPr>
        <w:spacing w:after="80" w:line="360" w:lineRule="auto"/>
        <w:jc w:val="both"/>
        <w:rPr>
          <w:rFonts w:ascii="Times New Roman" w:hAnsi="Times New Roman"/>
          <w:b/>
          <w:bCs/>
          <w:sz w:val="24"/>
        </w:rPr>
      </w:pPr>
      <w:r>
        <w:rPr>
          <w:rFonts w:ascii="Times New Roman" w:hAnsi="Times New Roman"/>
          <w:sz w:val="24"/>
        </w:rPr>
        <w:t>1.5</w:t>
      </w:r>
      <w:r>
        <w:rPr>
          <w:rFonts w:ascii="Times New Roman" w:hAnsi="Times New Roman"/>
          <w:sz w:val="24"/>
        </w:rPr>
        <w:tab/>
      </w:r>
      <w:r w:rsidRPr="00480E06">
        <w:rPr>
          <w:rFonts w:ascii="Times New Roman" w:hAnsi="Times New Roman"/>
          <w:sz w:val="24"/>
        </w:rPr>
        <w:t>Research Hypothesis</w:t>
      </w:r>
    </w:p>
    <w:p w14:paraId="571C7B5E" w14:textId="77777777" w:rsidR="00413273" w:rsidRPr="00480E06" w:rsidRDefault="00413273" w:rsidP="00413273">
      <w:pPr>
        <w:spacing w:after="80" w:line="360" w:lineRule="auto"/>
        <w:jc w:val="both"/>
        <w:rPr>
          <w:rFonts w:ascii="Times New Roman" w:hAnsi="Times New Roman"/>
          <w:b/>
          <w:bCs/>
          <w:sz w:val="24"/>
        </w:rPr>
      </w:pPr>
      <w:r>
        <w:rPr>
          <w:rFonts w:ascii="Times New Roman" w:hAnsi="Times New Roman"/>
          <w:sz w:val="24"/>
        </w:rPr>
        <w:t>1.6</w:t>
      </w:r>
      <w:r>
        <w:rPr>
          <w:rFonts w:ascii="Times New Roman" w:hAnsi="Times New Roman"/>
          <w:sz w:val="24"/>
        </w:rPr>
        <w:tab/>
      </w:r>
      <w:r w:rsidRPr="00480E06">
        <w:rPr>
          <w:rFonts w:ascii="Times New Roman" w:hAnsi="Times New Roman"/>
          <w:sz w:val="24"/>
        </w:rPr>
        <w:t>Significance of the Study</w:t>
      </w:r>
      <w:bookmarkStart w:id="0" w:name="_Hlk184069294"/>
    </w:p>
    <w:p w14:paraId="7AB5BC5B" w14:textId="77777777" w:rsidR="00413273" w:rsidRPr="00480E06" w:rsidRDefault="00413273" w:rsidP="00413273">
      <w:pPr>
        <w:spacing w:after="80" w:line="360" w:lineRule="auto"/>
        <w:jc w:val="both"/>
        <w:rPr>
          <w:rFonts w:ascii="Times New Roman" w:hAnsi="Times New Roman"/>
          <w:b/>
          <w:bCs/>
          <w:sz w:val="24"/>
        </w:rPr>
      </w:pPr>
      <w:r>
        <w:rPr>
          <w:rFonts w:ascii="Times New Roman" w:hAnsi="Times New Roman"/>
          <w:sz w:val="24"/>
        </w:rPr>
        <w:t>1.7</w:t>
      </w:r>
      <w:r>
        <w:rPr>
          <w:rFonts w:ascii="Times New Roman" w:hAnsi="Times New Roman"/>
          <w:sz w:val="24"/>
        </w:rPr>
        <w:tab/>
      </w:r>
      <w:r w:rsidRPr="00480E06">
        <w:rPr>
          <w:rFonts w:ascii="Times New Roman" w:hAnsi="Times New Roman"/>
          <w:sz w:val="24"/>
        </w:rPr>
        <w:t xml:space="preserve">Scope </w:t>
      </w:r>
      <w:r>
        <w:rPr>
          <w:rFonts w:ascii="Times New Roman" w:hAnsi="Times New Roman"/>
          <w:sz w:val="24"/>
        </w:rPr>
        <w:t xml:space="preserve">and limitation </w:t>
      </w:r>
      <w:r w:rsidRPr="00480E06">
        <w:rPr>
          <w:rFonts w:ascii="Times New Roman" w:hAnsi="Times New Roman"/>
          <w:sz w:val="24"/>
        </w:rPr>
        <w:t>of the study</w:t>
      </w:r>
    </w:p>
    <w:p w14:paraId="2907EEE3" w14:textId="77777777" w:rsidR="00413273" w:rsidRPr="00480E06" w:rsidRDefault="00413273" w:rsidP="00413273">
      <w:pPr>
        <w:spacing w:after="80" w:line="360" w:lineRule="auto"/>
        <w:jc w:val="both"/>
        <w:rPr>
          <w:rFonts w:ascii="Times New Roman" w:hAnsi="Times New Roman"/>
          <w:sz w:val="24"/>
        </w:rPr>
      </w:pPr>
      <w:r>
        <w:rPr>
          <w:rFonts w:ascii="Times New Roman" w:hAnsi="Times New Roman"/>
          <w:sz w:val="24"/>
        </w:rPr>
        <w:t>1.8</w:t>
      </w:r>
      <w:r>
        <w:rPr>
          <w:rFonts w:ascii="Times New Roman" w:hAnsi="Times New Roman"/>
          <w:sz w:val="24"/>
        </w:rPr>
        <w:tab/>
      </w:r>
      <w:r w:rsidRPr="00480E06">
        <w:rPr>
          <w:rFonts w:ascii="Times New Roman" w:hAnsi="Times New Roman"/>
          <w:sz w:val="24"/>
        </w:rPr>
        <w:t>Definition of Terms</w:t>
      </w:r>
      <w:bookmarkStart w:id="1" w:name="_Hlk184069827"/>
      <w:bookmarkEnd w:id="0"/>
    </w:p>
    <w:p w14:paraId="30644FCF" w14:textId="77777777" w:rsidR="00413273" w:rsidRPr="00480E06" w:rsidRDefault="00413273" w:rsidP="00413273">
      <w:pPr>
        <w:spacing w:after="80" w:line="360" w:lineRule="auto"/>
        <w:jc w:val="both"/>
        <w:rPr>
          <w:rFonts w:ascii="Times New Roman" w:hAnsi="Times New Roman"/>
          <w:sz w:val="24"/>
        </w:rPr>
      </w:pPr>
      <w:r>
        <w:rPr>
          <w:rFonts w:ascii="Times New Roman" w:hAnsi="Times New Roman"/>
          <w:sz w:val="24"/>
        </w:rPr>
        <w:t>1.9</w:t>
      </w:r>
      <w:r>
        <w:rPr>
          <w:rFonts w:ascii="Times New Roman" w:hAnsi="Times New Roman"/>
          <w:sz w:val="24"/>
        </w:rPr>
        <w:tab/>
      </w:r>
      <w:r w:rsidRPr="00480E06">
        <w:rPr>
          <w:rFonts w:ascii="Times New Roman" w:hAnsi="Times New Roman"/>
          <w:sz w:val="24"/>
        </w:rPr>
        <w:t>Plan of the Study</w:t>
      </w:r>
    </w:p>
    <w:p w14:paraId="13568DC5" w14:textId="77777777" w:rsidR="00413273" w:rsidRDefault="00413273" w:rsidP="00413273">
      <w:pPr>
        <w:spacing w:after="80" w:line="360" w:lineRule="auto"/>
        <w:jc w:val="both"/>
        <w:rPr>
          <w:rFonts w:ascii="Times New Roman" w:hAnsi="Times New Roman"/>
          <w:b/>
          <w:bCs/>
          <w:sz w:val="24"/>
        </w:rPr>
      </w:pPr>
    </w:p>
    <w:p w14:paraId="7A8982AC" w14:textId="77777777" w:rsidR="00413273" w:rsidRDefault="00413273" w:rsidP="00413273">
      <w:pPr>
        <w:spacing w:after="80" w:line="360" w:lineRule="auto"/>
        <w:jc w:val="both"/>
        <w:rPr>
          <w:rFonts w:ascii="Times New Roman" w:hAnsi="Times New Roman"/>
          <w:b/>
          <w:bCs/>
          <w:sz w:val="24"/>
        </w:rPr>
      </w:pPr>
    </w:p>
    <w:p w14:paraId="086704F6" w14:textId="77777777" w:rsidR="00413273" w:rsidRDefault="00413273" w:rsidP="00413273">
      <w:pPr>
        <w:spacing w:after="80" w:line="360" w:lineRule="auto"/>
        <w:jc w:val="both"/>
        <w:rPr>
          <w:rFonts w:ascii="Times New Roman" w:hAnsi="Times New Roman"/>
          <w:b/>
          <w:bCs/>
          <w:sz w:val="24"/>
        </w:rPr>
      </w:pPr>
      <w:r>
        <w:rPr>
          <w:rFonts w:ascii="Times New Roman" w:hAnsi="Times New Roman"/>
          <w:b/>
          <w:bCs/>
          <w:sz w:val="24"/>
        </w:rPr>
        <w:t>CHAPTER TWO: LITERATURE REVIEW</w:t>
      </w:r>
    </w:p>
    <w:p w14:paraId="73360A3C"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2.1</w:t>
      </w:r>
      <w:r>
        <w:rPr>
          <w:rFonts w:ascii="Times New Roman" w:hAnsi="Times New Roman"/>
          <w:sz w:val="24"/>
        </w:rPr>
        <w:tab/>
        <w:t xml:space="preserve">Conceptual Review </w:t>
      </w:r>
    </w:p>
    <w:p w14:paraId="7B339AD3"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2.2</w:t>
      </w:r>
      <w:r>
        <w:rPr>
          <w:rFonts w:ascii="Times New Roman" w:hAnsi="Times New Roman"/>
          <w:sz w:val="24"/>
        </w:rPr>
        <w:tab/>
        <w:t>Theoretical Review</w:t>
      </w:r>
    </w:p>
    <w:p w14:paraId="05C79AC0"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2.3</w:t>
      </w:r>
      <w:r>
        <w:rPr>
          <w:rFonts w:ascii="Times New Roman" w:hAnsi="Times New Roman"/>
          <w:sz w:val="24"/>
        </w:rPr>
        <w:tab/>
        <w:t>Empirical Review</w:t>
      </w:r>
    </w:p>
    <w:p w14:paraId="5588623C"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2.4</w:t>
      </w:r>
      <w:r>
        <w:rPr>
          <w:rFonts w:ascii="Times New Roman" w:hAnsi="Times New Roman"/>
          <w:sz w:val="24"/>
        </w:rPr>
        <w:tab/>
        <w:t>Gaps in Literature</w:t>
      </w:r>
    </w:p>
    <w:p w14:paraId="6C2D7142" w14:textId="77777777" w:rsidR="00413273" w:rsidRDefault="00413273" w:rsidP="00413273">
      <w:pPr>
        <w:spacing w:after="80" w:line="360" w:lineRule="auto"/>
        <w:jc w:val="both"/>
        <w:rPr>
          <w:rFonts w:ascii="Times New Roman" w:hAnsi="Times New Roman"/>
          <w:b/>
          <w:bCs/>
          <w:sz w:val="24"/>
        </w:rPr>
      </w:pPr>
      <w:r>
        <w:rPr>
          <w:rFonts w:ascii="Times New Roman" w:hAnsi="Times New Roman"/>
          <w:b/>
          <w:bCs/>
          <w:sz w:val="24"/>
        </w:rPr>
        <w:lastRenderedPageBreak/>
        <w:t>CHAPTER THREE: METHODOLOGY</w:t>
      </w:r>
    </w:p>
    <w:p w14:paraId="265EEC89"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3.1</w:t>
      </w:r>
      <w:r>
        <w:rPr>
          <w:rFonts w:ascii="Times New Roman" w:hAnsi="Times New Roman"/>
          <w:sz w:val="24"/>
        </w:rPr>
        <w:tab/>
        <w:t xml:space="preserve">Research Design </w:t>
      </w:r>
    </w:p>
    <w:p w14:paraId="22A50B7A"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3.2</w:t>
      </w:r>
      <w:r>
        <w:rPr>
          <w:rFonts w:ascii="Times New Roman" w:hAnsi="Times New Roman"/>
          <w:sz w:val="24"/>
        </w:rPr>
        <w:tab/>
        <w:t>Sources of Data Collection</w:t>
      </w:r>
    </w:p>
    <w:p w14:paraId="30B61AA4"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3.3</w:t>
      </w:r>
      <w:r>
        <w:rPr>
          <w:rFonts w:ascii="Times New Roman" w:hAnsi="Times New Roman"/>
          <w:sz w:val="24"/>
        </w:rPr>
        <w:tab/>
        <w:t xml:space="preserve">Population Size </w:t>
      </w:r>
    </w:p>
    <w:p w14:paraId="5528DED1"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3.4</w:t>
      </w:r>
      <w:r>
        <w:rPr>
          <w:rFonts w:ascii="Times New Roman" w:hAnsi="Times New Roman"/>
          <w:sz w:val="24"/>
        </w:rPr>
        <w:tab/>
        <w:t>Sample and Sampling Techniques</w:t>
      </w:r>
    </w:p>
    <w:p w14:paraId="1BF8DE94"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3.5</w:t>
      </w:r>
      <w:r>
        <w:rPr>
          <w:rFonts w:ascii="Times New Roman" w:hAnsi="Times New Roman"/>
          <w:sz w:val="24"/>
        </w:rPr>
        <w:tab/>
        <w:t xml:space="preserve">Research Instruments </w:t>
      </w:r>
    </w:p>
    <w:p w14:paraId="357FA7C3"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3.6</w:t>
      </w:r>
      <w:r>
        <w:rPr>
          <w:rFonts w:ascii="Times New Roman" w:hAnsi="Times New Roman"/>
          <w:sz w:val="24"/>
        </w:rPr>
        <w:tab/>
        <w:t xml:space="preserve">Method of Data Analysis </w:t>
      </w:r>
    </w:p>
    <w:p w14:paraId="7D53AF10" w14:textId="77777777" w:rsidR="00413273" w:rsidRDefault="00413273" w:rsidP="00413273">
      <w:pPr>
        <w:spacing w:after="80" w:line="360" w:lineRule="auto"/>
        <w:jc w:val="both"/>
        <w:rPr>
          <w:rFonts w:ascii="Times New Roman" w:hAnsi="Times New Roman"/>
          <w:b/>
          <w:bCs/>
          <w:sz w:val="24"/>
        </w:rPr>
      </w:pPr>
      <w:r>
        <w:rPr>
          <w:rFonts w:ascii="Times New Roman" w:hAnsi="Times New Roman"/>
          <w:b/>
          <w:bCs/>
          <w:sz w:val="24"/>
        </w:rPr>
        <w:t xml:space="preserve">CHAPTER FOUR: DATA PRESENTATION AND ANALYSIS </w:t>
      </w:r>
    </w:p>
    <w:p w14:paraId="0E70071B"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4.1</w:t>
      </w:r>
      <w:r>
        <w:rPr>
          <w:rFonts w:ascii="Times New Roman" w:hAnsi="Times New Roman"/>
          <w:sz w:val="24"/>
        </w:rPr>
        <w:tab/>
        <w:t xml:space="preserve">Data Presentation </w:t>
      </w:r>
    </w:p>
    <w:p w14:paraId="7ACD47E2"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4.2</w:t>
      </w:r>
      <w:r>
        <w:rPr>
          <w:rFonts w:ascii="Times New Roman" w:hAnsi="Times New Roman"/>
          <w:sz w:val="24"/>
        </w:rPr>
        <w:tab/>
        <w:t xml:space="preserve">Data Analysis </w:t>
      </w:r>
    </w:p>
    <w:p w14:paraId="304BA855"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4.3</w:t>
      </w:r>
      <w:r>
        <w:rPr>
          <w:rFonts w:ascii="Times New Roman" w:hAnsi="Times New Roman"/>
          <w:sz w:val="24"/>
        </w:rPr>
        <w:tab/>
        <w:t>Interpretation of Data</w:t>
      </w:r>
    </w:p>
    <w:p w14:paraId="618588D6" w14:textId="77777777" w:rsidR="00413273" w:rsidRDefault="00413273" w:rsidP="00413273">
      <w:pPr>
        <w:spacing w:after="80" w:line="360" w:lineRule="auto"/>
        <w:jc w:val="both"/>
        <w:rPr>
          <w:rFonts w:ascii="Times New Roman" w:hAnsi="Times New Roman"/>
          <w:b/>
          <w:bCs/>
          <w:sz w:val="24"/>
        </w:rPr>
      </w:pPr>
      <w:r w:rsidRPr="00501594">
        <w:rPr>
          <w:rFonts w:ascii="Times New Roman" w:hAnsi="Times New Roman"/>
          <w:b/>
          <w:bCs/>
          <w:sz w:val="24"/>
        </w:rPr>
        <w:t>CHAPTER FIVE: SUMMARY, CONCLUSION, AND RECOMMENDATIONS</w:t>
      </w:r>
    </w:p>
    <w:p w14:paraId="5ADF7047"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5.1</w:t>
      </w:r>
      <w:r>
        <w:rPr>
          <w:rFonts w:ascii="Times New Roman" w:hAnsi="Times New Roman"/>
          <w:sz w:val="24"/>
        </w:rPr>
        <w:tab/>
        <w:t xml:space="preserve">Summary of Findings </w:t>
      </w:r>
    </w:p>
    <w:p w14:paraId="48E33B45"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5.2</w:t>
      </w:r>
      <w:r>
        <w:rPr>
          <w:rFonts w:ascii="Times New Roman" w:hAnsi="Times New Roman"/>
          <w:sz w:val="24"/>
        </w:rPr>
        <w:tab/>
        <w:t xml:space="preserve">Conclusion </w:t>
      </w:r>
    </w:p>
    <w:p w14:paraId="506599FC"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5.3</w:t>
      </w:r>
      <w:r>
        <w:rPr>
          <w:rFonts w:ascii="Times New Roman" w:hAnsi="Times New Roman"/>
          <w:sz w:val="24"/>
        </w:rPr>
        <w:tab/>
        <w:t xml:space="preserve">Recommendations </w:t>
      </w:r>
    </w:p>
    <w:p w14:paraId="64D1432B" w14:textId="77777777" w:rsidR="00413273" w:rsidRDefault="00413273" w:rsidP="00413273">
      <w:pPr>
        <w:spacing w:after="80" w:line="360" w:lineRule="auto"/>
        <w:jc w:val="both"/>
        <w:rPr>
          <w:rFonts w:ascii="Times New Roman" w:hAnsi="Times New Roman"/>
          <w:sz w:val="24"/>
        </w:rPr>
      </w:pPr>
      <w:r>
        <w:rPr>
          <w:rFonts w:ascii="Times New Roman" w:hAnsi="Times New Roman"/>
          <w:sz w:val="24"/>
        </w:rPr>
        <w:t>5.4</w:t>
      </w:r>
      <w:r>
        <w:rPr>
          <w:rFonts w:ascii="Times New Roman" w:hAnsi="Times New Roman"/>
          <w:sz w:val="24"/>
        </w:rPr>
        <w:tab/>
        <w:t>Limitation to the Study</w:t>
      </w:r>
    </w:p>
    <w:p w14:paraId="4B0AB4AB" w14:textId="77777777" w:rsidR="00413273" w:rsidRDefault="00413273" w:rsidP="00413273">
      <w:pPr>
        <w:spacing w:after="80" w:line="360" w:lineRule="auto"/>
        <w:ind w:firstLine="720"/>
        <w:jc w:val="both"/>
      </w:pPr>
      <w:r>
        <w:rPr>
          <w:rFonts w:ascii="Times New Roman" w:hAnsi="Times New Roman"/>
          <w:sz w:val="24"/>
        </w:rPr>
        <w:t xml:space="preserve">Reference </w:t>
      </w:r>
      <w:r w:rsidRPr="00103225">
        <w:rPr>
          <w:rFonts w:ascii="Times New Roman" w:hAnsi="Times New Roman"/>
          <w:sz w:val="24"/>
        </w:rPr>
        <w:t xml:space="preserve">  </w:t>
      </w:r>
      <w:bookmarkEnd w:id="1"/>
    </w:p>
    <w:p w14:paraId="2ACB4F25" w14:textId="77777777" w:rsidR="00413273" w:rsidRDefault="00413273" w:rsidP="00413273">
      <w:pPr>
        <w:spacing w:line="480" w:lineRule="auto"/>
        <w:jc w:val="both"/>
        <w:sectPr w:rsidR="00413273" w:rsidSect="00413273">
          <w:footerReference w:type="default" r:id="rId8"/>
          <w:pgSz w:w="12240" w:h="14400" w:code="9"/>
          <w:pgMar w:top="1440" w:right="1440" w:bottom="1440" w:left="1440" w:header="720" w:footer="720" w:gutter="0"/>
          <w:pgNumType w:fmt="lowerRoman" w:start="1"/>
          <w:cols w:space="720"/>
          <w:docGrid w:linePitch="360"/>
        </w:sectPr>
      </w:pPr>
    </w:p>
    <w:p w14:paraId="3084E8B9" w14:textId="06A1EEF0" w:rsidR="00F34C89" w:rsidRPr="00C548EA" w:rsidRDefault="00C96112" w:rsidP="00C548EA">
      <w:pPr>
        <w:spacing w:line="360" w:lineRule="auto"/>
        <w:jc w:val="center"/>
        <w:rPr>
          <w:rFonts w:ascii="Times New Roman" w:hAnsi="Times New Roman"/>
          <w:b/>
          <w:bCs/>
          <w:sz w:val="24"/>
          <w:szCs w:val="24"/>
        </w:rPr>
      </w:pPr>
      <w:r w:rsidRPr="00C548EA">
        <w:rPr>
          <w:rFonts w:ascii="Times New Roman" w:hAnsi="Times New Roman"/>
          <w:b/>
          <w:bCs/>
          <w:sz w:val="24"/>
          <w:szCs w:val="24"/>
        </w:rPr>
        <w:lastRenderedPageBreak/>
        <w:t>CHAPTER ONE</w:t>
      </w:r>
    </w:p>
    <w:p w14:paraId="657572AB" w14:textId="77777777" w:rsidR="00C96112" w:rsidRPr="00C548EA" w:rsidRDefault="00C96112" w:rsidP="00C548EA">
      <w:pPr>
        <w:spacing w:line="360" w:lineRule="auto"/>
        <w:jc w:val="both"/>
        <w:rPr>
          <w:rFonts w:ascii="Times New Roman" w:hAnsi="Times New Roman"/>
          <w:b/>
          <w:bCs/>
          <w:sz w:val="24"/>
          <w:szCs w:val="24"/>
        </w:rPr>
      </w:pPr>
      <w:r w:rsidRPr="00C548EA">
        <w:rPr>
          <w:rFonts w:ascii="Times New Roman" w:hAnsi="Times New Roman"/>
          <w:b/>
          <w:bCs/>
          <w:sz w:val="24"/>
          <w:szCs w:val="24"/>
        </w:rPr>
        <w:t>1.0</w:t>
      </w:r>
      <w:r w:rsidRPr="00C548EA">
        <w:rPr>
          <w:rFonts w:ascii="Times New Roman" w:hAnsi="Times New Roman"/>
          <w:b/>
          <w:bCs/>
          <w:sz w:val="24"/>
          <w:szCs w:val="24"/>
        </w:rPr>
        <w:tab/>
        <w:t>INTRODUCTION</w:t>
      </w:r>
    </w:p>
    <w:p w14:paraId="3DE39C0A" w14:textId="77777777" w:rsidR="00FE0722" w:rsidRPr="00C548EA" w:rsidRDefault="00C96112" w:rsidP="00C548EA">
      <w:pPr>
        <w:spacing w:line="360" w:lineRule="auto"/>
        <w:jc w:val="both"/>
        <w:rPr>
          <w:rFonts w:ascii="Times New Roman" w:hAnsi="Times New Roman"/>
          <w:b/>
          <w:bCs/>
          <w:sz w:val="24"/>
          <w:szCs w:val="24"/>
        </w:rPr>
      </w:pPr>
      <w:r w:rsidRPr="00C548EA">
        <w:rPr>
          <w:rFonts w:ascii="Times New Roman" w:hAnsi="Times New Roman"/>
          <w:b/>
          <w:bCs/>
          <w:sz w:val="24"/>
          <w:szCs w:val="24"/>
        </w:rPr>
        <w:t>1.1</w:t>
      </w:r>
      <w:r w:rsidRPr="00C548EA">
        <w:rPr>
          <w:rFonts w:ascii="Times New Roman" w:hAnsi="Times New Roman"/>
          <w:b/>
          <w:bCs/>
          <w:sz w:val="24"/>
          <w:szCs w:val="24"/>
        </w:rPr>
        <w:tab/>
        <w:t xml:space="preserve">Background of the Study </w:t>
      </w:r>
    </w:p>
    <w:p w14:paraId="18805D28" w14:textId="77777777" w:rsidR="00F354C3" w:rsidRPr="00C548EA" w:rsidRDefault="00F354C3"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The banking industry has undergone a significant transformation in recent years, largely driven by technological advancements. The digital revolution has reshaped the way financial services are delivered and accessed, with a pronounced shift toward more efficient, convenient, and secure banking methods. Digital banking services have emerged as a central aspect of this revolution, offering customers the ability to perform financial transactions seamlessly through various digital platforms. These services include internet banking, mobile banking apps, Unstructured Supplementary Service Data (USSD), automated teller machines (ATMs), and new innovations like blockchain technology, artificial intelligence (AI), chatbots, and robotic process automation (RPA). These platforms have significantly enhanced banking accessibility, especially for customers in remote or underserved areas.</w:t>
      </w:r>
    </w:p>
    <w:p w14:paraId="0F82844D" w14:textId="77777777" w:rsidR="00F354C3" w:rsidRPr="00C548EA" w:rsidRDefault="00F354C3"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The adoption of digital banking services offers several advantages for both customers and banks. For customers, it offers convenience, as they can perform banking transactions such as transferring money, paying bills, and checking account balances at any time and from anywhere. This level of convenience is particularly significant in today's fast-paced world, where time is a premium. Digital banking also introduces speed into financial transactions, where funds can be transferred in real time, unlike traditional banking methods that often involve delays due to manual processing. Additionally, digital banking offers increased cost efficiency for banks by reducing the need for physical infrastructure, such as branch offices, and lowering operational costs. It also empowers banks to streamline their internal processes through automation, enabling them to offer more personalized and efficient services to customers.</w:t>
      </w:r>
    </w:p>
    <w:p w14:paraId="5DCD3CAB" w14:textId="77F7610D" w:rsidR="00FE0722" w:rsidRPr="00C548EA" w:rsidRDefault="00FE0722"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The rapid advancement of technology has transformed various sectors, including the banking industry. Over the last two decades, digital banking services have emerged as a pivotal innovation, </w:t>
      </w:r>
      <w:r w:rsidRPr="00C548EA">
        <w:rPr>
          <w:rFonts w:ascii="Times New Roman" w:eastAsia="Times New Roman" w:hAnsi="Times New Roman" w:cs="Times New Roman"/>
          <w:sz w:val="24"/>
          <w:szCs w:val="24"/>
        </w:rPr>
        <w:lastRenderedPageBreak/>
        <w:t>enabling customers to perform financial transactions seamlessly through digital platforms. These services include internet banking, mobile banking apps, and USSD codes, which provide convenience, speed, and efficiency for customers while reducing operational costs for banks.</w:t>
      </w:r>
    </w:p>
    <w:p w14:paraId="259D5912" w14:textId="77777777" w:rsidR="00FE0722" w:rsidRPr="00C548EA" w:rsidRDefault="00FE0722"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Guarantee Trust Bank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a leading financial institution in Nigeria, has consistently positioned itself as a pioneer in adopting digital banking technologies. By leveraging robust technological infrastructure and user-friendly platforms,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aims to enhance customer satisfaction and stay competitive in a dynamic financial landscape. However, despite these advancements, challenges such as technical issues, cybersecurity risks, and varying levels of digital literacy among customers remain prevalent.</w:t>
      </w:r>
    </w:p>
    <w:p w14:paraId="206EBF10" w14:textId="77777777" w:rsidR="00FE0722" w:rsidRPr="00C548EA" w:rsidRDefault="00FE0722"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According to Agwu (2020), these services have contributed to increased customer satisfaction by addressing the need for convenience, security, and speed in financial transactions. Digital banking services have grown significantly due to increased internet penetration, smartphone usage, and a tech-savvy undeveloped generation. This shift aligns with the global trend where traditional banking services are increasingly integrated with digital solutions to meet customer demands for convenience and real-time banking experiences.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recognized for its innovative culture, has introduced products like </w:t>
      </w:r>
      <w:proofErr w:type="spellStart"/>
      <w:r w:rsidRPr="00C548EA">
        <w:rPr>
          <w:rFonts w:ascii="Times New Roman" w:eastAsia="Times New Roman" w:hAnsi="Times New Roman" w:cs="Times New Roman"/>
          <w:sz w:val="24"/>
          <w:szCs w:val="24"/>
        </w:rPr>
        <w:t>GTWorld</w:t>
      </w:r>
      <w:proofErr w:type="spellEnd"/>
      <w:r w:rsidRPr="00C548EA">
        <w:rPr>
          <w:rFonts w:ascii="Times New Roman" w:eastAsia="Times New Roman" w:hAnsi="Times New Roman" w:cs="Times New Roman"/>
          <w:sz w:val="24"/>
          <w:szCs w:val="24"/>
        </w:rPr>
        <w:t xml:space="preserve"> and *737# banking to address these needs, making banking simpler and faster for its customers.</w:t>
      </w:r>
    </w:p>
    <w:p w14:paraId="53A49324" w14:textId="77777777" w:rsidR="00FE0722" w:rsidRPr="00C548EA" w:rsidRDefault="00FE0722"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Despite these successes, the journey toward full digital adoption remains challenging. Cybersecurity threats, such as phishing and hacking, create trust issues among users. Similarly, rural customers face barriers such as poor network connectivity and low digital literacy, which hinder widespread adoption. These challenges call for targeted strategies to ensure that digital banking is accessible, secure, and user-friendly for all customer demographics.</w:t>
      </w:r>
    </w:p>
    <w:p w14:paraId="6BADAD1C" w14:textId="77777777" w:rsidR="00FE0722" w:rsidRPr="00C548EA" w:rsidRDefault="00FE0722"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This study explores the adoption of digital banking services by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and investigates their impact on customer satisfaction. It seeks to provide a comprehensive understanding of how digital </w:t>
      </w:r>
      <w:r w:rsidRPr="00C548EA">
        <w:rPr>
          <w:rFonts w:ascii="Times New Roman" w:eastAsia="Times New Roman" w:hAnsi="Times New Roman" w:cs="Times New Roman"/>
          <w:sz w:val="24"/>
          <w:szCs w:val="24"/>
        </w:rPr>
        <w:lastRenderedPageBreak/>
        <w:t>banking innovations are shaping the customer experience, addressing gaps in service delivery, and meeting evolving customer expectations in a highly competitive market.</w:t>
      </w:r>
    </w:p>
    <w:p w14:paraId="434C17FF" w14:textId="776D8643" w:rsidR="00F354C3" w:rsidRPr="00C548EA" w:rsidRDefault="00F354C3" w:rsidP="00C548EA">
      <w:pPr>
        <w:spacing w:line="360" w:lineRule="auto"/>
        <w:ind w:left="720" w:hanging="720"/>
        <w:jc w:val="both"/>
        <w:rPr>
          <w:rFonts w:ascii="Times New Roman" w:hAnsi="Times New Roman"/>
          <w:b/>
          <w:bCs/>
          <w:sz w:val="24"/>
          <w:szCs w:val="24"/>
        </w:rPr>
      </w:pPr>
      <w:r w:rsidRPr="00C548EA">
        <w:rPr>
          <w:rFonts w:ascii="Times New Roman" w:hAnsi="Times New Roman"/>
          <w:b/>
          <w:bCs/>
          <w:sz w:val="24"/>
          <w:szCs w:val="24"/>
        </w:rPr>
        <w:t>1.2</w:t>
      </w:r>
      <w:r w:rsidRPr="00C548EA">
        <w:rPr>
          <w:rFonts w:ascii="Times New Roman" w:hAnsi="Times New Roman"/>
          <w:b/>
          <w:bCs/>
          <w:sz w:val="24"/>
          <w:szCs w:val="24"/>
        </w:rPr>
        <w:tab/>
        <w:t xml:space="preserve">Statement of the Problem </w:t>
      </w:r>
    </w:p>
    <w:p w14:paraId="4CB3DD42" w14:textId="77777777" w:rsidR="00F354C3" w:rsidRPr="00C548EA" w:rsidRDefault="00F354C3"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The rapid expansion of digital banking services has revolutionized the way financial transactions are conducted globally, and Nigeria is no exception to this shift. Guarantee Trust Bank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as a leading financial institution in Nigeria, has significantly invested in its digital banking infrastructure to offer innovative services such as the </w:t>
      </w:r>
      <w:proofErr w:type="spellStart"/>
      <w:r w:rsidRPr="00C548EA">
        <w:rPr>
          <w:rFonts w:ascii="Times New Roman" w:eastAsia="Times New Roman" w:hAnsi="Times New Roman" w:cs="Times New Roman"/>
          <w:sz w:val="24"/>
          <w:szCs w:val="24"/>
        </w:rPr>
        <w:t>GTWorld</w:t>
      </w:r>
      <w:proofErr w:type="spellEnd"/>
      <w:r w:rsidRPr="00C548EA">
        <w:rPr>
          <w:rFonts w:ascii="Times New Roman" w:eastAsia="Times New Roman" w:hAnsi="Times New Roman" w:cs="Times New Roman"/>
          <w:sz w:val="24"/>
          <w:szCs w:val="24"/>
        </w:rPr>
        <w:t xml:space="preserve"> mobile app, USSD banking, and internet banking. These innovations have greatly enhanced the convenience and accessibility of banking services for many customers. However, despite these advancements, several challenges persist that affect the overall satisfaction of users, which are not fully addressed by current research.</w:t>
      </w:r>
    </w:p>
    <w:p w14:paraId="2B3C1833" w14:textId="3B4764B2" w:rsidR="00F354C3" w:rsidRPr="00C548EA" w:rsidRDefault="00F354C3"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Agwu (2020) argue that digital banking provides increased convenience and operational efficiency for customers, reducing the reliance on physical branches, and offering access to banking services 24/7. However, Agwu also highlights that technical challenges, such as service interruptions and slow processing times, remain persistent and are key contributors to customer dissatisfaction. These challenges are further exacerbated by cybersecurity risks, with Hassan et al. (2021) emphasizing the rise in online fraud and identity theft as significant deterrents to digital banking adoption. Despite the introduction of robust security measures, these issues continue to undermine trust, particularly for customers who are less digitally literate or more cautious about online banking.</w:t>
      </w:r>
    </w:p>
    <w:p w14:paraId="3B793398" w14:textId="77777777" w:rsidR="00F354C3" w:rsidRPr="00C548EA" w:rsidRDefault="00F354C3"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Furthermore, the digital literacy gap presents another challenge in the widespread adoption of digital banking services. According to Adeola and Olatunji (2022), digital literacy remains a major barrier in developing economies, where older generations and rural populations are often excluded from fully participating in the digital financial ecosystem. This limitation hampers the ability of these segments to engage effectively with digital platforms, despite their potential to benefit from </w:t>
      </w:r>
      <w:r w:rsidRPr="00C548EA">
        <w:rPr>
          <w:rFonts w:ascii="Times New Roman" w:eastAsia="Times New Roman" w:hAnsi="Times New Roman" w:cs="Times New Roman"/>
          <w:sz w:val="24"/>
          <w:szCs w:val="24"/>
        </w:rPr>
        <w:lastRenderedPageBreak/>
        <w:t xml:space="preserve">increased access to financial services. Moreover, </w:t>
      </w:r>
      <w:proofErr w:type="spellStart"/>
      <w:r w:rsidRPr="00C548EA">
        <w:rPr>
          <w:rFonts w:ascii="Times New Roman" w:eastAsia="Times New Roman" w:hAnsi="Times New Roman" w:cs="Times New Roman"/>
          <w:sz w:val="24"/>
          <w:szCs w:val="24"/>
        </w:rPr>
        <w:t>Okunoye</w:t>
      </w:r>
      <w:proofErr w:type="spellEnd"/>
      <w:r w:rsidRPr="00C548EA">
        <w:rPr>
          <w:rFonts w:ascii="Times New Roman" w:eastAsia="Times New Roman" w:hAnsi="Times New Roman" w:cs="Times New Roman"/>
          <w:sz w:val="24"/>
          <w:szCs w:val="24"/>
        </w:rPr>
        <w:t xml:space="preserve"> et al. (2020) identify that poor network infrastructure in rural areas of Nigeria contributes significantly to these adoption issues, with intermittent internet access making it difficult for customers to rely on mobile banking or internet banking solutions consistently.</w:t>
      </w:r>
    </w:p>
    <w:p w14:paraId="33BD2A9B" w14:textId="2F50BBE5" w:rsidR="00F354C3" w:rsidRPr="00C548EA" w:rsidRDefault="00F354C3"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These technical issues, combined with challenges related to cybersecurity, digital literacy, and network infrastructure, create a multifaceted problem that affects the overall user experience of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banking services. Khan and Rahman (2019) argue that while digital banking can enhance customer satisfaction by providing convenience and accessibility, these benefits can only be realized if these challenges are adequately addressed. The inconsistent digital banking adoption rate across different demographics</w:t>
      </w:r>
      <w:r w:rsidR="00862557" w:rsidRPr="00C548EA">
        <w:rPr>
          <w:rFonts w:ascii="Times New Roman" w:eastAsia="Times New Roman" w:hAnsi="Times New Roman" w:cs="Times New Roman"/>
          <w:sz w:val="24"/>
          <w:szCs w:val="24"/>
        </w:rPr>
        <w:t xml:space="preserve"> </w:t>
      </w:r>
      <w:r w:rsidRPr="00C548EA">
        <w:rPr>
          <w:rFonts w:ascii="Times New Roman" w:eastAsia="Times New Roman" w:hAnsi="Times New Roman" w:cs="Times New Roman"/>
          <w:sz w:val="24"/>
          <w:szCs w:val="24"/>
        </w:rPr>
        <w:t>particularly between younger, tech-savvy customers and older generations or rural populations</w:t>
      </w:r>
      <w:r w:rsidR="00862557" w:rsidRPr="00C548EA">
        <w:rPr>
          <w:rFonts w:ascii="Times New Roman" w:eastAsia="Times New Roman" w:hAnsi="Times New Roman" w:cs="Times New Roman"/>
          <w:sz w:val="24"/>
          <w:szCs w:val="24"/>
        </w:rPr>
        <w:t xml:space="preserve"> </w:t>
      </w:r>
      <w:r w:rsidRPr="00C548EA">
        <w:rPr>
          <w:rFonts w:ascii="Times New Roman" w:eastAsia="Times New Roman" w:hAnsi="Times New Roman" w:cs="Times New Roman"/>
          <w:sz w:val="24"/>
          <w:szCs w:val="24"/>
        </w:rPr>
        <w:t>suggests a need for more inclusive strategies and technological interventions.</w:t>
      </w:r>
    </w:p>
    <w:p w14:paraId="7B1854B8" w14:textId="3586A3A8" w:rsidR="00F354C3" w:rsidRPr="00C548EA" w:rsidRDefault="00F354C3"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This research seeks to address these issues by investigating how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banking services affect customer satisfaction in the Nigerian context. The study will explore how effectively these services meet the needs of diverse customer segments, including the barriers that hinder broader adoption, and how these challenges ultimately impact customer satisfaction levels. In doing so, it will contribute to a deeper understanding of the gap between the intended benefits of digital banking services and the actual customer experiences. As Schmidt et al. (2021) assert, bridging this gap is crucial for improving the quality of digital banking services and ensuring that all customers, regardless of location or digital literacy, can benefit from these innovations.</w:t>
      </w:r>
    </w:p>
    <w:p w14:paraId="40877C7D" w14:textId="7EBCA457" w:rsidR="00A054C7" w:rsidRPr="00C548EA" w:rsidRDefault="00A054C7" w:rsidP="00C548EA">
      <w:pPr>
        <w:spacing w:after="100" w:afterAutospacing="1" w:line="360" w:lineRule="auto"/>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1.3</w:t>
      </w:r>
      <w:r w:rsidRPr="00C548EA">
        <w:rPr>
          <w:rFonts w:ascii="Times New Roman" w:eastAsia="Times New Roman" w:hAnsi="Times New Roman" w:cs="Times New Roman"/>
          <w:b/>
          <w:bCs/>
          <w:sz w:val="24"/>
          <w:szCs w:val="24"/>
        </w:rPr>
        <w:tab/>
      </w:r>
      <w:r w:rsidR="006561E6" w:rsidRPr="00C548EA">
        <w:rPr>
          <w:rFonts w:ascii="Times New Roman" w:eastAsia="Times New Roman" w:hAnsi="Times New Roman" w:cs="Times New Roman"/>
          <w:b/>
          <w:bCs/>
          <w:sz w:val="24"/>
          <w:szCs w:val="24"/>
        </w:rPr>
        <w:t xml:space="preserve">Research Questions </w:t>
      </w:r>
    </w:p>
    <w:p w14:paraId="072B7E8D" w14:textId="77777777" w:rsidR="00A054C7" w:rsidRPr="00C548EA" w:rsidRDefault="00A054C7" w:rsidP="00C548EA">
      <w:pPr>
        <w:spacing w:after="100" w:afterAutospacing="1" w:line="360" w:lineRule="auto"/>
        <w:ind w:left="720" w:hanging="720"/>
        <w:jc w:val="both"/>
        <w:rPr>
          <w:rFonts w:ascii="Times New Roman" w:eastAsia="Times New Roman" w:hAnsi="Times New Roman" w:cs="Times New Roman"/>
          <w:sz w:val="24"/>
          <w:szCs w:val="24"/>
        </w:rPr>
      </w:pPr>
      <w:proofErr w:type="spellStart"/>
      <w:r w:rsidRPr="00C548EA">
        <w:rPr>
          <w:rFonts w:ascii="Times New Roman" w:eastAsia="Times New Roman" w:hAnsi="Times New Roman" w:cs="Times New Roman"/>
          <w:sz w:val="24"/>
          <w:szCs w:val="24"/>
        </w:rPr>
        <w:t>i</w:t>
      </w:r>
      <w:proofErr w:type="spellEnd"/>
      <w:r w:rsidRPr="00C548EA">
        <w:rPr>
          <w:rFonts w:ascii="Times New Roman" w:eastAsia="Times New Roman" w:hAnsi="Times New Roman" w:cs="Times New Roman"/>
          <w:sz w:val="24"/>
          <w:szCs w:val="24"/>
        </w:rPr>
        <w:t>.</w:t>
      </w:r>
      <w:r w:rsidRPr="00C548EA">
        <w:rPr>
          <w:rFonts w:ascii="Times New Roman" w:eastAsia="Times New Roman" w:hAnsi="Times New Roman" w:cs="Times New Roman"/>
          <w:sz w:val="24"/>
          <w:szCs w:val="24"/>
        </w:rPr>
        <w:tab/>
        <w:t xml:space="preserve">How does customer feedback influence the continuous improvement of digital banking services at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w:t>
      </w:r>
    </w:p>
    <w:p w14:paraId="2E16A34E" w14:textId="77777777" w:rsidR="00A054C7" w:rsidRPr="00C548EA" w:rsidRDefault="00A054C7" w:rsidP="00C548EA">
      <w:pPr>
        <w:spacing w:after="100" w:afterAutospacing="1" w:line="360" w:lineRule="auto"/>
        <w:ind w:left="720" w:hanging="720"/>
        <w:jc w:val="both"/>
        <w:rPr>
          <w:rFonts w:ascii="Times New Roman" w:eastAsia="Times New Roman" w:hAnsi="Times New Roman" w:cs="Times New Roman"/>
          <w:b/>
          <w:bCs/>
          <w:sz w:val="24"/>
          <w:szCs w:val="24"/>
        </w:rPr>
      </w:pPr>
      <w:r w:rsidRPr="00C548EA">
        <w:rPr>
          <w:rFonts w:ascii="Times New Roman" w:eastAsia="Times New Roman" w:hAnsi="Times New Roman" w:cs="Times New Roman"/>
          <w:sz w:val="24"/>
          <w:szCs w:val="24"/>
        </w:rPr>
        <w:lastRenderedPageBreak/>
        <w:t>ii.</w:t>
      </w:r>
      <w:r w:rsidRPr="00C548EA">
        <w:rPr>
          <w:rFonts w:ascii="Times New Roman" w:eastAsia="Times New Roman" w:hAnsi="Times New Roman" w:cs="Times New Roman"/>
          <w:sz w:val="24"/>
          <w:szCs w:val="24"/>
        </w:rPr>
        <w:tab/>
        <w:t xml:space="preserve">What is the impact of technical support quality on customer satisfaction in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banking ecosystem?</w:t>
      </w:r>
    </w:p>
    <w:p w14:paraId="3ED8C13A" w14:textId="77777777" w:rsidR="00A054C7" w:rsidRPr="00C548EA" w:rsidRDefault="00A054C7" w:rsidP="00C548EA">
      <w:pPr>
        <w:spacing w:after="100" w:afterAutospacing="1" w:line="360" w:lineRule="auto"/>
        <w:ind w:left="720" w:hanging="720"/>
        <w:jc w:val="both"/>
        <w:rPr>
          <w:rFonts w:ascii="Times New Roman" w:eastAsia="Times New Roman" w:hAnsi="Times New Roman" w:cs="Times New Roman"/>
          <w:b/>
          <w:bCs/>
          <w:sz w:val="24"/>
          <w:szCs w:val="24"/>
        </w:rPr>
      </w:pPr>
      <w:r w:rsidRPr="00C548EA">
        <w:rPr>
          <w:rFonts w:ascii="Times New Roman" w:eastAsia="Times New Roman" w:hAnsi="Times New Roman" w:cs="Times New Roman"/>
          <w:sz w:val="24"/>
          <w:szCs w:val="24"/>
        </w:rPr>
        <w:t>iii.</w:t>
      </w:r>
      <w:r w:rsidRPr="00C548EA">
        <w:rPr>
          <w:rFonts w:ascii="Times New Roman" w:eastAsia="Times New Roman" w:hAnsi="Times New Roman" w:cs="Times New Roman"/>
          <w:sz w:val="24"/>
          <w:szCs w:val="24"/>
        </w:rPr>
        <w:tab/>
        <w:t xml:space="preserve">To what extent do transaction speed and system reliability affect customer adoption of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banking services?</w:t>
      </w:r>
    </w:p>
    <w:p w14:paraId="17935099" w14:textId="77777777" w:rsidR="00A054C7" w:rsidRPr="00C548EA" w:rsidRDefault="00A054C7" w:rsidP="00C548EA">
      <w:pPr>
        <w:spacing w:after="100" w:afterAutospacing="1" w:line="360" w:lineRule="auto"/>
        <w:ind w:left="720" w:hanging="720"/>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1.4</w:t>
      </w:r>
      <w:r w:rsidRPr="00C548EA">
        <w:rPr>
          <w:rFonts w:ascii="Times New Roman" w:eastAsia="Times New Roman" w:hAnsi="Times New Roman" w:cs="Times New Roman"/>
          <w:b/>
          <w:bCs/>
          <w:sz w:val="24"/>
          <w:szCs w:val="24"/>
        </w:rPr>
        <w:tab/>
        <w:t>Objectives of the Study</w:t>
      </w:r>
    </w:p>
    <w:p w14:paraId="6A8C913E" w14:textId="531FB7D4" w:rsidR="00A054C7" w:rsidRPr="00C548EA" w:rsidRDefault="00A054C7" w:rsidP="00C548EA">
      <w:pPr>
        <w:spacing w:after="100" w:afterAutospacing="1" w:line="360" w:lineRule="auto"/>
        <w:ind w:left="720" w:hanging="720"/>
        <w:jc w:val="both"/>
        <w:rPr>
          <w:rFonts w:ascii="Times New Roman" w:eastAsia="Times New Roman" w:hAnsi="Times New Roman" w:cs="Times New Roman"/>
          <w:b/>
          <w:bCs/>
          <w:sz w:val="24"/>
          <w:szCs w:val="24"/>
        </w:rPr>
      </w:pPr>
      <w:proofErr w:type="spellStart"/>
      <w:r w:rsidRPr="00C548EA">
        <w:rPr>
          <w:rFonts w:ascii="Times New Roman" w:eastAsia="Times New Roman" w:hAnsi="Times New Roman" w:cs="Times New Roman"/>
          <w:sz w:val="24"/>
          <w:szCs w:val="24"/>
        </w:rPr>
        <w:t>i</w:t>
      </w:r>
      <w:proofErr w:type="spellEnd"/>
      <w:r w:rsidRPr="00C548EA">
        <w:rPr>
          <w:rFonts w:ascii="Times New Roman" w:eastAsia="Times New Roman" w:hAnsi="Times New Roman" w:cs="Times New Roman"/>
          <w:sz w:val="24"/>
          <w:szCs w:val="24"/>
        </w:rPr>
        <w:t>.</w:t>
      </w:r>
      <w:r w:rsidRPr="00C548EA">
        <w:rPr>
          <w:rFonts w:ascii="Times New Roman" w:eastAsia="Times New Roman" w:hAnsi="Times New Roman" w:cs="Times New Roman"/>
          <w:sz w:val="24"/>
          <w:szCs w:val="24"/>
        </w:rPr>
        <w:tab/>
        <w:t xml:space="preserve">To evaluate the impact of customer feedback on the evolution of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banking services.</w:t>
      </w:r>
    </w:p>
    <w:p w14:paraId="5BB7BACA" w14:textId="77777777" w:rsidR="00A054C7" w:rsidRPr="00C548EA" w:rsidRDefault="00A054C7" w:rsidP="00C548EA">
      <w:pPr>
        <w:spacing w:after="0" w:line="360" w:lineRule="auto"/>
        <w:ind w:left="720" w:hanging="720"/>
        <w:jc w:val="both"/>
        <w:outlineLvl w:val="2"/>
        <w:rPr>
          <w:rFonts w:ascii="Times New Roman" w:eastAsia="Times New Roman" w:hAnsi="Times New Roman" w:cs="Times New Roman"/>
          <w:b/>
          <w:bCs/>
          <w:sz w:val="24"/>
          <w:szCs w:val="24"/>
        </w:rPr>
      </w:pPr>
      <w:r w:rsidRPr="00C548EA">
        <w:rPr>
          <w:rFonts w:ascii="Times New Roman" w:eastAsia="Times New Roman" w:hAnsi="Times New Roman" w:cs="Times New Roman"/>
          <w:sz w:val="24"/>
          <w:szCs w:val="24"/>
        </w:rPr>
        <w:t>ii.</w:t>
      </w:r>
      <w:r w:rsidRPr="00C548EA">
        <w:rPr>
          <w:rFonts w:ascii="Times New Roman" w:eastAsia="Times New Roman" w:hAnsi="Times New Roman" w:cs="Times New Roman"/>
          <w:sz w:val="24"/>
          <w:szCs w:val="24"/>
        </w:rPr>
        <w:tab/>
        <w:t>To assess the relationship between the quality of technical support and customer satisfaction with digital banking services.</w:t>
      </w:r>
    </w:p>
    <w:p w14:paraId="32BF5628" w14:textId="77777777" w:rsidR="00137302" w:rsidRPr="00C548EA" w:rsidRDefault="00A054C7" w:rsidP="00C548EA">
      <w:pPr>
        <w:spacing w:after="100" w:afterAutospacing="1" w:line="360" w:lineRule="auto"/>
        <w:ind w:left="720" w:hanging="720"/>
        <w:jc w:val="both"/>
        <w:outlineLvl w:val="2"/>
        <w:rPr>
          <w:rFonts w:ascii="Times New Roman" w:eastAsia="Times New Roman" w:hAnsi="Times New Roman" w:cs="Times New Roman"/>
          <w:b/>
          <w:bCs/>
          <w:sz w:val="24"/>
          <w:szCs w:val="24"/>
        </w:rPr>
      </w:pPr>
      <w:r w:rsidRPr="00C548EA">
        <w:rPr>
          <w:rFonts w:ascii="Times New Roman" w:eastAsia="Times New Roman" w:hAnsi="Times New Roman" w:cs="Times New Roman"/>
          <w:sz w:val="24"/>
          <w:szCs w:val="24"/>
        </w:rPr>
        <w:t>iii.</w:t>
      </w:r>
      <w:r w:rsidRPr="00C548EA">
        <w:rPr>
          <w:rFonts w:ascii="Times New Roman" w:eastAsia="Times New Roman" w:hAnsi="Times New Roman" w:cs="Times New Roman"/>
          <w:b/>
          <w:bCs/>
          <w:sz w:val="24"/>
          <w:szCs w:val="24"/>
        </w:rPr>
        <w:tab/>
      </w:r>
      <w:r w:rsidRPr="00C548EA">
        <w:rPr>
          <w:rFonts w:ascii="Times New Roman" w:eastAsia="Times New Roman" w:hAnsi="Times New Roman" w:cs="Times New Roman"/>
          <w:sz w:val="24"/>
          <w:szCs w:val="24"/>
        </w:rPr>
        <w:t xml:space="preserve">To investigate how transaction speed and system reliability influence the adoption and usage of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banking services.</w:t>
      </w:r>
    </w:p>
    <w:p w14:paraId="575A9D42" w14:textId="70D4E76E" w:rsidR="00D50BDB" w:rsidRPr="00C548EA" w:rsidRDefault="00D50BDB" w:rsidP="00C548EA">
      <w:pPr>
        <w:spacing w:after="100" w:afterAutospacing="1" w:line="360" w:lineRule="auto"/>
        <w:ind w:left="720" w:hanging="720"/>
        <w:jc w:val="both"/>
        <w:outlineLvl w:val="2"/>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1.5</w:t>
      </w:r>
      <w:r w:rsidRPr="00C548EA">
        <w:rPr>
          <w:rFonts w:ascii="Times New Roman" w:eastAsia="Times New Roman" w:hAnsi="Times New Roman" w:cs="Times New Roman"/>
          <w:b/>
          <w:bCs/>
          <w:sz w:val="24"/>
          <w:szCs w:val="24"/>
        </w:rPr>
        <w:tab/>
      </w:r>
      <w:r w:rsidR="00A054C7" w:rsidRPr="00C548EA">
        <w:rPr>
          <w:rFonts w:ascii="Times New Roman" w:eastAsia="Times New Roman" w:hAnsi="Times New Roman" w:cs="Times New Roman"/>
          <w:b/>
          <w:bCs/>
          <w:sz w:val="24"/>
          <w:szCs w:val="24"/>
        </w:rPr>
        <w:t>Research Hypotheses</w:t>
      </w:r>
    </w:p>
    <w:p w14:paraId="6A61DD9A" w14:textId="6675FC3D" w:rsidR="00A054C7" w:rsidRPr="00C548EA" w:rsidRDefault="00A054C7" w:rsidP="00C548EA">
      <w:pPr>
        <w:spacing w:after="100" w:afterAutospacing="1" w:line="360" w:lineRule="auto"/>
        <w:ind w:left="720" w:hanging="720"/>
        <w:jc w:val="both"/>
        <w:outlineLvl w:val="2"/>
        <w:rPr>
          <w:rFonts w:ascii="Times New Roman" w:eastAsia="Times New Roman" w:hAnsi="Times New Roman" w:cs="Times New Roman"/>
          <w:b/>
          <w:bCs/>
          <w:sz w:val="24"/>
          <w:szCs w:val="24"/>
        </w:rPr>
      </w:pPr>
      <w:r w:rsidRPr="00C548EA">
        <w:rPr>
          <w:rFonts w:ascii="Times New Roman" w:eastAsia="Times New Roman" w:hAnsi="Times New Roman" w:cs="Times New Roman"/>
          <w:sz w:val="24"/>
          <w:szCs w:val="24"/>
        </w:rPr>
        <w:t>H0</w:t>
      </w:r>
      <w:r w:rsidRPr="00C548EA">
        <w:rPr>
          <w:rFonts w:ascii="Times New Roman" w:eastAsia="Times New Roman" w:hAnsi="Times New Roman" w:cs="Times New Roman"/>
          <w:sz w:val="24"/>
          <w:szCs w:val="24"/>
          <w:vertAlign w:val="subscript"/>
        </w:rPr>
        <w:t>1</w:t>
      </w:r>
      <w:r w:rsidRPr="00C548EA">
        <w:rPr>
          <w:rFonts w:ascii="Times New Roman" w:eastAsia="Times New Roman" w:hAnsi="Times New Roman" w:cs="Times New Roman"/>
          <w:sz w:val="24"/>
          <w:szCs w:val="24"/>
        </w:rPr>
        <w:t>:</w:t>
      </w:r>
      <w:r w:rsidRPr="00C548EA">
        <w:rPr>
          <w:rFonts w:ascii="Times New Roman" w:eastAsia="Times New Roman" w:hAnsi="Times New Roman" w:cs="Times New Roman"/>
          <w:sz w:val="24"/>
          <w:szCs w:val="24"/>
        </w:rPr>
        <w:tab/>
        <w:t xml:space="preserve">Customer feedback has no significant influence on the improvement of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banking services.</w:t>
      </w:r>
    </w:p>
    <w:p w14:paraId="477F3B21" w14:textId="77777777" w:rsidR="00A054C7" w:rsidRPr="00C548EA" w:rsidRDefault="00A054C7" w:rsidP="00C548EA">
      <w:pPr>
        <w:spacing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H0</w:t>
      </w:r>
      <w:r w:rsidRPr="00C548EA">
        <w:rPr>
          <w:rFonts w:ascii="Times New Roman" w:eastAsia="Times New Roman" w:hAnsi="Times New Roman" w:cs="Times New Roman"/>
          <w:sz w:val="24"/>
          <w:szCs w:val="24"/>
          <w:vertAlign w:val="subscript"/>
        </w:rPr>
        <w:t>2</w:t>
      </w:r>
      <w:r w:rsidRPr="00C548EA">
        <w:rPr>
          <w:rFonts w:ascii="Times New Roman" w:eastAsia="Times New Roman" w:hAnsi="Times New Roman" w:cs="Times New Roman"/>
          <w:sz w:val="24"/>
          <w:szCs w:val="24"/>
        </w:rPr>
        <w:t>:</w:t>
      </w:r>
      <w:r w:rsidRPr="00C548EA">
        <w:rPr>
          <w:rFonts w:ascii="Times New Roman" w:eastAsia="Times New Roman" w:hAnsi="Times New Roman" w:cs="Times New Roman"/>
          <w:sz w:val="24"/>
          <w:szCs w:val="24"/>
        </w:rPr>
        <w:tab/>
        <w:t xml:space="preserve">The quality of technical support does not significantly affect customer satisfaction with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banking services.</w:t>
      </w:r>
    </w:p>
    <w:p w14:paraId="770C4730" w14:textId="4A4FC970" w:rsidR="00A054C7" w:rsidRPr="00C548EA" w:rsidRDefault="00A054C7" w:rsidP="00C548EA">
      <w:pPr>
        <w:spacing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H0</w:t>
      </w:r>
      <w:r w:rsidRPr="00C548EA">
        <w:rPr>
          <w:rFonts w:ascii="Times New Roman" w:eastAsia="Times New Roman" w:hAnsi="Times New Roman" w:cs="Times New Roman"/>
          <w:sz w:val="24"/>
          <w:szCs w:val="24"/>
          <w:vertAlign w:val="subscript"/>
        </w:rPr>
        <w:t>3</w:t>
      </w:r>
      <w:r w:rsidRPr="00C548EA">
        <w:rPr>
          <w:rFonts w:ascii="Times New Roman" w:eastAsia="Times New Roman" w:hAnsi="Times New Roman" w:cs="Times New Roman"/>
          <w:sz w:val="24"/>
          <w:szCs w:val="24"/>
        </w:rPr>
        <w:t>:</w:t>
      </w:r>
      <w:r w:rsidRPr="00C548EA">
        <w:rPr>
          <w:rFonts w:ascii="Times New Roman" w:eastAsia="Times New Roman" w:hAnsi="Times New Roman" w:cs="Times New Roman"/>
          <w:sz w:val="24"/>
          <w:szCs w:val="24"/>
        </w:rPr>
        <w:tab/>
        <w:t xml:space="preserve">Transaction speed and system reliability do not significantly influence customer adoption of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banking services.</w:t>
      </w:r>
    </w:p>
    <w:p w14:paraId="71EFAD12" w14:textId="2874927E" w:rsidR="00D50BDB" w:rsidRPr="00C548EA" w:rsidRDefault="00D50BDB" w:rsidP="00C548EA">
      <w:pPr>
        <w:spacing w:after="100" w:afterAutospacing="1" w:line="360" w:lineRule="auto"/>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1.6</w:t>
      </w:r>
      <w:r w:rsidRPr="00C548EA">
        <w:rPr>
          <w:rFonts w:ascii="Times New Roman" w:eastAsia="Times New Roman" w:hAnsi="Times New Roman" w:cs="Times New Roman"/>
          <w:b/>
          <w:bCs/>
          <w:sz w:val="24"/>
          <w:szCs w:val="24"/>
        </w:rPr>
        <w:tab/>
      </w:r>
      <w:r w:rsidR="00137302" w:rsidRPr="00C548EA">
        <w:rPr>
          <w:rFonts w:ascii="Times New Roman" w:eastAsia="Times New Roman" w:hAnsi="Times New Roman" w:cs="Times New Roman"/>
          <w:b/>
          <w:bCs/>
          <w:sz w:val="24"/>
          <w:szCs w:val="24"/>
        </w:rPr>
        <w:t xml:space="preserve">Significance of the Study  </w:t>
      </w:r>
    </w:p>
    <w:p w14:paraId="6DBBE1EF" w14:textId="77777777" w:rsidR="00E452AE" w:rsidRPr="00C548EA" w:rsidRDefault="00E452AE"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This study is significant for various stakeholders, including financial institutions, policymakers, and customers.</w:t>
      </w:r>
    </w:p>
    <w:p w14:paraId="5BD78ABA" w14:textId="144E0230" w:rsidR="00E452AE" w:rsidRPr="00C548EA" w:rsidRDefault="00E452AE"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C548EA">
        <w:rPr>
          <w:rFonts w:ascii="Times New Roman" w:eastAsia="Times New Roman" w:hAnsi="Times New Roman" w:cs="Times New Roman"/>
          <w:b/>
          <w:bCs/>
          <w:sz w:val="24"/>
          <w:szCs w:val="24"/>
        </w:rPr>
        <w:lastRenderedPageBreak/>
        <w:t>i</w:t>
      </w:r>
      <w:proofErr w:type="spellEnd"/>
      <w:r w:rsidRPr="00C548EA">
        <w:rPr>
          <w:rFonts w:ascii="Times New Roman" w:eastAsia="Times New Roman" w:hAnsi="Times New Roman" w:cs="Times New Roman"/>
          <w:b/>
          <w:bCs/>
          <w:sz w:val="24"/>
          <w:szCs w:val="24"/>
        </w:rPr>
        <w:t>.</w:t>
      </w:r>
      <w:r w:rsidRPr="00C548EA">
        <w:rPr>
          <w:rFonts w:ascii="Times New Roman" w:eastAsia="Times New Roman" w:hAnsi="Times New Roman" w:cs="Times New Roman"/>
          <w:b/>
          <w:bCs/>
          <w:sz w:val="24"/>
          <w:szCs w:val="24"/>
        </w:rPr>
        <w:tab/>
        <w:t>For Financial Institutions</w:t>
      </w:r>
      <w:r w:rsidRPr="00C548EA">
        <w:rPr>
          <w:rFonts w:ascii="Times New Roman" w:eastAsia="Times New Roman" w:hAnsi="Times New Roman" w:cs="Times New Roman"/>
          <w:sz w:val="24"/>
          <w:szCs w:val="24"/>
        </w:rPr>
        <w:t xml:space="preserve">: The findings of this study will help banks, particularly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understand how digital banking services affect customer satisfaction. It will provide insights into areas that require improvement and innovation to enhance the overall customer experience.</w:t>
      </w:r>
    </w:p>
    <w:p w14:paraId="76F1F9FA" w14:textId="6339A591" w:rsidR="00E452AE" w:rsidRPr="00C548EA" w:rsidRDefault="00E452AE"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ii.</w:t>
      </w:r>
      <w:r w:rsidRPr="00C548EA">
        <w:rPr>
          <w:rFonts w:ascii="Times New Roman" w:eastAsia="Times New Roman" w:hAnsi="Times New Roman" w:cs="Times New Roman"/>
          <w:b/>
          <w:bCs/>
          <w:sz w:val="24"/>
          <w:szCs w:val="24"/>
        </w:rPr>
        <w:tab/>
        <w:t>For Policymakers</w:t>
      </w:r>
      <w:r w:rsidRPr="00C548EA">
        <w:rPr>
          <w:rFonts w:ascii="Times New Roman" w:eastAsia="Times New Roman" w:hAnsi="Times New Roman" w:cs="Times New Roman"/>
          <w:sz w:val="24"/>
          <w:szCs w:val="24"/>
        </w:rPr>
        <w:t>: The study will aid regulators in crafting policies that ensure secure and efficient digital banking environments. Addressing cybersecurity concerns and bridging the digital divide will foster financial inclusion across all demographics.</w:t>
      </w:r>
    </w:p>
    <w:p w14:paraId="3C0FE80D" w14:textId="13C6E046" w:rsidR="00E452AE" w:rsidRPr="00C548EA" w:rsidRDefault="00E452AE"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iii.</w:t>
      </w:r>
      <w:r w:rsidRPr="00C548EA">
        <w:rPr>
          <w:rFonts w:ascii="Times New Roman" w:eastAsia="Times New Roman" w:hAnsi="Times New Roman" w:cs="Times New Roman"/>
          <w:b/>
          <w:bCs/>
          <w:sz w:val="24"/>
          <w:szCs w:val="24"/>
        </w:rPr>
        <w:tab/>
        <w:t>For Customers</w:t>
      </w:r>
      <w:r w:rsidRPr="00C548EA">
        <w:rPr>
          <w:rFonts w:ascii="Times New Roman" w:eastAsia="Times New Roman" w:hAnsi="Times New Roman" w:cs="Times New Roman"/>
          <w:sz w:val="24"/>
          <w:szCs w:val="24"/>
        </w:rPr>
        <w:t>: The research will help customers gain insights into the benefits and challenges of digital banking, enabling them to make informed decisions regarding their banking preferences and digital transactions.</w:t>
      </w:r>
    </w:p>
    <w:p w14:paraId="49461ADB" w14:textId="0CAA1E08" w:rsidR="00E452AE" w:rsidRPr="00C548EA" w:rsidRDefault="00E452AE" w:rsidP="00C548EA">
      <w:pPr>
        <w:spacing w:after="0" w:line="360" w:lineRule="auto"/>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1.7</w:t>
      </w:r>
      <w:r w:rsidRPr="00C548EA">
        <w:rPr>
          <w:rFonts w:ascii="Times New Roman" w:eastAsia="Times New Roman" w:hAnsi="Times New Roman" w:cs="Times New Roman"/>
          <w:b/>
          <w:bCs/>
          <w:sz w:val="24"/>
          <w:szCs w:val="24"/>
        </w:rPr>
        <w:tab/>
        <w:t xml:space="preserve">Scope and Limitation of the Study  </w:t>
      </w:r>
    </w:p>
    <w:p w14:paraId="43B04B3A" w14:textId="3C317929" w:rsidR="005137FA" w:rsidRPr="00C548EA" w:rsidRDefault="005137FA" w:rsidP="00C548EA">
      <w:pPr>
        <w:pStyle w:val="NormalWeb"/>
        <w:spacing w:line="360" w:lineRule="auto"/>
        <w:jc w:val="both"/>
      </w:pPr>
      <w:r w:rsidRPr="00C548EA">
        <w:t xml:space="preserve">This study focuses on the </w:t>
      </w:r>
      <w:r w:rsidRPr="00C548EA">
        <w:rPr>
          <w:rStyle w:val="Strong"/>
        </w:rPr>
        <w:t>adoption</w:t>
      </w:r>
      <w:r w:rsidRPr="00C548EA">
        <w:rPr>
          <w:rStyle w:val="Strong"/>
          <w:b w:val="0"/>
          <w:bCs w:val="0"/>
        </w:rPr>
        <w:t xml:space="preserve"> of digital banking services</w:t>
      </w:r>
      <w:r w:rsidRPr="00C548EA">
        <w:t xml:space="preserve"> by </w:t>
      </w:r>
      <w:r w:rsidRPr="00C548EA">
        <w:rPr>
          <w:rStyle w:val="Strong"/>
          <w:b w:val="0"/>
          <w:bCs w:val="0"/>
        </w:rPr>
        <w:t>Guarantee Trust Bank (</w:t>
      </w:r>
      <w:proofErr w:type="spellStart"/>
      <w:r w:rsidRPr="00C548EA">
        <w:rPr>
          <w:rStyle w:val="Strong"/>
          <w:b w:val="0"/>
          <w:bCs w:val="0"/>
        </w:rPr>
        <w:t>GTBank</w:t>
      </w:r>
      <w:proofErr w:type="spellEnd"/>
      <w:r w:rsidRPr="00C548EA">
        <w:rPr>
          <w:rStyle w:val="Strong"/>
          <w:b w:val="0"/>
          <w:bCs w:val="0"/>
        </w:rPr>
        <w:t>)</w:t>
      </w:r>
      <w:r w:rsidRPr="00C548EA">
        <w:t xml:space="preserve"> and their impact on </w:t>
      </w:r>
      <w:r w:rsidRPr="00C548EA">
        <w:rPr>
          <w:rStyle w:val="Strong"/>
          <w:b w:val="0"/>
          <w:bCs w:val="0"/>
        </w:rPr>
        <w:t>customer satisfaction</w:t>
      </w:r>
      <w:r w:rsidRPr="00C548EA">
        <w:rPr>
          <w:b/>
          <w:bCs/>
        </w:rPr>
        <w:t xml:space="preserve"> </w:t>
      </w:r>
      <w:r w:rsidRPr="00C548EA">
        <w:t xml:space="preserve">in Nigeria. The research specifically examines the digital banking services offered by </w:t>
      </w:r>
      <w:proofErr w:type="spellStart"/>
      <w:r w:rsidRPr="00C548EA">
        <w:t>GTBank</w:t>
      </w:r>
      <w:proofErr w:type="spellEnd"/>
      <w:r w:rsidRPr="00C548EA">
        <w:t xml:space="preserve">, </w:t>
      </w:r>
      <w:r w:rsidR="002A7127" w:rsidRPr="00C548EA">
        <w:t>the</w:t>
      </w:r>
      <w:r w:rsidRPr="00C548EA">
        <w:t xml:space="preserve"> study aims to assess the customer experience in terms of</w:t>
      </w:r>
      <w:r w:rsidRPr="00C548EA">
        <w:rPr>
          <w:b/>
          <w:bCs/>
        </w:rPr>
        <w:t xml:space="preserve"> </w:t>
      </w:r>
      <w:r w:rsidRPr="00C548EA">
        <w:rPr>
          <w:rStyle w:val="Strong"/>
          <w:b w:val="0"/>
          <w:bCs w:val="0"/>
        </w:rPr>
        <w:t>transaction speed</w:t>
      </w:r>
      <w:r w:rsidRPr="00C548EA">
        <w:rPr>
          <w:b/>
          <w:bCs/>
        </w:rPr>
        <w:t xml:space="preserve">, </w:t>
      </w:r>
      <w:r w:rsidRPr="00C548EA">
        <w:rPr>
          <w:rStyle w:val="Strong"/>
          <w:b w:val="0"/>
          <w:bCs w:val="0"/>
        </w:rPr>
        <w:t>system reliability</w:t>
      </w:r>
      <w:r w:rsidRPr="00C548EA">
        <w:rPr>
          <w:b/>
          <w:bCs/>
        </w:rPr>
        <w:t xml:space="preserve">, </w:t>
      </w:r>
      <w:r w:rsidRPr="00C548EA">
        <w:rPr>
          <w:rStyle w:val="Strong"/>
          <w:b w:val="0"/>
          <w:bCs w:val="0"/>
        </w:rPr>
        <w:t>cybersecurity</w:t>
      </w:r>
      <w:r w:rsidRPr="00C548EA">
        <w:rPr>
          <w:b/>
          <w:bCs/>
        </w:rPr>
        <w:t xml:space="preserve">, </w:t>
      </w:r>
      <w:r w:rsidRPr="00C548EA">
        <w:t>and overall</w:t>
      </w:r>
      <w:r w:rsidRPr="00C548EA">
        <w:rPr>
          <w:b/>
          <w:bCs/>
        </w:rPr>
        <w:t xml:space="preserve"> </w:t>
      </w:r>
      <w:r w:rsidRPr="00C548EA">
        <w:rPr>
          <w:rStyle w:val="Strong"/>
          <w:b w:val="0"/>
          <w:bCs w:val="0"/>
        </w:rPr>
        <w:t>customer satisfaction</w:t>
      </w:r>
      <w:r w:rsidRPr="00C548EA">
        <w:rPr>
          <w:b/>
          <w:bCs/>
        </w:rPr>
        <w:t>.</w:t>
      </w:r>
    </w:p>
    <w:p w14:paraId="5D42D6F2" w14:textId="7C408F4C" w:rsidR="005137FA" w:rsidRPr="00C548EA" w:rsidRDefault="005137FA" w:rsidP="00C548EA">
      <w:pPr>
        <w:pStyle w:val="NormalWeb"/>
        <w:spacing w:line="360" w:lineRule="auto"/>
        <w:jc w:val="both"/>
      </w:pPr>
      <w:r w:rsidRPr="00C548EA">
        <w:t>The time frame for this study is</w:t>
      </w:r>
      <w:r w:rsidRPr="00C548EA">
        <w:rPr>
          <w:b/>
          <w:bCs/>
        </w:rPr>
        <w:t xml:space="preserve"> </w:t>
      </w:r>
      <w:r w:rsidRPr="00C548EA">
        <w:rPr>
          <w:rStyle w:val="Strong"/>
          <w:b w:val="0"/>
          <w:bCs w:val="0"/>
        </w:rPr>
        <w:t xml:space="preserve">three years </w:t>
      </w:r>
      <w:r w:rsidRPr="00C548EA">
        <w:t>from</w:t>
      </w:r>
      <w:r w:rsidRPr="00C548EA">
        <w:rPr>
          <w:b/>
          <w:bCs/>
        </w:rPr>
        <w:t xml:space="preserve"> </w:t>
      </w:r>
      <w:r w:rsidRPr="00C548EA">
        <w:rPr>
          <w:rStyle w:val="Strong"/>
          <w:b w:val="0"/>
          <w:bCs w:val="0"/>
        </w:rPr>
        <w:t>2021 to 2024</w:t>
      </w:r>
      <w:r w:rsidRPr="00C548EA">
        <w:rPr>
          <w:b/>
          <w:bCs/>
        </w:rPr>
        <w:t xml:space="preserve"> </w:t>
      </w:r>
      <w:r w:rsidRPr="00C548EA">
        <w:t xml:space="preserve">which allows for an analysis of recent advancements and the evolution of </w:t>
      </w:r>
      <w:proofErr w:type="spellStart"/>
      <w:r w:rsidRPr="00C548EA">
        <w:t>GTBank’s</w:t>
      </w:r>
      <w:proofErr w:type="spellEnd"/>
      <w:r w:rsidRPr="00C548EA">
        <w:t xml:space="preserve"> digital banking services, as well as the current challenges that customers face. This period is significant as it aligns with </w:t>
      </w:r>
      <w:proofErr w:type="spellStart"/>
      <w:r w:rsidRPr="00C548EA">
        <w:rPr>
          <w:rStyle w:val="Strong"/>
          <w:b w:val="0"/>
          <w:bCs w:val="0"/>
        </w:rPr>
        <w:t>GTBank’s</w:t>
      </w:r>
      <w:proofErr w:type="spellEnd"/>
      <w:r w:rsidRPr="00C548EA">
        <w:rPr>
          <w:rStyle w:val="Strong"/>
          <w:b w:val="0"/>
          <w:bCs w:val="0"/>
        </w:rPr>
        <w:t xml:space="preserve"> most recent upgrades</w:t>
      </w:r>
      <w:r w:rsidRPr="00C548EA">
        <w:rPr>
          <w:b/>
          <w:bCs/>
        </w:rPr>
        <w:t xml:space="preserve"> </w:t>
      </w:r>
      <w:r w:rsidRPr="00C548EA">
        <w:t>to its digital banking infrastructure, including the introduction of new digital products and services aimed at enhancing customer experience.</w:t>
      </w:r>
    </w:p>
    <w:p w14:paraId="79C3E97A" w14:textId="5F337E71" w:rsidR="005137FA" w:rsidRPr="00C548EA" w:rsidRDefault="005137FA" w:rsidP="00C548EA">
      <w:pPr>
        <w:pStyle w:val="NormalWeb"/>
        <w:spacing w:line="360" w:lineRule="auto"/>
        <w:jc w:val="both"/>
        <w:rPr>
          <w:b/>
          <w:bCs/>
        </w:rPr>
      </w:pPr>
      <w:r w:rsidRPr="00C548EA">
        <w:rPr>
          <w:b/>
          <w:bCs/>
        </w:rPr>
        <w:t>Limitation of the Study</w:t>
      </w:r>
    </w:p>
    <w:p w14:paraId="6B22B86E" w14:textId="53C64EA5" w:rsidR="005137FA" w:rsidRPr="00C548EA" w:rsidRDefault="005137FA" w:rsidP="00C548EA">
      <w:pPr>
        <w:pStyle w:val="NormalWeb"/>
        <w:spacing w:line="360" w:lineRule="auto"/>
        <w:jc w:val="both"/>
      </w:pPr>
      <w:r w:rsidRPr="00C548EA">
        <w:t>While this study aims to provide a thorough analysis of the adoption and impact of digital banking services, there are some limitations to consider:</w:t>
      </w:r>
    </w:p>
    <w:p w14:paraId="2E0A4721" w14:textId="364B67B2" w:rsidR="005137FA" w:rsidRPr="00C548EA" w:rsidRDefault="005137FA" w:rsidP="00C548EA">
      <w:pPr>
        <w:pStyle w:val="NormalWeb"/>
        <w:spacing w:line="360" w:lineRule="auto"/>
        <w:ind w:left="720" w:hanging="720"/>
        <w:jc w:val="both"/>
      </w:pPr>
      <w:proofErr w:type="spellStart"/>
      <w:r w:rsidRPr="00C548EA">
        <w:rPr>
          <w:rStyle w:val="Strong"/>
        </w:rPr>
        <w:lastRenderedPageBreak/>
        <w:t>i</w:t>
      </w:r>
      <w:proofErr w:type="spellEnd"/>
      <w:r w:rsidRPr="00C548EA">
        <w:rPr>
          <w:rStyle w:val="Strong"/>
        </w:rPr>
        <w:t>.</w:t>
      </w:r>
      <w:r w:rsidRPr="00C548EA">
        <w:rPr>
          <w:rStyle w:val="Strong"/>
        </w:rPr>
        <w:tab/>
        <w:t>Geographical Limitation</w:t>
      </w:r>
      <w:r w:rsidRPr="00C548EA">
        <w:t xml:space="preserve">: The study will focus primarily on urban and semi-urban areas where </w:t>
      </w:r>
      <w:proofErr w:type="spellStart"/>
      <w:r w:rsidRPr="00C548EA">
        <w:t>GTBank</w:t>
      </w:r>
      <w:proofErr w:type="spellEnd"/>
      <w:r w:rsidRPr="00C548EA">
        <w:t xml:space="preserve"> has a significant customer base. This may limit the generalizability of the findings to rural areas where internet access and digital literacy may differ significantly.</w:t>
      </w:r>
    </w:p>
    <w:p w14:paraId="5B577782" w14:textId="51F64DD7" w:rsidR="005137FA" w:rsidRPr="00C548EA" w:rsidRDefault="005137FA" w:rsidP="00C548EA">
      <w:pPr>
        <w:pStyle w:val="NormalWeb"/>
        <w:spacing w:line="360" w:lineRule="auto"/>
        <w:ind w:left="720" w:hanging="720"/>
        <w:jc w:val="both"/>
      </w:pPr>
      <w:r w:rsidRPr="00C548EA">
        <w:rPr>
          <w:rStyle w:val="Strong"/>
        </w:rPr>
        <w:t>ii.</w:t>
      </w:r>
      <w:r w:rsidRPr="00C548EA">
        <w:rPr>
          <w:rStyle w:val="Strong"/>
        </w:rPr>
        <w:tab/>
        <w:t>Time Constraint</w:t>
      </w:r>
      <w:r w:rsidRPr="00C548EA">
        <w:t>: The study covers a three-year period, which, while providing valuable insights, may not fully capture long-term trends in customer adoption and satisfaction. Digital banking services continue to evolve rapidly, so findings may reflect only short-term customer satisfaction levels rather than the longer-term impact.</w:t>
      </w:r>
    </w:p>
    <w:p w14:paraId="45908ABF" w14:textId="7C47073E" w:rsidR="005137FA" w:rsidRPr="00C548EA" w:rsidRDefault="00A607C9" w:rsidP="00C548EA">
      <w:pPr>
        <w:pStyle w:val="NormalWeb"/>
        <w:spacing w:line="360" w:lineRule="auto"/>
        <w:ind w:left="720" w:hanging="720"/>
        <w:jc w:val="both"/>
      </w:pPr>
      <w:r w:rsidRPr="00C548EA">
        <w:rPr>
          <w:rStyle w:val="Strong"/>
        </w:rPr>
        <w:t>iii.</w:t>
      </w:r>
      <w:r w:rsidRPr="00C548EA">
        <w:rPr>
          <w:rStyle w:val="Strong"/>
        </w:rPr>
        <w:tab/>
      </w:r>
      <w:r w:rsidR="005137FA" w:rsidRPr="00C548EA">
        <w:rPr>
          <w:rStyle w:val="Strong"/>
        </w:rPr>
        <w:t>Access to Data</w:t>
      </w:r>
      <w:r w:rsidR="005137FA" w:rsidRPr="00C548EA">
        <w:t xml:space="preserve">: Access to detailed customer feedback and internal reports from </w:t>
      </w:r>
      <w:proofErr w:type="spellStart"/>
      <w:r w:rsidR="005137FA" w:rsidRPr="00C548EA">
        <w:t>GTBank</w:t>
      </w:r>
      <w:proofErr w:type="spellEnd"/>
      <w:r w:rsidR="005137FA" w:rsidRPr="00C548EA">
        <w:t xml:space="preserve"> may be restricted due to privacy and confidentiality concerns. As a result, the study may rely heavily on </w:t>
      </w:r>
      <w:r w:rsidR="005137FA" w:rsidRPr="00C548EA">
        <w:rPr>
          <w:rStyle w:val="Strong"/>
          <w:b w:val="0"/>
          <w:bCs w:val="0"/>
        </w:rPr>
        <w:t>surveys</w:t>
      </w:r>
      <w:r w:rsidR="005137FA" w:rsidRPr="00C548EA">
        <w:t xml:space="preserve"> and </w:t>
      </w:r>
      <w:r w:rsidR="005137FA" w:rsidRPr="00C548EA">
        <w:rPr>
          <w:rStyle w:val="Strong"/>
          <w:b w:val="0"/>
          <w:bCs w:val="0"/>
        </w:rPr>
        <w:t>interviews</w:t>
      </w:r>
      <w:r w:rsidR="005137FA" w:rsidRPr="00C548EA">
        <w:t xml:space="preserve"> with customers, which may not always be fully representative of the entire customer base.</w:t>
      </w:r>
    </w:p>
    <w:p w14:paraId="55279707" w14:textId="60BB67CD" w:rsidR="005137FA" w:rsidRPr="00C548EA" w:rsidRDefault="00A607C9" w:rsidP="00C548EA">
      <w:pPr>
        <w:pStyle w:val="NormalWeb"/>
        <w:spacing w:line="360" w:lineRule="auto"/>
        <w:ind w:left="720" w:hanging="720"/>
        <w:jc w:val="both"/>
      </w:pPr>
      <w:r w:rsidRPr="00C548EA">
        <w:rPr>
          <w:rStyle w:val="Strong"/>
        </w:rPr>
        <w:t>iv.</w:t>
      </w:r>
      <w:r w:rsidRPr="00C548EA">
        <w:rPr>
          <w:rStyle w:val="Strong"/>
        </w:rPr>
        <w:tab/>
      </w:r>
      <w:r w:rsidR="005137FA" w:rsidRPr="00C548EA">
        <w:rPr>
          <w:rStyle w:val="Strong"/>
        </w:rPr>
        <w:t>Technological Variability</w:t>
      </w:r>
      <w:r w:rsidR="005137FA" w:rsidRPr="00C548EA">
        <w:t>: Technological issues such as network disruptions or intermittent service quality during the study period may affect customer experiences, and these factors may not always be fully captured in the research.</w:t>
      </w:r>
    </w:p>
    <w:p w14:paraId="14BA4274" w14:textId="54A25171" w:rsidR="003964AA" w:rsidRPr="00C548EA" w:rsidRDefault="00A607C9" w:rsidP="00C548EA">
      <w:pPr>
        <w:pStyle w:val="Heading3"/>
        <w:spacing w:line="360" w:lineRule="auto"/>
        <w:jc w:val="both"/>
        <w:rPr>
          <w:sz w:val="24"/>
          <w:szCs w:val="24"/>
        </w:rPr>
      </w:pPr>
      <w:r w:rsidRPr="00C548EA">
        <w:rPr>
          <w:sz w:val="24"/>
          <w:szCs w:val="24"/>
        </w:rPr>
        <w:t>1.8</w:t>
      </w:r>
      <w:r w:rsidRPr="00C548EA">
        <w:rPr>
          <w:sz w:val="24"/>
          <w:szCs w:val="24"/>
        </w:rPr>
        <w:tab/>
        <w:t>Definition of Terms</w:t>
      </w:r>
    </w:p>
    <w:p w14:paraId="4CDBC029" w14:textId="04A427D9" w:rsidR="00A607C9" w:rsidRPr="00C548EA" w:rsidRDefault="003964AA" w:rsidP="00C548EA">
      <w:pPr>
        <w:pStyle w:val="Heading3"/>
        <w:spacing w:line="360" w:lineRule="auto"/>
        <w:ind w:left="720" w:hanging="720"/>
        <w:jc w:val="both"/>
        <w:rPr>
          <w:b w:val="0"/>
          <w:bCs w:val="0"/>
          <w:sz w:val="24"/>
          <w:szCs w:val="24"/>
        </w:rPr>
      </w:pPr>
      <w:proofErr w:type="spellStart"/>
      <w:r w:rsidRPr="00C548EA">
        <w:rPr>
          <w:sz w:val="24"/>
          <w:szCs w:val="24"/>
        </w:rPr>
        <w:t>i</w:t>
      </w:r>
      <w:proofErr w:type="spellEnd"/>
      <w:r w:rsidRPr="00C548EA">
        <w:rPr>
          <w:sz w:val="24"/>
          <w:szCs w:val="24"/>
        </w:rPr>
        <w:t>.</w:t>
      </w:r>
      <w:r w:rsidRPr="00C548EA">
        <w:rPr>
          <w:sz w:val="24"/>
          <w:szCs w:val="24"/>
        </w:rPr>
        <w:tab/>
      </w:r>
      <w:r w:rsidR="00A607C9" w:rsidRPr="00C548EA">
        <w:rPr>
          <w:sz w:val="24"/>
          <w:szCs w:val="24"/>
        </w:rPr>
        <w:t>Digital Banking:</w:t>
      </w:r>
      <w:r w:rsidRPr="00C548EA">
        <w:rPr>
          <w:sz w:val="24"/>
          <w:szCs w:val="24"/>
        </w:rPr>
        <w:t xml:space="preserve"> </w:t>
      </w:r>
      <w:r w:rsidR="00A607C9" w:rsidRPr="00C548EA">
        <w:rPr>
          <w:b w:val="0"/>
          <w:bCs w:val="0"/>
          <w:sz w:val="24"/>
          <w:szCs w:val="24"/>
        </w:rPr>
        <w:t>Digital banking refers to the use of electronic platforms (such as mobile apps, internet banking, USSD codes, and automated teller machines) to provide banking services and perform financial transactions without the need for physical branch visits.</w:t>
      </w:r>
    </w:p>
    <w:p w14:paraId="2567D3FA" w14:textId="4491CC09" w:rsidR="00A607C9" w:rsidRPr="00C548EA" w:rsidRDefault="003964AA"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ii.</w:t>
      </w:r>
      <w:r w:rsidRPr="00C548EA">
        <w:rPr>
          <w:rFonts w:ascii="Times New Roman" w:eastAsia="Times New Roman" w:hAnsi="Times New Roman" w:cs="Times New Roman"/>
          <w:b/>
          <w:bCs/>
          <w:sz w:val="24"/>
          <w:szCs w:val="24"/>
        </w:rPr>
        <w:tab/>
      </w:r>
      <w:r w:rsidR="00A607C9" w:rsidRPr="00C548EA">
        <w:rPr>
          <w:rFonts w:ascii="Times New Roman" w:eastAsia="Times New Roman" w:hAnsi="Times New Roman" w:cs="Times New Roman"/>
          <w:b/>
          <w:bCs/>
          <w:sz w:val="24"/>
          <w:szCs w:val="24"/>
        </w:rPr>
        <w:t>Customer Satisfaction:</w:t>
      </w:r>
      <w:r w:rsidRPr="00C548EA">
        <w:rPr>
          <w:rFonts w:ascii="Times New Roman" w:eastAsia="Times New Roman" w:hAnsi="Times New Roman" w:cs="Times New Roman"/>
          <w:sz w:val="24"/>
          <w:szCs w:val="24"/>
        </w:rPr>
        <w:t xml:space="preserve"> </w:t>
      </w:r>
      <w:r w:rsidR="00A607C9" w:rsidRPr="00C548EA">
        <w:rPr>
          <w:rFonts w:ascii="Times New Roman" w:eastAsia="Times New Roman" w:hAnsi="Times New Roman" w:cs="Times New Roman"/>
          <w:sz w:val="24"/>
          <w:szCs w:val="24"/>
        </w:rPr>
        <w:t>Customer satisfaction is a measure of how well a banking service meets or exceeds the expectations of its customers. It is influenced by factors such as service quality, transaction speed, ease of use, and security.</w:t>
      </w:r>
    </w:p>
    <w:p w14:paraId="3421F62C" w14:textId="4745110A" w:rsidR="00F62D7F" w:rsidRPr="00C548EA" w:rsidRDefault="003964AA"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lastRenderedPageBreak/>
        <w:t>iii.</w:t>
      </w:r>
      <w:r w:rsidRPr="00C548EA">
        <w:rPr>
          <w:rFonts w:ascii="Times New Roman" w:eastAsia="Times New Roman" w:hAnsi="Times New Roman" w:cs="Times New Roman"/>
          <w:b/>
          <w:bCs/>
          <w:sz w:val="24"/>
          <w:szCs w:val="24"/>
        </w:rPr>
        <w:tab/>
      </w:r>
      <w:r w:rsidR="00A607C9" w:rsidRPr="00C548EA">
        <w:rPr>
          <w:rFonts w:ascii="Times New Roman" w:eastAsia="Times New Roman" w:hAnsi="Times New Roman" w:cs="Times New Roman"/>
          <w:b/>
          <w:bCs/>
          <w:sz w:val="24"/>
          <w:szCs w:val="24"/>
        </w:rPr>
        <w:t>USSD Banking:</w:t>
      </w:r>
      <w:r w:rsidR="00862557" w:rsidRPr="00C548EA">
        <w:rPr>
          <w:rFonts w:ascii="Times New Roman" w:eastAsia="Times New Roman" w:hAnsi="Times New Roman" w:cs="Times New Roman"/>
          <w:b/>
          <w:bCs/>
          <w:sz w:val="24"/>
          <w:szCs w:val="24"/>
        </w:rPr>
        <w:t xml:space="preserve"> </w:t>
      </w:r>
      <w:r w:rsidR="00A607C9" w:rsidRPr="00C548EA">
        <w:rPr>
          <w:rFonts w:ascii="Times New Roman" w:eastAsia="Times New Roman" w:hAnsi="Times New Roman" w:cs="Times New Roman"/>
          <w:sz w:val="24"/>
          <w:szCs w:val="24"/>
        </w:rPr>
        <w:t>Unstructured Supplementary Service Data (USSD) banking is a mobile banking technology that allows users to access banking services via a simple code (e.g., *737#), typically used for customers without internet access or smartphone capabilities.</w:t>
      </w:r>
    </w:p>
    <w:p w14:paraId="6559CE6B" w14:textId="7BBD7327" w:rsidR="00A607C9" w:rsidRPr="00C548EA" w:rsidRDefault="00F62D7F"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iv.</w:t>
      </w:r>
      <w:r w:rsidRPr="00C548EA">
        <w:rPr>
          <w:rFonts w:ascii="Times New Roman" w:eastAsia="Times New Roman" w:hAnsi="Times New Roman" w:cs="Times New Roman"/>
          <w:b/>
          <w:bCs/>
          <w:sz w:val="24"/>
          <w:szCs w:val="24"/>
        </w:rPr>
        <w:tab/>
      </w:r>
      <w:r w:rsidR="00A607C9" w:rsidRPr="00C548EA">
        <w:rPr>
          <w:rFonts w:ascii="Times New Roman" w:eastAsia="Times New Roman" w:hAnsi="Times New Roman" w:cs="Times New Roman"/>
          <w:b/>
          <w:bCs/>
          <w:sz w:val="24"/>
          <w:szCs w:val="24"/>
        </w:rPr>
        <w:t>Mobile Banking:</w:t>
      </w:r>
      <w:r w:rsidRPr="00C548EA">
        <w:rPr>
          <w:rFonts w:ascii="Times New Roman" w:eastAsia="Times New Roman" w:hAnsi="Times New Roman" w:cs="Times New Roman"/>
          <w:sz w:val="24"/>
          <w:szCs w:val="24"/>
        </w:rPr>
        <w:t xml:space="preserve"> </w:t>
      </w:r>
      <w:r w:rsidR="00A607C9" w:rsidRPr="00C548EA">
        <w:rPr>
          <w:rFonts w:ascii="Times New Roman" w:eastAsia="Times New Roman" w:hAnsi="Times New Roman" w:cs="Times New Roman"/>
          <w:sz w:val="24"/>
          <w:szCs w:val="24"/>
        </w:rPr>
        <w:t>Mobile banking refers to the use of smartphones and mobile devices to access banking services such as account balance inquiries, funds transfers, bill payments, and more, through dedicated apps.</w:t>
      </w:r>
    </w:p>
    <w:p w14:paraId="4150DBB4" w14:textId="288DDEF2" w:rsidR="00A607C9" w:rsidRPr="00C548EA" w:rsidRDefault="00F62D7F"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v.</w:t>
      </w:r>
      <w:r w:rsidRPr="00C548EA">
        <w:rPr>
          <w:rFonts w:ascii="Times New Roman" w:eastAsia="Times New Roman" w:hAnsi="Times New Roman" w:cs="Times New Roman"/>
          <w:b/>
          <w:bCs/>
          <w:sz w:val="24"/>
          <w:szCs w:val="24"/>
        </w:rPr>
        <w:tab/>
      </w:r>
      <w:r w:rsidR="00A607C9" w:rsidRPr="00C548EA">
        <w:rPr>
          <w:rFonts w:ascii="Times New Roman" w:eastAsia="Times New Roman" w:hAnsi="Times New Roman" w:cs="Times New Roman"/>
          <w:b/>
          <w:bCs/>
          <w:sz w:val="24"/>
          <w:szCs w:val="24"/>
        </w:rPr>
        <w:t>Cybersecurity:</w:t>
      </w:r>
      <w:r w:rsidRPr="00C548EA">
        <w:rPr>
          <w:rFonts w:ascii="Times New Roman" w:eastAsia="Times New Roman" w:hAnsi="Times New Roman" w:cs="Times New Roman"/>
          <w:sz w:val="24"/>
          <w:szCs w:val="24"/>
        </w:rPr>
        <w:t xml:space="preserve"> </w:t>
      </w:r>
      <w:r w:rsidR="00A607C9" w:rsidRPr="00C548EA">
        <w:rPr>
          <w:rFonts w:ascii="Times New Roman" w:eastAsia="Times New Roman" w:hAnsi="Times New Roman" w:cs="Times New Roman"/>
          <w:sz w:val="24"/>
          <w:szCs w:val="24"/>
        </w:rPr>
        <w:t>Cybersecurity in the context of digital banking refers to the protection of banking systems, platforms, and customer data from cyber threats such as hacking, phishing, identity theft, and fraud.</w:t>
      </w:r>
    </w:p>
    <w:p w14:paraId="56095365" w14:textId="0EA354A3" w:rsidR="00A607C9" w:rsidRPr="00C548EA" w:rsidRDefault="00F62D7F"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vi.</w:t>
      </w:r>
      <w:r w:rsidRPr="00C548EA">
        <w:rPr>
          <w:rFonts w:ascii="Times New Roman" w:eastAsia="Times New Roman" w:hAnsi="Times New Roman" w:cs="Times New Roman"/>
          <w:b/>
          <w:bCs/>
          <w:sz w:val="24"/>
          <w:szCs w:val="24"/>
        </w:rPr>
        <w:tab/>
      </w:r>
      <w:r w:rsidR="00A607C9" w:rsidRPr="00C548EA">
        <w:rPr>
          <w:rFonts w:ascii="Times New Roman" w:eastAsia="Times New Roman" w:hAnsi="Times New Roman" w:cs="Times New Roman"/>
          <w:b/>
          <w:bCs/>
          <w:sz w:val="24"/>
          <w:szCs w:val="24"/>
        </w:rPr>
        <w:t>Digital Literacy:</w:t>
      </w:r>
      <w:r w:rsidRPr="00C548EA">
        <w:rPr>
          <w:rFonts w:ascii="Times New Roman" w:eastAsia="Times New Roman" w:hAnsi="Times New Roman" w:cs="Times New Roman"/>
          <w:sz w:val="24"/>
          <w:szCs w:val="24"/>
        </w:rPr>
        <w:t xml:space="preserve"> </w:t>
      </w:r>
      <w:r w:rsidR="00A607C9" w:rsidRPr="00C548EA">
        <w:rPr>
          <w:rFonts w:ascii="Times New Roman" w:eastAsia="Times New Roman" w:hAnsi="Times New Roman" w:cs="Times New Roman"/>
          <w:sz w:val="24"/>
          <w:szCs w:val="24"/>
        </w:rPr>
        <w:t>Digital literacy refers to the ability of individuals to use digital platforms, tools, and technologies effectively. In the context of banking, it involves the skills required to navigate online banking systems, manage accounts, and ensure safe and secure digital transactions.</w:t>
      </w:r>
    </w:p>
    <w:p w14:paraId="3ED11CB6" w14:textId="40675867" w:rsidR="00A607C9" w:rsidRPr="00C548EA" w:rsidRDefault="00F62D7F"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vii.</w:t>
      </w:r>
      <w:r w:rsidRPr="00C548EA">
        <w:rPr>
          <w:rFonts w:ascii="Times New Roman" w:eastAsia="Times New Roman" w:hAnsi="Times New Roman" w:cs="Times New Roman"/>
          <w:b/>
          <w:bCs/>
          <w:sz w:val="24"/>
          <w:szCs w:val="24"/>
        </w:rPr>
        <w:tab/>
      </w:r>
      <w:r w:rsidR="00A607C9" w:rsidRPr="00C548EA">
        <w:rPr>
          <w:rFonts w:ascii="Times New Roman" w:eastAsia="Times New Roman" w:hAnsi="Times New Roman" w:cs="Times New Roman"/>
          <w:b/>
          <w:bCs/>
          <w:sz w:val="24"/>
          <w:szCs w:val="24"/>
        </w:rPr>
        <w:t>Transaction Speed:</w:t>
      </w:r>
      <w:r w:rsidRPr="00C548EA">
        <w:rPr>
          <w:rFonts w:ascii="Times New Roman" w:eastAsia="Times New Roman" w:hAnsi="Times New Roman" w:cs="Times New Roman"/>
          <w:sz w:val="24"/>
          <w:szCs w:val="24"/>
        </w:rPr>
        <w:t xml:space="preserve"> </w:t>
      </w:r>
      <w:r w:rsidR="00A607C9" w:rsidRPr="00C548EA">
        <w:rPr>
          <w:rFonts w:ascii="Times New Roman" w:eastAsia="Times New Roman" w:hAnsi="Times New Roman" w:cs="Times New Roman"/>
          <w:sz w:val="24"/>
          <w:szCs w:val="24"/>
        </w:rPr>
        <w:t>Transaction speed is the time it takes for a banking transaction (such as a transfer or payment) to be processed and completed. Faster transaction speed enhances customer satisfaction by providing more efficient banking services.</w:t>
      </w:r>
    </w:p>
    <w:p w14:paraId="774755D8" w14:textId="6B1ADBB2" w:rsidR="00A607C9" w:rsidRPr="00C548EA" w:rsidRDefault="00F62D7F"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viii.</w:t>
      </w:r>
      <w:r w:rsidRPr="00C548EA">
        <w:rPr>
          <w:rFonts w:ascii="Times New Roman" w:eastAsia="Times New Roman" w:hAnsi="Times New Roman" w:cs="Times New Roman"/>
          <w:b/>
          <w:bCs/>
          <w:sz w:val="24"/>
          <w:szCs w:val="24"/>
        </w:rPr>
        <w:tab/>
      </w:r>
      <w:r w:rsidR="00A607C9" w:rsidRPr="00C548EA">
        <w:rPr>
          <w:rFonts w:ascii="Times New Roman" w:eastAsia="Times New Roman" w:hAnsi="Times New Roman" w:cs="Times New Roman"/>
          <w:b/>
          <w:bCs/>
          <w:sz w:val="24"/>
          <w:szCs w:val="24"/>
        </w:rPr>
        <w:t>Banking Platform:</w:t>
      </w:r>
      <w:r w:rsidRPr="00C548EA">
        <w:rPr>
          <w:rFonts w:ascii="Times New Roman" w:eastAsia="Times New Roman" w:hAnsi="Times New Roman" w:cs="Times New Roman"/>
          <w:sz w:val="24"/>
          <w:szCs w:val="24"/>
        </w:rPr>
        <w:t xml:space="preserve"> </w:t>
      </w:r>
      <w:r w:rsidR="00A607C9" w:rsidRPr="00C548EA">
        <w:rPr>
          <w:rFonts w:ascii="Times New Roman" w:eastAsia="Times New Roman" w:hAnsi="Times New Roman" w:cs="Times New Roman"/>
          <w:sz w:val="24"/>
          <w:szCs w:val="24"/>
        </w:rPr>
        <w:t>A banking platform is the technological infrastructure or system through which customers access and perform banking activities. This includes mobile apps, internet banking websites, ATMs, and USSD codes.</w:t>
      </w:r>
    </w:p>
    <w:p w14:paraId="0D4F9353" w14:textId="77777777" w:rsidR="002A7127" w:rsidRDefault="002A71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6B2997" w14:textId="35620B12" w:rsidR="00F62D7F" w:rsidRPr="00C548EA" w:rsidRDefault="00A704B2" w:rsidP="00C548EA">
      <w:pPr>
        <w:spacing w:before="100" w:beforeAutospacing="1" w:after="100" w:afterAutospacing="1" w:line="360" w:lineRule="auto"/>
        <w:ind w:left="720" w:hanging="720"/>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lastRenderedPageBreak/>
        <w:t>1.9</w:t>
      </w:r>
      <w:r w:rsidRPr="00C548EA">
        <w:rPr>
          <w:rFonts w:ascii="Times New Roman" w:eastAsia="Times New Roman" w:hAnsi="Times New Roman" w:cs="Times New Roman"/>
          <w:b/>
          <w:bCs/>
          <w:sz w:val="24"/>
          <w:szCs w:val="24"/>
        </w:rPr>
        <w:tab/>
        <w:t xml:space="preserve">Plan of the Study </w:t>
      </w:r>
    </w:p>
    <w:p w14:paraId="49A2879F" w14:textId="77777777" w:rsidR="00DB35E2" w:rsidRPr="00C548EA" w:rsidRDefault="00DB35E2" w:rsidP="00C548EA">
      <w:pPr>
        <w:spacing w:line="360" w:lineRule="auto"/>
        <w:jc w:val="both"/>
        <w:rPr>
          <w:rFonts w:ascii="Times New Roman" w:hAnsi="Times New Roman"/>
          <w:sz w:val="24"/>
          <w:szCs w:val="24"/>
        </w:rPr>
      </w:pPr>
      <w:r w:rsidRPr="00C548EA">
        <w:rPr>
          <w:rFonts w:ascii="Times New Roman" w:hAnsi="Times New Roman"/>
          <w:sz w:val="24"/>
          <w:szCs w:val="24"/>
        </w:rPr>
        <w:t xml:space="preserve">The research will be organized as follows:  </w:t>
      </w:r>
    </w:p>
    <w:p w14:paraId="7B39CC3B" w14:textId="77777777" w:rsidR="00DB35E2" w:rsidRPr="00C548EA" w:rsidRDefault="00DB35E2" w:rsidP="00C548EA">
      <w:pPr>
        <w:spacing w:after="200" w:line="360" w:lineRule="auto"/>
        <w:jc w:val="both"/>
        <w:rPr>
          <w:rFonts w:ascii="Times New Roman" w:hAnsi="Times New Roman"/>
          <w:sz w:val="24"/>
          <w:szCs w:val="24"/>
        </w:rPr>
      </w:pPr>
      <w:r w:rsidRPr="00C548EA">
        <w:rPr>
          <w:rFonts w:ascii="Times New Roman" w:hAnsi="Times New Roman"/>
          <w:b/>
          <w:bCs/>
          <w:sz w:val="24"/>
          <w:szCs w:val="24"/>
        </w:rPr>
        <w:t xml:space="preserve">Chapter One: </w:t>
      </w:r>
      <w:r w:rsidRPr="00C548EA">
        <w:rPr>
          <w:rFonts w:ascii="Times New Roman" w:hAnsi="Times New Roman"/>
          <w:sz w:val="24"/>
          <w:szCs w:val="24"/>
        </w:rPr>
        <w:t>which includes the Introduction, Statement of Problem, Research Questions, Research objectives, Research Hypothesis, significance of the study, Scope and Limitation of the study, Definition of Terms</w:t>
      </w:r>
    </w:p>
    <w:p w14:paraId="735CDBBB" w14:textId="77777777" w:rsidR="00DB35E2" w:rsidRPr="00C548EA" w:rsidRDefault="00DB35E2" w:rsidP="00C548EA">
      <w:pPr>
        <w:spacing w:after="200" w:line="360" w:lineRule="auto"/>
        <w:jc w:val="both"/>
        <w:rPr>
          <w:rFonts w:ascii="Times New Roman" w:hAnsi="Times New Roman"/>
          <w:sz w:val="24"/>
          <w:szCs w:val="24"/>
        </w:rPr>
      </w:pPr>
      <w:r w:rsidRPr="00C548EA">
        <w:rPr>
          <w:rFonts w:ascii="Times New Roman" w:hAnsi="Times New Roman"/>
          <w:b/>
          <w:bCs/>
          <w:sz w:val="24"/>
          <w:szCs w:val="24"/>
        </w:rPr>
        <w:t>Chapter Two:</w:t>
      </w:r>
      <w:r w:rsidRPr="00C548EA">
        <w:rPr>
          <w:rFonts w:ascii="Times New Roman" w:hAnsi="Times New Roman"/>
          <w:sz w:val="24"/>
          <w:szCs w:val="24"/>
        </w:rPr>
        <w:t xml:space="preserve"> Literature review, covering Conceptual Review, Theoretical frameworks, Empirical review, Gap in literature    </w:t>
      </w:r>
    </w:p>
    <w:p w14:paraId="4C668F24" w14:textId="77777777" w:rsidR="00DB35E2" w:rsidRPr="00C548EA" w:rsidRDefault="00DB35E2" w:rsidP="00C548EA">
      <w:pPr>
        <w:spacing w:after="200" w:line="360" w:lineRule="auto"/>
        <w:jc w:val="both"/>
        <w:rPr>
          <w:rFonts w:ascii="Times New Roman" w:hAnsi="Times New Roman"/>
          <w:sz w:val="24"/>
          <w:szCs w:val="24"/>
        </w:rPr>
      </w:pPr>
      <w:r w:rsidRPr="00C548EA">
        <w:rPr>
          <w:rFonts w:ascii="Times New Roman" w:hAnsi="Times New Roman"/>
          <w:b/>
          <w:bCs/>
          <w:sz w:val="24"/>
          <w:szCs w:val="24"/>
        </w:rPr>
        <w:t>Chapter Three:</w:t>
      </w:r>
      <w:r w:rsidRPr="00C548EA">
        <w:rPr>
          <w:rFonts w:ascii="Times New Roman" w:hAnsi="Times New Roman"/>
          <w:sz w:val="24"/>
          <w:szCs w:val="24"/>
        </w:rPr>
        <w:t xml:space="preserve"> Methodology, detailing the Research design, Population of the study, Sampling size and sampling techniques, Methods of data collection, Method of data analysis    </w:t>
      </w:r>
    </w:p>
    <w:p w14:paraId="158E3BD0" w14:textId="77777777" w:rsidR="00DB35E2" w:rsidRPr="00C548EA" w:rsidRDefault="00DB35E2" w:rsidP="00C548EA">
      <w:pPr>
        <w:spacing w:after="200" w:line="360" w:lineRule="auto"/>
        <w:jc w:val="both"/>
        <w:rPr>
          <w:rFonts w:ascii="Times New Roman" w:hAnsi="Times New Roman"/>
          <w:sz w:val="24"/>
          <w:szCs w:val="24"/>
        </w:rPr>
      </w:pPr>
      <w:r w:rsidRPr="00C548EA">
        <w:rPr>
          <w:rFonts w:ascii="Times New Roman" w:hAnsi="Times New Roman"/>
          <w:b/>
          <w:bCs/>
          <w:sz w:val="24"/>
          <w:szCs w:val="24"/>
        </w:rPr>
        <w:t>Chapter Four:</w:t>
      </w:r>
      <w:r w:rsidRPr="00C548EA">
        <w:rPr>
          <w:rFonts w:ascii="Times New Roman" w:hAnsi="Times New Roman"/>
          <w:sz w:val="24"/>
          <w:szCs w:val="24"/>
        </w:rPr>
        <w:t xml:space="preserve"> Data Presentation, Analysis, and Interpretation of findings </w:t>
      </w:r>
    </w:p>
    <w:p w14:paraId="0C9944FA" w14:textId="77777777" w:rsidR="00DB35E2" w:rsidRPr="00C548EA" w:rsidRDefault="00DB35E2" w:rsidP="00C548EA">
      <w:pPr>
        <w:spacing w:after="200" w:line="360" w:lineRule="auto"/>
        <w:jc w:val="both"/>
        <w:rPr>
          <w:rFonts w:ascii="Times New Roman" w:hAnsi="Times New Roman"/>
          <w:sz w:val="24"/>
          <w:szCs w:val="24"/>
        </w:rPr>
      </w:pPr>
      <w:r w:rsidRPr="00C548EA">
        <w:rPr>
          <w:rFonts w:ascii="Times New Roman" w:hAnsi="Times New Roman"/>
          <w:b/>
          <w:bCs/>
          <w:sz w:val="24"/>
          <w:szCs w:val="24"/>
        </w:rPr>
        <w:t>Chapter Five:</w:t>
      </w:r>
      <w:r w:rsidRPr="00C548EA">
        <w:rPr>
          <w:rFonts w:ascii="Times New Roman" w:hAnsi="Times New Roman"/>
          <w:sz w:val="24"/>
          <w:szCs w:val="24"/>
        </w:rPr>
        <w:t xml:space="preserve"> Summary, Conclusion, and Recommendations</w:t>
      </w:r>
    </w:p>
    <w:p w14:paraId="56D522BD" w14:textId="3EECCBB2" w:rsidR="00DB35E2" w:rsidRPr="00C548EA" w:rsidRDefault="00DB35E2"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5D4C7BF2" w14:textId="5A3BCB07" w:rsidR="004265E5" w:rsidRPr="00C548EA" w:rsidRDefault="004265E5" w:rsidP="00C548EA">
      <w:pPr>
        <w:spacing w:before="100" w:beforeAutospacing="1" w:after="100" w:afterAutospacing="1" w:line="360" w:lineRule="auto"/>
        <w:jc w:val="both"/>
        <w:rPr>
          <w:rFonts w:ascii="Times New Roman" w:eastAsia="Times New Roman" w:hAnsi="Times New Roman" w:cs="Times New Roman"/>
          <w:sz w:val="24"/>
          <w:szCs w:val="24"/>
        </w:rPr>
      </w:pPr>
    </w:p>
    <w:p w14:paraId="0EB67173" w14:textId="77777777" w:rsidR="002A7127" w:rsidRDefault="002A71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2E8BCC2" w14:textId="40D38C34" w:rsidR="004265E5" w:rsidRPr="00C548EA" w:rsidRDefault="004265E5" w:rsidP="00C548EA">
      <w:pPr>
        <w:spacing w:before="100" w:beforeAutospacing="1" w:after="100" w:afterAutospacing="1" w:line="360" w:lineRule="auto"/>
        <w:jc w:val="center"/>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lastRenderedPageBreak/>
        <w:t>CHAPTER TWO</w:t>
      </w:r>
    </w:p>
    <w:p w14:paraId="3634E239" w14:textId="5DBC2907" w:rsidR="00A054C7" w:rsidRPr="00C548EA" w:rsidRDefault="00550A5B" w:rsidP="00C548EA">
      <w:pPr>
        <w:spacing w:before="100" w:beforeAutospacing="1" w:after="100" w:afterAutospacing="1" w:line="360" w:lineRule="auto"/>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2.0</w:t>
      </w:r>
      <w:r w:rsidRPr="00C548EA">
        <w:rPr>
          <w:rFonts w:ascii="Times New Roman" w:eastAsia="Times New Roman" w:hAnsi="Times New Roman" w:cs="Times New Roman"/>
          <w:b/>
          <w:bCs/>
          <w:sz w:val="24"/>
          <w:szCs w:val="24"/>
        </w:rPr>
        <w:tab/>
        <w:t xml:space="preserve">LITERATURE REVIEW </w:t>
      </w:r>
    </w:p>
    <w:p w14:paraId="387B6C9E" w14:textId="6FE8643C" w:rsidR="00550A5B" w:rsidRPr="00C548EA" w:rsidRDefault="00550A5B" w:rsidP="00C548EA">
      <w:pPr>
        <w:spacing w:before="100" w:beforeAutospacing="1" w:after="100" w:afterAutospacing="1" w:line="360" w:lineRule="auto"/>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2.1</w:t>
      </w:r>
      <w:r w:rsidRPr="00C548EA">
        <w:rPr>
          <w:rFonts w:ascii="Times New Roman" w:eastAsia="Times New Roman" w:hAnsi="Times New Roman" w:cs="Times New Roman"/>
          <w:b/>
          <w:bCs/>
          <w:sz w:val="24"/>
          <w:szCs w:val="24"/>
        </w:rPr>
        <w:tab/>
        <w:t xml:space="preserve">Conceptual Review </w:t>
      </w:r>
    </w:p>
    <w:p w14:paraId="3FB8F01E" w14:textId="77777777" w:rsidR="003F2A3D" w:rsidRPr="00C548EA" w:rsidRDefault="003F2A3D" w:rsidP="00C548EA">
      <w:pPr>
        <w:pStyle w:val="NormalWeb"/>
        <w:spacing w:line="360" w:lineRule="auto"/>
        <w:jc w:val="both"/>
      </w:pPr>
      <w:r w:rsidRPr="00C548EA">
        <w:t>The conceptual review provides an overview of key concepts related to digital banking and customer satisfaction. It examines the evolution of digital banking, the role of technology in financial services, and how digital banking improves customer experiences.</w:t>
      </w:r>
    </w:p>
    <w:p w14:paraId="0FC6AE8B" w14:textId="0E9B0592" w:rsidR="00DB3119" w:rsidRPr="00C548EA" w:rsidRDefault="00DB3119" w:rsidP="00C548E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2.1.1</w:t>
      </w:r>
      <w:r w:rsidRPr="00C548EA">
        <w:rPr>
          <w:rFonts w:ascii="Times New Roman" w:eastAsia="Times New Roman" w:hAnsi="Times New Roman" w:cs="Times New Roman"/>
          <w:b/>
          <w:bCs/>
          <w:sz w:val="24"/>
          <w:szCs w:val="24"/>
        </w:rPr>
        <w:tab/>
        <w:t>Digital Banking Services</w:t>
      </w:r>
    </w:p>
    <w:p w14:paraId="5422CEFB" w14:textId="77777777" w:rsidR="00DB3119" w:rsidRPr="00C548EA" w:rsidRDefault="00DB3119" w:rsidP="00C548E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Definition and Evolution of Digital Banking</w:t>
      </w:r>
    </w:p>
    <w:p w14:paraId="566B4DC5"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Digital banking refers to the digitization of all traditional banking activities and services that were historically available only at bank branches. It encompasses the provision of banking services via electronic platforms such as websites, mobile apps, and USSD codes. As defined by Olajide and </w:t>
      </w:r>
      <w:proofErr w:type="spellStart"/>
      <w:r w:rsidRPr="00C548EA">
        <w:rPr>
          <w:rFonts w:ascii="Times New Roman" w:eastAsia="Times New Roman" w:hAnsi="Times New Roman" w:cs="Times New Roman"/>
          <w:sz w:val="24"/>
          <w:szCs w:val="24"/>
        </w:rPr>
        <w:t>Akinbami</w:t>
      </w:r>
      <w:proofErr w:type="spellEnd"/>
      <w:r w:rsidRPr="00C548EA">
        <w:rPr>
          <w:rFonts w:ascii="Times New Roman" w:eastAsia="Times New Roman" w:hAnsi="Times New Roman" w:cs="Times New Roman"/>
          <w:sz w:val="24"/>
          <w:szCs w:val="24"/>
        </w:rPr>
        <w:t xml:space="preserve"> (2022), digital banking represents the seamless integration of technology into banking operations, enabling users to perform a wide range of financial activities remotely, efficiently, and securely.</w:t>
      </w:r>
    </w:p>
    <w:p w14:paraId="6D936F8E"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The evolution of digital banking began in the early 1990s with basic internet banking functionalities, where customers could view balances and transaction histories. However, as technology progressed and internet penetration expanded, especially with the emergence of Web 2.0 and smartphones, banks began developing more interactive and comprehensive digital platforms. This transition has moved beyond simple digitization to intelligent banking integrating artificial intelligence (AI), machine learning (ML), blockchain, and real-time analytics to personalize and automate banking experiences.</w:t>
      </w:r>
    </w:p>
    <w:p w14:paraId="4C2B977E"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lastRenderedPageBreak/>
        <w:t>The growing demand for convenience, speed, and control over financial activities has further accelerated this evolution. In countries like Nigeria, the push towards cashless transactions and financial inclusion has been pivotal in promoting digital banking. According to CBN (2023), the regulatory framework for open banking and digital financial services in Nigeria has spurred innovation across financial institutions, particularly in the deployment of mobile-first solutions.</w:t>
      </w:r>
    </w:p>
    <w:p w14:paraId="3F5F8ED2" w14:textId="6C317493"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Banks like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have been at the forefront of this digital shift. With the launch of its </w:t>
      </w:r>
      <w:proofErr w:type="spellStart"/>
      <w:r w:rsidRPr="00C548EA">
        <w:rPr>
          <w:rFonts w:ascii="Times New Roman" w:eastAsia="Times New Roman" w:hAnsi="Times New Roman" w:cs="Times New Roman"/>
          <w:sz w:val="24"/>
          <w:szCs w:val="24"/>
        </w:rPr>
        <w:t>GTWorld</w:t>
      </w:r>
      <w:proofErr w:type="spellEnd"/>
      <w:r w:rsidRPr="00C548EA">
        <w:rPr>
          <w:rFonts w:ascii="Times New Roman" w:eastAsia="Times New Roman" w:hAnsi="Times New Roman" w:cs="Times New Roman"/>
          <w:sz w:val="24"/>
          <w:szCs w:val="24"/>
        </w:rPr>
        <w:t xml:space="preserve"> app and *737# USSD platform, the bank aims to offer a unified, intuitive, and secure banking experience tailored to both urban and rural users. These platforms reflect how digital banking has moved from being a mere alternative to a core banking channel.</w:t>
      </w:r>
    </w:p>
    <w:p w14:paraId="4FF6E428" w14:textId="77777777" w:rsidR="00DB3119" w:rsidRPr="00C548EA" w:rsidRDefault="00DB3119" w:rsidP="00C548E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2.1.2</w:t>
      </w:r>
      <w:r w:rsidRPr="00C548EA">
        <w:rPr>
          <w:rFonts w:ascii="Times New Roman" w:eastAsia="Times New Roman" w:hAnsi="Times New Roman" w:cs="Times New Roman"/>
          <w:b/>
          <w:bCs/>
          <w:sz w:val="24"/>
          <w:szCs w:val="24"/>
        </w:rPr>
        <w:tab/>
        <w:t xml:space="preserve"> Components of Digital Banking Services</w:t>
      </w:r>
    </w:p>
    <w:p w14:paraId="4D9BB284"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Digital banking is not limited to one type of platform. It involves a range of interconnected technologies and service platforms that collectively enhance user experience, broaden access, and reduce banking overheads. Each component serves a different user need and technological environment:</w:t>
      </w:r>
    </w:p>
    <w:p w14:paraId="691C3F94" w14:textId="77777777" w:rsidR="00DB3119" w:rsidRPr="00C548EA" w:rsidRDefault="00DB3119" w:rsidP="00C548E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2.1.2.1</w:t>
      </w:r>
      <w:r w:rsidRPr="00C548EA">
        <w:rPr>
          <w:rFonts w:ascii="Times New Roman" w:eastAsia="Times New Roman" w:hAnsi="Times New Roman" w:cs="Times New Roman"/>
          <w:b/>
          <w:bCs/>
          <w:sz w:val="24"/>
          <w:szCs w:val="24"/>
        </w:rPr>
        <w:tab/>
        <w:t xml:space="preserve"> Internet Banking (Online Banking)</w:t>
      </w:r>
    </w:p>
    <w:p w14:paraId="7BBFF17F"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Internet banking provides customers with a web-based interface where they can carry out routine banking transactions such as viewing account balances, downloading statements, initiating transfers, paying utility bills, and managing investment portfolios. According to </w:t>
      </w:r>
      <w:proofErr w:type="spellStart"/>
      <w:r w:rsidRPr="00C548EA">
        <w:rPr>
          <w:rFonts w:ascii="Times New Roman" w:eastAsia="Times New Roman" w:hAnsi="Times New Roman" w:cs="Times New Roman"/>
          <w:sz w:val="24"/>
          <w:szCs w:val="24"/>
        </w:rPr>
        <w:t>Kesharwani</w:t>
      </w:r>
      <w:proofErr w:type="spellEnd"/>
      <w:r w:rsidRPr="00C548EA">
        <w:rPr>
          <w:rFonts w:ascii="Times New Roman" w:eastAsia="Times New Roman" w:hAnsi="Times New Roman" w:cs="Times New Roman"/>
          <w:sz w:val="24"/>
          <w:szCs w:val="24"/>
        </w:rPr>
        <w:t xml:space="preserve"> &amp; Singh (2020), internet banking remains popular among customers who prefer desktop access for comprehensive financial tasks.</w:t>
      </w:r>
    </w:p>
    <w:p w14:paraId="0DA08216"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 xml:space="preserve">Features of </w:t>
      </w:r>
      <w:proofErr w:type="spellStart"/>
      <w:r w:rsidRPr="00C548EA">
        <w:rPr>
          <w:rFonts w:ascii="Times New Roman" w:eastAsia="Times New Roman" w:hAnsi="Times New Roman" w:cs="Times New Roman"/>
          <w:b/>
          <w:bCs/>
          <w:sz w:val="24"/>
          <w:szCs w:val="24"/>
        </w:rPr>
        <w:t>GTBank’s</w:t>
      </w:r>
      <w:proofErr w:type="spellEnd"/>
      <w:r w:rsidRPr="00C548EA">
        <w:rPr>
          <w:rFonts w:ascii="Times New Roman" w:eastAsia="Times New Roman" w:hAnsi="Times New Roman" w:cs="Times New Roman"/>
          <w:b/>
          <w:bCs/>
          <w:sz w:val="24"/>
          <w:szCs w:val="24"/>
        </w:rPr>
        <w:t xml:space="preserve"> online banking platform include:</w:t>
      </w:r>
    </w:p>
    <w:p w14:paraId="61AB3DAA" w14:textId="77777777" w:rsidR="00DB3119" w:rsidRPr="00C548EA" w:rsidRDefault="00DB3119" w:rsidP="00C548EA">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Real-time balance updates</w:t>
      </w:r>
    </w:p>
    <w:p w14:paraId="01697B07" w14:textId="77777777" w:rsidR="00DB3119" w:rsidRPr="00C548EA" w:rsidRDefault="00DB3119" w:rsidP="00C548E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Fund transfers (local and international)</w:t>
      </w:r>
    </w:p>
    <w:p w14:paraId="46A16DF8" w14:textId="77777777" w:rsidR="00DB3119" w:rsidRPr="00C548EA" w:rsidRDefault="00DB3119" w:rsidP="00C548E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lastRenderedPageBreak/>
        <w:t>Utility and bill payments</w:t>
      </w:r>
    </w:p>
    <w:p w14:paraId="3A04A64D" w14:textId="77777777" w:rsidR="00DB3119" w:rsidRPr="00C548EA" w:rsidRDefault="00DB3119" w:rsidP="00C548E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Account management tools</w:t>
      </w:r>
    </w:p>
    <w:p w14:paraId="5F6CA9CB" w14:textId="77777777" w:rsidR="00DB3119" w:rsidRPr="00C548EA" w:rsidRDefault="00DB3119" w:rsidP="00C548E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Enhanced authentication protocols (OTP, PIN, biometric login)</w:t>
      </w:r>
    </w:p>
    <w:p w14:paraId="66BAB812" w14:textId="77777777" w:rsidR="00DB3119" w:rsidRPr="00C548EA" w:rsidRDefault="00DB3119" w:rsidP="00C548E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2.1.2.2</w:t>
      </w:r>
      <w:r w:rsidRPr="00C548EA">
        <w:rPr>
          <w:rFonts w:ascii="Times New Roman" w:eastAsia="Times New Roman" w:hAnsi="Times New Roman" w:cs="Times New Roman"/>
          <w:b/>
          <w:bCs/>
          <w:sz w:val="24"/>
          <w:szCs w:val="24"/>
        </w:rPr>
        <w:tab/>
        <w:t>Mobile Banking Applications</w:t>
      </w:r>
    </w:p>
    <w:p w14:paraId="243476E3"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Mobile banking has become a dominant force in the digital banking ecosystem due to the widespread adoption of smartphones.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w:t>
      </w:r>
      <w:proofErr w:type="spellStart"/>
      <w:r w:rsidRPr="00C548EA">
        <w:rPr>
          <w:rFonts w:ascii="Times New Roman" w:eastAsia="Times New Roman" w:hAnsi="Times New Roman" w:cs="Times New Roman"/>
          <w:sz w:val="24"/>
          <w:szCs w:val="24"/>
        </w:rPr>
        <w:t>GTWorld</w:t>
      </w:r>
      <w:proofErr w:type="spellEnd"/>
      <w:r w:rsidRPr="00C548EA">
        <w:rPr>
          <w:rFonts w:ascii="Times New Roman" w:eastAsia="Times New Roman" w:hAnsi="Times New Roman" w:cs="Times New Roman"/>
          <w:sz w:val="24"/>
          <w:szCs w:val="24"/>
        </w:rPr>
        <w:t xml:space="preserve"> app is a prime example, providing a holistic suite of services in a compact, user-friendly interface. Features include:</w:t>
      </w:r>
    </w:p>
    <w:p w14:paraId="0BC1AEF8" w14:textId="77777777" w:rsidR="00DB3119" w:rsidRPr="00C548EA" w:rsidRDefault="00DB3119" w:rsidP="00C548E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Instant fund transfers (intra-bank and inter-bank)</w:t>
      </w:r>
    </w:p>
    <w:p w14:paraId="20622508" w14:textId="77777777" w:rsidR="00DB3119" w:rsidRPr="00C548EA" w:rsidRDefault="00DB3119" w:rsidP="00C548E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Loan requests and approvals</w:t>
      </w:r>
    </w:p>
    <w:p w14:paraId="70335B93" w14:textId="77777777" w:rsidR="00DB3119" w:rsidRPr="00C548EA" w:rsidRDefault="00DB3119" w:rsidP="00C548E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Airtime and utility top-ups</w:t>
      </w:r>
    </w:p>
    <w:p w14:paraId="7D4D1507" w14:textId="77777777" w:rsidR="00DB3119" w:rsidRPr="00C548EA" w:rsidRDefault="00DB3119" w:rsidP="00C548E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Card management</w:t>
      </w:r>
    </w:p>
    <w:p w14:paraId="112CACD9" w14:textId="77777777" w:rsidR="00DB3119" w:rsidRPr="00C548EA" w:rsidRDefault="00DB3119" w:rsidP="00C548E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Real-time notifications and transaction alerts</w:t>
      </w:r>
    </w:p>
    <w:p w14:paraId="79EFCBAF" w14:textId="77777777" w:rsidR="00DB3119" w:rsidRPr="00C548EA" w:rsidRDefault="00DB3119" w:rsidP="00C548E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AI-powered customer support</w:t>
      </w:r>
    </w:p>
    <w:p w14:paraId="7F65E405"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According to Statista (2023), over 60% of bank customers in Sub-Saharan Africa prefer mobile apps for banking transactions, reflecting the increased reliance on mobile-first services.</w:t>
      </w:r>
    </w:p>
    <w:p w14:paraId="02E97FF1" w14:textId="77777777" w:rsidR="00DB3119" w:rsidRPr="00C548EA" w:rsidRDefault="00DB3119" w:rsidP="00C548E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2.1.2.3</w:t>
      </w:r>
      <w:r w:rsidRPr="00C548EA">
        <w:rPr>
          <w:rFonts w:ascii="Times New Roman" w:eastAsia="Times New Roman" w:hAnsi="Times New Roman" w:cs="Times New Roman"/>
          <w:b/>
          <w:bCs/>
          <w:sz w:val="24"/>
          <w:szCs w:val="24"/>
        </w:rPr>
        <w:tab/>
        <w:t>USSD Banking (Unstructured Supplementary Service Data)</w:t>
      </w:r>
    </w:p>
    <w:p w14:paraId="52DDF839"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USSD banking is especially crucial in regions with limited internet access or smartphone penetration. It allows customers to access banking services using simple </w:t>
      </w:r>
      <w:proofErr w:type="spellStart"/>
      <w:r w:rsidRPr="00C548EA">
        <w:rPr>
          <w:rFonts w:ascii="Times New Roman" w:eastAsia="Times New Roman" w:hAnsi="Times New Roman" w:cs="Times New Roman"/>
          <w:sz w:val="24"/>
          <w:szCs w:val="24"/>
        </w:rPr>
        <w:t>shortcodes</w:t>
      </w:r>
      <w:proofErr w:type="spellEnd"/>
      <w:r w:rsidRPr="00C548EA">
        <w:rPr>
          <w:rFonts w:ascii="Times New Roman" w:eastAsia="Times New Roman" w:hAnsi="Times New Roman" w:cs="Times New Roman"/>
          <w:sz w:val="24"/>
          <w:szCs w:val="24"/>
        </w:rPr>
        <w:t xml:space="preserve"> on feature phones, making it an inclusive solution.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*737# is one of Nigeria’s most popular USSD services, enabling:</w:t>
      </w:r>
    </w:p>
    <w:p w14:paraId="28887AFA" w14:textId="77777777" w:rsidR="00DB3119" w:rsidRPr="00C548EA" w:rsidRDefault="00DB3119" w:rsidP="00C548EA">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Balance inquiries</w:t>
      </w:r>
    </w:p>
    <w:p w14:paraId="16E29241" w14:textId="77777777" w:rsidR="00DB3119" w:rsidRPr="00C548EA" w:rsidRDefault="00DB3119" w:rsidP="00C548E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Airtime recharge</w:t>
      </w:r>
    </w:p>
    <w:p w14:paraId="0D117B64" w14:textId="77777777" w:rsidR="00DB3119" w:rsidRPr="00C548EA" w:rsidRDefault="00DB3119" w:rsidP="00C548E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Fund transfers</w:t>
      </w:r>
    </w:p>
    <w:p w14:paraId="72B77282" w14:textId="77777777" w:rsidR="00DB3119" w:rsidRPr="00C548EA" w:rsidRDefault="00DB3119" w:rsidP="00C548E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lastRenderedPageBreak/>
        <w:t>Bill payments</w:t>
      </w:r>
    </w:p>
    <w:p w14:paraId="02B0D480" w14:textId="77777777" w:rsidR="00DB3119" w:rsidRPr="00C548EA" w:rsidRDefault="00DB3119" w:rsidP="00C548E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Loan applications</w:t>
      </w:r>
    </w:p>
    <w:p w14:paraId="54D4DBEF"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This service has significantly boosted financial inclusion by bringing banking access to remote and underserved populations. Ayo et al. (2021) highlighted the effectiveness of USSD in bridging the digital divide in developing countries.</w:t>
      </w:r>
    </w:p>
    <w:p w14:paraId="05064AD4" w14:textId="77777777" w:rsidR="00DB3119" w:rsidRPr="00C548EA" w:rsidRDefault="00DB3119" w:rsidP="00C548E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2.1.2.4</w:t>
      </w:r>
      <w:r w:rsidRPr="00C548EA">
        <w:rPr>
          <w:rFonts w:ascii="Times New Roman" w:eastAsia="Times New Roman" w:hAnsi="Times New Roman" w:cs="Times New Roman"/>
          <w:b/>
          <w:bCs/>
          <w:sz w:val="24"/>
          <w:szCs w:val="24"/>
        </w:rPr>
        <w:tab/>
        <w:t>Automated Teller Machines (ATMs) and Cash Deposit Machines</w:t>
      </w:r>
    </w:p>
    <w:p w14:paraId="5D7159D1"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While traditional, ATMs have evolved with digital enhancements, offering features beyond cash withdrawals. New-generation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ATMs support:</w:t>
      </w:r>
    </w:p>
    <w:p w14:paraId="608F869C" w14:textId="77777777" w:rsidR="00DB3119" w:rsidRPr="00C548EA" w:rsidRDefault="00DB3119" w:rsidP="00C548E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Cardless withdrawals</w:t>
      </w:r>
    </w:p>
    <w:p w14:paraId="7D2BE6C9" w14:textId="77777777" w:rsidR="00DB3119" w:rsidRPr="00C548EA" w:rsidRDefault="00DB3119" w:rsidP="00C548E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Mini statement printing</w:t>
      </w:r>
    </w:p>
    <w:p w14:paraId="18419E3D" w14:textId="77777777" w:rsidR="00DB3119" w:rsidRPr="00C548EA" w:rsidRDefault="00DB3119" w:rsidP="00C548E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Bill payments</w:t>
      </w:r>
    </w:p>
    <w:p w14:paraId="28604F52" w14:textId="77777777" w:rsidR="00DB3119" w:rsidRPr="00C548EA" w:rsidRDefault="00DB3119" w:rsidP="00C548E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Card PIN reset and mini-loans</w:t>
      </w:r>
    </w:p>
    <w:p w14:paraId="11CFC95E" w14:textId="77777777" w:rsidR="00DB3119" w:rsidRPr="00C548EA" w:rsidRDefault="00DB3119" w:rsidP="00C548E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Biometric authentication in some locations</w:t>
      </w:r>
    </w:p>
    <w:p w14:paraId="6B6CE70C"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Cash Deposit Machines (CDMs) allow customers to deposit cash directly into their accounts without the need for teller interaction, promoting speed and autonomy.</w:t>
      </w:r>
    </w:p>
    <w:p w14:paraId="4BE8B7A3" w14:textId="77777777" w:rsidR="00DB3119" w:rsidRPr="00C548EA" w:rsidRDefault="00DB3119" w:rsidP="00C548E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2.1.2.5. AI-Driven Chatbots and Virtual Assistants</w:t>
      </w:r>
    </w:p>
    <w:p w14:paraId="39D9C0DB"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AI has introduced smart automation into banking. Chatbots, like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virtual assistant, respond to customer queries in real time, offering 24/7 support without human intervention. Services include:</w:t>
      </w:r>
    </w:p>
    <w:p w14:paraId="71C866D3" w14:textId="77777777" w:rsidR="00DB3119" w:rsidRPr="00C548EA" w:rsidRDefault="00DB3119" w:rsidP="00C548EA">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Account balance checks</w:t>
      </w:r>
    </w:p>
    <w:p w14:paraId="301DA19E" w14:textId="77777777" w:rsidR="00DB3119" w:rsidRPr="00C548EA" w:rsidRDefault="00DB3119" w:rsidP="00C548E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Card status inquiries</w:t>
      </w:r>
    </w:p>
    <w:p w14:paraId="7BCDF2B3" w14:textId="77777777" w:rsidR="00DB3119" w:rsidRPr="00C548EA" w:rsidRDefault="00DB3119" w:rsidP="00C548E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Transaction dispute filing</w:t>
      </w:r>
    </w:p>
    <w:p w14:paraId="26E4C819" w14:textId="77777777" w:rsidR="00DB3119" w:rsidRPr="00C548EA" w:rsidRDefault="00DB3119" w:rsidP="00C548E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lastRenderedPageBreak/>
        <w:t>FAQ support</w:t>
      </w:r>
    </w:p>
    <w:p w14:paraId="31DD1F5B" w14:textId="77777777" w:rsidR="00DB3119" w:rsidRPr="00C548EA" w:rsidRDefault="00DB3119" w:rsidP="00C548E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Transaction history summaries</w:t>
      </w:r>
    </w:p>
    <w:p w14:paraId="0B08A959"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According to PwC (2022), AI integration in banking not only reduces service costs but also improves customer experience by ensuring rapid, personalized responses.</w:t>
      </w:r>
    </w:p>
    <w:p w14:paraId="66557327" w14:textId="77777777" w:rsidR="00DB3119" w:rsidRPr="00C548EA" w:rsidRDefault="00DB3119" w:rsidP="00C548E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2.1.2.6</w:t>
      </w:r>
      <w:r w:rsidRPr="00C548EA">
        <w:rPr>
          <w:rFonts w:ascii="Times New Roman" w:eastAsia="Times New Roman" w:hAnsi="Times New Roman" w:cs="Times New Roman"/>
          <w:b/>
          <w:bCs/>
          <w:sz w:val="24"/>
          <w:szCs w:val="24"/>
        </w:rPr>
        <w:tab/>
        <w:t xml:space="preserve"> Blockchain and Cryptocurrency Banking</w:t>
      </w:r>
    </w:p>
    <w:p w14:paraId="772F855E" w14:textId="77777777"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Though still emerging in Nigeria due to regulatory constraints, blockchain is increasingly being explored for secure, transparent, and immutable financial transactions. Some </w:t>
      </w:r>
      <w:proofErr w:type="spellStart"/>
      <w:r w:rsidRPr="00C548EA">
        <w:rPr>
          <w:rFonts w:ascii="Times New Roman" w:eastAsia="Times New Roman" w:hAnsi="Times New Roman" w:cs="Times New Roman"/>
          <w:sz w:val="24"/>
          <w:szCs w:val="24"/>
        </w:rPr>
        <w:t>fintechs</w:t>
      </w:r>
      <w:proofErr w:type="spellEnd"/>
      <w:r w:rsidRPr="00C548EA">
        <w:rPr>
          <w:rFonts w:ascii="Times New Roman" w:eastAsia="Times New Roman" w:hAnsi="Times New Roman" w:cs="Times New Roman"/>
          <w:sz w:val="24"/>
          <w:szCs w:val="24"/>
        </w:rPr>
        <w:t xml:space="preserve"> and digital-first banks are experimenting with:</w:t>
      </w:r>
    </w:p>
    <w:p w14:paraId="751C5E0F" w14:textId="77777777" w:rsidR="00DB3119" w:rsidRPr="00C548EA" w:rsidRDefault="00DB3119" w:rsidP="00C548EA">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Cross-border payments using blockchain</w:t>
      </w:r>
    </w:p>
    <w:p w14:paraId="5C51497A" w14:textId="77777777" w:rsidR="00DB3119" w:rsidRPr="00C548EA" w:rsidRDefault="00DB3119" w:rsidP="00C548E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Smart contracts for loan issuance</w:t>
      </w:r>
    </w:p>
    <w:p w14:paraId="357CBA0B" w14:textId="77777777" w:rsidR="00DB3119" w:rsidRPr="00C548EA" w:rsidRDefault="00DB3119" w:rsidP="00C548E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Digital wallets supporting crypto-assets</w:t>
      </w:r>
    </w:p>
    <w:p w14:paraId="0CFA00FB" w14:textId="166AFD6D" w:rsidR="00DB3119" w:rsidRPr="00C548EA" w:rsidRDefault="00DB3119" w:rsidP="00C548E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are cautiously observing this space, with potential for future integration, especially in trade financing and cross-border remittance services, once regulatory frameworks become more supportive.</w:t>
      </w:r>
    </w:p>
    <w:p w14:paraId="6E044D83" w14:textId="77777777" w:rsidR="00DB3119" w:rsidRPr="00C548EA" w:rsidRDefault="00DB3119" w:rsidP="00C548EA">
      <w:pPr>
        <w:pStyle w:val="Heading3"/>
        <w:spacing w:line="360" w:lineRule="auto"/>
        <w:jc w:val="both"/>
        <w:rPr>
          <w:b w:val="0"/>
          <w:bCs w:val="0"/>
          <w:sz w:val="24"/>
          <w:szCs w:val="24"/>
        </w:rPr>
      </w:pPr>
      <w:r w:rsidRPr="00C548EA">
        <w:rPr>
          <w:rStyle w:val="Strong"/>
          <w:b/>
          <w:bCs/>
          <w:sz w:val="24"/>
          <w:szCs w:val="24"/>
        </w:rPr>
        <w:t xml:space="preserve">2.1.3 </w:t>
      </w:r>
      <w:r w:rsidRPr="00C548EA">
        <w:rPr>
          <w:rStyle w:val="Strong"/>
          <w:b/>
          <w:bCs/>
          <w:sz w:val="24"/>
          <w:szCs w:val="24"/>
        </w:rPr>
        <w:tab/>
        <w:t>Customer Satisfaction in Digital Banking</w:t>
      </w:r>
    </w:p>
    <w:p w14:paraId="1CBE9FF5" w14:textId="14AB488B" w:rsidR="00EE6423" w:rsidRPr="00C548EA" w:rsidRDefault="00EE6423" w:rsidP="00C548EA">
      <w:pPr>
        <w:pStyle w:val="NormalWeb"/>
        <w:spacing w:line="360" w:lineRule="auto"/>
        <w:jc w:val="both"/>
        <w:rPr>
          <w:b/>
          <w:bCs/>
        </w:rPr>
      </w:pPr>
      <w:r w:rsidRPr="00C548EA">
        <w:rPr>
          <w:b/>
          <w:bCs/>
        </w:rPr>
        <w:t xml:space="preserve">Definition and Importance of Customer Satisfaction  </w:t>
      </w:r>
    </w:p>
    <w:p w14:paraId="4A4E4728" w14:textId="2188EB7B" w:rsidR="00DB3119" w:rsidRPr="00C548EA" w:rsidRDefault="00DB3119" w:rsidP="00C548EA">
      <w:pPr>
        <w:pStyle w:val="NormalWeb"/>
        <w:spacing w:line="360" w:lineRule="auto"/>
        <w:jc w:val="both"/>
      </w:pPr>
      <w:r w:rsidRPr="00C548EA">
        <w:t xml:space="preserve">Customer satisfaction in digital banking refers to the degree to which customers feel that their expectations, needs, and preferences are met by a bank’s digital services. It is a critical performance indicator that reflects the quality and effectiveness of a bank's digital service delivery. According to </w:t>
      </w:r>
      <w:r w:rsidRPr="00C548EA">
        <w:rPr>
          <w:rStyle w:val="Strong"/>
          <w:b w:val="0"/>
          <w:bCs w:val="0"/>
        </w:rPr>
        <w:t>Oliver (1997)</w:t>
      </w:r>
      <w:r w:rsidRPr="00C548EA">
        <w:t xml:space="preserve">, customer satisfaction is the consumer’s fulfillment response, or the emotional reaction to a product or service after usage. In the digital banking context, this involves </w:t>
      </w:r>
      <w:r w:rsidRPr="00C548EA">
        <w:lastRenderedPageBreak/>
        <w:t>the overall experience with internet banking, mobile applications, USSD services, customer support, and security features.</w:t>
      </w:r>
    </w:p>
    <w:p w14:paraId="380CAE63" w14:textId="0591367F" w:rsidR="00DB3119" w:rsidRPr="00C548EA" w:rsidRDefault="00DB3119" w:rsidP="00C548EA">
      <w:pPr>
        <w:pStyle w:val="NormalWeb"/>
        <w:spacing w:line="360" w:lineRule="auto"/>
        <w:jc w:val="both"/>
      </w:pPr>
      <w:r w:rsidRPr="00C548EA">
        <w:t xml:space="preserve">High levels of customer satisfaction lead to customer loyalty, positive word-of-mouth, and sustained competitive advantage. For digital-first banks like </w:t>
      </w:r>
      <w:proofErr w:type="spellStart"/>
      <w:r w:rsidRPr="00C548EA">
        <w:rPr>
          <w:rStyle w:val="Strong"/>
          <w:b w:val="0"/>
          <w:bCs w:val="0"/>
        </w:rPr>
        <w:t>GTBank</w:t>
      </w:r>
      <w:proofErr w:type="spellEnd"/>
      <w:r w:rsidRPr="00C548EA">
        <w:t xml:space="preserve">, whose platforms such as </w:t>
      </w:r>
      <w:proofErr w:type="spellStart"/>
      <w:r w:rsidRPr="00C548EA">
        <w:t>GTWorld</w:t>
      </w:r>
      <w:proofErr w:type="spellEnd"/>
      <w:r w:rsidRPr="00C548EA">
        <w:t xml:space="preserve"> and *737# serve millions of users, ensuring seamless and satisfactory user experiences directly correlates with higher usage rates and improved customer retention.</w:t>
      </w:r>
    </w:p>
    <w:p w14:paraId="2EE44B4D" w14:textId="0A50CD98" w:rsidR="006B0500" w:rsidRPr="00C548EA" w:rsidRDefault="006B0500" w:rsidP="00C548EA">
      <w:pPr>
        <w:pStyle w:val="NormalWeb"/>
        <w:spacing w:line="360" w:lineRule="auto"/>
        <w:jc w:val="both"/>
        <w:rPr>
          <w:b/>
          <w:bCs/>
        </w:rPr>
      </w:pPr>
      <w:r w:rsidRPr="00C548EA">
        <w:rPr>
          <w:b/>
          <w:bCs/>
        </w:rPr>
        <w:t xml:space="preserve">Factors </w:t>
      </w:r>
      <w:r w:rsidR="003266DE" w:rsidRPr="00C548EA">
        <w:rPr>
          <w:b/>
          <w:bCs/>
        </w:rPr>
        <w:t xml:space="preserve">Influencing </w:t>
      </w:r>
      <w:r w:rsidRPr="00C548EA">
        <w:rPr>
          <w:b/>
          <w:bCs/>
        </w:rPr>
        <w:t>Customer Satisfaction in D</w:t>
      </w:r>
      <w:r w:rsidR="003266DE" w:rsidRPr="00C548EA">
        <w:rPr>
          <w:b/>
          <w:bCs/>
        </w:rPr>
        <w:t>i</w:t>
      </w:r>
      <w:r w:rsidRPr="00C548EA">
        <w:rPr>
          <w:b/>
          <w:bCs/>
        </w:rPr>
        <w:t>gita</w:t>
      </w:r>
      <w:r w:rsidR="003266DE" w:rsidRPr="00C548EA">
        <w:rPr>
          <w:b/>
          <w:bCs/>
        </w:rPr>
        <w:t xml:space="preserve">l Banking </w:t>
      </w:r>
      <w:r w:rsidRPr="00C548EA">
        <w:rPr>
          <w:b/>
          <w:bCs/>
        </w:rPr>
        <w:t xml:space="preserve"> </w:t>
      </w:r>
    </w:p>
    <w:p w14:paraId="3DADC364" w14:textId="06E1C6C8" w:rsidR="00DB3119" w:rsidRPr="00C548EA" w:rsidRDefault="00CC4885" w:rsidP="00C548EA">
      <w:pPr>
        <w:pStyle w:val="NormalWeb"/>
        <w:spacing w:line="360" w:lineRule="auto"/>
        <w:ind w:left="720" w:hanging="720"/>
        <w:jc w:val="both"/>
      </w:pPr>
      <w:proofErr w:type="spellStart"/>
      <w:r w:rsidRPr="00C548EA">
        <w:rPr>
          <w:rStyle w:val="Strong"/>
          <w:b w:val="0"/>
          <w:bCs w:val="0"/>
        </w:rPr>
        <w:t>i</w:t>
      </w:r>
      <w:proofErr w:type="spellEnd"/>
      <w:r w:rsidRPr="00C548EA">
        <w:rPr>
          <w:rStyle w:val="Strong"/>
          <w:b w:val="0"/>
          <w:bCs w:val="0"/>
        </w:rPr>
        <w:t>.</w:t>
      </w:r>
      <w:r w:rsidRPr="00C548EA">
        <w:rPr>
          <w:rStyle w:val="Strong"/>
          <w:b w:val="0"/>
          <w:bCs w:val="0"/>
        </w:rPr>
        <w:tab/>
      </w:r>
      <w:r w:rsidR="00DB3119" w:rsidRPr="00C548EA">
        <w:rPr>
          <w:rStyle w:val="Strong"/>
        </w:rPr>
        <w:t>Ease of Use and User Experience (UX/UI Design)</w:t>
      </w:r>
      <w:r w:rsidRPr="00C548EA">
        <w:rPr>
          <w:rStyle w:val="Strong"/>
        </w:rPr>
        <w:t>:</w:t>
      </w:r>
      <w:r w:rsidRPr="00C548EA">
        <w:rPr>
          <w:rStyle w:val="Strong"/>
          <w:b w:val="0"/>
          <w:bCs w:val="0"/>
        </w:rPr>
        <w:t xml:space="preserve"> </w:t>
      </w:r>
      <w:r w:rsidR="00DB3119" w:rsidRPr="00C548EA">
        <w:t xml:space="preserve">User-friendly interfaces, intuitive navigation, and simple login procedures are essential for satisfying digital banking users. As highlighted by </w:t>
      </w:r>
      <w:r w:rsidR="00DB3119" w:rsidRPr="00C548EA">
        <w:rPr>
          <w:rStyle w:val="Strong"/>
          <w:b w:val="0"/>
          <w:bCs w:val="0"/>
        </w:rPr>
        <w:t>Parasuraman et al. (2005)</w:t>
      </w:r>
      <w:r w:rsidR="00DB3119" w:rsidRPr="00C548EA">
        <w:t xml:space="preserve"> in the SERVQUAL model, tangibles and usability strongly influence perceived service quality. </w:t>
      </w:r>
      <w:proofErr w:type="spellStart"/>
      <w:r w:rsidR="00DB3119" w:rsidRPr="00C548EA">
        <w:t>GTBank’s</w:t>
      </w:r>
      <w:proofErr w:type="spellEnd"/>
      <w:r w:rsidR="00DB3119" w:rsidRPr="00C548EA">
        <w:t xml:space="preserve"> </w:t>
      </w:r>
      <w:proofErr w:type="spellStart"/>
      <w:r w:rsidR="00DB3119" w:rsidRPr="00C548EA">
        <w:t>GTWorld</w:t>
      </w:r>
      <w:proofErr w:type="spellEnd"/>
      <w:r w:rsidR="00DB3119" w:rsidRPr="00C548EA">
        <w:t xml:space="preserve"> app is designed to reflect user-centricity, offering custom dashboards and minimalistic design that cater to a diverse customer base.</w:t>
      </w:r>
    </w:p>
    <w:p w14:paraId="4E2DB243" w14:textId="35FCDADE" w:rsidR="00DB3119" w:rsidRPr="00C548EA" w:rsidRDefault="00CC4885" w:rsidP="00C548EA">
      <w:pPr>
        <w:pStyle w:val="NormalWeb"/>
        <w:spacing w:line="360" w:lineRule="auto"/>
        <w:ind w:left="720" w:hanging="720"/>
        <w:jc w:val="both"/>
      </w:pPr>
      <w:r w:rsidRPr="00C548EA">
        <w:rPr>
          <w:rStyle w:val="Strong"/>
          <w:b w:val="0"/>
          <w:bCs w:val="0"/>
        </w:rPr>
        <w:t>ii.</w:t>
      </w:r>
      <w:r w:rsidRPr="00C548EA">
        <w:rPr>
          <w:rStyle w:val="Strong"/>
          <w:b w:val="0"/>
          <w:bCs w:val="0"/>
        </w:rPr>
        <w:tab/>
      </w:r>
      <w:r w:rsidR="00DB3119" w:rsidRPr="00C548EA">
        <w:rPr>
          <w:rStyle w:val="Strong"/>
        </w:rPr>
        <w:t>Transaction Speed and System Efficiency</w:t>
      </w:r>
      <w:r w:rsidRPr="00C548EA">
        <w:rPr>
          <w:rStyle w:val="Strong"/>
        </w:rPr>
        <w:t>:</w:t>
      </w:r>
      <w:r w:rsidRPr="00C548EA">
        <w:rPr>
          <w:rStyle w:val="Strong"/>
          <w:b w:val="0"/>
          <w:bCs w:val="0"/>
        </w:rPr>
        <w:t xml:space="preserve"> </w:t>
      </w:r>
      <w:r w:rsidR="00DB3119" w:rsidRPr="00C548EA">
        <w:t>The immediacy of transactions is a major contributor to satisfaction. Customers expect that fund transfers, airtime top-ups, and bill payments are processed instantly. Lag, latency, or delays</w:t>
      </w:r>
      <w:r w:rsidRPr="00C548EA">
        <w:t xml:space="preserve"> </w:t>
      </w:r>
      <w:r w:rsidR="00DB3119" w:rsidRPr="00C548EA">
        <w:t>especially during peak hours</w:t>
      </w:r>
      <w:r w:rsidRPr="00C548EA">
        <w:t xml:space="preserve"> </w:t>
      </w:r>
      <w:r w:rsidR="00DB3119" w:rsidRPr="00C548EA">
        <w:t xml:space="preserve">can negatively impact user trust. Banks now use </w:t>
      </w:r>
      <w:r w:rsidR="00DB3119" w:rsidRPr="00C548EA">
        <w:rPr>
          <w:rStyle w:val="Strong"/>
          <w:b w:val="0"/>
          <w:bCs w:val="0"/>
        </w:rPr>
        <w:t>real-time processing engines</w:t>
      </w:r>
      <w:r w:rsidR="00DB3119" w:rsidRPr="00C548EA">
        <w:t xml:space="preserve"> and </w:t>
      </w:r>
      <w:r w:rsidR="00DB3119" w:rsidRPr="00C548EA">
        <w:rPr>
          <w:rStyle w:val="Strong"/>
          <w:b w:val="0"/>
          <w:bCs w:val="0"/>
        </w:rPr>
        <w:t>cloud-based infrastructures</w:t>
      </w:r>
      <w:r w:rsidR="00DB3119" w:rsidRPr="00C548EA">
        <w:t xml:space="preserve"> to boost performance and speed.</w:t>
      </w:r>
    </w:p>
    <w:p w14:paraId="4A1C9380" w14:textId="246E6E50" w:rsidR="00DB3119" w:rsidRPr="00C548EA" w:rsidRDefault="00CC4885" w:rsidP="00C548EA">
      <w:pPr>
        <w:pStyle w:val="NormalWeb"/>
        <w:spacing w:line="360" w:lineRule="auto"/>
        <w:ind w:left="720" w:hanging="720"/>
        <w:jc w:val="both"/>
      </w:pPr>
      <w:r w:rsidRPr="00C548EA">
        <w:rPr>
          <w:rStyle w:val="Strong"/>
          <w:b w:val="0"/>
          <w:bCs w:val="0"/>
        </w:rPr>
        <w:t>iii.</w:t>
      </w:r>
      <w:r w:rsidRPr="00C548EA">
        <w:rPr>
          <w:rStyle w:val="Strong"/>
          <w:b w:val="0"/>
          <w:bCs w:val="0"/>
        </w:rPr>
        <w:tab/>
      </w:r>
      <w:r w:rsidR="00DB3119" w:rsidRPr="00C548EA">
        <w:rPr>
          <w:rStyle w:val="Strong"/>
        </w:rPr>
        <w:t>Security and Trust in Digital Banking</w:t>
      </w:r>
      <w:r w:rsidRPr="00C548EA">
        <w:t xml:space="preserve">: </w:t>
      </w:r>
      <w:r w:rsidR="00DB3119" w:rsidRPr="00C548EA">
        <w:t xml:space="preserve">The increasing sophistication of cyber threats has made security a non-negotiable aspect of customer satisfaction. Trust is reinforced through two-factor authentication (2FA), encryption, biometric verification, and fraud alerts. </w:t>
      </w:r>
      <w:proofErr w:type="spellStart"/>
      <w:r w:rsidR="00DB3119" w:rsidRPr="00C548EA">
        <w:t>GTBank</w:t>
      </w:r>
      <w:proofErr w:type="spellEnd"/>
      <w:r w:rsidR="00DB3119" w:rsidRPr="00C548EA">
        <w:t xml:space="preserve"> incorporates features such as </w:t>
      </w:r>
      <w:r w:rsidR="00DB3119" w:rsidRPr="00C548EA">
        <w:rPr>
          <w:rStyle w:val="Strong"/>
          <w:b w:val="0"/>
          <w:bCs w:val="0"/>
        </w:rPr>
        <w:t>secure login</w:t>
      </w:r>
      <w:r w:rsidR="00DB3119" w:rsidRPr="00C548EA">
        <w:t xml:space="preserve">, </w:t>
      </w:r>
      <w:r w:rsidR="00DB3119" w:rsidRPr="00C548EA">
        <w:rPr>
          <w:rStyle w:val="Strong"/>
          <w:b w:val="0"/>
          <w:bCs w:val="0"/>
        </w:rPr>
        <w:t>token authentication</w:t>
      </w:r>
      <w:r w:rsidR="00DB3119" w:rsidRPr="00C548EA">
        <w:t xml:space="preserve">, and </w:t>
      </w:r>
      <w:r w:rsidR="00DB3119" w:rsidRPr="00C548EA">
        <w:rPr>
          <w:rStyle w:val="Strong"/>
          <w:b w:val="0"/>
          <w:bCs w:val="0"/>
        </w:rPr>
        <w:t>card control options</w:t>
      </w:r>
      <w:r w:rsidR="00DB3119" w:rsidRPr="00C548EA">
        <w:t xml:space="preserve"> to mitigate customer concerns.</w:t>
      </w:r>
    </w:p>
    <w:p w14:paraId="45536333" w14:textId="7CE30149" w:rsidR="00DB3119" w:rsidRPr="00C548EA" w:rsidRDefault="00CC4885" w:rsidP="00C548EA">
      <w:pPr>
        <w:pStyle w:val="NormalWeb"/>
        <w:spacing w:line="360" w:lineRule="auto"/>
        <w:ind w:left="720" w:hanging="720"/>
        <w:jc w:val="both"/>
      </w:pPr>
      <w:r w:rsidRPr="00C548EA">
        <w:rPr>
          <w:rStyle w:val="Strong"/>
          <w:b w:val="0"/>
          <w:bCs w:val="0"/>
        </w:rPr>
        <w:lastRenderedPageBreak/>
        <w:t>iv.</w:t>
      </w:r>
      <w:r w:rsidRPr="00C548EA">
        <w:rPr>
          <w:rStyle w:val="Strong"/>
          <w:b w:val="0"/>
          <w:bCs w:val="0"/>
        </w:rPr>
        <w:tab/>
      </w:r>
      <w:r w:rsidR="00DB3119" w:rsidRPr="00C548EA">
        <w:rPr>
          <w:rStyle w:val="Strong"/>
        </w:rPr>
        <w:t>Personalization and Customer Support</w:t>
      </w:r>
      <w:r w:rsidRPr="00C548EA">
        <w:t xml:space="preserve">: </w:t>
      </w:r>
      <w:r w:rsidR="00DB3119" w:rsidRPr="00C548EA">
        <w:t xml:space="preserve">AI-driven personalization is becoming a norm in digital banking. Systems now learn from user behavior to tailor services like spending analysis, budgeting tools, and product suggestions. </w:t>
      </w:r>
      <w:proofErr w:type="spellStart"/>
      <w:r w:rsidR="00DB3119" w:rsidRPr="00C548EA">
        <w:t>GTBank’s</w:t>
      </w:r>
      <w:proofErr w:type="spellEnd"/>
      <w:r w:rsidR="00DB3119" w:rsidRPr="00C548EA">
        <w:t xml:space="preserve"> chatbot assistant also provides quick responses and navigates users through services without human intervention, contributing to 24/7 service accessibility.</w:t>
      </w:r>
    </w:p>
    <w:p w14:paraId="2B11833B" w14:textId="7D1C1838" w:rsidR="00DB3119" w:rsidRPr="00C548EA" w:rsidRDefault="00CC4885" w:rsidP="00C548EA">
      <w:pPr>
        <w:pStyle w:val="NormalWeb"/>
        <w:spacing w:line="360" w:lineRule="auto"/>
        <w:ind w:left="720" w:hanging="720"/>
        <w:jc w:val="both"/>
      </w:pPr>
      <w:r w:rsidRPr="00C548EA">
        <w:rPr>
          <w:rStyle w:val="Strong"/>
          <w:b w:val="0"/>
          <w:bCs w:val="0"/>
        </w:rPr>
        <w:t>v</w:t>
      </w:r>
      <w:r w:rsidR="00DB3119" w:rsidRPr="00C548EA">
        <w:rPr>
          <w:rStyle w:val="Strong"/>
          <w:b w:val="0"/>
          <w:bCs w:val="0"/>
        </w:rPr>
        <w:t xml:space="preserve">. </w:t>
      </w:r>
      <w:r w:rsidRPr="00C548EA">
        <w:rPr>
          <w:rStyle w:val="Strong"/>
          <w:b w:val="0"/>
          <w:bCs w:val="0"/>
        </w:rPr>
        <w:tab/>
      </w:r>
      <w:r w:rsidR="00DB3119" w:rsidRPr="00C548EA">
        <w:rPr>
          <w:rStyle w:val="Strong"/>
        </w:rPr>
        <w:t>Service Quality and Reliability</w:t>
      </w:r>
      <w:r w:rsidRPr="00C548EA">
        <w:t xml:space="preserve">: </w:t>
      </w:r>
      <w:r w:rsidR="00DB3119" w:rsidRPr="00C548EA">
        <w:t>Continuous service availability</w:t>
      </w:r>
      <w:r w:rsidRPr="00C548EA">
        <w:t xml:space="preserve"> </w:t>
      </w:r>
      <w:r w:rsidR="00DB3119" w:rsidRPr="00C548EA">
        <w:t>without system crashes or failed logins</w:t>
      </w:r>
      <w:r w:rsidRPr="00C548EA">
        <w:t xml:space="preserve"> </w:t>
      </w:r>
      <w:r w:rsidR="00DB3119" w:rsidRPr="00C548EA">
        <w:t xml:space="preserve">builds trust. Reliability is closely associated with how well a platform maintains uptime during high-traffic periods or infrastructure updates. </w:t>
      </w:r>
      <w:proofErr w:type="spellStart"/>
      <w:r w:rsidR="00DB3119" w:rsidRPr="00C548EA">
        <w:t>GTBank</w:t>
      </w:r>
      <w:proofErr w:type="spellEnd"/>
      <w:r w:rsidR="00DB3119" w:rsidRPr="00C548EA">
        <w:t xml:space="preserve"> regularly rolls out updates to minimize bugs and maintain functionality.</w:t>
      </w:r>
    </w:p>
    <w:p w14:paraId="59E430E5" w14:textId="7A5F561C" w:rsidR="00DB3119" w:rsidRPr="00C548EA" w:rsidRDefault="00CC4885" w:rsidP="00C548EA">
      <w:pPr>
        <w:pStyle w:val="NormalWeb"/>
        <w:spacing w:line="360" w:lineRule="auto"/>
        <w:ind w:left="720" w:hanging="720"/>
        <w:jc w:val="both"/>
      </w:pPr>
      <w:r w:rsidRPr="00C548EA">
        <w:rPr>
          <w:rStyle w:val="Strong"/>
          <w:b w:val="0"/>
          <w:bCs w:val="0"/>
        </w:rPr>
        <w:t>vi.</w:t>
      </w:r>
      <w:r w:rsidRPr="00C548EA">
        <w:rPr>
          <w:rStyle w:val="Strong"/>
          <w:b w:val="0"/>
          <w:bCs w:val="0"/>
        </w:rPr>
        <w:tab/>
      </w:r>
      <w:r w:rsidR="00DB3119" w:rsidRPr="00C548EA">
        <w:rPr>
          <w:rStyle w:val="Strong"/>
        </w:rPr>
        <w:t>Digital Inclusion and Accessibility</w:t>
      </w:r>
      <w:r w:rsidRPr="00C548EA">
        <w:t xml:space="preserve">: </w:t>
      </w:r>
      <w:r w:rsidR="00DB3119" w:rsidRPr="00C548EA">
        <w:t xml:space="preserve">As banks extend services to rural and underserved populations, ensuring accessibility through </w:t>
      </w:r>
      <w:r w:rsidR="00DB3119" w:rsidRPr="00C548EA">
        <w:rPr>
          <w:rStyle w:val="Strong"/>
          <w:b w:val="0"/>
          <w:bCs w:val="0"/>
        </w:rPr>
        <w:t>USSD</w:t>
      </w:r>
      <w:r w:rsidR="00DB3119" w:rsidRPr="00C548EA">
        <w:t xml:space="preserve"> and low-data apps is crucial. Features like language options, voice-enabled interfaces, and simplified menus help reach customers with limited digital skills or internet access. </w:t>
      </w:r>
      <w:proofErr w:type="spellStart"/>
      <w:r w:rsidR="00DB3119" w:rsidRPr="00C548EA">
        <w:t>GTBank’s</w:t>
      </w:r>
      <w:proofErr w:type="spellEnd"/>
      <w:r w:rsidR="00DB3119" w:rsidRPr="00C548EA">
        <w:t xml:space="preserve"> *737# is a model of such inclusive innovation.</w:t>
      </w:r>
    </w:p>
    <w:p w14:paraId="57D5EBF2" w14:textId="23FD8FE0" w:rsidR="00DB3119" w:rsidRPr="00C548EA" w:rsidRDefault="00DB3119" w:rsidP="00C548EA">
      <w:pPr>
        <w:pStyle w:val="Heading3"/>
        <w:spacing w:line="360" w:lineRule="auto"/>
        <w:jc w:val="both"/>
        <w:rPr>
          <w:b w:val="0"/>
          <w:bCs w:val="0"/>
          <w:sz w:val="24"/>
          <w:szCs w:val="24"/>
        </w:rPr>
      </w:pPr>
      <w:r w:rsidRPr="00C548EA">
        <w:rPr>
          <w:rStyle w:val="Strong"/>
          <w:b/>
          <w:bCs/>
          <w:sz w:val="24"/>
          <w:szCs w:val="24"/>
        </w:rPr>
        <w:t>2.</w:t>
      </w:r>
      <w:r w:rsidR="00CC4885" w:rsidRPr="00C548EA">
        <w:rPr>
          <w:rStyle w:val="Strong"/>
          <w:b/>
          <w:bCs/>
          <w:sz w:val="24"/>
          <w:szCs w:val="24"/>
        </w:rPr>
        <w:t>1.</w:t>
      </w:r>
      <w:r w:rsidRPr="00C548EA">
        <w:rPr>
          <w:rStyle w:val="Strong"/>
          <w:b/>
          <w:bCs/>
          <w:sz w:val="24"/>
          <w:szCs w:val="24"/>
        </w:rPr>
        <w:t xml:space="preserve">4 </w:t>
      </w:r>
      <w:r w:rsidR="00CC4885" w:rsidRPr="00C548EA">
        <w:rPr>
          <w:rStyle w:val="Strong"/>
          <w:b/>
          <w:bCs/>
          <w:sz w:val="24"/>
          <w:szCs w:val="24"/>
        </w:rPr>
        <w:tab/>
      </w:r>
      <w:r w:rsidRPr="00C548EA">
        <w:rPr>
          <w:rStyle w:val="Strong"/>
          <w:b/>
          <w:bCs/>
          <w:sz w:val="24"/>
          <w:szCs w:val="24"/>
        </w:rPr>
        <w:t>Challenges of Digital Banking</w:t>
      </w:r>
    </w:p>
    <w:p w14:paraId="44C995B4" w14:textId="77777777" w:rsidR="00DB3119" w:rsidRPr="00C548EA" w:rsidRDefault="00DB3119" w:rsidP="00C548EA">
      <w:pPr>
        <w:pStyle w:val="NormalWeb"/>
        <w:spacing w:line="360" w:lineRule="auto"/>
        <w:jc w:val="both"/>
      </w:pPr>
      <w:r w:rsidRPr="00C548EA">
        <w:t>Despite the benefits of digital transformation, various challenges persist, limiting the efficiency and universal adoption of digital banking services in developing economies like Nigeria.</w:t>
      </w:r>
    </w:p>
    <w:p w14:paraId="0480FEB9" w14:textId="6BE2F721" w:rsidR="00DB3119" w:rsidRPr="00C548EA" w:rsidRDefault="00CC4885" w:rsidP="00C548EA">
      <w:pPr>
        <w:pStyle w:val="NormalWeb"/>
        <w:spacing w:line="360" w:lineRule="auto"/>
        <w:ind w:left="720" w:hanging="720"/>
        <w:jc w:val="both"/>
      </w:pPr>
      <w:proofErr w:type="spellStart"/>
      <w:r w:rsidRPr="00C548EA">
        <w:rPr>
          <w:rStyle w:val="Strong"/>
          <w:b w:val="0"/>
          <w:bCs w:val="0"/>
        </w:rPr>
        <w:t>i</w:t>
      </w:r>
      <w:proofErr w:type="spellEnd"/>
      <w:r w:rsidRPr="00C548EA">
        <w:rPr>
          <w:rStyle w:val="Strong"/>
          <w:b w:val="0"/>
          <w:bCs w:val="0"/>
        </w:rPr>
        <w:t>.</w:t>
      </w:r>
      <w:r w:rsidRPr="00C548EA">
        <w:rPr>
          <w:rStyle w:val="Strong"/>
          <w:b w:val="0"/>
          <w:bCs w:val="0"/>
        </w:rPr>
        <w:tab/>
      </w:r>
      <w:r w:rsidR="00DB3119" w:rsidRPr="00C548EA">
        <w:rPr>
          <w:rStyle w:val="Strong"/>
        </w:rPr>
        <w:t>Technical and System-Related Issues</w:t>
      </w:r>
      <w:r w:rsidRPr="00C548EA">
        <w:t xml:space="preserve">: </w:t>
      </w:r>
      <w:r w:rsidR="00DB3119" w:rsidRPr="00C548EA">
        <w:t xml:space="preserve">Frequent downtimes, especially during weekends or holidays, are common complaints among users. System inefficiencies frustrate users and can result in duplicated transactions or financial losses. According to </w:t>
      </w:r>
      <w:r w:rsidR="00DB3119" w:rsidRPr="00C548EA">
        <w:rPr>
          <w:rStyle w:val="Strong"/>
          <w:b w:val="0"/>
          <w:bCs w:val="0"/>
        </w:rPr>
        <w:t>Agwu &amp; Carter (2020)</w:t>
      </w:r>
      <w:r w:rsidR="00DB3119" w:rsidRPr="00C548EA">
        <w:t>, unresolved technical errors are a major contributor to digital service dissatisfaction in Nigerian banks.</w:t>
      </w:r>
    </w:p>
    <w:p w14:paraId="63B8BAFF" w14:textId="337FAFEC" w:rsidR="00DB3119" w:rsidRPr="00C548EA" w:rsidRDefault="00647AB6" w:rsidP="00C548EA">
      <w:pPr>
        <w:pStyle w:val="NormalWeb"/>
        <w:spacing w:line="360" w:lineRule="auto"/>
        <w:ind w:left="720" w:hanging="720"/>
        <w:jc w:val="both"/>
      </w:pPr>
      <w:r w:rsidRPr="00C548EA">
        <w:rPr>
          <w:rStyle w:val="Strong"/>
          <w:b w:val="0"/>
          <w:bCs w:val="0"/>
        </w:rPr>
        <w:t>ii</w:t>
      </w:r>
      <w:r w:rsidR="00DB3119" w:rsidRPr="00C548EA">
        <w:rPr>
          <w:rStyle w:val="Strong"/>
          <w:b w:val="0"/>
          <w:bCs w:val="0"/>
        </w:rPr>
        <w:t xml:space="preserve">. </w:t>
      </w:r>
      <w:r w:rsidRPr="00C548EA">
        <w:rPr>
          <w:rStyle w:val="Strong"/>
          <w:b w:val="0"/>
          <w:bCs w:val="0"/>
        </w:rPr>
        <w:tab/>
      </w:r>
      <w:r w:rsidR="00DB3119" w:rsidRPr="00C548EA">
        <w:rPr>
          <w:rStyle w:val="Strong"/>
          <w:b w:val="0"/>
          <w:bCs w:val="0"/>
        </w:rPr>
        <w:t>Cybersecurity Risks and Fraud</w:t>
      </w:r>
      <w:r w:rsidRPr="00C548EA">
        <w:t xml:space="preserve">: </w:t>
      </w:r>
      <w:r w:rsidR="00DB3119" w:rsidRPr="00C548EA">
        <w:t xml:space="preserve">The rise of phishing, SIM swap fraud, and malware attacks have led to an increase in digital banking fraud cases. Fraudulent alerts and fake transaction </w:t>
      </w:r>
      <w:r w:rsidR="00DB3119" w:rsidRPr="00C548EA">
        <w:lastRenderedPageBreak/>
        <w:t xml:space="preserve">links are used to trick users into revealing sensitive information. </w:t>
      </w:r>
      <w:proofErr w:type="spellStart"/>
      <w:r w:rsidR="00DB3119" w:rsidRPr="00C548EA">
        <w:t>GTBank</w:t>
      </w:r>
      <w:proofErr w:type="spellEnd"/>
      <w:r w:rsidR="00DB3119" w:rsidRPr="00C548EA">
        <w:t xml:space="preserve"> and other Nigerian banks have stepped up awareness campaigns and introduced </w:t>
      </w:r>
      <w:r w:rsidR="00DB3119" w:rsidRPr="00C548EA">
        <w:rPr>
          <w:rStyle w:val="Strong"/>
          <w:b w:val="0"/>
          <w:bCs w:val="0"/>
        </w:rPr>
        <w:t>transaction verification layers</w:t>
      </w:r>
      <w:r w:rsidR="00DB3119" w:rsidRPr="00C548EA">
        <w:t xml:space="preserve"> to combat this issue.</w:t>
      </w:r>
    </w:p>
    <w:p w14:paraId="40EAC6E4" w14:textId="6647DFBB" w:rsidR="00DB3119" w:rsidRPr="00C548EA" w:rsidRDefault="004E76D3" w:rsidP="00C548EA">
      <w:pPr>
        <w:pStyle w:val="NormalWeb"/>
        <w:spacing w:line="360" w:lineRule="auto"/>
        <w:ind w:left="720" w:hanging="720"/>
        <w:jc w:val="both"/>
      </w:pPr>
      <w:r w:rsidRPr="00C548EA">
        <w:rPr>
          <w:rStyle w:val="Strong"/>
          <w:b w:val="0"/>
          <w:bCs w:val="0"/>
        </w:rPr>
        <w:t>iii</w:t>
      </w:r>
      <w:r w:rsidR="00DB3119" w:rsidRPr="00C548EA">
        <w:rPr>
          <w:rStyle w:val="Strong"/>
          <w:b w:val="0"/>
          <w:bCs w:val="0"/>
        </w:rPr>
        <w:t>.</w:t>
      </w:r>
      <w:r w:rsidRPr="00C548EA">
        <w:rPr>
          <w:rStyle w:val="Strong"/>
          <w:b w:val="0"/>
          <w:bCs w:val="0"/>
        </w:rPr>
        <w:tab/>
      </w:r>
      <w:r w:rsidR="00DB3119" w:rsidRPr="00C548EA">
        <w:rPr>
          <w:rStyle w:val="Strong"/>
        </w:rPr>
        <w:t>Digital Literacy Barriers</w:t>
      </w:r>
      <w:r w:rsidRPr="00C548EA">
        <w:t xml:space="preserve">: </w:t>
      </w:r>
      <w:r w:rsidR="00DB3119" w:rsidRPr="00C548EA">
        <w:t xml:space="preserve">In rural and less-educated populations, digital literacy remains a hurdle. Many users find apps and USSD codes complex or intimidating. This not only reduces adoption rates but also opens up vulnerabilities to fraud. Public-private partnerships are being encouraged to implement </w:t>
      </w:r>
      <w:r w:rsidR="00DB3119" w:rsidRPr="00C548EA">
        <w:rPr>
          <w:rStyle w:val="Strong"/>
          <w:b w:val="0"/>
          <w:bCs w:val="0"/>
        </w:rPr>
        <w:t>financial education programs</w:t>
      </w:r>
      <w:r w:rsidR="00DB3119" w:rsidRPr="00C548EA">
        <w:t xml:space="preserve"> as part of digital inclusion efforts.</w:t>
      </w:r>
    </w:p>
    <w:p w14:paraId="09DCF525" w14:textId="2858541E" w:rsidR="00DB3119" w:rsidRPr="00C548EA" w:rsidRDefault="004E76D3" w:rsidP="00C548EA">
      <w:pPr>
        <w:pStyle w:val="NormalWeb"/>
        <w:spacing w:line="360" w:lineRule="auto"/>
        <w:ind w:left="720" w:hanging="720"/>
        <w:jc w:val="both"/>
      </w:pPr>
      <w:r w:rsidRPr="00C548EA">
        <w:rPr>
          <w:rStyle w:val="Strong"/>
          <w:b w:val="0"/>
          <w:bCs w:val="0"/>
        </w:rPr>
        <w:t>iv.</w:t>
      </w:r>
      <w:r w:rsidRPr="00C548EA">
        <w:rPr>
          <w:rStyle w:val="Strong"/>
          <w:b w:val="0"/>
          <w:bCs w:val="0"/>
        </w:rPr>
        <w:tab/>
      </w:r>
      <w:r w:rsidR="00DB3119" w:rsidRPr="00C548EA">
        <w:rPr>
          <w:rStyle w:val="Strong"/>
        </w:rPr>
        <w:t>Poor Network Infrastructure</w:t>
      </w:r>
      <w:r w:rsidRPr="00C548EA">
        <w:t xml:space="preserve"> </w:t>
      </w:r>
      <w:r w:rsidR="00DB3119" w:rsidRPr="00C548EA">
        <w:rPr>
          <w:b/>
          <w:bCs/>
        </w:rPr>
        <w:t>Unstable</w:t>
      </w:r>
      <w:r w:rsidRPr="00C548EA">
        <w:rPr>
          <w:b/>
          <w:bCs/>
        </w:rPr>
        <w:t>:</w:t>
      </w:r>
      <w:r w:rsidR="00DB3119" w:rsidRPr="00C548EA">
        <w:t xml:space="preserve"> mobile and broadband internet connections affect the delivery of real-time banking services. According to </w:t>
      </w:r>
      <w:r w:rsidR="00DB3119" w:rsidRPr="00C548EA">
        <w:rPr>
          <w:rStyle w:val="Strong"/>
          <w:b w:val="0"/>
          <w:bCs w:val="0"/>
        </w:rPr>
        <w:t>NCC (2023)</w:t>
      </w:r>
      <w:r w:rsidR="00DB3119" w:rsidRPr="00C548EA">
        <w:t>, only 44% of rural Nigeria has access to stable 3G/4G coverage. This results in failed transactions and a negative perception of digital banking platforms.</w:t>
      </w:r>
    </w:p>
    <w:p w14:paraId="7CB53786" w14:textId="22629D32" w:rsidR="00DB3119" w:rsidRPr="00C548EA" w:rsidRDefault="004E76D3" w:rsidP="00C548EA">
      <w:pPr>
        <w:pStyle w:val="NormalWeb"/>
        <w:spacing w:line="360" w:lineRule="auto"/>
        <w:ind w:left="720" w:hanging="720"/>
        <w:jc w:val="both"/>
      </w:pPr>
      <w:r w:rsidRPr="00C548EA">
        <w:rPr>
          <w:rStyle w:val="Strong"/>
          <w:b w:val="0"/>
          <w:bCs w:val="0"/>
        </w:rPr>
        <w:t>v.</w:t>
      </w:r>
      <w:r w:rsidRPr="00C548EA">
        <w:rPr>
          <w:rStyle w:val="Strong"/>
          <w:b w:val="0"/>
          <w:bCs w:val="0"/>
        </w:rPr>
        <w:tab/>
      </w:r>
      <w:r w:rsidR="00DB3119" w:rsidRPr="00C548EA">
        <w:rPr>
          <w:rStyle w:val="Strong"/>
        </w:rPr>
        <w:t>Regulatory and Compliance Challenges</w:t>
      </w:r>
      <w:r w:rsidRPr="00C548EA">
        <w:t xml:space="preserve"> </w:t>
      </w:r>
      <w:r w:rsidR="00DB3119" w:rsidRPr="00C548EA">
        <w:t>Navigating</w:t>
      </w:r>
      <w:r w:rsidRPr="00C548EA">
        <w:t>:</w:t>
      </w:r>
      <w:r w:rsidR="00DB3119" w:rsidRPr="00C548EA">
        <w:t xml:space="preserve"> the evolving regulatory landscape around </w:t>
      </w:r>
      <w:r w:rsidR="00DB3119" w:rsidRPr="00C548EA">
        <w:rPr>
          <w:rStyle w:val="Strong"/>
          <w:b w:val="0"/>
          <w:bCs w:val="0"/>
        </w:rPr>
        <w:t>data privacy</w:t>
      </w:r>
      <w:r w:rsidR="00DB3119" w:rsidRPr="00C548EA">
        <w:t xml:space="preserve">, </w:t>
      </w:r>
      <w:r w:rsidR="00DB3119" w:rsidRPr="00C548EA">
        <w:rPr>
          <w:rStyle w:val="Strong"/>
          <w:b w:val="0"/>
          <w:bCs w:val="0"/>
        </w:rPr>
        <w:t>anti-money laundering (AML)</w:t>
      </w:r>
      <w:r w:rsidR="00DB3119" w:rsidRPr="00C548EA">
        <w:t xml:space="preserve">, and </w:t>
      </w:r>
      <w:r w:rsidR="00DB3119" w:rsidRPr="00C548EA">
        <w:rPr>
          <w:rStyle w:val="Strong"/>
          <w:b w:val="0"/>
          <w:bCs w:val="0"/>
        </w:rPr>
        <w:t>open banking protocols</w:t>
      </w:r>
      <w:r w:rsidR="00DB3119" w:rsidRPr="00C548EA">
        <w:t xml:space="preserve"> poses a challenge. Compliance often requires expensive technological upgrades, which may delay innovation. </w:t>
      </w:r>
      <w:proofErr w:type="spellStart"/>
      <w:r w:rsidR="00DB3119" w:rsidRPr="00C548EA">
        <w:t>GTBank</w:t>
      </w:r>
      <w:proofErr w:type="spellEnd"/>
      <w:r w:rsidR="00DB3119" w:rsidRPr="00C548EA">
        <w:t xml:space="preserve"> must constantly update its backend infrastructure to meet Central Bank of Nigeria (CBN) standards.</w:t>
      </w:r>
    </w:p>
    <w:p w14:paraId="4F1FFA87" w14:textId="428D8676" w:rsidR="00DB3119" w:rsidRPr="00C548EA" w:rsidRDefault="004E76D3" w:rsidP="00C548EA">
      <w:pPr>
        <w:pStyle w:val="NormalWeb"/>
        <w:spacing w:line="360" w:lineRule="auto"/>
        <w:ind w:left="720" w:hanging="720"/>
        <w:jc w:val="both"/>
      </w:pPr>
      <w:r w:rsidRPr="00C548EA">
        <w:rPr>
          <w:rStyle w:val="Strong"/>
          <w:b w:val="0"/>
          <w:bCs w:val="0"/>
        </w:rPr>
        <w:t>vi.</w:t>
      </w:r>
      <w:r w:rsidRPr="00C548EA">
        <w:rPr>
          <w:rStyle w:val="Strong"/>
          <w:b w:val="0"/>
          <w:bCs w:val="0"/>
        </w:rPr>
        <w:tab/>
      </w:r>
      <w:r w:rsidR="00DB3119" w:rsidRPr="00C548EA">
        <w:rPr>
          <w:rStyle w:val="Strong"/>
        </w:rPr>
        <w:t>Customer Resistance to Digital Transformation</w:t>
      </w:r>
      <w:r w:rsidRPr="00C548EA">
        <w:t xml:space="preserve">: </w:t>
      </w:r>
      <w:r w:rsidR="00DB3119" w:rsidRPr="00C548EA">
        <w:t>Many customers still prefer face-to-face interactions at physical branches due to habits, skepticism about digital reliability, or discomfort with technology. This generational and psychological resistance can slow down full-scale digital transformation.</w:t>
      </w:r>
    </w:p>
    <w:p w14:paraId="20FABC39" w14:textId="39C40689" w:rsidR="00DB3119" w:rsidRPr="00C548EA" w:rsidRDefault="00DB3119" w:rsidP="00C548EA">
      <w:pPr>
        <w:pStyle w:val="Heading3"/>
        <w:spacing w:line="360" w:lineRule="auto"/>
        <w:jc w:val="both"/>
        <w:rPr>
          <w:b w:val="0"/>
          <w:bCs w:val="0"/>
          <w:sz w:val="24"/>
          <w:szCs w:val="24"/>
        </w:rPr>
      </w:pPr>
      <w:r w:rsidRPr="00C548EA">
        <w:rPr>
          <w:rStyle w:val="Strong"/>
          <w:b/>
          <w:bCs/>
          <w:sz w:val="24"/>
          <w:szCs w:val="24"/>
        </w:rPr>
        <w:t>2.</w:t>
      </w:r>
      <w:r w:rsidR="00ED2034" w:rsidRPr="00C548EA">
        <w:rPr>
          <w:rStyle w:val="Strong"/>
          <w:b/>
          <w:bCs/>
          <w:sz w:val="24"/>
          <w:szCs w:val="24"/>
        </w:rPr>
        <w:t>1.</w:t>
      </w:r>
      <w:r w:rsidRPr="00C548EA">
        <w:rPr>
          <w:rStyle w:val="Strong"/>
          <w:b/>
          <w:bCs/>
          <w:sz w:val="24"/>
          <w:szCs w:val="24"/>
        </w:rPr>
        <w:t xml:space="preserve">5 </w:t>
      </w:r>
      <w:r w:rsidR="00ED2034" w:rsidRPr="00C548EA">
        <w:rPr>
          <w:rStyle w:val="Strong"/>
          <w:b/>
          <w:bCs/>
          <w:sz w:val="24"/>
          <w:szCs w:val="24"/>
        </w:rPr>
        <w:tab/>
      </w:r>
      <w:r w:rsidRPr="00C548EA">
        <w:rPr>
          <w:rStyle w:val="Strong"/>
          <w:b/>
          <w:bCs/>
          <w:sz w:val="24"/>
          <w:szCs w:val="24"/>
        </w:rPr>
        <w:t>Emerging Trends and Innovations in Digital Banking</w:t>
      </w:r>
    </w:p>
    <w:p w14:paraId="4E13A502" w14:textId="77777777" w:rsidR="00DB3119" w:rsidRPr="00C548EA" w:rsidRDefault="00DB3119" w:rsidP="00C548EA">
      <w:pPr>
        <w:pStyle w:val="NormalWeb"/>
        <w:spacing w:line="360" w:lineRule="auto"/>
        <w:jc w:val="both"/>
      </w:pPr>
      <w:r w:rsidRPr="00C548EA">
        <w:t>In response to the challenges above, financial institutions are embracing cutting-edge innovations to enhance user experience, improve operational efficiency, and secure customer trust.</w:t>
      </w:r>
    </w:p>
    <w:p w14:paraId="62AE1072" w14:textId="6F073C3D" w:rsidR="00DB3119" w:rsidRPr="00C548EA" w:rsidRDefault="00ED2034" w:rsidP="00C548EA">
      <w:pPr>
        <w:pStyle w:val="NormalWeb"/>
        <w:spacing w:line="360" w:lineRule="auto"/>
        <w:ind w:left="720" w:hanging="720"/>
        <w:jc w:val="both"/>
      </w:pPr>
      <w:proofErr w:type="spellStart"/>
      <w:r w:rsidRPr="00C548EA">
        <w:rPr>
          <w:rStyle w:val="Strong"/>
          <w:b w:val="0"/>
          <w:bCs w:val="0"/>
        </w:rPr>
        <w:lastRenderedPageBreak/>
        <w:t>i</w:t>
      </w:r>
      <w:proofErr w:type="spellEnd"/>
      <w:r w:rsidRPr="00C548EA">
        <w:rPr>
          <w:rStyle w:val="Strong"/>
          <w:b w:val="0"/>
          <w:bCs w:val="0"/>
        </w:rPr>
        <w:t>.</w:t>
      </w:r>
      <w:r w:rsidRPr="00C548EA">
        <w:rPr>
          <w:rStyle w:val="Strong"/>
          <w:b w:val="0"/>
          <w:bCs w:val="0"/>
        </w:rPr>
        <w:tab/>
      </w:r>
      <w:r w:rsidR="00DB3119" w:rsidRPr="00C548EA">
        <w:rPr>
          <w:rStyle w:val="Strong"/>
        </w:rPr>
        <w:t>Artificial Intelligence (AI) and Machine Learning (ML)</w:t>
      </w:r>
      <w:r w:rsidRPr="00C548EA">
        <w:t>:</w:t>
      </w:r>
      <w:r w:rsidR="00DB3119" w:rsidRPr="00C548EA">
        <w:t xml:space="preserve">AI powers smart assistants, fraud detection systems, and predictive analytics for loan approvals or spending trends. </w:t>
      </w:r>
      <w:proofErr w:type="spellStart"/>
      <w:r w:rsidR="00DB3119" w:rsidRPr="00C548EA">
        <w:rPr>
          <w:rStyle w:val="Strong"/>
          <w:b w:val="0"/>
          <w:bCs w:val="0"/>
        </w:rPr>
        <w:t>GTBank’s</w:t>
      </w:r>
      <w:proofErr w:type="spellEnd"/>
      <w:r w:rsidR="00DB3119" w:rsidRPr="00C548EA">
        <w:rPr>
          <w:rStyle w:val="Strong"/>
          <w:b w:val="0"/>
          <w:bCs w:val="0"/>
        </w:rPr>
        <w:t xml:space="preserve"> AI-powered chatbot</w:t>
      </w:r>
      <w:r w:rsidR="00DB3119" w:rsidRPr="00C548EA">
        <w:t xml:space="preserve"> provides quick responses to routine customer queries, minimizing waiting times and easing support burden. Machine learning algorithms are also used to detect unusual behavior and flag potential fraud in real-time.</w:t>
      </w:r>
    </w:p>
    <w:p w14:paraId="4AB9D3A2" w14:textId="279B6AF0" w:rsidR="00DB3119" w:rsidRPr="00C548EA" w:rsidRDefault="00ED2034" w:rsidP="00C548EA">
      <w:pPr>
        <w:pStyle w:val="NormalWeb"/>
        <w:spacing w:line="360" w:lineRule="auto"/>
        <w:ind w:left="720" w:hanging="720"/>
        <w:jc w:val="both"/>
      </w:pPr>
      <w:r w:rsidRPr="00C548EA">
        <w:rPr>
          <w:rStyle w:val="Strong"/>
          <w:b w:val="0"/>
          <w:bCs w:val="0"/>
        </w:rPr>
        <w:t>ii.</w:t>
      </w:r>
      <w:r w:rsidRPr="00C548EA">
        <w:rPr>
          <w:rStyle w:val="Strong"/>
          <w:b w:val="0"/>
          <w:bCs w:val="0"/>
        </w:rPr>
        <w:tab/>
      </w:r>
      <w:r w:rsidR="00DB3119" w:rsidRPr="00C548EA">
        <w:rPr>
          <w:rStyle w:val="Strong"/>
        </w:rPr>
        <w:t>Blockchain Technology for Security and Transparency</w:t>
      </w:r>
      <w:r w:rsidRPr="00C548EA">
        <w:t xml:space="preserve">: </w:t>
      </w:r>
      <w:r w:rsidR="00DB3119" w:rsidRPr="00C548EA">
        <w:t xml:space="preserve">Although still in early adoption stages in Nigeria, blockchain promises greater transaction transparency and data security. Some banks are exploring </w:t>
      </w:r>
      <w:r w:rsidR="00DB3119" w:rsidRPr="00C548EA">
        <w:rPr>
          <w:rStyle w:val="Strong"/>
          <w:b w:val="0"/>
          <w:bCs w:val="0"/>
        </w:rPr>
        <w:t>blockchain-based KYC processes</w:t>
      </w:r>
      <w:r w:rsidR="00DB3119" w:rsidRPr="00C548EA">
        <w:t>, smart contracts for loan issuance, and decentralized transaction records to prevent fraud.</w:t>
      </w:r>
    </w:p>
    <w:p w14:paraId="55F8CF1C" w14:textId="010F3737" w:rsidR="00DB3119" w:rsidRPr="00C548EA" w:rsidRDefault="00ED2034" w:rsidP="00C548EA">
      <w:pPr>
        <w:pStyle w:val="NormalWeb"/>
        <w:spacing w:line="360" w:lineRule="auto"/>
        <w:ind w:left="720" w:hanging="720"/>
        <w:jc w:val="both"/>
      </w:pPr>
      <w:r w:rsidRPr="00C548EA">
        <w:rPr>
          <w:rStyle w:val="Strong"/>
          <w:b w:val="0"/>
          <w:bCs w:val="0"/>
        </w:rPr>
        <w:t xml:space="preserve">iii. </w:t>
      </w:r>
      <w:r w:rsidRPr="00C548EA">
        <w:rPr>
          <w:rStyle w:val="Strong"/>
          <w:b w:val="0"/>
          <w:bCs w:val="0"/>
        </w:rPr>
        <w:tab/>
      </w:r>
      <w:r w:rsidR="00DB3119" w:rsidRPr="00C548EA">
        <w:rPr>
          <w:rStyle w:val="Strong"/>
          <w:b w:val="0"/>
          <w:bCs w:val="0"/>
        </w:rPr>
        <w:t>Biometric Authentication</w:t>
      </w:r>
      <w:r w:rsidRPr="00C548EA">
        <w:t xml:space="preserve"> </w:t>
      </w:r>
      <w:r w:rsidR="00DB3119" w:rsidRPr="00C548EA">
        <w:t xml:space="preserve">Fingerprint, facial, and voice recognition systems are increasingly replacing passwords and PINs, offering a seamless and secure way to verify identities. </w:t>
      </w:r>
      <w:proofErr w:type="spellStart"/>
      <w:r w:rsidR="00DB3119" w:rsidRPr="00C548EA">
        <w:t>GTBank</w:t>
      </w:r>
      <w:proofErr w:type="spellEnd"/>
      <w:r w:rsidR="00DB3119" w:rsidRPr="00C548EA">
        <w:t xml:space="preserve"> and others are integrating biometrics into their mobile apps to mitigate account hijackings and increase user confidence.</w:t>
      </w:r>
    </w:p>
    <w:p w14:paraId="452E362B" w14:textId="19730DE2" w:rsidR="00DB3119" w:rsidRPr="00C548EA" w:rsidRDefault="00ED2034" w:rsidP="00C548EA">
      <w:pPr>
        <w:pStyle w:val="NormalWeb"/>
        <w:spacing w:line="360" w:lineRule="auto"/>
        <w:ind w:left="720" w:hanging="720"/>
        <w:jc w:val="both"/>
      </w:pPr>
      <w:r w:rsidRPr="00C548EA">
        <w:rPr>
          <w:rStyle w:val="Strong"/>
          <w:b w:val="0"/>
          <w:bCs w:val="0"/>
        </w:rPr>
        <w:t>iv.</w:t>
      </w:r>
      <w:r w:rsidRPr="00C548EA">
        <w:rPr>
          <w:rStyle w:val="Strong"/>
          <w:b w:val="0"/>
          <w:bCs w:val="0"/>
        </w:rPr>
        <w:tab/>
      </w:r>
      <w:r w:rsidR="00DB3119" w:rsidRPr="00C548EA">
        <w:rPr>
          <w:rStyle w:val="Strong"/>
          <w:b w:val="0"/>
          <w:bCs w:val="0"/>
        </w:rPr>
        <w:t>Open Banking and API Integration</w:t>
      </w:r>
      <w:r w:rsidRPr="00C548EA">
        <w:t xml:space="preserve"> </w:t>
      </w:r>
      <w:proofErr w:type="gramStart"/>
      <w:r w:rsidR="00DB3119" w:rsidRPr="00C548EA">
        <w:t>With</w:t>
      </w:r>
      <w:proofErr w:type="gramEnd"/>
      <w:r w:rsidR="00DB3119" w:rsidRPr="00C548EA">
        <w:t xml:space="preserve"> CBN’s endorsement of open banking, banks now integrate third-party services via APIs to offer richer experiences. This includes budgeting tools, loan comparison engines, and investment platforms</w:t>
      </w:r>
      <w:r w:rsidR="0056728D" w:rsidRPr="00C548EA">
        <w:t xml:space="preserve"> </w:t>
      </w:r>
      <w:r w:rsidR="00DB3119" w:rsidRPr="00C548EA">
        <w:t xml:space="preserve">all within one banking interface. </w:t>
      </w:r>
      <w:proofErr w:type="spellStart"/>
      <w:r w:rsidR="00DB3119" w:rsidRPr="00C548EA">
        <w:t>GTBank</w:t>
      </w:r>
      <w:proofErr w:type="spellEnd"/>
      <w:r w:rsidR="00DB3119" w:rsidRPr="00C548EA">
        <w:t xml:space="preserve"> is poised to collaborate more with </w:t>
      </w:r>
      <w:proofErr w:type="spellStart"/>
      <w:r w:rsidR="00DB3119" w:rsidRPr="00C548EA">
        <w:t>fintechs</w:t>
      </w:r>
      <w:proofErr w:type="spellEnd"/>
      <w:r w:rsidR="00DB3119" w:rsidRPr="00C548EA">
        <w:t>, especially in payment innovation and micro-savings schemes.</w:t>
      </w:r>
    </w:p>
    <w:p w14:paraId="18E0F706" w14:textId="13F9ABC0" w:rsidR="00DB3119" w:rsidRPr="00C548EA" w:rsidRDefault="002F57A7" w:rsidP="00C548EA">
      <w:pPr>
        <w:pStyle w:val="NormalWeb"/>
        <w:spacing w:line="360" w:lineRule="auto"/>
        <w:ind w:left="720" w:hanging="720"/>
        <w:jc w:val="both"/>
      </w:pPr>
      <w:r w:rsidRPr="00C548EA">
        <w:rPr>
          <w:rStyle w:val="Strong"/>
          <w:b w:val="0"/>
          <w:bCs w:val="0"/>
        </w:rPr>
        <w:t>v</w:t>
      </w:r>
      <w:r w:rsidR="00DB3119" w:rsidRPr="00C548EA">
        <w:rPr>
          <w:rStyle w:val="Strong"/>
          <w:b w:val="0"/>
          <w:bCs w:val="0"/>
        </w:rPr>
        <w:t>.</w:t>
      </w:r>
      <w:r w:rsidRPr="00C548EA">
        <w:rPr>
          <w:rStyle w:val="Strong"/>
          <w:b w:val="0"/>
          <w:bCs w:val="0"/>
        </w:rPr>
        <w:tab/>
      </w:r>
      <w:r w:rsidR="00DB3119" w:rsidRPr="00C548EA">
        <w:rPr>
          <w:rStyle w:val="Strong"/>
          <w:b w:val="0"/>
          <w:bCs w:val="0"/>
        </w:rPr>
        <w:t>Cloud Computing and Big Data Analytics</w:t>
      </w:r>
      <w:r w:rsidRPr="00C548EA">
        <w:t xml:space="preserve"> </w:t>
      </w:r>
      <w:r w:rsidR="00DB3119" w:rsidRPr="00C548EA">
        <w:t xml:space="preserve">Cloud-based banking enhances scalability and reduces downtime. </w:t>
      </w:r>
      <w:proofErr w:type="spellStart"/>
      <w:r w:rsidR="00DB3119" w:rsidRPr="00C548EA">
        <w:t>GTBank</w:t>
      </w:r>
      <w:proofErr w:type="spellEnd"/>
      <w:r w:rsidR="00DB3119" w:rsidRPr="00C548EA">
        <w:t xml:space="preserve"> uses cloud infrastructure to handle peak traffic volumes during payroll days, elections, or public holidays. </w:t>
      </w:r>
      <w:r w:rsidR="00DB3119" w:rsidRPr="00C548EA">
        <w:rPr>
          <w:rStyle w:val="Strong"/>
          <w:b w:val="0"/>
          <w:bCs w:val="0"/>
        </w:rPr>
        <w:t>Big data analytics</w:t>
      </w:r>
      <w:r w:rsidR="00DB3119" w:rsidRPr="00C548EA">
        <w:t xml:space="preserve"> is also used to understand customer behavior, predict churn, and develop personalized marketing campaigns.</w:t>
      </w:r>
    </w:p>
    <w:p w14:paraId="436BFC52" w14:textId="77777777" w:rsidR="00FD7E8D" w:rsidRDefault="00FD7E8D">
      <w:pPr>
        <w:rPr>
          <w:rFonts w:ascii="Times New Roman" w:eastAsia="Times New Roman" w:hAnsi="Times New Roman" w:cs="Times New Roman"/>
          <w:b/>
          <w:bCs/>
          <w:sz w:val="24"/>
          <w:szCs w:val="24"/>
        </w:rPr>
      </w:pPr>
      <w:r>
        <w:rPr>
          <w:b/>
          <w:bCs/>
        </w:rPr>
        <w:br w:type="page"/>
      </w:r>
    </w:p>
    <w:p w14:paraId="6C3E9DB1" w14:textId="3346EFD8" w:rsidR="002F57A7" w:rsidRPr="00C548EA" w:rsidRDefault="00B212C9" w:rsidP="00C548EA">
      <w:pPr>
        <w:pStyle w:val="NormalWeb"/>
        <w:spacing w:line="360" w:lineRule="auto"/>
        <w:ind w:left="720" w:hanging="720"/>
        <w:jc w:val="both"/>
        <w:rPr>
          <w:b/>
          <w:bCs/>
        </w:rPr>
      </w:pPr>
      <w:r w:rsidRPr="00C548EA">
        <w:rPr>
          <w:b/>
          <w:bCs/>
        </w:rPr>
        <w:lastRenderedPageBreak/>
        <w:t>2.2</w:t>
      </w:r>
      <w:r w:rsidRPr="00C548EA">
        <w:rPr>
          <w:b/>
          <w:bCs/>
        </w:rPr>
        <w:tab/>
        <w:t xml:space="preserve">Theoretical </w:t>
      </w:r>
      <w:r w:rsidR="00C47F6C" w:rsidRPr="00C548EA">
        <w:rPr>
          <w:b/>
          <w:bCs/>
        </w:rPr>
        <w:t xml:space="preserve">Review </w:t>
      </w:r>
    </w:p>
    <w:p w14:paraId="1CF6BBF1" w14:textId="77777777" w:rsidR="00E976BF" w:rsidRPr="00C548EA" w:rsidRDefault="00E976BF" w:rsidP="00C548EA">
      <w:pPr>
        <w:pStyle w:val="NormalWeb"/>
        <w:spacing w:line="360" w:lineRule="auto"/>
        <w:jc w:val="both"/>
      </w:pPr>
      <w:r w:rsidRPr="00C548EA">
        <w:rPr>
          <w:rStyle w:val="Strong"/>
        </w:rPr>
        <w:t>2.2.1</w:t>
      </w:r>
      <w:r w:rsidRPr="00C548EA">
        <w:rPr>
          <w:rStyle w:val="Strong"/>
        </w:rPr>
        <w:tab/>
        <w:t>Technology Acceptance Model (TAM)</w:t>
      </w:r>
    </w:p>
    <w:p w14:paraId="4094CFE9" w14:textId="77777777" w:rsidR="00E976BF" w:rsidRPr="00C548EA" w:rsidRDefault="00E976BF" w:rsidP="00C548EA">
      <w:pPr>
        <w:pStyle w:val="NormalWeb"/>
        <w:spacing w:line="360" w:lineRule="auto"/>
        <w:jc w:val="both"/>
      </w:pPr>
      <w:r w:rsidRPr="00C548EA">
        <w:t xml:space="preserve">The Technology Acceptance Model (TAM), developed by Davis in 1989, is one of the most widely used theories to explain how users come to accept and use new technologies. The model proposes </w:t>
      </w:r>
      <w:r w:rsidRPr="00FD7E8D">
        <w:t xml:space="preserve">that two key factors </w:t>
      </w:r>
      <w:r w:rsidRPr="009B7D37">
        <w:rPr>
          <w:rStyle w:val="Strong"/>
          <w:b w:val="0"/>
          <w:bCs w:val="0"/>
        </w:rPr>
        <w:t>Perceived Usefulness (PU)</w:t>
      </w:r>
      <w:r w:rsidRPr="009B7D37">
        <w:rPr>
          <w:b/>
          <w:bCs/>
        </w:rPr>
        <w:t xml:space="preserve"> </w:t>
      </w:r>
      <w:r w:rsidRPr="00FD7E8D">
        <w:t xml:space="preserve">and </w:t>
      </w:r>
      <w:r w:rsidRPr="009B7D37">
        <w:rPr>
          <w:rStyle w:val="Strong"/>
          <w:b w:val="0"/>
          <w:bCs w:val="0"/>
        </w:rPr>
        <w:t>Perceived Ease of Use (PEOU)</w:t>
      </w:r>
      <w:r w:rsidRPr="00FD7E8D">
        <w:rPr>
          <w:rStyle w:val="Strong"/>
        </w:rPr>
        <w:t xml:space="preserve"> </w:t>
      </w:r>
      <w:r w:rsidRPr="00FD7E8D">
        <w:t>determine</w:t>
      </w:r>
      <w:r w:rsidRPr="00C548EA">
        <w:t xml:space="preserve"> an individual's intention to use a technology. Perceived usefulness refers to the degree to which a user believes that using a particular system will enhance their performance, while perceived ease of use is the degree to which the user believes that the system will be free of effort. In the context of digital banking at </w:t>
      </w:r>
      <w:proofErr w:type="spellStart"/>
      <w:r w:rsidRPr="00C548EA">
        <w:t>GTBank</w:t>
      </w:r>
      <w:proofErr w:type="spellEnd"/>
      <w:r w:rsidRPr="00C548EA">
        <w:t>, TAM helps explain why customers choose to adopt services like internet banking, mobile banking apps (</w:t>
      </w:r>
      <w:proofErr w:type="spellStart"/>
      <w:r w:rsidRPr="00C548EA">
        <w:t>GTWorld</w:t>
      </w:r>
      <w:proofErr w:type="spellEnd"/>
      <w:r w:rsidRPr="00C548EA">
        <w:t xml:space="preserve">), and USSD (*737#). If these platforms are seen as easy to use and effective in enabling fast, secure transactions, customers are more likely to continue using them. </w:t>
      </w:r>
      <w:proofErr w:type="spellStart"/>
      <w:r w:rsidRPr="00C548EA">
        <w:t>Alalwan</w:t>
      </w:r>
      <w:proofErr w:type="spellEnd"/>
      <w:r w:rsidRPr="00C548EA">
        <w:t xml:space="preserve"> et al. (2022) extended TAM by including perceived trust and system quality as critical factors influencing user adoption of digital banking. </w:t>
      </w:r>
      <w:proofErr w:type="spellStart"/>
      <w:r w:rsidRPr="00C548EA">
        <w:t>GTBank</w:t>
      </w:r>
      <w:proofErr w:type="spellEnd"/>
      <w:r w:rsidRPr="00C548EA">
        <w:t xml:space="preserve"> aligns with TAM by investing in secure, user-friendly digital channels and ensuring continuous upgrades to meet evolving customer needs and expectations.</w:t>
      </w:r>
    </w:p>
    <w:p w14:paraId="27F902CD" w14:textId="77777777" w:rsidR="00E976BF" w:rsidRPr="00C548EA" w:rsidRDefault="00E976BF"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2.2.2</w:t>
      </w:r>
      <w:r w:rsidRPr="00C548EA">
        <w:rPr>
          <w:rFonts w:ascii="Times New Roman" w:eastAsia="Times New Roman" w:hAnsi="Times New Roman" w:cs="Times New Roman"/>
          <w:b/>
          <w:bCs/>
          <w:sz w:val="24"/>
          <w:szCs w:val="24"/>
        </w:rPr>
        <w:tab/>
        <w:t>Diffusion of Innovation (DOI) Theory</w:t>
      </w:r>
    </w:p>
    <w:p w14:paraId="16ED2E31" w14:textId="77777777" w:rsidR="00E976BF" w:rsidRPr="00C548EA" w:rsidRDefault="00E976BF"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The Diffusion of Innovation (DOI) Theory, introduced by Everett Rogers in 1962, explains how new technologies or ideas spread across a population over time. It identifies five categories of adopters: innovators, early adopters, early majority, late majority, and laggards each group adopting innovations at different rates depending on their exposure, perceived risk, </w:t>
      </w:r>
      <w:r w:rsidRPr="00D44B6A">
        <w:rPr>
          <w:rFonts w:ascii="Times New Roman" w:eastAsia="Times New Roman" w:hAnsi="Times New Roman" w:cs="Times New Roman"/>
          <w:sz w:val="24"/>
          <w:szCs w:val="24"/>
        </w:rPr>
        <w:t xml:space="preserve">and openness to change. The theory outlines five key attributes that influence adoption: relative advantage (benefit over existing methods), compatibility (alignment with users’ needs), complexity (ease of understanding), trialability (opportunity to test), and observability (visibility of results). In digital banking, these attributes affect how customers interact with mobile apps, USSD codes, and internet banking platforms. </w:t>
      </w:r>
      <w:proofErr w:type="spellStart"/>
      <w:r w:rsidRPr="00D44B6A">
        <w:rPr>
          <w:rFonts w:ascii="Times New Roman" w:eastAsia="Times New Roman" w:hAnsi="Times New Roman" w:cs="Times New Roman"/>
          <w:sz w:val="24"/>
          <w:szCs w:val="24"/>
        </w:rPr>
        <w:t>GTBank</w:t>
      </w:r>
      <w:proofErr w:type="spellEnd"/>
      <w:r w:rsidRPr="00D44B6A">
        <w:rPr>
          <w:rFonts w:ascii="Times New Roman" w:eastAsia="Times New Roman" w:hAnsi="Times New Roman" w:cs="Times New Roman"/>
          <w:sz w:val="24"/>
          <w:szCs w:val="24"/>
        </w:rPr>
        <w:t xml:space="preserve"> has utilized this theory in the rollout of digital products such as *737#, </w:t>
      </w:r>
      <w:r w:rsidRPr="00D44B6A">
        <w:rPr>
          <w:rFonts w:ascii="Times New Roman" w:eastAsia="Times New Roman" w:hAnsi="Times New Roman" w:cs="Times New Roman"/>
          <w:sz w:val="24"/>
          <w:szCs w:val="24"/>
        </w:rPr>
        <w:lastRenderedPageBreak/>
        <w:t xml:space="preserve">targeting late adopters and less digitally inclined customers, while platforms like </w:t>
      </w:r>
      <w:proofErr w:type="spellStart"/>
      <w:r w:rsidRPr="00D44B6A">
        <w:rPr>
          <w:rFonts w:ascii="Times New Roman" w:eastAsia="Times New Roman" w:hAnsi="Times New Roman" w:cs="Times New Roman"/>
          <w:sz w:val="24"/>
          <w:szCs w:val="24"/>
        </w:rPr>
        <w:t>GTWorld</w:t>
      </w:r>
      <w:proofErr w:type="spellEnd"/>
      <w:r w:rsidRPr="00D44B6A">
        <w:rPr>
          <w:rFonts w:ascii="Times New Roman" w:eastAsia="Times New Roman" w:hAnsi="Times New Roman" w:cs="Times New Roman"/>
          <w:sz w:val="24"/>
          <w:szCs w:val="24"/>
        </w:rPr>
        <w:t xml:space="preserve"> are tailored to early adopters seeking advanced digital experiences. As Osei-</w:t>
      </w:r>
      <w:proofErr w:type="spellStart"/>
      <w:r w:rsidRPr="00D44B6A">
        <w:rPr>
          <w:rFonts w:ascii="Times New Roman" w:eastAsia="Times New Roman" w:hAnsi="Times New Roman" w:cs="Times New Roman"/>
          <w:sz w:val="24"/>
          <w:szCs w:val="24"/>
        </w:rPr>
        <w:t>Assibey</w:t>
      </w:r>
      <w:proofErr w:type="spellEnd"/>
      <w:r w:rsidRPr="00D44B6A">
        <w:rPr>
          <w:rFonts w:ascii="Times New Roman" w:eastAsia="Times New Roman" w:hAnsi="Times New Roman" w:cs="Times New Roman"/>
          <w:sz w:val="24"/>
          <w:szCs w:val="24"/>
        </w:rPr>
        <w:t xml:space="preserve"> and Boateng (2021) observed, DOI remains highly relevant in developing countries like Nigeria,</w:t>
      </w:r>
      <w:r w:rsidRPr="00C548EA">
        <w:rPr>
          <w:rFonts w:ascii="Times New Roman" w:eastAsia="Times New Roman" w:hAnsi="Times New Roman" w:cs="Times New Roman"/>
          <w:sz w:val="24"/>
          <w:szCs w:val="24"/>
        </w:rPr>
        <w:t xml:space="preserve"> where digital banking adoption continues to rise gradually across different customer demographics.</w:t>
      </w:r>
    </w:p>
    <w:p w14:paraId="2411DEBA" w14:textId="77777777" w:rsidR="00E976BF" w:rsidRPr="00C548EA" w:rsidRDefault="00E976BF"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 xml:space="preserve">2.2.3 </w:t>
      </w:r>
      <w:r w:rsidRPr="00C548EA">
        <w:rPr>
          <w:rFonts w:ascii="Times New Roman" w:eastAsia="Times New Roman" w:hAnsi="Times New Roman" w:cs="Times New Roman"/>
          <w:b/>
          <w:bCs/>
          <w:sz w:val="24"/>
          <w:szCs w:val="24"/>
        </w:rPr>
        <w:tab/>
        <w:t>SERVQUAL Model</w:t>
      </w:r>
    </w:p>
    <w:p w14:paraId="5C9A3FA3" w14:textId="77777777" w:rsidR="00E976BF" w:rsidRPr="00C548EA" w:rsidRDefault="00E976BF"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The SERVQUAL model, developed by Parasuraman, Zeithaml, and Berry in 1988, is a service quality framework used to assess customer perceptions of service excellence. It is </w:t>
      </w:r>
      <w:r w:rsidRPr="00D44B6A">
        <w:rPr>
          <w:rFonts w:ascii="Times New Roman" w:eastAsia="Times New Roman" w:hAnsi="Times New Roman" w:cs="Times New Roman"/>
          <w:sz w:val="24"/>
          <w:szCs w:val="24"/>
        </w:rPr>
        <w:t xml:space="preserve">based on five dimensions: reliability (delivering promised services dependably), responsiveness (prompt service and assistance), assurance (trust and security), empathy (individualized attention), and tangibles (the physical and technical appearance of service tools). These dimensions are particularly relevant in evaluating the quality of digital banking platforms. For example, </w:t>
      </w:r>
      <w:proofErr w:type="spellStart"/>
      <w:r w:rsidRPr="00D44B6A">
        <w:rPr>
          <w:rFonts w:ascii="Times New Roman" w:eastAsia="Times New Roman" w:hAnsi="Times New Roman" w:cs="Times New Roman"/>
          <w:sz w:val="24"/>
          <w:szCs w:val="24"/>
        </w:rPr>
        <w:t>GTBank</w:t>
      </w:r>
      <w:proofErr w:type="spellEnd"/>
      <w:r w:rsidRPr="00D44B6A">
        <w:rPr>
          <w:rFonts w:ascii="Times New Roman" w:eastAsia="Times New Roman" w:hAnsi="Times New Roman" w:cs="Times New Roman"/>
          <w:sz w:val="24"/>
          <w:szCs w:val="24"/>
        </w:rPr>
        <w:t xml:space="preserve"> ensures reliability through real-time fund transfers, responsiveness through 24/7 chatbot support, and assurance with strong cybersecurity measures. The bank also demonstrates empathy by personalizing services and ensuring accessibility, while maintaining tangibles such as sleek app interfaces and modern web design. Obeng and Boateng (2020) found that responsiveness and assurance were particularly critical in customer satisfaction with digital banking in West Africa, underscoring the importance of service quality in digital platforms like those offere</w:t>
      </w:r>
      <w:r w:rsidRPr="00C548EA">
        <w:rPr>
          <w:rFonts w:ascii="Times New Roman" w:eastAsia="Times New Roman" w:hAnsi="Times New Roman" w:cs="Times New Roman"/>
          <w:sz w:val="24"/>
          <w:szCs w:val="24"/>
        </w:rPr>
        <w:t xml:space="preserve">d by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w:t>
      </w:r>
    </w:p>
    <w:p w14:paraId="248847A7" w14:textId="77777777" w:rsidR="00E976BF" w:rsidRPr="00C548EA" w:rsidRDefault="00E976BF"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 xml:space="preserve">2.2.4 </w:t>
      </w:r>
      <w:r w:rsidRPr="00C548EA">
        <w:rPr>
          <w:rFonts w:ascii="Times New Roman" w:eastAsia="Times New Roman" w:hAnsi="Times New Roman" w:cs="Times New Roman"/>
          <w:b/>
          <w:bCs/>
          <w:sz w:val="24"/>
          <w:szCs w:val="24"/>
        </w:rPr>
        <w:tab/>
        <w:t>Expectation-Confirmation Theory (Customer Satisfaction Theory)</w:t>
      </w:r>
    </w:p>
    <w:p w14:paraId="1B3199AD" w14:textId="079A6803" w:rsidR="00E976BF" w:rsidRPr="00C548EA" w:rsidRDefault="00E976BF"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The Expectation-Confirmation Theory, introduced by Oliver in 1980, expla</w:t>
      </w:r>
      <w:r w:rsidRPr="00D44B6A">
        <w:rPr>
          <w:rFonts w:ascii="Times New Roman" w:eastAsia="Times New Roman" w:hAnsi="Times New Roman" w:cs="Times New Roman"/>
          <w:sz w:val="24"/>
          <w:szCs w:val="24"/>
        </w:rPr>
        <w:t xml:space="preserve">ins customer satisfaction based on the comparison between expectations and actual performance. According to the theory, when a service meets or exceeds customer expectations (positive disconfirmation), satisfaction is achieved. Conversely, when a service falls short (negative disconfirmation), dissatisfaction occurs. In the digital banking context, this theory is central to understanding how customers perceive their experiences with platforms like </w:t>
      </w:r>
      <w:proofErr w:type="spellStart"/>
      <w:r w:rsidRPr="00D44B6A">
        <w:rPr>
          <w:rFonts w:ascii="Times New Roman" w:eastAsia="Times New Roman" w:hAnsi="Times New Roman" w:cs="Times New Roman"/>
          <w:sz w:val="24"/>
          <w:szCs w:val="24"/>
        </w:rPr>
        <w:t>GTWorld</w:t>
      </w:r>
      <w:proofErr w:type="spellEnd"/>
      <w:r w:rsidRPr="00D44B6A">
        <w:rPr>
          <w:rFonts w:ascii="Times New Roman" w:eastAsia="Times New Roman" w:hAnsi="Times New Roman" w:cs="Times New Roman"/>
          <w:sz w:val="24"/>
          <w:szCs w:val="24"/>
        </w:rPr>
        <w:t xml:space="preserve"> or USSD *737#. For instance, if a customer expects quick, secure, and uninterrupted access to banking services an</w:t>
      </w:r>
      <w:r w:rsidRPr="00C548EA">
        <w:rPr>
          <w:rFonts w:ascii="Times New Roman" w:eastAsia="Times New Roman" w:hAnsi="Times New Roman" w:cs="Times New Roman"/>
          <w:sz w:val="24"/>
          <w:szCs w:val="24"/>
        </w:rPr>
        <w:t xml:space="preserve">d the platform </w:t>
      </w:r>
      <w:r w:rsidRPr="00C548EA">
        <w:rPr>
          <w:rFonts w:ascii="Times New Roman" w:eastAsia="Times New Roman" w:hAnsi="Times New Roman" w:cs="Times New Roman"/>
          <w:sz w:val="24"/>
          <w:szCs w:val="24"/>
        </w:rPr>
        <w:lastRenderedPageBreak/>
        <w:t xml:space="preserve">delivers, satisfaction is reinforced. However, delays, system downtimes, or transaction failures result in negative disconfirmation and likely dissatisfaction. Khan et al. (2022) affirmed the relevance of this theory in digital banking, showing that transaction speed, service reliability, and efficient support systems directly impact user satisfaction.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actively manages these elements by monitoring service performance in real time, offering responsive customer care, and using feedback to align services with customer expectations.</w:t>
      </w:r>
    </w:p>
    <w:p w14:paraId="66DB8B57" w14:textId="77777777" w:rsidR="009A5AB8" w:rsidRPr="00C548EA" w:rsidRDefault="009A5AB8" w:rsidP="00C548EA">
      <w:pPr>
        <w:spacing w:before="100" w:beforeAutospacing="1" w:after="100" w:afterAutospacing="1" w:line="360" w:lineRule="auto"/>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2.2.5</w:t>
      </w:r>
      <w:r w:rsidRPr="00C548EA">
        <w:rPr>
          <w:rFonts w:ascii="Times New Roman" w:eastAsia="Times New Roman" w:hAnsi="Times New Roman" w:cs="Times New Roman"/>
          <w:b/>
          <w:bCs/>
          <w:sz w:val="24"/>
          <w:szCs w:val="24"/>
        </w:rPr>
        <w:tab/>
        <w:t>Unified Theory of Acceptance and Use of Technology (UTAUT)</w:t>
      </w:r>
    </w:p>
    <w:p w14:paraId="0F7D6957" w14:textId="69D339E4" w:rsidR="009A5AB8" w:rsidRPr="00C548EA" w:rsidRDefault="009A5AB8"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The Unified Theory of Acceptance and Use of Technology (UTAUT), proposed by Venkatesh et al. in 2003, synthesizes elements from eight prior technology acceptance models including the Technology Acceptance Model (TAM) and Diffusion of Innovation (DOI). It identifies four primary constructs that determine technology adoption: performance expectancy (belief that the system will improve performance), effort expectancy (ease of use), social influence (peer and societal pressure), and facilitating conditions (resources and support available to use the technology). Later, UTAUT2 introduced three more constructs hedonic motivation (enjoyment), price value (cost-benefit evaluation), and habit (behavioral repetition). The UTAUT framework is particularly useful in understanding how various external and internal factors influence </w:t>
      </w:r>
      <w:proofErr w:type="spellStart"/>
      <w:r w:rsidRPr="00C548EA">
        <w:rPr>
          <w:rFonts w:ascii="Times New Roman" w:eastAsia="Times New Roman" w:hAnsi="Times New Roman" w:cs="Times New Roman"/>
          <w:sz w:val="24"/>
          <w:szCs w:val="24"/>
        </w:rPr>
        <w:t>GTBank</w:t>
      </w:r>
      <w:proofErr w:type="spellEnd"/>
      <w:r w:rsidRPr="00C548EA">
        <w:rPr>
          <w:rFonts w:ascii="Times New Roman" w:eastAsia="Times New Roman" w:hAnsi="Times New Roman" w:cs="Times New Roman"/>
          <w:sz w:val="24"/>
          <w:szCs w:val="24"/>
        </w:rPr>
        <w:t xml:space="preserve"> customers’ adoption of platforms like *737# and the </w:t>
      </w:r>
      <w:proofErr w:type="spellStart"/>
      <w:r w:rsidRPr="00C548EA">
        <w:rPr>
          <w:rFonts w:ascii="Times New Roman" w:eastAsia="Times New Roman" w:hAnsi="Times New Roman" w:cs="Times New Roman"/>
          <w:sz w:val="24"/>
          <w:szCs w:val="24"/>
        </w:rPr>
        <w:t>GTWorld</w:t>
      </w:r>
      <w:proofErr w:type="spellEnd"/>
      <w:r w:rsidRPr="00C548EA">
        <w:rPr>
          <w:rFonts w:ascii="Times New Roman" w:eastAsia="Times New Roman" w:hAnsi="Times New Roman" w:cs="Times New Roman"/>
          <w:sz w:val="24"/>
          <w:szCs w:val="24"/>
        </w:rPr>
        <w:t xml:space="preserve"> app. For instance,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marketing efforts, the convenience of daily USSD usage, mobile data affordability, and peer influence all serve as motivational drivers. Customers are more likely to continue using these services if they perceive them as easy, beneficial, and aligned with their routine financial behavior. This theory is especially relevant in a dynamic digital banking ecosystem like Nigeria's, where customer behavior is influenced by social networks, perceived cost-effectiveness, and usability.</w:t>
      </w:r>
    </w:p>
    <w:p w14:paraId="593EF530" w14:textId="30D4351E" w:rsidR="009A5AB8" w:rsidRPr="00C548EA" w:rsidRDefault="009A5AB8" w:rsidP="00C548EA">
      <w:pPr>
        <w:spacing w:before="100" w:beforeAutospacing="1" w:after="100" w:afterAutospacing="1" w:line="360" w:lineRule="auto"/>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2.2.6</w:t>
      </w:r>
      <w:r w:rsidRPr="00C548EA">
        <w:rPr>
          <w:rFonts w:ascii="Times New Roman" w:eastAsia="Times New Roman" w:hAnsi="Times New Roman" w:cs="Times New Roman"/>
          <w:b/>
          <w:bCs/>
          <w:sz w:val="24"/>
          <w:szCs w:val="24"/>
        </w:rPr>
        <w:tab/>
        <w:t xml:space="preserve">Theory of Planned </w:t>
      </w:r>
      <w:proofErr w:type="spellStart"/>
      <w:r w:rsidRPr="00C548EA">
        <w:rPr>
          <w:rFonts w:ascii="Times New Roman" w:eastAsia="Times New Roman" w:hAnsi="Times New Roman" w:cs="Times New Roman"/>
          <w:b/>
          <w:bCs/>
          <w:sz w:val="24"/>
          <w:szCs w:val="24"/>
        </w:rPr>
        <w:t>Behavio</w:t>
      </w:r>
      <w:r w:rsidR="00614020">
        <w:rPr>
          <w:rFonts w:ascii="Times New Roman" w:eastAsia="Times New Roman" w:hAnsi="Times New Roman" w:cs="Times New Roman"/>
          <w:b/>
          <w:bCs/>
          <w:sz w:val="24"/>
          <w:szCs w:val="24"/>
        </w:rPr>
        <w:t>u</w:t>
      </w:r>
      <w:r w:rsidRPr="00C548EA">
        <w:rPr>
          <w:rFonts w:ascii="Times New Roman" w:eastAsia="Times New Roman" w:hAnsi="Times New Roman" w:cs="Times New Roman"/>
          <w:b/>
          <w:bCs/>
          <w:sz w:val="24"/>
          <w:szCs w:val="24"/>
        </w:rPr>
        <w:t>r</w:t>
      </w:r>
      <w:proofErr w:type="spellEnd"/>
      <w:r w:rsidRPr="00C548EA">
        <w:rPr>
          <w:rFonts w:ascii="Times New Roman" w:eastAsia="Times New Roman" w:hAnsi="Times New Roman" w:cs="Times New Roman"/>
          <w:b/>
          <w:bCs/>
          <w:sz w:val="24"/>
          <w:szCs w:val="24"/>
        </w:rPr>
        <w:t xml:space="preserve"> (TPB)</w:t>
      </w:r>
    </w:p>
    <w:p w14:paraId="5F511052" w14:textId="12E6F4CF" w:rsidR="009A5AB8" w:rsidRPr="00C548EA" w:rsidRDefault="009A5AB8" w:rsidP="00C548EA">
      <w:pPr>
        <w:spacing w:before="100" w:beforeAutospacing="1" w:after="100" w:afterAutospacing="1" w:line="360" w:lineRule="auto"/>
        <w:jc w:val="both"/>
        <w:rPr>
          <w:rFonts w:ascii="Times New Roman" w:eastAsia="Times New Roman" w:hAnsi="Times New Roman" w:cs="Times New Roman"/>
          <w:sz w:val="24"/>
          <w:szCs w:val="24"/>
        </w:rPr>
      </w:pPr>
      <w:r w:rsidRPr="00C548EA">
        <w:rPr>
          <w:rFonts w:ascii="Times New Roman" w:eastAsia="Times New Roman" w:hAnsi="Times New Roman" w:cs="Times New Roman"/>
          <w:sz w:val="24"/>
          <w:szCs w:val="24"/>
        </w:rPr>
        <w:t xml:space="preserve">The Theory of Planned Behavior (TPB), developed by Ajzen in 1991, explains individual behavior based on three interrelated constructs: attitude toward the behavior (positive or negative evaluation </w:t>
      </w:r>
      <w:r w:rsidRPr="00C548EA">
        <w:rPr>
          <w:rFonts w:ascii="Times New Roman" w:eastAsia="Times New Roman" w:hAnsi="Times New Roman" w:cs="Times New Roman"/>
          <w:sz w:val="24"/>
          <w:szCs w:val="24"/>
        </w:rPr>
        <w:lastRenderedPageBreak/>
        <w:t xml:space="preserve">of using the technology), subjective norms (social pressure to perform or not perform the behavior), and perceived behavioral control (belief in one’s ability to execute the behavior easily). In the context of digital banking, TPB helps to explain how customers form the intention to use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digital platforms. For example, a customer is more likely to engage with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mobile app if they believe it is beneficial (attitude), observe that peers or influencers use it regularly (subjective norms), and feel confident in their ability to navigate it (perceived control). This model is particularly insightful for understanding behavioral patterns among segments of the population with lower technological proficiency or those previously reliant on traditional banking. </w:t>
      </w:r>
      <w:proofErr w:type="spellStart"/>
      <w:r w:rsidRPr="00C548EA">
        <w:rPr>
          <w:rFonts w:ascii="Times New Roman" w:eastAsia="Times New Roman" w:hAnsi="Times New Roman" w:cs="Times New Roman"/>
          <w:sz w:val="24"/>
          <w:szCs w:val="24"/>
        </w:rPr>
        <w:t>Chitungo</w:t>
      </w:r>
      <w:proofErr w:type="spellEnd"/>
      <w:r w:rsidRPr="00C548EA">
        <w:rPr>
          <w:rFonts w:ascii="Times New Roman" w:eastAsia="Times New Roman" w:hAnsi="Times New Roman" w:cs="Times New Roman"/>
          <w:sz w:val="24"/>
          <w:szCs w:val="24"/>
        </w:rPr>
        <w:t xml:space="preserve"> and </w:t>
      </w:r>
      <w:proofErr w:type="spellStart"/>
      <w:r w:rsidRPr="00C548EA">
        <w:rPr>
          <w:rFonts w:ascii="Times New Roman" w:eastAsia="Times New Roman" w:hAnsi="Times New Roman" w:cs="Times New Roman"/>
          <w:sz w:val="24"/>
          <w:szCs w:val="24"/>
        </w:rPr>
        <w:t>Munongo</w:t>
      </w:r>
      <w:proofErr w:type="spellEnd"/>
      <w:r w:rsidRPr="00C548EA">
        <w:rPr>
          <w:rFonts w:ascii="Times New Roman" w:eastAsia="Times New Roman" w:hAnsi="Times New Roman" w:cs="Times New Roman"/>
          <w:sz w:val="24"/>
          <w:szCs w:val="24"/>
        </w:rPr>
        <w:t xml:space="preserve"> (2021) demonstrated the relevance of TPB in mobile banking adoption among older adults in Zimbabwe, emphasizing that perceived control and attitudes were significant predictors of intention. </w:t>
      </w:r>
      <w:proofErr w:type="spellStart"/>
      <w:r w:rsidRPr="00C548EA">
        <w:rPr>
          <w:rFonts w:ascii="Times New Roman" w:eastAsia="Times New Roman" w:hAnsi="Times New Roman" w:cs="Times New Roman"/>
          <w:sz w:val="24"/>
          <w:szCs w:val="24"/>
        </w:rPr>
        <w:t>GTBank’s</w:t>
      </w:r>
      <w:proofErr w:type="spellEnd"/>
      <w:r w:rsidRPr="00C548EA">
        <w:rPr>
          <w:rFonts w:ascii="Times New Roman" w:eastAsia="Times New Roman" w:hAnsi="Times New Roman" w:cs="Times New Roman"/>
          <w:sz w:val="24"/>
          <w:szCs w:val="24"/>
        </w:rPr>
        <w:t xml:space="preserve"> initiatives to offer customer education and simple USSD alternatives reflect an understanding of this theory, ensuring that customers feel empowered and socially encouraged to transition to digital channels.</w:t>
      </w:r>
    </w:p>
    <w:p w14:paraId="414A703B" w14:textId="4371D369" w:rsidR="009A5AB8" w:rsidRPr="00C548EA" w:rsidRDefault="009A5AB8" w:rsidP="00C548EA">
      <w:pPr>
        <w:spacing w:before="100" w:beforeAutospacing="1" w:after="100" w:afterAutospacing="1" w:line="360" w:lineRule="auto"/>
        <w:jc w:val="both"/>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2.3</w:t>
      </w:r>
      <w:r w:rsidRPr="00C548EA">
        <w:rPr>
          <w:rFonts w:ascii="Times New Roman" w:eastAsia="Times New Roman" w:hAnsi="Times New Roman" w:cs="Times New Roman"/>
          <w:b/>
          <w:bCs/>
          <w:sz w:val="24"/>
          <w:szCs w:val="24"/>
        </w:rPr>
        <w:tab/>
        <w:t xml:space="preserve">Empirical Review </w:t>
      </w:r>
    </w:p>
    <w:p w14:paraId="2C8C668A" w14:textId="58903202" w:rsidR="008C27A6" w:rsidRPr="00C548EA" w:rsidRDefault="008C27A6" w:rsidP="00C548EA">
      <w:pPr>
        <w:pStyle w:val="NormalWeb"/>
        <w:spacing w:line="360" w:lineRule="auto"/>
        <w:jc w:val="both"/>
      </w:pPr>
      <w:r w:rsidRPr="00C548EA">
        <w:rPr>
          <w:rStyle w:val="Strong"/>
        </w:rPr>
        <w:t xml:space="preserve">2.3.1 </w:t>
      </w:r>
      <w:r w:rsidRPr="00C548EA">
        <w:rPr>
          <w:rStyle w:val="Strong"/>
        </w:rPr>
        <w:tab/>
        <w:t>Global Trends in Digital Banking Adoption</w:t>
      </w:r>
    </w:p>
    <w:p w14:paraId="2146941A" w14:textId="77777777" w:rsidR="008C27A6" w:rsidRPr="00C548EA" w:rsidRDefault="008C27A6" w:rsidP="00C548EA">
      <w:pPr>
        <w:pStyle w:val="NormalWeb"/>
        <w:spacing w:line="360" w:lineRule="auto"/>
        <w:jc w:val="both"/>
      </w:pPr>
      <w:r w:rsidRPr="00C548EA">
        <w:t xml:space="preserve">A number of global studies have explored the factors influencing the adoption of digital banking services. According to a study by </w:t>
      </w:r>
      <w:proofErr w:type="spellStart"/>
      <w:r w:rsidRPr="00C548EA">
        <w:t>Pousttchi</w:t>
      </w:r>
      <w:proofErr w:type="spellEnd"/>
      <w:r w:rsidRPr="00C548EA">
        <w:t xml:space="preserve"> and Dehnert (2018), the rapid rise in internet and smartphone penetration has significantly influenced banking behaviors worldwide, with more customers shifting toward mobile and online banking platforms. This is especially evident in developed economies where access to digital infrastructure is widespread. However, the adoption rate varies based on factors such as age, education, and access to technology. For instance, mobile banking adoption is particularly high among younger, tech-savvy individuals who prioritize convenience and accessibility.</w:t>
      </w:r>
    </w:p>
    <w:p w14:paraId="2BAC665D" w14:textId="77777777" w:rsidR="008C27A6" w:rsidRPr="00C548EA" w:rsidRDefault="008C27A6" w:rsidP="00C548EA">
      <w:pPr>
        <w:pStyle w:val="NormalWeb"/>
        <w:spacing w:line="360" w:lineRule="auto"/>
        <w:jc w:val="both"/>
      </w:pPr>
      <w:r w:rsidRPr="00C548EA">
        <w:t xml:space="preserve">Similarly, a study by Morken et al. (2020) investigated digital banking adoption across Europe and found that banks with robust digital services like mobile apps and online banking platforms were </w:t>
      </w:r>
      <w:r w:rsidRPr="00C548EA">
        <w:lastRenderedPageBreak/>
        <w:t>more likely to gain customer loyalty. However, the study also highlighted significant challenges related to cybersecurity concerns, particularly in relation to data privacy. These findings suggest that while the convenience of digital banking is a major driver of adoption, ensuring security and trust is crucial for retaining customers.</w:t>
      </w:r>
    </w:p>
    <w:p w14:paraId="65FA6EC1" w14:textId="1ADCD75C" w:rsidR="008C27A6" w:rsidRPr="00C548EA" w:rsidRDefault="00AA2B76" w:rsidP="00C548EA">
      <w:pPr>
        <w:pStyle w:val="NormalWeb"/>
        <w:spacing w:line="360" w:lineRule="auto"/>
        <w:jc w:val="both"/>
      </w:pPr>
      <w:r w:rsidRPr="00C548EA">
        <w:rPr>
          <w:rStyle w:val="Strong"/>
        </w:rPr>
        <w:t>2.3.2</w:t>
      </w:r>
      <w:r w:rsidRPr="00C548EA">
        <w:rPr>
          <w:rStyle w:val="Strong"/>
        </w:rPr>
        <w:tab/>
      </w:r>
      <w:r w:rsidR="008C27A6" w:rsidRPr="00C548EA">
        <w:rPr>
          <w:rStyle w:val="Strong"/>
        </w:rPr>
        <w:t>Customer Satisfaction in Digital Banking</w:t>
      </w:r>
    </w:p>
    <w:p w14:paraId="5377BD13" w14:textId="77777777" w:rsidR="008C27A6" w:rsidRPr="00C548EA" w:rsidRDefault="008C27A6" w:rsidP="00C548EA">
      <w:pPr>
        <w:pStyle w:val="NormalWeb"/>
        <w:spacing w:line="360" w:lineRule="auto"/>
        <w:jc w:val="both"/>
      </w:pPr>
      <w:r w:rsidRPr="00C548EA">
        <w:t>Several studies have examined the relationship between digital banking services and customer satisfaction. According to a study by Raza et al. (2021), customer satisfaction in digital banking is influenced by factors such as transaction speed, security, and ease of use. In particular, the research emphasized the importance of having a reliable and secure system for online transactions. Customers tend to favor banks that offer fast and secure services, as these features are critical for building trust in digital banking platforms.</w:t>
      </w:r>
    </w:p>
    <w:p w14:paraId="339D6F60" w14:textId="77777777" w:rsidR="008C27A6" w:rsidRPr="00C548EA" w:rsidRDefault="008C27A6" w:rsidP="00C548EA">
      <w:pPr>
        <w:pStyle w:val="NormalWeb"/>
        <w:spacing w:line="360" w:lineRule="auto"/>
        <w:jc w:val="both"/>
      </w:pPr>
      <w:r w:rsidRPr="00C548EA">
        <w:t>In another study by Ozkan and Solmaz (2020), it was found that customer satisfaction in digital banking is directly linked to service quality, which includes system reliability, accessibility, and personalization. Customers who feel that their banking services are tailored to their needs—through personalized recommendations, easy-to-navigate interfaces, and quick resolution of issues—tend to report higher satisfaction levels. This is consistent with the SERVQUAL model, which highlights service quality as a determinant of customer satisfaction.</w:t>
      </w:r>
    </w:p>
    <w:p w14:paraId="0DEF3A69" w14:textId="5F84603B" w:rsidR="008C27A6" w:rsidRPr="00C548EA" w:rsidRDefault="00B7707B" w:rsidP="00C548EA">
      <w:pPr>
        <w:pStyle w:val="NormalWeb"/>
        <w:spacing w:line="360" w:lineRule="auto"/>
        <w:jc w:val="both"/>
      </w:pPr>
      <w:r w:rsidRPr="00C548EA">
        <w:rPr>
          <w:rStyle w:val="Strong"/>
        </w:rPr>
        <w:t>2.3.3</w:t>
      </w:r>
      <w:r w:rsidRPr="00C548EA">
        <w:rPr>
          <w:rStyle w:val="Strong"/>
        </w:rPr>
        <w:tab/>
      </w:r>
      <w:r w:rsidR="008C27A6" w:rsidRPr="00C548EA">
        <w:rPr>
          <w:rStyle w:val="Strong"/>
        </w:rPr>
        <w:t>Impact of Digital Banking on Customer Behavior</w:t>
      </w:r>
    </w:p>
    <w:p w14:paraId="2DA08B70" w14:textId="77777777" w:rsidR="008C27A6" w:rsidRPr="00C548EA" w:rsidRDefault="008C27A6" w:rsidP="00C548EA">
      <w:pPr>
        <w:pStyle w:val="NormalWeb"/>
        <w:spacing w:line="360" w:lineRule="auto"/>
        <w:jc w:val="both"/>
      </w:pPr>
      <w:r w:rsidRPr="00C548EA">
        <w:t>Digital banking has also been shown to have a significant impact on customer behavior and loyalty. A study by Kaur and Kaur (2020) revealed that the convenience and speed of digital banking have led to increased customer engagement with banks. Customers who previously used traditional banking methods have been gradually shifting to digital platforms due to the ease and efficiency these platforms offer. In particular, mobile banking applications have allowed users to access banking services anytime, anywhere, leading to more frequent usage and greater customer loyalty.</w:t>
      </w:r>
    </w:p>
    <w:p w14:paraId="0312117F" w14:textId="77777777" w:rsidR="008C27A6" w:rsidRPr="00C548EA" w:rsidRDefault="008C27A6" w:rsidP="00C548EA">
      <w:pPr>
        <w:pStyle w:val="NormalWeb"/>
        <w:spacing w:line="360" w:lineRule="auto"/>
        <w:jc w:val="both"/>
      </w:pPr>
      <w:r w:rsidRPr="00C548EA">
        <w:lastRenderedPageBreak/>
        <w:t>Moreover, research by Yousaf et al. (2021) found that customers who use digital banking platforms are more likely to engage in a wider range of financial activities, such as investing, applying for loans, or purchasing insurance, compared to those who rely solely on traditional banking. This shift in behavior highlights the transformative role of digital banking in reshaping customer relationships with financial institutions.</w:t>
      </w:r>
    </w:p>
    <w:p w14:paraId="19AE0646" w14:textId="146588C0" w:rsidR="008C27A6" w:rsidRPr="00C548EA" w:rsidRDefault="00B7707B" w:rsidP="00C548EA">
      <w:pPr>
        <w:pStyle w:val="NormalWeb"/>
        <w:spacing w:line="360" w:lineRule="auto"/>
        <w:jc w:val="both"/>
      </w:pPr>
      <w:r w:rsidRPr="00C548EA">
        <w:rPr>
          <w:rStyle w:val="Strong"/>
        </w:rPr>
        <w:t>2.3.4</w:t>
      </w:r>
      <w:r w:rsidRPr="00C548EA">
        <w:rPr>
          <w:rStyle w:val="Strong"/>
        </w:rPr>
        <w:tab/>
      </w:r>
      <w:r w:rsidR="008C27A6" w:rsidRPr="00C548EA">
        <w:rPr>
          <w:rStyle w:val="Strong"/>
        </w:rPr>
        <w:t>Challenges in Digital Banking Adoption</w:t>
      </w:r>
    </w:p>
    <w:p w14:paraId="443366D9" w14:textId="77777777" w:rsidR="008C27A6" w:rsidRPr="00C548EA" w:rsidRDefault="008C27A6" w:rsidP="00C548EA">
      <w:pPr>
        <w:pStyle w:val="NormalWeb"/>
        <w:spacing w:line="360" w:lineRule="auto"/>
        <w:jc w:val="both"/>
      </w:pPr>
      <w:r w:rsidRPr="00C548EA">
        <w:t>Despite the many advantages, several studies highlight challenges in digital banking adoption. One significant barrier is cybersecurity risks, as customers are often concerned about the security of their financial data. According to a study by Muhammad et al. (2020), many customers are hesitant to adopt digital banking due to the fear of data breaches, hacking, and fraud. Banks must address these concerns by investing in robust cybersecurity measures, including encryption, multi-factor authentication, and secure payment systems.</w:t>
      </w:r>
    </w:p>
    <w:p w14:paraId="02FD6E40" w14:textId="77777777" w:rsidR="008C27A6" w:rsidRPr="00C548EA" w:rsidRDefault="008C27A6" w:rsidP="00C548EA">
      <w:pPr>
        <w:pStyle w:val="NormalWeb"/>
        <w:spacing w:line="360" w:lineRule="auto"/>
        <w:jc w:val="both"/>
      </w:pPr>
      <w:r w:rsidRPr="00C548EA">
        <w:t>Another challenge is digital literacy. A study by Hussein and Mohamed (2019) found that low levels of digital literacy, particularly in rural areas, hinder the adoption of digital banking services. Customers who are not familiar with digital platforms or who lack the necessary skills to navigate mobile apps and websites are less likely to embrace these services. Banks can address this challenge by offering digital literacy programs and ensuring that their platforms are simple and intuitive to use.</w:t>
      </w:r>
    </w:p>
    <w:p w14:paraId="44248BA1" w14:textId="5664BB44" w:rsidR="008C27A6" w:rsidRPr="00C548EA" w:rsidRDefault="00B7707B" w:rsidP="00C548EA">
      <w:pPr>
        <w:pStyle w:val="NormalWeb"/>
        <w:spacing w:line="360" w:lineRule="auto"/>
        <w:jc w:val="both"/>
      </w:pPr>
      <w:r w:rsidRPr="00C548EA">
        <w:rPr>
          <w:rStyle w:val="Strong"/>
        </w:rPr>
        <w:t>2.3.5</w:t>
      </w:r>
      <w:r w:rsidRPr="00C548EA">
        <w:rPr>
          <w:rStyle w:val="Strong"/>
        </w:rPr>
        <w:tab/>
      </w:r>
      <w:proofErr w:type="spellStart"/>
      <w:r w:rsidR="008C27A6" w:rsidRPr="00C548EA">
        <w:rPr>
          <w:rStyle w:val="Strong"/>
        </w:rPr>
        <w:t>GTBank's</w:t>
      </w:r>
      <w:proofErr w:type="spellEnd"/>
      <w:r w:rsidR="008C27A6" w:rsidRPr="00C548EA">
        <w:rPr>
          <w:rStyle w:val="Strong"/>
        </w:rPr>
        <w:t xml:space="preserve"> Approach to Digital Banking</w:t>
      </w:r>
    </w:p>
    <w:p w14:paraId="490D6638" w14:textId="3B1AAB80" w:rsidR="008C27A6" w:rsidRPr="00C548EA" w:rsidRDefault="008C27A6" w:rsidP="00C548EA">
      <w:pPr>
        <w:pStyle w:val="NormalWeb"/>
        <w:spacing w:line="360" w:lineRule="auto"/>
        <w:jc w:val="both"/>
      </w:pPr>
      <w:proofErr w:type="spellStart"/>
      <w:r w:rsidRPr="00C548EA">
        <w:t>GTBank’s</w:t>
      </w:r>
      <w:proofErr w:type="spellEnd"/>
      <w:r w:rsidRPr="00C548EA">
        <w:t xml:space="preserve"> digital banking services, including the </w:t>
      </w:r>
      <w:proofErr w:type="spellStart"/>
      <w:r w:rsidRPr="00C548EA">
        <w:t>GTWorld</w:t>
      </w:r>
      <w:proofErr w:type="spellEnd"/>
      <w:r w:rsidRPr="00C548EA">
        <w:t xml:space="preserve"> app and *737# USSD platform, provide a model for how banks in Nigeria and Africa are leveraging technology to improve customer experience. Research by Olanrewaju (2021) shows that </w:t>
      </w:r>
      <w:proofErr w:type="spellStart"/>
      <w:r w:rsidRPr="00C548EA">
        <w:t>GTBank</w:t>
      </w:r>
      <w:proofErr w:type="spellEnd"/>
      <w:r w:rsidRPr="00C548EA">
        <w:t xml:space="preserve"> has been able to differentiate itself by offering innovative services that cater to a wide range of customer needs. </w:t>
      </w:r>
      <w:proofErr w:type="spellStart"/>
      <w:r w:rsidRPr="00C548EA">
        <w:t>GTBank’s</w:t>
      </w:r>
      <w:proofErr w:type="spellEnd"/>
      <w:r w:rsidRPr="00C548EA">
        <w:t xml:space="preserve"> focus on customer satisfaction, ease of use, and security has positioned it as a leader in </w:t>
      </w:r>
      <w:r w:rsidRPr="00C548EA">
        <w:lastRenderedPageBreak/>
        <w:t>the Nigerian digital banking space. However, challenges such as network instability and cybersecurity risks still affect the customer experience, as highlighted by Ayotunde (2020).</w:t>
      </w:r>
    </w:p>
    <w:p w14:paraId="527E5404" w14:textId="6AC1074F" w:rsidR="00B7707B" w:rsidRPr="00C548EA" w:rsidRDefault="007A0E02" w:rsidP="00C548E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2.4</w:t>
      </w:r>
      <w:r w:rsidRPr="00C548EA">
        <w:rPr>
          <w:rFonts w:ascii="Times New Roman" w:eastAsia="Times New Roman" w:hAnsi="Times New Roman" w:cs="Times New Roman"/>
          <w:b/>
          <w:bCs/>
          <w:sz w:val="24"/>
          <w:szCs w:val="24"/>
        </w:rPr>
        <w:tab/>
      </w:r>
      <w:r w:rsidR="00B7707B" w:rsidRPr="00C548EA">
        <w:rPr>
          <w:rFonts w:ascii="Times New Roman" w:eastAsia="Times New Roman" w:hAnsi="Times New Roman" w:cs="Times New Roman"/>
          <w:b/>
          <w:bCs/>
          <w:sz w:val="24"/>
          <w:szCs w:val="24"/>
        </w:rPr>
        <w:t>Gaps in Literature</w:t>
      </w:r>
    </w:p>
    <w:p w14:paraId="5369EEC0" w14:textId="0AF3393A" w:rsidR="00B7707B" w:rsidRPr="00C548EA" w:rsidRDefault="00B7707B"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C548EA">
        <w:rPr>
          <w:rFonts w:ascii="Times New Roman" w:eastAsia="Times New Roman" w:hAnsi="Times New Roman" w:cs="Times New Roman"/>
          <w:b/>
          <w:bCs/>
          <w:sz w:val="24"/>
          <w:szCs w:val="24"/>
        </w:rPr>
        <w:t>i</w:t>
      </w:r>
      <w:proofErr w:type="spellEnd"/>
      <w:r w:rsidRPr="00C548EA">
        <w:rPr>
          <w:rFonts w:ascii="Times New Roman" w:eastAsia="Times New Roman" w:hAnsi="Times New Roman" w:cs="Times New Roman"/>
          <w:b/>
          <w:bCs/>
          <w:sz w:val="24"/>
          <w:szCs w:val="24"/>
        </w:rPr>
        <w:t xml:space="preserve">. </w:t>
      </w:r>
      <w:r w:rsidRPr="00C548EA">
        <w:rPr>
          <w:rFonts w:ascii="Times New Roman" w:eastAsia="Times New Roman" w:hAnsi="Times New Roman" w:cs="Times New Roman"/>
          <w:b/>
          <w:bCs/>
          <w:sz w:val="24"/>
          <w:szCs w:val="24"/>
        </w:rPr>
        <w:tab/>
        <w:t>Limited Focus on Specific Banking Institutions</w:t>
      </w:r>
      <w:r w:rsidRPr="00C548EA">
        <w:rPr>
          <w:rFonts w:ascii="Times New Roman" w:eastAsia="Times New Roman" w:hAnsi="Times New Roman" w:cs="Times New Roman"/>
          <w:sz w:val="24"/>
          <w:szCs w:val="24"/>
        </w:rPr>
        <w:t>: Lack of in-depth studies on individual banks, particularly in developing regions like Nigeria.</w:t>
      </w:r>
    </w:p>
    <w:p w14:paraId="21F918AA" w14:textId="27C44C9F" w:rsidR="00B7707B" w:rsidRPr="00C548EA" w:rsidRDefault="00B7707B"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ii.</w:t>
      </w:r>
      <w:r w:rsidRPr="00C548EA">
        <w:rPr>
          <w:rFonts w:ascii="Times New Roman" w:eastAsia="Times New Roman" w:hAnsi="Times New Roman" w:cs="Times New Roman"/>
          <w:b/>
          <w:bCs/>
          <w:sz w:val="24"/>
          <w:szCs w:val="24"/>
        </w:rPr>
        <w:tab/>
        <w:t>Insufficient Examination of Rural and Underserved Communities</w:t>
      </w:r>
      <w:r w:rsidRPr="00C548EA">
        <w:rPr>
          <w:rFonts w:ascii="Times New Roman" w:eastAsia="Times New Roman" w:hAnsi="Times New Roman" w:cs="Times New Roman"/>
          <w:sz w:val="24"/>
          <w:szCs w:val="24"/>
        </w:rPr>
        <w:t>: Underexplored experiences of rural populations with digital banking, especially in terms of network infrastructure, digital literacy, and access.</w:t>
      </w:r>
    </w:p>
    <w:p w14:paraId="6C33EE39" w14:textId="6C07EFE1" w:rsidR="00B7707B" w:rsidRPr="00C548EA" w:rsidRDefault="00B7707B"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iii.</w:t>
      </w:r>
      <w:r w:rsidRPr="00C548EA">
        <w:rPr>
          <w:rFonts w:ascii="Times New Roman" w:eastAsia="Times New Roman" w:hAnsi="Times New Roman" w:cs="Times New Roman"/>
          <w:b/>
          <w:bCs/>
          <w:sz w:val="24"/>
          <w:szCs w:val="24"/>
        </w:rPr>
        <w:tab/>
        <w:t>Inadequate Analysis of the Role of Trust and Security in Digital Banking Adoption</w:t>
      </w:r>
      <w:r w:rsidRPr="00C548EA">
        <w:rPr>
          <w:rFonts w:ascii="Times New Roman" w:eastAsia="Times New Roman" w:hAnsi="Times New Roman" w:cs="Times New Roman"/>
          <w:sz w:val="24"/>
          <w:szCs w:val="24"/>
        </w:rPr>
        <w:t>: Insufficient research on how trust and security features specifically influence customer satisfaction in digital banking.</w:t>
      </w:r>
    </w:p>
    <w:p w14:paraId="1F46F0F4" w14:textId="2EA68D2A" w:rsidR="00B7707B" w:rsidRPr="00C548EA" w:rsidRDefault="00B7707B"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iv.</w:t>
      </w:r>
      <w:r w:rsidRPr="00C548EA">
        <w:rPr>
          <w:rFonts w:ascii="Times New Roman" w:eastAsia="Times New Roman" w:hAnsi="Times New Roman" w:cs="Times New Roman"/>
          <w:b/>
          <w:bCs/>
          <w:sz w:val="24"/>
          <w:szCs w:val="24"/>
        </w:rPr>
        <w:tab/>
        <w:t xml:space="preserve">Insufficient Research on the Adoption of Digital Banking on Customer Retention: </w:t>
      </w:r>
      <w:r w:rsidRPr="00C548EA">
        <w:rPr>
          <w:rFonts w:ascii="Times New Roman" w:eastAsia="Times New Roman" w:hAnsi="Times New Roman" w:cs="Times New Roman"/>
          <w:sz w:val="24"/>
          <w:szCs w:val="24"/>
        </w:rPr>
        <w:t>Lack of studies linking customer satisfaction with long-term customer retention and loyalty.</w:t>
      </w:r>
    </w:p>
    <w:p w14:paraId="7F967802" w14:textId="4B2938C8" w:rsidR="00B7707B" w:rsidRPr="00C548EA" w:rsidRDefault="00B7707B"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v.</w:t>
      </w:r>
      <w:r w:rsidRPr="00C548EA">
        <w:rPr>
          <w:rFonts w:ascii="Times New Roman" w:eastAsia="Times New Roman" w:hAnsi="Times New Roman" w:cs="Times New Roman"/>
          <w:b/>
          <w:bCs/>
          <w:sz w:val="24"/>
          <w:szCs w:val="24"/>
        </w:rPr>
        <w:tab/>
        <w:t xml:space="preserve">Lack of Longitudinal Studies on Digital Banking Adoption: </w:t>
      </w:r>
      <w:r w:rsidRPr="00C548EA">
        <w:rPr>
          <w:rFonts w:ascii="Times New Roman" w:eastAsia="Times New Roman" w:hAnsi="Times New Roman" w:cs="Times New Roman"/>
          <w:sz w:val="24"/>
          <w:szCs w:val="24"/>
        </w:rPr>
        <w:t>Absence of long-term studies tracking changes in customer satisfaction, adoption, and usage patterns over time.</w:t>
      </w:r>
    </w:p>
    <w:p w14:paraId="4A86EDD8" w14:textId="442BE366" w:rsidR="00B7707B" w:rsidRPr="00C548EA" w:rsidRDefault="00B7707B"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548EA">
        <w:rPr>
          <w:rFonts w:ascii="Times New Roman" w:eastAsia="Times New Roman" w:hAnsi="Times New Roman" w:cs="Times New Roman"/>
          <w:b/>
          <w:bCs/>
          <w:sz w:val="24"/>
          <w:szCs w:val="24"/>
        </w:rPr>
        <w:t>vi.</w:t>
      </w:r>
      <w:r w:rsidRPr="00C548EA">
        <w:rPr>
          <w:rFonts w:ascii="Times New Roman" w:eastAsia="Times New Roman" w:hAnsi="Times New Roman" w:cs="Times New Roman"/>
          <w:b/>
          <w:bCs/>
          <w:sz w:val="24"/>
          <w:szCs w:val="24"/>
        </w:rPr>
        <w:tab/>
        <w:t>Impact of Digital Banking on Different Demographics</w:t>
      </w:r>
      <w:r w:rsidRPr="00C548EA">
        <w:rPr>
          <w:rFonts w:ascii="Times New Roman" w:eastAsia="Times New Roman" w:hAnsi="Times New Roman" w:cs="Times New Roman"/>
          <w:sz w:val="24"/>
          <w:szCs w:val="24"/>
        </w:rPr>
        <w:t>: Limited research on how demographic factors like age, education, and income influence customer satisfaction and adoption of digital banking.</w:t>
      </w:r>
    </w:p>
    <w:p w14:paraId="62BF99BE" w14:textId="6B79F81F" w:rsidR="00261C2B" w:rsidRPr="00C548EA" w:rsidRDefault="00261C2B"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41309EE5" w14:textId="014C84BF" w:rsidR="00261C2B" w:rsidRPr="00C548EA" w:rsidRDefault="00261C2B" w:rsidP="00C548EA">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4A4F59F5" w14:textId="31A888E3" w:rsidR="00261C2B" w:rsidRPr="00C548EA" w:rsidRDefault="00261C2B" w:rsidP="00C548EA">
      <w:pPr>
        <w:spacing w:before="100" w:beforeAutospacing="1" w:after="100" w:afterAutospacing="1" w:line="360" w:lineRule="auto"/>
        <w:ind w:left="720" w:hanging="720"/>
        <w:jc w:val="center"/>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lastRenderedPageBreak/>
        <w:t>CHAPTER THREE</w:t>
      </w:r>
    </w:p>
    <w:p w14:paraId="29982FAD" w14:textId="492591A1" w:rsidR="00261C2B" w:rsidRPr="00C548EA" w:rsidRDefault="00261C2B" w:rsidP="00C548EA">
      <w:pPr>
        <w:spacing w:before="100" w:beforeAutospacing="1" w:after="100" w:afterAutospacing="1" w:line="360" w:lineRule="auto"/>
        <w:ind w:left="720" w:hanging="720"/>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3.0</w:t>
      </w:r>
      <w:r w:rsidRPr="00C548EA">
        <w:rPr>
          <w:rFonts w:ascii="Times New Roman" w:eastAsia="Times New Roman" w:hAnsi="Times New Roman" w:cs="Times New Roman"/>
          <w:b/>
          <w:bCs/>
          <w:sz w:val="24"/>
          <w:szCs w:val="24"/>
        </w:rPr>
        <w:tab/>
        <w:t xml:space="preserve">RESEARCH METHODOLOGY </w:t>
      </w:r>
    </w:p>
    <w:p w14:paraId="4150969E" w14:textId="1729C601" w:rsidR="004075E7" w:rsidRPr="00C548EA" w:rsidRDefault="004075E7" w:rsidP="00C548EA">
      <w:pPr>
        <w:spacing w:before="100" w:beforeAutospacing="1" w:after="100" w:afterAutospacing="1" w:line="360" w:lineRule="auto"/>
        <w:ind w:left="720" w:hanging="720"/>
        <w:rPr>
          <w:rFonts w:ascii="Times New Roman" w:eastAsia="Times New Roman" w:hAnsi="Times New Roman" w:cs="Times New Roman"/>
          <w:b/>
          <w:bCs/>
          <w:sz w:val="24"/>
          <w:szCs w:val="24"/>
        </w:rPr>
      </w:pPr>
      <w:r w:rsidRPr="00C548EA">
        <w:rPr>
          <w:rFonts w:ascii="Times New Roman" w:eastAsia="Times New Roman" w:hAnsi="Times New Roman" w:cs="Times New Roman"/>
          <w:b/>
          <w:bCs/>
          <w:sz w:val="24"/>
          <w:szCs w:val="24"/>
        </w:rPr>
        <w:t>3.1</w:t>
      </w:r>
      <w:r w:rsidRPr="00C548EA">
        <w:rPr>
          <w:rFonts w:ascii="Times New Roman" w:eastAsia="Times New Roman" w:hAnsi="Times New Roman" w:cs="Times New Roman"/>
          <w:b/>
          <w:bCs/>
          <w:sz w:val="24"/>
          <w:szCs w:val="24"/>
        </w:rPr>
        <w:tab/>
        <w:t xml:space="preserve">Research Design </w:t>
      </w:r>
    </w:p>
    <w:p w14:paraId="59286FFD" w14:textId="62386FD5" w:rsidR="004075E7" w:rsidRPr="00C548EA" w:rsidRDefault="004075E7" w:rsidP="00C548EA">
      <w:pPr>
        <w:pStyle w:val="NormalWeb"/>
        <w:spacing w:line="360" w:lineRule="auto"/>
        <w:jc w:val="both"/>
      </w:pPr>
      <w:r w:rsidRPr="00C548EA">
        <w:t xml:space="preserve">Research design refers to the overall strategy used to integrate various components of the study in a coherent and logical way to ensure the research objectives are effectively addressed. This study adopts a </w:t>
      </w:r>
      <w:r w:rsidRPr="00C548EA">
        <w:rPr>
          <w:rStyle w:val="Strong"/>
          <w:b w:val="0"/>
          <w:bCs w:val="0"/>
        </w:rPr>
        <w:t>descriptive survey research design</w:t>
      </w:r>
      <w:r w:rsidRPr="00C548EA">
        <w:rPr>
          <w:b/>
          <w:bCs/>
        </w:rPr>
        <w:t xml:space="preserve">, </w:t>
      </w:r>
      <w:r w:rsidRPr="00C548EA">
        <w:t xml:space="preserve">which allows for the collection of both qualitative and quantitative data to analyze trends, behaviors, and opinions of </w:t>
      </w:r>
      <w:proofErr w:type="spellStart"/>
      <w:r w:rsidRPr="00C548EA">
        <w:t>GTBank</w:t>
      </w:r>
      <w:proofErr w:type="spellEnd"/>
      <w:r w:rsidRPr="00C548EA">
        <w:t xml:space="preserve"> customers regarding digital banking services.</w:t>
      </w:r>
    </w:p>
    <w:p w14:paraId="7F5D1133" w14:textId="77777777" w:rsidR="004075E7" w:rsidRPr="00C548EA" w:rsidRDefault="004075E7" w:rsidP="00C548EA">
      <w:pPr>
        <w:pStyle w:val="NormalWeb"/>
        <w:spacing w:line="360" w:lineRule="auto"/>
        <w:jc w:val="both"/>
      </w:pPr>
      <w:r w:rsidRPr="00C548EA">
        <w:t xml:space="preserve">A </w:t>
      </w:r>
      <w:r w:rsidRPr="00C548EA">
        <w:rPr>
          <w:rStyle w:val="Strong"/>
          <w:b w:val="0"/>
          <w:bCs w:val="0"/>
        </w:rPr>
        <w:t>descriptive survey design</w:t>
      </w:r>
      <w:r w:rsidRPr="00C548EA">
        <w:t xml:space="preserve"> is appropriate for this study because:</w:t>
      </w:r>
    </w:p>
    <w:p w14:paraId="0B77D145" w14:textId="77777777" w:rsidR="004075E7" w:rsidRPr="00C548EA" w:rsidRDefault="004075E7" w:rsidP="00C548EA">
      <w:pPr>
        <w:pStyle w:val="NormalWeb"/>
        <w:spacing w:line="360" w:lineRule="auto"/>
        <w:ind w:left="720" w:hanging="720"/>
        <w:jc w:val="both"/>
      </w:pPr>
      <w:proofErr w:type="spellStart"/>
      <w:r w:rsidRPr="00C548EA">
        <w:t>i</w:t>
      </w:r>
      <w:proofErr w:type="spellEnd"/>
      <w:r w:rsidRPr="00C548EA">
        <w:t>.</w:t>
      </w:r>
      <w:r w:rsidRPr="00C548EA">
        <w:tab/>
        <w:t>It helps capture customers’ experiences, opinions, and satisfaction levels regarding digital banking.</w:t>
      </w:r>
    </w:p>
    <w:p w14:paraId="4F4393D4" w14:textId="77777777" w:rsidR="004075E7" w:rsidRPr="00C548EA" w:rsidRDefault="004075E7" w:rsidP="00C548EA">
      <w:pPr>
        <w:pStyle w:val="NormalWeb"/>
        <w:spacing w:line="360" w:lineRule="auto"/>
        <w:ind w:left="720" w:hanging="720"/>
        <w:jc w:val="both"/>
      </w:pPr>
      <w:r w:rsidRPr="00C548EA">
        <w:t>ii.</w:t>
      </w:r>
      <w:r w:rsidRPr="00C548EA">
        <w:tab/>
        <w:t>It allows for the collection of primary data through surveys and interviews.</w:t>
      </w:r>
    </w:p>
    <w:p w14:paraId="58F57E58" w14:textId="71CF2756" w:rsidR="004075E7" w:rsidRPr="00C548EA" w:rsidRDefault="004075E7" w:rsidP="00C548EA">
      <w:pPr>
        <w:pStyle w:val="NormalWeb"/>
        <w:spacing w:line="360" w:lineRule="auto"/>
        <w:ind w:left="720" w:hanging="720"/>
        <w:jc w:val="both"/>
      </w:pPr>
      <w:r w:rsidRPr="00C548EA">
        <w:t>iii.</w:t>
      </w:r>
      <w:r w:rsidRPr="00C548EA">
        <w:tab/>
        <w:t>It provides insights into the relationship between digital banking adoption and customer satisfaction.</w:t>
      </w:r>
    </w:p>
    <w:p w14:paraId="3324F5C2" w14:textId="6CA79B13" w:rsidR="004075E7" w:rsidRPr="00C548EA" w:rsidRDefault="004075E7" w:rsidP="00C548EA">
      <w:pPr>
        <w:pStyle w:val="NormalWeb"/>
        <w:spacing w:line="360" w:lineRule="auto"/>
        <w:ind w:left="720" w:hanging="720"/>
        <w:jc w:val="both"/>
        <w:rPr>
          <w:b/>
          <w:bCs/>
        </w:rPr>
      </w:pPr>
      <w:r w:rsidRPr="00C548EA">
        <w:rPr>
          <w:b/>
          <w:bCs/>
        </w:rPr>
        <w:t>3.2</w:t>
      </w:r>
      <w:r w:rsidRPr="00C548EA">
        <w:rPr>
          <w:b/>
          <w:bCs/>
        </w:rPr>
        <w:tab/>
        <w:t xml:space="preserve">Sources of Data Collection </w:t>
      </w:r>
    </w:p>
    <w:p w14:paraId="7F149F14" w14:textId="77777777" w:rsidR="004075E7" w:rsidRPr="00C548EA" w:rsidRDefault="004075E7" w:rsidP="00C548EA">
      <w:pPr>
        <w:pStyle w:val="NormalWeb"/>
        <w:spacing w:line="360" w:lineRule="auto"/>
        <w:jc w:val="both"/>
      </w:pPr>
      <w:r w:rsidRPr="00C548EA">
        <w:t xml:space="preserve">The study utilizes </w:t>
      </w:r>
      <w:r w:rsidRPr="00C548EA">
        <w:rPr>
          <w:rStyle w:val="Strong"/>
          <w:b w:val="0"/>
          <w:bCs w:val="0"/>
        </w:rPr>
        <w:t>both primary and secondary sources of data</w:t>
      </w:r>
      <w:r w:rsidRPr="00C548EA">
        <w:t xml:space="preserve"> to ensure comprehensive findings.</w:t>
      </w:r>
    </w:p>
    <w:p w14:paraId="4C60DF35" w14:textId="7F8F2A5E" w:rsidR="004075E7" w:rsidRPr="00C548EA" w:rsidRDefault="0049420E" w:rsidP="00C548EA">
      <w:pPr>
        <w:pStyle w:val="Heading3"/>
        <w:spacing w:line="360" w:lineRule="auto"/>
        <w:ind w:left="720" w:hanging="720"/>
        <w:jc w:val="both"/>
        <w:rPr>
          <w:sz w:val="24"/>
          <w:szCs w:val="24"/>
        </w:rPr>
      </w:pPr>
      <w:proofErr w:type="spellStart"/>
      <w:r w:rsidRPr="00C548EA">
        <w:rPr>
          <w:rStyle w:val="Strong"/>
          <w:b/>
          <w:bCs/>
          <w:sz w:val="24"/>
          <w:szCs w:val="24"/>
        </w:rPr>
        <w:t>i</w:t>
      </w:r>
      <w:proofErr w:type="spellEnd"/>
      <w:r w:rsidRPr="00C548EA">
        <w:rPr>
          <w:rStyle w:val="Strong"/>
          <w:b/>
          <w:bCs/>
          <w:sz w:val="24"/>
          <w:szCs w:val="24"/>
        </w:rPr>
        <w:t>.</w:t>
      </w:r>
      <w:r w:rsidRPr="00C548EA">
        <w:rPr>
          <w:rStyle w:val="Strong"/>
          <w:b/>
          <w:bCs/>
          <w:sz w:val="24"/>
          <w:szCs w:val="24"/>
        </w:rPr>
        <w:tab/>
      </w:r>
      <w:r w:rsidR="004075E7" w:rsidRPr="00C548EA">
        <w:rPr>
          <w:rStyle w:val="Strong"/>
          <w:b/>
          <w:bCs/>
          <w:sz w:val="24"/>
          <w:szCs w:val="24"/>
        </w:rPr>
        <w:t>Primary Data Sources</w:t>
      </w:r>
      <w:r w:rsidRPr="00C548EA">
        <w:rPr>
          <w:rStyle w:val="Strong"/>
          <w:b/>
          <w:bCs/>
          <w:sz w:val="24"/>
          <w:szCs w:val="24"/>
        </w:rPr>
        <w:t xml:space="preserve">: </w:t>
      </w:r>
      <w:r w:rsidR="004075E7" w:rsidRPr="00C548EA">
        <w:rPr>
          <w:b w:val="0"/>
          <w:bCs w:val="0"/>
          <w:sz w:val="24"/>
          <w:szCs w:val="24"/>
        </w:rPr>
        <w:t>Primary data refers to firsthand information collected directly from respondents. The primary data in this study will be obtained through</w:t>
      </w:r>
      <w:r w:rsidRPr="00C548EA">
        <w:rPr>
          <w:b w:val="0"/>
          <w:bCs w:val="0"/>
          <w:sz w:val="24"/>
          <w:szCs w:val="24"/>
        </w:rPr>
        <w:t xml:space="preserve"> </w:t>
      </w:r>
      <w:r w:rsidR="004075E7" w:rsidRPr="00C548EA">
        <w:rPr>
          <w:rStyle w:val="Strong"/>
          <w:sz w:val="24"/>
          <w:szCs w:val="24"/>
        </w:rPr>
        <w:t>Structured questionnaires</w:t>
      </w:r>
      <w:r w:rsidR="004075E7" w:rsidRPr="00C548EA">
        <w:rPr>
          <w:sz w:val="24"/>
          <w:szCs w:val="24"/>
        </w:rPr>
        <w:t xml:space="preserve"> </w:t>
      </w:r>
      <w:r w:rsidR="004075E7" w:rsidRPr="00C548EA">
        <w:rPr>
          <w:b w:val="0"/>
          <w:bCs w:val="0"/>
          <w:sz w:val="24"/>
          <w:szCs w:val="24"/>
        </w:rPr>
        <w:t xml:space="preserve">distributed to </w:t>
      </w:r>
      <w:proofErr w:type="spellStart"/>
      <w:r w:rsidR="004075E7" w:rsidRPr="00C548EA">
        <w:rPr>
          <w:b w:val="0"/>
          <w:bCs w:val="0"/>
          <w:sz w:val="24"/>
          <w:szCs w:val="24"/>
        </w:rPr>
        <w:t>GTBank</w:t>
      </w:r>
      <w:proofErr w:type="spellEnd"/>
      <w:r w:rsidR="004075E7" w:rsidRPr="00C548EA">
        <w:rPr>
          <w:b w:val="0"/>
          <w:bCs w:val="0"/>
          <w:sz w:val="24"/>
          <w:szCs w:val="24"/>
        </w:rPr>
        <w:t xml:space="preserve"> customers</w:t>
      </w:r>
      <w:r w:rsidRPr="00C548EA">
        <w:rPr>
          <w:b w:val="0"/>
          <w:bCs w:val="0"/>
          <w:sz w:val="24"/>
          <w:szCs w:val="24"/>
        </w:rPr>
        <w:t xml:space="preserve">, </w:t>
      </w:r>
      <w:r w:rsidR="004075E7" w:rsidRPr="00C548EA">
        <w:rPr>
          <w:rStyle w:val="Strong"/>
          <w:sz w:val="24"/>
          <w:szCs w:val="24"/>
        </w:rPr>
        <w:t>Interviews</w:t>
      </w:r>
      <w:r w:rsidR="004075E7" w:rsidRPr="00C548EA">
        <w:rPr>
          <w:sz w:val="24"/>
          <w:szCs w:val="24"/>
        </w:rPr>
        <w:t xml:space="preserve"> </w:t>
      </w:r>
      <w:r w:rsidR="004075E7" w:rsidRPr="00C548EA">
        <w:rPr>
          <w:b w:val="0"/>
          <w:bCs w:val="0"/>
          <w:sz w:val="24"/>
          <w:szCs w:val="24"/>
        </w:rPr>
        <w:t>with selected bank staff and customers to gain deeper insights</w:t>
      </w:r>
      <w:r w:rsidRPr="00C548EA">
        <w:rPr>
          <w:b w:val="0"/>
          <w:bCs w:val="0"/>
          <w:sz w:val="24"/>
          <w:szCs w:val="24"/>
        </w:rPr>
        <w:t xml:space="preserve"> and </w:t>
      </w:r>
      <w:r w:rsidR="004075E7" w:rsidRPr="00C548EA">
        <w:rPr>
          <w:rStyle w:val="Strong"/>
          <w:sz w:val="24"/>
          <w:szCs w:val="24"/>
        </w:rPr>
        <w:t>Observations</w:t>
      </w:r>
      <w:r w:rsidR="004075E7" w:rsidRPr="00C548EA">
        <w:rPr>
          <w:sz w:val="24"/>
          <w:szCs w:val="24"/>
        </w:rPr>
        <w:t xml:space="preserve"> </w:t>
      </w:r>
      <w:r w:rsidR="004075E7" w:rsidRPr="00C548EA">
        <w:rPr>
          <w:b w:val="0"/>
          <w:bCs w:val="0"/>
          <w:sz w:val="24"/>
          <w:szCs w:val="24"/>
        </w:rPr>
        <w:t>of customer interactions with digital banking platforms.</w:t>
      </w:r>
    </w:p>
    <w:p w14:paraId="409A4394" w14:textId="65D94C3E" w:rsidR="004075E7" w:rsidRPr="00C548EA" w:rsidRDefault="00272725" w:rsidP="00C548EA">
      <w:pPr>
        <w:pStyle w:val="Heading3"/>
        <w:spacing w:line="360" w:lineRule="auto"/>
        <w:ind w:left="720" w:hanging="720"/>
        <w:jc w:val="both"/>
        <w:rPr>
          <w:b w:val="0"/>
          <w:bCs w:val="0"/>
          <w:sz w:val="24"/>
          <w:szCs w:val="24"/>
        </w:rPr>
      </w:pPr>
      <w:r w:rsidRPr="00C548EA">
        <w:rPr>
          <w:rStyle w:val="Strong"/>
          <w:b/>
          <w:bCs/>
          <w:sz w:val="24"/>
          <w:szCs w:val="24"/>
        </w:rPr>
        <w:lastRenderedPageBreak/>
        <w:t>ii.</w:t>
      </w:r>
      <w:r w:rsidRPr="00C548EA">
        <w:rPr>
          <w:rStyle w:val="Strong"/>
          <w:b/>
          <w:bCs/>
          <w:sz w:val="24"/>
          <w:szCs w:val="24"/>
        </w:rPr>
        <w:tab/>
      </w:r>
      <w:r w:rsidR="004075E7" w:rsidRPr="00C548EA">
        <w:rPr>
          <w:rStyle w:val="Strong"/>
          <w:b/>
          <w:bCs/>
          <w:sz w:val="24"/>
          <w:szCs w:val="24"/>
        </w:rPr>
        <w:t>Secondary Data Sources</w:t>
      </w:r>
      <w:r w:rsidRPr="00C548EA">
        <w:rPr>
          <w:rStyle w:val="Strong"/>
          <w:b/>
          <w:bCs/>
          <w:sz w:val="24"/>
          <w:szCs w:val="24"/>
        </w:rPr>
        <w:t xml:space="preserve">: </w:t>
      </w:r>
      <w:r w:rsidR="004075E7" w:rsidRPr="00C548EA">
        <w:rPr>
          <w:b w:val="0"/>
          <w:bCs w:val="0"/>
          <w:sz w:val="24"/>
          <w:szCs w:val="24"/>
        </w:rPr>
        <w:t>Secondary data consists of existing information from published sources that support the study. These include</w:t>
      </w:r>
      <w:r w:rsidRPr="00C548EA">
        <w:rPr>
          <w:b w:val="0"/>
          <w:bCs w:val="0"/>
          <w:sz w:val="24"/>
          <w:szCs w:val="24"/>
        </w:rPr>
        <w:t xml:space="preserve"> </w:t>
      </w:r>
      <w:r w:rsidR="004075E7" w:rsidRPr="00C548EA">
        <w:rPr>
          <w:b w:val="0"/>
          <w:bCs w:val="0"/>
          <w:sz w:val="24"/>
          <w:szCs w:val="24"/>
        </w:rPr>
        <w:t>Academic journals and articles on digital banking and customer satisfaction</w:t>
      </w:r>
      <w:r w:rsidRPr="00C548EA">
        <w:rPr>
          <w:b w:val="0"/>
          <w:bCs w:val="0"/>
          <w:sz w:val="24"/>
          <w:szCs w:val="24"/>
        </w:rPr>
        <w:t xml:space="preserve">, </w:t>
      </w:r>
      <w:proofErr w:type="spellStart"/>
      <w:r w:rsidR="004075E7" w:rsidRPr="00C548EA">
        <w:rPr>
          <w:b w:val="0"/>
          <w:bCs w:val="0"/>
          <w:sz w:val="24"/>
          <w:szCs w:val="24"/>
        </w:rPr>
        <w:t>GTBank’s</w:t>
      </w:r>
      <w:proofErr w:type="spellEnd"/>
      <w:r w:rsidR="004075E7" w:rsidRPr="00C548EA">
        <w:rPr>
          <w:b w:val="0"/>
          <w:bCs w:val="0"/>
          <w:sz w:val="24"/>
          <w:szCs w:val="24"/>
        </w:rPr>
        <w:t xml:space="preserve"> annual reports, customer reviews, and financial statements</w:t>
      </w:r>
      <w:r w:rsidRPr="00C548EA">
        <w:rPr>
          <w:b w:val="0"/>
          <w:bCs w:val="0"/>
          <w:sz w:val="24"/>
          <w:szCs w:val="24"/>
        </w:rPr>
        <w:t xml:space="preserve">, </w:t>
      </w:r>
      <w:r w:rsidR="004075E7" w:rsidRPr="00C548EA">
        <w:rPr>
          <w:b w:val="0"/>
          <w:bCs w:val="0"/>
          <w:sz w:val="24"/>
          <w:szCs w:val="24"/>
        </w:rPr>
        <w:t>Reports from regulatory bodies such as the Central Bank of Nigeria (CBN) and the Nigerian Deposit Insurance Corporation (NDIC)</w:t>
      </w:r>
      <w:r w:rsidRPr="00C548EA">
        <w:rPr>
          <w:b w:val="0"/>
          <w:bCs w:val="0"/>
          <w:sz w:val="24"/>
          <w:szCs w:val="24"/>
        </w:rPr>
        <w:t xml:space="preserve">, and </w:t>
      </w:r>
      <w:r w:rsidR="004075E7" w:rsidRPr="00C548EA">
        <w:rPr>
          <w:b w:val="0"/>
          <w:bCs w:val="0"/>
          <w:sz w:val="24"/>
          <w:szCs w:val="24"/>
        </w:rPr>
        <w:t xml:space="preserve">Online sources, including </w:t>
      </w:r>
      <w:proofErr w:type="spellStart"/>
      <w:r w:rsidR="004075E7" w:rsidRPr="00C548EA">
        <w:rPr>
          <w:b w:val="0"/>
          <w:bCs w:val="0"/>
          <w:sz w:val="24"/>
          <w:szCs w:val="24"/>
        </w:rPr>
        <w:t>GTBank’s</w:t>
      </w:r>
      <w:proofErr w:type="spellEnd"/>
      <w:r w:rsidR="004075E7" w:rsidRPr="00C548EA">
        <w:rPr>
          <w:b w:val="0"/>
          <w:bCs w:val="0"/>
          <w:sz w:val="24"/>
          <w:szCs w:val="24"/>
        </w:rPr>
        <w:t xml:space="preserve"> website and banking blogs</w:t>
      </w:r>
    </w:p>
    <w:p w14:paraId="5C4EE2E7" w14:textId="17E703AE" w:rsidR="00272725" w:rsidRPr="00C548EA" w:rsidRDefault="00272725" w:rsidP="00C548EA">
      <w:pPr>
        <w:pStyle w:val="Heading3"/>
        <w:spacing w:line="360" w:lineRule="auto"/>
        <w:ind w:left="720" w:hanging="720"/>
        <w:jc w:val="both"/>
        <w:rPr>
          <w:b w:val="0"/>
          <w:bCs w:val="0"/>
          <w:sz w:val="24"/>
          <w:szCs w:val="24"/>
        </w:rPr>
      </w:pPr>
      <w:r w:rsidRPr="00C548EA">
        <w:rPr>
          <w:rStyle w:val="Strong"/>
          <w:b/>
          <w:bCs/>
          <w:sz w:val="24"/>
          <w:szCs w:val="24"/>
        </w:rPr>
        <w:t>3.3</w:t>
      </w:r>
      <w:r w:rsidRPr="00C548EA">
        <w:rPr>
          <w:rStyle w:val="Strong"/>
          <w:b/>
          <w:bCs/>
          <w:sz w:val="24"/>
          <w:szCs w:val="24"/>
        </w:rPr>
        <w:tab/>
        <w:t xml:space="preserve">Population Size </w:t>
      </w:r>
    </w:p>
    <w:p w14:paraId="25BC2337" w14:textId="77777777" w:rsidR="004075E7" w:rsidRPr="00C548EA" w:rsidRDefault="004075E7" w:rsidP="00C548EA">
      <w:pPr>
        <w:pStyle w:val="NormalWeb"/>
        <w:spacing w:line="360" w:lineRule="auto"/>
        <w:jc w:val="both"/>
      </w:pPr>
      <w:r w:rsidRPr="00C548EA">
        <w:t xml:space="preserve">The population of a study refers to the entire group of individuals relevant to the research. In this study, the target population consists of </w:t>
      </w:r>
      <w:proofErr w:type="spellStart"/>
      <w:r w:rsidRPr="00C548EA">
        <w:rPr>
          <w:rStyle w:val="Strong"/>
          <w:b w:val="0"/>
          <w:bCs w:val="0"/>
        </w:rPr>
        <w:t>GTBank</w:t>
      </w:r>
      <w:proofErr w:type="spellEnd"/>
      <w:r w:rsidRPr="00C548EA">
        <w:rPr>
          <w:rStyle w:val="Strong"/>
          <w:b w:val="0"/>
          <w:bCs w:val="0"/>
        </w:rPr>
        <w:t xml:space="preserve"> customers and bank staff</w:t>
      </w:r>
      <w:r w:rsidRPr="00C548EA">
        <w:rPr>
          <w:b/>
          <w:bCs/>
        </w:rPr>
        <w:t xml:space="preserve"> </w:t>
      </w:r>
      <w:r w:rsidRPr="00C548EA">
        <w:t>across various locations in Nigeria.</w:t>
      </w:r>
    </w:p>
    <w:p w14:paraId="3D9FB1F9" w14:textId="77777777" w:rsidR="004075E7" w:rsidRPr="00C548EA" w:rsidRDefault="004075E7" w:rsidP="00C548EA">
      <w:pPr>
        <w:pStyle w:val="NormalWeb"/>
        <w:numPr>
          <w:ilvl w:val="0"/>
          <w:numId w:val="24"/>
        </w:numPr>
        <w:spacing w:line="360" w:lineRule="auto"/>
        <w:jc w:val="both"/>
      </w:pPr>
      <w:r w:rsidRPr="00C548EA">
        <w:rPr>
          <w:rStyle w:val="Strong"/>
        </w:rPr>
        <w:t>Customers:</w:t>
      </w:r>
      <w:r w:rsidRPr="00C548EA">
        <w:t xml:space="preserve"> This includes individuals who actively use </w:t>
      </w:r>
      <w:proofErr w:type="spellStart"/>
      <w:r w:rsidRPr="00C548EA">
        <w:t>GTBank’s</w:t>
      </w:r>
      <w:proofErr w:type="spellEnd"/>
      <w:r w:rsidRPr="00C548EA">
        <w:t xml:space="preserve"> digital banking services (internet banking, mobile banking, and USSD banking).</w:t>
      </w:r>
    </w:p>
    <w:p w14:paraId="327B71C1" w14:textId="77777777" w:rsidR="004075E7" w:rsidRPr="00C548EA" w:rsidRDefault="004075E7" w:rsidP="00C548EA">
      <w:pPr>
        <w:pStyle w:val="NormalWeb"/>
        <w:numPr>
          <w:ilvl w:val="0"/>
          <w:numId w:val="24"/>
        </w:numPr>
        <w:spacing w:line="360" w:lineRule="auto"/>
        <w:jc w:val="both"/>
      </w:pPr>
      <w:r w:rsidRPr="00C548EA">
        <w:rPr>
          <w:rStyle w:val="Strong"/>
        </w:rPr>
        <w:t>Bank Staff:</w:t>
      </w:r>
      <w:r w:rsidRPr="00C548EA">
        <w:t xml:space="preserve"> Selected </w:t>
      </w:r>
      <w:proofErr w:type="spellStart"/>
      <w:r w:rsidRPr="00C548EA">
        <w:t>GTBank</w:t>
      </w:r>
      <w:proofErr w:type="spellEnd"/>
      <w:r w:rsidRPr="00C548EA">
        <w:t xml:space="preserve"> employees responsible for digital banking operations, IT security, and customer service.</w:t>
      </w:r>
    </w:p>
    <w:p w14:paraId="44C7B9DA" w14:textId="4AE2C776" w:rsidR="004075E7" w:rsidRPr="00C548EA" w:rsidRDefault="004075E7" w:rsidP="00C548EA">
      <w:pPr>
        <w:pStyle w:val="NormalWeb"/>
        <w:spacing w:line="360" w:lineRule="auto"/>
        <w:jc w:val="both"/>
      </w:pPr>
      <w:r w:rsidRPr="00C548EA">
        <w:t xml:space="preserve">Since </w:t>
      </w:r>
      <w:proofErr w:type="spellStart"/>
      <w:r w:rsidRPr="00C548EA">
        <w:t>GTBank</w:t>
      </w:r>
      <w:proofErr w:type="spellEnd"/>
      <w:r w:rsidRPr="00C548EA">
        <w:t xml:space="preserve"> has millions of customers, the study focuses on a sample population that accurately represents the broader customer base.</w:t>
      </w:r>
    </w:p>
    <w:p w14:paraId="790AD04B" w14:textId="0293B818" w:rsidR="00272725" w:rsidRPr="00C548EA" w:rsidRDefault="00272725" w:rsidP="00C548EA">
      <w:pPr>
        <w:pStyle w:val="NormalWeb"/>
        <w:spacing w:line="360" w:lineRule="auto"/>
        <w:jc w:val="both"/>
        <w:rPr>
          <w:b/>
          <w:bCs/>
        </w:rPr>
      </w:pPr>
      <w:r w:rsidRPr="00C548EA">
        <w:rPr>
          <w:b/>
          <w:bCs/>
        </w:rPr>
        <w:t>3.4</w:t>
      </w:r>
      <w:r w:rsidRPr="00C548EA">
        <w:rPr>
          <w:b/>
          <w:bCs/>
        </w:rPr>
        <w:tab/>
        <w:t xml:space="preserve">Sample and Sampling Technique </w:t>
      </w:r>
    </w:p>
    <w:p w14:paraId="49220670" w14:textId="4CF8D7AB" w:rsidR="004075E7" w:rsidRPr="00C548EA" w:rsidRDefault="004075E7" w:rsidP="00C548EA">
      <w:pPr>
        <w:pStyle w:val="Heading3"/>
        <w:spacing w:line="360" w:lineRule="auto"/>
        <w:jc w:val="both"/>
        <w:rPr>
          <w:sz w:val="24"/>
          <w:szCs w:val="24"/>
        </w:rPr>
      </w:pPr>
      <w:r w:rsidRPr="00C548EA">
        <w:rPr>
          <w:rStyle w:val="Strong"/>
          <w:b/>
          <w:bCs/>
          <w:sz w:val="24"/>
          <w:szCs w:val="24"/>
        </w:rPr>
        <w:t>Sample Size</w:t>
      </w:r>
    </w:p>
    <w:p w14:paraId="395DDF4A" w14:textId="77777777" w:rsidR="004075E7" w:rsidRPr="00C548EA" w:rsidRDefault="004075E7" w:rsidP="00C548EA">
      <w:pPr>
        <w:pStyle w:val="NormalWeb"/>
        <w:spacing w:line="360" w:lineRule="auto"/>
        <w:jc w:val="both"/>
        <w:rPr>
          <w:b/>
          <w:bCs/>
        </w:rPr>
      </w:pPr>
      <w:r w:rsidRPr="00C548EA">
        <w:t xml:space="preserve">The sample size refers to the subset of the population selected for the study. Given the large number of </w:t>
      </w:r>
      <w:proofErr w:type="spellStart"/>
      <w:r w:rsidRPr="00C548EA">
        <w:t>GTBank</w:t>
      </w:r>
      <w:proofErr w:type="spellEnd"/>
      <w:r w:rsidRPr="00C548EA">
        <w:t xml:space="preserve"> customers, a sample size of </w:t>
      </w:r>
      <w:r w:rsidRPr="00C548EA">
        <w:rPr>
          <w:rStyle w:val="Strong"/>
          <w:b w:val="0"/>
          <w:bCs w:val="0"/>
        </w:rPr>
        <w:t>300 customers and 50 bank staff</w:t>
      </w:r>
      <w:r w:rsidRPr="00C548EA">
        <w:rPr>
          <w:b/>
          <w:bCs/>
        </w:rPr>
        <w:t xml:space="preserve"> </w:t>
      </w:r>
      <w:r w:rsidRPr="00C548EA">
        <w:t xml:space="preserve">is selected, making a total of </w:t>
      </w:r>
      <w:r w:rsidRPr="00C548EA">
        <w:rPr>
          <w:rStyle w:val="Strong"/>
          <w:b w:val="0"/>
          <w:bCs w:val="0"/>
        </w:rPr>
        <w:t>350 respondents</w:t>
      </w:r>
      <w:r w:rsidRPr="00C548EA">
        <w:rPr>
          <w:b/>
          <w:bCs/>
        </w:rPr>
        <w:t>.</w:t>
      </w:r>
    </w:p>
    <w:p w14:paraId="614BE33C" w14:textId="77777777" w:rsidR="004075E7" w:rsidRPr="00C548EA" w:rsidRDefault="004075E7" w:rsidP="00C548EA">
      <w:pPr>
        <w:pStyle w:val="NormalWeb"/>
        <w:spacing w:line="360" w:lineRule="auto"/>
        <w:jc w:val="both"/>
        <w:rPr>
          <w:b/>
          <w:bCs/>
        </w:rPr>
      </w:pPr>
      <w:r w:rsidRPr="00C548EA">
        <w:lastRenderedPageBreak/>
        <w:t xml:space="preserve">This sample size is chosen based on statistical guidelines to ensure that findings are </w:t>
      </w:r>
      <w:r w:rsidRPr="00C548EA">
        <w:rPr>
          <w:rStyle w:val="Strong"/>
          <w:b w:val="0"/>
          <w:bCs w:val="0"/>
        </w:rPr>
        <w:t>generalizable and statistically significant</w:t>
      </w:r>
      <w:r w:rsidRPr="00C548EA">
        <w:rPr>
          <w:b/>
          <w:bCs/>
        </w:rPr>
        <w:t>.</w:t>
      </w:r>
    </w:p>
    <w:p w14:paraId="37596E55" w14:textId="0A934A1F" w:rsidR="004075E7" w:rsidRPr="00C548EA" w:rsidRDefault="004075E7" w:rsidP="00C548EA">
      <w:pPr>
        <w:pStyle w:val="Heading3"/>
        <w:spacing w:line="360" w:lineRule="auto"/>
        <w:jc w:val="both"/>
        <w:rPr>
          <w:sz w:val="24"/>
          <w:szCs w:val="24"/>
        </w:rPr>
      </w:pPr>
      <w:r w:rsidRPr="00C548EA">
        <w:rPr>
          <w:rStyle w:val="Strong"/>
          <w:b/>
          <w:bCs/>
          <w:sz w:val="24"/>
          <w:szCs w:val="24"/>
        </w:rPr>
        <w:t>Sampling Technique</w:t>
      </w:r>
    </w:p>
    <w:p w14:paraId="7CEA7E2E" w14:textId="77777777" w:rsidR="004075E7" w:rsidRPr="00C548EA" w:rsidRDefault="004075E7" w:rsidP="00C548EA">
      <w:pPr>
        <w:pStyle w:val="NormalWeb"/>
        <w:spacing w:line="360" w:lineRule="auto"/>
        <w:jc w:val="both"/>
      </w:pPr>
      <w:r w:rsidRPr="00C548EA">
        <w:t>A</w:t>
      </w:r>
      <w:r w:rsidRPr="00C548EA">
        <w:rPr>
          <w:b/>
          <w:bCs/>
        </w:rPr>
        <w:t xml:space="preserve"> </w:t>
      </w:r>
      <w:r w:rsidRPr="00C548EA">
        <w:rPr>
          <w:rStyle w:val="Strong"/>
          <w:b w:val="0"/>
          <w:bCs w:val="0"/>
        </w:rPr>
        <w:t>stratified random sampling technique</w:t>
      </w:r>
      <w:r w:rsidRPr="00C548EA">
        <w:rPr>
          <w:b/>
          <w:bCs/>
        </w:rPr>
        <w:t xml:space="preserve"> </w:t>
      </w:r>
      <w:r w:rsidRPr="00C548EA">
        <w:t>is used to ensure representation across different customer demographics, banking service users, and locations.</w:t>
      </w:r>
    </w:p>
    <w:p w14:paraId="06A8EFCA" w14:textId="6A2A744C" w:rsidR="004574C3" w:rsidRPr="00C548EA" w:rsidRDefault="004574C3" w:rsidP="00C548EA">
      <w:pPr>
        <w:pStyle w:val="NormalWeb"/>
        <w:spacing w:line="360" w:lineRule="auto"/>
        <w:jc w:val="both"/>
      </w:pPr>
      <w:proofErr w:type="spellStart"/>
      <w:r w:rsidRPr="00C548EA">
        <w:rPr>
          <w:rStyle w:val="Strong"/>
        </w:rPr>
        <w:t>i</w:t>
      </w:r>
      <w:proofErr w:type="spellEnd"/>
      <w:r w:rsidRPr="00C548EA">
        <w:rPr>
          <w:rStyle w:val="Strong"/>
        </w:rPr>
        <w:t xml:space="preserve">. </w:t>
      </w:r>
      <w:r w:rsidRPr="00C548EA">
        <w:rPr>
          <w:rStyle w:val="Strong"/>
        </w:rPr>
        <w:tab/>
      </w:r>
      <w:r w:rsidR="004075E7" w:rsidRPr="00C548EA">
        <w:rPr>
          <w:rStyle w:val="Strong"/>
        </w:rPr>
        <w:t>Stratification:</w:t>
      </w:r>
      <w:r w:rsidR="004075E7" w:rsidRPr="00C548EA">
        <w:t xml:space="preserve"> The population is divided into different strata based on:</w:t>
      </w:r>
    </w:p>
    <w:p w14:paraId="7FAEDC10" w14:textId="77777777" w:rsidR="004574C3" w:rsidRPr="00C548EA" w:rsidRDefault="004075E7" w:rsidP="00C548EA">
      <w:pPr>
        <w:pStyle w:val="NormalWeb"/>
        <w:numPr>
          <w:ilvl w:val="0"/>
          <w:numId w:val="34"/>
        </w:numPr>
        <w:spacing w:line="360" w:lineRule="auto"/>
        <w:jc w:val="both"/>
      </w:pPr>
      <w:r w:rsidRPr="00C548EA">
        <w:t>Age group (young adults, middle-aged, elderly).</w:t>
      </w:r>
    </w:p>
    <w:p w14:paraId="70CC56CA" w14:textId="77777777" w:rsidR="004574C3" w:rsidRPr="00C548EA" w:rsidRDefault="004075E7" w:rsidP="00C548EA">
      <w:pPr>
        <w:pStyle w:val="NormalWeb"/>
        <w:numPr>
          <w:ilvl w:val="0"/>
          <w:numId w:val="34"/>
        </w:numPr>
        <w:spacing w:line="360" w:lineRule="auto"/>
        <w:jc w:val="both"/>
      </w:pPr>
      <w:r w:rsidRPr="00C548EA">
        <w:t>Type of digital banking service used (mobile banking, internet banking, USSD banking).</w:t>
      </w:r>
    </w:p>
    <w:p w14:paraId="4168A780" w14:textId="4104D0D5" w:rsidR="004075E7" w:rsidRPr="00C548EA" w:rsidRDefault="004075E7" w:rsidP="00C548EA">
      <w:pPr>
        <w:pStyle w:val="NormalWeb"/>
        <w:numPr>
          <w:ilvl w:val="0"/>
          <w:numId w:val="34"/>
        </w:numPr>
        <w:spacing w:line="360" w:lineRule="auto"/>
        <w:jc w:val="both"/>
      </w:pPr>
      <w:r w:rsidRPr="00C548EA">
        <w:t>Location (urban vs. rural customers).</w:t>
      </w:r>
    </w:p>
    <w:p w14:paraId="66EEA83F" w14:textId="70E186D3" w:rsidR="004075E7" w:rsidRPr="00C548EA" w:rsidRDefault="004574C3" w:rsidP="00C548EA">
      <w:pPr>
        <w:pStyle w:val="NormalWeb"/>
        <w:spacing w:line="360" w:lineRule="auto"/>
        <w:ind w:left="720" w:hanging="720"/>
        <w:jc w:val="both"/>
      </w:pPr>
      <w:r w:rsidRPr="00C548EA">
        <w:rPr>
          <w:rStyle w:val="Strong"/>
        </w:rPr>
        <w:t>ii.</w:t>
      </w:r>
      <w:r w:rsidRPr="00C548EA">
        <w:rPr>
          <w:rStyle w:val="Strong"/>
        </w:rPr>
        <w:tab/>
      </w:r>
      <w:r w:rsidR="004075E7" w:rsidRPr="00C548EA">
        <w:rPr>
          <w:rStyle w:val="Strong"/>
        </w:rPr>
        <w:t>Random Selection:</w:t>
      </w:r>
      <w:r w:rsidR="004075E7" w:rsidRPr="00C548EA">
        <w:t xml:space="preserve"> Customers from each stratum are randomly selected to avoid bias and ensure equal representation.</w:t>
      </w:r>
    </w:p>
    <w:p w14:paraId="6CB9756A" w14:textId="5F9549C7" w:rsidR="004075E7" w:rsidRPr="00C548EA" w:rsidRDefault="004075E7" w:rsidP="00C548EA">
      <w:pPr>
        <w:pStyle w:val="NormalWeb"/>
        <w:spacing w:line="360" w:lineRule="auto"/>
        <w:jc w:val="both"/>
      </w:pPr>
      <w:r w:rsidRPr="00C548EA">
        <w:t xml:space="preserve">For </w:t>
      </w:r>
      <w:proofErr w:type="spellStart"/>
      <w:r w:rsidRPr="00C548EA">
        <w:t>GTBank</w:t>
      </w:r>
      <w:proofErr w:type="spellEnd"/>
      <w:r w:rsidRPr="00C548EA">
        <w:t xml:space="preserve"> staff, </w:t>
      </w:r>
      <w:r w:rsidRPr="00C548EA">
        <w:rPr>
          <w:rStyle w:val="Strong"/>
          <w:b w:val="0"/>
          <w:bCs w:val="0"/>
        </w:rPr>
        <w:t>purposive sampling</w:t>
      </w:r>
      <w:r w:rsidRPr="00C548EA">
        <w:rPr>
          <w:b/>
          <w:bCs/>
        </w:rPr>
        <w:t xml:space="preserve"> </w:t>
      </w:r>
      <w:r w:rsidRPr="00C548EA">
        <w:t>is used to select 50 employees involved in digital banking operations, customer service, and IT security.</w:t>
      </w:r>
    </w:p>
    <w:p w14:paraId="7D3C3DB7" w14:textId="064482AB" w:rsidR="00D237EB" w:rsidRPr="00C548EA" w:rsidRDefault="00D237EB" w:rsidP="00C548EA">
      <w:pPr>
        <w:pStyle w:val="NormalWeb"/>
        <w:spacing w:line="360" w:lineRule="auto"/>
        <w:jc w:val="both"/>
        <w:rPr>
          <w:b/>
          <w:bCs/>
        </w:rPr>
      </w:pPr>
      <w:r w:rsidRPr="00C548EA">
        <w:rPr>
          <w:b/>
          <w:bCs/>
        </w:rPr>
        <w:t>3.5</w:t>
      </w:r>
      <w:r w:rsidRPr="00C548EA">
        <w:rPr>
          <w:b/>
          <w:bCs/>
        </w:rPr>
        <w:tab/>
        <w:t xml:space="preserve">Research Instrument </w:t>
      </w:r>
    </w:p>
    <w:p w14:paraId="1CC316FD" w14:textId="5F6C27A1" w:rsidR="004075E7" w:rsidRPr="00C548EA" w:rsidRDefault="00326F2F" w:rsidP="00C548EA">
      <w:pPr>
        <w:pStyle w:val="NormalWeb"/>
        <w:spacing w:line="360" w:lineRule="auto"/>
        <w:ind w:left="720" w:hanging="720"/>
        <w:jc w:val="both"/>
      </w:pPr>
      <w:proofErr w:type="spellStart"/>
      <w:r w:rsidRPr="00C548EA">
        <w:t>i</w:t>
      </w:r>
      <w:proofErr w:type="spellEnd"/>
      <w:r w:rsidRPr="00C548EA">
        <w:t>.</w:t>
      </w:r>
      <w:r w:rsidRPr="00C548EA">
        <w:tab/>
      </w:r>
      <w:r w:rsidRPr="00C548EA">
        <w:rPr>
          <w:rStyle w:val="Strong"/>
        </w:rPr>
        <w:t xml:space="preserve">Structured </w:t>
      </w:r>
      <w:r w:rsidR="004075E7" w:rsidRPr="00C548EA">
        <w:rPr>
          <w:rStyle w:val="Strong"/>
        </w:rPr>
        <w:t>questionnaire</w:t>
      </w:r>
      <w:r w:rsidRPr="00C548EA">
        <w:t xml:space="preserve">: </w:t>
      </w:r>
      <w:r w:rsidR="004075E7" w:rsidRPr="00C548EA">
        <w:t xml:space="preserve"> is the primary research instrument for collecting data from respondents. The questionnaire consists of </w:t>
      </w:r>
      <w:r w:rsidR="004075E7" w:rsidRPr="00C548EA">
        <w:rPr>
          <w:rStyle w:val="Strong"/>
          <w:b w:val="0"/>
          <w:bCs w:val="0"/>
        </w:rPr>
        <w:t>closed-ended and open-ended questions</w:t>
      </w:r>
      <w:r w:rsidR="004075E7" w:rsidRPr="00C548EA">
        <w:rPr>
          <w:b/>
          <w:bCs/>
        </w:rPr>
        <w:t xml:space="preserve"> </w:t>
      </w:r>
      <w:r w:rsidR="004075E7" w:rsidRPr="00C548EA">
        <w:t>designed to gather information on digital banking adoption, customer satisfaction, and service challenges.</w:t>
      </w:r>
    </w:p>
    <w:p w14:paraId="6E93C730" w14:textId="77777777" w:rsidR="00326F2F" w:rsidRPr="00C548EA" w:rsidRDefault="00326F2F" w:rsidP="00C548EA">
      <w:pPr>
        <w:pStyle w:val="NormalWeb"/>
        <w:spacing w:line="360" w:lineRule="auto"/>
        <w:ind w:left="720" w:hanging="720"/>
        <w:jc w:val="both"/>
      </w:pPr>
      <w:r w:rsidRPr="00C548EA">
        <w:rPr>
          <w:rStyle w:val="Strong"/>
        </w:rPr>
        <w:t>ii.</w:t>
      </w:r>
      <w:r w:rsidRPr="00C548EA">
        <w:rPr>
          <w:rStyle w:val="Strong"/>
        </w:rPr>
        <w:tab/>
        <w:t>Interviews</w:t>
      </w:r>
      <w:r w:rsidRPr="00C548EA">
        <w:t>: Conducted with banking officials and industry experts for qualitative insights.</w:t>
      </w:r>
    </w:p>
    <w:p w14:paraId="364D7FB6" w14:textId="5339330A" w:rsidR="00326F2F" w:rsidRPr="00C548EA" w:rsidRDefault="00326F2F" w:rsidP="00C548EA">
      <w:pPr>
        <w:pStyle w:val="NormalWeb"/>
        <w:spacing w:line="360" w:lineRule="auto"/>
        <w:ind w:left="720" w:hanging="720"/>
        <w:jc w:val="both"/>
      </w:pPr>
      <w:r w:rsidRPr="00C548EA">
        <w:rPr>
          <w:rStyle w:val="Strong"/>
        </w:rPr>
        <w:t>iii.</w:t>
      </w:r>
      <w:r w:rsidRPr="00C548EA">
        <w:rPr>
          <w:rStyle w:val="Strong"/>
        </w:rPr>
        <w:tab/>
        <w:t>Observation:</w:t>
      </w:r>
      <w:r w:rsidRPr="00C548EA">
        <w:t xml:space="preserve">  Monitoring customer interactions with digital banking services to identify usability issues.</w:t>
      </w:r>
    </w:p>
    <w:p w14:paraId="5467E185" w14:textId="1CBB3CD9" w:rsidR="00326F2F" w:rsidRPr="00C548EA" w:rsidRDefault="00326F2F" w:rsidP="00C548EA">
      <w:pPr>
        <w:pStyle w:val="NormalWeb"/>
        <w:spacing w:line="360" w:lineRule="auto"/>
        <w:ind w:left="720" w:hanging="720"/>
        <w:jc w:val="both"/>
        <w:rPr>
          <w:b/>
          <w:bCs/>
        </w:rPr>
      </w:pPr>
      <w:r w:rsidRPr="00C548EA">
        <w:rPr>
          <w:b/>
          <w:bCs/>
        </w:rPr>
        <w:lastRenderedPageBreak/>
        <w:t>3.6</w:t>
      </w:r>
      <w:r w:rsidRPr="00C548EA">
        <w:rPr>
          <w:b/>
          <w:bCs/>
        </w:rPr>
        <w:tab/>
        <w:t xml:space="preserve">Method of Data Analysis </w:t>
      </w:r>
    </w:p>
    <w:p w14:paraId="56E65ACC" w14:textId="77777777" w:rsidR="004075E7" w:rsidRPr="00C548EA" w:rsidRDefault="004075E7" w:rsidP="00C548EA">
      <w:pPr>
        <w:pStyle w:val="NormalWeb"/>
        <w:spacing w:line="360" w:lineRule="auto"/>
        <w:jc w:val="both"/>
        <w:rPr>
          <w:b/>
          <w:bCs/>
        </w:rPr>
      </w:pPr>
      <w:r w:rsidRPr="00C548EA">
        <w:t xml:space="preserve">Once data is collected, it is analyzed using </w:t>
      </w:r>
      <w:r w:rsidRPr="00C548EA">
        <w:rPr>
          <w:rStyle w:val="Strong"/>
          <w:b w:val="0"/>
          <w:bCs w:val="0"/>
        </w:rPr>
        <w:t>quantitative and qualitative methods</w:t>
      </w:r>
      <w:r w:rsidRPr="00C548EA">
        <w:rPr>
          <w:b/>
          <w:bCs/>
        </w:rPr>
        <w:t>:</w:t>
      </w:r>
    </w:p>
    <w:p w14:paraId="5E362B22" w14:textId="77777777" w:rsidR="004075E7" w:rsidRPr="00C548EA" w:rsidRDefault="004075E7" w:rsidP="00C548EA">
      <w:pPr>
        <w:pStyle w:val="NormalWeb"/>
        <w:spacing w:line="360" w:lineRule="auto"/>
        <w:jc w:val="both"/>
      </w:pPr>
      <w:r w:rsidRPr="00C548EA">
        <w:rPr>
          <w:rStyle w:val="Strong"/>
        </w:rPr>
        <w:t>Quantitative Analysis:</w:t>
      </w:r>
    </w:p>
    <w:p w14:paraId="3531157C" w14:textId="77777777" w:rsidR="00CA44D1" w:rsidRPr="00C21E09" w:rsidRDefault="004075E7" w:rsidP="00C548EA">
      <w:pPr>
        <w:pStyle w:val="NormalWeb"/>
        <w:numPr>
          <w:ilvl w:val="1"/>
          <w:numId w:val="32"/>
        </w:numPr>
        <w:tabs>
          <w:tab w:val="clear" w:pos="1440"/>
        </w:tabs>
        <w:spacing w:line="360" w:lineRule="auto"/>
        <w:ind w:left="1170" w:hanging="720"/>
        <w:jc w:val="both"/>
      </w:pPr>
      <w:r w:rsidRPr="00C21E09">
        <w:t xml:space="preserve">Statistical tools such as </w:t>
      </w:r>
      <w:r w:rsidRPr="009560E6">
        <w:rPr>
          <w:rStyle w:val="Strong"/>
          <w:b w:val="0"/>
          <w:bCs w:val="0"/>
        </w:rPr>
        <w:t>SPSS (Statistical Package for the Social Sciences)</w:t>
      </w:r>
      <w:r w:rsidRPr="009560E6">
        <w:rPr>
          <w:b/>
          <w:bCs/>
        </w:rPr>
        <w:t xml:space="preserve"> </w:t>
      </w:r>
      <w:r w:rsidRPr="00C21E09">
        <w:t xml:space="preserve">and </w:t>
      </w:r>
      <w:r w:rsidRPr="009560E6">
        <w:rPr>
          <w:rStyle w:val="Strong"/>
          <w:b w:val="0"/>
          <w:bCs w:val="0"/>
        </w:rPr>
        <w:t>Microsoft Excel</w:t>
      </w:r>
      <w:r w:rsidRPr="00C21E09">
        <w:t xml:space="preserve"> are used to analyze survey data.</w:t>
      </w:r>
    </w:p>
    <w:p w14:paraId="2A24446D" w14:textId="565FD311" w:rsidR="004075E7" w:rsidRPr="00C548EA" w:rsidRDefault="004075E7" w:rsidP="00C548EA">
      <w:pPr>
        <w:pStyle w:val="NormalWeb"/>
        <w:numPr>
          <w:ilvl w:val="1"/>
          <w:numId w:val="32"/>
        </w:numPr>
        <w:tabs>
          <w:tab w:val="clear" w:pos="1440"/>
        </w:tabs>
        <w:spacing w:line="360" w:lineRule="auto"/>
        <w:ind w:left="1170" w:hanging="720"/>
        <w:jc w:val="both"/>
      </w:pPr>
      <w:r w:rsidRPr="00C21E09">
        <w:t xml:space="preserve">Techniques include </w:t>
      </w:r>
      <w:r w:rsidRPr="000E4DB0">
        <w:rPr>
          <w:rStyle w:val="Strong"/>
          <w:b w:val="0"/>
          <w:bCs w:val="0"/>
        </w:rPr>
        <w:t>descriptive statistics</w:t>
      </w:r>
      <w:r w:rsidRPr="00C21E09">
        <w:t xml:space="preserve"> (mean, standard deviation) and </w:t>
      </w:r>
      <w:r w:rsidRPr="000E4DB0">
        <w:rPr>
          <w:rStyle w:val="Strong"/>
          <w:b w:val="0"/>
          <w:bCs w:val="0"/>
        </w:rPr>
        <w:t>inferential statistics</w:t>
      </w:r>
      <w:r w:rsidRPr="000E4DB0">
        <w:rPr>
          <w:b/>
          <w:bCs/>
        </w:rPr>
        <w:t xml:space="preserve"> </w:t>
      </w:r>
      <w:r w:rsidRPr="00C21E09">
        <w:t>(regression analysis, chi-square test).</w:t>
      </w:r>
    </w:p>
    <w:p w14:paraId="4C61CD08" w14:textId="77777777" w:rsidR="004075E7" w:rsidRPr="00C548EA" w:rsidRDefault="004075E7" w:rsidP="00C548EA">
      <w:pPr>
        <w:pStyle w:val="NormalWeb"/>
        <w:spacing w:line="360" w:lineRule="auto"/>
        <w:jc w:val="both"/>
      </w:pPr>
      <w:r w:rsidRPr="00C548EA">
        <w:rPr>
          <w:rStyle w:val="Strong"/>
        </w:rPr>
        <w:t>Qualitative Analysis:</w:t>
      </w:r>
    </w:p>
    <w:p w14:paraId="7763CAA9" w14:textId="77777777" w:rsidR="00CA44D1" w:rsidRPr="00C548EA" w:rsidRDefault="004075E7" w:rsidP="00C548EA">
      <w:pPr>
        <w:pStyle w:val="NormalWeb"/>
        <w:numPr>
          <w:ilvl w:val="0"/>
          <w:numId w:val="35"/>
        </w:numPr>
        <w:spacing w:line="360" w:lineRule="auto"/>
        <w:jc w:val="both"/>
      </w:pPr>
      <w:r w:rsidRPr="00C548EA">
        <w:t>Thematic analysis is applied to responses from interviews and open-ended survey questions.</w:t>
      </w:r>
    </w:p>
    <w:p w14:paraId="27EC2281" w14:textId="25FCBBB3" w:rsidR="004075E7" w:rsidRPr="00C548EA" w:rsidRDefault="004075E7" w:rsidP="00C548EA">
      <w:pPr>
        <w:pStyle w:val="NormalWeb"/>
        <w:numPr>
          <w:ilvl w:val="0"/>
          <w:numId w:val="35"/>
        </w:numPr>
        <w:spacing w:line="360" w:lineRule="auto"/>
        <w:jc w:val="both"/>
      </w:pPr>
      <w:r w:rsidRPr="00C548EA">
        <w:t>Findings are categorized based on recurring themes such as customer satisfaction levels, security concerns, and digital banking preferences.</w:t>
      </w:r>
    </w:p>
    <w:p w14:paraId="6BB9853C" w14:textId="47394C60" w:rsidR="00FE358A" w:rsidRPr="00C548EA" w:rsidRDefault="00FE358A" w:rsidP="00C548EA">
      <w:pPr>
        <w:pStyle w:val="NormalWeb"/>
        <w:spacing w:line="360" w:lineRule="auto"/>
        <w:jc w:val="both"/>
      </w:pPr>
    </w:p>
    <w:p w14:paraId="7C33E932" w14:textId="6E8619B3" w:rsidR="00FE358A" w:rsidRPr="00C548EA" w:rsidRDefault="00FE358A" w:rsidP="00C548EA">
      <w:pPr>
        <w:pStyle w:val="NormalWeb"/>
        <w:spacing w:line="360" w:lineRule="auto"/>
        <w:jc w:val="both"/>
      </w:pPr>
    </w:p>
    <w:p w14:paraId="2994CFA8" w14:textId="4CEF1B99" w:rsidR="00FE358A" w:rsidRPr="00C548EA" w:rsidRDefault="00FE358A" w:rsidP="00C548EA">
      <w:pPr>
        <w:pStyle w:val="NormalWeb"/>
        <w:spacing w:line="360" w:lineRule="auto"/>
        <w:jc w:val="both"/>
      </w:pPr>
    </w:p>
    <w:p w14:paraId="0C02A5EF" w14:textId="5CA48422" w:rsidR="00FE358A" w:rsidRPr="00C548EA" w:rsidRDefault="00FE358A" w:rsidP="00C548EA">
      <w:pPr>
        <w:pStyle w:val="NormalWeb"/>
        <w:spacing w:line="360" w:lineRule="auto"/>
        <w:jc w:val="both"/>
      </w:pPr>
    </w:p>
    <w:p w14:paraId="2E6E030A" w14:textId="4D7765AF" w:rsidR="00FE358A" w:rsidRPr="00C548EA" w:rsidRDefault="00FE358A" w:rsidP="00C548EA">
      <w:pPr>
        <w:pStyle w:val="NormalWeb"/>
        <w:spacing w:line="360" w:lineRule="auto"/>
        <w:jc w:val="both"/>
      </w:pPr>
    </w:p>
    <w:p w14:paraId="7884B640" w14:textId="1650A0A0" w:rsidR="00FE358A" w:rsidRPr="00C548EA" w:rsidRDefault="00FE358A" w:rsidP="00C548EA">
      <w:pPr>
        <w:pStyle w:val="NormalWeb"/>
        <w:spacing w:line="360" w:lineRule="auto"/>
        <w:jc w:val="both"/>
      </w:pPr>
    </w:p>
    <w:p w14:paraId="38F212DA" w14:textId="376D2CFE" w:rsidR="00FE358A" w:rsidRPr="00C548EA" w:rsidRDefault="00FE358A" w:rsidP="00C548EA">
      <w:pPr>
        <w:spacing w:line="360" w:lineRule="auto"/>
        <w:rPr>
          <w:rFonts w:ascii="Times New Roman" w:eastAsia="Times New Roman" w:hAnsi="Times New Roman" w:cs="Times New Roman"/>
          <w:sz w:val="24"/>
          <w:szCs w:val="24"/>
        </w:rPr>
      </w:pPr>
    </w:p>
    <w:p w14:paraId="3C8C3FB9" w14:textId="721EB440" w:rsidR="00FE358A" w:rsidRPr="00C548EA" w:rsidRDefault="00FE358A" w:rsidP="00C548EA">
      <w:pPr>
        <w:pStyle w:val="NormalWeb"/>
        <w:spacing w:line="360" w:lineRule="auto"/>
        <w:jc w:val="center"/>
        <w:rPr>
          <w:b/>
          <w:bCs/>
        </w:rPr>
      </w:pPr>
      <w:r w:rsidRPr="00C548EA">
        <w:rPr>
          <w:b/>
          <w:bCs/>
        </w:rPr>
        <w:lastRenderedPageBreak/>
        <w:t>CHAPTER FOUR</w:t>
      </w:r>
    </w:p>
    <w:p w14:paraId="1EF5EF77" w14:textId="76837A47" w:rsidR="00ED356F" w:rsidRPr="00C548EA" w:rsidRDefault="00ED356F" w:rsidP="00C548EA">
      <w:pPr>
        <w:pStyle w:val="NormalWeb"/>
        <w:spacing w:line="360" w:lineRule="auto"/>
        <w:jc w:val="both"/>
        <w:rPr>
          <w:b/>
          <w:bCs/>
        </w:rPr>
      </w:pPr>
      <w:r w:rsidRPr="00C548EA">
        <w:rPr>
          <w:b/>
          <w:bCs/>
        </w:rPr>
        <w:t>4.0</w:t>
      </w:r>
      <w:r w:rsidRPr="00C548EA">
        <w:rPr>
          <w:b/>
          <w:bCs/>
        </w:rPr>
        <w:tab/>
        <w:t xml:space="preserve">DATA PRESENTATION AND ANALYSIS </w:t>
      </w:r>
    </w:p>
    <w:p w14:paraId="2CF6F6D2" w14:textId="739668A3" w:rsidR="00ED356F" w:rsidRPr="00C548EA" w:rsidRDefault="00ED356F" w:rsidP="00C548EA">
      <w:pPr>
        <w:pStyle w:val="NormalWeb"/>
        <w:spacing w:line="360" w:lineRule="auto"/>
        <w:jc w:val="both"/>
        <w:rPr>
          <w:b/>
          <w:bCs/>
        </w:rPr>
      </w:pPr>
      <w:r w:rsidRPr="00C548EA">
        <w:rPr>
          <w:b/>
          <w:bCs/>
        </w:rPr>
        <w:t>4.1</w:t>
      </w:r>
      <w:r w:rsidRPr="00C548EA">
        <w:rPr>
          <w:b/>
          <w:bCs/>
        </w:rPr>
        <w:tab/>
        <w:t xml:space="preserve">Data Presentation </w:t>
      </w:r>
    </w:p>
    <w:p w14:paraId="2F5F6334" w14:textId="756334F0" w:rsidR="00ED356F" w:rsidRPr="00C548EA" w:rsidRDefault="00ED356F" w:rsidP="00C548EA">
      <w:pPr>
        <w:pStyle w:val="NormalWeb"/>
        <w:spacing w:line="360" w:lineRule="auto"/>
        <w:jc w:val="both"/>
      </w:pPr>
      <w:r w:rsidRPr="00C548EA">
        <w:t xml:space="preserve">Out of the </w:t>
      </w:r>
      <w:r w:rsidRPr="00C548EA">
        <w:rPr>
          <w:rStyle w:val="Strong"/>
          <w:b w:val="0"/>
          <w:bCs w:val="0"/>
        </w:rPr>
        <w:t>350 distributed questionnaires</w:t>
      </w:r>
      <w:r w:rsidRPr="00C548EA">
        <w:rPr>
          <w:b/>
          <w:bCs/>
        </w:rPr>
        <w:t xml:space="preserve">, </w:t>
      </w:r>
      <w:r w:rsidRPr="00C548EA">
        <w:rPr>
          <w:rStyle w:val="Strong"/>
          <w:b w:val="0"/>
          <w:bCs w:val="0"/>
        </w:rPr>
        <w:t>320 were successfully completed and returned</w:t>
      </w:r>
      <w:r w:rsidRPr="00C548EA">
        <w:t xml:space="preserve">, giving a </w:t>
      </w:r>
      <w:r w:rsidRPr="00C548EA">
        <w:rPr>
          <w:rStyle w:val="Strong"/>
          <w:b w:val="0"/>
          <w:bCs w:val="0"/>
        </w:rPr>
        <w:t>91.4% response rate</w:t>
      </w:r>
      <w:r w:rsidRPr="00C548EA">
        <w:rPr>
          <w:b/>
          <w:bCs/>
        </w:rPr>
        <w:t>.</w:t>
      </w:r>
      <w:r w:rsidRPr="00C548EA">
        <w:t xml:space="preserve"> The data collected is categorized and presented using tables to ensure clarity.</w:t>
      </w:r>
    </w:p>
    <w:p w14:paraId="0FDE9808" w14:textId="6116CE6D" w:rsidR="004F77BD" w:rsidRPr="00C548EA" w:rsidRDefault="004F77BD" w:rsidP="00C548EA">
      <w:pPr>
        <w:pStyle w:val="Heading3"/>
        <w:spacing w:line="360" w:lineRule="auto"/>
        <w:jc w:val="both"/>
        <w:rPr>
          <w:rStyle w:val="Strong"/>
          <w:b/>
          <w:bCs/>
          <w:sz w:val="24"/>
          <w:szCs w:val="24"/>
        </w:rPr>
      </w:pPr>
      <w:r w:rsidRPr="00C548EA">
        <w:rPr>
          <w:rStyle w:val="Strong"/>
          <w:b/>
          <w:bCs/>
          <w:sz w:val="24"/>
          <w:szCs w:val="24"/>
        </w:rPr>
        <w:t xml:space="preserve">4.1.1 </w:t>
      </w:r>
      <w:r w:rsidRPr="00C548EA">
        <w:rPr>
          <w:rStyle w:val="Strong"/>
          <w:b/>
          <w:bCs/>
          <w:sz w:val="24"/>
          <w:szCs w:val="24"/>
        </w:rPr>
        <w:tab/>
        <w:t>Demographic Information of Respondents</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160"/>
        <w:gridCol w:w="2790"/>
        <w:gridCol w:w="2070"/>
      </w:tblGrid>
      <w:tr w:rsidR="0022207D" w:rsidRPr="00C548EA" w14:paraId="05F55C92" w14:textId="77777777" w:rsidTr="00105589">
        <w:tc>
          <w:tcPr>
            <w:tcW w:w="2245" w:type="dxa"/>
            <w:tcBorders>
              <w:bottom w:val="single" w:sz="4" w:space="0" w:color="auto"/>
            </w:tcBorders>
            <w:vAlign w:val="center"/>
          </w:tcPr>
          <w:p w14:paraId="7ACD53CF" w14:textId="1F7CAA5B" w:rsidR="0022207D" w:rsidRPr="00C548EA" w:rsidRDefault="0022207D" w:rsidP="00C548EA">
            <w:pPr>
              <w:pStyle w:val="Heading3"/>
              <w:spacing w:line="360" w:lineRule="auto"/>
              <w:jc w:val="both"/>
              <w:outlineLvl w:val="2"/>
              <w:rPr>
                <w:b w:val="0"/>
                <w:bCs w:val="0"/>
                <w:sz w:val="24"/>
                <w:szCs w:val="24"/>
              </w:rPr>
            </w:pPr>
            <w:r w:rsidRPr="00C548EA">
              <w:rPr>
                <w:rStyle w:val="Strong"/>
                <w:b/>
                <w:bCs/>
                <w:sz w:val="24"/>
                <w:szCs w:val="24"/>
              </w:rPr>
              <w:t>Variables</w:t>
            </w:r>
          </w:p>
        </w:tc>
        <w:tc>
          <w:tcPr>
            <w:tcW w:w="2160" w:type="dxa"/>
            <w:tcBorders>
              <w:bottom w:val="single" w:sz="4" w:space="0" w:color="auto"/>
            </w:tcBorders>
            <w:vAlign w:val="center"/>
          </w:tcPr>
          <w:p w14:paraId="32151759" w14:textId="0CA01D8F" w:rsidR="0022207D" w:rsidRPr="00C548EA" w:rsidRDefault="0022207D" w:rsidP="00C548EA">
            <w:pPr>
              <w:pStyle w:val="Heading3"/>
              <w:spacing w:line="360" w:lineRule="auto"/>
              <w:jc w:val="both"/>
              <w:outlineLvl w:val="2"/>
              <w:rPr>
                <w:b w:val="0"/>
                <w:bCs w:val="0"/>
                <w:sz w:val="24"/>
                <w:szCs w:val="24"/>
              </w:rPr>
            </w:pPr>
            <w:r w:rsidRPr="00C548EA">
              <w:rPr>
                <w:rStyle w:val="Strong"/>
                <w:b/>
                <w:bCs/>
                <w:sz w:val="24"/>
                <w:szCs w:val="24"/>
              </w:rPr>
              <w:t>Categories</w:t>
            </w:r>
          </w:p>
        </w:tc>
        <w:tc>
          <w:tcPr>
            <w:tcW w:w="2790" w:type="dxa"/>
            <w:tcBorders>
              <w:bottom w:val="single" w:sz="4" w:space="0" w:color="auto"/>
            </w:tcBorders>
            <w:vAlign w:val="center"/>
          </w:tcPr>
          <w:p w14:paraId="6E2D8194" w14:textId="759AA8C6" w:rsidR="0022207D" w:rsidRPr="00C548EA" w:rsidRDefault="0022207D" w:rsidP="00C548EA">
            <w:pPr>
              <w:pStyle w:val="Heading3"/>
              <w:spacing w:line="360" w:lineRule="auto"/>
              <w:jc w:val="both"/>
              <w:outlineLvl w:val="2"/>
              <w:rPr>
                <w:b w:val="0"/>
                <w:bCs w:val="0"/>
                <w:sz w:val="24"/>
                <w:szCs w:val="24"/>
              </w:rPr>
            </w:pPr>
            <w:r w:rsidRPr="00C548EA">
              <w:rPr>
                <w:rStyle w:val="Strong"/>
                <w:b/>
                <w:bCs/>
                <w:sz w:val="24"/>
                <w:szCs w:val="24"/>
              </w:rPr>
              <w:t>Frequency (N=320)</w:t>
            </w:r>
          </w:p>
        </w:tc>
        <w:tc>
          <w:tcPr>
            <w:tcW w:w="2070" w:type="dxa"/>
            <w:tcBorders>
              <w:bottom w:val="single" w:sz="4" w:space="0" w:color="auto"/>
            </w:tcBorders>
            <w:vAlign w:val="center"/>
          </w:tcPr>
          <w:p w14:paraId="62D0F935" w14:textId="4949AC1D" w:rsidR="0022207D" w:rsidRPr="00C548EA" w:rsidRDefault="0022207D" w:rsidP="00C548EA">
            <w:pPr>
              <w:pStyle w:val="Heading3"/>
              <w:spacing w:line="360" w:lineRule="auto"/>
              <w:jc w:val="both"/>
              <w:outlineLvl w:val="2"/>
              <w:rPr>
                <w:b w:val="0"/>
                <w:bCs w:val="0"/>
                <w:sz w:val="24"/>
                <w:szCs w:val="24"/>
              </w:rPr>
            </w:pPr>
            <w:r w:rsidRPr="00C548EA">
              <w:rPr>
                <w:rStyle w:val="Strong"/>
                <w:b/>
                <w:bCs/>
                <w:sz w:val="24"/>
                <w:szCs w:val="24"/>
              </w:rPr>
              <w:t>Percentage (%)</w:t>
            </w:r>
          </w:p>
        </w:tc>
      </w:tr>
      <w:tr w:rsidR="0022207D" w:rsidRPr="00C548EA" w14:paraId="1C953BAC" w14:textId="77777777" w:rsidTr="00105589">
        <w:tc>
          <w:tcPr>
            <w:tcW w:w="2245" w:type="dxa"/>
            <w:tcBorders>
              <w:top w:val="single" w:sz="4" w:space="0" w:color="auto"/>
            </w:tcBorders>
          </w:tcPr>
          <w:p w14:paraId="30ECF93F" w14:textId="088300A0" w:rsidR="0022207D" w:rsidRPr="00C548EA" w:rsidRDefault="0022207D" w:rsidP="00C548EA">
            <w:pPr>
              <w:pStyle w:val="Heading3"/>
              <w:spacing w:line="360" w:lineRule="auto"/>
              <w:jc w:val="both"/>
              <w:outlineLvl w:val="2"/>
              <w:rPr>
                <w:b w:val="0"/>
                <w:bCs w:val="0"/>
                <w:sz w:val="24"/>
                <w:szCs w:val="24"/>
              </w:rPr>
            </w:pPr>
            <w:r w:rsidRPr="00C548EA">
              <w:rPr>
                <w:sz w:val="24"/>
                <w:szCs w:val="24"/>
              </w:rPr>
              <w:t>Gender</w:t>
            </w:r>
            <w:r w:rsidRPr="00C548EA">
              <w:rPr>
                <w:b w:val="0"/>
                <w:bCs w:val="0"/>
                <w:sz w:val="24"/>
                <w:szCs w:val="24"/>
              </w:rPr>
              <w:t xml:space="preserve"> </w:t>
            </w:r>
          </w:p>
        </w:tc>
        <w:tc>
          <w:tcPr>
            <w:tcW w:w="2160" w:type="dxa"/>
            <w:tcBorders>
              <w:top w:val="single" w:sz="4" w:space="0" w:color="auto"/>
            </w:tcBorders>
          </w:tcPr>
          <w:p w14:paraId="0E22C62C" w14:textId="1116CAD4" w:rsidR="0022207D" w:rsidRPr="00C548EA" w:rsidRDefault="0022207D" w:rsidP="00C548EA">
            <w:pPr>
              <w:pStyle w:val="Heading3"/>
              <w:spacing w:line="360" w:lineRule="auto"/>
              <w:jc w:val="both"/>
              <w:outlineLvl w:val="2"/>
              <w:rPr>
                <w:b w:val="0"/>
                <w:bCs w:val="0"/>
                <w:sz w:val="24"/>
                <w:szCs w:val="24"/>
              </w:rPr>
            </w:pPr>
            <w:r w:rsidRPr="00C548EA">
              <w:rPr>
                <w:b w:val="0"/>
                <w:bCs w:val="0"/>
                <w:sz w:val="24"/>
                <w:szCs w:val="24"/>
              </w:rPr>
              <w:t xml:space="preserve">Male </w:t>
            </w:r>
          </w:p>
        </w:tc>
        <w:tc>
          <w:tcPr>
            <w:tcW w:w="2790" w:type="dxa"/>
            <w:tcBorders>
              <w:top w:val="single" w:sz="4" w:space="0" w:color="auto"/>
            </w:tcBorders>
            <w:vAlign w:val="center"/>
          </w:tcPr>
          <w:p w14:paraId="6719491E" w14:textId="2A56B111" w:rsidR="0022207D" w:rsidRPr="00C548EA" w:rsidRDefault="0022207D" w:rsidP="00C548EA">
            <w:pPr>
              <w:pStyle w:val="Heading3"/>
              <w:spacing w:line="360" w:lineRule="auto"/>
              <w:jc w:val="both"/>
              <w:outlineLvl w:val="2"/>
              <w:rPr>
                <w:b w:val="0"/>
                <w:bCs w:val="0"/>
                <w:sz w:val="24"/>
                <w:szCs w:val="24"/>
              </w:rPr>
            </w:pPr>
            <w:r w:rsidRPr="00C548EA">
              <w:rPr>
                <w:b w:val="0"/>
                <w:bCs w:val="0"/>
                <w:sz w:val="24"/>
                <w:szCs w:val="24"/>
              </w:rPr>
              <w:t>180</w:t>
            </w:r>
          </w:p>
        </w:tc>
        <w:tc>
          <w:tcPr>
            <w:tcW w:w="2070" w:type="dxa"/>
            <w:tcBorders>
              <w:top w:val="single" w:sz="4" w:space="0" w:color="auto"/>
            </w:tcBorders>
            <w:vAlign w:val="center"/>
          </w:tcPr>
          <w:p w14:paraId="5016FA82" w14:textId="6AD5351C" w:rsidR="0022207D" w:rsidRPr="00C548EA" w:rsidRDefault="0022207D" w:rsidP="00C548EA">
            <w:pPr>
              <w:pStyle w:val="Heading3"/>
              <w:spacing w:line="360" w:lineRule="auto"/>
              <w:jc w:val="both"/>
              <w:outlineLvl w:val="2"/>
              <w:rPr>
                <w:b w:val="0"/>
                <w:bCs w:val="0"/>
                <w:sz w:val="24"/>
                <w:szCs w:val="24"/>
              </w:rPr>
            </w:pPr>
            <w:r w:rsidRPr="00C548EA">
              <w:rPr>
                <w:b w:val="0"/>
                <w:bCs w:val="0"/>
                <w:sz w:val="24"/>
                <w:szCs w:val="24"/>
              </w:rPr>
              <w:t>56.3</w:t>
            </w:r>
          </w:p>
        </w:tc>
      </w:tr>
      <w:tr w:rsidR="0022207D" w:rsidRPr="00C548EA" w14:paraId="00897B2B" w14:textId="77777777" w:rsidTr="00105589">
        <w:tc>
          <w:tcPr>
            <w:tcW w:w="2245" w:type="dxa"/>
          </w:tcPr>
          <w:p w14:paraId="241F0549" w14:textId="77777777" w:rsidR="0022207D" w:rsidRPr="00C548EA" w:rsidRDefault="0022207D" w:rsidP="00C548EA">
            <w:pPr>
              <w:pStyle w:val="Heading3"/>
              <w:spacing w:line="360" w:lineRule="auto"/>
              <w:jc w:val="both"/>
              <w:outlineLvl w:val="2"/>
              <w:rPr>
                <w:b w:val="0"/>
                <w:bCs w:val="0"/>
                <w:sz w:val="24"/>
                <w:szCs w:val="24"/>
              </w:rPr>
            </w:pPr>
          </w:p>
        </w:tc>
        <w:tc>
          <w:tcPr>
            <w:tcW w:w="2160" w:type="dxa"/>
          </w:tcPr>
          <w:p w14:paraId="551A8627" w14:textId="1CEAA503" w:rsidR="0022207D" w:rsidRPr="00C548EA" w:rsidRDefault="0022207D" w:rsidP="00C548EA">
            <w:pPr>
              <w:pStyle w:val="Heading3"/>
              <w:spacing w:line="360" w:lineRule="auto"/>
              <w:jc w:val="both"/>
              <w:outlineLvl w:val="2"/>
              <w:rPr>
                <w:b w:val="0"/>
                <w:bCs w:val="0"/>
                <w:sz w:val="24"/>
                <w:szCs w:val="24"/>
              </w:rPr>
            </w:pPr>
            <w:r w:rsidRPr="00C548EA">
              <w:rPr>
                <w:b w:val="0"/>
                <w:bCs w:val="0"/>
                <w:sz w:val="24"/>
                <w:szCs w:val="24"/>
              </w:rPr>
              <w:t xml:space="preserve">Female </w:t>
            </w:r>
          </w:p>
        </w:tc>
        <w:tc>
          <w:tcPr>
            <w:tcW w:w="2790" w:type="dxa"/>
            <w:vAlign w:val="center"/>
          </w:tcPr>
          <w:p w14:paraId="75996EB1" w14:textId="05510019" w:rsidR="0022207D" w:rsidRPr="00C548EA" w:rsidRDefault="0022207D" w:rsidP="00C548EA">
            <w:pPr>
              <w:pStyle w:val="Heading3"/>
              <w:spacing w:line="360" w:lineRule="auto"/>
              <w:jc w:val="both"/>
              <w:outlineLvl w:val="2"/>
              <w:rPr>
                <w:b w:val="0"/>
                <w:bCs w:val="0"/>
                <w:sz w:val="24"/>
                <w:szCs w:val="24"/>
              </w:rPr>
            </w:pPr>
            <w:r w:rsidRPr="00C548EA">
              <w:rPr>
                <w:b w:val="0"/>
                <w:bCs w:val="0"/>
                <w:sz w:val="24"/>
                <w:szCs w:val="24"/>
              </w:rPr>
              <w:t>140</w:t>
            </w:r>
          </w:p>
        </w:tc>
        <w:tc>
          <w:tcPr>
            <w:tcW w:w="2070" w:type="dxa"/>
            <w:vAlign w:val="center"/>
          </w:tcPr>
          <w:p w14:paraId="1A38650E" w14:textId="584504C7" w:rsidR="0022207D" w:rsidRPr="00C548EA" w:rsidRDefault="0022207D" w:rsidP="00C548EA">
            <w:pPr>
              <w:pStyle w:val="Heading3"/>
              <w:spacing w:line="360" w:lineRule="auto"/>
              <w:jc w:val="both"/>
              <w:outlineLvl w:val="2"/>
              <w:rPr>
                <w:b w:val="0"/>
                <w:bCs w:val="0"/>
                <w:sz w:val="24"/>
                <w:szCs w:val="24"/>
              </w:rPr>
            </w:pPr>
            <w:r w:rsidRPr="00C548EA">
              <w:rPr>
                <w:b w:val="0"/>
                <w:bCs w:val="0"/>
                <w:sz w:val="24"/>
                <w:szCs w:val="24"/>
              </w:rPr>
              <w:t>43.7</w:t>
            </w:r>
          </w:p>
        </w:tc>
      </w:tr>
      <w:tr w:rsidR="001D1038" w:rsidRPr="00C548EA" w14:paraId="4F2C8476" w14:textId="77777777" w:rsidTr="00105589">
        <w:tc>
          <w:tcPr>
            <w:tcW w:w="2245" w:type="dxa"/>
          </w:tcPr>
          <w:p w14:paraId="3546D320" w14:textId="2D069E21" w:rsidR="001D1038" w:rsidRPr="00C548EA" w:rsidRDefault="001D1038" w:rsidP="00C548EA">
            <w:pPr>
              <w:pStyle w:val="Heading3"/>
              <w:spacing w:line="360" w:lineRule="auto"/>
              <w:jc w:val="both"/>
              <w:outlineLvl w:val="2"/>
              <w:rPr>
                <w:sz w:val="24"/>
                <w:szCs w:val="24"/>
              </w:rPr>
            </w:pPr>
            <w:r w:rsidRPr="00C548EA">
              <w:rPr>
                <w:sz w:val="24"/>
                <w:szCs w:val="24"/>
              </w:rPr>
              <w:t>Age Group</w:t>
            </w:r>
          </w:p>
        </w:tc>
        <w:tc>
          <w:tcPr>
            <w:tcW w:w="2160" w:type="dxa"/>
            <w:vAlign w:val="center"/>
          </w:tcPr>
          <w:p w14:paraId="791E366F" w14:textId="4B60037D"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18-25</w:t>
            </w:r>
          </w:p>
        </w:tc>
        <w:tc>
          <w:tcPr>
            <w:tcW w:w="2790" w:type="dxa"/>
            <w:vAlign w:val="center"/>
          </w:tcPr>
          <w:p w14:paraId="171B346E" w14:textId="3D72B0BF"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75</w:t>
            </w:r>
          </w:p>
        </w:tc>
        <w:tc>
          <w:tcPr>
            <w:tcW w:w="2070" w:type="dxa"/>
            <w:vAlign w:val="center"/>
          </w:tcPr>
          <w:p w14:paraId="09B711A4" w14:textId="6861CB62"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23.4</w:t>
            </w:r>
          </w:p>
        </w:tc>
      </w:tr>
      <w:tr w:rsidR="001D1038" w:rsidRPr="00C548EA" w14:paraId="2DBCEA7A" w14:textId="77777777" w:rsidTr="00105589">
        <w:tc>
          <w:tcPr>
            <w:tcW w:w="2245" w:type="dxa"/>
          </w:tcPr>
          <w:p w14:paraId="79E2926F" w14:textId="77777777" w:rsidR="001D1038" w:rsidRPr="00C548EA" w:rsidRDefault="001D1038" w:rsidP="00C548EA">
            <w:pPr>
              <w:pStyle w:val="Heading3"/>
              <w:spacing w:line="360" w:lineRule="auto"/>
              <w:jc w:val="both"/>
              <w:outlineLvl w:val="2"/>
              <w:rPr>
                <w:b w:val="0"/>
                <w:bCs w:val="0"/>
                <w:sz w:val="24"/>
                <w:szCs w:val="24"/>
              </w:rPr>
            </w:pPr>
          </w:p>
        </w:tc>
        <w:tc>
          <w:tcPr>
            <w:tcW w:w="2160" w:type="dxa"/>
            <w:vAlign w:val="center"/>
          </w:tcPr>
          <w:p w14:paraId="041897ED" w14:textId="5A49DC90"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26-35</w:t>
            </w:r>
          </w:p>
        </w:tc>
        <w:tc>
          <w:tcPr>
            <w:tcW w:w="2790" w:type="dxa"/>
            <w:vAlign w:val="center"/>
          </w:tcPr>
          <w:p w14:paraId="3E890C48" w14:textId="5E9F6517"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130</w:t>
            </w:r>
          </w:p>
        </w:tc>
        <w:tc>
          <w:tcPr>
            <w:tcW w:w="2070" w:type="dxa"/>
            <w:vAlign w:val="center"/>
          </w:tcPr>
          <w:p w14:paraId="2AA8EDF0" w14:textId="46528FC1"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40.6</w:t>
            </w:r>
          </w:p>
        </w:tc>
      </w:tr>
      <w:tr w:rsidR="001D1038" w:rsidRPr="00C548EA" w14:paraId="7B4552EC" w14:textId="77777777" w:rsidTr="00105589">
        <w:tc>
          <w:tcPr>
            <w:tcW w:w="2245" w:type="dxa"/>
          </w:tcPr>
          <w:p w14:paraId="437C1F70" w14:textId="77777777" w:rsidR="001D1038" w:rsidRPr="00C548EA" w:rsidRDefault="001D1038" w:rsidP="00C548EA">
            <w:pPr>
              <w:pStyle w:val="Heading3"/>
              <w:spacing w:line="360" w:lineRule="auto"/>
              <w:jc w:val="both"/>
              <w:outlineLvl w:val="2"/>
              <w:rPr>
                <w:b w:val="0"/>
                <w:bCs w:val="0"/>
                <w:sz w:val="24"/>
                <w:szCs w:val="24"/>
              </w:rPr>
            </w:pPr>
          </w:p>
        </w:tc>
        <w:tc>
          <w:tcPr>
            <w:tcW w:w="2160" w:type="dxa"/>
            <w:vAlign w:val="center"/>
          </w:tcPr>
          <w:p w14:paraId="0BCEF2B8" w14:textId="30C28488"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36-45</w:t>
            </w:r>
          </w:p>
        </w:tc>
        <w:tc>
          <w:tcPr>
            <w:tcW w:w="2790" w:type="dxa"/>
            <w:vAlign w:val="center"/>
          </w:tcPr>
          <w:p w14:paraId="1D4226F5" w14:textId="316333F8"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80</w:t>
            </w:r>
          </w:p>
        </w:tc>
        <w:tc>
          <w:tcPr>
            <w:tcW w:w="2070" w:type="dxa"/>
            <w:vAlign w:val="center"/>
          </w:tcPr>
          <w:p w14:paraId="0DDD3BA1" w14:textId="786B4568"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25</w:t>
            </w:r>
          </w:p>
        </w:tc>
      </w:tr>
      <w:tr w:rsidR="001D1038" w:rsidRPr="00C548EA" w14:paraId="54EC52F2" w14:textId="77777777" w:rsidTr="00105589">
        <w:tc>
          <w:tcPr>
            <w:tcW w:w="2245" w:type="dxa"/>
          </w:tcPr>
          <w:p w14:paraId="2D8B13DB" w14:textId="77777777" w:rsidR="001D1038" w:rsidRPr="00C548EA" w:rsidRDefault="001D1038" w:rsidP="00C548EA">
            <w:pPr>
              <w:pStyle w:val="Heading3"/>
              <w:spacing w:line="360" w:lineRule="auto"/>
              <w:jc w:val="both"/>
              <w:outlineLvl w:val="2"/>
              <w:rPr>
                <w:b w:val="0"/>
                <w:bCs w:val="0"/>
                <w:sz w:val="24"/>
                <w:szCs w:val="24"/>
              </w:rPr>
            </w:pPr>
          </w:p>
        </w:tc>
        <w:tc>
          <w:tcPr>
            <w:tcW w:w="2160" w:type="dxa"/>
            <w:vAlign w:val="center"/>
          </w:tcPr>
          <w:p w14:paraId="4B859698" w14:textId="74EB3773"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46 and above</w:t>
            </w:r>
          </w:p>
        </w:tc>
        <w:tc>
          <w:tcPr>
            <w:tcW w:w="2790" w:type="dxa"/>
            <w:vAlign w:val="center"/>
          </w:tcPr>
          <w:p w14:paraId="5EEF1D7C" w14:textId="7EBB1C9A"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35</w:t>
            </w:r>
          </w:p>
        </w:tc>
        <w:tc>
          <w:tcPr>
            <w:tcW w:w="2070" w:type="dxa"/>
            <w:vAlign w:val="center"/>
          </w:tcPr>
          <w:p w14:paraId="164AF6D7" w14:textId="239DD118" w:rsidR="001D1038" w:rsidRPr="00C548EA" w:rsidRDefault="001D1038" w:rsidP="00C548EA">
            <w:pPr>
              <w:pStyle w:val="Heading3"/>
              <w:spacing w:line="360" w:lineRule="auto"/>
              <w:jc w:val="both"/>
              <w:outlineLvl w:val="2"/>
              <w:rPr>
                <w:b w:val="0"/>
                <w:bCs w:val="0"/>
                <w:sz w:val="24"/>
                <w:szCs w:val="24"/>
              </w:rPr>
            </w:pPr>
            <w:r w:rsidRPr="00C548EA">
              <w:rPr>
                <w:b w:val="0"/>
                <w:bCs w:val="0"/>
                <w:sz w:val="24"/>
                <w:szCs w:val="24"/>
              </w:rPr>
              <w:t>10.9</w:t>
            </w:r>
          </w:p>
        </w:tc>
      </w:tr>
      <w:tr w:rsidR="00A7017D" w:rsidRPr="00C548EA" w14:paraId="345A2B41" w14:textId="77777777" w:rsidTr="00105589">
        <w:tc>
          <w:tcPr>
            <w:tcW w:w="2245" w:type="dxa"/>
          </w:tcPr>
          <w:p w14:paraId="0936FAA4" w14:textId="04740176" w:rsidR="00A7017D" w:rsidRPr="00C548EA" w:rsidRDefault="00A7017D" w:rsidP="00C548EA">
            <w:pPr>
              <w:pStyle w:val="Heading3"/>
              <w:spacing w:line="360" w:lineRule="auto"/>
              <w:jc w:val="both"/>
              <w:outlineLvl w:val="2"/>
              <w:rPr>
                <w:sz w:val="24"/>
                <w:szCs w:val="24"/>
              </w:rPr>
            </w:pPr>
            <w:r w:rsidRPr="00C548EA">
              <w:rPr>
                <w:sz w:val="24"/>
                <w:szCs w:val="24"/>
              </w:rPr>
              <w:t xml:space="preserve">Education Level </w:t>
            </w:r>
          </w:p>
        </w:tc>
        <w:tc>
          <w:tcPr>
            <w:tcW w:w="2160" w:type="dxa"/>
            <w:vAlign w:val="center"/>
          </w:tcPr>
          <w:p w14:paraId="1D3A0833" w14:textId="46149AC6"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Secondary School</w:t>
            </w:r>
          </w:p>
        </w:tc>
        <w:tc>
          <w:tcPr>
            <w:tcW w:w="2790" w:type="dxa"/>
            <w:vAlign w:val="center"/>
          </w:tcPr>
          <w:p w14:paraId="56593CDB" w14:textId="1F8268C9"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50</w:t>
            </w:r>
          </w:p>
        </w:tc>
        <w:tc>
          <w:tcPr>
            <w:tcW w:w="2070" w:type="dxa"/>
            <w:vAlign w:val="center"/>
          </w:tcPr>
          <w:p w14:paraId="38807D78" w14:textId="4BB0DA13"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15.6</w:t>
            </w:r>
          </w:p>
        </w:tc>
      </w:tr>
      <w:tr w:rsidR="00A7017D" w:rsidRPr="00C548EA" w14:paraId="3F5315D2" w14:textId="77777777" w:rsidTr="00105589">
        <w:tc>
          <w:tcPr>
            <w:tcW w:w="2245" w:type="dxa"/>
          </w:tcPr>
          <w:p w14:paraId="52F98ADE" w14:textId="77777777" w:rsidR="00A7017D" w:rsidRPr="00C548EA" w:rsidRDefault="00A7017D" w:rsidP="00C548EA">
            <w:pPr>
              <w:pStyle w:val="Heading3"/>
              <w:spacing w:line="360" w:lineRule="auto"/>
              <w:jc w:val="both"/>
              <w:outlineLvl w:val="2"/>
              <w:rPr>
                <w:b w:val="0"/>
                <w:bCs w:val="0"/>
                <w:sz w:val="24"/>
                <w:szCs w:val="24"/>
              </w:rPr>
            </w:pPr>
          </w:p>
        </w:tc>
        <w:tc>
          <w:tcPr>
            <w:tcW w:w="2160" w:type="dxa"/>
            <w:vAlign w:val="center"/>
          </w:tcPr>
          <w:p w14:paraId="4A513A7E" w14:textId="73A94D6A"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Undergraduate</w:t>
            </w:r>
          </w:p>
        </w:tc>
        <w:tc>
          <w:tcPr>
            <w:tcW w:w="2790" w:type="dxa"/>
            <w:vAlign w:val="center"/>
          </w:tcPr>
          <w:p w14:paraId="293DD76E" w14:textId="410BD1E5"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140</w:t>
            </w:r>
          </w:p>
        </w:tc>
        <w:tc>
          <w:tcPr>
            <w:tcW w:w="2070" w:type="dxa"/>
            <w:vAlign w:val="center"/>
          </w:tcPr>
          <w:p w14:paraId="447E60C4" w14:textId="5AAADAD9"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43.8</w:t>
            </w:r>
          </w:p>
        </w:tc>
      </w:tr>
      <w:tr w:rsidR="00A7017D" w:rsidRPr="00C548EA" w14:paraId="2F874D4D" w14:textId="77777777" w:rsidTr="00105589">
        <w:tc>
          <w:tcPr>
            <w:tcW w:w="2245" w:type="dxa"/>
          </w:tcPr>
          <w:p w14:paraId="0787CEFF" w14:textId="77777777" w:rsidR="00A7017D" w:rsidRPr="00C548EA" w:rsidRDefault="00A7017D" w:rsidP="00C548EA">
            <w:pPr>
              <w:pStyle w:val="Heading3"/>
              <w:spacing w:line="360" w:lineRule="auto"/>
              <w:jc w:val="both"/>
              <w:outlineLvl w:val="2"/>
              <w:rPr>
                <w:b w:val="0"/>
                <w:bCs w:val="0"/>
                <w:sz w:val="24"/>
                <w:szCs w:val="24"/>
              </w:rPr>
            </w:pPr>
          </w:p>
        </w:tc>
        <w:tc>
          <w:tcPr>
            <w:tcW w:w="2160" w:type="dxa"/>
            <w:vAlign w:val="center"/>
          </w:tcPr>
          <w:p w14:paraId="001CC416" w14:textId="361B3D19"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Postgraduate</w:t>
            </w:r>
          </w:p>
        </w:tc>
        <w:tc>
          <w:tcPr>
            <w:tcW w:w="2790" w:type="dxa"/>
            <w:vAlign w:val="center"/>
          </w:tcPr>
          <w:p w14:paraId="6A9B435A" w14:textId="4E03ABBE"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90</w:t>
            </w:r>
          </w:p>
        </w:tc>
        <w:tc>
          <w:tcPr>
            <w:tcW w:w="2070" w:type="dxa"/>
            <w:vAlign w:val="center"/>
          </w:tcPr>
          <w:p w14:paraId="6173B8D9" w14:textId="679AAFC4"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28.1</w:t>
            </w:r>
          </w:p>
        </w:tc>
      </w:tr>
      <w:tr w:rsidR="00A7017D" w:rsidRPr="00C548EA" w14:paraId="1DAA6EAB" w14:textId="77777777" w:rsidTr="00105589">
        <w:tc>
          <w:tcPr>
            <w:tcW w:w="2245" w:type="dxa"/>
            <w:tcBorders>
              <w:bottom w:val="single" w:sz="4" w:space="0" w:color="auto"/>
            </w:tcBorders>
          </w:tcPr>
          <w:p w14:paraId="558139E0" w14:textId="77777777" w:rsidR="00A7017D" w:rsidRPr="00C548EA" w:rsidRDefault="00A7017D" w:rsidP="00C548EA">
            <w:pPr>
              <w:pStyle w:val="Heading3"/>
              <w:spacing w:line="360" w:lineRule="auto"/>
              <w:jc w:val="both"/>
              <w:outlineLvl w:val="2"/>
              <w:rPr>
                <w:b w:val="0"/>
                <w:bCs w:val="0"/>
                <w:sz w:val="24"/>
                <w:szCs w:val="24"/>
              </w:rPr>
            </w:pPr>
          </w:p>
        </w:tc>
        <w:tc>
          <w:tcPr>
            <w:tcW w:w="2160" w:type="dxa"/>
            <w:tcBorders>
              <w:bottom w:val="single" w:sz="4" w:space="0" w:color="auto"/>
            </w:tcBorders>
            <w:vAlign w:val="center"/>
          </w:tcPr>
          <w:p w14:paraId="59961DF7" w14:textId="269C9B89"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Others</w:t>
            </w:r>
          </w:p>
        </w:tc>
        <w:tc>
          <w:tcPr>
            <w:tcW w:w="2790" w:type="dxa"/>
            <w:tcBorders>
              <w:bottom w:val="single" w:sz="4" w:space="0" w:color="auto"/>
            </w:tcBorders>
            <w:vAlign w:val="center"/>
          </w:tcPr>
          <w:p w14:paraId="6F087388" w14:textId="6107A944"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40</w:t>
            </w:r>
          </w:p>
        </w:tc>
        <w:tc>
          <w:tcPr>
            <w:tcW w:w="2070" w:type="dxa"/>
            <w:tcBorders>
              <w:bottom w:val="single" w:sz="4" w:space="0" w:color="auto"/>
            </w:tcBorders>
            <w:vAlign w:val="center"/>
          </w:tcPr>
          <w:p w14:paraId="32450A57" w14:textId="3455D27D" w:rsidR="00A7017D" w:rsidRPr="00C548EA" w:rsidRDefault="00A7017D" w:rsidP="00C548EA">
            <w:pPr>
              <w:pStyle w:val="Heading3"/>
              <w:spacing w:line="360" w:lineRule="auto"/>
              <w:jc w:val="both"/>
              <w:outlineLvl w:val="2"/>
              <w:rPr>
                <w:b w:val="0"/>
                <w:bCs w:val="0"/>
                <w:sz w:val="24"/>
                <w:szCs w:val="24"/>
              </w:rPr>
            </w:pPr>
            <w:r w:rsidRPr="00C548EA">
              <w:rPr>
                <w:b w:val="0"/>
                <w:bCs w:val="0"/>
                <w:sz w:val="24"/>
                <w:szCs w:val="24"/>
              </w:rPr>
              <w:t>12.5</w:t>
            </w:r>
          </w:p>
        </w:tc>
      </w:tr>
    </w:tbl>
    <w:p w14:paraId="204D6A0A" w14:textId="77777777" w:rsidR="00C33445" w:rsidRPr="00C548EA" w:rsidRDefault="00C33445" w:rsidP="00C548EA">
      <w:pPr>
        <w:pStyle w:val="NormalWeb"/>
        <w:spacing w:line="360" w:lineRule="auto"/>
        <w:jc w:val="both"/>
      </w:pPr>
      <w:r w:rsidRPr="00C548EA">
        <w:rPr>
          <w:rStyle w:val="Strong"/>
        </w:rPr>
        <w:t>Interpretation:</w:t>
      </w:r>
    </w:p>
    <w:p w14:paraId="54E9B868" w14:textId="715828AB" w:rsidR="00C33445" w:rsidRPr="00C548EA" w:rsidRDefault="00C33445" w:rsidP="00C548EA">
      <w:pPr>
        <w:pStyle w:val="NormalWeb"/>
        <w:spacing w:line="360" w:lineRule="auto"/>
        <w:jc w:val="both"/>
      </w:pPr>
      <w:proofErr w:type="spellStart"/>
      <w:r w:rsidRPr="00C548EA">
        <w:t>i</w:t>
      </w:r>
      <w:proofErr w:type="spellEnd"/>
      <w:r w:rsidRPr="00C548EA">
        <w:t>.</w:t>
      </w:r>
      <w:r w:rsidRPr="00C548EA">
        <w:tab/>
        <w:t>The majority of respondents (56.3%) are male, while 43.7% are female.</w:t>
      </w:r>
    </w:p>
    <w:p w14:paraId="25543F28" w14:textId="50E53287" w:rsidR="00C33445" w:rsidRPr="00C548EA" w:rsidRDefault="00C33445" w:rsidP="00C548EA">
      <w:pPr>
        <w:pStyle w:val="NormalWeb"/>
        <w:spacing w:line="360" w:lineRule="auto"/>
        <w:ind w:left="720" w:hanging="720"/>
        <w:jc w:val="both"/>
      </w:pPr>
      <w:r w:rsidRPr="00C548EA">
        <w:t>ii.</w:t>
      </w:r>
      <w:r w:rsidRPr="00C548EA">
        <w:tab/>
        <w:t xml:space="preserve">Most respondents (40.6%) are within the age group of </w:t>
      </w:r>
      <w:r w:rsidRPr="00C548EA">
        <w:rPr>
          <w:rStyle w:val="Strong"/>
          <w:b w:val="0"/>
          <w:bCs w:val="0"/>
        </w:rPr>
        <w:t>26-35 years</w:t>
      </w:r>
      <w:r w:rsidRPr="00C548EA">
        <w:rPr>
          <w:b/>
          <w:bCs/>
        </w:rPr>
        <w:t>,</w:t>
      </w:r>
      <w:r w:rsidRPr="00C548EA">
        <w:t xml:space="preserve"> indicating a strong engagement with digital banking among young adults.</w:t>
      </w:r>
    </w:p>
    <w:p w14:paraId="2C079F0D" w14:textId="12A988D3" w:rsidR="00C33445" w:rsidRPr="00C548EA" w:rsidRDefault="00C33445" w:rsidP="00C548EA">
      <w:pPr>
        <w:pStyle w:val="NormalWeb"/>
        <w:spacing w:line="360" w:lineRule="auto"/>
        <w:ind w:left="720" w:hanging="720"/>
        <w:jc w:val="both"/>
      </w:pPr>
      <w:r w:rsidRPr="00C548EA">
        <w:lastRenderedPageBreak/>
        <w:t>iii.</w:t>
      </w:r>
      <w:r w:rsidRPr="00C548EA">
        <w:tab/>
        <w:t xml:space="preserve">A significant proportion (71.9%) have at least an </w:t>
      </w:r>
      <w:r w:rsidRPr="00C548EA">
        <w:rPr>
          <w:rStyle w:val="Strong"/>
          <w:b w:val="0"/>
          <w:bCs w:val="0"/>
        </w:rPr>
        <w:t>undergraduate</w:t>
      </w:r>
      <w:r w:rsidRPr="00C548EA">
        <w:rPr>
          <w:rStyle w:val="Strong"/>
        </w:rPr>
        <w:t xml:space="preserve"> </w:t>
      </w:r>
      <w:r w:rsidRPr="00C548EA">
        <w:rPr>
          <w:rStyle w:val="Strong"/>
          <w:b w:val="0"/>
          <w:bCs w:val="0"/>
        </w:rPr>
        <w:t>education</w:t>
      </w:r>
      <w:r w:rsidRPr="00C548EA">
        <w:t>, suggesting a high level of digital literacy among users.</w:t>
      </w:r>
    </w:p>
    <w:p w14:paraId="62C9F84D" w14:textId="6227F544" w:rsidR="003A4113" w:rsidRPr="00C548EA" w:rsidRDefault="003A4113" w:rsidP="00C548EA">
      <w:pPr>
        <w:pStyle w:val="Heading3"/>
        <w:spacing w:line="360" w:lineRule="auto"/>
        <w:jc w:val="both"/>
        <w:rPr>
          <w:sz w:val="24"/>
          <w:szCs w:val="24"/>
        </w:rPr>
      </w:pPr>
      <w:r w:rsidRPr="00C548EA">
        <w:rPr>
          <w:rStyle w:val="Strong"/>
          <w:b/>
          <w:bCs/>
          <w:sz w:val="24"/>
          <w:szCs w:val="24"/>
        </w:rPr>
        <w:t xml:space="preserve">4.1.2 </w:t>
      </w:r>
      <w:r w:rsidRPr="00C548EA">
        <w:rPr>
          <w:rStyle w:val="Strong"/>
          <w:b/>
          <w:bCs/>
          <w:sz w:val="24"/>
          <w:szCs w:val="24"/>
        </w:rPr>
        <w:tab/>
        <w:t>Frequency of Digital Banking Usage</w:t>
      </w:r>
    </w:p>
    <w:tbl>
      <w:tblPr>
        <w:tblStyle w:val="TableGrid"/>
        <w:tblW w:w="8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880"/>
        <w:gridCol w:w="2129"/>
      </w:tblGrid>
      <w:tr w:rsidR="004F79CF" w:rsidRPr="00C548EA" w14:paraId="1E6F19FF" w14:textId="77777777" w:rsidTr="00734CF1">
        <w:trPr>
          <w:trHeight w:val="488"/>
        </w:trPr>
        <w:tc>
          <w:tcPr>
            <w:tcW w:w="3420" w:type="dxa"/>
            <w:tcBorders>
              <w:bottom w:val="single" w:sz="4" w:space="0" w:color="auto"/>
            </w:tcBorders>
            <w:vAlign w:val="center"/>
          </w:tcPr>
          <w:p w14:paraId="38F4B077" w14:textId="2862978D" w:rsidR="004F79CF" w:rsidRPr="00C548EA" w:rsidRDefault="004F79CF" w:rsidP="00C548EA">
            <w:pPr>
              <w:pStyle w:val="Heading3"/>
              <w:spacing w:line="360" w:lineRule="auto"/>
              <w:jc w:val="both"/>
              <w:outlineLvl w:val="2"/>
              <w:rPr>
                <w:b w:val="0"/>
                <w:bCs w:val="0"/>
                <w:sz w:val="24"/>
                <w:szCs w:val="24"/>
              </w:rPr>
            </w:pPr>
            <w:r w:rsidRPr="00C548EA">
              <w:rPr>
                <w:rStyle w:val="Heading3Char"/>
                <w:b/>
                <w:bCs/>
                <w:sz w:val="24"/>
                <w:szCs w:val="24"/>
              </w:rPr>
              <w:t xml:space="preserve"> </w:t>
            </w:r>
            <w:r w:rsidRPr="00C548EA">
              <w:rPr>
                <w:rStyle w:val="Strong"/>
                <w:b/>
                <w:bCs/>
                <w:sz w:val="24"/>
                <w:szCs w:val="24"/>
              </w:rPr>
              <w:t>Usage Frequency</w:t>
            </w:r>
          </w:p>
        </w:tc>
        <w:tc>
          <w:tcPr>
            <w:tcW w:w="2880" w:type="dxa"/>
            <w:tcBorders>
              <w:bottom w:val="single" w:sz="4" w:space="0" w:color="auto"/>
            </w:tcBorders>
            <w:vAlign w:val="center"/>
          </w:tcPr>
          <w:p w14:paraId="1E22A032" w14:textId="537A3FCB" w:rsidR="004F79CF" w:rsidRPr="00C548EA" w:rsidRDefault="00734CF1" w:rsidP="00C548EA">
            <w:pPr>
              <w:pStyle w:val="Heading3"/>
              <w:spacing w:line="360" w:lineRule="auto"/>
              <w:jc w:val="both"/>
              <w:outlineLvl w:val="2"/>
              <w:rPr>
                <w:b w:val="0"/>
                <w:bCs w:val="0"/>
                <w:sz w:val="24"/>
                <w:szCs w:val="24"/>
              </w:rPr>
            </w:pPr>
            <w:r w:rsidRPr="00C548EA">
              <w:rPr>
                <w:rStyle w:val="Strong"/>
                <w:b/>
                <w:bCs/>
                <w:sz w:val="25"/>
                <w:szCs w:val="25"/>
              </w:rPr>
              <w:t>Frequency (N=320)</w:t>
            </w:r>
          </w:p>
        </w:tc>
        <w:tc>
          <w:tcPr>
            <w:tcW w:w="2129" w:type="dxa"/>
            <w:tcBorders>
              <w:bottom w:val="single" w:sz="4" w:space="0" w:color="auto"/>
            </w:tcBorders>
            <w:vAlign w:val="center"/>
          </w:tcPr>
          <w:p w14:paraId="0D01F05F" w14:textId="77777777" w:rsidR="004F79CF" w:rsidRPr="00C548EA" w:rsidRDefault="004F79CF" w:rsidP="00C548EA">
            <w:pPr>
              <w:pStyle w:val="Heading3"/>
              <w:spacing w:line="360" w:lineRule="auto"/>
              <w:jc w:val="both"/>
              <w:outlineLvl w:val="2"/>
              <w:rPr>
                <w:b w:val="0"/>
                <w:bCs w:val="0"/>
                <w:sz w:val="24"/>
                <w:szCs w:val="24"/>
              </w:rPr>
            </w:pPr>
            <w:r w:rsidRPr="00C548EA">
              <w:rPr>
                <w:rStyle w:val="Strong"/>
                <w:b/>
                <w:bCs/>
                <w:sz w:val="24"/>
                <w:szCs w:val="24"/>
              </w:rPr>
              <w:t>Percentage (%)</w:t>
            </w:r>
          </w:p>
        </w:tc>
      </w:tr>
      <w:tr w:rsidR="004F79CF" w:rsidRPr="00C548EA" w14:paraId="00BB75CB" w14:textId="77777777" w:rsidTr="00734CF1">
        <w:trPr>
          <w:trHeight w:val="474"/>
        </w:trPr>
        <w:tc>
          <w:tcPr>
            <w:tcW w:w="3420" w:type="dxa"/>
            <w:tcBorders>
              <w:top w:val="single" w:sz="4" w:space="0" w:color="auto"/>
            </w:tcBorders>
          </w:tcPr>
          <w:p w14:paraId="274508EE" w14:textId="6CB29D29"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 xml:space="preserve">Daily </w:t>
            </w:r>
          </w:p>
        </w:tc>
        <w:tc>
          <w:tcPr>
            <w:tcW w:w="2880" w:type="dxa"/>
            <w:tcBorders>
              <w:top w:val="single" w:sz="4" w:space="0" w:color="auto"/>
            </w:tcBorders>
            <w:vAlign w:val="center"/>
          </w:tcPr>
          <w:p w14:paraId="1E745C45" w14:textId="2C2E3327"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125</w:t>
            </w:r>
          </w:p>
        </w:tc>
        <w:tc>
          <w:tcPr>
            <w:tcW w:w="2129" w:type="dxa"/>
            <w:tcBorders>
              <w:top w:val="single" w:sz="4" w:space="0" w:color="auto"/>
            </w:tcBorders>
            <w:vAlign w:val="center"/>
          </w:tcPr>
          <w:p w14:paraId="52C8E9BA" w14:textId="736605CB"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39.1</w:t>
            </w:r>
          </w:p>
        </w:tc>
      </w:tr>
      <w:tr w:rsidR="004F79CF" w:rsidRPr="00C548EA" w14:paraId="545F8159" w14:textId="77777777" w:rsidTr="00734CF1">
        <w:trPr>
          <w:trHeight w:val="488"/>
        </w:trPr>
        <w:tc>
          <w:tcPr>
            <w:tcW w:w="3420" w:type="dxa"/>
          </w:tcPr>
          <w:p w14:paraId="32A28B78" w14:textId="593D20EA"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 xml:space="preserve">Weekly </w:t>
            </w:r>
          </w:p>
        </w:tc>
        <w:tc>
          <w:tcPr>
            <w:tcW w:w="2880" w:type="dxa"/>
            <w:vAlign w:val="center"/>
          </w:tcPr>
          <w:p w14:paraId="20CD4035" w14:textId="0CC13AFA"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110</w:t>
            </w:r>
          </w:p>
        </w:tc>
        <w:tc>
          <w:tcPr>
            <w:tcW w:w="2129" w:type="dxa"/>
            <w:vAlign w:val="center"/>
          </w:tcPr>
          <w:p w14:paraId="0BA858B3" w14:textId="127A283A"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34.4</w:t>
            </w:r>
          </w:p>
        </w:tc>
      </w:tr>
      <w:tr w:rsidR="004F79CF" w:rsidRPr="00C548EA" w14:paraId="75C8B1EF" w14:textId="77777777" w:rsidTr="00734CF1">
        <w:trPr>
          <w:trHeight w:val="488"/>
        </w:trPr>
        <w:tc>
          <w:tcPr>
            <w:tcW w:w="3420" w:type="dxa"/>
          </w:tcPr>
          <w:p w14:paraId="4ACB3206" w14:textId="57855F21"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 xml:space="preserve">Monthly </w:t>
            </w:r>
          </w:p>
        </w:tc>
        <w:tc>
          <w:tcPr>
            <w:tcW w:w="2880" w:type="dxa"/>
            <w:vAlign w:val="center"/>
          </w:tcPr>
          <w:p w14:paraId="704AEE96" w14:textId="5F470A97"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60</w:t>
            </w:r>
          </w:p>
        </w:tc>
        <w:tc>
          <w:tcPr>
            <w:tcW w:w="2129" w:type="dxa"/>
            <w:vAlign w:val="center"/>
          </w:tcPr>
          <w:p w14:paraId="48EE3734" w14:textId="157A5E23"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18.8</w:t>
            </w:r>
          </w:p>
        </w:tc>
      </w:tr>
      <w:tr w:rsidR="004F79CF" w:rsidRPr="00C548EA" w14:paraId="2F2B4EFC" w14:textId="77777777" w:rsidTr="00734CF1">
        <w:trPr>
          <w:trHeight w:val="488"/>
        </w:trPr>
        <w:tc>
          <w:tcPr>
            <w:tcW w:w="3420" w:type="dxa"/>
            <w:tcBorders>
              <w:bottom w:val="single" w:sz="4" w:space="0" w:color="auto"/>
            </w:tcBorders>
          </w:tcPr>
          <w:p w14:paraId="49D772FA" w14:textId="090D91CD"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 xml:space="preserve">Occasionally </w:t>
            </w:r>
          </w:p>
        </w:tc>
        <w:tc>
          <w:tcPr>
            <w:tcW w:w="2880" w:type="dxa"/>
            <w:tcBorders>
              <w:bottom w:val="single" w:sz="4" w:space="0" w:color="auto"/>
            </w:tcBorders>
            <w:vAlign w:val="center"/>
          </w:tcPr>
          <w:p w14:paraId="6962BCE8" w14:textId="767CFA39"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25</w:t>
            </w:r>
          </w:p>
        </w:tc>
        <w:tc>
          <w:tcPr>
            <w:tcW w:w="2129" w:type="dxa"/>
            <w:tcBorders>
              <w:bottom w:val="single" w:sz="4" w:space="0" w:color="auto"/>
            </w:tcBorders>
            <w:vAlign w:val="center"/>
          </w:tcPr>
          <w:p w14:paraId="757F4948" w14:textId="2ADA584D" w:rsidR="004F79CF" w:rsidRPr="00C548EA" w:rsidRDefault="004F79CF" w:rsidP="00C548EA">
            <w:pPr>
              <w:pStyle w:val="Heading3"/>
              <w:spacing w:line="360" w:lineRule="auto"/>
              <w:jc w:val="both"/>
              <w:outlineLvl w:val="2"/>
              <w:rPr>
                <w:b w:val="0"/>
                <w:bCs w:val="0"/>
                <w:sz w:val="24"/>
                <w:szCs w:val="24"/>
              </w:rPr>
            </w:pPr>
            <w:r w:rsidRPr="00C548EA">
              <w:rPr>
                <w:b w:val="0"/>
                <w:bCs w:val="0"/>
                <w:sz w:val="24"/>
                <w:szCs w:val="24"/>
              </w:rPr>
              <w:t>7.8</w:t>
            </w:r>
          </w:p>
        </w:tc>
      </w:tr>
    </w:tbl>
    <w:p w14:paraId="378F4439" w14:textId="77777777" w:rsidR="004E2304" w:rsidRPr="00C548EA" w:rsidRDefault="004E2304" w:rsidP="00C548EA">
      <w:pPr>
        <w:pStyle w:val="NormalWeb"/>
        <w:spacing w:line="360" w:lineRule="auto"/>
        <w:jc w:val="both"/>
      </w:pPr>
      <w:r w:rsidRPr="00C548EA">
        <w:rPr>
          <w:rStyle w:val="Strong"/>
        </w:rPr>
        <w:t>Interpretation:</w:t>
      </w:r>
    </w:p>
    <w:p w14:paraId="0E392044" w14:textId="496D7DD4" w:rsidR="004E2304" w:rsidRPr="00C548EA" w:rsidRDefault="004E2304" w:rsidP="00C548EA">
      <w:pPr>
        <w:pStyle w:val="NormalWeb"/>
        <w:spacing w:line="360" w:lineRule="auto"/>
        <w:ind w:left="720" w:hanging="720"/>
        <w:jc w:val="both"/>
      </w:pPr>
      <w:proofErr w:type="spellStart"/>
      <w:r w:rsidRPr="00C548EA">
        <w:t>i</w:t>
      </w:r>
      <w:proofErr w:type="spellEnd"/>
      <w:r w:rsidRPr="00C548EA">
        <w:t>.</w:t>
      </w:r>
      <w:r w:rsidRPr="00C548EA">
        <w:tab/>
        <w:t>A significant number of respondents (39.1%) use digital banking daily, indicating high adoption.</w:t>
      </w:r>
    </w:p>
    <w:p w14:paraId="40979736" w14:textId="63521610" w:rsidR="004E2304" w:rsidRPr="00C548EA" w:rsidRDefault="004E2304" w:rsidP="00C548EA">
      <w:pPr>
        <w:pStyle w:val="NormalWeb"/>
        <w:spacing w:line="360" w:lineRule="auto"/>
        <w:ind w:left="720" w:hanging="720"/>
        <w:jc w:val="both"/>
      </w:pPr>
      <w:r w:rsidRPr="00C548EA">
        <w:t>ii.</w:t>
      </w:r>
      <w:r w:rsidRPr="00C548EA">
        <w:tab/>
        <w:t>Weekly users (34.4%) also contribute to a strong user base, while occasional users (7.8%) represent customers who may still rely on traditional banking methods.</w:t>
      </w:r>
    </w:p>
    <w:p w14:paraId="582F3DD7" w14:textId="08B78376" w:rsidR="0022505B" w:rsidRPr="00C548EA" w:rsidRDefault="0022505B" w:rsidP="00C548EA">
      <w:pPr>
        <w:pStyle w:val="Heading3"/>
        <w:spacing w:line="360" w:lineRule="auto"/>
        <w:jc w:val="both"/>
        <w:rPr>
          <w:sz w:val="24"/>
          <w:szCs w:val="24"/>
        </w:rPr>
      </w:pPr>
      <w:r w:rsidRPr="00C548EA">
        <w:rPr>
          <w:rStyle w:val="Strong"/>
          <w:b/>
          <w:bCs/>
          <w:sz w:val="24"/>
          <w:szCs w:val="24"/>
        </w:rPr>
        <w:t xml:space="preserve">4.1.3 </w:t>
      </w:r>
      <w:r w:rsidRPr="00C548EA">
        <w:rPr>
          <w:rStyle w:val="Strong"/>
          <w:b/>
          <w:bCs/>
          <w:sz w:val="24"/>
          <w:szCs w:val="24"/>
        </w:rPr>
        <w:tab/>
        <w:t>Most Used Digital Banking Platforms</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2888"/>
        <w:gridCol w:w="2070"/>
      </w:tblGrid>
      <w:tr w:rsidR="0014282F" w:rsidRPr="00C548EA" w14:paraId="6174EBCE" w14:textId="77777777" w:rsidTr="00BA6510">
        <w:trPr>
          <w:trHeight w:val="488"/>
        </w:trPr>
        <w:tc>
          <w:tcPr>
            <w:tcW w:w="3682" w:type="dxa"/>
            <w:tcBorders>
              <w:bottom w:val="single" w:sz="4" w:space="0" w:color="auto"/>
            </w:tcBorders>
            <w:vAlign w:val="center"/>
          </w:tcPr>
          <w:p w14:paraId="4D2E728E" w14:textId="6843F7F3" w:rsidR="0014282F" w:rsidRPr="00C548EA" w:rsidRDefault="0014282F" w:rsidP="00C548EA">
            <w:pPr>
              <w:pStyle w:val="Heading3"/>
              <w:spacing w:line="360" w:lineRule="auto"/>
              <w:jc w:val="both"/>
              <w:outlineLvl w:val="2"/>
              <w:rPr>
                <w:b w:val="0"/>
                <w:bCs w:val="0"/>
                <w:sz w:val="24"/>
                <w:szCs w:val="24"/>
              </w:rPr>
            </w:pPr>
            <w:r w:rsidRPr="00C548EA">
              <w:rPr>
                <w:rStyle w:val="Strong"/>
                <w:b/>
                <w:bCs/>
                <w:sz w:val="24"/>
                <w:szCs w:val="24"/>
              </w:rPr>
              <w:t>Digital Banking Platform</w:t>
            </w:r>
          </w:p>
        </w:tc>
        <w:tc>
          <w:tcPr>
            <w:tcW w:w="2888" w:type="dxa"/>
            <w:tcBorders>
              <w:bottom w:val="single" w:sz="4" w:space="0" w:color="auto"/>
            </w:tcBorders>
            <w:vAlign w:val="center"/>
          </w:tcPr>
          <w:p w14:paraId="09ED9578" w14:textId="4FF15466" w:rsidR="0014282F" w:rsidRPr="00C548EA" w:rsidRDefault="00BA6510" w:rsidP="00C548EA">
            <w:pPr>
              <w:pStyle w:val="Heading3"/>
              <w:spacing w:line="360" w:lineRule="auto"/>
              <w:jc w:val="both"/>
              <w:outlineLvl w:val="2"/>
              <w:rPr>
                <w:b w:val="0"/>
                <w:bCs w:val="0"/>
                <w:sz w:val="24"/>
                <w:szCs w:val="24"/>
              </w:rPr>
            </w:pPr>
            <w:r w:rsidRPr="00C548EA">
              <w:rPr>
                <w:rStyle w:val="Strong"/>
                <w:b/>
                <w:bCs/>
                <w:sz w:val="25"/>
                <w:szCs w:val="25"/>
              </w:rPr>
              <w:t>Frequency (N 320)</w:t>
            </w:r>
          </w:p>
        </w:tc>
        <w:tc>
          <w:tcPr>
            <w:tcW w:w="2070" w:type="dxa"/>
            <w:tcBorders>
              <w:bottom w:val="single" w:sz="4" w:space="0" w:color="auto"/>
            </w:tcBorders>
            <w:vAlign w:val="center"/>
          </w:tcPr>
          <w:p w14:paraId="7A8BD4F0" w14:textId="77777777" w:rsidR="0014282F" w:rsidRPr="00C548EA" w:rsidRDefault="0014282F" w:rsidP="00C548EA">
            <w:pPr>
              <w:pStyle w:val="Heading3"/>
              <w:spacing w:line="360" w:lineRule="auto"/>
              <w:jc w:val="both"/>
              <w:outlineLvl w:val="2"/>
              <w:rPr>
                <w:b w:val="0"/>
                <w:bCs w:val="0"/>
                <w:sz w:val="24"/>
                <w:szCs w:val="24"/>
              </w:rPr>
            </w:pPr>
            <w:r w:rsidRPr="00C548EA">
              <w:rPr>
                <w:rStyle w:val="Strong"/>
                <w:b/>
                <w:bCs/>
                <w:sz w:val="24"/>
                <w:szCs w:val="24"/>
              </w:rPr>
              <w:t>Percentage (%)</w:t>
            </w:r>
          </w:p>
        </w:tc>
      </w:tr>
      <w:tr w:rsidR="005E5661" w:rsidRPr="00C548EA" w14:paraId="61181ACA" w14:textId="77777777" w:rsidTr="00BA6510">
        <w:trPr>
          <w:trHeight w:val="474"/>
        </w:trPr>
        <w:tc>
          <w:tcPr>
            <w:tcW w:w="3682" w:type="dxa"/>
            <w:tcBorders>
              <w:top w:val="single" w:sz="4" w:space="0" w:color="auto"/>
            </w:tcBorders>
            <w:vAlign w:val="center"/>
          </w:tcPr>
          <w:p w14:paraId="5D8717F9" w14:textId="063BCD89"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Mobile Banking App</w:t>
            </w:r>
          </w:p>
        </w:tc>
        <w:tc>
          <w:tcPr>
            <w:tcW w:w="2888" w:type="dxa"/>
            <w:tcBorders>
              <w:top w:val="single" w:sz="4" w:space="0" w:color="auto"/>
            </w:tcBorders>
            <w:vAlign w:val="center"/>
          </w:tcPr>
          <w:p w14:paraId="22AF9901" w14:textId="633A866D"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160</w:t>
            </w:r>
          </w:p>
        </w:tc>
        <w:tc>
          <w:tcPr>
            <w:tcW w:w="2070" w:type="dxa"/>
            <w:tcBorders>
              <w:top w:val="single" w:sz="4" w:space="0" w:color="auto"/>
            </w:tcBorders>
            <w:vAlign w:val="center"/>
          </w:tcPr>
          <w:p w14:paraId="458D8445" w14:textId="66A34908"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50%</w:t>
            </w:r>
          </w:p>
        </w:tc>
      </w:tr>
      <w:tr w:rsidR="005E5661" w:rsidRPr="00C548EA" w14:paraId="6E17F507" w14:textId="77777777" w:rsidTr="00BA6510">
        <w:trPr>
          <w:trHeight w:val="488"/>
        </w:trPr>
        <w:tc>
          <w:tcPr>
            <w:tcW w:w="3682" w:type="dxa"/>
            <w:vAlign w:val="center"/>
          </w:tcPr>
          <w:p w14:paraId="74C89B69" w14:textId="22415A3D"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Internet Banking</w:t>
            </w:r>
          </w:p>
        </w:tc>
        <w:tc>
          <w:tcPr>
            <w:tcW w:w="2888" w:type="dxa"/>
            <w:vAlign w:val="center"/>
          </w:tcPr>
          <w:p w14:paraId="4EFEF7CA" w14:textId="7C16147E"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80</w:t>
            </w:r>
          </w:p>
        </w:tc>
        <w:tc>
          <w:tcPr>
            <w:tcW w:w="2070" w:type="dxa"/>
            <w:vAlign w:val="center"/>
          </w:tcPr>
          <w:p w14:paraId="2674E8E9" w14:textId="58748BE9"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25%</w:t>
            </w:r>
          </w:p>
        </w:tc>
      </w:tr>
      <w:tr w:rsidR="005E5661" w:rsidRPr="00C548EA" w14:paraId="701B7B53" w14:textId="77777777" w:rsidTr="00BA6510">
        <w:trPr>
          <w:trHeight w:val="488"/>
        </w:trPr>
        <w:tc>
          <w:tcPr>
            <w:tcW w:w="3682" w:type="dxa"/>
            <w:vAlign w:val="center"/>
          </w:tcPr>
          <w:p w14:paraId="28200B33" w14:textId="49C80EA5"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USSD Banking</w:t>
            </w:r>
          </w:p>
        </w:tc>
        <w:tc>
          <w:tcPr>
            <w:tcW w:w="2888" w:type="dxa"/>
            <w:vAlign w:val="center"/>
          </w:tcPr>
          <w:p w14:paraId="705A6E87" w14:textId="1D6576D5"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60</w:t>
            </w:r>
          </w:p>
        </w:tc>
        <w:tc>
          <w:tcPr>
            <w:tcW w:w="2070" w:type="dxa"/>
            <w:vAlign w:val="center"/>
          </w:tcPr>
          <w:p w14:paraId="584F2A6D" w14:textId="21E0A0C0"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18.8%</w:t>
            </w:r>
          </w:p>
        </w:tc>
      </w:tr>
      <w:tr w:rsidR="005E5661" w:rsidRPr="00C548EA" w14:paraId="5EDBDB9F" w14:textId="77777777" w:rsidTr="00BA6510">
        <w:trPr>
          <w:trHeight w:val="488"/>
        </w:trPr>
        <w:tc>
          <w:tcPr>
            <w:tcW w:w="3682" w:type="dxa"/>
            <w:tcBorders>
              <w:bottom w:val="single" w:sz="4" w:space="0" w:color="auto"/>
            </w:tcBorders>
            <w:vAlign w:val="center"/>
          </w:tcPr>
          <w:p w14:paraId="69571649" w14:textId="705ADA96"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ATM Transactions</w:t>
            </w:r>
          </w:p>
        </w:tc>
        <w:tc>
          <w:tcPr>
            <w:tcW w:w="2888" w:type="dxa"/>
            <w:tcBorders>
              <w:bottom w:val="single" w:sz="4" w:space="0" w:color="auto"/>
            </w:tcBorders>
            <w:vAlign w:val="center"/>
          </w:tcPr>
          <w:p w14:paraId="4CFEE787" w14:textId="27B3A559"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20</w:t>
            </w:r>
          </w:p>
        </w:tc>
        <w:tc>
          <w:tcPr>
            <w:tcW w:w="2070" w:type="dxa"/>
            <w:tcBorders>
              <w:bottom w:val="single" w:sz="4" w:space="0" w:color="auto"/>
            </w:tcBorders>
            <w:vAlign w:val="center"/>
          </w:tcPr>
          <w:p w14:paraId="6A050D4B" w14:textId="3DA011A6" w:rsidR="005E5661" w:rsidRPr="00C548EA" w:rsidRDefault="005E5661" w:rsidP="00C548EA">
            <w:pPr>
              <w:pStyle w:val="Heading3"/>
              <w:spacing w:line="360" w:lineRule="auto"/>
              <w:jc w:val="both"/>
              <w:outlineLvl w:val="2"/>
              <w:rPr>
                <w:b w:val="0"/>
                <w:bCs w:val="0"/>
                <w:sz w:val="24"/>
                <w:szCs w:val="24"/>
              </w:rPr>
            </w:pPr>
            <w:r w:rsidRPr="00C548EA">
              <w:rPr>
                <w:b w:val="0"/>
                <w:bCs w:val="0"/>
                <w:sz w:val="24"/>
                <w:szCs w:val="24"/>
              </w:rPr>
              <w:t>6.3%</w:t>
            </w:r>
          </w:p>
        </w:tc>
      </w:tr>
    </w:tbl>
    <w:p w14:paraId="7E181159" w14:textId="77777777" w:rsidR="00AD4AC9" w:rsidRDefault="00AD4AC9" w:rsidP="00C548EA">
      <w:pPr>
        <w:pStyle w:val="NormalWeb"/>
        <w:spacing w:line="360" w:lineRule="auto"/>
        <w:jc w:val="both"/>
        <w:rPr>
          <w:rStyle w:val="Strong"/>
        </w:rPr>
      </w:pPr>
    </w:p>
    <w:p w14:paraId="0258D460" w14:textId="7263EA15" w:rsidR="00083CC0" w:rsidRPr="00C548EA" w:rsidRDefault="00083CC0" w:rsidP="00C548EA">
      <w:pPr>
        <w:pStyle w:val="NormalWeb"/>
        <w:spacing w:line="360" w:lineRule="auto"/>
        <w:jc w:val="both"/>
      </w:pPr>
      <w:r w:rsidRPr="00C548EA">
        <w:rPr>
          <w:rStyle w:val="Strong"/>
        </w:rPr>
        <w:lastRenderedPageBreak/>
        <w:t>Interpretation:</w:t>
      </w:r>
    </w:p>
    <w:p w14:paraId="24D81EEC" w14:textId="3E10DACC" w:rsidR="00083CC0" w:rsidRPr="00C548EA" w:rsidRDefault="00A304BE" w:rsidP="00AD4AC9">
      <w:pPr>
        <w:pStyle w:val="NormalWeb"/>
        <w:ind w:left="720" w:hanging="720"/>
        <w:jc w:val="both"/>
      </w:pPr>
      <w:proofErr w:type="spellStart"/>
      <w:r w:rsidRPr="00C548EA">
        <w:t>i</w:t>
      </w:r>
      <w:proofErr w:type="spellEnd"/>
      <w:r w:rsidRPr="00C548EA">
        <w:t>.</w:t>
      </w:r>
      <w:r w:rsidRPr="00C548EA">
        <w:tab/>
      </w:r>
      <w:r w:rsidR="00083CC0" w:rsidRPr="00C548EA">
        <w:t xml:space="preserve">The </w:t>
      </w:r>
      <w:r w:rsidR="00083CC0" w:rsidRPr="00C548EA">
        <w:rPr>
          <w:rStyle w:val="Strong"/>
        </w:rPr>
        <w:t>mobile banking app (50%)</w:t>
      </w:r>
      <w:r w:rsidR="00083CC0" w:rsidRPr="00C548EA">
        <w:t xml:space="preserve"> is the most preferred platform due to its convenience and accessibility.</w:t>
      </w:r>
    </w:p>
    <w:p w14:paraId="1227187C" w14:textId="58A96DF6" w:rsidR="00083CC0" w:rsidRPr="00C548EA" w:rsidRDefault="00A304BE" w:rsidP="00AD4AC9">
      <w:pPr>
        <w:pStyle w:val="NormalWeb"/>
        <w:ind w:left="720" w:hanging="720"/>
        <w:jc w:val="both"/>
      </w:pPr>
      <w:r w:rsidRPr="00C548EA">
        <w:rPr>
          <w:rStyle w:val="Strong"/>
        </w:rPr>
        <w:t>ii.</w:t>
      </w:r>
      <w:r w:rsidRPr="00C548EA">
        <w:rPr>
          <w:rStyle w:val="Strong"/>
        </w:rPr>
        <w:tab/>
      </w:r>
      <w:r w:rsidR="00083CC0" w:rsidRPr="00C548EA">
        <w:rPr>
          <w:rStyle w:val="Strong"/>
        </w:rPr>
        <w:t>Internet banking (25%)</w:t>
      </w:r>
      <w:r w:rsidR="00083CC0" w:rsidRPr="00C548EA">
        <w:t xml:space="preserve"> is also widely used, especially among business professionals.</w:t>
      </w:r>
    </w:p>
    <w:p w14:paraId="00E301E0" w14:textId="0B1B93AA" w:rsidR="00083CC0" w:rsidRPr="00C548EA" w:rsidRDefault="00A304BE" w:rsidP="00AD4AC9">
      <w:pPr>
        <w:pStyle w:val="NormalWeb"/>
        <w:ind w:left="720" w:hanging="720"/>
        <w:jc w:val="both"/>
      </w:pPr>
      <w:r w:rsidRPr="00C548EA">
        <w:rPr>
          <w:rStyle w:val="Strong"/>
        </w:rPr>
        <w:t>iii.</w:t>
      </w:r>
      <w:r w:rsidRPr="00C548EA">
        <w:rPr>
          <w:rStyle w:val="Strong"/>
        </w:rPr>
        <w:tab/>
      </w:r>
      <w:r w:rsidR="00083CC0" w:rsidRPr="00C548EA">
        <w:rPr>
          <w:rStyle w:val="Strong"/>
        </w:rPr>
        <w:t>USSD banking (18.8%)</w:t>
      </w:r>
      <w:r w:rsidR="00083CC0" w:rsidRPr="00C548EA">
        <w:t xml:space="preserve"> is significant, particularly among customers in areas with limited internet access.</w:t>
      </w:r>
    </w:p>
    <w:p w14:paraId="4C6E521E" w14:textId="5DA2731B" w:rsidR="009A1645" w:rsidRPr="00C548EA" w:rsidRDefault="00F8709E" w:rsidP="00AD4AC9">
      <w:pPr>
        <w:pStyle w:val="NormalWeb"/>
        <w:jc w:val="both"/>
        <w:rPr>
          <w:b/>
          <w:bCs/>
        </w:rPr>
      </w:pPr>
      <w:r w:rsidRPr="00C548EA">
        <w:rPr>
          <w:b/>
          <w:bCs/>
        </w:rPr>
        <w:t>4.2</w:t>
      </w:r>
      <w:r w:rsidRPr="00C548EA">
        <w:rPr>
          <w:b/>
          <w:bCs/>
        </w:rPr>
        <w:tab/>
        <w:t xml:space="preserve">Data Analysis </w:t>
      </w:r>
    </w:p>
    <w:p w14:paraId="6342B76B" w14:textId="77777777" w:rsidR="00F307ED" w:rsidRPr="00C548EA" w:rsidRDefault="00F307ED"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sz w:val="24"/>
        </w:rPr>
        <w:t xml:space="preserve">This section analyzes and interprets the data collected from 320 respondents regarding their experiences and satisfaction with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services. The analysis is organized according to the research questions and corresponding hypotheses.</w:t>
      </w:r>
    </w:p>
    <w:p w14:paraId="064A5B3D" w14:textId="12D22BCE" w:rsidR="00334B9A" w:rsidRPr="00C548EA" w:rsidRDefault="00334B9A" w:rsidP="00C548EA">
      <w:pPr>
        <w:spacing w:before="100" w:beforeAutospacing="1" w:after="100" w:afterAutospacing="1" w:line="360" w:lineRule="auto"/>
        <w:jc w:val="both"/>
        <w:outlineLvl w:val="3"/>
        <w:rPr>
          <w:rFonts w:ascii="Times New Roman" w:eastAsia="Times New Roman" w:hAnsi="Times New Roman" w:cs="Times New Roman"/>
          <w:sz w:val="24"/>
        </w:rPr>
      </w:pPr>
      <w:r w:rsidRPr="00C548EA">
        <w:rPr>
          <w:rFonts w:ascii="Times New Roman" w:eastAsia="Times New Roman" w:hAnsi="Times New Roman" w:cs="Times New Roman"/>
          <w:b/>
          <w:bCs/>
          <w:sz w:val="24"/>
        </w:rPr>
        <w:t xml:space="preserve">Research Question One: </w:t>
      </w:r>
      <w:r w:rsidRPr="00C548EA">
        <w:rPr>
          <w:rFonts w:ascii="Times New Roman" w:eastAsia="Times New Roman" w:hAnsi="Times New Roman" w:cs="Times New Roman"/>
          <w:sz w:val="24"/>
        </w:rPr>
        <w:t xml:space="preserve">How does customer feedback influence the continuous improvement of digital banking services at </w:t>
      </w:r>
      <w:proofErr w:type="spellStart"/>
      <w:r w:rsidRPr="00C548EA">
        <w:rPr>
          <w:rFonts w:ascii="Times New Roman" w:eastAsia="Times New Roman" w:hAnsi="Times New Roman" w:cs="Times New Roman"/>
          <w:sz w:val="24"/>
        </w:rPr>
        <w:t>GTBank</w:t>
      </w:r>
      <w:proofErr w:type="spellEnd"/>
      <w:r w:rsidRPr="00C548EA">
        <w:rPr>
          <w:rFonts w:ascii="Times New Roman" w:eastAsia="Times New Roman" w:hAnsi="Times New Roman" w:cs="Times New Roman"/>
          <w:sz w:val="24"/>
        </w:rPr>
        <w:t>?</w:t>
      </w:r>
    </w:p>
    <w:p w14:paraId="6D9AF445" w14:textId="197508DF" w:rsidR="00334B9A" w:rsidRPr="00C548EA" w:rsidRDefault="00334B9A"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b/>
          <w:bCs/>
          <w:sz w:val="24"/>
        </w:rPr>
        <w:t>Hypothesis One (H01):</w:t>
      </w:r>
      <w:r w:rsidRPr="00C548EA">
        <w:rPr>
          <w:rFonts w:ascii="Times New Roman" w:eastAsia="Times New Roman" w:hAnsi="Times New Roman" w:cs="Times New Roman"/>
          <w:sz w:val="24"/>
        </w:rPr>
        <w:t xml:space="preserve"> Customer feedback has no significant influence on the improvement of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services.</w:t>
      </w:r>
    </w:p>
    <w:p w14:paraId="5654C9E3" w14:textId="77777777" w:rsidR="00C326EA" w:rsidRPr="00C548EA" w:rsidRDefault="00C326EA" w:rsidP="00AD4AC9">
      <w:pPr>
        <w:spacing w:before="100" w:beforeAutospacing="1" w:after="100" w:afterAutospacing="1" w:line="240" w:lineRule="auto"/>
        <w:jc w:val="both"/>
        <w:rPr>
          <w:rFonts w:ascii="Times New Roman" w:eastAsia="Times New Roman" w:hAnsi="Times New Roman" w:cs="Times New Roman"/>
          <w:sz w:val="24"/>
        </w:rPr>
      </w:pPr>
      <w:r w:rsidRPr="00C548EA">
        <w:rPr>
          <w:rFonts w:ascii="Times New Roman" w:eastAsia="Times New Roman" w:hAnsi="Times New Roman" w:cs="Times New Roman"/>
          <w:b/>
          <w:bCs/>
          <w:sz w:val="24"/>
        </w:rPr>
        <w:t>Table 4.2.1: Responses on Influence of Customer Feedback on Digital Banking Improvement</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2888"/>
        <w:gridCol w:w="2070"/>
      </w:tblGrid>
      <w:tr w:rsidR="00636497" w:rsidRPr="00C548EA" w14:paraId="0B4CC73B" w14:textId="77777777" w:rsidTr="00AD4AC9">
        <w:trPr>
          <w:trHeight w:val="488"/>
        </w:trPr>
        <w:tc>
          <w:tcPr>
            <w:tcW w:w="3682" w:type="dxa"/>
            <w:tcBorders>
              <w:bottom w:val="single" w:sz="4" w:space="0" w:color="auto"/>
            </w:tcBorders>
            <w:vAlign w:val="center"/>
          </w:tcPr>
          <w:p w14:paraId="24213CCA" w14:textId="198C5A2E" w:rsidR="00636497" w:rsidRPr="00C548EA" w:rsidRDefault="00636497" w:rsidP="00C548EA">
            <w:pPr>
              <w:pStyle w:val="Heading3"/>
              <w:spacing w:line="360" w:lineRule="auto"/>
              <w:jc w:val="both"/>
              <w:outlineLvl w:val="2"/>
              <w:rPr>
                <w:b w:val="0"/>
                <w:bCs w:val="0"/>
                <w:sz w:val="24"/>
                <w:szCs w:val="24"/>
              </w:rPr>
            </w:pPr>
            <w:r w:rsidRPr="00C548EA">
              <w:rPr>
                <w:sz w:val="24"/>
                <w:szCs w:val="22"/>
              </w:rPr>
              <w:t>Response Options</w:t>
            </w:r>
          </w:p>
        </w:tc>
        <w:tc>
          <w:tcPr>
            <w:tcW w:w="2888" w:type="dxa"/>
            <w:tcBorders>
              <w:bottom w:val="single" w:sz="4" w:space="0" w:color="auto"/>
            </w:tcBorders>
            <w:vAlign w:val="center"/>
          </w:tcPr>
          <w:p w14:paraId="2A25D592" w14:textId="5D8E9BC9" w:rsidR="00636497" w:rsidRPr="00C548EA" w:rsidRDefault="00636497" w:rsidP="00C548EA">
            <w:pPr>
              <w:pStyle w:val="Heading3"/>
              <w:spacing w:line="360" w:lineRule="auto"/>
              <w:jc w:val="both"/>
              <w:outlineLvl w:val="2"/>
              <w:rPr>
                <w:b w:val="0"/>
                <w:bCs w:val="0"/>
                <w:sz w:val="24"/>
                <w:szCs w:val="24"/>
              </w:rPr>
            </w:pPr>
            <w:r w:rsidRPr="00C548EA">
              <w:rPr>
                <w:rStyle w:val="Strong"/>
                <w:b/>
                <w:bCs/>
                <w:sz w:val="25"/>
                <w:szCs w:val="25"/>
              </w:rPr>
              <w:t xml:space="preserve">Frequency </w:t>
            </w:r>
          </w:p>
        </w:tc>
        <w:tc>
          <w:tcPr>
            <w:tcW w:w="2070" w:type="dxa"/>
            <w:tcBorders>
              <w:bottom w:val="single" w:sz="4" w:space="0" w:color="auto"/>
            </w:tcBorders>
            <w:vAlign w:val="center"/>
          </w:tcPr>
          <w:p w14:paraId="087F00C2" w14:textId="77777777" w:rsidR="00636497" w:rsidRPr="00C548EA" w:rsidRDefault="00636497" w:rsidP="00C548EA">
            <w:pPr>
              <w:pStyle w:val="Heading3"/>
              <w:spacing w:line="360" w:lineRule="auto"/>
              <w:jc w:val="both"/>
              <w:outlineLvl w:val="2"/>
              <w:rPr>
                <w:b w:val="0"/>
                <w:bCs w:val="0"/>
                <w:sz w:val="24"/>
                <w:szCs w:val="24"/>
              </w:rPr>
            </w:pPr>
            <w:r w:rsidRPr="00C548EA">
              <w:rPr>
                <w:rStyle w:val="Strong"/>
                <w:b/>
                <w:bCs/>
                <w:sz w:val="24"/>
                <w:szCs w:val="24"/>
              </w:rPr>
              <w:t>Percentage (%)</w:t>
            </w:r>
          </w:p>
        </w:tc>
      </w:tr>
      <w:tr w:rsidR="00286235" w:rsidRPr="00C548EA" w14:paraId="46D5642C" w14:textId="77777777" w:rsidTr="00AD4AC9">
        <w:trPr>
          <w:trHeight w:val="474"/>
        </w:trPr>
        <w:tc>
          <w:tcPr>
            <w:tcW w:w="3682" w:type="dxa"/>
            <w:tcBorders>
              <w:top w:val="single" w:sz="4" w:space="0" w:color="auto"/>
            </w:tcBorders>
            <w:vAlign w:val="center"/>
          </w:tcPr>
          <w:p w14:paraId="1B83D11E" w14:textId="1B099210"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Strongly Agree</w:t>
            </w:r>
          </w:p>
        </w:tc>
        <w:tc>
          <w:tcPr>
            <w:tcW w:w="2888" w:type="dxa"/>
            <w:tcBorders>
              <w:top w:val="single" w:sz="4" w:space="0" w:color="auto"/>
            </w:tcBorders>
            <w:vAlign w:val="center"/>
          </w:tcPr>
          <w:p w14:paraId="2AFA2598" w14:textId="6635E3F3"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104</w:t>
            </w:r>
          </w:p>
        </w:tc>
        <w:tc>
          <w:tcPr>
            <w:tcW w:w="2070" w:type="dxa"/>
            <w:tcBorders>
              <w:top w:val="single" w:sz="4" w:space="0" w:color="auto"/>
            </w:tcBorders>
            <w:vAlign w:val="center"/>
          </w:tcPr>
          <w:p w14:paraId="59810CD0" w14:textId="296676F9"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32.5</w:t>
            </w:r>
          </w:p>
        </w:tc>
      </w:tr>
      <w:tr w:rsidR="00286235" w:rsidRPr="00C548EA" w14:paraId="4C586571" w14:textId="77777777" w:rsidTr="00AD4AC9">
        <w:trPr>
          <w:trHeight w:val="488"/>
        </w:trPr>
        <w:tc>
          <w:tcPr>
            <w:tcW w:w="3682" w:type="dxa"/>
            <w:vAlign w:val="center"/>
          </w:tcPr>
          <w:p w14:paraId="0370D94F" w14:textId="222F15B2"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Agree</w:t>
            </w:r>
          </w:p>
        </w:tc>
        <w:tc>
          <w:tcPr>
            <w:tcW w:w="2888" w:type="dxa"/>
            <w:vAlign w:val="center"/>
          </w:tcPr>
          <w:p w14:paraId="1B4D5FB4" w14:textId="181AF118"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123</w:t>
            </w:r>
          </w:p>
        </w:tc>
        <w:tc>
          <w:tcPr>
            <w:tcW w:w="2070" w:type="dxa"/>
            <w:vAlign w:val="center"/>
          </w:tcPr>
          <w:p w14:paraId="025D321E" w14:textId="5AEEFFD4"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38.4</w:t>
            </w:r>
          </w:p>
        </w:tc>
      </w:tr>
      <w:tr w:rsidR="00286235" w:rsidRPr="00C548EA" w14:paraId="1E1C011A" w14:textId="77777777" w:rsidTr="00AD4AC9">
        <w:trPr>
          <w:trHeight w:val="488"/>
        </w:trPr>
        <w:tc>
          <w:tcPr>
            <w:tcW w:w="3682" w:type="dxa"/>
            <w:vAlign w:val="center"/>
          </w:tcPr>
          <w:p w14:paraId="763870E6" w14:textId="33997E56"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Neutral</w:t>
            </w:r>
          </w:p>
        </w:tc>
        <w:tc>
          <w:tcPr>
            <w:tcW w:w="2888" w:type="dxa"/>
            <w:vAlign w:val="center"/>
          </w:tcPr>
          <w:p w14:paraId="6E501805" w14:textId="19D9D2A5"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51</w:t>
            </w:r>
          </w:p>
        </w:tc>
        <w:tc>
          <w:tcPr>
            <w:tcW w:w="2070" w:type="dxa"/>
            <w:vAlign w:val="center"/>
          </w:tcPr>
          <w:p w14:paraId="11B66A63" w14:textId="1DD94BE6"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15.9</w:t>
            </w:r>
          </w:p>
        </w:tc>
      </w:tr>
      <w:tr w:rsidR="00286235" w:rsidRPr="00C548EA" w14:paraId="29C0042F" w14:textId="77777777" w:rsidTr="00286235">
        <w:trPr>
          <w:trHeight w:val="488"/>
        </w:trPr>
        <w:tc>
          <w:tcPr>
            <w:tcW w:w="3682" w:type="dxa"/>
            <w:vAlign w:val="center"/>
          </w:tcPr>
          <w:p w14:paraId="33631192" w14:textId="726F4ABC"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Disagree</w:t>
            </w:r>
          </w:p>
        </w:tc>
        <w:tc>
          <w:tcPr>
            <w:tcW w:w="2888" w:type="dxa"/>
            <w:vAlign w:val="center"/>
          </w:tcPr>
          <w:p w14:paraId="7AA5E0AF" w14:textId="4B8999BC"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26</w:t>
            </w:r>
          </w:p>
        </w:tc>
        <w:tc>
          <w:tcPr>
            <w:tcW w:w="2070" w:type="dxa"/>
            <w:vAlign w:val="center"/>
          </w:tcPr>
          <w:p w14:paraId="48A980D3" w14:textId="2CA3F7CE" w:rsidR="00286235" w:rsidRPr="00C548EA" w:rsidRDefault="00286235" w:rsidP="00C548EA">
            <w:pPr>
              <w:pStyle w:val="Heading3"/>
              <w:spacing w:line="360" w:lineRule="auto"/>
              <w:jc w:val="both"/>
              <w:outlineLvl w:val="2"/>
              <w:rPr>
                <w:b w:val="0"/>
                <w:bCs w:val="0"/>
                <w:sz w:val="24"/>
                <w:szCs w:val="24"/>
              </w:rPr>
            </w:pPr>
            <w:r w:rsidRPr="00C548EA">
              <w:rPr>
                <w:b w:val="0"/>
                <w:bCs w:val="0"/>
                <w:sz w:val="24"/>
                <w:szCs w:val="22"/>
              </w:rPr>
              <w:t>8.1</w:t>
            </w:r>
          </w:p>
        </w:tc>
      </w:tr>
      <w:tr w:rsidR="00286235" w:rsidRPr="00C548EA" w14:paraId="1F0F2CCC" w14:textId="77777777" w:rsidTr="00286235">
        <w:trPr>
          <w:trHeight w:val="488"/>
        </w:trPr>
        <w:tc>
          <w:tcPr>
            <w:tcW w:w="3682" w:type="dxa"/>
            <w:vAlign w:val="center"/>
          </w:tcPr>
          <w:p w14:paraId="01586C63" w14:textId="06714ACE" w:rsidR="00286235" w:rsidRPr="00C548EA" w:rsidRDefault="00286235" w:rsidP="00AD4AC9">
            <w:pPr>
              <w:pStyle w:val="Heading3"/>
              <w:jc w:val="both"/>
              <w:outlineLvl w:val="2"/>
              <w:rPr>
                <w:b w:val="0"/>
                <w:bCs w:val="0"/>
                <w:sz w:val="24"/>
                <w:szCs w:val="24"/>
              </w:rPr>
            </w:pPr>
            <w:r w:rsidRPr="00C548EA">
              <w:rPr>
                <w:b w:val="0"/>
                <w:bCs w:val="0"/>
                <w:sz w:val="24"/>
                <w:szCs w:val="22"/>
              </w:rPr>
              <w:t>Strongly Disagree</w:t>
            </w:r>
          </w:p>
        </w:tc>
        <w:tc>
          <w:tcPr>
            <w:tcW w:w="2888" w:type="dxa"/>
            <w:vAlign w:val="center"/>
          </w:tcPr>
          <w:p w14:paraId="3842C85D" w14:textId="434F621B" w:rsidR="00286235" w:rsidRPr="00C548EA" w:rsidRDefault="00286235" w:rsidP="00AD4AC9">
            <w:pPr>
              <w:pStyle w:val="Heading3"/>
              <w:jc w:val="both"/>
              <w:outlineLvl w:val="2"/>
              <w:rPr>
                <w:b w:val="0"/>
                <w:bCs w:val="0"/>
                <w:sz w:val="24"/>
                <w:szCs w:val="24"/>
              </w:rPr>
            </w:pPr>
            <w:r w:rsidRPr="00C548EA">
              <w:rPr>
                <w:b w:val="0"/>
                <w:bCs w:val="0"/>
                <w:sz w:val="24"/>
                <w:szCs w:val="22"/>
              </w:rPr>
              <w:t>16</w:t>
            </w:r>
          </w:p>
        </w:tc>
        <w:tc>
          <w:tcPr>
            <w:tcW w:w="2070" w:type="dxa"/>
            <w:vAlign w:val="center"/>
          </w:tcPr>
          <w:p w14:paraId="750D6CAD" w14:textId="4F3BC64A" w:rsidR="00286235" w:rsidRPr="00C548EA" w:rsidRDefault="00286235" w:rsidP="00AD4AC9">
            <w:pPr>
              <w:pStyle w:val="Heading3"/>
              <w:jc w:val="both"/>
              <w:outlineLvl w:val="2"/>
              <w:rPr>
                <w:b w:val="0"/>
                <w:bCs w:val="0"/>
                <w:sz w:val="24"/>
                <w:szCs w:val="24"/>
              </w:rPr>
            </w:pPr>
            <w:r w:rsidRPr="00C548EA">
              <w:rPr>
                <w:b w:val="0"/>
                <w:bCs w:val="0"/>
                <w:sz w:val="24"/>
                <w:szCs w:val="22"/>
              </w:rPr>
              <w:t>5.0</w:t>
            </w:r>
          </w:p>
        </w:tc>
      </w:tr>
      <w:tr w:rsidR="00286235" w:rsidRPr="00C548EA" w14:paraId="537E14C8" w14:textId="77777777" w:rsidTr="00AD4AC9">
        <w:trPr>
          <w:trHeight w:val="488"/>
        </w:trPr>
        <w:tc>
          <w:tcPr>
            <w:tcW w:w="3682" w:type="dxa"/>
            <w:tcBorders>
              <w:bottom w:val="single" w:sz="4" w:space="0" w:color="auto"/>
            </w:tcBorders>
            <w:vAlign w:val="center"/>
          </w:tcPr>
          <w:p w14:paraId="440F6DF7" w14:textId="02EF6C42" w:rsidR="00286235" w:rsidRPr="00C548EA" w:rsidRDefault="00286235" w:rsidP="00AD4AC9">
            <w:pPr>
              <w:pStyle w:val="Heading3"/>
              <w:jc w:val="both"/>
              <w:outlineLvl w:val="2"/>
              <w:rPr>
                <w:sz w:val="24"/>
                <w:szCs w:val="24"/>
              </w:rPr>
            </w:pPr>
            <w:r w:rsidRPr="00C548EA">
              <w:rPr>
                <w:sz w:val="24"/>
                <w:szCs w:val="22"/>
              </w:rPr>
              <w:t>Total</w:t>
            </w:r>
          </w:p>
        </w:tc>
        <w:tc>
          <w:tcPr>
            <w:tcW w:w="2888" w:type="dxa"/>
            <w:tcBorders>
              <w:bottom w:val="single" w:sz="4" w:space="0" w:color="auto"/>
            </w:tcBorders>
            <w:vAlign w:val="center"/>
          </w:tcPr>
          <w:p w14:paraId="1EFA6ABC" w14:textId="3618DFE4" w:rsidR="00286235" w:rsidRPr="00C548EA" w:rsidRDefault="00286235" w:rsidP="00AD4AC9">
            <w:pPr>
              <w:pStyle w:val="Heading3"/>
              <w:jc w:val="both"/>
              <w:outlineLvl w:val="2"/>
              <w:rPr>
                <w:sz w:val="24"/>
                <w:szCs w:val="24"/>
              </w:rPr>
            </w:pPr>
            <w:r w:rsidRPr="00C548EA">
              <w:rPr>
                <w:sz w:val="24"/>
                <w:szCs w:val="22"/>
              </w:rPr>
              <w:t>320</w:t>
            </w:r>
          </w:p>
        </w:tc>
        <w:tc>
          <w:tcPr>
            <w:tcW w:w="2070" w:type="dxa"/>
            <w:tcBorders>
              <w:bottom w:val="single" w:sz="4" w:space="0" w:color="auto"/>
            </w:tcBorders>
            <w:vAlign w:val="center"/>
          </w:tcPr>
          <w:p w14:paraId="07DD6526" w14:textId="4332DB33" w:rsidR="00286235" w:rsidRPr="00C548EA" w:rsidRDefault="00286235" w:rsidP="00AD4AC9">
            <w:pPr>
              <w:pStyle w:val="Heading3"/>
              <w:jc w:val="both"/>
              <w:outlineLvl w:val="2"/>
              <w:rPr>
                <w:sz w:val="24"/>
                <w:szCs w:val="24"/>
              </w:rPr>
            </w:pPr>
            <w:r w:rsidRPr="00C548EA">
              <w:rPr>
                <w:sz w:val="24"/>
                <w:szCs w:val="22"/>
              </w:rPr>
              <w:t>100</w:t>
            </w:r>
          </w:p>
        </w:tc>
      </w:tr>
    </w:tbl>
    <w:p w14:paraId="306A44DA" w14:textId="305FD827" w:rsidR="00485705" w:rsidRPr="00C548EA" w:rsidRDefault="00485705"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b/>
          <w:bCs/>
          <w:sz w:val="24"/>
        </w:rPr>
        <w:lastRenderedPageBreak/>
        <w:t>Interpretation:</w:t>
      </w:r>
      <w:r w:rsidRPr="00C548EA">
        <w:rPr>
          <w:rFonts w:ascii="Times New Roman" w:eastAsia="Times New Roman" w:hAnsi="Times New Roman" w:cs="Times New Roman"/>
          <w:sz w:val="24"/>
        </w:rPr>
        <w:t xml:space="preserve"> A combined 72.9% (Strongly Agree and Agree) of respondents believe that customer feedback significantly contributes to improving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services. Only 13.1% disagreed. This suggests that customers recognize the bank’s responsiveness to feedback, indicating a significant relationship between feedback and service enhancement. This leads to the rejection of </w:t>
      </w:r>
      <w:r w:rsidRPr="00C548EA">
        <w:rPr>
          <w:rFonts w:ascii="Times New Roman" w:eastAsia="Times New Roman" w:hAnsi="Times New Roman" w:cs="Times New Roman"/>
          <w:b/>
          <w:bCs/>
          <w:sz w:val="24"/>
        </w:rPr>
        <w:t>H01</w:t>
      </w:r>
      <w:r w:rsidRPr="00C548EA">
        <w:rPr>
          <w:rFonts w:ascii="Times New Roman" w:eastAsia="Times New Roman" w:hAnsi="Times New Roman" w:cs="Times New Roman"/>
          <w:sz w:val="24"/>
        </w:rPr>
        <w:t>.</w:t>
      </w:r>
    </w:p>
    <w:p w14:paraId="3171E839" w14:textId="0BBA0C79" w:rsidR="002E1F91" w:rsidRPr="00C548EA" w:rsidRDefault="002E1F91" w:rsidP="00C548EA">
      <w:pPr>
        <w:spacing w:before="100" w:beforeAutospacing="1" w:after="100" w:afterAutospacing="1" w:line="360" w:lineRule="auto"/>
        <w:jc w:val="both"/>
        <w:outlineLvl w:val="3"/>
        <w:rPr>
          <w:rFonts w:ascii="Times New Roman" w:eastAsia="Times New Roman" w:hAnsi="Times New Roman" w:cs="Times New Roman"/>
          <w:sz w:val="24"/>
        </w:rPr>
      </w:pPr>
      <w:r w:rsidRPr="00C548EA">
        <w:rPr>
          <w:rFonts w:ascii="Times New Roman" w:eastAsia="Times New Roman" w:hAnsi="Times New Roman" w:cs="Times New Roman"/>
          <w:b/>
          <w:bCs/>
          <w:sz w:val="24"/>
        </w:rPr>
        <w:t xml:space="preserve">Research Question Two: </w:t>
      </w:r>
      <w:r w:rsidRPr="00C548EA">
        <w:rPr>
          <w:rFonts w:ascii="Times New Roman" w:eastAsia="Times New Roman" w:hAnsi="Times New Roman" w:cs="Times New Roman"/>
          <w:sz w:val="24"/>
        </w:rPr>
        <w:t xml:space="preserve">What is the impact of technical support quality on customer satisfaction in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ecosystem?</w:t>
      </w:r>
    </w:p>
    <w:p w14:paraId="79E6982A" w14:textId="77777777" w:rsidR="002E1F91" w:rsidRPr="00C548EA" w:rsidRDefault="002E1F91"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b/>
          <w:bCs/>
          <w:sz w:val="24"/>
        </w:rPr>
        <w:t>Hypothesis Two (H02):</w:t>
      </w:r>
      <w:r w:rsidRPr="00C548EA">
        <w:rPr>
          <w:rFonts w:ascii="Times New Roman" w:eastAsia="Times New Roman" w:hAnsi="Times New Roman" w:cs="Times New Roman"/>
          <w:sz w:val="24"/>
        </w:rPr>
        <w:t xml:space="preserve"> The quality of technical support does not significantly affect customer satisfaction with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services.</w:t>
      </w:r>
    </w:p>
    <w:p w14:paraId="1E686BB6" w14:textId="77777777" w:rsidR="002E1F91" w:rsidRPr="00C548EA" w:rsidRDefault="002E1F91"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b/>
          <w:bCs/>
          <w:sz w:val="24"/>
        </w:rPr>
        <w:t>Table 4.2.2: Responses on Quality of Technical Support and Customer Satisfaction</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2888"/>
        <w:gridCol w:w="2070"/>
      </w:tblGrid>
      <w:tr w:rsidR="00485705" w:rsidRPr="00C548EA" w14:paraId="4BCC347B" w14:textId="77777777" w:rsidTr="00AD4AC9">
        <w:trPr>
          <w:trHeight w:val="488"/>
        </w:trPr>
        <w:tc>
          <w:tcPr>
            <w:tcW w:w="3682" w:type="dxa"/>
            <w:tcBorders>
              <w:bottom w:val="single" w:sz="4" w:space="0" w:color="auto"/>
            </w:tcBorders>
            <w:vAlign w:val="center"/>
          </w:tcPr>
          <w:p w14:paraId="39356C46" w14:textId="77777777" w:rsidR="00485705" w:rsidRPr="00C548EA" w:rsidRDefault="00485705" w:rsidP="00C548EA">
            <w:pPr>
              <w:pStyle w:val="Heading3"/>
              <w:spacing w:line="360" w:lineRule="auto"/>
              <w:jc w:val="both"/>
              <w:outlineLvl w:val="2"/>
              <w:rPr>
                <w:b w:val="0"/>
                <w:bCs w:val="0"/>
                <w:sz w:val="24"/>
                <w:szCs w:val="24"/>
              </w:rPr>
            </w:pPr>
            <w:r w:rsidRPr="00C548EA">
              <w:rPr>
                <w:sz w:val="24"/>
                <w:szCs w:val="22"/>
              </w:rPr>
              <w:t>Response Options</w:t>
            </w:r>
          </w:p>
        </w:tc>
        <w:tc>
          <w:tcPr>
            <w:tcW w:w="2888" w:type="dxa"/>
            <w:tcBorders>
              <w:bottom w:val="single" w:sz="4" w:space="0" w:color="auto"/>
            </w:tcBorders>
            <w:vAlign w:val="center"/>
          </w:tcPr>
          <w:p w14:paraId="51878628" w14:textId="77777777" w:rsidR="00485705" w:rsidRPr="00C548EA" w:rsidRDefault="00485705" w:rsidP="00C548EA">
            <w:pPr>
              <w:pStyle w:val="Heading3"/>
              <w:spacing w:line="360" w:lineRule="auto"/>
              <w:jc w:val="both"/>
              <w:outlineLvl w:val="2"/>
              <w:rPr>
                <w:b w:val="0"/>
                <w:bCs w:val="0"/>
                <w:sz w:val="24"/>
                <w:szCs w:val="24"/>
              </w:rPr>
            </w:pPr>
            <w:r w:rsidRPr="00C548EA">
              <w:rPr>
                <w:rStyle w:val="Strong"/>
                <w:b/>
                <w:bCs/>
                <w:sz w:val="25"/>
                <w:szCs w:val="25"/>
              </w:rPr>
              <w:t xml:space="preserve">Frequency </w:t>
            </w:r>
          </w:p>
        </w:tc>
        <w:tc>
          <w:tcPr>
            <w:tcW w:w="2070" w:type="dxa"/>
            <w:tcBorders>
              <w:bottom w:val="single" w:sz="4" w:space="0" w:color="auto"/>
            </w:tcBorders>
            <w:vAlign w:val="center"/>
          </w:tcPr>
          <w:p w14:paraId="57329D5F" w14:textId="77777777" w:rsidR="00485705" w:rsidRPr="00C548EA" w:rsidRDefault="00485705" w:rsidP="00C548EA">
            <w:pPr>
              <w:pStyle w:val="Heading3"/>
              <w:spacing w:line="360" w:lineRule="auto"/>
              <w:jc w:val="both"/>
              <w:outlineLvl w:val="2"/>
              <w:rPr>
                <w:b w:val="0"/>
                <w:bCs w:val="0"/>
                <w:sz w:val="24"/>
                <w:szCs w:val="24"/>
              </w:rPr>
            </w:pPr>
            <w:r w:rsidRPr="00C548EA">
              <w:rPr>
                <w:rStyle w:val="Strong"/>
                <w:b/>
                <w:bCs/>
                <w:sz w:val="24"/>
                <w:szCs w:val="24"/>
              </w:rPr>
              <w:t>Percentage (%)</w:t>
            </w:r>
          </w:p>
        </w:tc>
      </w:tr>
      <w:tr w:rsidR="00B563A3" w:rsidRPr="00C548EA" w14:paraId="78073B19" w14:textId="77777777" w:rsidTr="00AD4AC9">
        <w:trPr>
          <w:trHeight w:val="474"/>
        </w:trPr>
        <w:tc>
          <w:tcPr>
            <w:tcW w:w="3682" w:type="dxa"/>
            <w:tcBorders>
              <w:top w:val="single" w:sz="4" w:space="0" w:color="auto"/>
            </w:tcBorders>
            <w:vAlign w:val="center"/>
          </w:tcPr>
          <w:p w14:paraId="74062CE5" w14:textId="77777777"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Strongly Agree</w:t>
            </w:r>
          </w:p>
        </w:tc>
        <w:tc>
          <w:tcPr>
            <w:tcW w:w="2888" w:type="dxa"/>
            <w:tcBorders>
              <w:top w:val="single" w:sz="4" w:space="0" w:color="auto"/>
            </w:tcBorders>
            <w:vAlign w:val="center"/>
          </w:tcPr>
          <w:p w14:paraId="2BF541B5" w14:textId="07055BB9"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97</w:t>
            </w:r>
          </w:p>
        </w:tc>
        <w:tc>
          <w:tcPr>
            <w:tcW w:w="2070" w:type="dxa"/>
            <w:tcBorders>
              <w:top w:val="single" w:sz="4" w:space="0" w:color="auto"/>
            </w:tcBorders>
            <w:vAlign w:val="center"/>
          </w:tcPr>
          <w:p w14:paraId="7AE6819C" w14:textId="065B0397"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30.3</w:t>
            </w:r>
          </w:p>
        </w:tc>
      </w:tr>
      <w:tr w:rsidR="00B563A3" w:rsidRPr="00C548EA" w14:paraId="33C2DC38" w14:textId="77777777" w:rsidTr="00AD4AC9">
        <w:trPr>
          <w:trHeight w:val="488"/>
        </w:trPr>
        <w:tc>
          <w:tcPr>
            <w:tcW w:w="3682" w:type="dxa"/>
            <w:vAlign w:val="center"/>
          </w:tcPr>
          <w:p w14:paraId="487330FB" w14:textId="77777777"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Agree</w:t>
            </w:r>
          </w:p>
        </w:tc>
        <w:tc>
          <w:tcPr>
            <w:tcW w:w="2888" w:type="dxa"/>
            <w:vAlign w:val="center"/>
          </w:tcPr>
          <w:p w14:paraId="062AF39D" w14:textId="0C18EF46"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113</w:t>
            </w:r>
          </w:p>
        </w:tc>
        <w:tc>
          <w:tcPr>
            <w:tcW w:w="2070" w:type="dxa"/>
            <w:vAlign w:val="center"/>
          </w:tcPr>
          <w:p w14:paraId="38D08D20" w14:textId="6CA55E37"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35.3</w:t>
            </w:r>
          </w:p>
        </w:tc>
      </w:tr>
      <w:tr w:rsidR="00B563A3" w:rsidRPr="00C548EA" w14:paraId="357491C8" w14:textId="77777777" w:rsidTr="00AD4AC9">
        <w:trPr>
          <w:trHeight w:val="488"/>
        </w:trPr>
        <w:tc>
          <w:tcPr>
            <w:tcW w:w="3682" w:type="dxa"/>
            <w:vAlign w:val="center"/>
          </w:tcPr>
          <w:p w14:paraId="558710C8" w14:textId="77777777"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Neutral</w:t>
            </w:r>
          </w:p>
        </w:tc>
        <w:tc>
          <w:tcPr>
            <w:tcW w:w="2888" w:type="dxa"/>
            <w:vAlign w:val="center"/>
          </w:tcPr>
          <w:p w14:paraId="399BAA97" w14:textId="00989749"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58</w:t>
            </w:r>
          </w:p>
        </w:tc>
        <w:tc>
          <w:tcPr>
            <w:tcW w:w="2070" w:type="dxa"/>
            <w:vAlign w:val="center"/>
          </w:tcPr>
          <w:p w14:paraId="23EC25D8" w14:textId="376A9230"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18.1</w:t>
            </w:r>
          </w:p>
        </w:tc>
      </w:tr>
      <w:tr w:rsidR="00B563A3" w:rsidRPr="00C548EA" w14:paraId="4CC92754" w14:textId="77777777" w:rsidTr="00AD4AC9">
        <w:trPr>
          <w:trHeight w:val="488"/>
        </w:trPr>
        <w:tc>
          <w:tcPr>
            <w:tcW w:w="3682" w:type="dxa"/>
            <w:vAlign w:val="center"/>
          </w:tcPr>
          <w:p w14:paraId="540975FA" w14:textId="77777777"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Disagree</w:t>
            </w:r>
          </w:p>
        </w:tc>
        <w:tc>
          <w:tcPr>
            <w:tcW w:w="2888" w:type="dxa"/>
            <w:vAlign w:val="center"/>
          </w:tcPr>
          <w:p w14:paraId="09FFED3D" w14:textId="231F824C"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34</w:t>
            </w:r>
          </w:p>
        </w:tc>
        <w:tc>
          <w:tcPr>
            <w:tcW w:w="2070" w:type="dxa"/>
            <w:vAlign w:val="center"/>
          </w:tcPr>
          <w:p w14:paraId="3A3CE27A" w14:textId="0E7718BA"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10.6</w:t>
            </w:r>
          </w:p>
        </w:tc>
      </w:tr>
      <w:tr w:rsidR="00B563A3" w:rsidRPr="00C548EA" w14:paraId="06C90A98" w14:textId="77777777" w:rsidTr="00AD4AC9">
        <w:trPr>
          <w:trHeight w:val="488"/>
        </w:trPr>
        <w:tc>
          <w:tcPr>
            <w:tcW w:w="3682" w:type="dxa"/>
            <w:vAlign w:val="center"/>
          </w:tcPr>
          <w:p w14:paraId="5BF6A685" w14:textId="77777777"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Strongly Disagree</w:t>
            </w:r>
          </w:p>
        </w:tc>
        <w:tc>
          <w:tcPr>
            <w:tcW w:w="2888" w:type="dxa"/>
            <w:vAlign w:val="center"/>
          </w:tcPr>
          <w:p w14:paraId="205F1077" w14:textId="5DD9C04B"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18</w:t>
            </w:r>
          </w:p>
        </w:tc>
        <w:tc>
          <w:tcPr>
            <w:tcW w:w="2070" w:type="dxa"/>
            <w:vAlign w:val="center"/>
          </w:tcPr>
          <w:p w14:paraId="7A075807" w14:textId="09FC5085" w:rsidR="00B563A3" w:rsidRPr="00C548EA" w:rsidRDefault="00B563A3" w:rsidP="00C548EA">
            <w:pPr>
              <w:pStyle w:val="Heading3"/>
              <w:spacing w:line="360" w:lineRule="auto"/>
              <w:jc w:val="both"/>
              <w:outlineLvl w:val="2"/>
              <w:rPr>
                <w:b w:val="0"/>
                <w:bCs w:val="0"/>
                <w:sz w:val="24"/>
                <w:szCs w:val="24"/>
              </w:rPr>
            </w:pPr>
            <w:r w:rsidRPr="00C548EA">
              <w:rPr>
                <w:b w:val="0"/>
                <w:bCs w:val="0"/>
                <w:sz w:val="24"/>
                <w:szCs w:val="22"/>
              </w:rPr>
              <w:t>5.6</w:t>
            </w:r>
          </w:p>
        </w:tc>
      </w:tr>
      <w:tr w:rsidR="00485705" w:rsidRPr="00C548EA" w14:paraId="7307F6B0" w14:textId="77777777" w:rsidTr="00AD4AC9">
        <w:trPr>
          <w:trHeight w:val="488"/>
        </w:trPr>
        <w:tc>
          <w:tcPr>
            <w:tcW w:w="3682" w:type="dxa"/>
            <w:tcBorders>
              <w:bottom w:val="single" w:sz="4" w:space="0" w:color="auto"/>
            </w:tcBorders>
            <w:vAlign w:val="center"/>
          </w:tcPr>
          <w:p w14:paraId="69A81B0B" w14:textId="77777777" w:rsidR="00485705" w:rsidRPr="00C548EA" w:rsidRDefault="00485705" w:rsidP="00C548EA">
            <w:pPr>
              <w:pStyle w:val="Heading3"/>
              <w:spacing w:line="360" w:lineRule="auto"/>
              <w:jc w:val="both"/>
              <w:outlineLvl w:val="2"/>
              <w:rPr>
                <w:sz w:val="24"/>
                <w:szCs w:val="24"/>
              </w:rPr>
            </w:pPr>
            <w:r w:rsidRPr="00C548EA">
              <w:rPr>
                <w:sz w:val="24"/>
                <w:szCs w:val="22"/>
              </w:rPr>
              <w:t>Total</w:t>
            </w:r>
          </w:p>
        </w:tc>
        <w:tc>
          <w:tcPr>
            <w:tcW w:w="2888" w:type="dxa"/>
            <w:tcBorders>
              <w:bottom w:val="single" w:sz="4" w:space="0" w:color="auto"/>
            </w:tcBorders>
            <w:vAlign w:val="center"/>
          </w:tcPr>
          <w:p w14:paraId="71226D2E" w14:textId="77777777" w:rsidR="00485705" w:rsidRPr="00C548EA" w:rsidRDefault="00485705" w:rsidP="00C548EA">
            <w:pPr>
              <w:pStyle w:val="Heading3"/>
              <w:spacing w:line="360" w:lineRule="auto"/>
              <w:jc w:val="both"/>
              <w:outlineLvl w:val="2"/>
              <w:rPr>
                <w:sz w:val="24"/>
                <w:szCs w:val="24"/>
              </w:rPr>
            </w:pPr>
            <w:r w:rsidRPr="00C548EA">
              <w:rPr>
                <w:sz w:val="24"/>
                <w:szCs w:val="22"/>
              </w:rPr>
              <w:t>320</w:t>
            </w:r>
          </w:p>
        </w:tc>
        <w:tc>
          <w:tcPr>
            <w:tcW w:w="2070" w:type="dxa"/>
            <w:tcBorders>
              <w:bottom w:val="single" w:sz="4" w:space="0" w:color="auto"/>
            </w:tcBorders>
            <w:vAlign w:val="center"/>
          </w:tcPr>
          <w:p w14:paraId="50C36509" w14:textId="77777777" w:rsidR="00485705" w:rsidRPr="00C548EA" w:rsidRDefault="00485705" w:rsidP="00C548EA">
            <w:pPr>
              <w:pStyle w:val="Heading3"/>
              <w:spacing w:line="360" w:lineRule="auto"/>
              <w:jc w:val="both"/>
              <w:outlineLvl w:val="2"/>
              <w:rPr>
                <w:sz w:val="24"/>
                <w:szCs w:val="24"/>
              </w:rPr>
            </w:pPr>
            <w:r w:rsidRPr="00C548EA">
              <w:rPr>
                <w:sz w:val="24"/>
                <w:szCs w:val="22"/>
              </w:rPr>
              <w:t>100</w:t>
            </w:r>
          </w:p>
        </w:tc>
      </w:tr>
    </w:tbl>
    <w:p w14:paraId="563C0BB3" w14:textId="2F16959C" w:rsidR="00C90D52" w:rsidRPr="00C548EA" w:rsidRDefault="00C90D52"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b/>
          <w:bCs/>
          <w:sz w:val="24"/>
        </w:rPr>
        <w:t>Interpretation:</w:t>
      </w:r>
      <w:r w:rsidRPr="00C548EA">
        <w:rPr>
          <w:rFonts w:ascii="Times New Roman" w:eastAsia="Times New Roman" w:hAnsi="Times New Roman" w:cs="Times New Roman"/>
          <w:sz w:val="24"/>
        </w:rPr>
        <w:t xml:space="preserve"> Approximately 65.6% of respondents (Strongly Agree and Agree) affirm that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technical support significantly affects their satisfaction with digital services. This supports the notion that real-time help desks, chatbots, and customer service responsiveness play a vital role in user experience. Consequently, </w:t>
      </w:r>
      <w:r w:rsidRPr="00C548EA">
        <w:rPr>
          <w:rFonts w:ascii="Times New Roman" w:eastAsia="Times New Roman" w:hAnsi="Times New Roman" w:cs="Times New Roman"/>
          <w:b/>
          <w:bCs/>
          <w:sz w:val="24"/>
        </w:rPr>
        <w:t>H02</w:t>
      </w:r>
      <w:r w:rsidRPr="00C548EA">
        <w:rPr>
          <w:rFonts w:ascii="Times New Roman" w:eastAsia="Times New Roman" w:hAnsi="Times New Roman" w:cs="Times New Roman"/>
          <w:sz w:val="24"/>
        </w:rPr>
        <w:t xml:space="preserve"> is rejected.</w:t>
      </w:r>
    </w:p>
    <w:p w14:paraId="7341C5E6" w14:textId="766E0209" w:rsidR="00C90D52" w:rsidRPr="00C548EA" w:rsidRDefault="00C90D52" w:rsidP="00C548EA">
      <w:pPr>
        <w:spacing w:before="100" w:beforeAutospacing="1" w:after="100" w:afterAutospacing="1" w:line="360" w:lineRule="auto"/>
        <w:jc w:val="both"/>
        <w:outlineLvl w:val="3"/>
        <w:rPr>
          <w:rFonts w:ascii="Times New Roman" w:eastAsia="Times New Roman" w:hAnsi="Times New Roman" w:cs="Times New Roman"/>
          <w:b/>
          <w:bCs/>
          <w:sz w:val="24"/>
        </w:rPr>
      </w:pPr>
      <w:r w:rsidRPr="00C548EA">
        <w:rPr>
          <w:rFonts w:ascii="Times New Roman" w:eastAsia="Times New Roman" w:hAnsi="Times New Roman" w:cs="Times New Roman"/>
          <w:b/>
          <w:bCs/>
          <w:sz w:val="24"/>
        </w:rPr>
        <w:lastRenderedPageBreak/>
        <w:t>Research Question Three:</w:t>
      </w:r>
      <w:r w:rsidR="008434F9" w:rsidRPr="00C548EA">
        <w:rPr>
          <w:rFonts w:ascii="Times New Roman" w:eastAsia="Times New Roman" w:hAnsi="Times New Roman" w:cs="Times New Roman"/>
          <w:b/>
          <w:bCs/>
          <w:sz w:val="24"/>
        </w:rPr>
        <w:t xml:space="preserve"> </w:t>
      </w:r>
      <w:r w:rsidRPr="00C548EA">
        <w:rPr>
          <w:rFonts w:ascii="Times New Roman" w:eastAsia="Times New Roman" w:hAnsi="Times New Roman" w:cs="Times New Roman"/>
          <w:sz w:val="24"/>
        </w:rPr>
        <w:t xml:space="preserve">To what extent do transaction speed and system reliability affect customer adoption of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services?</w:t>
      </w:r>
    </w:p>
    <w:p w14:paraId="3D51FB0C" w14:textId="77777777" w:rsidR="00C90D52" w:rsidRPr="00C548EA" w:rsidRDefault="00C90D52"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b/>
          <w:bCs/>
          <w:sz w:val="24"/>
        </w:rPr>
        <w:t>Hypothesis Three (H03):</w:t>
      </w:r>
      <w:r w:rsidRPr="00C548EA">
        <w:rPr>
          <w:rFonts w:ascii="Times New Roman" w:eastAsia="Times New Roman" w:hAnsi="Times New Roman" w:cs="Times New Roman"/>
          <w:sz w:val="24"/>
        </w:rPr>
        <w:t xml:space="preserve"> Transaction speed and system reliability do not significantly influence customer adoption of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services.</w:t>
      </w:r>
    </w:p>
    <w:p w14:paraId="0D18C3D2" w14:textId="77777777" w:rsidR="00C90D52" w:rsidRPr="00C548EA" w:rsidRDefault="00C90D52"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b/>
          <w:bCs/>
          <w:sz w:val="24"/>
        </w:rPr>
        <w:t>Table 4.2.3: Responses on Transaction Speed and System Reliability</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2888"/>
        <w:gridCol w:w="2070"/>
      </w:tblGrid>
      <w:tr w:rsidR="008F114A" w:rsidRPr="00C548EA" w14:paraId="69AFA444" w14:textId="77777777" w:rsidTr="00AD4AC9">
        <w:trPr>
          <w:trHeight w:val="488"/>
        </w:trPr>
        <w:tc>
          <w:tcPr>
            <w:tcW w:w="3682" w:type="dxa"/>
            <w:tcBorders>
              <w:bottom w:val="single" w:sz="4" w:space="0" w:color="auto"/>
            </w:tcBorders>
            <w:vAlign w:val="center"/>
          </w:tcPr>
          <w:p w14:paraId="30FCB0E1" w14:textId="77777777" w:rsidR="008F114A" w:rsidRPr="00C548EA" w:rsidRDefault="008F114A" w:rsidP="00C548EA">
            <w:pPr>
              <w:pStyle w:val="Heading3"/>
              <w:spacing w:line="360" w:lineRule="auto"/>
              <w:jc w:val="both"/>
              <w:outlineLvl w:val="2"/>
              <w:rPr>
                <w:b w:val="0"/>
                <w:bCs w:val="0"/>
                <w:sz w:val="24"/>
                <w:szCs w:val="24"/>
              </w:rPr>
            </w:pPr>
            <w:r w:rsidRPr="00C548EA">
              <w:rPr>
                <w:sz w:val="24"/>
                <w:szCs w:val="22"/>
              </w:rPr>
              <w:t>Response Options</w:t>
            </w:r>
          </w:p>
        </w:tc>
        <w:tc>
          <w:tcPr>
            <w:tcW w:w="2888" w:type="dxa"/>
            <w:tcBorders>
              <w:bottom w:val="single" w:sz="4" w:space="0" w:color="auto"/>
            </w:tcBorders>
            <w:vAlign w:val="center"/>
          </w:tcPr>
          <w:p w14:paraId="691A68C6" w14:textId="77777777" w:rsidR="008F114A" w:rsidRPr="00C548EA" w:rsidRDefault="008F114A" w:rsidP="00C548EA">
            <w:pPr>
              <w:pStyle w:val="Heading3"/>
              <w:spacing w:line="360" w:lineRule="auto"/>
              <w:jc w:val="both"/>
              <w:outlineLvl w:val="2"/>
              <w:rPr>
                <w:b w:val="0"/>
                <w:bCs w:val="0"/>
                <w:sz w:val="24"/>
                <w:szCs w:val="24"/>
              </w:rPr>
            </w:pPr>
            <w:r w:rsidRPr="00C548EA">
              <w:rPr>
                <w:rStyle w:val="Strong"/>
                <w:b/>
                <w:bCs/>
                <w:sz w:val="25"/>
                <w:szCs w:val="25"/>
              </w:rPr>
              <w:t xml:space="preserve">Frequency </w:t>
            </w:r>
          </w:p>
        </w:tc>
        <w:tc>
          <w:tcPr>
            <w:tcW w:w="2070" w:type="dxa"/>
            <w:tcBorders>
              <w:bottom w:val="single" w:sz="4" w:space="0" w:color="auto"/>
            </w:tcBorders>
            <w:vAlign w:val="center"/>
          </w:tcPr>
          <w:p w14:paraId="3532673F" w14:textId="77777777" w:rsidR="008F114A" w:rsidRPr="00C548EA" w:rsidRDefault="008F114A" w:rsidP="00C548EA">
            <w:pPr>
              <w:pStyle w:val="Heading3"/>
              <w:spacing w:line="360" w:lineRule="auto"/>
              <w:jc w:val="both"/>
              <w:outlineLvl w:val="2"/>
              <w:rPr>
                <w:b w:val="0"/>
                <w:bCs w:val="0"/>
                <w:sz w:val="24"/>
                <w:szCs w:val="24"/>
              </w:rPr>
            </w:pPr>
            <w:r w:rsidRPr="00C548EA">
              <w:rPr>
                <w:rStyle w:val="Strong"/>
                <w:b/>
                <w:bCs/>
                <w:sz w:val="24"/>
                <w:szCs w:val="24"/>
              </w:rPr>
              <w:t>Percentage (%)</w:t>
            </w:r>
          </w:p>
        </w:tc>
      </w:tr>
      <w:tr w:rsidR="00F53428" w:rsidRPr="00C548EA" w14:paraId="16C17C94" w14:textId="77777777" w:rsidTr="00AD4AC9">
        <w:trPr>
          <w:trHeight w:val="474"/>
        </w:trPr>
        <w:tc>
          <w:tcPr>
            <w:tcW w:w="3682" w:type="dxa"/>
            <w:tcBorders>
              <w:top w:val="single" w:sz="4" w:space="0" w:color="auto"/>
            </w:tcBorders>
            <w:vAlign w:val="center"/>
          </w:tcPr>
          <w:p w14:paraId="123DB061" w14:textId="77777777"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Strongly Agree</w:t>
            </w:r>
          </w:p>
        </w:tc>
        <w:tc>
          <w:tcPr>
            <w:tcW w:w="2888" w:type="dxa"/>
            <w:tcBorders>
              <w:top w:val="single" w:sz="4" w:space="0" w:color="auto"/>
            </w:tcBorders>
            <w:vAlign w:val="center"/>
          </w:tcPr>
          <w:p w14:paraId="63A42D63" w14:textId="74EAF053"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108</w:t>
            </w:r>
          </w:p>
        </w:tc>
        <w:tc>
          <w:tcPr>
            <w:tcW w:w="2070" w:type="dxa"/>
            <w:tcBorders>
              <w:top w:val="single" w:sz="4" w:space="0" w:color="auto"/>
            </w:tcBorders>
            <w:vAlign w:val="center"/>
          </w:tcPr>
          <w:p w14:paraId="2C6E18FD" w14:textId="58F25B37"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33.8</w:t>
            </w:r>
          </w:p>
        </w:tc>
      </w:tr>
      <w:tr w:rsidR="00F53428" w:rsidRPr="00C548EA" w14:paraId="2DFDD782" w14:textId="77777777" w:rsidTr="00AD4AC9">
        <w:trPr>
          <w:trHeight w:val="488"/>
        </w:trPr>
        <w:tc>
          <w:tcPr>
            <w:tcW w:w="3682" w:type="dxa"/>
            <w:vAlign w:val="center"/>
          </w:tcPr>
          <w:p w14:paraId="17D4E501" w14:textId="77777777"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Agree</w:t>
            </w:r>
          </w:p>
        </w:tc>
        <w:tc>
          <w:tcPr>
            <w:tcW w:w="2888" w:type="dxa"/>
            <w:vAlign w:val="center"/>
          </w:tcPr>
          <w:p w14:paraId="5D62036B" w14:textId="012ACC50"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121</w:t>
            </w:r>
          </w:p>
        </w:tc>
        <w:tc>
          <w:tcPr>
            <w:tcW w:w="2070" w:type="dxa"/>
            <w:vAlign w:val="center"/>
          </w:tcPr>
          <w:p w14:paraId="142A1895" w14:textId="63B2AF0C"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37.8</w:t>
            </w:r>
          </w:p>
        </w:tc>
      </w:tr>
      <w:tr w:rsidR="00F53428" w:rsidRPr="00C548EA" w14:paraId="4FE177F3" w14:textId="77777777" w:rsidTr="00AD4AC9">
        <w:trPr>
          <w:trHeight w:val="488"/>
        </w:trPr>
        <w:tc>
          <w:tcPr>
            <w:tcW w:w="3682" w:type="dxa"/>
            <w:vAlign w:val="center"/>
          </w:tcPr>
          <w:p w14:paraId="7E4165B9" w14:textId="77777777"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Neutral</w:t>
            </w:r>
          </w:p>
        </w:tc>
        <w:tc>
          <w:tcPr>
            <w:tcW w:w="2888" w:type="dxa"/>
            <w:vAlign w:val="center"/>
          </w:tcPr>
          <w:p w14:paraId="2DE85FB2" w14:textId="19096374"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45</w:t>
            </w:r>
          </w:p>
        </w:tc>
        <w:tc>
          <w:tcPr>
            <w:tcW w:w="2070" w:type="dxa"/>
            <w:vAlign w:val="center"/>
          </w:tcPr>
          <w:p w14:paraId="46AC024F" w14:textId="1795AA4B"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14.1</w:t>
            </w:r>
          </w:p>
        </w:tc>
      </w:tr>
      <w:tr w:rsidR="00F53428" w:rsidRPr="00C548EA" w14:paraId="31F0666A" w14:textId="77777777" w:rsidTr="00AD4AC9">
        <w:trPr>
          <w:trHeight w:val="488"/>
        </w:trPr>
        <w:tc>
          <w:tcPr>
            <w:tcW w:w="3682" w:type="dxa"/>
            <w:vAlign w:val="center"/>
          </w:tcPr>
          <w:p w14:paraId="17C38AA8" w14:textId="77777777"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Disagree</w:t>
            </w:r>
          </w:p>
        </w:tc>
        <w:tc>
          <w:tcPr>
            <w:tcW w:w="2888" w:type="dxa"/>
            <w:vAlign w:val="center"/>
          </w:tcPr>
          <w:p w14:paraId="43AB1FA7" w14:textId="09D808A5"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28</w:t>
            </w:r>
          </w:p>
        </w:tc>
        <w:tc>
          <w:tcPr>
            <w:tcW w:w="2070" w:type="dxa"/>
            <w:vAlign w:val="center"/>
          </w:tcPr>
          <w:p w14:paraId="16EA3498" w14:textId="06CA3D13"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8.8</w:t>
            </w:r>
          </w:p>
        </w:tc>
      </w:tr>
      <w:tr w:rsidR="00F53428" w:rsidRPr="00C548EA" w14:paraId="25A1E307" w14:textId="77777777" w:rsidTr="00AD4AC9">
        <w:trPr>
          <w:trHeight w:val="488"/>
        </w:trPr>
        <w:tc>
          <w:tcPr>
            <w:tcW w:w="3682" w:type="dxa"/>
            <w:vAlign w:val="center"/>
          </w:tcPr>
          <w:p w14:paraId="6E95B703" w14:textId="77777777"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Strongly Disagree</w:t>
            </w:r>
          </w:p>
        </w:tc>
        <w:tc>
          <w:tcPr>
            <w:tcW w:w="2888" w:type="dxa"/>
            <w:vAlign w:val="center"/>
          </w:tcPr>
          <w:p w14:paraId="009AEB60" w14:textId="760FDA35"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18</w:t>
            </w:r>
          </w:p>
        </w:tc>
        <w:tc>
          <w:tcPr>
            <w:tcW w:w="2070" w:type="dxa"/>
            <w:vAlign w:val="center"/>
          </w:tcPr>
          <w:p w14:paraId="524469F6" w14:textId="7437411F" w:rsidR="00F53428" w:rsidRPr="00C548EA" w:rsidRDefault="00F53428" w:rsidP="00C548EA">
            <w:pPr>
              <w:pStyle w:val="Heading3"/>
              <w:spacing w:line="360" w:lineRule="auto"/>
              <w:jc w:val="both"/>
              <w:outlineLvl w:val="2"/>
              <w:rPr>
                <w:b w:val="0"/>
                <w:bCs w:val="0"/>
                <w:sz w:val="24"/>
                <w:szCs w:val="24"/>
              </w:rPr>
            </w:pPr>
            <w:r w:rsidRPr="00C548EA">
              <w:rPr>
                <w:b w:val="0"/>
                <w:bCs w:val="0"/>
                <w:sz w:val="24"/>
                <w:szCs w:val="22"/>
              </w:rPr>
              <w:t>5.6</w:t>
            </w:r>
          </w:p>
        </w:tc>
      </w:tr>
      <w:tr w:rsidR="008F114A" w:rsidRPr="00C548EA" w14:paraId="65FAE691" w14:textId="77777777" w:rsidTr="00AD4AC9">
        <w:trPr>
          <w:trHeight w:val="488"/>
        </w:trPr>
        <w:tc>
          <w:tcPr>
            <w:tcW w:w="3682" w:type="dxa"/>
            <w:tcBorders>
              <w:bottom w:val="single" w:sz="4" w:space="0" w:color="auto"/>
            </w:tcBorders>
            <w:vAlign w:val="center"/>
          </w:tcPr>
          <w:p w14:paraId="4E8F4E9F" w14:textId="77777777" w:rsidR="008F114A" w:rsidRPr="00C548EA" w:rsidRDefault="008F114A" w:rsidP="00C548EA">
            <w:pPr>
              <w:pStyle w:val="Heading3"/>
              <w:spacing w:line="360" w:lineRule="auto"/>
              <w:jc w:val="both"/>
              <w:outlineLvl w:val="2"/>
              <w:rPr>
                <w:sz w:val="24"/>
                <w:szCs w:val="24"/>
              </w:rPr>
            </w:pPr>
            <w:r w:rsidRPr="00C548EA">
              <w:rPr>
                <w:sz w:val="24"/>
                <w:szCs w:val="22"/>
              </w:rPr>
              <w:t>Total</w:t>
            </w:r>
          </w:p>
        </w:tc>
        <w:tc>
          <w:tcPr>
            <w:tcW w:w="2888" w:type="dxa"/>
            <w:tcBorders>
              <w:bottom w:val="single" w:sz="4" w:space="0" w:color="auto"/>
            </w:tcBorders>
            <w:vAlign w:val="center"/>
          </w:tcPr>
          <w:p w14:paraId="6AC803C0" w14:textId="77777777" w:rsidR="008F114A" w:rsidRPr="00C548EA" w:rsidRDefault="008F114A" w:rsidP="00C548EA">
            <w:pPr>
              <w:pStyle w:val="Heading3"/>
              <w:spacing w:line="360" w:lineRule="auto"/>
              <w:jc w:val="both"/>
              <w:outlineLvl w:val="2"/>
              <w:rPr>
                <w:sz w:val="24"/>
                <w:szCs w:val="24"/>
              </w:rPr>
            </w:pPr>
            <w:r w:rsidRPr="00C548EA">
              <w:rPr>
                <w:sz w:val="24"/>
                <w:szCs w:val="22"/>
              </w:rPr>
              <w:t>320</w:t>
            </w:r>
          </w:p>
        </w:tc>
        <w:tc>
          <w:tcPr>
            <w:tcW w:w="2070" w:type="dxa"/>
            <w:tcBorders>
              <w:bottom w:val="single" w:sz="4" w:space="0" w:color="auto"/>
            </w:tcBorders>
            <w:vAlign w:val="center"/>
          </w:tcPr>
          <w:p w14:paraId="1644BC5D" w14:textId="77777777" w:rsidR="008F114A" w:rsidRPr="00C548EA" w:rsidRDefault="008F114A" w:rsidP="00C548EA">
            <w:pPr>
              <w:pStyle w:val="Heading3"/>
              <w:spacing w:line="360" w:lineRule="auto"/>
              <w:jc w:val="both"/>
              <w:outlineLvl w:val="2"/>
              <w:rPr>
                <w:sz w:val="24"/>
                <w:szCs w:val="24"/>
              </w:rPr>
            </w:pPr>
            <w:r w:rsidRPr="00C548EA">
              <w:rPr>
                <w:sz w:val="24"/>
                <w:szCs w:val="22"/>
              </w:rPr>
              <w:t>100</w:t>
            </w:r>
          </w:p>
        </w:tc>
      </w:tr>
    </w:tbl>
    <w:p w14:paraId="523BA2AA" w14:textId="77777777" w:rsidR="009B5702" w:rsidRPr="00C548EA" w:rsidRDefault="009B5702"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b/>
          <w:bCs/>
          <w:sz w:val="24"/>
        </w:rPr>
        <w:t xml:space="preserve">Interpretation: </w:t>
      </w:r>
      <w:r w:rsidRPr="00C548EA">
        <w:rPr>
          <w:rFonts w:ascii="Times New Roman" w:eastAsia="Times New Roman" w:hAnsi="Times New Roman" w:cs="Times New Roman"/>
          <w:sz w:val="24"/>
        </w:rPr>
        <w:t xml:space="preserve">With 71.6% of respondents affirming the importance of transaction speed and system reliability in their use of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platforms, it is evident that these factors are critical to digital banking adoption. Delays and downtimes discourage users, while efficiency encourages loyalty. Thus, </w:t>
      </w:r>
      <w:r w:rsidRPr="00C548EA">
        <w:rPr>
          <w:rFonts w:ascii="Times New Roman" w:eastAsia="Times New Roman" w:hAnsi="Times New Roman" w:cs="Times New Roman"/>
          <w:b/>
          <w:bCs/>
          <w:sz w:val="24"/>
        </w:rPr>
        <w:t>H03</w:t>
      </w:r>
      <w:r w:rsidRPr="00C548EA">
        <w:rPr>
          <w:rFonts w:ascii="Times New Roman" w:eastAsia="Times New Roman" w:hAnsi="Times New Roman" w:cs="Times New Roman"/>
          <w:sz w:val="24"/>
        </w:rPr>
        <w:t xml:space="preserve"> is rejected.</w:t>
      </w:r>
    </w:p>
    <w:p w14:paraId="1D3699B1" w14:textId="42F59FD1" w:rsidR="008A139F" w:rsidRPr="00C548EA" w:rsidRDefault="008A139F" w:rsidP="00C548EA">
      <w:pPr>
        <w:spacing w:before="100" w:beforeAutospacing="1" w:after="100" w:afterAutospacing="1" w:line="360" w:lineRule="auto"/>
        <w:jc w:val="both"/>
        <w:outlineLvl w:val="2"/>
        <w:rPr>
          <w:rFonts w:ascii="Times New Roman" w:eastAsia="Times New Roman" w:hAnsi="Times New Roman" w:cs="Times New Roman"/>
          <w:b/>
          <w:bCs/>
          <w:sz w:val="24"/>
          <w:szCs w:val="25"/>
        </w:rPr>
      </w:pPr>
      <w:r w:rsidRPr="00C548EA">
        <w:rPr>
          <w:rFonts w:ascii="Times New Roman" w:eastAsia="Times New Roman" w:hAnsi="Times New Roman" w:cs="Times New Roman"/>
          <w:b/>
          <w:bCs/>
          <w:sz w:val="24"/>
          <w:szCs w:val="25"/>
        </w:rPr>
        <w:t xml:space="preserve">4.3 </w:t>
      </w:r>
      <w:r w:rsidRPr="00C548EA">
        <w:rPr>
          <w:rFonts w:ascii="Times New Roman" w:eastAsia="Times New Roman" w:hAnsi="Times New Roman" w:cs="Times New Roman"/>
          <w:b/>
          <w:bCs/>
          <w:sz w:val="24"/>
          <w:szCs w:val="25"/>
        </w:rPr>
        <w:tab/>
        <w:t>Interpretation of Data</w:t>
      </w:r>
    </w:p>
    <w:p w14:paraId="52B2E614" w14:textId="77777777" w:rsidR="008A139F" w:rsidRPr="00C548EA" w:rsidRDefault="008A139F"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sz w:val="24"/>
        </w:rPr>
        <w:t xml:space="preserve">The analysis of the responses gathered from 320 participants reveals crucial insights into the effectiveness and reception of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services. The interpretation is aligned with the research questions and hypotheses to assess the impact of customer feedback, technical support, transaction speed, and system reliability on customer satisfaction and adoption.</w:t>
      </w:r>
    </w:p>
    <w:p w14:paraId="343171BF" w14:textId="77777777" w:rsidR="008A139F" w:rsidRPr="00C548EA" w:rsidRDefault="008A139F"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sz w:val="24"/>
        </w:rPr>
        <w:lastRenderedPageBreak/>
        <w:t xml:space="preserve">Firstly, the findings indicate that customer feedback plays a significant role in the continuous improvement of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services. A majority of respondents acknowledged that their opinions and complaints are often taken into account, leading to platform upgrades and feature enhancements. This suggests that </w:t>
      </w:r>
      <w:proofErr w:type="spellStart"/>
      <w:r w:rsidRPr="00C548EA">
        <w:rPr>
          <w:rFonts w:ascii="Times New Roman" w:eastAsia="Times New Roman" w:hAnsi="Times New Roman" w:cs="Times New Roman"/>
          <w:sz w:val="24"/>
        </w:rPr>
        <w:t>GTBank</w:t>
      </w:r>
      <w:proofErr w:type="spellEnd"/>
      <w:r w:rsidRPr="00C548EA">
        <w:rPr>
          <w:rFonts w:ascii="Times New Roman" w:eastAsia="Times New Roman" w:hAnsi="Times New Roman" w:cs="Times New Roman"/>
          <w:sz w:val="24"/>
        </w:rPr>
        <w:t xml:space="preserve"> maintains a feedback-responsive culture, which enhances customer engagement and promotes loyalty. As a result, Hypothesis One (H01) is rejected, affirming a strong relationship between customer feedback and digital service improvement.</w:t>
      </w:r>
    </w:p>
    <w:p w14:paraId="67E5761D" w14:textId="77777777" w:rsidR="008A139F" w:rsidRPr="00C548EA" w:rsidRDefault="008A139F"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sz w:val="24"/>
        </w:rPr>
        <w:t>Secondly, the quality of technical support was found to significantly influence customer satisfaction. Most respondents agreed that prompt responses, 24/7 assistance, and resolution of technical issues contribute positively to their overall digital banking experience. This highlights the importance of responsive customer service systems, including chatbots, live agents, and complaint resolution units. Therefore, Hypothesis Two (H02) is also rejected, confirming that effective technical support enhances user satisfaction.</w:t>
      </w:r>
    </w:p>
    <w:p w14:paraId="68F12C8C" w14:textId="77777777" w:rsidR="008A139F" w:rsidRPr="00C548EA" w:rsidRDefault="008A139F"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sz w:val="24"/>
        </w:rPr>
        <w:t xml:space="preserve">Thirdly, transaction speed and system reliability emerged as critical factors affecting the adoption of </w:t>
      </w:r>
      <w:proofErr w:type="spellStart"/>
      <w:r w:rsidRPr="00C548EA">
        <w:rPr>
          <w:rFonts w:ascii="Times New Roman" w:eastAsia="Times New Roman" w:hAnsi="Times New Roman" w:cs="Times New Roman"/>
          <w:sz w:val="24"/>
        </w:rPr>
        <w:t>GTBank’s</w:t>
      </w:r>
      <w:proofErr w:type="spellEnd"/>
      <w:r w:rsidRPr="00C548EA">
        <w:rPr>
          <w:rFonts w:ascii="Times New Roman" w:eastAsia="Times New Roman" w:hAnsi="Times New Roman" w:cs="Times New Roman"/>
          <w:sz w:val="24"/>
        </w:rPr>
        <w:t xml:space="preserve"> digital banking services. Users expect real-time transaction processing and reliable access to banking platforms. Delays, downtime, or failed transactions were identified as key pain points that could discourage continued use. The strong agreement among respondents supports the conclusion that system performance directly influences customer retention and adoption. Consequently, Hypothesis Three (H03) is rejected, reaffirming that efficient systems and speed are essential to digital banking success.</w:t>
      </w:r>
    </w:p>
    <w:p w14:paraId="0746D3ED" w14:textId="77777777" w:rsidR="008A139F" w:rsidRPr="00C548EA" w:rsidRDefault="008A139F" w:rsidP="00C548EA">
      <w:pPr>
        <w:spacing w:before="100" w:beforeAutospacing="1" w:after="100" w:afterAutospacing="1" w:line="360" w:lineRule="auto"/>
        <w:jc w:val="both"/>
        <w:rPr>
          <w:rFonts w:ascii="Times New Roman" w:eastAsia="Times New Roman" w:hAnsi="Times New Roman" w:cs="Times New Roman"/>
          <w:sz w:val="24"/>
        </w:rPr>
      </w:pPr>
      <w:r w:rsidRPr="00C548EA">
        <w:rPr>
          <w:rFonts w:ascii="Times New Roman" w:eastAsia="Times New Roman" w:hAnsi="Times New Roman" w:cs="Times New Roman"/>
          <w:sz w:val="24"/>
        </w:rPr>
        <w:t xml:space="preserve">In summary, the data clearly demonstrate that customer feedback, quality of technical support, and platform efficiency significantly affect both the satisfaction and adoption rates of digital banking services at </w:t>
      </w:r>
      <w:proofErr w:type="spellStart"/>
      <w:r w:rsidRPr="00C548EA">
        <w:rPr>
          <w:rFonts w:ascii="Times New Roman" w:eastAsia="Times New Roman" w:hAnsi="Times New Roman" w:cs="Times New Roman"/>
          <w:sz w:val="24"/>
        </w:rPr>
        <w:t>GTBank</w:t>
      </w:r>
      <w:proofErr w:type="spellEnd"/>
      <w:r w:rsidRPr="00C548EA">
        <w:rPr>
          <w:rFonts w:ascii="Times New Roman" w:eastAsia="Times New Roman" w:hAnsi="Times New Roman" w:cs="Times New Roman"/>
          <w:sz w:val="24"/>
        </w:rPr>
        <w:t>. These insights underline the importance of continuous investment in technology, user experience, and customer engagement strategies to remain competitive in Nigeria’s evolving financial services landscape.</w:t>
      </w:r>
    </w:p>
    <w:p w14:paraId="6C632D73" w14:textId="3F8B4FA5" w:rsidR="00DA0FAD" w:rsidRPr="00C548EA" w:rsidRDefault="00DA0FAD" w:rsidP="00C548EA">
      <w:pPr>
        <w:pStyle w:val="NormalWeb"/>
        <w:spacing w:line="360" w:lineRule="auto"/>
        <w:jc w:val="center"/>
        <w:rPr>
          <w:b/>
          <w:bCs/>
        </w:rPr>
      </w:pPr>
      <w:r w:rsidRPr="00C548EA">
        <w:rPr>
          <w:b/>
          <w:bCs/>
        </w:rPr>
        <w:lastRenderedPageBreak/>
        <w:t>CHAPTER FIVE</w:t>
      </w:r>
    </w:p>
    <w:p w14:paraId="5E7B36AB" w14:textId="6A0D2270" w:rsidR="009A2A5B" w:rsidRPr="00C548EA" w:rsidRDefault="0013077D" w:rsidP="00C548EA">
      <w:pPr>
        <w:pStyle w:val="NormalWeb"/>
        <w:spacing w:line="360" w:lineRule="auto"/>
        <w:jc w:val="both"/>
        <w:rPr>
          <w:b/>
          <w:bCs/>
        </w:rPr>
      </w:pPr>
      <w:r w:rsidRPr="00C548EA">
        <w:rPr>
          <w:b/>
          <w:bCs/>
        </w:rPr>
        <w:t>5.0</w:t>
      </w:r>
      <w:r w:rsidRPr="00C548EA">
        <w:rPr>
          <w:b/>
          <w:bCs/>
        </w:rPr>
        <w:tab/>
        <w:t xml:space="preserve">SUMMARY, CONCLUSION AND RECOMMENDATION </w:t>
      </w:r>
    </w:p>
    <w:p w14:paraId="34E978B3" w14:textId="77777777" w:rsidR="0013077D" w:rsidRPr="00C548EA" w:rsidRDefault="0013077D" w:rsidP="00C548EA">
      <w:pPr>
        <w:pStyle w:val="NormalWeb"/>
        <w:spacing w:line="360" w:lineRule="auto"/>
        <w:jc w:val="both"/>
        <w:rPr>
          <w:b/>
          <w:bCs/>
          <w:szCs w:val="22"/>
        </w:rPr>
      </w:pPr>
      <w:r w:rsidRPr="00C548EA">
        <w:rPr>
          <w:b/>
          <w:bCs/>
          <w:szCs w:val="22"/>
        </w:rPr>
        <w:t>5.1</w:t>
      </w:r>
      <w:r w:rsidRPr="00C548EA">
        <w:rPr>
          <w:b/>
          <w:bCs/>
          <w:szCs w:val="22"/>
        </w:rPr>
        <w:tab/>
        <w:t xml:space="preserve">Summary of Findings </w:t>
      </w:r>
    </w:p>
    <w:p w14:paraId="7BC83DBF" w14:textId="77777777" w:rsidR="0013077D" w:rsidRPr="00C548EA" w:rsidRDefault="0013077D" w:rsidP="00C548EA">
      <w:pPr>
        <w:pStyle w:val="NormalWeb"/>
        <w:spacing w:line="360" w:lineRule="auto"/>
        <w:jc w:val="both"/>
        <w:rPr>
          <w:szCs w:val="22"/>
        </w:rPr>
      </w:pPr>
      <w:r w:rsidRPr="00C548EA">
        <w:rPr>
          <w:szCs w:val="22"/>
        </w:rPr>
        <w:t>This study investigated the adoption of digital banking services and their influence on customer satisfaction in Guarantee Trust Bank (</w:t>
      </w:r>
      <w:proofErr w:type="spellStart"/>
      <w:r w:rsidRPr="00C548EA">
        <w:rPr>
          <w:szCs w:val="22"/>
        </w:rPr>
        <w:t>GTBank</w:t>
      </w:r>
      <w:proofErr w:type="spellEnd"/>
      <w:r w:rsidRPr="00C548EA">
        <w:rPr>
          <w:szCs w:val="22"/>
        </w:rPr>
        <w:t>), based on responses from 320 participants. The following key findings were derived:</w:t>
      </w:r>
    </w:p>
    <w:p w14:paraId="4BF5B69B" w14:textId="77777777" w:rsidR="0013077D" w:rsidRPr="00C548EA" w:rsidRDefault="0013077D" w:rsidP="00C548EA">
      <w:pPr>
        <w:pStyle w:val="NormalWeb"/>
        <w:spacing w:line="360" w:lineRule="auto"/>
        <w:ind w:left="720" w:hanging="720"/>
        <w:jc w:val="both"/>
        <w:rPr>
          <w:szCs w:val="22"/>
        </w:rPr>
      </w:pPr>
      <w:proofErr w:type="spellStart"/>
      <w:r w:rsidRPr="00C548EA">
        <w:rPr>
          <w:rStyle w:val="Strong"/>
          <w:szCs w:val="22"/>
        </w:rPr>
        <w:t>i</w:t>
      </w:r>
      <w:proofErr w:type="spellEnd"/>
      <w:r w:rsidRPr="00C548EA">
        <w:rPr>
          <w:rStyle w:val="Strong"/>
          <w:szCs w:val="22"/>
        </w:rPr>
        <w:t>.</w:t>
      </w:r>
      <w:r w:rsidRPr="00C548EA">
        <w:rPr>
          <w:rStyle w:val="Strong"/>
          <w:szCs w:val="22"/>
        </w:rPr>
        <w:tab/>
        <w:t>High Adoption of Digital Banking:</w:t>
      </w:r>
      <w:r w:rsidRPr="00C548EA">
        <w:rPr>
          <w:szCs w:val="22"/>
        </w:rPr>
        <w:t xml:space="preserve"> A large proportion of respondents indicated regular use of </w:t>
      </w:r>
      <w:proofErr w:type="spellStart"/>
      <w:r w:rsidRPr="00C548EA">
        <w:rPr>
          <w:szCs w:val="22"/>
        </w:rPr>
        <w:t>GTBank’s</w:t>
      </w:r>
      <w:proofErr w:type="spellEnd"/>
      <w:r w:rsidRPr="00C548EA">
        <w:rPr>
          <w:szCs w:val="22"/>
        </w:rPr>
        <w:t xml:space="preserve"> digital banking platforms, especially the </w:t>
      </w:r>
      <w:proofErr w:type="spellStart"/>
      <w:r w:rsidRPr="00C548EA">
        <w:rPr>
          <w:rStyle w:val="Emphasis"/>
          <w:rFonts w:eastAsiaTheme="majorEastAsia"/>
          <w:szCs w:val="22"/>
        </w:rPr>
        <w:t>GTWorld</w:t>
      </w:r>
      <w:proofErr w:type="spellEnd"/>
      <w:r w:rsidRPr="00C548EA">
        <w:rPr>
          <w:szCs w:val="22"/>
        </w:rPr>
        <w:t xml:space="preserve"> mobile app and the </w:t>
      </w:r>
      <w:r w:rsidRPr="00C548EA">
        <w:rPr>
          <w:rStyle w:val="Emphasis"/>
          <w:rFonts w:eastAsiaTheme="majorEastAsia"/>
          <w:szCs w:val="22"/>
        </w:rPr>
        <w:t>737#</w:t>
      </w:r>
      <w:r w:rsidRPr="00C548EA">
        <w:rPr>
          <w:szCs w:val="22"/>
        </w:rPr>
        <w:t xml:space="preserve"> USSD service. Mobile banking apps were the most preferred due to their flexibility, ease of access, and full-featured functionality. This reflects the growing trend in Nigeria toward mobile-first financial services and supports earlier research by </w:t>
      </w:r>
      <w:proofErr w:type="spellStart"/>
      <w:r w:rsidRPr="00C548EA">
        <w:rPr>
          <w:szCs w:val="22"/>
        </w:rPr>
        <w:t>Alalwan</w:t>
      </w:r>
      <w:proofErr w:type="spellEnd"/>
      <w:r w:rsidRPr="00C548EA">
        <w:rPr>
          <w:szCs w:val="22"/>
        </w:rPr>
        <w:t xml:space="preserve"> et al. (2022), which identified mobile platforms as leading enablers of digital banking adoption in developing economies.</w:t>
      </w:r>
    </w:p>
    <w:p w14:paraId="2C6B39A4" w14:textId="77777777" w:rsidR="0013077D" w:rsidRPr="00C548EA" w:rsidRDefault="0013077D" w:rsidP="00C548EA">
      <w:pPr>
        <w:pStyle w:val="NormalWeb"/>
        <w:spacing w:line="360" w:lineRule="auto"/>
        <w:ind w:left="720" w:hanging="720"/>
        <w:jc w:val="both"/>
        <w:rPr>
          <w:szCs w:val="22"/>
        </w:rPr>
      </w:pPr>
      <w:r w:rsidRPr="00C548EA">
        <w:rPr>
          <w:rStyle w:val="Strong"/>
          <w:szCs w:val="22"/>
        </w:rPr>
        <w:t>ii.</w:t>
      </w:r>
      <w:r w:rsidRPr="00C548EA">
        <w:rPr>
          <w:rStyle w:val="Strong"/>
          <w:szCs w:val="22"/>
        </w:rPr>
        <w:tab/>
        <w:t>Positive Impact on Customer Satisfaction:</w:t>
      </w:r>
      <w:r w:rsidRPr="00C548EA">
        <w:rPr>
          <w:szCs w:val="22"/>
        </w:rPr>
        <w:t xml:space="preserve"> Respondents expressed satisfaction with </w:t>
      </w:r>
      <w:proofErr w:type="spellStart"/>
      <w:r w:rsidRPr="00C548EA">
        <w:rPr>
          <w:szCs w:val="22"/>
        </w:rPr>
        <w:t>GTBank’s</w:t>
      </w:r>
      <w:proofErr w:type="spellEnd"/>
      <w:r w:rsidRPr="00C548EA">
        <w:rPr>
          <w:szCs w:val="22"/>
        </w:rPr>
        <w:t xml:space="preserve"> digital banking offerings, particularly noting the convenience of being able to perform transactions at any time, reduced need to visit physical branches, and overall time-saving benefits. Many users reported that the platforms are intuitive and efficient, reinforcing Oliver’s Expectation-Confirmation Theory, where service performance that meets or exceeds expectations enhances satisfaction and loyalty.</w:t>
      </w:r>
    </w:p>
    <w:p w14:paraId="288F208C" w14:textId="77777777" w:rsidR="0013077D" w:rsidRPr="00C548EA" w:rsidRDefault="0013077D" w:rsidP="00C548EA">
      <w:pPr>
        <w:pStyle w:val="NormalWeb"/>
        <w:spacing w:line="360" w:lineRule="auto"/>
        <w:ind w:left="720" w:hanging="720"/>
        <w:jc w:val="both"/>
        <w:rPr>
          <w:szCs w:val="22"/>
        </w:rPr>
      </w:pPr>
      <w:r w:rsidRPr="00C548EA">
        <w:rPr>
          <w:rStyle w:val="Strong"/>
          <w:szCs w:val="22"/>
        </w:rPr>
        <w:t>iii.</w:t>
      </w:r>
      <w:r w:rsidRPr="00C548EA">
        <w:rPr>
          <w:rStyle w:val="Strong"/>
          <w:szCs w:val="22"/>
        </w:rPr>
        <w:tab/>
        <w:t>Challenges Identified:</w:t>
      </w:r>
      <w:r w:rsidRPr="00C548EA">
        <w:rPr>
          <w:szCs w:val="22"/>
        </w:rPr>
        <w:t xml:space="preserve"> Despite the benefits, security remains a top concern. Respondents highlighted fears of cybercrime, including unauthorized access, phishing attacks, and fraudulent transactions. In addition, while </w:t>
      </w:r>
      <w:proofErr w:type="spellStart"/>
      <w:r w:rsidRPr="00C548EA">
        <w:rPr>
          <w:szCs w:val="22"/>
        </w:rPr>
        <w:t>GTBank</w:t>
      </w:r>
      <w:proofErr w:type="spellEnd"/>
      <w:r w:rsidRPr="00C548EA">
        <w:rPr>
          <w:szCs w:val="22"/>
        </w:rPr>
        <w:t xml:space="preserve"> offers multiple support channels (chatbots, helplines, emails), many respondents found the customer support system sluggish and occasionally ineffective during critical situations such as failed transactions </w:t>
      </w:r>
      <w:r w:rsidRPr="00C548EA">
        <w:rPr>
          <w:szCs w:val="22"/>
        </w:rPr>
        <w:lastRenderedPageBreak/>
        <w:t>or app errors. These issues reduce the perceived reliability of digital services and were consistent with Ayotunde’s (2020) findings on trust barriers in digital banking in Nigeria.</w:t>
      </w:r>
    </w:p>
    <w:p w14:paraId="15E057C7" w14:textId="77777777" w:rsidR="0013077D" w:rsidRPr="00C548EA" w:rsidRDefault="0013077D" w:rsidP="00C548EA">
      <w:pPr>
        <w:pStyle w:val="NormalWeb"/>
        <w:spacing w:line="360" w:lineRule="auto"/>
        <w:ind w:left="720" w:hanging="720"/>
        <w:jc w:val="both"/>
        <w:rPr>
          <w:szCs w:val="22"/>
        </w:rPr>
      </w:pPr>
      <w:r w:rsidRPr="00C548EA">
        <w:rPr>
          <w:rStyle w:val="Strong"/>
          <w:szCs w:val="22"/>
        </w:rPr>
        <w:t>iv.</w:t>
      </w:r>
      <w:r w:rsidRPr="00C548EA">
        <w:rPr>
          <w:rStyle w:val="Strong"/>
          <w:szCs w:val="22"/>
        </w:rPr>
        <w:tab/>
        <w:t>Significance of Transaction Speed and Reliability:</w:t>
      </w:r>
      <w:r w:rsidRPr="00C548EA">
        <w:rPr>
          <w:szCs w:val="22"/>
        </w:rPr>
        <w:t xml:space="preserve"> Users emphasized the importance of fast and reliable transactions. Delays or downtimes negatively affected user trust and service ratings. Conversely, real-time transactions and system stability led to higher engagement and satisfaction. This finding supports Khan et al. (2022), who argued that transaction speed and system responsiveness are key drivers of continued use in digital banking environments.</w:t>
      </w:r>
    </w:p>
    <w:p w14:paraId="5A943A9E" w14:textId="77777777" w:rsidR="0013077D" w:rsidRPr="00C548EA" w:rsidRDefault="0013077D" w:rsidP="00C548EA">
      <w:pPr>
        <w:pStyle w:val="NormalWeb"/>
        <w:spacing w:line="360" w:lineRule="auto"/>
        <w:ind w:left="720" w:hanging="720"/>
        <w:jc w:val="both"/>
        <w:rPr>
          <w:szCs w:val="22"/>
        </w:rPr>
      </w:pPr>
      <w:r w:rsidRPr="00C548EA">
        <w:rPr>
          <w:rStyle w:val="Strong"/>
          <w:szCs w:val="22"/>
        </w:rPr>
        <w:t>v.</w:t>
      </w:r>
      <w:r w:rsidRPr="00C548EA">
        <w:rPr>
          <w:rStyle w:val="Strong"/>
          <w:szCs w:val="22"/>
        </w:rPr>
        <w:tab/>
        <w:t>Impact of Customer Feedback on Service Enhancement:</w:t>
      </w:r>
      <w:r w:rsidRPr="00C548EA">
        <w:rPr>
          <w:szCs w:val="22"/>
        </w:rPr>
        <w:t xml:space="preserve"> A significant number of respondents acknowledged that </w:t>
      </w:r>
      <w:proofErr w:type="spellStart"/>
      <w:r w:rsidRPr="00C548EA">
        <w:rPr>
          <w:szCs w:val="22"/>
        </w:rPr>
        <w:t>GTBank</w:t>
      </w:r>
      <w:proofErr w:type="spellEnd"/>
      <w:r w:rsidRPr="00C548EA">
        <w:rPr>
          <w:szCs w:val="22"/>
        </w:rPr>
        <w:t xml:space="preserve"> uses customer feedback to update and optimize its platforms. Feedback mechanisms, such as in-app surveys and social media interactions, allow users to voice concerns, and many noted visible improvements as a result. This responsiveness to user needs has strengthened customer trust and loyalty, demonstrating the importance of user-centric innovation.</w:t>
      </w:r>
    </w:p>
    <w:p w14:paraId="0399AAA0" w14:textId="77777777" w:rsidR="0013077D" w:rsidRPr="00C548EA" w:rsidRDefault="0013077D" w:rsidP="00C548EA">
      <w:pPr>
        <w:pStyle w:val="NormalWeb"/>
        <w:spacing w:line="360" w:lineRule="auto"/>
        <w:ind w:left="720" w:hanging="720"/>
        <w:jc w:val="both"/>
        <w:rPr>
          <w:szCs w:val="22"/>
        </w:rPr>
      </w:pPr>
      <w:r w:rsidRPr="00C548EA">
        <w:rPr>
          <w:rStyle w:val="Strong"/>
          <w:szCs w:val="22"/>
        </w:rPr>
        <w:t>vi.</w:t>
      </w:r>
      <w:r w:rsidRPr="00C548EA">
        <w:rPr>
          <w:rStyle w:val="Strong"/>
          <w:szCs w:val="22"/>
        </w:rPr>
        <w:tab/>
        <w:t>Digital Literacy and Accessibility Issues:</w:t>
      </w:r>
      <w:r w:rsidRPr="00C548EA">
        <w:rPr>
          <w:szCs w:val="22"/>
        </w:rPr>
        <w:t xml:space="preserve"> Some respondents especially those in older age groups and less urbanized areas reported difficulties in navigating digital banking platforms. These challenges were often tied to limited digital literacy, poor mobile device access, or unreliable internet connectivity. Although the </w:t>
      </w:r>
      <w:r w:rsidRPr="00C548EA">
        <w:rPr>
          <w:rStyle w:val="Emphasis"/>
          <w:rFonts w:eastAsiaTheme="majorEastAsia"/>
          <w:szCs w:val="22"/>
        </w:rPr>
        <w:t>737#</w:t>
      </w:r>
      <w:r w:rsidRPr="00C548EA">
        <w:rPr>
          <w:szCs w:val="22"/>
        </w:rPr>
        <w:t xml:space="preserve"> USSD service addresses some of these concerns, it does not fully bridge the digital divide, particularly when more complex banking services are required.</w:t>
      </w:r>
    </w:p>
    <w:p w14:paraId="39336CD4" w14:textId="77777777" w:rsidR="0013077D" w:rsidRPr="00C548EA" w:rsidRDefault="0013077D" w:rsidP="00C548EA">
      <w:pPr>
        <w:pStyle w:val="NormalWeb"/>
        <w:spacing w:line="360" w:lineRule="auto"/>
        <w:ind w:left="720" w:hanging="720"/>
        <w:jc w:val="both"/>
        <w:rPr>
          <w:szCs w:val="22"/>
        </w:rPr>
      </w:pPr>
      <w:r w:rsidRPr="00C548EA">
        <w:rPr>
          <w:rStyle w:val="Strong"/>
          <w:szCs w:val="22"/>
        </w:rPr>
        <w:t>vii.</w:t>
      </w:r>
      <w:r w:rsidRPr="00C548EA">
        <w:rPr>
          <w:rStyle w:val="Strong"/>
          <w:szCs w:val="22"/>
        </w:rPr>
        <w:tab/>
        <w:t>Peer Influence and Social Norms:</w:t>
      </w:r>
      <w:r w:rsidRPr="00C548EA">
        <w:rPr>
          <w:szCs w:val="22"/>
        </w:rPr>
        <w:t xml:space="preserve"> Adoption was also influenced by social factors such as peer recommendations, online reviews, and marketing campaigns. Customers were more inclined to use digital platforms when they observed others doing so successfully. This finding aligns with the Unified Theory of Acceptance and Use of Technology (UTAUT), which notes that social influence plays a critical role in user decision-making.</w:t>
      </w:r>
    </w:p>
    <w:p w14:paraId="04E2DD68" w14:textId="77777777" w:rsidR="0013077D" w:rsidRPr="00C548EA" w:rsidRDefault="0013077D" w:rsidP="00C548EA">
      <w:pPr>
        <w:pStyle w:val="NormalWeb"/>
        <w:spacing w:line="360" w:lineRule="auto"/>
        <w:ind w:left="720" w:hanging="720"/>
        <w:jc w:val="both"/>
        <w:rPr>
          <w:szCs w:val="22"/>
        </w:rPr>
      </w:pPr>
      <w:r w:rsidRPr="00C548EA">
        <w:rPr>
          <w:rStyle w:val="Strong"/>
          <w:szCs w:val="22"/>
        </w:rPr>
        <w:lastRenderedPageBreak/>
        <w:t>viii.</w:t>
      </w:r>
      <w:r w:rsidRPr="00C548EA">
        <w:rPr>
          <w:rStyle w:val="Strong"/>
          <w:szCs w:val="22"/>
        </w:rPr>
        <w:tab/>
        <w:t>Cost Considerations and Affordability:</w:t>
      </w:r>
      <w:r w:rsidRPr="00C548EA">
        <w:rPr>
          <w:szCs w:val="22"/>
        </w:rPr>
        <w:t xml:space="preserve"> Some respondents raised concerns about data costs associated with mobile app use and the occasional service charges on USSD transactions. These costs, although relatively small, were significant for users with limited income and impacted how frequently they accessed digital services.</w:t>
      </w:r>
    </w:p>
    <w:p w14:paraId="0E5490D6" w14:textId="77777777" w:rsidR="0013077D" w:rsidRPr="00C548EA" w:rsidRDefault="0013077D" w:rsidP="00C548EA">
      <w:pPr>
        <w:pStyle w:val="NormalWeb"/>
        <w:spacing w:line="360" w:lineRule="auto"/>
        <w:ind w:left="720" w:hanging="720"/>
        <w:jc w:val="both"/>
        <w:rPr>
          <w:szCs w:val="22"/>
        </w:rPr>
      </w:pPr>
      <w:r w:rsidRPr="00C548EA">
        <w:rPr>
          <w:rStyle w:val="Strong"/>
          <w:szCs w:val="22"/>
        </w:rPr>
        <w:t>ix.</w:t>
      </w:r>
      <w:r w:rsidRPr="00C548EA">
        <w:rPr>
          <w:rStyle w:val="Strong"/>
          <w:szCs w:val="22"/>
        </w:rPr>
        <w:tab/>
        <w:t>Perception of Innovation and Brand Trust:</w:t>
      </w:r>
      <w:r w:rsidRPr="00C548EA">
        <w:rPr>
          <w:szCs w:val="22"/>
        </w:rPr>
        <w:t xml:space="preserve"> </w:t>
      </w:r>
      <w:proofErr w:type="spellStart"/>
      <w:r w:rsidRPr="00C548EA">
        <w:rPr>
          <w:szCs w:val="22"/>
        </w:rPr>
        <w:t>GTBank’s</w:t>
      </w:r>
      <w:proofErr w:type="spellEnd"/>
      <w:r w:rsidRPr="00C548EA">
        <w:rPr>
          <w:szCs w:val="22"/>
        </w:rPr>
        <w:t xml:space="preserve"> reputation for innovation and its proactive marketing strategy contributed positively to users’ perception of its digital platforms. Respondents generally associated </w:t>
      </w:r>
      <w:proofErr w:type="spellStart"/>
      <w:r w:rsidRPr="00C548EA">
        <w:rPr>
          <w:szCs w:val="22"/>
        </w:rPr>
        <w:t>GTBank</w:t>
      </w:r>
      <w:proofErr w:type="spellEnd"/>
      <w:r w:rsidRPr="00C548EA">
        <w:rPr>
          <w:szCs w:val="22"/>
        </w:rPr>
        <w:t xml:space="preserve"> with modern, reliable banking solutions, and this brand image influenced their willingness to adopt and continue using the services.</w:t>
      </w:r>
    </w:p>
    <w:p w14:paraId="5D45221B" w14:textId="77777777" w:rsidR="0013077D" w:rsidRPr="00C548EA" w:rsidRDefault="0013077D" w:rsidP="00C548EA">
      <w:pPr>
        <w:pStyle w:val="NormalWeb"/>
        <w:spacing w:line="360" w:lineRule="auto"/>
        <w:jc w:val="both"/>
        <w:rPr>
          <w:b/>
          <w:bCs/>
          <w:szCs w:val="22"/>
        </w:rPr>
      </w:pPr>
      <w:r w:rsidRPr="00C548EA">
        <w:rPr>
          <w:b/>
          <w:bCs/>
          <w:szCs w:val="22"/>
        </w:rPr>
        <w:t>5.2</w:t>
      </w:r>
      <w:r w:rsidRPr="00C548EA">
        <w:rPr>
          <w:b/>
          <w:bCs/>
          <w:szCs w:val="22"/>
        </w:rPr>
        <w:tab/>
        <w:t xml:space="preserve">Conclusion </w:t>
      </w:r>
    </w:p>
    <w:p w14:paraId="403A40C6" w14:textId="77777777" w:rsidR="0013077D" w:rsidRPr="00C548EA" w:rsidRDefault="0013077D" w:rsidP="00C548EA">
      <w:pPr>
        <w:pStyle w:val="NormalWeb"/>
        <w:spacing w:line="360" w:lineRule="auto"/>
        <w:jc w:val="both"/>
        <w:rPr>
          <w:szCs w:val="22"/>
        </w:rPr>
      </w:pPr>
      <w:r w:rsidRPr="00C548EA">
        <w:rPr>
          <w:szCs w:val="22"/>
        </w:rPr>
        <w:t xml:space="preserve">The findings of this study conclude that the adoption of digital banking at </w:t>
      </w:r>
      <w:proofErr w:type="spellStart"/>
      <w:r w:rsidRPr="00C548EA">
        <w:rPr>
          <w:szCs w:val="22"/>
        </w:rPr>
        <w:t>GTBank</w:t>
      </w:r>
      <w:proofErr w:type="spellEnd"/>
      <w:r w:rsidRPr="00C548EA">
        <w:rPr>
          <w:szCs w:val="22"/>
        </w:rPr>
        <w:t xml:space="preserve"> has significantly contributed to improving customer satisfaction. The availability of diverse digital platforms such as the </w:t>
      </w:r>
      <w:proofErr w:type="spellStart"/>
      <w:r w:rsidRPr="004C1F1C">
        <w:rPr>
          <w:rStyle w:val="Emphasis"/>
          <w:rFonts w:eastAsiaTheme="majorEastAsia"/>
          <w:i w:val="0"/>
          <w:iCs w:val="0"/>
          <w:szCs w:val="22"/>
        </w:rPr>
        <w:t>GTWorld</w:t>
      </w:r>
      <w:proofErr w:type="spellEnd"/>
      <w:r w:rsidRPr="00C548EA">
        <w:rPr>
          <w:szCs w:val="22"/>
        </w:rPr>
        <w:t xml:space="preserve"> mobile app, internet banking, and the </w:t>
      </w:r>
      <w:r w:rsidRPr="00C548EA">
        <w:rPr>
          <w:rStyle w:val="Emphasis"/>
          <w:rFonts w:eastAsiaTheme="majorEastAsia"/>
          <w:szCs w:val="22"/>
        </w:rPr>
        <w:t>737#</w:t>
      </w:r>
      <w:r w:rsidRPr="00C548EA">
        <w:rPr>
          <w:szCs w:val="22"/>
        </w:rPr>
        <w:t xml:space="preserve"> USSD code has made banking more convenient, faster, and more accessible to a wide range of customers across urban and semi-urban locations. These digital solutions have enabled customers to perform essential financial transactions such as fund transfers, bill payments, and balance inquiries without the need to visit physical bank branches, thus saving time and enhancing overall user experience.</w:t>
      </w:r>
    </w:p>
    <w:p w14:paraId="15D3B30A" w14:textId="77777777" w:rsidR="0013077D" w:rsidRPr="00C548EA" w:rsidRDefault="0013077D" w:rsidP="00C548EA">
      <w:pPr>
        <w:pStyle w:val="NormalWeb"/>
        <w:spacing w:line="360" w:lineRule="auto"/>
        <w:jc w:val="both"/>
        <w:rPr>
          <w:szCs w:val="22"/>
        </w:rPr>
      </w:pPr>
      <w:r w:rsidRPr="00C548EA">
        <w:rPr>
          <w:szCs w:val="22"/>
        </w:rPr>
        <w:t xml:space="preserve">Furthermore, the study established that customers perceive </w:t>
      </w:r>
      <w:proofErr w:type="spellStart"/>
      <w:r w:rsidRPr="00C548EA">
        <w:rPr>
          <w:szCs w:val="22"/>
        </w:rPr>
        <w:t>GTBank’s</w:t>
      </w:r>
      <w:proofErr w:type="spellEnd"/>
      <w:r w:rsidRPr="00C548EA">
        <w:rPr>
          <w:szCs w:val="22"/>
        </w:rPr>
        <w:t xml:space="preserve"> digital services as generally reliable, easy to use, and secure qualities that align with the constructs of the Technology Acceptance Model (TAM) and the Expectation-Confirmation Theory. The positive perception of these platforms has not only fostered trust in the bank's digital channels but also encouraged continued use and loyalty among tech-savvy users and early adopters.</w:t>
      </w:r>
    </w:p>
    <w:p w14:paraId="75884891" w14:textId="77777777" w:rsidR="0013077D" w:rsidRPr="00C548EA" w:rsidRDefault="0013077D" w:rsidP="00C548EA">
      <w:pPr>
        <w:pStyle w:val="NormalWeb"/>
        <w:spacing w:line="360" w:lineRule="auto"/>
        <w:jc w:val="both"/>
        <w:rPr>
          <w:szCs w:val="22"/>
        </w:rPr>
      </w:pPr>
      <w:r w:rsidRPr="00C548EA">
        <w:rPr>
          <w:szCs w:val="22"/>
        </w:rPr>
        <w:t xml:space="preserve">However, the study also revealed persistent challenges that need to be addressed. Chief among these are concerns over cybersecurity, including the risks of online fraud, unauthorized access, and </w:t>
      </w:r>
      <w:r w:rsidRPr="00C548EA">
        <w:rPr>
          <w:szCs w:val="22"/>
        </w:rPr>
        <w:lastRenderedPageBreak/>
        <w:t>phishing attacks, which negatively affect users’ trust and confidence in digital banking. Additionally, inefficiencies in customer support such as delayed responses and lack of real-time resolution for digital banking issues pose barriers to full satisfaction. These weaknesses hinder the seamless experience customers expect and, if not addressed, may lead to user frustration and attrition.</w:t>
      </w:r>
    </w:p>
    <w:p w14:paraId="0854DCE3" w14:textId="77777777" w:rsidR="0013077D" w:rsidRPr="00C548EA" w:rsidRDefault="0013077D" w:rsidP="00C548EA">
      <w:pPr>
        <w:pStyle w:val="NormalWeb"/>
        <w:spacing w:line="360" w:lineRule="auto"/>
        <w:jc w:val="both"/>
        <w:rPr>
          <w:szCs w:val="22"/>
        </w:rPr>
      </w:pPr>
      <w:r w:rsidRPr="00C548EA">
        <w:rPr>
          <w:szCs w:val="22"/>
        </w:rPr>
        <w:t xml:space="preserve">The research further highlights that factors such as technical support quality, transaction speed, system reliability, and the ability of </w:t>
      </w:r>
      <w:proofErr w:type="spellStart"/>
      <w:r w:rsidRPr="00C548EA">
        <w:rPr>
          <w:szCs w:val="22"/>
        </w:rPr>
        <w:t>GTBank</w:t>
      </w:r>
      <w:proofErr w:type="spellEnd"/>
      <w:r w:rsidRPr="00C548EA">
        <w:rPr>
          <w:szCs w:val="22"/>
        </w:rPr>
        <w:t xml:space="preserve"> to respond effectively to customer feedback all significantly influence digital banking adoption and satisfaction levels. In this context, the integration of customer-oriented strategies, continuous innovation, robust cybersecurity frameworks, and efficient support systems are essential for improving service delivery and maintaining competitive advantage in the digital banking ecosystem.</w:t>
      </w:r>
    </w:p>
    <w:p w14:paraId="3AAAADD5" w14:textId="77777777" w:rsidR="0013077D" w:rsidRPr="00C548EA" w:rsidRDefault="0013077D" w:rsidP="00C548EA">
      <w:pPr>
        <w:pStyle w:val="NormalWeb"/>
        <w:spacing w:line="360" w:lineRule="auto"/>
        <w:jc w:val="both"/>
        <w:rPr>
          <w:szCs w:val="22"/>
        </w:rPr>
      </w:pPr>
      <w:r w:rsidRPr="00C548EA">
        <w:rPr>
          <w:szCs w:val="22"/>
        </w:rPr>
        <w:t xml:space="preserve">In conclusion, while </w:t>
      </w:r>
      <w:proofErr w:type="spellStart"/>
      <w:r w:rsidRPr="00C548EA">
        <w:rPr>
          <w:szCs w:val="22"/>
        </w:rPr>
        <w:t>GTBank</w:t>
      </w:r>
      <w:proofErr w:type="spellEnd"/>
      <w:r w:rsidRPr="00C548EA">
        <w:rPr>
          <w:szCs w:val="22"/>
        </w:rPr>
        <w:t xml:space="preserve"> has made commendable progress in leveraging digital technologies to meet evolving customer needs, a more proactive approach is required to address existing limitations. By strengthening its digital infrastructure and customer support systems, </w:t>
      </w:r>
      <w:proofErr w:type="spellStart"/>
      <w:r w:rsidRPr="00C548EA">
        <w:rPr>
          <w:szCs w:val="22"/>
        </w:rPr>
        <w:t>GTBank</w:t>
      </w:r>
      <w:proofErr w:type="spellEnd"/>
      <w:r w:rsidRPr="00C548EA">
        <w:rPr>
          <w:szCs w:val="22"/>
        </w:rPr>
        <w:t xml:space="preserve"> can further enhance user satisfaction, build long-term customer loyalty, and solidify its position as a leader in Nigeria’s digital banking landscape.</w:t>
      </w:r>
    </w:p>
    <w:p w14:paraId="40DB9527" w14:textId="77777777" w:rsidR="0013077D" w:rsidRPr="00C548EA" w:rsidRDefault="0013077D" w:rsidP="00C548EA">
      <w:pPr>
        <w:pStyle w:val="NormalWeb"/>
        <w:spacing w:line="360" w:lineRule="auto"/>
        <w:jc w:val="both"/>
        <w:rPr>
          <w:szCs w:val="22"/>
        </w:rPr>
      </w:pPr>
      <w:r w:rsidRPr="00C548EA">
        <w:rPr>
          <w:rStyle w:val="Strong"/>
          <w:szCs w:val="22"/>
        </w:rPr>
        <w:t xml:space="preserve">5.3 </w:t>
      </w:r>
      <w:r w:rsidRPr="00C548EA">
        <w:rPr>
          <w:rStyle w:val="Strong"/>
          <w:szCs w:val="22"/>
        </w:rPr>
        <w:tab/>
        <w:t>Recommendations</w:t>
      </w:r>
    </w:p>
    <w:p w14:paraId="42F5CBAA" w14:textId="77777777" w:rsidR="0013077D" w:rsidRPr="00C548EA" w:rsidRDefault="0013077D" w:rsidP="00C548EA">
      <w:pPr>
        <w:pStyle w:val="NormalWeb"/>
        <w:spacing w:line="360" w:lineRule="auto"/>
        <w:ind w:left="720" w:hanging="720"/>
        <w:jc w:val="both"/>
        <w:rPr>
          <w:szCs w:val="22"/>
        </w:rPr>
      </w:pPr>
      <w:proofErr w:type="spellStart"/>
      <w:r w:rsidRPr="00C548EA">
        <w:rPr>
          <w:rStyle w:val="Strong"/>
          <w:szCs w:val="22"/>
        </w:rPr>
        <w:t>i</w:t>
      </w:r>
      <w:proofErr w:type="spellEnd"/>
      <w:r w:rsidRPr="00C548EA">
        <w:rPr>
          <w:rStyle w:val="Strong"/>
          <w:szCs w:val="22"/>
        </w:rPr>
        <w:t>.</w:t>
      </w:r>
      <w:r w:rsidRPr="00C548EA">
        <w:rPr>
          <w:rStyle w:val="Strong"/>
          <w:szCs w:val="22"/>
        </w:rPr>
        <w:tab/>
        <w:t>Enhancing Security Measures</w:t>
      </w:r>
      <w:r w:rsidRPr="00C548EA">
        <w:rPr>
          <w:szCs w:val="22"/>
        </w:rPr>
        <w:t xml:space="preserve">: To maintain and improve trust in digital banking services, </w:t>
      </w:r>
      <w:proofErr w:type="spellStart"/>
      <w:r w:rsidRPr="00C548EA">
        <w:rPr>
          <w:szCs w:val="22"/>
        </w:rPr>
        <w:t>GTBank</w:t>
      </w:r>
      <w:proofErr w:type="spellEnd"/>
      <w:r w:rsidRPr="00C548EA">
        <w:rPr>
          <w:szCs w:val="22"/>
        </w:rPr>
        <w:t xml:space="preserve"> should invest in cutting-edge security technologies. The introduction of multi-layered authentication methods such as </w:t>
      </w:r>
      <w:r w:rsidRPr="00C548EA">
        <w:rPr>
          <w:rStyle w:val="Strong"/>
          <w:b w:val="0"/>
          <w:bCs w:val="0"/>
          <w:szCs w:val="22"/>
        </w:rPr>
        <w:t>biometric verification (fingerprint and facial recognition)</w:t>
      </w:r>
      <w:r w:rsidRPr="00C548EA">
        <w:rPr>
          <w:b/>
          <w:bCs/>
          <w:szCs w:val="22"/>
        </w:rPr>
        <w:t xml:space="preserve">, </w:t>
      </w:r>
      <w:r w:rsidRPr="00C548EA">
        <w:rPr>
          <w:rStyle w:val="Strong"/>
          <w:b w:val="0"/>
          <w:bCs w:val="0"/>
          <w:szCs w:val="22"/>
        </w:rPr>
        <w:t>one-time passwords (OTPs)</w:t>
      </w:r>
      <w:r w:rsidRPr="00C548EA">
        <w:rPr>
          <w:szCs w:val="22"/>
        </w:rPr>
        <w:t xml:space="preserve">, and </w:t>
      </w:r>
      <w:r w:rsidRPr="00C548EA">
        <w:rPr>
          <w:rStyle w:val="Strong"/>
          <w:b w:val="0"/>
          <w:bCs w:val="0"/>
          <w:szCs w:val="22"/>
        </w:rPr>
        <w:t xml:space="preserve">behavioral analytics-based fraud detection systems </w:t>
      </w:r>
      <w:r w:rsidRPr="00C548EA">
        <w:rPr>
          <w:szCs w:val="22"/>
        </w:rPr>
        <w:t xml:space="preserve">can help protect user accounts from unauthorized access. According to </w:t>
      </w:r>
      <w:proofErr w:type="spellStart"/>
      <w:r w:rsidRPr="00C548EA">
        <w:rPr>
          <w:szCs w:val="22"/>
        </w:rPr>
        <w:t>Alalwan</w:t>
      </w:r>
      <w:proofErr w:type="spellEnd"/>
      <w:r w:rsidRPr="00C548EA">
        <w:rPr>
          <w:szCs w:val="22"/>
        </w:rPr>
        <w:t xml:space="preserve"> et al. (2022), perceived security is a major determinant of digital banking adoption. </w:t>
      </w:r>
      <w:proofErr w:type="spellStart"/>
      <w:r w:rsidRPr="00C548EA">
        <w:rPr>
          <w:szCs w:val="22"/>
        </w:rPr>
        <w:t>GTBank</w:t>
      </w:r>
      <w:proofErr w:type="spellEnd"/>
      <w:r w:rsidRPr="00C548EA">
        <w:rPr>
          <w:szCs w:val="22"/>
        </w:rPr>
        <w:t xml:space="preserve"> should also initiate periodic </w:t>
      </w:r>
      <w:r w:rsidRPr="00C548EA">
        <w:rPr>
          <w:rStyle w:val="Strong"/>
          <w:b w:val="0"/>
          <w:bCs w:val="0"/>
          <w:szCs w:val="22"/>
        </w:rPr>
        <w:t>cybersecurity awareness campaigns</w:t>
      </w:r>
      <w:r w:rsidRPr="00C548EA">
        <w:rPr>
          <w:szCs w:val="22"/>
        </w:rPr>
        <w:t xml:space="preserve"> to educate customers on safe online practices, phishing prevention, and password management. This dual approach </w:t>
      </w:r>
      <w:r w:rsidRPr="00C548EA">
        <w:rPr>
          <w:szCs w:val="22"/>
        </w:rPr>
        <w:lastRenderedPageBreak/>
        <w:t>of technical reinforcement and customer education will reduce vulnerability and foster greater confidence in digital banking systems.</w:t>
      </w:r>
    </w:p>
    <w:p w14:paraId="6A931212" w14:textId="77777777" w:rsidR="0013077D" w:rsidRPr="00C548EA" w:rsidRDefault="0013077D" w:rsidP="00C548EA">
      <w:pPr>
        <w:pStyle w:val="NormalWeb"/>
        <w:spacing w:line="360" w:lineRule="auto"/>
        <w:ind w:left="720" w:hanging="720"/>
        <w:jc w:val="both"/>
        <w:rPr>
          <w:szCs w:val="22"/>
        </w:rPr>
      </w:pPr>
      <w:r w:rsidRPr="00C548EA">
        <w:rPr>
          <w:rStyle w:val="Strong"/>
          <w:szCs w:val="22"/>
        </w:rPr>
        <w:t>ii.</w:t>
      </w:r>
      <w:r w:rsidRPr="00C548EA">
        <w:rPr>
          <w:rStyle w:val="Strong"/>
          <w:szCs w:val="22"/>
        </w:rPr>
        <w:tab/>
        <w:t>Improving Customer Support Services</w:t>
      </w:r>
      <w:r w:rsidRPr="00C548EA">
        <w:rPr>
          <w:szCs w:val="22"/>
        </w:rPr>
        <w:t xml:space="preserve">: An efficient and responsive customer support system is essential for sustaining customer satisfaction. </w:t>
      </w:r>
      <w:proofErr w:type="spellStart"/>
      <w:r w:rsidRPr="00C548EA">
        <w:rPr>
          <w:szCs w:val="22"/>
        </w:rPr>
        <w:t>GTBank</w:t>
      </w:r>
      <w:proofErr w:type="spellEnd"/>
      <w:r w:rsidRPr="00C548EA">
        <w:rPr>
          <w:szCs w:val="22"/>
        </w:rPr>
        <w:t xml:space="preserve"> should continue to enhance its </w:t>
      </w:r>
      <w:r w:rsidRPr="00C548EA">
        <w:rPr>
          <w:rStyle w:val="Strong"/>
          <w:b w:val="0"/>
          <w:bCs w:val="0"/>
          <w:szCs w:val="22"/>
        </w:rPr>
        <w:t>AI-powered chatbot services</w:t>
      </w:r>
      <w:r w:rsidRPr="00C548EA">
        <w:rPr>
          <w:szCs w:val="22"/>
        </w:rPr>
        <w:t xml:space="preserve"> to handle common queries and resolve simple complaints in real-time. However, for more complex or sensitive issues, </w:t>
      </w:r>
      <w:r w:rsidRPr="00C548EA">
        <w:rPr>
          <w:rStyle w:val="Strong"/>
          <w:b w:val="0"/>
          <w:bCs w:val="0"/>
          <w:szCs w:val="22"/>
        </w:rPr>
        <w:t>trained human agents</w:t>
      </w:r>
      <w:r w:rsidRPr="00C548EA">
        <w:rPr>
          <w:szCs w:val="22"/>
        </w:rPr>
        <w:t xml:space="preserve"> should be readily available through multiple channels such as live chat, phone, and email. Reducing wait times and providing round-the-clock assistance will significantly improve the user experience. Incorporating </w:t>
      </w:r>
      <w:r w:rsidRPr="00C548EA">
        <w:rPr>
          <w:rStyle w:val="Strong"/>
          <w:b w:val="0"/>
          <w:bCs w:val="0"/>
          <w:szCs w:val="22"/>
        </w:rPr>
        <w:t>feedback loops</w:t>
      </w:r>
      <w:r w:rsidRPr="00C548EA">
        <w:rPr>
          <w:szCs w:val="22"/>
        </w:rPr>
        <w:t xml:space="preserve"> where customers can rate support services will also help in identifying gaps and refining service delivery over time.</w:t>
      </w:r>
    </w:p>
    <w:p w14:paraId="27292A29" w14:textId="77777777" w:rsidR="0013077D" w:rsidRPr="00C548EA" w:rsidRDefault="0013077D" w:rsidP="00C548EA">
      <w:pPr>
        <w:pStyle w:val="NormalWeb"/>
        <w:spacing w:line="360" w:lineRule="auto"/>
        <w:ind w:left="720" w:hanging="720"/>
        <w:jc w:val="both"/>
        <w:rPr>
          <w:szCs w:val="22"/>
        </w:rPr>
      </w:pPr>
      <w:r w:rsidRPr="00C548EA">
        <w:rPr>
          <w:rStyle w:val="Strong"/>
          <w:szCs w:val="22"/>
        </w:rPr>
        <w:t>iii.</w:t>
      </w:r>
      <w:r w:rsidRPr="00C548EA">
        <w:rPr>
          <w:rStyle w:val="Strong"/>
          <w:szCs w:val="22"/>
        </w:rPr>
        <w:tab/>
        <w:t>Expanding Digital Literacy Programs</w:t>
      </w:r>
      <w:r w:rsidRPr="00C548EA">
        <w:rPr>
          <w:szCs w:val="22"/>
        </w:rPr>
        <w:t xml:space="preserve">: A significant barrier to digital banking adoption particularly in semi-urban and rural areas is the </w:t>
      </w:r>
      <w:r w:rsidRPr="00C548EA">
        <w:rPr>
          <w:rStyle w:val="Strong"/>
          <w:b w:val="0"/>
          <w:bCs w:val="0"/>
          <w:szCs w:val="22"/>
        </w:rPr>
        <w:t>low level of digital literacy</w:t>
      </w:r>
      <w:r w:rsidRPr="00C548EA">
        <w:rPr>
          <w:b/>
          <w:bCs/>
          <w:szCs w:val="22"/>
        </w:rPr>
        <w:t xml:space="preserve"> </w:t>
      </w:r>
      <w:r w:rsidRPr="00C548EA">
        <w:rPr>
          <w:szCs w:val="22"/>
        </w:rPr>
        <w:t xml:space="preserve">among some segments of the population. </w:t>
      </w:r>
      <w:proofErr w:type="spellStart"/>
      <w:r w:rsidRPr="00C548EA">
        <w:rPr>
          <w:szCs w:val="22"/>
        </w:rPr>
        <w:t>GTBank</w:t>
      </w:r>
      <w:proofErr w:type="spellEnd"/>
      <w:r w:rsidRPr="00C548EA">
        <w:rPr>
          <w:szCs w:val="22"/>
        </w:rPr>
        <w:t xml:space="preserve"> should develop and distribute </w:t>
      </w:r>
      <w:r w:rsidRPr="00C548EA">
        <w:rPr>
          <w:rStyle w:val="Strong"/>
          <w:b w:val="0"/>
          <w:bCs w:val="0"/>
          <w:szCs w:val="22"/>
        </w:rPr>
        <w:t>easy-to-understand educational materials</w:t>
      </w:r>
      <w:r w:rsidRPr="00C548EA">
        <w:rPr>
          <w:b/>
          <w:bCs/>
          <w:szCs w:val="22"/>
        </w:rPr>
        <w:t>,</w:t>
      </w:r>
      <w:r w:rsidRPr="00C548EA">
        <w:rPr>
          <w:szCs w:val="22"/>
        </w:rPr>
        <w:t xml:space="preserve"> both in English and local languages, explaining how to use digital banking platforms securely and effectively. Additionally, the bank could </w:t>
      </w:r>
      <w:r w:rsidRPr="00C548EA">
        <w:rPr>
          <w:rStyle w:val="Strong"/>
          <w:b w:val="0"/>
          <w:bCs w:val="0"/>
          <w:szCs w:val="22"/>
        </w:rPr>
        <w:t>partner with community organizations, schools, and market associations</w:t>
      </w:r>
      <w:r w:rsidRPr="00C548EA">
        <w:rPr>
          <w:b/>
          <w:bCs/>
          <w:szCs w:val="22"/>
        </w:rPr>
        <w:t xml:space="preserve"> </w:t>
      </w:r>
      <w:r w:rsidRPr="00C548EA">
        <w:rPr>
          <w:szCs w:val="22"/>
        </w:rPr>
        <w:t xml:space="preserve">to conduct </w:t>
      </w:r>
      <w:r w:rsidRPr="00C548EA">
        <w:rPr>
          <w:rStyle w:val="Strong"/>
          <w:b w:val="0"/>
          <w:bCs w:val="0"/>
          <w:szCs w:val="22"/>
        </w:rPr>
        <w:t>training workshops, webinars, and interactive demos</w:t>
      </w:r>
      <w:r w:rsidRPr="00C548EA">
        <w:rPr>
          <w:szCs w:val="22"/>
        </w:rPr>
        <w:t>. These programs would not only build user confidence but also encourage inclusion among underserved demographics.</w:t>
      </w:r>
    </w:p>
    <w:p w14:paraId="714336C4" w14:textId="77777777" w:rsidR="0013077D" w:rsidRPr="00C548EA" w:rsidRDefault="0013077D" w:rsidP="00C548EA">
      <w:pPr>
        <w:pStyle w:val="NormalWeb"/>
        <w:spacing w:line="360" w:lineRule="auto"/>
        <w:ind w:left="720" w:hanging="720"/>
        <w:jc w:val="both"/>
        <w:rPr>
          <w:szCs w:val="22"/>
        </w:rPr>
      </w:pPr>
      <w:r w:rsidRPr="00C548EA">
        <w:rPr>
          <w:rStyle w:val="Strong"/>
          <w:szCs w:val="22"/>
        </w:rPr>
        <w:t>iv.</w:t>
      </w:r>
      <w:r w:rsidRPr="00C548EA">
        <w:rPr>
          <w:rStyle w:val="Strong"/>
          <w:szCs w:val="22"/>
        </w:rPr>
        <w:tab/>
        <w:t>Infrastructure Improvement</w:t>
      </w:r>
      <w:r w:rsidRPr="00C548EA">
        <w:rPr>
          <w:szCs w:val="22"/>
        </w:rPr>
        <w:t xml:space="preserve">: The effectiveness of digital banking largely depends on stable and fast internet access. </w:t>
      </w:r>
      <w:proofErr w:type="spellStart"/>
      <w:r w:rsidRPr="00C548EA">
        <w:rPr>
          <w:szCs w:val="22"/>
        </w:rPr>
        <w:t>GTBank</w:t>
      </w:r>
      <w:proofErr w:type="spellEnd"/>
      <w:r w:rsidRPr="00C548EA">
        <w:rPr>
          <w:szCs w:val="22"/>
        </w:rPr>
        <w:t xml:space="preserve"> should consider </w:t>
      </w:r>
      <w:r w:rsidRPr="00C548EA">
        <w:rPr>
          <w:rStyle w:val="Strong"/>
          <w:b w:val="0"/>
          <w:bCs w:val="0"/>
          <w:szCs w:val="22"/>
        </w:rPr>
        <w:t>collaborating with telecommunications companies and fintech startups</w:t>
      </w:r>
      <w:r w:rsidRPr="00C548EA">
        <w:rPr>
          <w:szCs w:val="22"/>
        </w:rPr>
        <w:t xml:space="preserve"> to improve digital infrastructure and network reach, especially in underserved rural areas. Joint efforts may include setting up more </w:t>
      </w:r>
      <w:r w:rsidRPr="00C548EA">
        <w:rPr>
          <w:rStyle w:val="Strong"/>
          <w:b w:val="0"/>
          <w:bCs w:val="0"/>
          <w:szCs w:val="22"/>
        </w:rPr>
        <w:t>dedicated banking kiosks or agent banking centers</w:t>
      </w:r>
      <w:r w:rsidRPr="00C548EA">
        <w:rPr>
          <w:b/>
          <w:bCs/>
          <w:szCs w:val="22"/>
        </w:rPr>
        <w:t xml:space="preserve">, </w:t>
      </w:r>
      <w:r w:rsidRPr="00C548EA">
        <w:rPr>
          <w:szCs w:val="22"/>
        </w:rPr>
        <w:t>offering</w:t>
      </w:r>
      <w:r w:rsidRPr="00C548EA">
        <w:rPr>
          <w:b/>
          <w:bCs/>
          <w:szCs w:val="22"/>
        </w:rPr>
        <w:t xml:space="preserve"> </w:t>
      </w:r>
      <w:r w:rsidRPr="00C548EA">
        <w:rPr>
          <w:rStyle w:val="Strong"/>
          <w:b w:val="0"/>
          <w:bCs w:val="0"/>
          <w:szCs w:val="22"/>
        </w:rPr>
        <w:t xml:space="preserve">zero-rated data access to the </w:t>
      </w:r>
      <w:proofErr w:type="spellStart"/>
      <w:r w:rsidRPr="00C548EA">
        <w:rPr>
          <w:rStyle w:val="Strong"/>
          <w:b w:val="0"/>
          <w:bCs w:val="0"/>
          <w:szCs w:val="22"/>
        </w:rPr>
        <w:t>GTBank</w:t>
      </w:r>
      <w:proofErr w:type="spellEnd"/>
      <w:r w:rsidRPr="00C548EA">
        <w:rPr>
          <w:rStyle w:val="Strong"/>
          <w:b w:val="0"/>
          <w:bCs w:val="0"/>
          <w:szCs w:val="22"/>
        </w:rPr>
        <w:t xml:space="preserve"> app</w:t>
      </w:r>
      <w:r w:rsidRPr="00C548EA">
        <w:rPr>
          <w:b/>
          <w:bCs/>
          <w:szCs w:val="22"/>
        </w:rPr>
        <w:t xml:space="preserve">, </w:t>
      </w:r>
      <w:r w:rsidRPr="00C548EA">
        <w:rPr>
          <w:szCs w:val="22"/>
        </w:rPr>
        <w:t xml:space="preserve">or enabling </w:t>
      </w:r>
      <w:r w:rsidRPr="00C548EA">
        <w:rPr>
          <w:rStyle w:val="Strong"/>
          <w:b w:val="0"/>
          <w:bCs w:val="0"/>
          <w:szCs w:val="22"/>
        </w:rPr>
        <w:t>offline functionality</w:t>
      </w:r>
      <w:r w:rsidRPr="00C548EA">
        <w:rPr>
          <w:szCs w:val="22"/>
        </w:rPr>
        <w:t xml:space="preserve"> through enhanced USSD services. Infrastructure enhancement will ensure a more inclusive approach, enabling all customers </w:t>
      </w:r>
      <w:r w:rsidRPr="00C548EA">
        <w:rPr>
          <w:szCs w:val="22"/>
        </w:rPr>
        <w:lastRenderedPageBreak/>
        <w:t>regardless of location or socioeconomic background to benefit from digital banking services.</w:t>
      </w:r>
    </w:p>
    <w:p w14:paraId="3A98EF2B" w14:textId="77777777" w:rsidR="0013077D" w:rsidRPr="00C548EA" w:rsidRDefault="0013077D" w:rsidP="00C548EA">
      <w:pPr>
        <w:pStyle w:val="NormalWeb"/>
        <w:spacing w:line="360" w:lineRule="auto"/>
        <w:ind w:left="720" w:hanging="720"/>
        <w:jc w:val="both"/>
        <w:rPr>
          <w:szCs w:val="22"/>
        </w:rPr>
      </w:pPr>
      <w:r w:rsidRPr="00C548EA">
        <w:rPr>
          <w:rStyle w:val="Strong"/>
          <w:szCs w:val="22"/>
        </w:rPr>
        <w:t>v.</w:t>
      </w:r>
      <w:r w:rsidRPr="00C548EA">
        <w:rPr>
          <w:rStyle w:val="Strong"/>
          <w:szCs w:val="22"/>
        </w:rPr>
        <w:tab/>
        <w:t>Continuous Innovation and System Upgrades</w:t>
      </w:r>
      <w:r w:rsidRPr="00C548EA">
        <w:rPr>
          <w:szCs w:val="22"/>
        </w:rPr>
        <w:t xml:space="preserve">: To remain competitive in the rapidly evolving fintech landscape, </w:t>
      </w:r>
      <w:proofErr w:type="spellStart"/>
      <w:r w:rsidRPr="00C548EA">
        <w:rPr>
          <w:szCs w:val="22"/>
        </w:rPr>
        <w:t>GTBank</w:t>
      </w:r>
      <w:proofErr w:type="spellEnd"/>
      <w:r w:rsidRPr="00C548EA">
        <w:rPr>
          <w:szCs w:val="22"/>
        </w:rPr>
        <w:t xml:space="preserve"> must continue to </w:t>
      </w:r>
      <w:r w:rsidRPr="00C548EA">
        <w:rPr>
          <w:rStyle w:val="Strong"/>
          <w:b w:val="0"/>
          <w:bCs w:val="0"/>
          <w:szCs w:val="22"/>
        </w:rPr>
        <w:t>innovate and regularly update its digital banking platforms</w:t>
      </w:r>
      <w:r w:rsidRPr="00C548EA">
        <w:rPr>
          <w:szCs w:val="22"/>
        </w:rPr>
        <w:t xml:space="preserve">. Features like </w:t>
      </w:r>
      <w:r w:rsidRPr="00C548EA">
        <w:rPr>
          <w:rStyle w:val="Strong"/>
          <w:b w:val="0"/>
          <w:bCs w:val="0"/>
          <w:szCs w:val="22"/>
        </w:rPr>
        <w:t>real-time transaction monitoring</w:t>
      </w:r>
      <w:r w:rsidRPr="00C548EA">
        <w:rPr>
          <w:b/>
          <w:bCs/>
          <w:szCs w:val="22"/>
        </w:rPr>
        <w:t xml:space="preserve">, </w:t>
      </w:r>
      <w:r w:rsidRPr="00C548EA">
        <w:rPr>
          <w:rStyle w:val="Strong"/>
          <w:b w:val="0"/>
          <w:bCs w:val="0"/>
          <w:szCs w:val="22"/>
        </w:rPr>
        <w:t>AI-powered budgeting tools</w:t>
      </w:r>
      <w:r w:rsidRPr="00C548EA">
        <w:rPr>
          <w:szCs w:val="22"/>
        </w:rPr>
        <w:t xml:space="preserve">, and </w:t>
      </w:r>
      <w:r w:rsidRPr="00C548EA">
        <w:rPr>
          <w:rStyle w:val="Strong"/>
          <w:b w:val="0"/>
          <w:bCs w:val="0"/>
          <w:szCs w:val="22"/>
        </w:rPr>
        <w:t>voice command interfaces</w:t>
      </w:r>
      <w:r w:rsidRPr="00C548EA">
        <w:rPr>
          <w:szCs w:val="22"/>
        </w:rPr>
        <w:t xml:space="preserve"> can enhance user experience and engagement. Periodic user interface improvements and </w:t>
      </w:r>
      <w:r w:rsidRPr="00C548EA">
        <w:rPr>
          <w:rStyle w:val="Strong"/>
          <w:b w:val="0"/>
          <w:bCs w:val="0"/>
          <w:szCs w:val="22"/>
        </w:rPr>
        <w:t>feedback-driven feature enhancements</w:t>
      </w:r>
      <w:r w:rsidRPr="00C548EA">
        <w:rPr>
          <w:szCs w:val="22"/>
        </w:rPr>
        <w:t xml:space="preserve"> will also keep the digital platforms relevant and customer-centric.</w:t>
      </w:r>
    </w:p>
    <w:p w14:paraId="181C291A" w14:textId="77777777" w:rsidR="0013077D" w:rsidRPr="00C548EA" w:rsidRDefault="0013077D" w:rsidP="00C548EA">
      <w:pPr>
        <w:pStyle w:val="NormalWeb"/>
        <w:spacing w:line="360" w:lineRule="auto"/>
        <w:ind w:left="720" w:hanging="720"/>
        <w:jc w:val="both"/>
        <w:rPr>
          <w:szCs w:val="22"/>
        </w:rPr>
      </w:pPr>
      <w:r w:rsidRPr="00C548EA">
        <w:rPr>
          <w:rStyle w:val="Strong"/>
          <w:szCs w:val="22"/>
        </w:rPr>
        <w:t>vi.</w:t>
      </w:r>
      <w:r w:rsidRPr="00C548EA">
        <w:rPr>
          <w:rStyle w:val="Strong"/>
          <w:szCs w:val="22"/>
        </w:rPr>
        <w:tab/>
        <w:t>Strengthening Regulatory Compliance and Data Protection</w:t>
      </w:r>
      <w:r w:rsidRPr="00C548EA">
        <w:rPr>
          <w:szCs w:val="22"/>
        </w:rPr>
        <w:t xml:space="preserve">: </w:t>
      </w:r>
      <w:proofErr w:type="spellStart"/>
      <w:r w:rsidRPr="00C548EA">
        <w:rPr>
          <w:szCs w:val="22"/>
        </w:rPr>
        <w:t>GTBank</w:t>
      </w:r>
      <w:proofErr w:type="spellEnd"/>
      <w:r w:rsidRPr="00C548EA">
        <w:rPr>
          <w:szCs w:val="22"/>
        </w:rPr>
        <w:t xml:space="preserve"> must continue to align with national and global financial regulations, including Nigeria’s Data Protection Act and guidelines from the Central Bank of Nigeria (CBN). Maintaining </w:t>
      </w:r>
      <w:r w:rsidRPr="00C548EA">
        <w:rPr>
          <w:rStyle w:val="Strong"/>
          <w:b w:val="0"/>
          <w:bCs w:val="0"/>
          <w:szCs w:val="22"/>
        </w:rPr>
        <w:t>transparency in data usage policies</w:t>
      </w:r>
      <w:r w:rsidRPr="00C548EA">
        <w:rPr>
          <w:b/>
          <w:bCs/>
          <w:szCs w:val="22"/>
        </w:rPr>
        <w:t>,</w:t>
      </w:r>
      <w:r w:rsidRPr="00C548EA">
        <w:rPr>
          <w:szCs w:val="22"/>
        </w:rPr>
        <w:t xml:space="preserve"> conducting </w:t>
      </w:r>
      <w:r w:rsidRPr="00C548EA">
        <w:rPr>
          <w:rStyle w:val="Strong"/>
          <w:b w:val="0"/>
          <w:bCs w:val="0"/>
          <w:szCs w:val="22"/>
        </w:rPr>
        <w:t>regular audits</w:t>
      </w:r>
      <w:r w:rsidRPr="00C548EA">
        <w:rPr>
          <w:szCs w:val="22"/>
        </w:rPr>
        <w:t xml:space="preserve">, and ensuring </w:t>
      </w:r>
      <w:r w:rsidRPr="00C548EA">
        <w:rPr>
          <w:rStyle w:val="Strong"/>
          <w:b w:val="0"/>
          <w:bCs w:val="0"/>
          <w:szCs w:val="22"/>
        </w:rPr>
        <w:t>compliance with anti-money laundering (AML)</w:t>
      </w:r>
      <w:r w:rsidRPr="00C548EA">
        <w:rPr>
          <w:szCs w:val="22"/>
        </w:rPr>
        <w:t xml:space="preserve"> and </w:t>
      </w:r>
      <w:r w:rsidRPr="00C548EA">
        <w:rPr>
          <w:rStyle w:val="Strong"/>
          <w:b w:val="0"/>
          <w:bCs w:val="0"/>
          <w:szCs w:val="22"/>
        </w:rPr>
        <w:t>know-your-customer (KYC)</w:t>
      </w:r>
      <w:r w:rsidRPr="00C548EA">
        <w:rPr>
          <w:szCs w:val="22"/>
        </w:rPr>
        <w:t xml:space="preserve"> standards will boost public trust and regulatory credibility.</w:t>
      </w:r>
    </w:p>
    <w:p w14:paraId="0B61942E" w14:textId="77777777" w:rsidR="0013077D" w:rsidRPr="00C548EA" w:rsidRDefault="0013077D" w:rsidP="00C548EA">
      <w:pPr>
        <w:pStyle w:val="NormalWeb"/>
        <w:spacing w:line="360" w:lineRule="auto"/>
        <w:jc w:val="both"/>
        <w:rPr>
          <w:szCs w:val="22"/>
        </w:rPr>
      </w:pPr>
      <w:r w:rsidRPr="00C548EA">
        <w:rPr>
          <w:rStyle w:val="Strong"/>
          <w:szCs w:val="22"/>
        </w:rPr>
        <w:t>5.4</w:t>
      </w:r>
      <w:r w:rsidRPr="00C548EA">
        <w:rPr>
          <w:rStyle w:val="Strong"/>
          <w:szCs w:val="22"/>
        </w:rPr>
        <w:tab/>
        <w:t>Limitations to the Study</w:t>
      </w:r>
    </w:p>
    <w:p w14:paraId="397E51FF" w14:textId="77777777" w:rsidR="0013077D" w:rsidRPr="00C548EA" w:rsidRDefault="0013077D" w:rsidP="00C548EA">
      <w:pPr>
        <w:pStyle w:val="NormalWeb"/>
        <w:spacing w:line="360" w:lineRule="auto"/>
        <w:ind w:left="720" w:hanging="720"/>
        <w:jc w:val="both"/>
        <w:rPr>
          <w:szCs w:val="22"/>
        </w:rPr>
      </w:pPr>
      <w:proofErr w:type="spellStart"/>
      <w:r w:rsidRPr="00C548EA">
        <w:rPr>
          <w:rStyle w:val="Strong"/>
          <w:szCs w:val="22"/>
        </w:rPr>
        <w:t>i</w:t>
      </w:r>
      <w:proofErr w:type="spellEnd"/>
      <w:r w:rsidRPr="00C548EA">
        <w:rPr>
          <w:rStyle w:val="Strong"/>
          <w:szCs w:val="22"/>
        </w:rPr>
        <w:t>.</w:t>
      </w:r>
      <w:r w:rsidRPr="00C548EA">
        <w:rPr>
          <w:rStyle w:val="Strong"/>
          <w:szCs w:val="22"/>
        </w:rPr>
        <w:tab/>
        <w:t>Sample Bias</w:t>
      </w:r>
      <w:r w:rsidRPr="00C548EA">
        <w:rPr>
          <w:szCs w:val="22"/>
        </w:rPr>
        <w:t xml:space="preserve">: The study was conducted with a sample of 320 respondents, which might not fully represent the diverse customer base of </w:t>
      </w:r>
      <w:proofErr w:type="spellStart"/>
      <w:r w:rsidRPr="00C548EA">
        <w:rPr>
          <w:szCs w:val="22"/>
        </w:rPr>
        <w:t>GTBank</w:t>
      </w:r>
      <w:proofErr w:type="spellEnd"/>
      <w:r w:rsidRPr="00C548EA">
        <w:rPr>
          <w:szCs w:val="22"/>
        </w:rPr>
        <w:t xml:space="preserve">, particularly in terms of geographic location, age, and digital literacy. The sample may be biased toward more technologically literate and urban users, which limits the ability to generalize findings to all </w:t>
      </w:r>
      <w:proofErr w:type="spellStart"/>
      <w:r w:rsidRPr="00C548EA">
        <w:rPr>
          <w:szCs w:val="22"/>
        </w:rPr>
        <w:t>GTBank</w:t>
      </w:r>
      <w:proofErr w:type="spellEnd"/>
      <w:r w:rsidRPr="00C548EA">
        <w:rPr>
          <w:szCs w:val="22"/>
        </w:rPr>
        <w:t xml:space="preserve"> customers.</w:t>
      </w:r>
    </w:p>
    <w:p w14:paraId="3E1C80B3" w14:textId="77777777" w:rsidR="0013077D" w:rsidRPr="00C548EA" w:rsidRDefault="0013077D" w:rsidP="00C548EA">
      <w:pPr>
        <w:pStyle w:val="NormalWeb"/>
        <w:spacing w:line="360" w:lineRule="auto"/>
        <w:ind w:left="720" w:hanging="720"/>
        <w:jc w:val="both"/>
        <w:rPr>
          <w:szCs w:val="22"/>
        </w:rPr>
      </w:pPr>
      <w:r w:rsidRPr="00C548EA">
        <w:rPr>
          <w:rStyle w:val="Strong"/>
          <w:szCs w:val="22"/>
        </w:rPr>
        <w:t>ii.</w:t>
      </w:r>
      <w:r w:rsidRPr="00C548EA">
        <w:rPr>
          <w:rStyle w:val="Strong"/>
          <w:szCs w:val="22"/>
        </w:rPr>
        <w:tab/>
        <w:t>Geographical Limitation</w:t>
      </w:r>
      <w:r w:rsidRPr="00C548EA">
        <w:rPr>
          <w:szCs w:val="22"/>
        </w:rPr>
        <w:t xml:space="preserve">: The research predominantly gathered data from urban and semi-urban areas where digital banking services are more accessible. It does not account for challenges faced by customers in rural areas, where issues such as limited internet </w:t>
      </w:r>
      <w:r w:rsidRPr="00C548EA">
        <w:rPr>
          <w:szCs w:val="22"/>
        </w:rPr>
        <w:lastRenderedPageBreak/>
        <w:t>connectivity and lower digital literacy could influence the adoption and use of digital banking services.</w:t>
      </w:r>
    </w:p>
    <w:p w14:paraId="66821D6E" w14:textId="77777777" w:rsidR="0013077D" w:rsidRPr="00C548EA" w:rsidRDefault="0013077D" w:rsidP="00C548EA">
      <w:pPr>
        <w:pStyle w:val="NormalWeb"/>
        <w:spacing w:line="360" w:lineRule="auto"/>
        <w:ind w:left="720" w:hanging="720"/>
        <w:jc w:val="both"/>
        <w:rPr>
          <w:szCs w:val="22"/>
        </w:rPr>
      </w:pPr>
      <w:r w:rsidRPr="00C548EA">
        <w:rPr>
          <w:rStyle w:val="Strong"/>
          <w:szCs w:val="22"/>
        </w:rPr>
        <w:t>iii.</w:t>
      </w:r>
      <w:r w:rsidRPr="00C548EA">
        <w:rPr>
          <w:rStyle w:val="Strong"/>
          <w:szCs w:val="22"/>
        </w:rPr>
        <w:tab/>
        <w:t>Technological Constraints</w:t>
      </w:r>
      <w:r w:rsidRPr="00C548EA">
        <w:rPr>
          <w:szCs w:val="22"/>
        </w:rPr>
        <w:t>: Digital surveys were used for data collection, which could exclude individuals without reliable internet access or digital skills. This limitation means that some potential customers, particularly older or less tech-savvy individuals, may have been underrepresented.</w:t>
      </w:r>
    </w:p>
    <w:p w14:paraId="28AFECF7" w14:textId="77777777" w:rsidR="0013077D" w:rsidRPr="00C548EA" w:rsidRDefault="0013077D" w:rsidP="00C548EA">
      <w:pPr>
        <w:pStyle w:val="NormalWeb"/>
        <w:spacing w:line="360" w:lineRule="auto"/>
        <w:ind w:left="720" w:hanging="720"/>
        <w:jc w:val="both"/>
        <w:rPr>
          <w:szCs w:val="22"/>
        </w:rPr>
      </w:pPr>
      <w:r w:rsidRPr="00C548EA">
        <w:rPr>
          <w:rStyle w:val="Strong"/>
          <w:szCs w:val="22"/>
        </w:rPr>
        <w:t>iv.</w:t>
      </w:r>
      <w:r w:rsidRPr="00C548EA">
        <w:rPr>
          <w:rStyle w:val="Strong"/>
          <w:szCs w:val="22"/>
        </w:rPr>
        <w:tab/>
        <w:t>Rapid Technological Changes</w:t>
      </w:r>
      <w:r w:rsidRPr="00C548EA">
        <w:rPr>
          <w:szCs w:val="22"/>
        </w:rPr>
        <w:t xml:space="preserve">: Digital banking services are constantly evolving, and the study’s findings could quickly become outdated as </w:t>
      </w:r>
      <w:proofErr w:type="spellStart"/>
      <w:r w:rsidRPr="00C548EA">
        <w:rPr>
          <w:szCs w:val="22"/>
        </w:rPr>
        <w:t>GTBank</w:t>
      </w:r>
      <w:proofErr w:type="spellEnd"/>
      <w:r w:rsidRPr="00C548EA">
        <w:rPr>
          <w:szCs w:val="22"/>
        </w:rPr>
        <w:t xml:space="preserve"> introduces new technologies, updates its mobile apps, or enhances its digital services.</w:t>
      </w:r>
    </w:p>
    <w:p w14:paraId="002277B5" w14:textId="77777777" w:rsidR="0013077D" w:rsidRPr="00C548EA" w:rsidRDefault="0013077D" w:rsidP="00C548EA">
      <w:pPr>
        <w:pStyle w:val="NormalWeb"/>
        <w:spacing w:line="360" w:lineRule="auto"/>
        <w:ind w:left="720" w:hanging="720"/>
        <w:jc w:val="both"/>
        <w:rPr>
          <w:szCs w:val="22"/>
        </w:rPr>
      </w:pPr>
      <w:r w:rsidRPr="00C548EA">
        <w:rPr>
          <w:rStyle w:val="Strong"/>
          <w:szCs w:val="22"/>
        </w:rPr>
        <w:t>v.</w:t>
      </w:r>
      <w:r w:rsidRPr="00C548EA">
        <w:rPr>
          <w:rStyle w:val="Strong"/>
          <w:szCs w:val="22"/>
        </w:rPr>
        <w:tab/>
        <w:t>Limited Data Sources</w:t>
      </w:r>
      <w:r w:rsidRPr="00C548EA">
        <w:rPr>
          <w:szCs w:val="22"/>
        </w:rPr>
        <w:t>: The study was based on customer surveys, which provided valuable insights but did not include a broader range of data sources, such as internal bank reports, transaction logs, or detailed customer service records, which could have offered a more comprehensive view of customer experiences.</w:t>
      </w:r>
    </w:p>
    <w:p w14:paraId="4557022B" w14:textId="77777777" w:rsidR="0013077D" w:rsidRPr="00C548EA" w:rsidRDefault="0013077D" w:rsidP="00C548EA">
      <w:pPr>
        <w:pStyle w:val="NormalWeb"/>
        <w:spacing w:line="360" w:lineRule="auto"/>
        <w:jc w:val="both"/>
        <w:rPr>
          <w:szCs w:val="22"/>
        </w:rPr>
      </w:pPr>
      <w:r w:rsidRPr="00C548EA">
        <w:rPr>
          <w:szCs w:val="22"/>
        </w:rPr>
        <w:t>These limitations highlight the need for further research, particularly in exploring the experiences of different customer groups, and the evolving nature of digital banking technologies.</w:t>
      </w:r>
    </w:p>
    <w:p w14:paraId="14EF219E" w14:textId="35FAF3EE" w:rsidR="0013077D" w:rsidRPr="00C548EA" w:rsidRDefault="0013077D" w:rsidP="00C548EA">
      <w:pPr>
        <w:pStyle w:val="NormalWeb"/>
        <w:spacing w:line="360" w:lineRule="auto"/>
        <w:jc w:val="both"/>
        <w:rPr>
          <w:b/>
          <w:bCs/>
        </w:rPr>
      </w:pPr>
    </w:p>
    <w:p w14:paraId="776CBE2F" w14:textId="21C91147" w:rsidR="0013077D" w:rsidRPr="00C548EA" w:rsidRDefault="0013077D" w:rsidP="00C548EA">
      <w:pPr>
        <w:pStyle w:val="NormalWeb"/>
        <w:spacing w:line="360" w:lineRule="auto"/>
        <w:jc w:val="both"/>
        <w:rPr>
          <w:b/>
          <w:bCs/>
        </w:rPr>
      </w:pPr>
    </w:p>
    <w:p w14:paraId="39A8A28A" w14:textId="1570687E" w:rsidR="0013077D" w:rsidRPr="00C548EA" w:rsidRDefault="0013077D" w:rsidP="00C548EA">
      <w:pPr>
        <w:pStyle w:val="NormalWeb"/>
        <w:spacing w:line="360" w:lineRule="auto"/>
        <w:jc w:val="both"/>
        <w:rPr>
          <w:b/>
          <w:bCs/>
        </w:rPr>
      </w:pPr>
    </w:p>
    <w:p w14:paraId="146573E1" w14:textId="131B4ADE" w:rsidR="0013077D" w:rsidRPr="00C548EA" w:rsidRDefault="0013077D" w:rsidP="00C548EA">
      <w:pPr>
        <w:pStyle w:val="NormalWeb"/>
        <w:spacing w:line="360" w:lineRule="auto"/>
        <w:jc w:val="both"/>
        <w:rPr>
          <w:b/>
          <w:bCs/>
        </w:rPr>
      </w:pPr>
    </w:p>
    <w:p w14:paraId="1913EF1B" w14:textId="2CC8AB16" w:rsidR="0013077D" w:rsidRPr="00C548EA" w:rsidRDefault="0013077D" w:rsidP="00C548EA">
      <w:pPr>
        <w:pStyle w:val="NormalWeb"/>
        <w:spacing w:line="360" w:lineRule="auto"/>
        <w:jc w:val="both"/>
        <w:rPr>
          <w:b/>
          <w:bCs/>
        </w:rPr>
      </w:pPr>
    </w:p>
    <w:p w14:paraId="29584163" w14:textId="39D13700" w:rsidR="0013077D" w:rsidRPr="00C548EA" w:rsidRDefault="0013077D" w:rsidP="00C548EA">
      <w:pPr>
        <w:pStyle w:val="NormalWeb"/>
        <w:spacing w:line="360" w:lineRule="auto"/>
        <w:jc w:val="both"/>
        <w:rPr>
          <w:b/>
          <w:bCs/>
        </w:rPr>
      </w:pPr>
    </w:p>
    <w:p w14:paraId="2A37D225" w14:textId="3A85926F" w:rsidR="0013077D" w:rsidRPr="00C548EA" w:rsidRDefault="0013077D" w:rsidP="00C548EA">
      <w:pPr>
        <w:pStyle w:val="NormalWeb"/>
        <w:spacing w:line="360" w:lineRule="auto"/>
        <w:jc w:val="both"/>
        <w:rPr>
          <w:b/>
          <w:bCs/>
        </w:rPr>
      </w:pPr>
    </w:p>
    <w:p w14:paraId="314F809F" w14:textId="52061480" w:rsidR="0013077D" w:rsidRPr="00C548EA" w:rsidRDefault="0013077D" w:rsidP="00C548EA">
      <w:pPr>
        <w:pStyle w:val="NormalWeb"/>
        <w:spacing w:line="360" w:lineRule="auto"/>
        <w:jc w:val="both"/>
        <w:rPr>
          <w:b/>
          <w:bCs/>
        </w:rPr>
      </w:pPr>
    </w:p>
    <w:p w14:paraId="4E4D49F1" w14:textId="061A7B6B" w:rsidR="0013077D" w:rsidRPr="00C548EA" w:rsidRDefault="0013077D" w:rsidP="00C548EA">
      <w:pPr>
        <w:pStyle w:val="NormalWeb"/>
        <w:spacing w:line="360" w:lineRule="auto"/>
        <w:jc w:val="both"/>
        <w:rPr>
          <w:b/>
          <w:bCs/>
        </w:rPr>
      </w:pPr>
    </w:p>
    <w:p w14:paraId="40FD7BAE" w14:textId="577EAACF" w:rsidR="0013077D" w:rsidRPr="00C548EA" w:rsidRDefault="0013077D" w:rsidP="00C548EA">
      <w:pPr>
        <w:pStyle w:val="NormalWeb"/>
        <w:spacing w:line="360" w:lineRule="auto"/>
        <w:jc w:val="both"/>
        <w:rPr>
          <w:b/>
          <w:bCs/>
        </w:rPr>
      </w:pPr>
    </w:p>
    <w:p w14:paraId="3809A397" w14:textId="77777777" w:rsidR="0013077D" w:rsidRPr="00C548EA" w:rsidRDefault="0013077D" w:rsidP="00C548EA">
      <w:pPr>
        <w:spacing w:line="360" w:lineRule="auto"/>
        <w:rPr>
          <w:rFonts w:ascii="Times New Roman" w:eastAsia="Times New Roman" w:hAnsi="Times New Roman" w:cs="Times New Roman"/>
          <w:b/>
          <w:bCs/>
          <w:sz w:val="24"/>
          <w:szCs w:val="24"/>
        </w:rPr>
      </w:pPr>
      <w:r w:rsidRPr="00C548EA">
        <w:rPr>
          <w:b/>
          <w:bCs/>
          <w:sz w:val="24"/>
          <w:szCs w:val="24"/>
        </w:rPr>
        <w:br w:type="page"/>
      </w:r>
    </w:p>
    <w:p w14:paraId="4B954576" w14:textId="01C2CD67" w:rsidR="00C079DF" w:rsidRPr="00C548EA" w:rsidRDefault="00E5025A" w:rsidP="00E5025A">
      <w:pPr>
        <w:pStyle w:val="NormalWeb"/>
        <w:spacing w:before="160" w:beforeAutospacing="0" w:after="160" w:afterAutospacing="0"/>
        <w:ind w:left="720" w:hanging="720"/>
        <w:jc w:val="center"/>
        <w:rPr>
          <w:szCs w:val="22"/>
        </w:rPr>
      </w:pPr>
      <w:r w:rsidRPr="00C548EA">
        <w:rPr>
          <w:rStyle w:val="Strong"/>
          <w:szCs w:val="22"/>
        </w:rPr>
        <w:lastRenderedPageBreak/>
        <w:t>REFERENCES</w:t>
      </w:r>
    </w:p>
    <w:p w14:paraId="389694C3"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Agwu, M. O. (2020). </w:t>
      </w:r>
      <w:r w:rsidRPr="00C548EA">
        <w:rPr>
          <w:rStyle w:val="Emphasis"/>
          <w:szCs w:val="22"/>
        </w:rPr>
        <w:t>The role of digital banking in enhancing customer satisfaction in Nigeria</w:t>
      </w:r>
      <w:r w:rsidRPr="00C548EA">
        <w:rPr>
          <w:szCs w:val="22"/>
        </w:rPr>
        <w:t>.</w:t>
      </w:r>
    </w:p>
    <w:p w14:paraId="03D5CEF7"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Agwu, M. O., &amp; Carter, R. (2020). Technical issues in digital banking adoption in Nigerian financial institutions.</w:t>
      </w:r>
    </w:p>
    <w:p w14:paraId="3C719034" w14:textId="741DD409" w:rsidR="00C079DF" w:rsidRPr="00C548EA" w:rsidRDefault="00C079DF" w:rsidP="00E5025A">
      <w:pPr>
        <w:pStyle w:val="NormalWeb"/>
        <w:spacing w:before="200" w:beforeAutospacing="0" w:after="200" w:afterAutospacing="0"/>
        <w:ind w:left="720" w:hanging="720"/>
        <w:jc w:val="both"/>
        <w:rPr>
          <w:szCs w:val="22"/>
        </w:rPr>
      </w:pPr>
      <w:proofErr w:type="spellStart"/>
      <w:r w:rsidRPr="00C548EA">
        <w:rPr>
          <w:szCs w:val="22"/>
        </w:rPr>
        <w:t>Alalwan</w:t>
      </w:r>
      <w:proofErr w:type="spellEnd"/>
      <w:r w:rsidRPr="00C548EA">
        <w:rPr>
          <w:szCs w:val="22"/>
        </w:rPr>
        <w:t xml:space="preserve">, A. A., Dwivedi, Y. K., Rana, N. P., &amp; Williams, M. D. (2022). Consumer adoption of digital banking services: An empirical study on the role of trust, system quality, and security. </w:t>
      </w:r>
      <w:r w:rsidRPr="00C548EA">
        <w:rPr>
          <w:rStyle w:val="Emphasis"/>
          <w:szCs w:val="22"/>
        </w:rPr>
        <w:t>Journal of Retailing and Consumer Services, 65</w:t>
      </w:r>
      <w:r w:rsidRPr="00C548EA">
        <w:rPr>
          <w:szCs w:val="22"/>
        </w:rPr>
        <w:t xml:space="preserve">, 102860. </w:t>
      </w:r>
    </w:p>
    <w:p w14:paraId="6BB5F6C0"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Ayo, C., Adebayo, A., &amp; Ismaila, A. (2021). USSD banking and financial inclusion in developing economies.</w:t>
      </w:r>
    </w:p>
    <w:p w14:paraId="3EC8181D"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Ayotunde, M. (2020). </w:t>
      </w:r>
      <w:r w:rsidRPr="00C548EA">
        <w:rPr>
          <w:rStyle w:val="Emphasis"/>
          <w:szCs w:val="22"/>
        </w:rPr>
        <w:t xml:space="preserve">An evaluation of the challenges affecting digital banking platforms in Nigeria: A case study of </w:t>
      </w:r>
      <w:proofErr w:type="spellStart"/>
      <w:r w:rsidRPr="00C548EA">
        <w:rPr>
          <w:rStyle w:val="Emphasis"/>
          <w:szCs w:val="22"/>
        </w:rPr>
        <w:t>GTBank</w:t>
      </w:r>
      <w:proofErr w:type="spellEnd"/>
      <w:r w:rsidRPr="00C548EA">
        <w:rPr>
          <w:szCs w:val="22"/>
        </w:rPr>
        <w:t>. Lagos Business School Publications.</w:t>
      </w:r>
    </w:p>
    <w:p w14:paraId="1D51EDD3"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Central Bank of Nigeria (CBN). (2023). </w:t>
      </w:r>
      <w:r w:rsidRPr="00C548EA">
        <w:rPr>
          <w:rStyle w:val="Emphasis"/>
          <w:szCs w:val="22"/>
        </w:rPr>
        <w:t>Regulatory framework for open banking and digital financial services in Nigeria</w:t>
      </w:r>
      <w:r w:rsidRPr="00C548EA">
        <w:rPr>
          <w:szCs w:val="22"/>
        </w:rPr>
        <w:t>.</w:t>
      </w:r>
    </w:p>
    <w:p w14:paraId="6B1D7098" w14:textId="28B610A3" w:rsidR="00C079DF" w:rsidRPr="00C548EA" w:rsidRDefault="00C079DF" w:rsidP="00E5025A">
      <w:pPr>
        <w:pStyle w:val="NormalWeb"/>
        <w:spacing w:before="200" w:beforeAutospacing="0" w:after="200" w:afterAutospacing="0"/>
        <w:ind w:left="720" w:hanging="720"/>
        <w:jc w:val="both"/>
        <w:rPr>
          <w:szCs w:val="22"/>
        </w:rPr>
      </w:pPr>
      <w:proofErr w:type="spellStart"/>
      <w:r w:rsidRPr="00C548EA">
        <w:rPr>
          <w:szCs w:val="22"/>
        </w:rPr>
        <w:t>Chitungo</w:t>
      </w:r>
      <w:proofErr w:type="spellEnd"/>
      <w:r w:rsidRPr="00C548EA">
        <w:rPr>
          <w:szCs w:val="22"/>
        </w:rPr>
        <w:t xml:space="preserve">, S., &amp; </w:t>
      </w:r>
      <w:proofErr w:type="spellStart"/>
      <w:r w:rsidRPr="00C548EA">
        <w:rPr>
          <w:szCs w:val="22"/>
        </w:rPr>
        <w:t>Munongo</w:t>
      </w:r>
      <w:proofErr w:type="spellEnd"/>
      <w:r w:rsidRPr="00C548EA">
        <w:rPr>
          <w:szCs w:val="22"/>
        </w:rPr>
        <w:t xml:space="preserve">, S. (2021). Factors influencing mobile banking adoption among older adults: Evidence from Zimbabwe. </w:t>
      </w:r>
      <w:r w:rsidRPr="00C548EA">
        <w:rPr>
          <w:rStyle w:val="Emphasis"/>
          <w:szCs w:val="22"/>
        </w:rPr>
        <w:t>African Journal of Economic and Management Studies, 12</w:t>
      </w:r>
      <w:r w:rsidRPr="00C548EA">
        <w:rPr>
          <w:szCs w:val="22"/>
        </w:rPr>
        <w:t xml:space="preserve">(3), 491–507. </w:t>
      </w:r>
    </w:p>
    <w:p w14:paraId="63757938"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Hassan, S., Rahman, M., &amp; Abdullah, A. (2021). Cybersecurity threats and their impact on digital banking adoption in developing countries.</w:t>
      </w:r>
    </w:p>
    <w:p w14:paraId="2CB838E1"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Hussein, M., &amp; Mohamed, N. (2019). Digital literacy and the adoption of digital banking in rural communities. </w:t>
      </w:r>
      <w:r w:rsidRPr="00C548EA">
        <w:rPr>
          <w:rStyle w:val="Emphasis"/>
          <w:szCs w:val="22"/>
        </w:rPr>
        <w:t>International Journal of Financial Innovation in Banking, 2</w:t>
      </w:r>
      <w:r w:rsidRPr="00C548EA">
        <w:rPr>
          <w:szCs w:val="22"/>
        </w:rPr>
        <w:t>(1), 34–48.</w:t>
      </w:r>
    </w:p>
    <w:p w14:paraId="326AD9EB"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Kaur, M., &amp; Kaur, S. (2020). Impact of digital banking on customer engagement: A behavioral study. </w:t>
      </w:r>
      <w:r w:rsidRPr="00C548EA">
        <w:rPr>
          <w:rStyle w:val="Emphasis"/>
          <w:szCs w:val="22"/>
        </w:rPr>
        <w:t>Journal of Internet Banking and Commerce, 25</w:t>
      </w:r>
      <w:r w:rsidRPr="00C548EA">
        <w:rPr>
          <w:szCs w:val="22"/>
        </w:rPr>
        <w:t>(3), 1–15.</w:t>
      </w:r>
    </w:p>
    <w:p w14:paraId="4836DF77" w14:textId="77777777" w:rsidR="00C079DF" w:rsidRPr="00C548EA" w:rsidRDefault="00C079DF" w:rsidP="00E5025A">
      <w:pPr>
        <w:pStyle w:val="NormalWeb"/>
        <w:spacing w:before="200" w:beforeAutospacing="0" w:after="200" w:afterAutospacing="0"/>
        <w:ind w:left="720" w:hanging="720"/>
        <w:jc w:val="both"/>
        <w:rPr>
          <w:szCs w:val="22"/>
        </w:rPr>
      </w:pPr>
      <w:proofErr w:type="spellStart"/>
      <w:r w:rsidRPr="00C548EA">
        <w:rPr>
          <w:szCs w:val="22"/>
        </w:rPr>
        <w:t>Kesharwani</w:t>
      </w:r>
      <w:proofErr w:type="spellEnd"/>
      <w:r w:rsidRPr="00C548EA">
        <w:rPr>
          <w:szCs w:val="22"/>
        </w:rPr>
        <w:t>, A., &amp; Singh, S. (2020). Internet banking: Adoption and customer preferences.</w:t>
      </w:r>
    </w:p>
    <w:p w14:paraId="7C27C2ED" w14:textId="6BA9187A"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Khan, I., Hameed, Z., Yu, Y., Arif, M., &amp; Sajjad, M. (2022). Expectation-confirmation theory and digital banking adoption: The moderating role of gender and age. </w:t>
      </w:r>
      <w:r w:rsidRPr="00C548EA">
        <w:rPr>
          <w:rStyle w:val="Emphasis"/>
          <w:szCs w:val="22"/>
        </w:rPr>
        <w:t>Technological Forecasting and Social Change, 174</w:t>
      </w:r>
      <w:r w:rsidRPr="00C548EA">
        <w:rPr>
          <w:szCs w:val="22"/>
        </w:rPr>
        <w:t xml:space="preserve">, 121246. </w:t>
      </w:r>
    </w:p>
    <w:p w14:paraId="1C6DF11D"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Khan, M., &amp; Rahman, H. (2019). Customer satisfaction in digital banking: Challenges and opportunities in emerging markets.</w:t>
      </w:r>
    </w:p>
    <w:p w14:paraId="40C7B87B"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Morken, T., Hansen, T., &amp; Nilsen, E. (2020). Digital banking adoption in Europe: Security concerns and customer trust. </w:t>
      </w:r>
      <w:r w:rsidRPr="00C548EA">
        <w:rPr>
          <w:rStyle w:val="Emphasis"/>
          <w:szCs w:val="22"/>
        </w:rPr>
        <w:t>European Journal of Finance and Banking Research, 13</w:t>
      </w:r>
      <w:r w:rsidRPr="00C548EA">
        <w:rPr>
          <w:szCs w:val="22"/>
        </w:rPr>
        <w:t>(2), 78–92.</w:t>
      </w:r>
    </w:p>
    <w:p w14:paraId="48FD2372"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lastRenderedPageBreak/>
        <w:t xml:space="preserve">Muhammad, A., Rahman, S., &amp; Ahmed, K. (2020). Cybersecurity risks in digital banking: A study on customer concerns. </w:t>
      </w:r>
      <w:r w:rsidRPr="00C548EA">
        <w:rPr>
          <w:rStyle w:val="Emphasis"/>
          <w:szCs w:val="22"/>
        </w:rPr>
        <w:t>International Journal of Information Security and Privacy, 14</w:t>
      </w:r>
      <w:r w:rsidRPr="00C548EA">
        <w:rPr>
          <w:szCs w:val="22"/>
        </w:rPr>
        <w:t>(4), 21–35.</w:t>
      </w:r>
    </w:p>
    <w:p w14:paraId="3245A14F"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National Communications Commission (NCC). (2023). </w:t>
      </w:r>
      <w:r w:rsidRPr="00C548EA">
        <w:rPr>
          <w:rStyle w:val="Emphasis"/>
          <w:szCs w:val="22"/>
        </w:rPr>
        <w:t>Nigeria’s telecommunications landscape and rural internet penetration</w:t>
      </w:r>
      <w:r w:rsidRPr="00C548EA">
        <w:rPr>
          <w:szCs w:val="22"/>
        </w:rPr>
        <w:t>.</w:t>
      </w:r>
    </w:p>
    <w:p w14:paraId="344A25D2" w14:textId="511CE34D"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Obeng, F., &amp; Boateng, H. (2020). Service quality and customer satisfaction in digital banking: Evidence from West Africa. </w:t>
      </w:r>
      <w:r w:rsidRPr="00C548EA">
        <w:rPr>
          <w:rStyle w:val="Emphasis"/>
          <w:szCs w:val="22"/>
        </w:rPr>
        <w:t>International Journal of Bank Marketing, 38</w:t>
      </w:r>
      <w:r w:rsidRPr="00C548EA">
        <w:rPr>
          <w:szCs w:val="22"/>
        </w:rPr>
        <w:t xml:space="preserve">(4), 843–862. </w:t>
      </w:r>
    </w:p>
    <w:p w14:paraId="1B99C621" w14:textId="77777777" w:rsidR="00C079DF" w:rsidRPr="00C548EA" w:rsidRDefault="00C079DF" w:rsidP="00E5025A">
      <w:pPr>
        <w:pStyle w:val="NormalWeb"/>
        <w:spacing w:before="200" w:beforeAutospacing="0" w:after="200" w:afterAutospacing="0"/>
        <w:ind w:left="720" w:hanging="720"/>
        <w:jc w:val="both"/>
        <w:rPr>
          <w:szCs w:val="22"/>
        </w:rPr>
      </w:pPr>
      <w:proofErr w:type="spellStart"/>
      <w:r w:rsidRPr="00C548EA">
        <w:rPr>
          <w:szCs w:val="22"/>
        </w:rPr>
        <w:t>Okunoye</w:t>
      </w:r>
      <w:proofErr w:type="spellEnd"/>
      <w:r w:rsidRPr="00C548EA">
        <w:rPr>
          <w:szCs w:val="22"/>
        </w:rPr>
        <w:t>, A., Olaniyi, O., &amp; Olayemi, E. (2020). The effect of network infrastructure on digital banking adoption in rural Nigeria.</w:t>
      </w:r>
    </w:p>
    <w:p w14:paraId="7552957C"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Olanrewaju, A. (2021). </w:t>
      </w:r>
      <w:proofErr w:type="spellStart"/>
      <w:r w:rsidRPr="00C548EA">
        <w:rPr>
          <w:szCs w:val="22"/>
        </w:rPr>
        <w:t>GTBank's</w:t>
      </w:r>
      <w:proofErr w:type="spellEnd"/>
      <w:r w:rsidRPr="00C548EA">
        <w:rPr>
          <w:szCs w:val="22"/>
        </w:rPr>
        <w:t xml:space="preserve"> digital banking strategy: A model for financial service innovation in Nigeria. </w:t>
      </w:r>
      <w:r w:rsidRPr="00C548EA">
        <w:rPr>
          <w:rStyle w:val="Emphasis"/>
          <w:szCs w:val="22"/>
        </w:rPr>
        <w:t>Nigerian Journal of Banking and Finance, 10</w:t>
      </w:r>
      <w:r w:rsidRPr="00C548EA">
        <w:rPr>
          <w:szCs w:val="22"/>
        </w:rPr>
        <w:t>(2), 103–118.</w:t>
      </w:r>
    </w:p>
    <w:p w14:paraId="7C3DAA68"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Oliver, R. L. (1997). </w:t>
      </w:r>
      <w:r w:rsidRPr="00C548EA">
        <w:rPr>
          <w:rStyle w:val="Emphasis"/>
          <w:szCs w:val="22"/>
        </w:rPr>
        <w:t>Satisfaction: A behavioral perspective on the consumer</w:t>
      </w:r>
      <w:r w:rsidRPr="00C548EA">
        <w:rPr>
          <w:szCs w:val="22"/>
        </w:rPr>
        <w:t>. McGraw-Hill.</w:t>
      </w:r>
    </w:p>
    <w:p w14:paraId="64BF5B6E" w14:textId="5C48D8DD" w:rsidR="00C079DF" w:rsidRPr="00C548EA" w:rsidRDefault="00C079DF" w:rsidP="00E5025A">
      <w:pPr>
        <w:pStyle w:val="NormalWeb"/>
        <w:spacing w:before="200" w:beforeAutospacing="0" w:after="200" w:afterAutospacing="0"/>
        <w:ind w:left="720" w:hanging="720"/>
        <w:jc w:val="both"/>
        <w:rPr>
          <w:szCs w:val="22"/>
        </w:rPr>
      </w:pPr>
      <w:r w:rsidRPr="00C548EA">
        <w:rPr>
          <w:szCs w:val="22"/>
        </w:rPr>
        <w:t>Osei-</w:t>
      </w:r>
      <w:proofErr w:type="spellStart"/>
      <w:r w:rsidRPr="00C548EA">
        <w:rPr>
          <w:szCs w:val="22"/>
        </w:rPr>
        <w:t>Assibey</w:t>
      </w:r>
      <w:proofErr w:type="spellEnd"/>
      <w:r w:rsidRPr="00C548EA">
        <w:rPr>
          <w:szCs w:val="22"/>
        </w:rPr>
        <w:t xml:space="preserve">, E., &amp; Boateng, H. (2021). The diffusion of innovation theory and the digital banking landscape in developing economies. </w:t>
      </w:r>
      <w:r w:rsidRPr="00C548EA">
        <w:rPr>
          <w:rStyle w:val="Emphasis"/>
          <w:szCs w:val="22"/>
        </w:rPr>
        <w:t>Journal of African Business, 22</w:t>
      </w:r>
      <w:r w:rsidRPr="00C548EA">
        <w:rPr>
          <w:szCs w:val="22"/>
        </w:rPr>
        <w:t xml:space="preserve">(1), 75–92. </w:t>
      </w:r>
    </w:p>
    <w:p w14:paraId="1C236A59" w14:textId="71B47298"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Ozkan, S., &amp; Solmaz, B. (2020). Evaluating digital banking service quality: Evidence from Turkey. </w:t>
      </w:r>
      <w:r w:rsidRPr="00C548EA">
        <w:rPr>
          <w:rStyle w:val="Emphasis"/>
          <w:szCs w:val="22"/>
        </w:rPr>
        <w:t>Journal of Financial Services Marketing, 25</w:t>
      </w:r>
      <w:r w:rsidRPr="00C548EA">
        <w:rPr>
          <w:szCs w:val="22"/>
        </w:rPr>
        <w:t xml:space="preserve">(1), 33–44. </w:t>
      </w:r>
    </w:p>
    <w:p w14:paraId="15B39494"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Parasuraman, A., Zeithaml, V. A., &amp; Berry, L. L. (2005). SERVQUAL: A multiple-item scale for measuring consumer perceptions of service quality.</w:t>
      </w:r>
    </w:p>
    <w:p w14:paraId="2557A6BE" w14:textId="329D2908" w:rsidR="00C079DF" w:rsidRPr="00C548EA" w:rsidRDefault="00C079DF" w:rsidP="00E5025A">
      <w:pPr>
        <w:pStyle w:val="NormalWeb"/>
        <w:spacing w:before="200" w:beforeAutospacing="0" w:after="200" w:afterAutospacing="0"/>
        <w:ind w:left="720" w:hanging="720"/>
        <w:jc w:val="both"/>
        <w:rPr>
          <w:szCs w:val="22"/>
        </w:rPr>
      </w:pPr>
      <w:proofErr w:type="spellStart"/>
      <w:r w:rsidRPr="00C548EA">
        <w:rPr>
          <w:szCs w:val="22"/>
        </w:rPr>
        <w:t>Pousttchi</w:t>
      </w:r>
      <w:proofErr w:type="spellEnd"/>
      <w:r w:rsidRPr="00C548EA">
        <w:rPr>
          <w:szCs w:val="22"/>
        </w:rPr>
        <w:t xml:space="preserve">, K., &amp; Dehnert, M. (2018). Exploring the digitalization impact on consumer decision-making in banking. </w:t>
      </w:r>
      <w:r w:rsidRPr="00C548EA">
        <w:rPr>
          <w:rStyle w:val="Emphasis"/>
          <w:szCs w:val="22"/>
        </w:rPr>
        <w:t>Electronic Markets, 28</w:t>
      </w:r>
      <w:r w:rsidRPr="00C548EA">
        <w:rPr>
          <w:szCs w:val="22"/>
        </w:rPr>
        <w:t xml:space="preserve">, 265–286. </w:t>
      </w:r>
    </w:p>
    <w:p w14:paraId="2EA48A9C"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PwC. (2022). </w:t>
      </w:r>
      <w:r w:rsidRPr="00C548EA">
        <w:rPr>
          <w:rStyle w:val="Emphasis"/>
          <w:szCs w:val="22"/>
        </w:rPr>
        <w:t>Artificial intelligence in banking: Transforming customer experience and reducing costs</w:t>
      </w:r>
      <w:r w:rsidRPr="00C548EA">
        <w:rPr>
          <w:szCs w:val="22"/>
        </w:rPr>
        <w:t>.</w:t>
      </w:r>
    </w:p>
    <w:p w14:paraId="7966565D" w14:textId="523BDC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Raza, S. A., Shah, N., &amp; Ali, M. (2021). The determinants of customer satisfaction in digital banking: A study from Pakistan. </w:t>
      </w:r>
      <w:r w:rsidRPr="00C548EA">
        <w:rPr>
          <w:rStyle w:val="Emphasis"/>
          <w:szCs w:val="22"/>
        </w:rPr>
        <w:t>Financial Innovation, 7</w:t>
      </w:r>
      <w:r w:rsidRPr="00C548EA">
        <w:rPr>
          <w:szCs w:val="22"/>
        </w:rPr>
        <w:t xml:space="preserve">(1), 34–45. </w:t>
      </w:r>
    </w:p>
    <w:p w14:paraId="660C29DD"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Schmidt, M., Khan, S., &amp; Davis, M. (2021). Bridging the gap: Enhancing digital banking experiences in diverse demographics.</w:t>
      </w:r>
    </w:p>
    <w:p w14:paraId="7BAEFBB1" w14:textId="77777777"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Statista. (2023). </w:t>
      </w:r>
      <w:r w:rsidRPr="00C548EA">
        <w:rPr>
          <w:rStyle w:val="Emphasis"/>
          <w:szCs w:val="22"/>
        </w:rPr>
        <w:t>Mobile banking in Sub-Saharan Africa: Statistics and trends</w:t>
      </w:r>
      <w:r w:rsidRPr="00C548EA">
        <w:rPr>
          <w:szCs w:val="22"/>
        </w:rPr>
        <w:t>.</w:t>
      </w:r>
    </w:p>
    <w:p w14:paraId="02FAB189" w14:textId="5D85A2C9" w:rsidR="00C079DF" w:rsidRPr="00C548EA" w:rsidRDefault="00C079DF" w:rsidP="00E5025A">
      <w:pPr>
        <w:pStyle w:val="NormalWeb"/>
        <w:spacing w:before="200" w:beforeAutospacing="0" w:after="200" w:afterAutospacing="0"/>
        <w:ind w:left="720" w:hanging="720"/>
        <w:jc w:val="both"/>
        <w:rPr>
          <w:szCs w:val="22"/>
        </w:rPr>
      </w:pPr>
      <w:r w:rsidRPr="00C548EA">
        <w:rPr>
          <w:szCs w:val="22"/>
        </w:rPr>
        <w:t xml:space="preserve">Yousaf, Z., Mishra, A., &amp; Mishra, S. (2021). Exploring customer behavior in digital banking: A multi-dimensional approach. </w:t>
      </w:r>
      <w:r w:rsidRPr="00C548EA">
        <w:rPr>
          <w:rStyle w:val="Emphasis"/>
          <w:szCs w:val="22"/>
        </w:rPr>
        <w:t>International Journal of Bank Marketing, 39</w:t>
      </w:r>
      <w:r w:rsidRPr="00C548EA">
        <w:rPr>
          <w:szCs w:val="22"/>
        </w:rPr>
        <w:t xml:space="preserve">(6), 871–890. </w:t>
      </w:r>
    </w:p>
    <w:p w14:paraId="646C2F24" w14:textId="77777777" w:rsidR="00040A80" w:rsidRPr="00C548EA" w:rsidRDefault="00040A80" w:rsidP="00E5025A">
      <w:pPr>
        <w:pStyle w:val="NormalWeb"/>
        <w:jc w:val="both"/>
        <w:rPr>
          <w:b/>
          <w:bCs/>
        </w:rPr>
      </w:pPr>
    </w:p>
    <w:sectPr w:rsidR="00040A80" w:rsidRPr="00C548EA" w:rsidSect="00413273">
      <w:pgSz w:w="1224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FA8C" w14:textId="77777777" w:rsidR="002D6C66" w:rsidRDefault="002D6C66" w:rsidP="00C96112">
      <w:pPr>
        <w:spacing w:after="0" w:line="240" w:lineRule="auto"/>
      </w:pPr>
      <w:r>
        <w:separator/>
      </w:r>
    </w:p>
  </w:endnote>
  <w:endnote w:type="continuationSeparator" w:id="0">
    <w:p w14:paraId="5837E005" w14:textId="77777777" w:rsidR="002D6C66" w:rsidRDefault="002D6C66" w:rsidP="00C9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974219"/>
      <w:docPartObj>
        <w:docPartGallery w:val="Page Numbers (Bottom of Page)"/>
        <w:docPartUnique/>
      </w:docPartObj>
    </w:sdtPr>
    <w:sdtEndPr>
      <w:rPr>
        <w:noProof/>
      </w:rPr>
    </w:sdtEndPr>
    <w:sdtContent>
      <w:p w14:paraId="7B7BA47F" w14:textId="4D87D933" w:rsidR="00AD4AC9" w:rsidRDefault="00AD4A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B39C2" w14:textId="77777777" w:rsidR="00AD4AC9" w:rsidRDefault="00AD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F4A7" w14:textId="77777777" w:rsidR="002D6C66" w:rsidRDefault="002D6C66" w:rsidP="00C96112">
      <w:pPr>
        <w:spacing w:after="0" w:line="240" w:lineRule="auto"/>
      </w:pPr>
      <w:r>
        <w:separator/>
      </w:r>
    </w:p>
  </w:footnote>
  <w:footnote w:type="continuationSeparator" w:id="0">
    <w:p w14:paraId="70C13160" w14:textId="77777777" w:rsidR="002D6C66" w:rsidRDefault="002D6C66" w:rsidP="00C96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913"/>
    <w:multiLevelType w:val="multilevel"/>
    <w:tmpl w:val="2C8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B7582"/>
    <w:multiLevelType w:val="multilevel"/>
    <w:tmpl w:val="AF92F03E"/>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C64BE"/>
    <w:multiLevelType w:val="multilevel"/>
    <w:tmpl w:val="4BEC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763C9"/>
    <w:multiLevelType w:val="multilevel"/>
    <w:tmpl w:val="CD48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01AF9"/>
    <w:multiLevelType w:val="multilevel"/>
    <w:tmpl w:val="E36C6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20F4E"/>
    <w:multiLevelType w:val="multilevel"/>
    <w:tmpl w:val="AB9C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C4F71"/>
    <w:multiLevelType w:val="multilevel"/>
    <w:tmpl w:val="D558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D687F"/>
    <w:multiLevelType w:val="hybridMultilevel"/>
    <w:tmpl w:val="401CF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6290C"/>
    <w:multiLevelType w:val="multilevel"/>
    <w:tmpl w:val="C9402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A23D2"/>
    <w:multiLevelType w:val="multilevel"/>
    <w:tmpl w:val="B10CCDD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A1F62"/>
    <w:multiLevelType w:val="multilevel"/>
    <w:tmpl w:val="5F50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51C8"/>
    <w:multiLevelType w:val="multilevel"/>
    <w:tmpl w:val="6C68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F1F3B"/>
    <w:multiLevelType w:val="multilevel"/>
    <w:tmpl w:val="A006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E095E"/>
    <w:multiLevelType w:val="multilevel"/>
    <w:tmpl w:val="27AAF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B277E2"/>
    <w:multiLevelType w:val="multilevel"/>
    <w:tmpl w:val="B5168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8B6128"/>
    <w:multiLevelType w:val="multilevel"/>
    <w:tmpl w:val="81FE80E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D4481"/>
    <w:multiLevelType w:val="multilevel"/>
    <w:tmpl w:val="BB9025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D86C12"/>
    <w:multiLevelType w:val="multilevel"/>
    <w:tmpl w:val="7A3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4375A"/>
    <w:multiLevelType w:val="hybridMultilevel"/>
    <w:tmpl w:val="57A27658"/>
    <w:lvl w:ilvl="0" w:tplc="37589936">
      <w:start w:val="5"/>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D54A0"/>
    <w:multiLevelType w:val="multilevel"/>
    <w:tmpl w:val="8FCCF2B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62C90"/>
    <w:multiLevelType w:val="multilevel"/>
    <w:tmpl w:val="9870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EF2B72"/>
    <w:multiLevelType w:val="multilevel"/>
    <w:tmpl w:val="F5D8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4A4D67"/>
    <w:multiLevelType w:val="multilevel"/>
    <w:tmpl w:val="8AF0B45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B234C"/>
    <w:multiLevelType w:val="multilevel"/>
    <w:tmpl w:val="90E4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CF03F3"/>
    <w:multiLevelType w:val="multilevel"/>
    <w:tmpl w:val="6C2C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83800"/>
    <w:multiLevelType w:val="multilevel"/>
    <w:tmpl w:val="4F2E14C0"/>
    <w:lvl w:ilvl="0">
      <w:start w:val="1"/>
      <w:numFmt w:val="lowerRoman"/>
      <w:lvlText w:val="%1"/>
      <w:lvlJc w:val="left"/>
      <w:pPr>
        <w:ind w:left="720" w:hanging="72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71749C0"/>
    <w:multiLevelType w:val="multilevel"/>
    <w:tmpl w:val="3D68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52D07"/>
    <w:multiLevelType w:val="multilevel"/>
    <w:tmpl w:val="A1F6F3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7F37B6"/>
    <w:multiLevelType w:val="multilevel"/>
    <w:tmpl w:val="1C8221BA"/>
    <w:lvl w:ilvl="0">
      <w:start w:val="1"/>
      <w:numFmt w:val="lowerRoman"/>
      <w:lvlText w:val="%1"/>
      <w:lvlJc w:val="left"/>
      <w:pPr>
        <w:ind w:left="720" w:hanging="72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9C40277"/>
    <w:multiLevelType w:val="hybridMultilevel"/>
    <w:tmpl w:val="86140F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15:restartNumberingAfterBreak="0">
    <w:nsid w:val="5A111856"/>
    <w:multiLevelType w:val="multilevel"/>
    <w:tmpl w:val="C27C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E6EDE"/>
    <w:multiLevelType w:val="multilevel"/>
    <w:tmpl w:val="FFB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472AA"/>
    <w:multiLevelType w:val="multilevel"/>
    <w:tmpl w:val="50DEA7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595A9D"/>
    <w:multiLevelType w:val="hybridMultilevel"/>
    <w:tmpl w:val="142AF3EA"/>
    <w:lvl w:ilvl="0" w:tplc="F9CA67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122C0"/>
    <w:multiLevelType w:val="multilevel"/>
    <w:tmpl w:val="D5C8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B764A"/>
    <w:multiLevelType w:val="multilevel"/>
    <w:tmpl w:val="046C15D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F0C80"/>
    <w:multiLevelType w:val="multilevel"/>
    <w:tmpl w:val="1D5822B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21F6B"/>
    <w:multiLevelType w:val="multilevel"/>
    <w:tmpl w:val="E884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31762">
    <w:abstractNumId w:val="27"/>
  </w:num>
  <w:num w:numId="2" w16cid:durableId="515581038">
    <w:abstractNumId w:val="16"/>
  </w:num>
  <w:num w:numId="3" w16cid:durableId="1445691306">
    <w:abstractNumId w:val="25"/>
  </w:num>
  <w:num w:numId="4" w16cid:durableId="987633520">
    <w:abstractNumId w:val="28"/>
  </w:num>
  <w:num w:numId="5" w16cid:durableId="1803890126">
    <w:abstractNumId w:val="23"/>
  </w:num>
  <w:num w:numId="6" w16cid:durableId="1245722704">
    <w:abstractNumId w:val="10"/>
  </w:num>
  <w:num w:numId="7" w16cid:durableId="168719999">
    <w:abstractNumId w:val="14"/>
  </w:num>
  <w:num w:numId="8" w16cid:durableId="438179656">
    <w:abstractNumId w:val="6"/>
  </w:num>
  <w:num w:numId="9" w16cid:durableId="586235776">
    <w:abstractNumId w:val="4"/>
  </w:num>
  <w:num w:numId="10" w16cid:durableId="1912890511">
    <w:abstractNumId w:val="18"/>
  </w:num>
  <w:num w:numId="11" w16cid:durableId="1603108127">
    <w:abstractNumId w:val="7"/>
  </w:num>
  <w:num w:numId="12" w16cid:durableId="398093218">
    <w:abstractNumId w:val="15"/>
  </w:num>
  <w:num w:numId="13" w16cid:durableId="352152286">
    <w:abstractNumId w:val="22"/>
  </w:num>
  <w:num w:numId="14" w16cid:durableId="375618503">
    <w:abstractNumId w:val="36"/>
  </w:num>
  <w:num w:numId="15" w16cid:durableId="1405489423">
    <w:abstractNumId w:val="35"/>
  </w:num>
  <w:num w:numId="16" w16cid:durableId="405810940">
    <w:abstractNumId w:val="9"/>
  </w:num>
  <w:num w:numId="17" w16cid:durableId="2091002177">
    <w:abstractNumId w:val="19"/>
  </w:num>
  <w:num w:numId="18" w16cid:durableId="1545099778">
    <w:abstractNumId w:val="37"/>
  </w:num>
  <w:num w:numId="19" w16cid:durableId="23676399">
    <w:abstractNumId w:val="32"/>
  </w:num>
  <w:num w:numId="20" w16cid:durableId="1508249345">
    <w:abstractNumId w:val="8"/>
  </w:num>
  <w:num w:numId="21" w16cid:durableId="1531920759">
    <w:abstractNumId w:val="3"/>
  </w:num>
  <w:num w:numId="22" w16cid:durableId="1845778803">
    <w:abstractNumId w:val="21"/>
  </w:num>
  <w:num w:numId="23" w16cid:durableId="152455649">
    <w:abstractNumId w:val="31"/>
  </w:num>
  <w:num w:numId="24" w16cid:durableId="1949238395">
    <w:abstractNumId w:val="34"/>
  </w:num>
  <w:num w:numId="25" w16cid:durableId="1651132654">
    <w:abstractNumId w:val="13"/>
  </w:num>
  <w:num w:numId="26" w16cid:durableId="1648392010">
    <w:abstractNumId w:val="2"/>
  </w:num>
  <w:num w:numId="27" w16cid:durableId="2044670240">
    <w:abstractNumId w:val="17"/>
  </w:num>
  <w:num w:numId="28" w16cid:durableId="1602101296">
    <w:abstractNumId w:val="0"/>
  </w:num>
  <w:num w:numId="29" w16cid:durableId="713190043">
    <w:abstractNumId w:val="5"/>
  </w:num>
  <w:num w:numId="30" w16cid:durableId="491141209">
    <w:abstractNumId w:val="24"/>
  </w:num>
  <w:num w:numId="31" w16cid:durableId="423958251">
    <w:abstractNumId w:val="20"/>
  </w:num>
  <w:num w:numId="32" w16cid:durableId="608008821">
    <w:abstractNumId w:val="1"/>
  </w:num>
  <w:num w:numId="33" w16cid:durableId="1753745498">
    <w:abstractNumId w:val="12"/>
  </w:num>
  <w:num w:numId="34" w16cid:durableId="1934510834">
    <w:abstractNumId w:val="29"/>
  </w:num>
  <w:num w:numId="35" w16cid:durableId="369959324">
    <w:abstractNumId w:val="33"/>
  </w:num>
  <w:num w:numId="36" w16cid:durableId="1471940496">
    <w:abstractNumId w:val="26"/>
  </w:num>
  <w:num w:numId="37" w16cid:durableId="1995641599">
    <w:abstractNumId w:val="11"/>
  </w:num>
  <w:num w:numId="38" w16cid:durableId="14347445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89"/>
    <w:rsid w:val="00012F9F"/>
    <w:rsid w:val="00040A80"/>
    <w:rsid w:val="00043AB0"/>
    <w:rsid w:val="00083CC0"/>
    <w:rsid w:val="000E4DB0"/>
    <w:rsid w:val="00105589"/>
    <w:rsid w:val="0013077D"/>
    <w:rsid w:val="00137302"/>
    <w:rsid w:val="0014282F"/>
    <w:rsid w:val="00173973"/>
    <w:rsid w:val="001D1038"/>
    <w:rsid w:val="0022207D"/>
    <w:rsid w:val="0022505B"/>
    <w:rsid w:val="00261C2B"/>
    <w:rsid w:val="002657C7"/>
    <w:rsid w:val="00272725"/>
    <w:rsid w:val="00286235"/>
    <w:rsid w:val="002A7127"/>
    <w:rsid w:val="002D6C66"/>
    <w:rsid w:val="002E1F91"/>
    <w:rsid w:val="002E7F6C"/>
    <w:rsid w:val="002F57A7"/>
    <w:rsid w:val="003266DE"/>
    <w:rsid w:val="00326F2F"/>
    <w:rsid w:val="00334B9A"/>
    <w:rsid w:val="00364977"/>
    <w:rsid w:val="003964AA"/>
    <w:rsid w:val="003A4113"/>
    <w:rsid w:val="003F2A3D"/>
    <w:rsid w:val="004075E7"/>
    <w:rsid w:val="00413273"/>
    <w:rsid w:val="004265E5"/>
    <w:rsid w:val="00443C11"/>
    <w:rsid w:val="0045396D"/>
    <w:rsid w:val="004574C3"/>
    <w:rsid w:val="00485705"/>
    <w:rsid w:val="0049420E"/>
    <w:rsid w:val="004B447D"/>
    <w:rsid w:val="004C1F1C"/>
    <w:rsid w:val="004D6335"/>
    <w:rsid w:val="004E2304"/>
    <w:rsid w:val="004E76D3"/>
    <w:rsid w:val="004F77BD"/>
    <w:rsid w:val="004F79CF"/>
    <w:rsid w:val="005063C6"/>
    <w:rsid w:val="005137FA"/>
    <w:rsid w:val="00550A5B"/>
    <w:rsid w:val="005602BA"/>
    <w:rsid w:val="0056728D"/>
    <w:rsid w:val="005E5661"/>
    <w:rsid w:val="00614020"/>
    <w:rsid w:val="00630195"/>
    <w:rsid w:val="00636497"/>
    <w:rsid w:val="00647AB6"/>
    <w:rsid w:val="006561E6"/>
    <w:rsid w:val="00667288"/>
    <w:rsid w:val="00674361"/>
    <w:rsid w:val="006A7057"/>
    <w:rsid w:val="006B0500"/>
    <w:rsid w:val="00732F0F"/>
    <w:rsid w:val="00734CF1"/>
    <w:rsid w:val="007A0E02"/>
    <w:rsid w:val="007A72DE"/>
    <w:rsid w:val="00800AB1"/>
    <w:rsid w:val="008434F9"/>
    <w:rsid w:val="00862557"/>
    <w:rsid w:val="008A139F"/>
    <w:rsid w:val="008C27A6"/>
    <w:rsid w:val="008D14AA"/>
    <w:rsid w:val="008F114A"/>
    <w:rsid w:val="00926D71"/>
    <w:rsid w:val="009560E6"/>
    <w:rsid w:val="009877F6"/>
    <w:rsid w:val="00994AB9"/>
    <w:rsid w:val="009A1645"/>
    <w:rsid w:val="009A2A5B"/>
    <w:rsid w:val="009A5AB8"/>
    <w:rsid w:val="009B5702"/>
    <w:rsid w:val="009B7D37"/>
    <w:rsid w:val="00A054C7"/>
    <w:rsid w:val="00A304BE"/>
    <w:rsid w:val="00A54A5C"/>
    <w:rsid w:val="00A607C9"/>
    <w:rsid w:val="00A7017D"/>
    <w:rsid w:val="00A704B2"/>
    <w:rsid w:val="00A71F14"/>
    <w:rsid w:val="00AA2B76"/>
    <w:rsid w:val="00AB4613"/>
    <w:rsid w:val="00AD4AC9"/>
    <w:rsid w:val="00B212C9"/>
    <w:rsid w:val="00B51290"/>
    <w:rsid w:val="00B563A3"/>
    <w:rsid w:val="00B7707B"/>
    <w:rsid w:val="00BA6510"/>
    <w:rsid w:val="00BD39D0"/>
    <w:rsid w:val="00C00887"/>
    <w:rsid w:val="00C079DF"/>
    <w:rsid w:val="00C21E09"/>
    <w:rsid w:val="00C326EA"/>
    <w:rsid w:val="00C33445"/>
    <w:rsid w:val="00C47F6C"/>
    <w:rsid w:val="00C548EA"/>
    <w:rsid w:val="00C90D52"/>
    <w:rsid w:val="00C96112"/>
    <w:rsid w:val="00CA44D1"/>
    <w:rsid w:val="00CC4885"/>
    <w:rsid w:val="00D237EB"/>
    <w:rsid w:val="00D44B6A"/>
    <w:rsid w:val="00D50BDB"/>
    <w:rsid w:val="00DA0FAD"/>
    <w:rsid w:val="00DB3119"/>
    <w:rsid w:val="00DB35E2"/>
    <w:rsid w:val="00E452AE"/>
    <w:rsid w:val="00E5025A"/>
    <w:rsid w:val="00E976BF"/>
    <w:rsid w:val="00EB2D48"/>
    <w:rsid w:val="00ED2034"/>
    <w:rsid w:val="00ED356F"/>
    <w:rsid w:val="00EE6423"/>
    <w:rsid w:val="00F307ED"/>
    <w:rsid w:val="00F34C89"/>
    <w:rsid w:val="00F354C3"/>
    <w:rsid w:val="00F53428"/>
    <w:rsid w:val="00F62D7F"/>
    <w:rsid w:val="00F64CD3"/>
    <w:rsid w:val="00F8709E"/>
    <w:rsid w:val="00FA64F4"/>
    <w:rsid w:val="00FD7E8D"/>
    <w:rsid w:val="00FE0722"/>
    <w:rsid w:val="00FE358A"/>
    <w:rsid w:val="00FE4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4D29"/>
  <w15:chartTrackingRefBased/>
  <w15:docId w15:val="{CE112F5F-17B7-4576-BACC-08E4E0AD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5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75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354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137F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112"/>
  </w:style>
  <w:style w:type="paragraph" w:styleId="Footer">
    <w:name w:val="footer"/>
    <w:basedOn w:val="Normal"/>
    <w:link w:val="FooterChar"/>
    <w:uiPriority w:val="99"/>
    <w:unhideWhenUsed/>
    <w:rsid w:val="00C9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112"/>
  </w:style>
  <w:style w:type="paragraph" w:styleId="ListParagraph">
    <w:name w:val="List Paragraph"/>
    <w:basedOn w:val="Normal"/>
    <w:uiPriority w:val="34"/>
    <w:qFormat/>
    <w:rsid w:val="00C96112"/>
    <w:pPr>
      <w:ind w:left="720"/>
      <w:contextualSpacing/>
    </w:pPr>
  </w:style>
  <w:style w:type="character" w:customStyle="1" w:styleId="Heading3Char">
    <w:name w:val="Heading 3 Char"/>
    <w:basedOn w:val="DefaultParagraphFont"/>
    <w:link w:val="Heading3"/>
    <w:uiPriority w:val="9"/>
    <w:rsid w:val="00F354C3"/>
    <w:rPr>
      <w:rFonts w:ascii="Times New Roman" w:eastAsia="Times New Roman" w:hAnsi="Times New Roman" w:cs="Times New Roman"/>
      <w:b/>
      <w:bCs/>
      <w:sz w:val="27"/>
      <w:szCs w:val="27"/>
    </w:rPr>
  </w:style>
  <w:style w:type="character" w:styleId="Strong">
    <w:name w:val="Strong"/>
    <w:basedOn w:val="DefaultParagraphFont"/>
    <w:uiPriority w:val="22"/>
    <w:qFormat/>
    <w:rsid w:val="00F354C3"/>
    <w:rPr>
      <w:b/>
      <w:bCs/>
    </w:rPr>
  </w:style>
  <w:style w:type="paragraph" w:styleId="NormalWeb">
    <w:name w:val="Normal (Web)"/>
    <w:basedOn w:val="Normal"/>
    <w:uiPriority w:val="99"/>
    <w:unhideWhenUsed/>
    <w:rsid w:val="00F35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37FA"/>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4075E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075E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2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3077D"/>
    <w:rPr>
      <w:i/>
      <w:iCs/>
    </w:rPr>
  </w:style>
  <w:style w:type="character" w:styleId="Hyperlink">
    <w:name w:val="Hyperlink"/>
    <w:basedOn w:val="DefaultParagraphFont"/>
    <w:uiPriority w:val="99"/>
    <w:semiHidden/>
    <w:unhideWhenUsed/>
    <w:rsid w:val="00C07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0246">
      <w:bodyDiv w:val="1"/>
      <w:marLeft w:val="0"/>
      <w:marRight w:val="0"/>
      <w:marTop w:val="0"/>
      <w:marBottom w:val="0"/>
      <w:divBdr>
        <w:top w:val="none" w:sz="0" w:space="0" w:color="auto"/>
        <w:left w:val="none" w:sz="0" w:space="0" w:color="auto"/>
        <w:bottom w:val="none" w:sz="0" w:space="0" w:color="auto"/>
        <w:right w:val="none" w:sz="0" w:space="0" w:color="auto"/>
      </w:divBdr>
    </w:div>
    <w:div w:id="355616551">
      <w:bodyDiv w:val="1"/>
      <w:marLeft w:val="0"/>
      <w:marRight w:val="0"/>
      <w:marTop w:val="0"/>
      <w:marBottom w:val="0"/>
      <w:divBdr>
        <w:top w:val="none" w:sz="0" w:space="0" w:color="auto"/>
        <w:left w:val="none" w:sz="0" w:space="0" w:color="auto"/>
        <w:bottom w:val="none" w:sz="0" w:space="0" w:color="auto"/>
        <w:right w:val="none" w:sz="0" w:space="0" w:color="auto"/>
      </w:divBdr>
    </w:div>
    <w:div w:id="521944722">
      <w:bodyDiv w:val="1"/>
      <w:marLeft w:val="0"/>
      <w:marRight w:val="0"/>
      <w:marTop w:val="0"/>
      <w:marBottom w:val="0"/>
      <w:divBdr>
        <w:top w:val="none" w:sz="0" w:space="0" w:color="auto"/>
        <w:left w:val="none" w:sz="0" w:space="0" w:color="auto"/>
        <w:bottom w:val="none" w:sz="0" w:space="0" w:color="auto"/>
        <w:right w:val="none" w:sz="0" w:space="0" w:color="auto"/>
      </w:divBdr>
    </w:div>
    <w:div w:id="634530631">
      <w:bodyDiv w:val="1"/>
      <w:marLeft w:val="0"/>
      <w:marRight w:val="0"/>
      <w:marTop w:val="0"/>
      <w:marBottom w:val="0"/>
      <w:divBdr>
        <w:top w:val="none" w:sz="0" w:space="0" w:color="auto"/>
        <w:left w:val="none" w:sz="0" w:space="0" w:color="auto"/>
        <w:bottom w:val="none" w:sz="0" w:space="0" w:color="auto"/>
        <w:right w:val="none" w:sz="0" w:space="0" w:color="auto"/>
      </w:divBdr>
    </w:div>
    <w:div w:id="761875791">
      <w:bodyDiv w:val="1"/>
      <w:marLeft w:val="0"/>
      <w:marRight w:val="0"/>
      <w:marTop w:val="0"/>
      <w:marBottom w:val="0"/>
      <w:divBdr>
        <w:top w:val="none" w:sz="0" w:space="0" w:color="auto"/>
        <w:left w:val="none" w:sz="0" w:space="0" w:color="auto"/>
        <w:bottom w:val="none" w:sz="0" w:space="0" w:color="auto"/>
        <w:right w:val="none" w:sz="0" w:space="0" w:color="auto"/>
      </w:divBdr>
    </w:div>
    <w:div w:id="767430593">
      <w:bodyDiv w:val="1"/>
      <w:marLeft w:val="0"/>
      <w:marRight w:val="0"/>
      <w:marTop w:val="0"/>
      <w:marBottom w:val="0"/>
      <w:divBdr>
        <w:top w:val="none" w:sz="0" w:space="0" w:color="auto"/>
        <w:left w:val="none" w:sz="0" w:space="0" w:color="auto"/>
        <w:bottom w:val="none" w:sz="0" w:space="0" w:color="auto"/>
        <w:right w:val="none" w:sz="0" w:space="0" w:color="auto"/>
      </w:divBdr>
    </w:div>
    <w:div w:id="1602910724">
      <w:bodyDiv w:val="1"/>
      <w:marLeft w:val="0"/>
      <w:marRight w:val="0"/>
      <w:marTop w:val="0"/>
      <w:marBottom w:val="0"/>
      <w:divBdr>
        <w:top w:val="none" w:sz="0" w:space="0" w:color="auto"/>
        <w:left w:val="none" w:sz="0" w:space="0" w:color="auto"/>
        <w:bottom w:val="none" w:sz="0" w:space="0" w:color="auto"/>
        <w:right w:val="none" w:sz="0" w:space="0" w:color="auto"/>
      </w:divBdr>
    </w:div>
    <w:div w:id="16703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B9D8-B348-4765-8E93-907CAD14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11426</Words>
  <Characters>65131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PC</cp:lastModifiedBy>
  <cp:revision>2</cp:revision>
  <dcterms:created xsi:type="dcterms:W3CDTF">2025-08-16T00:17:00Z</dcterms:created>
  <dcterms:modified xsi:type="dcterms:W3CDTF">2025-08-16T00:17:00Z</dcterms:modified>
</cp:coreProperties>
</file>