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color w:val="000000"/>
          <w:sz w:val="32"/>
          <w:szCs w:val="32"/>
        </w:rPr>
      </w:pPr>
      <w:r>
        <w:rPr>
          <w:rFonts w:ascii="Times New Roman" w:cs="Times New Roman" w:hAnsi="Times New Roman"/>
          <w:b/>
          <w:sz w:val="28"/>
          <w:szCs w:val="28"/>
        </w:rPr>
        <w:t>ISOLATION OF MICROORGANISMS ASSOCIATED WITH PETROCHEMICAL SOILS</w:t>
      </w:r>
      <w:r>
        <w:rPr>
          <w:rFonts w:ascii="Times New Roman" w:hAnsi="Times New Roman"/>
          <w:b/>
          <w:bCs/>
          <w:color w:val="000000"/>
          <w:sz w:val="32"/>
          <w:szCs w:val="32"/>
        </w:rPr>
        <w:t xml:space="preserve"> </w:t>
      </w:r>
    </w:p>
    <w:p>
      <w:pPr>
        <w:pStyle w:val="style0"/>
        <w:spacing w:after="0" w:lineRule="auto" w:line="480"/>
        <w:jc w:val="center"/>
        <w:rPr>
          <w:rFonts w:ascii="Times New Roman" w:hAnsi="Times New Roman"/>
          <w:b/>
          <w:bCs/>
          <w:color w:val="000000"/>
          <w:sz w:val="32"/>
          <w:szCs w:val="32"/>
        </w:rPr>
      </w:pPr>
      <w:r>
        <w:rPr>
          <w:rFonts w:ascii="Times New Roman" w:hAnsi="Times New Roman"/>
          <w:b/>
          <w:bCs/>
          <w:color w:val="000000"/>
          <w:sz w:val="32"/>
          <w:szCs w:val="32"/>
        </w:rPr>
        <w:t>BY</w:t>
      </w:r>
    </w:p>
    <w:p>
      <w:pPr>
        <w:pStyle w:val="style94"/>
        <w:spacing w:after="150" w:lineRule="atLeast" w:line="18"/>
        <w:jc w:val="center"/>
        <w:rPr>
          <w:rFonts w:cs="宋体" w:eastAsia="Calibri"/>
          <w:b/>
          <w:bCs/>
          <w:color w:val="000000"/>
          <w:sz w:val="32"/>
          <w:szCs w:val="32"/>
        </w:rPr>
      </w:pPr>
      <w:r>
        <w:rPr>
          <w:rFonts w:cs="宋体" w:eastAsia="Calibri"/>
          <w:b/>
          <w:bCs/>
          <w:color w:val="000000"/>
          <w:sz w:val="32"/>
          <w:szCs w:val="32"/>
        </w:rPr>
        <w:t xml:space="preserve">FARONBI SHIJUADE OLUWADAMILOLA </w:t>
      </w:r>
    </w:p>
    <w:p>
      <w:pPr>
        <w:pStyle w:val="style94"/>
        <w:spacing w:beforeAutospacing="false" w:after="150" w:afterAutospacing="false" w:lineRule="atLeast" w:line="18"/>
        <w:jc w:val="center"/>
        <w:rPr>
          <w:rFonts w:cs="宋体" w:eastAsia="Calibri"/>
          <w:b/>
          <w:bCs/>
          <w:color w:val="000000"/>
          <w:sz w:val="32"/>
          <w:szCs w:val="32"/>
        </w:rPr>
      </w:pPr>
      <w:r>
        <w:rPr>
          <w:rFonts w:cs="宋体" w:eastAsia="Calibri"/>
          <w:b/>
          <w:bCs/>
          <w:color w:val="000000"/>
          <w:sz w:val="32"/>
          <w:szCs w:val="32"/>
        </w:rPr>
        <w:t>HND/23/SLT/FT/0299</w:t>
      </w:r>
    </w:p>
    <w:p>
      <w:pPr>
        <w:pStyle w:val="style94"/>
        <w:spacing w:beforeAutospacing="false" w:after="150" w:afterAutospacing="false" w:lineRule="atLeast" w:line="18"/>
        <w:jc w:val="center"/>
        <w:rPr>
          <w:rFonts w:eastAsia="-webkit-standard"/>
          <w:b/>
          <w:color w:val="000000"/>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pPr>
        <w:pStyle w:val="style94"/>
        <w:spacing w:beforeAutospacing="false" w:after="150" w:afterAutospacing="false" w:lineRule="atLeast" w:line="21"/>
        <w:jc w:val="center"/>
        <w:rPr>
          <w:b/>
          <w:sz w:val="28"/>
          <w:szCs w:val="28"/>
        </w:rPr>
      </w:pPr>
      <w:r>
        <w:rPr>
          <w:b/>
          <w:sz w:val="28"/>
          <w:szCs w:val="28"/>
        </w:rPr>
        <w:t>IN PARTIAL FULFILMENT OF THE REQUIREMENTS FOR THE AWARD OF HIGHER NATIONAL DIPLOMA (HND) IN SCIENCE LABORATORY TECHNOLOGY</w:t>
      </w:r>
      <w:r>
        <w:rPr>
          <w:b/>
          <w:sz w:val="28"/>
          <w:szCs w:val="28"/>
        </w:rPr>
        <w:t>,INSTITUTE</w:t>
      </w:r>
      <w:r>
        <w:rPr>
          <w:b/>
          <w:sz w:val="28"/>
          <w:szCs w:val="28"/>
        </w:rPr>
        <w:t xml:space="preserve"> OF APPLIED SCIENCES (IAS),MICROBIOLOGY UNIT</w:t>
      </w:r>
    </w:p>
    <w:p>
      <w:pPr>
        <w:pStyle w:val="style94"/>
        <w:spacing w:beforeAutospacing="false" w:after="150" w:afterAutospacing="false" w:lineRule="atLeast" w:line="21"/>
        <w:jc w:val="center"/>
        <w:rPr>
          <w:b/>
          <w:sz w:val="28"/>
          <w:szCs w:val="28"/>
        </w:rPr>
      </w:pPr>
      <w:r>
        <w:rPr>
          <w:b/>
          <w:sz w:val="28"/>
          <w:szCs w:val="28"/>
        </w:rPr>
        <w:t>KWARA STATE POLYTECHNIC ILORIN</w:t>
      </w:r>
    </w:p>
    <w:p>
      <w:pPr>
        <w:pStyle w:val="style94"/>
        <w:spacing w:beforeAutospacing="false" w:after="150" w:afterAutospacing="false" w:lineRule="atLeast" w:line="21"/>
        <w:jc w:val="center"/>
        <w:rPr>
          <w:rFonts w:ascii="-webkit-standard" w:cs="-webkit-standard" w:eastAsia="-webkit-standard" w:hAnsi="-webkit-standard"/>
          <w:color w:val="000000"/>
          <w:sz w:val="28"/>
          <w:szCs w:val="28"/>
        </w:rPr>
      </w:pPr>
      <w:r>
        <w:rPr>
          <w:rFonts w:ascii="-webkit-standard" w:cs="-webkit-standard" w:eastAsia="-webkit-standard" w:hAnsi="-webkit-standard"/>
          <w:color w:val="000000"/>
          <w:sz w:val="28"/>
          <w:szCs w:val="28"/>
        </w:rPr>
        <w:t> </w:t>
      </w:r>
    </w:p>
    <w:p>
      <w:pPr>
        <w:pStyle w:val="style94"/>
        <w:spacing w:beforeAutospacing="false" w:after="150" w:afterAutospacing="false" w:lineRule="atLeast" w:line="21"/>
        <w:jc w:val="center"/>
        <w:rPr>
          <w:color w:val="000000"/>
          <w:sz w:val="26"/>
          <w:szCs w:val="26"/>
        </w:rPr>
      </w:pPr>
      <w:r>
        <w:rPr>
          <w:rFonts w:ascii="-webkit-standard" w:cs="-webkit-standard" w:eastAsia="-webkit-standard" w:hAnsi="-webkit-standard"/>
          <w:color w:val="000000"/>
          <w:sz w:val="28"/>
          <w:szCs w:val="28"/>
        </w:rPr>
        <w:t> </w:t>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cs="-webkit-standard" w:eastAsia="-webkit-standard" w:hAnsi="-webkit-standard"/>
          <w:b/>
          <w:color w:val="000000"/>
          <w:sz w:val="28"/>
          <w:szCs w:val="28"/>
        </w:rPr>
        <w:t>JULY</w:t>
      </w:r>
      <w:r>
        <w:rPr>
          <w:rFonts w:eastAsia="-webkit-standard"/>
          <w:b/>
          <w:color w:val="000000"/>
          <w:sz w:val="28"/>
          <w:szCs w:val="28"/>
        </w:rPr>
        <w:t>,2025</w:t>
      </w:r>
      <w:r>
        <w:rPr>
          <w:rFonts w:eastAsia="-webkit-standard"/>
          <w:b/>
          <w:color w:val="000000"/>
          <w:sz w:val="28"/>
          <w:szCs w:val="28"/>
        </w:rPr>
        <w:t>.</w:t>
      </w: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noProof/>
          <w:color w:val="000000"/>
          <w:sz w:val="28"/>
          <w:szCs w:val="28"/>
        </w:rPr>
        <w:drawing>
          <wp:inline distL="0" distT="0" distB="0" distR="0">
            <wp:extent cx="5235575" cy="7315200"/>
            <wp:effectExtent l="19050" t="0" r="3175" b="0"/>
            <wp:docPr id="1026" name="Picture 0" descr="faronbi cert.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2" cstate="print"/>
                    <a:srcRect l="0" t="0" r="0" b="0"/>
                    <a:stretch/>
                  </pic:blipFill>
                  <pic:spPr>
                    <a:xfrm rot="0">
                      <a:off x="0" y="0"/>
                      <a:ext cx="5235575" cy="7315200"/>
                    </a:xfrm>
                    <a:prstGeom prst="rect"/>
                  </pic:spPr>
                </pic:pic>
              </a:graphicData>
            </a:graphic>
          </wp:inline>
        </w:drawing>
      </w:r>
      <w:r>
        <w:rPr>
          <w:rFonts w:ascii="Times New Roman" w:hAnsi="Times New Roman"/>
          <w:b/>
          <w:bCs/>
          <w:color w:val="000000"/>
          <w:sz w:val="28"/>
          <w:szCs w:val="28"/>
        </w:rPr>
        <w:br w:type="page"/>
      </w: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t>DEDICATION</w:t>
      </w:r>
    </w:p>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I dedicate this project to the Almighty God, the source of my strength, wisdom, and inspiration. I give all glory and honor to Him for guiding me through every step of this academic journey and granting me the grace to c</w:t>
      </w:r>
      <w:r>
        <w:rPr>
          <w:rFonts w:ascii="Times New Roman" w:hAnsi="Times New Roman"/>
          <w:color w:val="000000"/>
          <w:sz w:val="28"/>
          <w:szCs w:val="28"/>
        </w:rPr>
        <w:t>omplete this work successfully.</w:t>
      </w:r>
    </w:p>
    <w:p>
      <w:pPr>
        <w:pStyle w:val="style0"/>
        <w:spacing w:after="0" w:lineRule="auto" w:line="480"/>
        <w:jc w:val="both"/>
        <w:rPr>
          <w:rFonts w:ascii="Times New Roman" w:hAnsi="Times New Roman"/>
          <w:b/>
          <w:color w:val="000000"/>
          <w:sz w:val="26"/>
          <w:szCs w:val="26"/>
        </w:rPr>
      </w:pPr>
      <w:r>
        <w:rPr>
          <w:rFonts w:ascii="Times New Roman" w:hAnsi="Times New Roman"/>
          <w:color w:val="000000"/>
          <w:sz w:val="28"/>
          <w:szCs w:val="28"/>
        </w:rPr>
        <w:t>To my beloved family, your unwavering support, love, patience, and sacrifices have been my greatest motivation. Thank you for being my foundation and my light through every phase of this journey.</w:t>
      </w: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w:t>
      </w:r>
      <w:r>
        <w:rPr>
          <w:rFonts w:ascii="Times New Roman" w:cs="Times New Roman" w:hAnsi="Times New Roman"/>
          <w:b/>
          <w:bCs/>
          <w:color w:val="000000"/>
          <w:sz w:val="28"/>
          <w:szCs w:val="28"/>
        </w:rPr>
        <w: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am immensely grateful to Almighty God, the giver of life, knowledge, and strength, for His divine guidance, mercy, and grace throughout this academic journey. Without His help, this projec</w:t>
      </w:r>
      <w:r>
        <w:rPr>
          <w:rFonts w:ascii="Times New Roman" w:cs="Times New Roman" w:hAnsi="Times New Roman"/>
          <w:color w:val="000000"/>
          <w:sz w:val="28"/>
          <w:szCs w:val="28"/>
        </w:rPr>
        <w:t>t would not have been possible.</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 extend my heartfelt appreciation to my project supervisor, Mrs. </w:t>
      </w:r>
      <w:r>
        <w:rPr>
          <w:rFonts w:ascii="Times New Roman" w:cs="Times New Roman" w:hAnsi="Times New Roman"/>
          <w:color w:val="000000"/>
          <w:sz w:val="28"/>
          <w:szCs w:val="28"/>
        </w:rPr>
        <w:t>Abdullahi</w:t>
      </w:r>
      <w:r>
        <w:rPr>
          <w:rFonts w:ascii="Times New Roman" w:cs="Times New Roman" w:hAnsi="Times New Roman"/>
          <w:color w:val="000000"/>
          <w:sz w:val="28"/>
          <w:szCs w:val="28"/>
        </w:rPr>
        <w:t xml:space="preserve"> H. J, for her invaluable guidance, encouragement, and insightful feedback, which played a significant role in shapin</w:t>
      </w:r>
      <w:r>
        <w:rPr>
          <w:rFonts w:ascii="Times New Roman" w:cs="Times New Roman" w:hAnsi="Times New Roman"/>
          <w:color w:val="000000"/>
          <w:sz w:val="28"/>
          <w:szCs w:val="28"/>
        </w:rPr>
        <w:t>g the quality of this research.</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 also wish to sincerely acknowledge Dr. </w:t>
      </w:r>
      <w:r>
        <w:rPr>
          <w:rFonts w:ascii="Times New Roman" w:cs="Times New Roman" w:hAnsi="Times New Roman"/>
          <w:color w:val="000000"/>
          <w:sz w:val="28"/>
          <w:szCs w:val="28"/>
        </w:rPr>
        <w:t>Usman</w:t>
      </w:r>
      <w:r>
        <w:rPr>
          <w:rFonts w:ascii="Times New Roman" w:cs="Times New Roman" w:hAnsi="Times New Roman"/>
          <w:color w:val="000000"/>
          <w:sz w:val="28"/>
          <w:szCs w:val="28"/>
        </w:rPr>
        <w:t xml:space="preserve"> A, the Head of Department, and Ms. Ahmed T, the Head of Unit, Department of Microbiology, for their exceptional leadership and support through</w:t>
      </w:r>
      <w:r>
        <w:rPr>
          <w:rFonts w:ascii="Times New Roman" w:cs="Times New Roman" w:hAnsi="Times New Roman"/>
          <w:color w:val="000000"/>
          <w:sz w:val="28"/>
          <w:szCs w:val="28"/>
        </w:rPr>
        <w:t>out the course of this project.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My sincere gratitude goes to my colleagues and peers for their collaboration and useful suggestions, which contributed to th</w:t>
      </w:r>
      <w:r>
        <w:rPr>
          <w:rFonts w:ascii="Times New Roman" w:cs="Times New Roman" w:hAnsi="Times New Roman"/>
          <w:color w:val="000000"/>
          <w:sz w:val="28"/>
          <w:szCs w:val="28"/>
        </w:rPr>
        <w:t>e smooth progress of this work.</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Lastly, I deeply appreciate the understanding and support of my friends during this period. Your patience, words of encouragement, and prese</w:t>
      </w:r>
      <w:r>
        <w:rPr>
          <w:rFonts w:ascii="Times New Roman" w:cs="Times New Roman" w:hAnsi="Times New Roman"/>
          <w:color w:val="000000"/>
          <w:sz w:val="28"/>
          <w:szCs w:val="28"/>
        </w:rPr>
        <w:t>nce kept me focused and strong.</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Thank you all for your contributions toward the success of this project.</w:t>
      </w:r>
    </w:p>
    <w:bookmarkStart w:id="0" w:name="_GoBack"/>
    <w:bookmarkEnd w:id="0"/>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266"/>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TABLES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color w:val="000000"/>
          <w:sz w:val="28"/>
          <w:szCs w:val="28"/>
        </w:rPr>
      </w:pPr>
      <w:r>
        <w:rPr>
          <w:rFonts w:ascii="Times New Roman" w:cs="Times New Roman" w:hAnsi="Times New Roman"/>
          <w:color w:val="000000"/>
          <w:sz w:val="28"/>
          <w:szCs w:val="28"/>
        </w:rPr>
        <w:fldChar w:fldCharType="begin"/>
      </w:r>
      <w:r>
        <w:rPr>
          <w:rFonts w:ascii="Times New Roman" w:cs="Times New Roman" w:hAnsi="Times New Roman"/>
          <w:color w:val="000000"/>
          <w:sz w:val="28"/>
          <w:szCs w:val="28"/>
        </w:rPr>
        <w:instrText xml:space="preserve"> TOC \o "1-3" \h \z \u </w:instrText>
      </w:r>
      <w:r>
        <w:rPr>
          <w:rFonts w:ascii="Times New Roman" w:cs="Times New Roman" w:hAnsi="Times New Roman"/>
          <w:color w:val="000000"/>
          <w:sz w:val="28"/>
          <w:szCs w:val="28"/>
        </w:rPr>
        <w:fldChar w:fldCharType="separate"/>
      </w:r>
      <w:r>
        <w:rPr/>
        <w:fldChar w:fldCharType="begin"/>
      </w:r>
      <w:r>
        <w:instrText xml:space="preserve"> HYPERLINK \l "_Toc202123479" </w:instrText>
      </w:r>
      <w:r>
        <w:rPr/>
        <w:fldChar w:fldCharType="separate"/>
      </w:r>
      <w:r>
        <w:rPr>
          <w:rStyle w:val="style85"/>
          <w:rFonts w:ascii="Times New Roman" w:cs="Times New Roman" w:eastAsia="Times New Roman" w:hAnsi="Times New Roman"/>
          <w:b/>
          <w:noProof/>
          <w:color w:val="000000"/>
          <w:sz w:val="28"/>
          <w:szCs w:val="28"/>
        </w:rPr>
        <w:t>CHAPTER ONE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_Toc202123479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"_Toc202123480" </w:instrText>
      </w:r>
      <w:r>
        <w:rPr/>
        <w:fldChar w:fldCharType="separate"/>
      </w:r>
      <w:r>
        <w:rPr>
          <w:rStyle w:val="style85"/>
          <w:rFonts w:ascii="Times New Roman" w:cs="Times New Roman" w:eastAsia="Times New Roman" w:hAnsi="Times New Roman"/>
          <w:noProof/>
          <w:color w:val="000000"/>
          <w:sz w:val="28"/>
          <w:szCs w:val="28"/>
        </w:rPr>
        <w:t>1.0 INTRODUCTION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"_Toc202123481" </w:instrText>
      </w:r>
      <w:r>
        <w:rPr/>
        <w:fldChar w:fldCharType="separate"/>
      </w:r>
      <w:r>
        <w:rPr>
          <w:rStyle w:val="style85"/>
          <w:rFonts w:ascii="Times New Roman" w:cs="Times New Roman" w:hAnsi="Times New Roman"/>
          <w:noProof/>
          <w:color w:val="000000"/>
          <w:sz w:val="28"/>
          <w:szCs w:val="28"/>
        </w:rPr>
        <w:t>1.2 Literature Review</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"_Toc202123482" </w:instrText>
      </w:r>
      <w:r>
        <w:rPr/>
        <w:fldChar w:fldCharType="separate"/>
      </w:r>
      <w:r>
        <w:rPr>
          <w:rStyle w:val="style85"/>
          <w:rFonts w:ascii="Times New Roman" w:cs="Times New Roman" w:hAnsi="Times New Roman"/>
          <w:noProof/>
          <w:color w:val="000000"/>
          <w:sz w:val="28"/>
          <w:szCs w:val="28"/>
        </w:rPr>
        <w:t>1.3 Statement of Problem</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"_Toc202123483" </w:instrText>
      </w:r>
      <w:r>
        <w:rPr/>
        <w:fldChar w:fldCharType="separate"/>
      </w:r>
      <w:r>
        <w:rPr>
          <w:rStyle w:val="style85"/>
          <w:rFonts w:ascii="Times New Roman" w:cs="Times New Roman" w:hAnsi="Times New Roman"/>
          <w:noProof/>
          <w:color w:val="000000"/>
          <w:sz w:val="28"/>
          <w:szCs w:val="28"/>
        </w:rPr>
        <w:t>1.4 Aim and Objectives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"_Toc202123484" </w:instrText>
      </w:r>
      <w:r>
        <w:rPr/>
        <w:fldChar w:fldCharType="separate"/>
      </w:r>
      <w:r>
        <w:rPr>
          <w:rStyle w:val="style85"/>
          <w:rFonts w:ascii="Times New Roman" w:cs="Times New Roman" w:eastAsia="Times New Roman" w:hAnsi="Times New Roman"/>
          <w:b/>
          <w:noProof/>
          <w:color w:val="000000"/>
          <w:sz w:val="28"/>
          <w:szCs w:val="28"/>
        </w:rPr>
        <w:t>CHAPTER TWO</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"_Toc202123485" </w:instrText>
      </w:r>
      <w:r>
        <w:rPr/>
        <w:fldChar w:fldCharType="separate"/>
      </w:r>
      <w:r>
        <w:rPr>
          <w:rStyle w:val="style85"/>
          <w:rFonts w:ascii="Times New Roman" w:cs="Times New Roman" w:eastAsia="Times New Roman" w:hAnsi="Times New Roman"/>
          <w:noProof/>
          <w:color w:val="000000"/>
          <w:sz w:val="28"/>
          <w:szCs w:val="28"/>
        </w:rPr>
        <w:t>2.0 MATERIALS AND METHODS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"_Toc202123486" </w:instrText>
      </w:r>
      <w:r>
        <w:rPr/>
        <w:fldChar w:fldCharType="separate"/>
      </w:r>
      <w:r>
        <w:rPr>
          <w:rStyle w:val="style85"/>
          <w:rFonts w:ascii="Times New Roman" w:cs="Times New Roman" w:eastAsia="Times New Roman" w:hAnsi="Times New Roman"/>
          <w:noProof/>
          <w:color w:val="000000"/>
          <w:sz w:val="28"/>
          <w:szCs w:val="28"/>
        </w:rPr>
        <w:t>2.1 Materials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"_Toc202123487" </w:instrText>
      </w:r>
      <w:r>
        <w:rPr/>
        <w:fldChar w:fldCharType="separate"/>
      </w:r>
      <w:r>
        <w:rPr>
          <w:rStyle w:val="style85"/>
          <w:rFonts w:ascii="Times New Roman" w:cs="Times New Roman" w:eastAsia="Times New Roman" w:hAnsi="Times New Roman"/>
          <w:noProof/>
          <w:color w:val="000000"/>
          <w:sz w:val="28"/>
          <w:szCs w:val="28"/>
        </w:rPr>
        <w:t>2.2 Sterilization of Glasswares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"_Toc202123488" </w:instrText>
      </w:r>
      <w:r>
        <w:rPr/>
        <w:fldChar w:fldCharType="separate"/>
      </w:r>
      <w:r>
        <w:rPr>
          <w:rStyle w:val="style85"/>
          <w:rFonts w:ascii="Times New Roman" w:cs="Times New Roman" w:eastAsia="Times New Roman" w:hAnsi="Times New Roman"/>
          <w:noProof/>
          <w:color w:val="000000"/>
          <w:sz w:val="28"/>
          <w:szCs w:val="28"/>
        </w:rPr>
        <w:t>2.3 Media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"_Toc202123489" </w:instrText>
      </w:r>
      <w:r>
        <w:rPr/>
        <w:fldChar w:fldCharType="separate"/>
      </w:r>
      <w:r>
        <w:rPr>
          <w:rStyle w:val="style85"/>
          <w:rFonts w:ascii="Times New Roman" w:cs="Times New Roman" w:hAnsi="Times New Roman"/>
          <w:noProof/>
          <w:color w:val="000000"/>
          <w:sz w:val="28"/>
          <w:szCs w:val="28"/>
        </w:rPr>
        <w:t>2.3.1 Nutrient Agar (NA)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"_Toc202123490" </w:instrText>
      </w:r>
      <w:r>
        <w:rPr/>
        <w:fldChar w:fldCharType="separate"/>
      </w:r>
      <w:r>
        <w:rPr>
          <w:rStyle w:val="style85"/>
          <w:rFonts w:ascii="Times New Roman" w:cs="Times New Roman" w:hAnsi="Times New Roman"/>
          <w:noProof/>
          <w:color w:val="000000"/>
          <w:sz w:val="28"/>
          <w:szCs w:val="28"/>
        </w:rPr>
        <w:t>2.3.2 Sabouraud Dextrose Agar (SDA)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"_Toc202123491" </w:instrText>
      </w:r>
      <w:r>
        <w:rPr/>
        <w:fldChar w:fldCharType="separate"/>
      </w:r>
      <w:r>
        <w:rPr>
          <w:rStyle w:val="style85"/>
          <w:rFonts w:ascii="Times New Roman" w:cs="Times New Roman" w:eastAsia="Times New Roman" w:hAnsi="Times New Roman"/>
          <w:noProof/>
          <w:color w:val="000000"/>
          <w:sz w:val="28"/>
          <w:szCs w:val="28"/>
        </w:rPr>
        <w:t>2.4 Sample Collection and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"_Toc202123492" </w:instrText>
      </w:r>
      <w:r>
        <w:rPr/>
        <w:fldChar w:fldCharType="separate"/>
      </w:r>
      <w:r>
        <w:rPr>
          <w:rStyle w:val="style85"/>
          <w:rFonts w:ascii="Times New Roman" w:cs="Times New Roman" w:eastAsia="Times New Roman" w:hAnsi="Times New Roman"/>
          <w:noProof/>
          <w:color w:val="000000"/>
          <w:sz w:val="28"/>
          <w:szCs w:val="28"/>
        </w:rPr>
        <w:t>2.5 Inoculation and Incubation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"_Toc202123493" </w:instrText>
      </w:r>
      <w:r>
        <w:rPr/>
        <w:fldChar w:fldCharType="separate"/>
      </w:r>
      <w:r>
        <w:rPr>
          <w:rStyle w:val="style85"/>
          <w:rFonts w:ascii="Times New Roman" w:cs="Times New Roman" w:eastAsia="Times New Roman" w:hAnsi="Times New Roman"/>
          <w:noProof/>
          <w:color w:val="000000"/>
          <w:sz w:val="28"/>
          <w:szCs w:val="28"/>
        </w:rPr>
        <w:t>2.6 Gram Staining Procedure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"_Toc202123494" </w:instrText>
      </w:r>
      <w:r>
        <w:rPr/>
        <w:fldChar w:fldCharType="separate"/>
      </w:r>
      <w:r>
        <w:rPr>
          <w:rStyle w:val="style85"/>
          <w:rFonts w:ascii="Times New Roman" w:cs="Times New Roman" w:eastAsia="Times New Roman" w:hAnsi="Times New Roman"/>
          <w:noProof/>
          <w:color w:val="000000"/>
          <w:sz w:val="28"/>
          <w:szCs w:val="28"/>
        </w:rPr>
        <w:t>2.7 Physicochemical Analysis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"_Toc202123495" </w:instrText>
      </w:r>
      <w:r>
        <w:rPr/>
        <w:fldChar w:fldCharType="separate"/>
      </w:r>
      <w:r>
        <w:rPr>
          <w:rStyle w:val="style85"/>
          <w:rFonts w:ascii="Times New Roman" w:cs="Times New Roman" w:hAnsi="Times New Roman"/>
          <w:noProof/>
          <w:color w:val="000000"/>
          <w:sz w:val="28"/>
          <w:szCs w:val="28"/>
        </w:rPr>
        <w:t>2.7.1 Temperature Measurement</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"_Toc202123496" </w:instrText>
      </w:r>
      <w:r>
        <w:rPr/>
        <w:fldChar w:fldCharType="separate"/>
      </w:r>
      <w:r>
        <w:rPr>
          <w:rStyle w:val="style85"/>
          <w:rFonts w:ascii="Times New Roman" w:cs="Times New Roman" w:hAnsi="Times New Roman"/>
          <w:noProof/>
          <w:color w:val="000000"/>
          <w:sz w:val="28"/>
          <w:szCs w:val="28"/>
        </w:rPr>
        <w:t>2.7.2 pH and Electrical Conductivity</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"_Toc202123497" </w:instrText>
      </w:r>
      <w:r>
        <w:rPr/>
        <w:fldChar w:fldCharType="separate"/>
      </w:r>
      <w:r>
        <w:rPr>
          <w:rStyle w:val="style85"/>
          <w:rFonts w:ascii="Times New Roman" w:cs="Times New Roman" w:hAnsi="Times New Roman"/>
          <w:noProof/>
          <w:color w:val="000000"/>
          <w:sz w:val="28"/>
          <w:szCs w:val="28"/>
        </w:rPr>
        <w:t>2.7.3 Nitrate and Phosphate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"_Toc202123498" </w:instrText>
      </w:r>
      <w:r>
        <w:rPr/>
        <w:fldChar w:fldCharType="separate"/>
      </w:r>
      <w:r>
        <w:rPr>
          <w:rStyle w:val="style85"/>
          <w:rFonts w:ascii="Times New Roman" w:cs="Times New Roman" w:hAnsi="Times New Roman"/>
          <w:noProof/>
          <w:color w:val="000000"/>
          <w:sz w:val="28"/>
          <w:szCs w:val="28"/>
        </w:rPr>
        <w:t>2.7.4 Sulphate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"_Toc202123499" </w:instrText>
      </w:r>
      <w:r>
        <w:rPr/>
        <w:fldChar w:fldCharType="separate"/>
      </w:r>
      <w:r>
        <w:rPr>
          <w:rStyle w:val="style85"/>
          <w:rFonts w:ascii="Times New Roman" w:cs="Times New Roman" w:eastAsia="Times New Roman" w:hAnsi="Times New Roman"/>
          <w:b/>
          <w:noProof/>
          <w:color w:val="000000"/>
          <w:sz w:val="28"/>
          <w:szCs w:val="28"/>
        </w:rPr>
        <w:t>CHAPTER THREE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"_Toc202123500" </w:instrText>
      </w:r>
      <w:r>
        <w:rPr/>
        <w:fldChar w:fldCharType="separate"/>
      </w:r>
      <w:r>
        <w:rPr>
          <w:rStyle w:val="style85"/>
          <w:rFonts w:ascii="Times New Roman" w:cs="Times New Roman" w:eastAsia="Times New Roman" w:hAnsi="Times New Roman"/>
          <w:noProof/>
          <w:color w:val="000000"/>
          <w:sz w:val="28"/>
          <w:szCs w:val="28"/>
        </w:rPr>
        <w:t>3.0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"_Toc202123501" </w:instrText>
      </w:r>
      <w:r>
        <w:rPr/>
        <w:fldChar w:fldCharType="separate"/>
      </w:r>
      <w:r>
        <w:rPr>
          <w:rStyle w:val="style85"/>
          <w:rFonts w:ascii="Times New Roman" w:cs="Times New Roman" w:eastAsia="Times New Roman" w:hAnsi="Times New Roman"/>
          <w:noProof/>
          <w:color w:val="000000"/>
          <w:sz w:val="28"/>
          <w:szCs w:val="28"/>
        </w:rPr>
        <w:t>3.1 Microbial Growth Observation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"_Toc202123511" </w:instrText>
      </w:r>
      <w:r>
        <w:rPr/>
        <w:fldChar w:fldCharType="separate"/>
      </w:r>
      <w:r>
        <w:rPr>
          <w:rStyle w:val="style85"/>
          <w:rFonts w:ascii="Times New Roman" w:cs="Times New Roman" w:eastAsia="Times New Roman" w:hAnsi="Times New Roman"/>
          <w:noProof/>
          <w:color w:val="000000"/>
          <w:sz w:val="28"/>
          <w:szCs w:val="28"/>
        </w:rPr>
        <w:t>3.2 Gram Staining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"_Toc202123515" </w:instrText>
      </w:r>
      <w:r>
        <w:rPr/>
        <w:fldChar w:fldCharType="separate"/>
      </w:r>
      <w:r>
        <w:rPr>
          <w:rStyle w:val="style85"/>
          <w:rFonts w:ascii="Times New Roman" w:cs="Times New Roman" w:eastAsia="Times New Roman" w:hAnsi="Times New Roman"/>
          <w:noProof/>
          <w:color w:val="000000"/>
          <w:sz w:val="28"/>
          <w:szCs w:val="28"/>
        </w:rPr>
        <w:t>3.3 Physicochemical Properties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"_Toc202123516" </w:instrText>
      </w:r>
      <w:r>
        <w:rPr/>
        <w:fldChar w:fldCharType="separate"/>
      </w:r>
      <w:r>
        <w:rPr>
          <w:rStyle w:val="style85"/>
          <w:rFonts w:ascii="Times New Roman" w:cs="Times New Roman" w:eastAsia="Times New Roman" w:hAnsi="Times New Roman"/>
          <w:b/>
          <w:noProof/>
          <w:color w:val="000000"/>
          <w:sz w:val="28"/>
          <w:szCs w:val="28"/>
        </w:rPr>
        <w:t>CHAPTER FOUR</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"_Toc202123517" </w:instrText>
      </w:r>
      <w:r>
        <w:rPr/>
        <w:fldChar w:fldCharType="separate"/>
      </w:r>
      <w:r>
        <w:rPr>
          <w:rStyle w:val="style85"/>
          <w:rFonts w:ascii="Times New Roman" w:cs="Times New Roman" w:eastAsia="Times New Roman" w:hAnsi="Times New Roman"/>
          <w:noProof/>
          <w:color w:val="000000"/>
          <w:sz w:val="28"/>
          <w:szCs w:val="28"/>
        </w:rPr>
        <w:t>4.0 DISCUSSION AND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"_Toc202123518" </w:instrText>
      </w:r>
      <w:r>
        <w:rPr/>
        <w:fldChar w:fldCharType="separate"/>
      </w:r>
      <w:r>
        <w:rPr>
          <w:rStyle w:val="style85"/>
          <w:rFonts w:ascii="Times New Roman" w:cs="Times New Roman" w:eastAsia="Times New Roman" w:hAnsi="Times New Roman"/>
          <w:noProof/>
          <w:color w:val="000000"/>
          <w:sz w:val="28"/>
          <w:szCs w:val="28"/>
        </w:rPr>
        <w:t>4.1 DISCUSSION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"_Toc202123519" </w:instrText>
      </w:r>
      <w:r>
        <w:rPr/>
        <w:fldChar w:fldCharType="separate"/>
      </w:r>
      <w:r>
        <w:rPr>
          <w:rStyle w:val="style85"/>
          <w:rFonts w:ascii="Times New Roman" w:cs="Times New Roman" w:eastAsia="Times New Roman" w:hAnsi="Times New Roman"/>
          <w:noProof/>
          <w:color w:val="000000"/>
          <w:sz w:val="28"/>
          <w:szCs w:val="28"/>
        </w:rPr>
        <w:t>4.2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"_Toc202123520" </w:instrText>
      </w:r>
      <w:r>
        <w:rPr/>
        <w:fldChar w:fldCharType="separate"/>
      </w:r>
      <w:r>
        <w:rPr>
          <w:rStyle w:val="style85"/>
          <w:rFonts w:ascii="Times New Roman" w:cs="Times New Roman" w:hAnsi="Times New Roman"/>
          <w:noProof/>
          <w:color w:val="000000"/>
          <w:sz w:val="28"/>
          <w:szCs w:val="28"/>
        </w:rPr>
        <w:t>REFERENCES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_Toc202123520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24</w:t>
      </w:r>
      <w:r>
        <w:rPr>
          <w:rFonts w:ascii="Times New Roman" w:cs="Times New Roman" w:hAnsi="Times New Roman"/>
          <w:noProof/>
          <w:webHidden/>
          <w:color w:val="000000"/>
          <w:sz w:val="28"/>
          <w:szCs w:val="28"/>
        </w:rPr>
        <w:fldChar w:fldCharType="end"/>
      </w:r>
      <w:r>
        <w:rPr/>
        <w:fldChar w:fldCharType="end"/>
      </w:r>
    </w:p>
    <w:p>
      <w:pPr>
        <w:pStyle w:val="style0"/>
        <w:rPr>
          <w:rFonts w:ascii="Times New Roman" w:cs="Times New Roman" w:hAnsi="Times New Roman"/>
          <w:color w:val="000000"/>
          <w:sz w:val="28"/>
          <w:szCs w:val="28"/>
        </w:rPr>
      </w:pPr>
      <w:r>
        <w:rPr>
          <w:rFonts w:ascii="Times New Roman" w:cs="Times New Roman" w:hAnsi="Times New Roman"/>
          <w:b/>
          <w:bCs/>
          <w:noProof/>
          <w:color w:val="000000"/>
          <w:sz w:val="28"/>
          <w:szCs w:val="28"/>
        </w:rPr>
        <w:fldChar w:fldCharType="end"/>
      </w:r>
    </w:p>
    <w:p>
      <w:pPr>
        <w:pStyle w:val="style0"/>
        <w:spacing w:lineRule="auto" w:line="360"/>
        <w:jc w:val="both"/>
        <w:rPr>
          <w:rFonts w:ascii="Times New Roman" w:cs="Times New Roman" w:hAnsi="Times New Roman"/>
          <w:b/>
          <w:color w:val="000000"/>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jc w:val="center"/>
        <w:rPr>
          <w:rFonts w:ascii="Times New Roman" w:hAnsi="Times New Roman"/>
          <w:b/>
          <w:sz w:val="28"/>
          <w:szCs w:val="28"/>
        </w:rPr>
      </w:pPr>
      <w:r>
        <w:rPr>
          <w:rFonts w:ascii="Times New Roman" w:hAnsi="Times New Roman"/>
          <w:b/>
          <w:sz w:val="28"/>
          <w:szCs w:val="28"/>
        </w:rPr>
        <w:t>LIST OF TABLES</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1: Macroscopic observation of Nutrient Agar</w:t>
      </w:r>
      <w:r>
        <w:rPr>
          <w:rFonts w:ascii="Times New Roman" w:cs="Times New Roman" w:eastAsia="Times New Roman" w:hAnsi="Times New Roman"/>
          <w:bCs/>
          <w:color w:val="000000"/>
          <w:sz w:val="28"/>
          <w:szCs w:val="28"/>
        </w:rPr>
        <w:t>……………………..25</w:t>
      </w:r>
    </w:p>
    <w:p>
      <w:pPr>
        <w:pStyle w:val="style0"/>
        <w:spacing w:lineRule="auto" w:line="240"/>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r>
        <w:rPr>
          <w:rStyle w:val="style4102"/>
          <w:rFonts w:ascii="Times New Roman" w:cs="Times New Roman" w:hAnsi="Times New Roman"/>
          <w:color w:val="000000"/>
          <w:sz w:val="28"/>
          <w:szCs w:val="28"/>
        </w:rPr>
        <w:t>……………………..26</w:t>
      </w:r>
    </w:p>
    <w:p>
      <w:pPr>
        <w:pStyle w:val="style0"/>
        <w:spacing w:lineRule="auto" w:line="240"/>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 xml:space="preserve">Table 3:  </w:t>
      </w:r>
      <w:r>
        <w:rPr>
          <w:rFonts w:ascii="Times New Roman" w:cs="Times New Roman" w:hAnsi="Times New Roman"/>
          <w:color w:val="000000"/>
          <w:sz w:val="28"/>
          <w:szCs w:val="28"/>
        </w:rPr>
        <w:t xml:space="preserve">Morphological observation on </w:t>
      </w:r>
      <w:r>
        <w:rPr>
          <w:rFonts w:ascii="Times New Roman" w:cs="Times New Roman" w:hAnsi="Times New Roman"/>
          <w:color w:val="000000"/>
          <w:sz w:val="28"/>
          <w:szCs w:val="28"/>
        </w:rPr>
        <w:t>Sabouraoud</w:t>
      </w:r>
      <w:r>
        <w:rPr>
          <w:rFonts w:ascii="Times New Roman" w:cs="Times New Roman" w:hAnsi="Times New Roman"/>
          <w:color w:val="000000"/>
          <w:sz w:val="28"/>
          <w:szCs w:val="28"/>
        </w:rPr>
        <w:t xml:space="preserve"> dextrose Agar</w:t>
      </w:r>
      <w:r>
        <w:rPr>
          <w:rFonts w:ascii="Times New Roman" w:cs="Times New Roman" w:hAnsi="Times New Roman"/>
          <w:color w:val="000000"/>
          <w:sz w:val="28"/>
          <w:szCs w:val="28"/>
        </w:rPr>
        <w:t>…… 26</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4: Gram Staining and Microscopy Observation</w:t>
      </w:r>
      <w:r>
        <w:rPr>
          <w:rFonts w:ascii="Times New Roman" w:cs="Times New Roman" w:eastAsia="Times New Roman" w:hAnsi="Times New Roman"/>
          <w:bCs/>
          <w:color w:val="000000"/>
          <w:sz w:val="28"/>
          <w:szCs w:val="28"/>
        </w:rPr>
        <w:t>…………………….27</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5: Result of Physicochemical Parameters of Soil Samples</w:t>
      </w:r>
      <w:r>
        <w:rPr>
          <w:rFonts w:ascii="Times New Roman" w:cs="Times New Roman" w:eastAsia="Times New Roman" w:hAnsi="Times New Roman"/>
          <w:bCs/>
          <w:color w:val="000000"/>
          <w:sz w:val="28"/>
          <w:szCs w:val="28"/>
        </w:rPr>
        <w:t>………….28</w:t>
      </w: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ABSTRACT</w:t>
      </w:r>
    </w:p>
    <w:p>
      <w:pPr>
        <w:pStyle w:val="style0"/>
        <w:spacing w:lineRule="auto" w:line="360"/>
        <w:jc w:val="both"/>
        <w:rPr>
          <w:rFonts w:ascii="Times New Roman" w:cs="Times New Roman" w:hAnsi="Times New Roman"/>
          <w:i/>
          <w:color w:val="000000"/>
          <w:sz w:val="28"/>
          <w:szCs w:val="28"/>
        </w:rPr>
        <w:sectPr>
          <w:footerReference w:type="default" r:id="rId3"/>
          <w:pgSz w:w="11520" w:h="14400" w:orient="portrait" w:code="1"/>
          <w:pgMar w:top="1440" w:right="1440" w:bottom="1440" w:left="1440" w:header="706" w:footer="706" w:gutter="0"/>
          <w:pgNumType w:fmt="lowerRoman" w:start="1"/>
          <w:cols w:space="708"/>
          <w:docGrid w:linePitch="360"/>
        </w:sectPr>
      </w:pPr>
      <w:r>
        <w:rPr>
          <w:rFonts w:ascii="Times New Roman" w:cs="Times New Roman" w:hAnsi="Times New Roman"/>
          <w:i/>
          <w:color w:val="000000"/>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 xml:space="preserve">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w:t>
      </w:r>
      <w:r>
        <w:rPr>
          <w:rFonts w:ascii="Times New Roman" w:cs="Times New Roman" w:hAnsi="Times New Roman"/>
          <w:i/>
          <w:color w:val="000000"/>
          <w:sz w:val="28"/>
          <w:szCs w:val="28"/>
        </w:rPr>
        <w:t>Aspergillus</w:t>
      </w:r>
      <w:r>
        <w:rPr>
          <w:rFonts w:ascii="Times New Roman" w:cs="Times New Roman" w:hAnsi="Times New Roman"/>
          <w:i/>
          <w:color w:val="000000"/>
          <w:sz w:val="28"/>
          <w:szCs w:val="28"/>
        </w:rPr>
        <w:t xml:space="preserve"> and </w:t>
      </w:r>
      <w:r>
        <w:rPr>
          <w:rFonts w:ascii="Times New Roman" w:cs="Times New Roman" w:hAnsi="Times New Roman"/>
          <w:i/>
          <w:color w:val="000000"/>
          <w:sz w:val="28"/>
          <w:szCs w:val="28"/>
        </w:rPr>
        <w:t>Penicillium</w:t>
      </w:r>
      <w:r>
        <w:rPr>
          <w:rFonts w:ascii="Times New Roman" w:cs="Times New Roman" w:hAnsi="Times New Roman"/>
          <w:i/>
          <w:color w:val="000000"/>
          <w:sz w:val="28"/>
          <w:szCs w:val="28"/>
        </w:rPr>
        <w:t>, known for their hydrocarbon-utilizing abilities. Antimicrobial susceptibility testing showed resistance profiles against common antibiotics, suggesting adaptation to pollutants.</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bookmarkStart w:id="1" w:name="_Toc202123479"/>
    <w:p>
      <w:pPr>
        <w:pStyle w:val="style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ONE</w:t>
      </w:r>
      <w:bookmarkEnd w:id="1"/>
    </w:p>
    <w:bookmarkStart w:id="2" w:name="_Toc20212348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1.0 </w:t>
      </w:r>
      <w:r>
        <w:rPr>
          <w:rFonts w:ascii="Times New Roman" w:cs="Times New Roman" w:eastAsia="Times New Roman" w:hAnsi="Times New Roman"/>
          <w:b/>
          <w:color w:val="000000"/>
          <w:sz w:val="28"/>
          <w:szCs w:val="28"/>
        </w:rPr>
        <w:t>INTRODUCTION</w:t>
      </w:r>
      <w:bookmarkEnd w:id="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Biswas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color w:val="000000"/>
          <w:sz w:val="28"/>
          <w:szCs w:val="28"/>
        </w:rPr>
        <w:t>et al</w:t>
      </w:r>
      <w:r>
        <w:rPr>
          <w:rFonts w:ascii="Times New Roman" w:cs="Times New Roman" w:eastAsia="Times New Roman" w:hAnsi="Times New Roman"/>
          <w:color w:val="000000"/>
          <w:sz w:val="28"/>
          <w:szCs w:val="28"/>
        </w:rPr>
        <w:t>., 2022)</w:t>
      </w:r>
      <w:r>
        <w:rPr>
          <w:rFonts w:ascii="Times New Roman" w:cs="Times New Roman" w:eastAsia="Times New Roman" w:hAnsi="Times New Roman"/>
          <w:color w:val="000000"/>
          <w:sz w:val="28"/>
          <w:szCs w:val="28"/>
        </w:rPr>
        <w:t xml:space="preserve">. Their persistence in the environment is due to their chemical stability and resistance to natural degradation. Over time, this contamination can lead to bioaccumulation and </w:t>
      </w:r>
      <w:r>
        <w:rPr>
          <w:rFonts w:ascii="Times New Roman" w:cs="Times New Roman" w:eastAsia="Times New Roman" w:hAnsi="Times New Roman"/>
          <w:color w:val="000000"/>
          <w:sz w:val="28"/>
          <w:szCs w:val="28"/>
        </w:rPr>
        <w:t>biomagnification</w:t>
      </w:r>
      <w:r>
        <w:rPr>
          <w:rFonts w:ascii="Times New Roman" w:cs="Times New Roman" w:eastAsia="Times New Roman" w:hAnsi="Times New Roman"/>
          <w:color w:val="000000"/>
          <w:sz w:val="28"/>
          <w:szCs w:val="28"/>
        </w:rPr>
        <w:t xml:space="preserve"> in food chains. This makes the monitoring and treatment of petrochemical effluents an essential concern in environmental science and microbiology. There is a growing need to explore sustainable and eco-friendly methods for managing such waste. One such </w:t>
      </w:r>
      <w:r>
        <w:rPr>
          <w:rFonts w:ascii="Times New Roman" w:cs="Times New Roman" w:eastAsia="Times New Roman" w:hAnsi="Times New Roman"/>
          <w:color w:val="000000"/>
          <w:sz w:val="28"/>
          <w:szCs w:val="28"/>
        </w:rPr>
        <w:t>promising approach involves the use of microorganisms for bioremediation. To facilitate this, it is important to isolate and study microorganisms that naturally occur in petrochemical-polluted sites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Karray</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Microorganisms such as bacteria, fungi, and </w:t>
      </w:r>
      <w:r>
        <w:rPr>
          <w:rFonts w:ascii="Times New Roman" w:cs="Times New Roman" w:eastAsia="Times New Roman" w:hAnsi="Times New Roman"/>
          <w:color w:val="000000"/>
          <w:sz w:val="28"/>
          <w:szCs w:val="28"/>
        </w:rPr>
        <w:t>actinomycetes</w:t>
      </w:r>
      <w:r>
        <w:rPr>
          <w:rFonts w:ascii="Times New Roman" w:cs="Times New Roman" w:eastAsia="Times New Roman" w:hAnsi="Times New Roman"/>
          <w:color w:val="000000"/>
          <w:sz w:val="28"/>
          <w:szCs w:val="28"/>
        </w:rPr>
        <w:t xml:space="preserve">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w:t>
      </w:r>
      <w:r>
        <w:rPr>
          <w:rFonts w:ascii="Times New Roman" w:cs="Times New Roman" w:eastAsia="Times New Roman" w:hAnsi="Times New Roman"/>
          <w:color w:val="000000"/>
          <w:sz w:val="28"/>
          <w:szCs w:val="28"/>
        </w:rPr>
        <w:t>usually better adapted to local environmental conditions and pollutants. Thus, understanding the types and characteristics of microorganisms found in petrochemical effluents is crucial. This knowledge helps in designing effective bioremediation strategies tailor</w:t>
      </w:r>
      <w:r>
        <w:rPr>
          <w:rFonts w:ascii="Times New Roman" w:cs="Times New Roman" w:eastAsia="Times New Roman" w:hAnsi="Times New Roman"/>
          <w:color w:val="000000"/>
          <w:sz w:val="28"/>
          <w:szCs w:val="28"/>
        </w:rPr>
        <w:t>ed to specific pollution types.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w:t>
      </w:r>
      <w:r>
        <w:rPr>
          <w:rFonts w:ascii="Times New Roman" w:cs="Times New Roman" w:eastAsia="Times New Roman" w:hAnsi="Times New Roman"/>
          <w:color w:val="000000"/>
          <w:sz w:val="28"/>
          <w:szCs w:val="28"/>
        </w:rPr>
        <w:t>extremophiles</w:t>
      </w:r>
      <w:r>
        <w:rPr>
          <w:rFonts w:ascii="Times New Roman" w:cs="Times New Roman" w:eastAsia="Times New Roman" w:hAnsi="Times New Roman"/>
          <w:color w:val="000000"/>
          <w:sz w:val="28"/>
          <w:szCs w:val="28"/>
        </w:rPr>
        <w:t xml:space="preserve"> or possess adaptive traits that allow them to endure toxic environments. They can use hydrocarbons and other pollutants as carbon and energy sources, facilitating their breakdown. The microbial population in such environments often includes genera like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w:t>
      </w:r>
      <w:r>
        <w:rPr>
          <w:rFonts w:ascii="Times New Roman" w:cs="Times New Roman" w:eastAsia="Times New Roman" w:hAnsi="Times New Roman"/>
          <w:color w:val="000000"/>
          <w:sz w:val="28"/>
          <w:szCs w:val="28"/>
        </w:rPr>
        <w:t>and performing identification using 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Pandey</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w:t>
      </w:r>
      <w:r>
        <w:rPr>
          <w:rFonts w:ascii="Times New Roman" w:cs="Times New Roman" w:eastAsia="Times New Roman" w:hAnsi="Times New Roman"/>
          <w:color w:val="000000"/>
          <w:sz w:val="28"/>
          <w:szCs w:val="28"/>
        </w:rPr>
        <w:t>microorganisms involved and their degradation potential. Hence, isolating and characterizing 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Dankaka</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2023</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w:t>
      </w:r>
      <w:r>
        <w:rPr>
          <w:rFonts w:ascii="Times New Roman" w:cs="Times New Roman" w:eastAsia="Times New Roman" w:hAnsi="Times New Roman"/>
          <w:color w:val="000000"/>
          <w:sz w:val="28"/>
          <w:szCs w:val="28"/>
        </w:rPr>
        <w:t xml:space="preserve">compounds. Further analysis includes biochemical tests such as </w:t>
      </w:r>
      <w:r>
        <w:rPr>
          <w:rFonts w:ascii="Times New Roman" w:cs="Times New Roman" w:eastAsia="Times New Roman" w:hAnsi="Times New Roman"/>
          <w:color w:val="000000"/>
          <w:sz w:val="28"/>
          <w:szCs w:val="28"/>
        </w:rPr>
        <w:t>catalase</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oxidase</w:t>
      </w:r>
      <w:r>
        <w:rPr>
          <w:rFonts w:ascii="Times New Roman" w:cs="Times New Roman" w:eastAsia="Times New Roman" w:hAnsi="Times New Roman"/>
          <w:color w:val="000000"/>
          <w:sz w:val="28"/>
          <w:szCs w:val="28"/>
        </w:rPr>
        <w:t xml:space="preserve">, and starch hydrolysis, as well as modern molecular identification methods like 16S </w:t>
      </w:r>
      <w:r>
        <w:rPr>
          <w:rFonts w:ascii="Times New Roman" w:cs="Times New Roman" w:eastAsia="Times New Roman" w:hAnsi="Times New Roman"/>
          <w:color w:val="000000"/>
          <w:sz w:val="28"/>
          <w:szCs w:val="28"/>
        </w:rPr>
        <w:t>rRNA</w:t>
      </w:r>
      <w:r>
        <w:rPr>
          <w:rFonts w:ascii="Times New Roman" w:cs="Times New Roman" w:eastAsia="Times New Roman" w:hAnsi="Times New Roman"/>
          <w:color w:val="000000"/>
          <w:sz w:val="28"/>
          <w:szCs w:val="28"/>
        </w:rPr>
        <w:t xml:space="preserve">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Alcaligenes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Mycobacterium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Rhodococcus</w:t>
      </w:r>
      <w:r>
        <w:rPr>
          <w:rFonts w:ascii="Times New Roman" w:cs="Times New Roman" w:eastAsia="Times New Roman" w:hAnsi="Times New Roman"/>
          <w:color w:val="000000"/>
          <w:sz w:val="28"/>
          <w:szCs w:val="28"/>
        </w:rPr>
        <w:t xml:space="preserve">, which are known for their hydrocarbon degradation potential. Fungal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are also frequently encountered due to their strong enzymatic systems. These microbes exhibit different mechanisms for detoxifying hydrocarbons, such </w:t>
      </w:r>
      <w:r>
        <w:rPr>
          <w:rFonts w:ascii="Times New Roman" w:cs="Times New Roman" w:eastAsia="Times New Roman" w:hAnsi="Times New Roman"/>
          <w:color w:val="000000"/>
          <w:sz w:val="28"/>
          <w:szCs w:val="28"/>
        </w:rPr>
        <w:t xml:space="preserve">as oxidation, hydroxylation, and </w:t>
      </w:r>
      <w:r>
        <w:rPr>
          <w:rFonts w:ascii="Times New Roman" w:cs="Times New Roman" w:eastAsia="Times New Roman" w:hAnsi="Times New Roman"/>
          <w:color w:val="000000"/>
          <w:sz w:val="28"/>
          <w:szCs w:val="28"/>
        </w:rPr>
        <w:t>dehalogenation</w:t>
      </w:r>
      <w:r>
        <w:rPr>
          <w:rFonts w:ascii="Times New Roman" w:cs="Times New Roman" w:eastAsia="Times New Roman" w:hAnsi="Times New Roman"/>
          <w:color w:val="000000"/>
          <w:sz w:val="28"/>
          <w:szCs w:val="28"/>
        </w:rPr>
        <w:t xml:space="preserve">. Some even possess plasmids 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w:t>
      </w:r>
      <w:r>
        <w:rPr>
          <w:rFonts w:ascii="Times New Roman" w:cs="Times New Roman" w:eastAsia="Times New Roman" w:hAnsi="Times New Roman"/>
          <w:color w:val="000000"/>
          <w:sz w:val="28"/>
          <w:szCs w:val="28"/>
        </w:rPr>
        <w:t>to break</w:t>
      </w:r>
      <w:r>
        <w:rPr>
          <w:rFonts w:ascii="Times New Roman" w:cs="Times New Roman" w:eastAsia="Times New Roman" w:hAnsi="Times New Roman"/>
          <w:color w:val="000000"/>
          <w:sz w:val="28"/>
          <w:szCs w:val="28"/>
        </w:rPr>
        <w:t xml:space="preserve"> down complex pollutant mixtures. This diversity is a valuable resource in the fight against industrial </w:t>
      </w:r>
      <w:r>
        <w:rPr>
          <w:rFonts w:ascii="Times New Roman" w:cs="Times New Roman" w:eastAsia="Times New Roman" w:hAnsi="Times New Roman"/>
          <w:color w:val="000000"/>
          <w:sz w:val="28"/>
          <w:szCs w:val="28"/>
        </w:rPr>
        <w:t>pollution.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w:t>
      </w:r>
      <w:r>
        <w:rPr>
          <w:rFonts w:ascii="Times New Roman" w:cs="Times New Roman" w:eastAsia="Times New Roman" w:hAnsi="Times New Roman"/>
          <w:color w:val="000000"/>
          <w:sz w:val="28"/>
          <w:szCs w:val="28"/>
        </w:rPr>
        <w:t xml:space="preserve">Understanding how these microorganisms survive and degrade toxic substances can help in developing engineered strains with improved capabilities. These findings may also contribute to the creation of </w:t>
      </w:r>
      <w:r>
        <w:rPr>
          <w:rFonts w:ascii="Times New Roman" w:cs="Times New Roman" w:eastAsia="Times New Roman" w:hAnsi="Times New Roman"/>
          <w:color w:val="000000"/>
          <w:sz w:val="28"/>
          <w:szCs w:val="28"/>
        </w:rPr>
        <w:t>bioaugmentation</w:t>
      </w:r>
      <w:r>
        <w:rPr>
          <w:rFonts w:ascii="Times New Roman" w:cs="Times New Roman" w:eastAsia="Times New Roman" w:hAnsi="Times New Roman"/>
          <w:color w:val="000000"/>
          <w:sz w:val="28"/>
          <w:szCs w:val="28"/>
        </w:rPr>
        <w:t xml:space="preserve">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Samimi</w:t>
      </w:r>
      <w:r>
        <w:rPr>
          <w:rFonts w:ascii="Times New Roman" w:cs="Times New Roman" w:hAnsi="Times New Roman"/>
          <w:color w:val="000000"/>
          <w:sz w:val="28"/>
          <w:szCs w:val="28"/>
          <w:shd w:val="clear" w:color="auto" w:fill="ffffff"/>
        </w:rPr>
        <w:t xml:space="preserve"> </w:t>
      </w:r>
      <w:r>
        <w:rPr>
          <w:rFonts w:ascii="Times New Roman" w:cs="Times New Roman" w:hAnsi="Times New Roman"/>
          <w:color w:val="000000"/>
          <w:sz w:val="28"/>
          <w:szCs w:val="28"/>
          <w:shd w:val="clear" w:color="auto" w:fill="ffffff"/>
        </w:rPr>
        <w:t>and</w:t>
      </w:r>
      <w:r>
        <w:rPr>
          <w:rFonts w:ascii="Times New Roman" w:cs="Times New Roman" w:hAnsi="Times New Roman"/>
          <w:color w:val="000000"/>
          <w:sz w:val="28"/>
          <w:szCs w:val="28"/>
          <w:shd w:val="clear" w:color="auto" w:fill="ffffff"/>
        </w:rPr>
        <w:t xml:space="preserve"> </w:t>
      </w:r>
      <w:r>
        <w:rPr>
          <w:rFonts w:ascii="Times New Roman" w:cs="Times New Roman" w:hAnsi="Times New Roman"/>
          <w:color w:val="000000"/>
          <w:sz w:val="28"/>
          <w:szCs w:val="28"/>
          <w:shd w:val="clear" w:color="auto" w:fill="ffffff"/>
        </w:rPr>
        <w:t>Shahriari-Moghadam</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w:t>
      </w:r>
      <w:r>
        <w:rPr>
          <w:rFonts w:ascii="Times New Roman" w:cs="Times New Roman" w:eastAsia="Times New Roman" w:hAnsi="Times New Roman"/>
          <w:color w:val="000000"/>
          <w:sz w:val="28"/>
          <w:szCs w:val="28"/>
        </w:rPr>
        <w:t>may affect microbial behavior unpredictably. Therefore, rigorous testing and optimization are required before full-scale application of microbial treatment 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Goveas</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Deng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The project involves field sampling, microbial culture, identification, and potential assessment for pollutant degradation. It also highlights the resilience and adaptability of microorganisms in extreme environments. </w:t>
      </w:r>
      <w:r>
        <w:rPr>
          <w:rFonts w:ascii="Times New Roman" w:cs="Times New Roman" w:eastAsia="Times New Roman" w:hAnsi="Times New Roman"/>
          <w:color w:val="000000"/>
          <w:sz w:val="28"/>
          <w:szCs w:val="28"/>
        </w:rPr>
        <w:t>Furthermore, it contributes to the knowledge of microbial biodiversity in polluted ecosystems, which is important for conservation and environmental monitoring. The 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shd w:val="clear" w:color="auto" w:fill="ffffff"/>
        </w:rPr>
        <w:t xml:space="preserve">Lang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w:t>
      </w:r>
      <w:r>
        <w:rPr>
          <w:rFonts w:ascii="Times New Roman" w:cs="Times New Roman" w:eastAsia="Times New Roman" w:hAnsi="Times New Roman"/>
          <w:color w:val="000000"/>
          <w:sz w:val="28"/>
          <w:szCs w:val="28"/>
        </w:rPr>
        <w:t xml:space="preserve">emphasizes the dual role of microbes as both </w:t>
      </w:r>
      <w:r>
        <w:rPr>
          <w:rFonts w:ascii="Times New Roman" w:cs="Times New Roman" w:eastAsia="Times New Roman" w:hAnsi="Times New Roman"/>
          <w:color w:val="000000"/>
          <w:sz w:val="28"/>
          <w:szCs w:val="28"/>
        </w:rPr>
        <w:t>bioindicators</w:t>
      </w:r>
      <w:r>
        <w:rPr>
          <w:rFonts w:ascii="Times New Roman" w:cs="Times New Roman" w:eastAsia="Times New Roman" w:hAnsi="Times New Roman"/>
          <w:color w:val="000000"/>
          <w:sz w:val="28"/>
          <w:szCs w:val="28"/>
        </w:rPr>
        <w:t xml:space="preserve"> of pollution and agents of environmental recovery. The importance of such research is growing, 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Mikhak</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2019</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bookmarkStart w:id="3" w:name="_Toc202123481"/>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t>1.2 Literature Review</w:t>
      </w:r>
      <w:bookmarkEnd w:id="3"/>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Pr>
          <w:rStyle w:val="style88"/>
          <w:rFonts w:ascii="Times New Roman" w:cs="Times New Roman" w:hAnsi="Times New Roman"/>
          <w:color w:val="000000"/>
          <w:sz w:val="28"/>
          <w:szCs w:val="28"/>
        </w:rPr>
        <w:t>Pseudomonas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Bacillus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Acinetobacter</w:t>
      </w:r>
      <w:r>
        <w:rPr>
          <w:rFonts w:ascii="Times New Roman" w:cs="Times New Roman" w:hAnsi="Times New Roman"/>
          <w:color w:val="000000"/>
          <w:sz w:val="28"/>
          <w:szCs w:val="28"/>
        </w:rPr>
        <w:t xml:space="preserve"> species thrive in hydrocarbon-rich environments due to their possession of catabolic genes for pollutant </w:t>
      </w:r>
      <w:r>
        <w:rPr>
          <w:rFonts w:ascii="Times New Roman" w:cs="Times New Roman" w:hAnsi="Times New Roman"/>
          <w:color w:val="000000"/>
          <w:sz w:val="28"/>
          <w:szCs w:val="28"/>
        </w:rPr>
        <w:t>degradation (</w:t>
      </w:r>
      <w:r>
        <w:rPr>
          <w:rFonts w:ascii="Times New Roman" w:cs="Times New Roman" w:hAnsi="Times New Roman"/>
          <w:color w:val="000000"/>
          <w:sz w:val="28"/>
          <w:szCs w:val="28"/>
        </w:rPr>
        <w:t>Akinola</w:t>
      </w:r>
      <w:r>
        <w:rPr>
          <w:rFonts w:ascii="Times New Roman" w:cs="Times New Roman" w:hAnsi="Times New Roman"/>
          <w:color w:val="000000"/>
          <w:sz w:val="28"/>
          <w:szCs w:val="28"/>
        </w:rPr>
        <w:t xml:space="preserve">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2022). These microbes not only survive but play key roles in the bioremediation of petrochemical-contaminated sites.</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Petrochemical effluents support diverse microbial communities that include bacteria, fungi, and </w:t>
      </w:r>
      <w:r>
        <w:rPr>
          <w:rFonts w:ascii="Times New Roman" w:cs="Times New Roman" w:hAnsi="Times New Roman"/>
          <w:color w:val="000000"/>
          <w:sz w:val="28"/>
          <w:szCs w:val="28"/>
        </w:rPr>
        <w:t>actinomycetes</w:t>
      </w:r>
      <w:r>
        <w:rPr>
          <w:rFonts w:ascii="Times New Roman" w:cs="Times New Roman" w:hAnsi="Times New Roman"/>
          <w:color w:val="000000"/>
          <w:sz w:val="28"/>
          <w:szCs w:val="28"/>
        </w:rPr>
        <w:t xml:space="preserve">. These microorganisms differ in their metabolic capabilities and degradation pathways. Bacterial species such as </w:t>
      </w:r>
      <w:r>
        <w:rPr>
          <w:rStyle w:val="style88"/>
          <w:rFonts w:ascii="Times New Roman" w:cs="Times New Roman" w:hAnsi="Times New Roman"/>
          <w:color w:val="000000"/>
          <w:sz w:val="28"/>
          <w:szCs w:val="28"/>
        </w:rPr>
        <w:t>Alcaligenes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Mycobacterium</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Rhodococcus</w:t>
      </w:r>
      <w:r>
        <w:rPr>
          <w:rFonts w:ascii="Times New Roman" w:cs="Times New Roman" w:hAnsi="Times New Roman"/>
          <w:color w:val="000000"/>
          <w:sz w:val="28"/>
          <w:szCs w:val="28"/>
        </w:rPr>
        <w:t xml:space="preserve"> have been frequently isolated from refinery wastewaters and are known for their ability to degrade polycyclic aromatic hydrocarbons (PAHs). Fungal isolates such as </w:t>
      </w:r>
      <w:r>
        <w:rPr>
          <w:rStyle w:val="style88"/>
          <w:rFonts w:ascii="Times New Roman" w:cs="Times New Roman" w:hAnsi="Times New Roman"/>
          <w:color w:val="000000"/>
          <w:sz w:val="28"/>
          <w:szCs w:val="28"/>
        </w:rPr>
        <w:t>Aspergillus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Penicillium</w:t>
      </w:r>
      <w:r>
        <w:rPr>
          <w:rFonts w:ascii="Times New Roman" w:cs="Times New Roman" w:hAnsi="Times New Roman"/>
          <w:color w:val="000000"/>
          <w:sz w:val="28"/>
          <w:szCs w:val="28"/>
        </w:rPr>
        <w:t xml:space="preserve"> species have also been identified for their </w:t>
      </w:r>
      <w:r>
        <w:rPr>
          <w:rFonts w:ascii="Times New Roman" w:cs="Times New Roman" w:hAnsi="Times New Roman"/>
          <w:color w:val="000000"/>
          <w:sz w:val="28"/>
          <w:szCs w:val="28"/>
        </w:rPr>
        <w:t>ligninolytic</w:t>
      </w:r>
      <w:r>
        <w:rPr>
          <w:rFonts w:ascii="Times New Roman" w:cs="Times New Roman" w:hAnsi="Times New Roman"/>
          <w:color w:val="000000"/>
          <w:sz w:val="28"/>
          <w:szCs w:val="28"/>
        </w:rPr>
        <w:t xml:space="preserve"> enzymes that help in breaking down complex hydrocarbons (Khan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2021). The diversity of these microorganisms depends largely on the nature of pollutants and the environmental conditions of the effluent discharge site</w:t>
      </w:r>
      <w:r>
        <w:rPr>
          <w:rFonts w:ascii="Times New Roman" w:cs="Times New Roman" w:hAnsi="Times New Roman"/>
          <w:color w:val="000000"/>
          <w:sz w:val="28"/>
          <w:szCs w:val="28"/>
        </w:rPr>
        <w:t>.</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w:t>
      </w:r>
      <w:r>
        <w:rPr>
          <w:rFonts w:ascii="Times New Roman" w:cs="Times New Roman" w:hAnsi="Times New Roman"/>
          <w:color w:val="000000"/>
          <w:sz w:val="28"/>
          <w:szCs w:val="28"/>
        </w:rPr>
        <w:t xml:space="preserve">biochemical characterization of isolates. However, culture-independent techniques such as 16S </w:t>
      </w:r>
      <w:r>
        <w:rPr>
          <w:rFonts w:ascii="Times New Roman" w:cs="Times New Roman" w:hAnsi="Times New Roman"/>
          <w:color w:val="000000"/>
          <w:sz w:val="28"/>
          <w:szCs w:val="28"/>
        </w:rPr>
        <w:t>rRNA</w:t>
      </w:r>
      <w:r>
        <w:rPr>
          <w:rFonts w:ascii="Times New Roman" w:cs="Times New Roman" w:hAnsi="Times New Roman"/>
          <w:color w:val="000000"/>
          <w:sz w:val="28"/>
          <w:szCs w:val="28"/>
        </w:rPr>
        <w:t xml:space="preserve"> gene sequencing, </w:t>
      </w:r>
      <w:r>
        <w:rPr>
          <w:rFonts w:ascii="Times New Roman" w:cs="Times New Roman" w:hAnsi="Times New Roman"/>
          <w:color w:val="000000"/>
          <w:sz w:val="28"/>
          <w:szCs w:val="28"/>
        </w:rPr>
        <w:t>metagenomics</w:t>
      </w:r>
      <w:r>
        <w:rPr>
          <w:rFonts w:ascii="Times New Roman" w:cs="Times New Roman" w:hAnsi="Times New Roman"/>
          <w:color w:val="000000"/>
          <w:sz w:val="28"/>
          <w:szCs w:val="28"/>
        </w:rPr>
        <w:t xml:space="preserve">, and polymerase chain reaction (PCR) have become essential in recent years to detect </w:t>
      </w:r>
      <w:r>
        <w:rPr>
          <w:rFonts w:ascii="Times New Roman" w:cs="Times New Roman" w:hAnsi="Times New Roman"/>
          <w:color w:val="000000"/>
          <w:sz w:val="28"/>
          <w:szCs w:val="28"/>
        </w:rPr>
        <w:t>unculturable</w:t>
      </w:r>
      <w:r>
        <w:rPr>
          <w:rFonts w:ascii="Times New Roman" w:cs="Times New Roman" w:hAnsi="Times New Roman"/>
          <w:color w:val="000000"/>
          <w:sz w:val="28"/>
          <w:szCs w:val="28"/>
        </w:rPr>
        <w:t xml:space="preserve"> or rare microbial species (</w:t>
      </w:r>
      <w:r>
        <w:rPr>
          <w:rFonts w:ascii="Times New Roman" w:cs="Times New Roman" w:hAnsi="Times New Roman"/>
          <w:color w:val="000000"/>
          <w:sz w:val="28"/>
          <w:szCs w:val="28"/>
        </w:rPr>
        <w:t>Obayori</w:t>
      </w:r>
      <w:r>
        <w:rPr>
          <w:rFonts w:ascii="Times New Roman" w:cs="Times New Roman" w:hAnsi="Times New Roman"/>
          <w:color w:val="000000"/>
          <w:sz w:val="28"/>
          <w:szCs w:val="28"/>
        </w:rPr>
        <w:t xml:space="preserve">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2023). These modern techniques provide a comprehensive understanding of microbial diversity and functional genes associated with hydrocarbon degradation.</w:t>
      </w:r>
    </w:p>
    <w:bookmarkStart w:id="4" w:name="_Toc202123482"/>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1.3 </w:t>
      </w:r>
      <w:r>
        <w:rPr>
          <w:rFonts w:ascii="Times New Roman" w:cs="Times New Roman" w:hAnsi="Times New Roman"/>
          <w:color w:val="000000"/>
          <w:sz w:val="28"/>
          <w:szCs w:val="28"/>
        </w:rPr>
        <w:t>Statement of Problem</w:t>
      </w:r>
      <w:bookmarkEnd w:id="4"/>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Environmental Pollution and Ecological Damage</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Limited Knowledge of Indigenous Microbial Species with Bioremediation Potential</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Hazards and Public Safety Risks</w:t>
      </w:r>
    </w:p>
    <w:bookmarkStart w:id="5" w:name="_Toc202123483"/>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1.4 Aim</w:t>
      </w:r>
      <w:r>
        <w:rPr>
          <w:rFonts w:ascii="Times New Roman" w:cs="Times New Roman" w:hAnsi="Times New Roman"/>
          <w:color w:val="000000"/>
          <w:sz w:val="28"/>
          <w:szCs w:val="28"/>
        </w:rPr>
        <w:t xml:space="preserve"> and Objectives</w:t>
      </w:r>
      <w:bookmarkEnd w:id="5"/>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Isolate and Identify Microorganisms Present in Petrochemical</w:t>
      </w:r>
      <w:r>
        <w:rPr>
          <w:rFonts w:ascii="Times New Roman" w:cs="Times New Roman" w:hAnsi="Times New Roman"/>
          <w:color w:val="000000"/>
          <w:sz w:val="28"/>
          <w:szCs w:val="28"/>
        </w:rPr>
        <w:t xml:space="preserve"> soil</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Assess the Tolerance and Adaptation Mechanisms of Isolated Microorganisms to Petrochemical Pollutants</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Evaluate the Potential of the Isolated Microorganisms for Bioremediation of Petrochemical Pollutants</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br w:type="page"/>
      </w:r>
    </w:p>
    <w:bookmarkStart w:id="6" w:name="_Toc202123484"/>
    <w:p>
      <w:pPr>
        <w:pStyle w:val="style1"/>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TWO</w:t>
      </w:r>
      <w:bookmarkEnd w:id="6"/>
    </w:p>
    <w:bookmarkStart w:id="7" w:name="_Toc20212348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2.0 MATERIALS AND METHODS</w:t>
      </w:r>
      <w:bookmarkEnd w:id="7"/>
    </w:p>
    <w:bookmarkStart w:id="8" w:name="_Toc202123486"/>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2.1 Materials</w:t>
      </w:r>
      <w:bookmarkEnd w:id="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w:t>
      </w:r>
      <w:r>
        <w:rPr>
          <w:rFonts w:ascii="Times New Roman" w:cs="Times New Roman" w:eastAsia="Times New Roman" w:hAnsi="Times New Roman"/>
          <w:color w:val="000000"/>
          <w:sz w:val="28"/>
          <w:szCs w:val="28"/>
        </w:rPr>
        <w:t>safranin</w:t>
      </w:r>
      <w:r>
        <w:rPr>
          <w:rFonts w:ascii="Times New Roman" w:cs="Times New Roman" w:eastAsia="Times New Roman" w:hAnsi="Times New Roman"/>
          <w:color w:val="000000"/>
          <w:sz w:val="28"/>
          <w:szCs w:val="28"/>
        </w:rPr>
        <w:t xml:space="preserve">, iodine, ethyl alcohol, cotton wool, sterile swabs, </w:t>
      </w:r>
      <w:r>
        <w:rPr>
          <w:rFonts w:ascii="Times New Roman" w:cs="Times New Roman" w:eastAsia="Times New Roman" w:hAnsi="Times New Roman"/>
          <w:color w:val="000000"/>
          <w:sz w:val="28"/>
          <w:szCs w:val="28"/>
        </w:rPr>
        <w:t>aluminium</w:t>
      </w:r>
      <w:r>
        <w:rPr>
          <w:rFonts w:ascii="Times New Roman" w:cs="Times New Roman" w:eastAsia="Times New Roman" w:hAnsi="Times New Roman"/>
          <w:color w:val="000000"/>
          <w:sz w:val="28"/>
          <w:szCs w:val="28"/>
        </w:rPr>
        <w:t xml:space="preserve"> foil, tissue paper, spirit lamp, lighter, inoculating loop, Nutrient Agar (NA), </w:t>
      </w:r>
      <w:r>
        <w:rPr>
          <w:rFonts w:ascii="Times New Roman" w:cs="Times New Roman" w:eastAsia="Times New Roman" w:hAnsi="Times New Roman"/>
          <w:color w:val="000000"/>
          <w:sz w:val="28"/>
          <w:szCs w:val="28"/>
        </w:rPr>
        <w:t>Sabouraud</w:t>
      </w:r>
      <w:r>
        <w:rPr>
          <w:rFonts w:ascii="Times New Roman" w:cs="Times New Roman" w:eastAsia="Times New Roman" w:hAnsi="Times New Roman"/>
          <w:color w:val="000000"/>
          <w:sz w:val="28"/>
          <w:szCs w:val="28"/>
        </w:rPr>
        <w:t xml:space="preserve">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w:t>
      </w:r>
      <w:r>
        <w:rPr>
          <w:rFonts w:ascii="Times New Roman" w:cs="Times New Roman" w:eastAsia="Times New Roman" w:hAnsi="Times New Roman"/>
          <w:color w:val="000000"/>
          <w:sz w:val="28"/>
          <w:szCs w:val="28"/>
        </w:rPr>
        <w:t>multiparameter</w:t>
      </w:r>
      <w:r>
        <w:rPr>
          <w:rFonts w:ascii="Times New Roman" w:cs="Times New Roman" w:eastAsia="Times New Roman" w:hAnsi="Times New Roman"/>
          <w:color w:val="000000"/>
          <w:sz w:val="28"/>
          <w:szCs w:val="28"/>
        </w:rPr>
        <w:t xml:space="preserve"> spectrophotometer, barium chloride solution, ammonium hydroxide, potassium chromate, and silver nitrate solution.</w:t>
      </w:r>
    </w:p>
    <w:bookmarkStart w:id="9" w:name="_Toc202123487"/>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2.2 Sterilization of </w:t>
      </w:r>
      <w:r>
        <w:rPr>
          <w:rFonts w:ascii="Times New Roman" w:cs="Times New Roman" w:eastAsia="Times New Roman" w:hAnsi="Times New Roman"/>
          <w:color w:val="000000"/>
          <w:sz w:val="28"/>
          <w:szCs w:val="28"/>
        </w:rPr>
        <w:t>Glasswares</w:t>
      </w:r>
      <w:bookmarkEnd w:id="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Glassware </w:t>
      </w:r>
      <w:r>
        <w:rPr>
          <w:rFonts w:ascii="Times New Roman" w:cs="Times New Roman" w:eastAsia="Times New Roman" w:hAnsi="Times New Roman"/>
          <w:color w:val="000000"/>
          <w:sz w:val="28"/>
          <w:szCs w:val="28"/>
        </w:rPr>
        <w:t>were</w:t>
      </w:r>
      <w:r>
        <w:rPr>
          <w:rFonts w:ascii="Times New Roman" w:cs="Times New Roman" w:eastAsia="Times New Roman" w:hAnsi="Times New Roman"/>
          <w:color w:val="000000"/>
          <w:sz w:val="28"/>
          <w:szCs w:val="28"/>
        </w:rPr>
        <w:t xml:space="preserv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w:t>
      </w:r>
      <w:r>
        <w:rPr>
          <w:rFonts w:ascii="Times New Roman" w:cs="Times New Roman" w:eastAsia="Times New Roman" w:hAnsi="Times New Roman"/>
          <w:color w:val="000000"/>
          <w:sz w:val="28"/>
          <w:szCs w:val="28"/>
        </w:rPr>
        <w:t>Glasswares</w:t>
      </w:r>
      <w:r>
        <w:rPr>
          <w:rFonts w:ascii="Times New Roman" w:cs="Times New Roman" w:eastAsia="Times New Roman" w:hAnsi="Times New Roman"/>
          <w:color w:val="000000"/>
          <w:sz w:val="28"/>
          <w:szCs w:val="28"/>
        </w:rPr>
        <w:t xml:space="preserve"> were taken out. </w:t>
      </w:r>
      <w:r>
        <w:rPr>
          <w:rFonts w:ascii="Times New Roman" w:cs="Times New Roman" w:eastAsia="Times New Roman" w:hAnsi="Times New Roman"/>
          <w:color w:val="000000"/>
          <w:sz w:val="28"/>
          <w:szCs w:val="28"/>
        </w:rPr>
        <w:t>Work surfaces were disinfected with 70% ethanol, and a spirit lamp was kept on throughout the procedure to minimize contamination.</w:t>
      </w:r>
    </w:p>
    <w:bookmarkStart w:id="10" w:name="_Toc202123488"/>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2.3 Media Preparation</w:t>
      </w:r>
      <w:bookmarkEnd w:id="1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Two types of culture media were prepared for microbial isolation:</w:t>
      </w:r>
    </w:p>
    <w:bookmarkStart w:id="11" w:name="_Toc202123489"/>
    <w:p>
      <w:pPr>
        <w:pStyle w:val="style2"/>
        <w:rPr>
          <w:color w:val="000000"/>
          <w:sz w:val="28"/>
          <w:szCs w:val="28"/>
        </w:rPr>
      </w:pPr>
      <w:r>
        <w:rPr>
          <w:color w:val="000000"/>
          <w:sz w:val="28"/>
          <w:szCs w:val="28"/>
        </w:rPr>
        <w:t>2.3.1 Nutrient Agar (NA)</w:t>
      </w:r>
      <w:bookmarkEnd w:id="1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28g of Nutrient Agar powder was dissolved in 1 liter of distilled water, heated gently while stirring until fully </w:t>
      </w:r>
      <w:r>
        <w:rPr>
          <w:rFonts w:ascii="Times New Roman" w:cs="Times New Roman" w:eastAsia="Times New Roman" w:hAnsi="Times New Roman"/>
          <w:color w:val="000000"/>
          <w:sz w:val="28"/>
          <w:szCs w:val="28"/>
        </w:rPr>
        <w:t>dissolved,</w:t>
      </w:r>
      <w:r>
        <w:rPr>
          <w:rFonts w:ascii="Times New Roman" w:cs="Times New Roman" w:eastAsia="Times New Roman" w:hAnsi="Times New Roman"/>
          <w:color w:val="000000"/>
          <w:sz w:val="28"/>
          <w:szCs w:val="28"/>
        </w:rPr>
        <w:t xml:space="preserve"> and autoclaved at 121°C for 15 minutes. The sterilized medium was allowed to cool to 45°C and poured aseptically into sterile Petri dishes for bacterial culture.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bookmarkStart w:id="12" w:name="_Toc202123490"/>
    <w:p>
      <w:pPr>
        <w:pStyle w:val="style2"/>
        <w:rPr>
          <w:color w:val="000000"/>
          <w:sz w:val="28"/>
          <w:szCs w:val="28"/>
        </w:rPr>
      </w:pPr>
      <w:r>
        <w:rPr>
          <w:color w:val="000000"/>
          <w:sz w:val="28"/>
          <w:szCs w:val="28"/>
        </w:rPr>
        <w:t xml:space="preserve">2.3.2 </w:t>
      </w:r>
      <w:r>
        <w:rPr>
          <w:color w:val="000000"/>
          <w:sz w:val="28"/>
          <w:szCs w:val="28"/>
        </w:rPr>
        <w:t>Sabouraud</w:t>
      </w:r>
      <w:r>
        <w:rPr>
          <w:color w:val="000000"/>
          <w:sz w:val="28"/>
          <w:szCs w:val="28"/>
        </w:rPr>
        <w:t xml:space="preserve"> Dextrose Agar (SDA)</w:t>
      </w:r>
      <w:bookmarkEnd w:id="1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bookmarkStart w:id="13" w:name="_Toc20212349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2.4 Sample Collection and Preparation</w:t>
      </w:r>
      <w:bookmarkEnd w:id="1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Soil samples were collected using sterile spatulas into sterile plastic bottles, </w:t>
      </w:r>
      <w:r>
        <w:rPr>
          <w:rFonts w:ascii="Times New Roman" w:cs="Times New Roman" w:eastAsia="Times New Roman" w:hAnsi="Times New Roman"/>
          <w:color w:val="000000"/>
          <w:sz w:val="28"/>
          <w:szCs w:val="28"/>
        </w:rPr>
        <w:t>labelled</w:t>
      </w:r>
      <w:r>
        <w:rPr>
          <w:rFonts w:ascii="Times New Roman" w:cs="Times New Roman" w:eastAsia="Times New Roman" w:hAnsi="Times New Roman"/>
          <w:color w:val="000000"/>
          <w:sz w:val="28"/>
          <w:szCs w:val="28"/>
        </w:rPr>
        <w:t xml:space="preserve"> appropriately as P.S.S and M.V.S. The samples were immediately transported to the microbiology laboratory for microbial isolation and to the chemistry laboratory for physicochemical analysis. For microbial work, a small quantity of each soil sample was transferred into 5 </w:t>
      </w:r>
      <w:r>
        <w:rPr>
          <w:rFonts w:ascii="Times New Roman" w:cs="Times New Roman" w:eastAsia="Times New Roman" w:hAnsi="Times New Roman"/>
          <w:color w:val="000000"/>
          <w:sz w:val="28"/>
          <w:szCs w:val="28"/>
        </w:rPr>
        <w:t>mL</w:t>
      </w:r>
      <w:r>
        <w:rPr>
          <w:rFonts w:ascii="Times New Roman" w:cs="Times New Roman" w:eastAsia="Times New Roman" w:hAnsi="Times New Roman"/>
          <w:color w:val="000000"/>
          <w:sz w:val="28"/>
          <w:szCs w:val="28"/>
        </w:rPr>
        <w:t xml:space="preserve"> of sterile distilled water in test tubes, shaken vigorously, and used for inoculation.</w:t>
      </w:r>
    </w:p>
    <w:bookmarkStart w:id="14" w:name="_Toc202123492"/>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2.5 Inoculation and Incubation</w:t>
      </w:r>
      <w:bookmarkEnd w:id="14"/>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Sterile Nutrient Agar and SDA plates were inoculated using both sprinkled raw soil samples and 0.5 </w:t>
      </w:r>
      <w:r>
        <w:rPr>
          <w:rFonts w:ascii="Times New Roman" w:cs="Times New Roman" w:eastAsia="Times New Roman" w:hAnsi="Times New Roman"/>
          <w:color w:val="000000"/>
          <w:sz w:val="28"/>
          <w:szCs w:val="28"/>
        </w:rPr>
        <w:t>mL</w:t>
      </w:r>
      <w:r>
        <w:rPr>
          <w:rFonts w:ascii="Times New Roman" w:cs="Times New Roman" w:eastAsia="Times New Roman" w:hAnsi="Times New Roman"/>
          <w:color w:val="000000"/>
          <w:sz w:val="28"/>
          <w:szCs w:val="28"/>
        </w:rPr>
        <w:t xml:space="preserve"> suspensions of soil solutions. Inoculations were carried out under aseptic conditions. Plates were incubated at 37°C for 24 </w:t>
      </w:r>
      <w:r>
        <w:rPr>
          <w:rFonts w:ascii="Times New Roman" w:cs="Times New Roman" w:eastAsia="Times New Roman" w:hAnsi="Times New Roman"/>
          <w:color w:val="000000"/>
          <w:sz w:val="28"/>
          <w:szCs w:val="28"/>
        </w:rPr>
        <w:t>hours for bacterial growth and at room temperature for up to 5 days for fungal growth.</w:t>
      </w:r>
    </w:p>
    <w:bookmarkStart w:id="15" w:name="_Toc202123493"/>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2.6 Gram Staining Procedure</w:t>
      </w:r>
      <w:bookmarkEnd w:id="15"/>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Following incubation, bacterial isolates were gram-stained for microscopic identification. A </w:t>
      </w:r>
      <w:r>
        <w:rPr>
          <w:rFonts w:ascii="Times New Roman" w:cs="Times New Roman" w:eastAsia="Times New Roman" w:hAnsi="Times New Roman"/>
          <w:color w:val="000000"/>
          <w:sz w:val="28"/>
          <w:szCs w:val="28"/>
        </w:rPr>
        <w:t>loopful</w:t>
      </w:r>
      <w:r>
        <w:rPr>
          <w:rFonts w:ascii="Times New Roman" w:cs="Times New Roman" w:eastAsia="Times New Roman" w:hAnsi="Times New Roman"/>
          <w:color w:val="000000"/>
          <w:sz w:val="28"/>
          <w:szCs w:val="28"/>
        </w:rPr>
        <w:t xml:space="preserve"> of bacterial culture was smeared on a clean slide, air-dried, and heat-fixed. The smear was stained with crystal violet for 1 minute, rinsed, followed by iodine for 30 seconds. Ethanol was used for </w:t>
      </w:r>
      <w:r>
        <w:rPr>
          <w:rFonts w:ascii="Times New Roman" w:cs="Times New Roman" w:eastAsia="Times New Roman" w:hAnsi="Times New Roman"/>
          <w:color w:val="000000"/>
          <w:sz w:val="28"/>
          <w:szCs w:val="28"/>
        </w:rPr>
        <w:t>decolorization</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color w:val="000000"/>
          <w:sz w:val="28"/>
          <w:szCs w:val="28"/>
        </w:rPr>
        <w:t>safranin</w:t>
      </w:r>
      <w:r>
        <w:rPr>
          <w:rFonts w:ascii="Times New Roman" w:cs="Times New Roman" w:eastAsia="Times New Roman" w:hAnsi="Times New Roman"/>
          <w:color w:val="000000"/>
          <w:sz w:val="28"/>
          <w:szCs w:val="28"/>
        </w:rPr>
        <w:t xml:space="preserve"> was used for counterstaining. The stained slides were viewed under a microscope at ×40 magnification.</w:t>
      </w:r>
    </w:p>
    <w:bookmarkStart w:id="16" w:name="_Toc202123494"/>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2.7 Physicochemical Analysis of Soil Samples</w:t>
      </w:r>
      <w:bookmarkEnd w:id="16"/>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Soil samples were air-dried for 72 hours at room temperature, then ground and sieved through a 2.0 mm mesh prior to analysis. The analyses were carried out at the Chemistry Laboratory Unit of the Science Laboratory Technology Department, Kwara State Polytechnic, </w:t>
      </w:r>
      <w:r>
        <w:rPr>
          <w:rFonts w:ascii="Times New Roman" w:cs="Times New Roman" w:eastAsia="Times New Roman" w:hAnsi="Times New Roman"/>
          <w:color w:val="000000"/>
          <w:sz w:val="28"/>
          <w:szCs w:val="28"/>
        </w:rPr>
        <w:t>Ilorin</w:t>
      </w:r>
      <w:r>
        <w:rPr>
          <w:rFonts w:ascii="Times New Roman" w:cs="Times New Roman" w:eastAsia="Times New Roman" w:hAnsi="Times New Roman"/>
          <w:color w:val="000000"/>
          <w:sz w:val="28"/>
          <w:szCs w:val="28"/>
        </w:rPr>
        <w:t>.</w:t>
      </w:r>
    </w:p>
    <w:bookmarkStart w:id="17" w:name="_Toc202123495"/>
    <w:p>
      <w:pPr>
        <w:pStyle w:val="style2"/>
        <w:rPr>
          <w:color w:val="000000"/>
          <w:sz w:val="28"/>
          <w:szCs w:val="28"/>
        </w:rPr>
      </w:pPr>
      <w:r>
        <w:rPr>
          <w:color w:val="000000"/>
          <w:sz w:val="28"/>
          <w:szCs w:val="28"/>
        </w:rPr>
        <w:t>2.7.1 Temperature Measurement</w:t>
      </w:r>
      <w:bookmarkEnd w:id="1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temperature was measured in situ by inserting a mercury/alcohol thermometer 5–10 cm deep into the soil.</w:t>
      </w:r>
    </w:p>
    <w:bookmarkStart w:id="18" w:name="_Toc202123496"/>
    <w:p>
      <w:pPr>
        <w:pStyle w:val="style2"/>
        <w:rPr>
          <w:color w:val="000000"/>
          <w:sz w:val="28"/>
          <w:szCs w:val="28"/>
        </w:rPr>
      </w:pPr>
      <w:r>
        <w:rPr>
          <w:color w:val="000000"/>
          <w:sz w:val="28"/>
          <w:szCs w:val="28"/>
        </w:rPr>
        <w:t xml:space="preserve">2.7.2 </w:t>
      </w:r>
      <w:r>
        <w:rPr>
          <w:color w:val="000000"/>
          <w:sz w:val="28"/>
          <w:szCs w:val="28"/>
        </w:rPr>
        <w:t>pH</w:t>
      </w:r>
      <w:r>
        <w:rPr>
          <w:color w:val="000000"/>
          <w:sz w:val="28"/>
          <w:szCs w:val="28"/>
        </w:rPr>
        <w:t xml:space="preserve"> and Electrical Conductivity</w:t>
      </w:r>
      <w:bookmarkEnd w:id="1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Soil pH and electrical conductivity were measured using the aqueous soil suspension method (ISO 10390:2005) following the procedure by </w:t>
      </w:r>
      <w:r>
        <w:rPr>
          <w:rFonts w:ascii="Times New Roman" w:cs="Times New Roman" w:eastAsia="Times New Roman" w:hAnsi="Times New Roman"/>
          <w:color w:val="000000"/>
          <w:sz w:val="28"/>
          <w:szCs w:val="28"/>
        </w:rPr>
        <w:t>Useh</w:t>
      </w:r>
      <w:r>
        <w:rPr>
          <w:rFonts w:ascii="Times New Roman" w:cs="Times New Roman" w:eastAsia="Times New Roman" w:hAnsi="Times New Roman"/>
          <w:color w:val="000000"/>
          <w:sz w:val="28"/>
          <w:szCs w:val="28"/>
        </w:rPr>
        <w:t xml:space="preserve"> et al. (2015). A 1:5 soil-to-water ratio was used for the suspension.</w:t>
      </w:r>
    </w:p>
    <w:bookmarkStart w:id="19" w:name="_Toc202123497"/>
    <w:p>
      <w:pPr>
        <w:pStyle w:val="style2"/>
        <w:rPr>
          <w:color w:val="000000"/>
          <w:sz w:val="28"/>
          <w:szCs w:val="28"/>
        </w:rPr>
      </w:pPr>
      <w:r>
        <w:rPr>
          <w:color w:val="000000"/>
          <w:sz w:val="28"/>
          <w:szCs w:val="28"/>
        </w:rPr>
        <w:t>2.7.3 Nitrate and Phosphate Determination</w:t>
      </w:r>
      <w:bookmarkEnd w:id="1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Ten grams of air-dried soil were mixed with 50 </w:t>
      </w:r>
      <w:r>
        <w:rPr>
          <w:rFonts w:ascii="Times New Roman" w:cs="Times New Roman" w:eastAsia="Times New Roman" w:hAnsi="Times New Roman"/>
          <w:color w:val="000000"/>
          <w:sz w:val="28"/>
          <w:szCs w:val="28"/>
        </w:rPr>
        <w:t>mL</w:t>
      </w:r>
      <w:r>
        <w:rPr>
          <w:rFonts w:ascii="Times New Roman" w:cs="Times New Roman" w:eastAsia="Times New Roman" w:hAnsi="Times New Roman"/>
          <w:color w:val="000000"/>
          <w:sz w:val="28"/>
          <w:szCs w:val="28"/>
        </w:rPr>
        <w:t xml:space="preserve"> of </w:t>
      </w:r>
      <w:r>
        <w:rPr>
          <w:rFonts w:ascii="Times New Roman" w:cs="Times New Roman" w:eastAsia="Times New Roman" w:hAnsi="Times New Roman"/>
          <w:color w:val="000000"/>
          <w:sz w:val="28"/>
          <w:szCs w:val="28"/>
        </w:rPr>
        <w:t>deionized</w:t>
      </w:r>
      <w:r>
        <w:rPr>
          <w:rFonts w:ascii="Times New Roman" w:cs="Times New Roman" w:eastAsia="Times New Roman" w:hAnsi="Times New Roman"/>
          <w:color w:val="000000"/>
          <w:sz w:val="28"/>
          <w:szCs w:val="28"/>
        </w:rPr>
        <w:t xml:space="preserve"> water and allowed to stand for 10 minutes. The mixture was analyzed for nitrate and phosphate concentrations using a Portable DR 900 </w:t>
      </w:r>
      <w:r>
        <w:rPr>
          <w:rFonts w:ascii="Times New Roman" w:cs="Times New Roman" w:eastAsia="Times New Roman" w:hAnsi="Times New Roman"/>
          <w:color w:val="000000"/>
          <w:sz w:val="28"/>
          <w:szCs w:val="28"/>
        </w:rPr>
        <w:t>multiparameter</w:t>
      </w:r>
      <w:r>
        <w:rPr>
          <w:rFonts w:ascii="Times New Roman" w:cs="Times New Roman" w:eastAsia="Times New Roman" w:hAnsi="Times New Roman"/>
          <w:color w:val="000000"/>
          <w:sz w:val="28"/>
          <w:szCs w:val="28"/>
        </w:rPr>
        <w:t xml:space="preserve"> spectrophotometer at 304 nm and 880 nm wavelengths, respectively.</w:t>
      </w:r>
    </w:p>
    <w:bookmarkStart w:id="20" w:name="_Toc202123498"/>
    <w:p>
      <w:pPr>
        <w:pStyle w:val="style2"/>
        <w:rPr>
          <w:color w:val="000000"/>
          <w:sz w:val="28"/>
          <w:szCs w:val="28"/>
        </w:rPr>
      </w:pPr>
      <w:r>
        <w:rPr>
          <w:color w:val="000000"/>
          <w:sz w:val="28"/>
          <w:szCs w:val="28"/>
        </w:rPr>
        <w:t xml:space="preserve">2.7.4 </w:t>
      </w:r>
      <w:r>
        <w:rPr>
          <w:color w:val="000000"/>
          <w:sz w:val="28"/>
          <w:szCs w:val="28"/>
        </w:rPr>
        <w:t>Sulphate</w:t>
      </w:r>
      <w:r>
        <w:rPr>
          <w:color w:val="000000"/>
          <w:sz w:val="28"/>
          <w:szCs w:val="28"/>
        </w:rPr>
        <w:t xml:space="preserve"> Determination</w:t>
      </w:r>
      <w:bookmarkEnd w:id="2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From the water extract of the soil suspension, 10 </w:t>
      </w:r>
      <w:r>
        <w:rPr>
          <w:rFonts w:ascii="Times New Roman" w:cs="Times New Roman" w:eastAsia="Times New Roman" w:hAnsi="Times New Roman"/>
          <w:color w:val="000000"/>
          <w:sz w:val="28"/>
          <w:szCs w:val="28"/>
        </w:rPr>
        <w:t>mL</w:t>
      </w:r>
      <w:r>
        <w:rPr>
          <w:rFonts w:ascii="Times New Roman" w:cs="Times New Roman" w:eastAsia="Times New Roman" w:hAnsi="Times New Roman"/>
          <w:color w:val="000000"/>
          <w:sz w:val="28"/>
          <w:szCs w:val="28"/>
        </w:rPr>
        <w:t xml:space="preserve">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potassium chromate using silver nitrate as an external indicator. A brick red precipitate indicated the endpoint. The total </w:t>
      </w:r>
      <w:r>
        <w:rPr>
          <w:rFonts w:ascii="Times New Roman" w:cs="Times New Roman" w:eastAsia="Times New Roman" w:hAnsi="Times New Roman"/>
          <w:color w:val="000000"/>
          <w:sz w:val="28"/>
          <w:szCs w:val="28"/>
        </w:rPr>
        <w:t>sulphate</w:t>
      </w:r>
      <w:r>
        <w:rPr>
          <w:rFonts w:ascii="Times New Roman" w:cs="Times New Roman" w:eastAsia="Times New Roman" w:hAnsi="Times New Roman"/>
          <w:color w:val="000000"/>
          <w:sz w:val="28"/>
          <w:szCs w:val="28"/>
        </w:rPr>
        <w:t xml:space="preserve"> content was calculated </w:t>
      </w:r>
      <w:r>
        <w:rPr>
          <w:rFonts w:ascii="Times New Roman" w:cs="Times New Roman" w:eastAsia="Times New Roman" w:hAnsi="Times New Roman"/>
          <w:color w:val="000000"/>
          <w:sz w:val="28"/>
          <w:szCs w:val="28"/>
        </w:rPr>
        <w:t xml:space="preserve">using the formula: </w:t>
      </w:r>
      <w:r>
        <w:rPr>
          <w:rFonts w:ascii="Times New Roman" w:cs="Times New Roman" w:eastAsia="Times New Roman" w:hAnsi="Times New Roman"/>
          <w:b/>
          <w:bCs/>
          <w:color w:val="000000"/>
          <w:sz w:val="28"/>
          <w:szCs w:val="28"/>
        </w:rPr>
        <w:t xml:space="preserve">Total </w:t>
      </w:r>
      <w:r>
        <w:rPr>
          <w:rFonts w:ascii="Times New Roman" w:cs="Times New Roman" w:eastAsia="Times New Roman" w:hAnsi="Times New Roman"/>
          <w:b/>
          <w:bCs/>
          <w:color w:val="000000"/>
          <w:sz w:val="28"/>
          <w:szCs w:val="28"/>
        </w:rPr>
        <w:t>sulphate</w:t>
      </w:r>
      <w:r>
        <w:rPr>
          <w:rFonts w:ascii="Times New Roman" w:cs="Times New Roman" w:eastAsia="Times New Roman" w:hAnsi="Times New Roman"/>
          <w:b/>
          <w:bCs/>
          <w:color w:val="000000"/>
          <w:sz w:val="28"/>
          <w:szCs w:val="28"/>
        </w:rPr>
        <w:t xml:space="preserve"> in soil = 0.0117 × 100 × (V1 - V2)</w:t>
      </w:r>
    </w:p>
    <w:bookmarkStart w:id="21" w:name="_Toc202123499"/>
    <w:p>
      <w:pPr>
        <w:pStyle w:val="style0"/>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THREE</w:t>
      </w:r>
      <w:bookmarkEnd w:id="21"/>
    </w:p>
    <w:bookmarkStart w:id="22" w:name="_Toc20212350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3.0 RESULTS</w:t>
      </w:r>
      <w:bookmarkEnd w:id="22"/>
    </w:p>
    <w:bookmarkStart w:id="23" w:name="_Toc202123501"/>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3.1 Microbial Growth Observation</w:t>
      </w:r>
      <w:bookmarkEnd w:id="2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Microbial growth was observed after 24-hour incubation for bacterial cultures and after 5 days for fungal cultures. The nutrient agar and </w:t>
      </w:r>
      <w:r>
        <w:rPr>
          <w:rFonts w:ascii="Times New Roman" w:cs="Times New Roman" w:eastAsia="Times New Roman" w:hAnsi="Times New Roman"/>
          <w:color w:val="000000"/>
          <w:sz w:val="28"/>
          <w:szCs w:val="28"/>
        </w:rPr>
        <w:t>Sabouraud</w:t>
      </w:r>
      <w:r>
        <w:rPr>
          <w:rFonts w:ascii="Times New Roman" w:cs="Times New Roman" w:eastAsia="Times New Roman" w:hAnsi="Times New Roman"/>
          <w:color w:val="000000"/>
          <w:sz w:val="28"/>
          <w:szCs w:val="28"/>
        </w:rPr>
        <w:t xml:space="preserve"> dextrose agar supported visible colony formation.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 xml:space="preserve">Table </w:t>
      </w:r>
      <w:r>
        <w:rPr>
          <w:rFonts w:ascii="Times New Roman" w:cs="Times New Roman" w:eastAsia="Times New Roman" w:hAnsi="Times New Roman"/>
          <w:b/>
          <w:bCs/>
          <w:color w:val="000000"/>
          <w:sz w:val="28"/>
          <w:szCs w:val="28"/>
        </w:rPr>
        <w:t xml:space="preserve">1: </w:t>
      </w:r>
      <w:r>
        <w:rPr>
          <w:rFonts w:ascii="Times New Roman" w:cs="Times New Roman" w:eastAsia="Times New Roman" w:hAnsi="Times New Roman"/>
          <w:b/>
          <w:bCs/>
          <w:color w:val="000000"/>
          <w:sz w:val="28"/>
          <w:szCs w:val="28"/>
        </w:rPr>
        <w:t>Macroscopic observation of Nutrient Agar</w:t>
      </w:r>
    </w:p>
    <w:tbl>
      <w:tblPr>
        <w:tblStyle w:val="style154"/>
        <w:tblW w:w="0" w:type="auto"/>
        <w:tblLook w:val="04A0" w:firstRow="1" w:lastRow="0" w:firstColumn="1" w:lastColumn="0" w:noHBand="0" w:noVBand="1"/>
      </w:tblPr>
      <w:tblGrid>
        <w:gridCol w:w="1168"/>
        <w:gridCol w:w="5928"/>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Growth Description</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Creamy, </w:t>
            </w:r>
            <w:r>
              <w:rPr>
                <w:rFonts w:ascii="Times New Roman" w:cs="Times New Roman" w:eastAsia="Times New Roman" w:hAnsi="Times New Roman"/>
                <w:color w:val="000000"/>
                <w:sz w:val="28"/>
                <w:szCs w:val="28"/>
              </w:rPr>
              <w:t>mucoid</w:t>
            </w:r>
            <w:r>
              <w:rPr>
                <w:rFonts w:ascii="Times New Roman" w:cs="Times New Roman" w:eastAsia="Times New Roman" w:hAnsi="Times New Roman"/>
                <w:color w:val="000000"/>
                <w:sz w:val="28"/>
                <w:szCs w:val="28"/>
              </w:rPr>
              <w:t xml:space="preserve"> bacterial colonies observed</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Yellowish, circular bacterial colonies observed</w:t>
            </w:r>
          </w:p>
        </w:tc>
      </w:tr>
      <w:bookmarkStart w:id="24" w:name="_Toc20212350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4"/>
      <w:r>
        <w:rPr>
          <w:rFonts w:ascii="Times New Roman" w:cs="Times New Roman" w:eastAsia="Times New Roman" w:hAnsi="Times New Roman"/>
          <w:b/>
          <w:bCs/>
          <w:color w:val="000000"/>
          <w:sz w:val="28"/>
          <w:szCs w:val="28"/>
        </w:rPr>
        <w:t xml:space="preserve"> </w:t>
      </w:r>
    </w:p>
    <w:bookmarkStart w:id="25" w:name="_Toc20212350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5"/>
      <w:r>
        <w:rPr>
          <w:rFonts w:ascii="Times New Roman" w:cs="Times New Roman" w:eastAsia="Times New Roman" w:hAnsi="Times New Roman"/>
          <w:b/>
          <w:bCs/>
          <w:color w:val="000000"/>
          <w:sz w:val="28"/>
          <w:szCs w:val="28"/>
        </w:rPr>
        <w:t xml:space="preserve"> </w:t>
      </w:r>
    </w:p>
    <w:bookmarkStart w:id="26" w:name="_Toc20212350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6"/>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p>
    <w:tbl>
      <w:tblPr>
        <w:tblStyle w:val="style154"/>
        <w:tblW w:w="0" w:type="auto"/>
        <w:tblLook w:val="04A0" w:firstRow="1" w:lastRow="0" w:firstColumn="1" w:lastColumn="0" w:noHBand="0" w:noVBand="1"/>
      </w:tblPr>
      <w:tblGrid>
        <w:gridCol w:w="1168"/>
        <w:gridCol w:w="3355"/>
        <w:gridCol w:w="2812"/>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w:t>
            </w:r>
            <w:r>
              <w:rPr>
                <w:rFonts w:ascii="Times New Roman" w:cs="Times New Roman" w:eastAsia="Times New Roman" w:hAnsi="Times New Roman"/>
                <w:color w:val="000000"/>
                <w:sz w:val="28"/>
                <w:szCs w:val="28"/>
              </w:rPr>
              <w:t>ve</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cocci</w:t>
            </w:r>
            <w:r>
              <w:rPr>
                <w:rFonts w:ascii="Times New Roman" w:cs="Times New Roman" w:eastAsia="Times New Roman" w:hAnsi="Times New Roman"/>
                <w:color w:val="000000"/>
                <w:sz w:val="28"/>
                <w:szCs w:val="28"/>
              </w:rPr>
              <w:t xml:space="preserve"> in cluster</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Staphylococcus</w:t>
            </w:r>
            <w:r>
              <w:rPr>
                <w:rFonts w:ascii="Times New Roman" w:cs="Times New Roman" w:eastAsia="Times New Roman" w:hAnsi="Times New Roman"/>
                <w:color w:val="000000"/>
                <w:sz w:val="28"/>
                <w:szCs w:val="28"/>
              </w:rPr>
              <w:t xml:space="preserve">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w:t>
            </w:r>
            <w:r>
              <w:rPr>
                <w:rFonts w:ascii="Times New Roman" w:cs="Times New Roman" w:eastAsia="Times New Roman" w:hAnsi="Times New Roman"/>
                <w:color w:val="000000"/>
                <w:sz w:val="28"/>
                <w:szCs w:val="28"/>
              </w:rPr>
              <w:t>ve</w:t>
            </w:r>
            <w:r>
              <w:rPr>
                <w:rFonts w:ascii="Times New Roman" w:cs="Times New Roman" w:eastAsia="Times New Roman" w:hAnsi="Times New Roman"/>
                <w:color w:val="000000"/>
                <w:sz w:val="28"/>
                <w:szCs w:val="28"/>
              </w:rPr>
              <w:t xml:space="preserve"> short rod</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Escherichia coli</w:t>
            </w:r>
          </w:p>
        </w:tc>
      </w:tr>
      <w:bookmarkStart w:id="27" w:name="_Toc202123505"/>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7"/>
      <w:r>
        <w:rPr>
          <w:rFonts w:ascii="Times New Roman" w:cs="Times New Roman" w:eastAsia="Times New Roman" w:hAnsi="Times New Roman"/>
          <w:b/>
          <w:bCs/>
          <w:color w:val="000000"/>
          <w:sz w:val="28"/>
          <w:szCs w:val="28"/>
        </w:rPr>
        <w:t xml:space="preserve"> </w:t>
      </w:r>
    </w:p>
    <w:bookmarkStart w:id="28" w:name="_Toc202123506"/>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8"/>
      <w:r>
        <w:rPr>
          <w:rFonts w:ascii="Times New Roman" w:cs="Times New Roman" w:eastAsia="Times New Roman" w:hAnsi="Times New Roman"/>
          <w:b/>
          <w:bCs/>
          <w:color w:val="000000"/>
          <w:sz w:val="28"/>
          <w:szCs w:val="28"/>
        </w:rPr>
        <w:t xml:space="preserve"> </w:t>
      </w:r>
    </w:p>
    <w:bookmarkStart w:id="29" w:name="_Toc202123507"/>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9"/>
    </w:p>
    <w:p>
      <w:pPr>
        <w:pStyle w:val="style0"/>
        <w:rPr>
          <w:rFonts w:ascii="Times New Roman" w:cs="Times New Roman" w:hAnsi="Times New Roman"/>
          <w:b/>
          <w:color w:val="000000"/>
          <w:sz w:val="28"/>
          <w:szCs w:val="28"/>
        </w:rPr>
      </w:pPr>
      <w:r>
        <w:rPr>
          <w:rFonts w:ascii="Times New Roman" w:cs="Times New Roman" w:eastAsia="Times New Roman" w:hAnsi="Times New Roman"/>
          <w:b/>
          <w:color w:val="000000"/>
          <w:sz w:val="28"/>
          <w:szCs w:val="28"/>
        </w:rPr>
        <w:t xml:space="preserve">Table 3:  </w:t>
      </w:r>
      <w:r>
        <w:rPr>
          <w:rFonts w:ascii="Times New Roman" w:cs="Times New Roman" w:hAnsi="Times New Roman"/>
          <w:b/>
          <w:color w:val="000000"/>
          <w:sz w:val="28"/>
          <w:szCs w:val="28"/>
        </w:rPr>
        <w:t xml:space="preserve">Morphological observation on </w:t>
      </w:r>
      <w:r>
        <w:rPr>
          <w:rFonts w:ascii="Times New Roman" w:cs="Times New Roman" w:hAnsi="Times New Roman"/>
          <w:b/>
          <w:color w:val="000000"/>
          <w:sz w:val="28"/>
          <w:szCs w:val="28"/>
        </w:rPr>
        <w:t>Sabouraoud</w:t>
      </w:r>
      <w:r>
        <w:rPr>
          <w:rFonts w:ascii="Times New Roman" w:cs="Times New Roman" w:hAnsi="Times New Roman"/>
          <w:b/>
          <w:color w:val="000000"/>
          <w:sz w:val="28"/>
          <w:szCs w:val="28"/>
        </w:rPr>
        <w:t xml:space="preserve"> dextrose Agar</w:t>
      </w:r>
    </w:p>
    <w:tbl>
      <w:tblPr>
        <w:tblStyle w:val="style154"/>
        <w:tblW w:w="0" w:type="auto"/>
        <w:tblLook w:val="04A0" w:firstRow="1" w:lastRow="0" w:firstColumn="1" w:lastColumn="0" w:noHBand="0" w:noVBand="1"/>
      </w:tblPr>
      <w:tblGrid>
        <w:gridCol w:w="1168"/>
        <w:gridCol w:w="3441"/>
        <w:gridCol w:w="4246"/>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Whitish colony fungal growth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Sc</w:t>
            </w:r>
            <w:r>
              <w:rPr>
                <w:rFonts w:ascii="Times New Roman" w:cs="Times New Roman" w:eastAsia="Times New Roman" w:hAnsi="Times New Roman"/>
                <w:i/>
                <w:color w:val="000000"/>
                <w:sz w:val="28"/>
                <w:szCs w:val="28"/>
              </w:rPr>
              <w:t>lerotina</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Greyish</w:t>
            </w:r>
            <w:r>
              <w:rPr>
                <w:rFonts w:ascii="Times New Roman" w:cs="Times New Roman" w:eastAsia="Times New Roman" w:hAnsi="Times New Roman"/>
                <w:color w:val="000000"/>
                <w:sz w:val="28"/>
                <w:szCs w:val="28"/>
              </w:rPr>
              <w:t xml:space="preserve"> filamentous fungal growth</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Aspergillus</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penicillum</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Fusarium</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p>
        </w:tc>
      </w:tr>
      <w:bookmarkStart w:id="30" w:name="_Toc202123508"/>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0"/>
      <w:r>
        <w:rPr>
          <w:rFonts w:ascii="Times New Roman" w:cs="Times New Roman" w:eastAsia="Times New Roman" w:hAnsi="Times New Roman"/>
          <w:b/>
          <w:bCs/>
          <w:color w:val="000000"/>
          <w:sz w:val="28"/>
          <w:szCs w:val="28"/>
        </w:rPr>
        <w:t xml:space="preserve"> </w:t>
      </w:r>
    </w:p>
    <w:bookmarkStart w:id="31" w:name="_Toc202123509"/>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1"/>
      <w:r>
        <w:rPr>
          <w:rFonts w:ascii="Times New Roman" w:cs="Times New Roman" w:eastAsia="Times New Roman" w:hAnsi="Times New Roman"/>
          <w:b/>
          <w:bCs/>
          <w:color w:val="000000"/>
          <w:sz w:val="28"/>
          <w:szCs w:val="28"/>
        </w:rPr>
        <w:t xml:space="preserve"> </w:t>
      </w:r>
    </w:p>
    <w:bookmarkStart w:id="32" w:name="_Toc202123510"/>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2"/>
    </w:p>
    <w:bookmarkStart w:id="33" w:name="_Toc20212351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3.2 Gram Staining Results</w:t>
      </w:r>
      <w:bookmarkEnd w:id="3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gram staining of the bacterial isolates was carried out. Observations revealed both Gram-positive and Gram-negative bacteria, with cell morphology differing between samples.</w:t>
      </w:r>
    </w:p>
    <w:p>
      <w:pPr>
        <w:pStyle w:val="style0"/>
        <w:spacing w:before="100" w:beforeAutospacing="true" w:after="100" w:afterAutospacing="true" w:lineRule="auto" w:line="480"/>
        <w:jc w:val="both"/>
        <w:rPr>
          <w:rFonts w:ascii="Times New Roman" w:cs="Times New Roman" w:eastAsia="Times New Roman" w:hAnsi="Times New Roman"/>
          <w:b/>
          <w:color w:val="000000"/>
          <w:sz w:val="28"/>
          <w:szCs w:val="28"/>
        </w:rPr>
      </w:pPr>
      <w:r>
        <w:rPr>
          <w:rFonts w:ascii="Times New Roman" w:cs="Times New Roman" w:eastAsia="Times New Roman" w:hAnsi="Times New Roman"/>
          <w:b/>
          <w:bCs/>
          <w:color w:val="000000"/>
          <w:sz w:val="28"/>
          <w:szCs w:val="28"/>
        </w:rPr>
        <w:t>Table 4</w:t>
      </w:r>
      <w:r>
        <w:rPr>
          <w:rFonts w:ascii="Times New Roman" w:cs="Times New Roman" w:eastAsia="Times New Roman" w:hAnsi="Times New Roman"/>
          <w:b/>
          <w:bCs/>
          <w:color w:val="000000"/>
          <w:sz w:val="28"/>
          <w:szCs w:val="28"/>
        </w:rPr>
        <w:t>: Gram Staining and Microscopy Observation</w:t>
      </w:r>
    </w:p>
    <w:tbl>
      <w:tblPr>
        <w:tblStyle w:val="style154"/>
        <w:tblW w:w="0" w:type="auto"/>
        <w:tblLook w:val="04A0" w:firstRow="1" w:lastRow="0" w:firstColumn="1" w:lastColumn="0" w:noHBand="0" w:noVBand="1"/>
      </w:tblPr>
      <w:tblGrid>
        <w:gridCol w:w="1168"/>
        <w:gridCol w:w="3197"/>
        <w:gridCol w:w="2047"/>
        <w:gridCol w:w="2442"/>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Microscopy 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Gram Reaction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Morphology</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Purple-stained </w:t>
            </w:r>
            <w:r>
              <w:rPr>
                <w:rFonts w:ascii="Times New Roman" w:cs="Times New Roman" w:eastAsia="Times New Roman" w:hAnsi="Times New Roman"/>
                <w:color w:val="000000"/>
                <w:sz w:val="28"/>
                <w:szCs w:val="28"/>
              </w:rPr>
              <w:t>cocci</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Gram-positive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Spherical clusters</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Pink-stained rods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Gram-negative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Rod-shaped bacilli</w:t>
            </w:r>
          </w:p>
        </w:tc>
      </w:tr>
      <w:bookmarkStart w:id="34" w:name="_Toc20212351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4"/>
      <w:r>
        <w:rPr>
          <w:rFonts w:ascii="Times New Roman" w:cs="Times New Roman" w:eastAsia="Times New Roman" w:hAnsi="Times New Roman"/>
          <w:b/>
          <w:bCs/>
          <w:color w:val="000000"/>
          <w:sz w:val="28"/>
          <w:szCs w:val="28"/>
        </w:rPr>
        <w:t xml:space="preserve"> </w:t>
      </w:r>
    </w:p>
    <w:bookmarkStart w:id="35" w:name="_Toc20212351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5"/>
      <w:r>
        <w:rPr>
          <w:rFonts w:ascii="Times New Roman" w:cs="Times New Roman" w:eastAsia="Times New Roman" w:hAnsi="Times New Roman"/>
          <w:b/>
          <w:bCs/>
          <w:color w:val="000000"/>
          <w:sz w:val="28"/>
          <w:szCs w:val="28"/>
        </w:rPr>
        <w:t xml:space="preserve"> </w:t>
      </w:r>
    </w:p>
    <w:bookmarkStart w:id="36" w:name="_Toc20212351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6"/>
    </w:p>
    <w:bookmarkStart w:id="37" w:name="_Toc20212351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3.3 Physicochemical Properties of Soil Samples</w:t>
      </w:r>
      <w:bookmarkEnd w:id="3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Table 3.1 presents the comparative analysis of the physicochemical parameters measured from the soil samples. The results show variation in </w:t>
      </w:r>
      <w:r>
        <w:rPr>
          <w:rFonts w:ascii="Times New Roman" w:cs="Times New Roman" w:eastAsia="Times New Roman" w:hAnsi="Times New Roman"/>
          <w:color w:val="000000"/>
          <w:sz w:val="28"/>
          <w:szCs w:val="28"/>
        </w:rPr>
        <w:t>temperature, pH, and nutrient content among the petrol station (PS), mechanized farm soil (MS), and control samples.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Table 5</w:t>
      </w:r>
      <w:r>
        <w:rPr>
          <w:rFonts w:ascii="Times New Roman" w:cs="Times New Roman" w:eastAsia="Times New Roman" w:hAnsi="Times New Roman"/>
          <w:b/>
          <w:bCs/>
          <w:color w:val="000000"/>
          <w:sz w:val="28"/>
          <w:szCs w:val="28"/>
        </w:rPr>
        <w:t>: Result of Physicochemical Parameters of Soil Samples</w:t>
      </w:r>
    </w:p>
    <w:tbl>
      <w:tblPr>
        <w:tblStyle w:val="style154"/>
        <w:tblW w:w="0" w:type="auto"/>
        <w:tblLook w:val="04A0" w:firstRow="1" w:lastRow="0" w:firstColumn="1" w:lastColumn="0" w:noHBand="0" w:noVBand="1"/>
      </w:tblPr>
      <w:tblGrid>
        <w:gridCol w:w="2616"/>
        <w:gridCol w:w="2218"/>
        <w:gridCol w:w="2874"/>
        <w:gridCol w:w="1146"/>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Parameter</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PS (Petrol Station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MS (Mechanized Farm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Control</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Temperature (°C)</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33.0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29.0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7.4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6.7</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8.3</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Electrical Conductivity (µS/cm)</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113</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124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100.4</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Nitrate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17.00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15.50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Phosphate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28.50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39.00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19.00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Sulphate</w:t>
            </w:r>
            <w:r>
              <w:rPr>
                <w:rFonts w:ascii="Times New Roman" w:cs="Times New Roman" w:eastAsia="Times New Roman" w:hAnsi="Times New Roman"/>
                <w:color w:val="000000"/>
                <w:sz w:val="28"/>
                <w:szCs w:val="28"/>
              </w:rPr>
              <w:t xml:space="preserv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30.00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44.60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8.50</w:t>
            </w:r>
          </w:p>
        </w:tc>
      </w:tr>
    </w:tbl>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bookmarkStart w:id="38" w:name="_Toc202123516"/>
    <w:p>
      <w:pPr>
        <w:pStyle w:val="style1"/>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FOUR</w:t>
      </w:r>
      <w:bookmarkEnd w:id="38"/>
    </w:p>
    <w:bookmarkStart w:id="39" w:name="_Toc202123517"/>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4.0 DISCUSSION AND CONCLUSION</w:t>
      </w:r>
      <w:bookmarkEnd w:id="39"/>
    </w:p>
    <w:bookmarkStart w:id="40" w:name="_Toc202123518"/>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4.1 DISCUSSION</w:t>
      </w:r>
      <w:bookmarkEnd w:id="4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w:t>
      </w:r>
      <w:r>
        <w:rPr>
          <w:rFonts w:ascii="Times New Roman" w:cs="Times New Roman" w:eastAsia="Times New Roman" w:hAnsi="Times New Roman"/>
          <w:color w:val="000000"/>
          <w:sz w:val="28"/>
          <w:szCs w:val="28"/>
        </w:rPr>
        <w:t>Sabouraud</w:t>
      </w:r>
      <w:r>
        <w:rPr>
          <w:rFonts w:ascii="Times New Roman" w:cs="Times New Roman" w:eastAsia="Times New Roman" w:hAnsi="Times New Roman"/>
          <w:color w:val="000000"/>
          <w:sz w:val="28"/>
          <w:szCs w:val="28"/>
        </w:rPr>
        <w:t xml:space="preserve"> Dextrose Agar (SDA) supported distinct colony growth patterns. PS samples yielded creamy, </w:t>
      </w:r>
      <w:r>
        <w:rPr>
          <w:rFonts w:ascii="Times New Roman" w:cs="Times New Roman" w:eastAsia="Times New Roman" w:hAnsi="Times New Roman"/>
          <w:color w:val="000000"/>
          <w:sz w:val="28"/>
          <w:szCs w:val="28"/>
        </w:rPr>
        <w:t>mucoid</w:t>
      </w:r>
      <w:r>
        <w:rPr>
          <w:rFonts w:ascii="Times New Roman" w:cs="Times New Roman" w:eastAsia="Times New Roman" w:hAnsi="Times New Roman"/>
          <w:color w:val="000000"/>
          <w:sz w:val="28"/>
          <w:szCs w:val="28"/>
        </w:rPr>
        <w:t xml:space="preserve"> bacterial colonies, suggestive of hydrocarbon-adapted bacteria such as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spp., while MS samples presented yellowish, circular colonies typical of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xml:space="preserve">, a species commonly associated with nutrient-rich agricultural soils. These findings align with </w:t>
      </w:r>
      <w:r>
        <w:rPr>
          <w:rFonts w:ascii="Times New Roman" w:cs="Times New Roman" w:eastAsia="Times New Roman" w:hAnsi="Times New Roman"/>
          <w:color w:val="000000"/>
          <w:sz w:val="28"/>
          <w:szCs w:val="28"/>
        </w:rPr>
        <w:t>Adeoye</w:t>
      </w:r>
      <w:r>
        <w:rPr>
          <w:rFonts w:ascii="Times New Roman" w:cs="Times New Roman" w:eastAsia="Times New Roman" w:hAnsi="Times New Roman"/>
          <w:color w:val="000000"/>
          <w:sz w:val="28"/>
          <w:szCs w:val="28"/>
        </w:rPr>
        <w:t xml:space="preserve"> et al. (2021), who reported that oil-contaminated soils tend to harbor specialized microbial communities capable of utilizing petroleum compounds as a carbon source.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Microscopic analysis and Gram staining further supported these observations. The presence of Gram-positive </w:t>
      </w:r>
      <w:r>
        <w:rPr>
          <w:rFonts w:ascii="Times New Roman" w:cs="Times New Roman" w:eastAsia="Times New Roman" w:hAnsi="Times New Roman"/>
          <w:color w:val="000000"/>
          <w:sz w:val="28"/>
          <w:szCs w:val="28"/>
        </w:rPr>
        <w:t>cocci</w:t>
      </w:r>
      <w:r>
        <w:rPr>
          <w:rFonts w:ascii="Times New Roman" w:cs="Times New Roman" w:eastAsia="Times New Roman" w:hAnsi="Times New Roman"/>
          <w:color w:val="000000"/>
          <w:sz w:val="28"/>
          <w:szCs w:val="28"/>
        </w:rPr>
        <w:t xml:space="preserve"> in clusters in PS points towards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species, which are resilient to chemical stress and often dominate polluted environments (</w:t>
      </w:r>
      <w:r>
        <w:rPr>
          <w:rFonts w:ascii="Times New Roman" w:cs="Times New Roman" w:eastAsia="Times New Roman" w:hAnsi="Times New Roman"/>
          <w:color w:val="000000"/>
          <w:sz w:val="28"/>
          <w:szCs w:val="28"/>
        </w:rPr>
        <w:t>Ishaq</w:t>
      </w:r>
      <w:r>
        <w:rPr>
          <w:rFonts w:ascii="Times New Roman" w:cs="Times New Roman" w:eastAsia="Times New Roman" w:hAnsi="Times New Roman"/>
          <w:color w:val="000000"/>
          <w:sz w:val="28"/>
          <w:szCs w:val="28"/>
        </w:rPr>
        <w:t xml:space="preserve"> et al., 2020). In contrast, the identification of Gram-negative, rod-shaped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in MS reflects the influence of organic matter and manure typically found in cultivated soils, promoting the growth of enteric bacteria. Similar patterns were documented by </w:t>
      </w:r>
      <w:r>
        <w:rPr>
          <w:rFonts w:ascii="Times New Roman" w:cs="Times New Roman" w:eastAsia="Times New Roman" w:hAnsi="Times New Roman"/>
          <w:color w:val="000000"/>
          <w:sz w:val="28"/>
          <w:szCs w:val="28"/>
        </w:rPr>
        <w:t>Akintokun</w:t>
      </w:r>
      <w:r>
        <w:rPr>
          <w:rFonts w:ascii="Times New Roman" w:cs="Times New Roman" w:eastAsia="Times New Roman" w:hAnsi="Times New Roman"/>
          <w:color w:val="000000"/>
          <w:sz w:val="28"/>
          <w:szCs w:val="28"/>
        </w:rPr>
        <w:t xml:space="preserve"> et al. (2022), who observed that microbial profiles shift significantly with land use type and anthropogenic input.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Fungal morphology also revealed distinct patterns between the two environments. The PS sample showed whitish fungal colonies identified as </w:t>
      </w:r>
      <w:r>
        <w:rPr>
          <w:rFonts w:ascii="Times New Roman" w:cs="Times New Roman" w:eastAsia="Times New Roman" w:hAnsi="Times New Roman"/>
          <w:i/>
          <w:iCs/>
          <w:color w:val="000000"/>
          <w:sz w:val="28"/>
          <w:szCs w:val="28"/>
        </w:rPr>
        <w:t>Sclerotinia</w:t>
      </w:r>
      <w:r>
        <w:rPr>
          <w:rFonts w:ascii="Times New Roman" w:cs="Times New Roman" w:eastAsia="Times New Roman" w:hAnsi="Times New Roman"/>
          <w:color w:val="000000"/>
          <w:sz w:val="28"/>
          <w:szCs w:val="28"/>
        </w:rPr>
        <w:t xml:space="preserve"> spp., known for surviving under stressful conditions including petroleum pollution. In contrast, the MS sample showed </w:t>
      </w:r>
      <w:r>
        <w:rPr>
          <w:rFonts w:ascii="Times New Roman" w:cs="Times New Roman" w:eastAsia="Times New Roman" w:hAnsi="Times New Roman"/>
          <w:color w:val="000000"/>
          <w:sz w:val="28"/>
          <w:szCs w:val="28"/>
        </w:rPr>
        <w:t>greyish</w:t>
      </w:r>
      <w:r>
        <w:rPr>
          <w:rFonts w:ascii="Times New Roman" w:cs="Times New Roman" w:eastAsia="Times New Roman" w:hAnsi="Times New Roman"/>
          <w:color w:val="000000"/>
          <w:sz w:val="28"/>
          <w:szCs w:val="28"/>
        </w:rPr>
        <w:t xml:space="preserve">, filamentous colonies, morphologically consistent with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Fusarium</w:t>
      </w:r>
      <w:r>
        <w:rPr>
          <w:rFonts w:ascii="Times New Roman" w:cs="Times New Roman" w:eastAsia="Times New Roman" w:hAnsi="Times New Roman"/>
          <w:color w:val="000000"/>
          <w:sz w:val="28"/>
          <w:szCs w:val="28"/>
        </w:rPr>
        <w:t xml:space="preserve">, all of which are known decomposers and thrive in organic-rich, minimally contaminated soils. According to </w:t>
      </w:r>
      <w:r>
        <w:rPr>
          <w:rFonts w:ascii="Times New Roman" w:cs="Times New Roman" w:eastAsia="Times New Roman" w:hAnsi="Times New Roman"/>
          <w:color w:val="000000"/>
          <w:sz w:val="28"/>
          <w:szCs w:val="28"/>
        </w:rPr>
        <w:t>Nwachukwu</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color w:val="000000"/>
          <w:sz w:val="28"/>
          <w:szCs w:val="28"/>
        </w:rPr>
        <w:t>Chukwuocha</w:t>
      </w:r>
      <w:r>
        <w:rPr>
          <w:rFonts w:ascii="Times New Roman" w:cs="Times New Roman" w:eastAsia="Times New Roman" w:hAnsi="Times New Roman"/>
          <w:color w:val="000000"/>
          <w:sz w:val="28"/>
          <w:szCs w:val="28"/>
        </w:rPr>
        <w:t xml:space="preserve"> (2020), these fungi are also </w:t>
      </w:r>
      <w:r>
        <w:rPr>
          <w:rFonts w:ascii="Times New Roman" w:cs="Times New Roman" w:eastAsia="Times New Roman" w:hAnsi="Times New Roman"/>
          <w:color w:val="000000"/>
          <w:sz w:val="28"/>
          <w:szCs w:val="28"/>
        </w:rPr>
        <w:t>involved in nutrient cycling and organic matter breakdown, indicating a healthy microbial ecology in farm soils.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Gram staining results further highlighted these environmental differences. While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(Gram-positive </w:t>
      </w:r>
      <w:r>
        <w:rPr>
          <w:rFonts w:ascii="Times New Roman" w:cs="Times New Roman" w:eastAsia="Times New Roman" w:hAnsi="Times New Roman"/>
          <w:color w:val="000000"/>
          <w:sz w:val="28"/>
          <w:szCs w:val="28"/>
        </w:rPr>
        <w:t>cocci</w:t>
      </w:r>
      <w:r>
        <w:rPr>
          <w:rFonts w:ascii="Times New Roman" w:cs="Times New Roman" w:eastAsia="Times New Roman" w:hAnsi="Times New Roman"/>
          <w:color w:val="000000"/>
          <w:sz w:val="28"/>
          <w:szCs w:val="28"/>
        </w:rPr>
        <w:t xml:space="preserve">) in PS soil suggests the selection of stress-resistant microbes due to petrochemical residues,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(Gram-negative bacilli) in MS soil represents a typical indicator of soil enriched with organic fertilizers and </w:t>
      </w:r>
      <w:r>
        <w:rPr>
          <w:rFonts w:ascii="Times New Roman" w:cs="Times New Roman" w:eastAsia="Times New Roman" w:hAnsi="Times New Roman"/>
          <w:color w:val="000000"/>
          <w:sz w:val="28"/>
          <w:szCs w:val="28"/>
        </w:rPr>
        <w:t>faecal</w:t>
      </w:r>
      <w:r>
        <w:rPr>
          <w:rFonts w:ascii="Times New Roman" w:cs="Times New Roman" w:eastAsia="Times New Roman" w:hAnsi="Times New Roman"/>
          <w:color w:val="000000"/>
          <w:sz w:val="28"/>
          <w:szCs w:val="28"/>
        </w:rPr>
        <w:t xml:space="preserve"> matter. These morphological distinctions support the findings of </w:t>
      </w:r>
      <w:r>
        <w:rPr>
          <w:rFonts w:ascii="Times New Roman" w:cs="Times New Roman" w:eastAsia="Times New Roman" w:hAnsi="Times New Roman"/>
          <w:color w:val="000000"/>
          <w:sz w:val="28"/>
          <w:szCs w:val="28"/>
        </w:rPr>
        <w:t>Emoghene</w:t>
      </w:r>
      <w:r>
        <w:rPr>
          <w:rFonts w:ascii="Times New Roman" w:cs="Times New Roman" w:eastAsia="Times New Roman" w:hAnsi="Times New Roman"/>
          <w:color w:val="000000"/>
          <w:sz w:val="28"/>
          <w:szCs w:val="28"/>
        </w:rPr>
        <w:t xml:space="preserve"> et al. (2021), who observed a correlation between microbial morphology and soil usage type in different ecological settings.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physicochemical properties of the soil samples further explain these microbial patterns. The MS sample exhibited higher temperature (36°C), nitrate (22.00 mg/L), phosphate (39.00 mg/L), and </w:t>
      </w:r>
      <w:r>
        <w:rPr>
          <w:rFonts w:ascii="Times New Roman" w:cs="Times New Roman" w:eastAsia="Times New Roman" w:hAnsi="Times New Roman"/>
          <w:color w:val="000000"/>
          <w:sz w:val="28"/>
          <w:szCs w:val="28"/>
        </w:rPr>
        <w:t>sulphate</w:t>
      </w:r>
      <w:r>
        <w:rPr>
          <w:rFonts w:ascii="Times New Roman" w:cs="Times New Roman" w:eastAsia="Times New Roman" w:hAnsi="Times New Roman"/>
          <w:color w:val="000000"/>
          <w:sz w:val="28"/>
          <w:szCs w:val="28"/>
        </w:rPr>
        <w:t xml:space="preserv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w:t>
      </w:r>
      <w:r>
        <w:rPr>
          <w:rFonts w:ascii="Times New Roman" w:cs="Times New Roman" w:eastAsia="Times New Roman" w:hAnsi="Times New Roman"/>
          <w:color w:val="000000"/>
          <w:sz w:val="28"/>
          <w:szCs w:val="28"/>
        </w:rPr>
        <w:t>Useh</w:t>
      </w:r>
      <w:r>
        <w:rPr>
          <w:rFonts w:ascii="Times New Roman" w:cs="Times New Roman" w:eastAsia="Times New Roman" w:hAnsi="Times New Roman"/>
          <w:color w:val="000000"/>
          <w:sz w:val="28"/>
          <w:szCs w:val="28"/>
        </w:rPr>
        <w:t xml:space="preserve"> et al. (2020) also </w:t>
      </w:r>
      <w:r>
        <w:rPr>
          <w:rFonts w:ascii="Times New Roman" w:cs="Times New Roman" w:eastAsia="Times New Roman" w:hAnsi="Times New Roman"/>
          <w:color w:val="000000"/>
          <w:sz w:val="28"/>
          <w:szCs w:val="28"/>
        </w:rPr>
        <w:t>reported that petroleum-contaminated soils tend to exhibit altered pH and nutrient depletion, affecting microbial growth dynamics.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Pr>
          <w:rFonts w:ascii="Times New Roman" w:cs="Times New Roman" w:eastAsia="Times New Roman" w:hAnsi="Times New Roman"/>
          <w:color w:val="000000"/>
          <w:sz w:val="28"/>
          <w:szCs w:val="28"/>
        </w:rPr>
        <w:t>health and contamination levels.</w:t>
      </w:r>
    </w:p>
    <w:bookmarkStart w:id="41" w:name="_Toc202123519"/>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4.2 CONCLUSION</w:t>
      </w:r>
      <w:bookmarkEnd w:id="4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pPr>
        <w:pStyle w:val="style1"/>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bookmarkStart w:id="42" w:name="_Toc202123520"/>
      <w:r>
        <w:rPr>
          <w:rFonts w:ascii="Times New Roman" w:cs="Times New Roman" w:hAnsi="Times New Roman"/>
          <w:b/>
          <w:color w:val="000000"/>
          <w:sz w:val="28"/>
          <w:szCs w:val="28"/>
        </w:rPr>
        <w:t>REFERENCE</w:t>
      </w:r>
      <w:r>
        <w:rPr>
          <w:rFonts w:ascii="Times New Roman" w:cs="Times New Roman" w:hAnsi="Times New Roman"/>
          <w:b/>
          <w:color w:val="000000"/>
          <w:sz w:val="28"/>
          <w:szCs w:val="28"/>
        </w:rPr>
        <w:t>S</w:t>
      </w:r>
      <w:bookmarkEnd w:id="42"/>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Adeoye</w:t>
      </w:r>
      <w:r>
        <w:rPr>
          <w:rFonts w:ascii="Times New Roman" w:cs="Times New Roman" w:eastAsia="Times New Roman" w:hAnsi="Times New Roman"/>
          <w:color w:val="000000"/>
          <w:sz w:val="28"/>
          <w:szCs w:val="28"/>
        </w:rPr>
        <w:t xml:space="preserve">, A. O., </w:t>
      </w:r>
      <w:r>
        <w:rPr>
          <w:rFonts w:ascii="Times New Roman" w:cs="Times New Roman" w:eastAsia="Times New Roman" w:hAnsi="Times New Roman"/>
          <w:color w:val="000000"/>
          <w:sz w:val="28"/>
          <w:szCs w:val="28"/>
        </w:rPr>
        <w:t>Olaniyan</w:t>
      </w:r>
      <w:r>
        <w:rPr>
          <w:rFonts w:ascii="Times New Roman" w:cs="Times New Roman" w:eastAsia="Times New Roman" w:hAnsi="Times New Roman"/>
          <w:color w:val="000000"/>
          <w:sz w:val="28"/>
          <w:szCs w:val="28"/>
        </w:rPr>
        <w:t xml:space="preserve">, A. A., &amp; </w:t>
      </w:r>
      <w:r>
        <w:rPr>
          <w:rFonts w:ascii="Times New Roman" w:cs="Times New Roman" w:eastAsia="Times New Roman" w:hAnsi="Times New Roman"/>
          <w:color w:val="000000"/>
          <w:sz w:val="28"/>
          <w:szCs w:val="28"/>
        </w:rPr>
        <w:t>Akinlabi</w:t>
      </w:r>
      <w:r>
        <w:rPr>
          <w:rFonts w:ascii="Times New Roman" w:cs="Times New Roman" w:eastAsia="Times New Roman" w:hAnsi="Times New Roman"/>
          <w:color w:val="000000"/>
          <w:sz w:val="28"/>
          <w:szCs w:val="28"/>
        </w:rPr>
        <w:t>, T. R. (2021).</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Microbial analysis of hydrocarbon-polluted soil in selected mechanic workshops.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Journal of Environmental Microbiology and Toxicology</w:t>
      </w:r>
      <w:r>
        <w:rPr>
          <w:rFonts w:ascii="Times New Roman" w:cs="Times New Roman" w:eastAsia="Times New Roman" w:hAnsi="Times New Roman"/>
          <w:color w:val="000000"/>
          <w:sz w:val="28"/>
          <w:szCs w:val="28"/>
        </w:rPr>
        <w:t>, 5(2), 33–41.</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Akinola</w:t>
      </w:r>
      <w:r>
        <w:rPr>
          <w:rFonts w:ascii="Times New Roman" w:cs="Times New Roman" w:hAnsi="Times New Roman"/>
          <w:color w:val="000000"/>
          <w:sz w:val="28"/>
          <w:szCs w:val="28"/>
        </w:rPr>
        <w:t xml:space="preserve">, M. O., </w:t>
      </w:r>
      <w:r>
        <w:rPr>
          <w:rFonts w:ascii="Times New Roman" w:cs="Times New Roman" w:hAnsi="Times New Roman"/>
          <w:color w:val="000000"/>
          <w:sz w:val="28"/>
          <w:szCs w:val="28"/>
        </w:rPr>
        <w:t>Adeniji</w:t>
      </w:r>
      <w:r>
        <w:rPr>
          <w:rFonts w:ascii="Times New Roman" w:cs="Times New Roman" w:hAnsi="Times New Roman"/>
          <w:color w:val="000000"/>
          <w:sz w:val="28"/>
          <w:szCs w:val="28"/>
        </w:rPr>
        <w:t xml:space="preserve">, A. O., and </w:t>
      </w:r>
      <w:r>
        <w:rPr>
          <w:rFonts w:ascii="Times New Roman" w:cs="Times New Roman" w:hAnsi="Times New Roman"/>
          <w:color w:val="000000"/>
          <w:sz w:val="28"/>
          <w:szCs w:val="28"/>
        </w:rPr>
        <w:t>Ayeni</w:t>
      </w:r>
      <w:r>
        <w:rPr>
          <w:rFonts w:ascii="Times New Roman" w:cs="Times New Roman" w:hAnsi="Times New Roman"/>
          <w:color w:val="000000"/>
          <w:sz w:val="28"/>
          <w:szCs w:val="28"/>
        </w:rPr>
        <w:t>, A. O. (2022).</w:t>
      </w:r>
      <w:r>
        <w:rPr>
          <w:rFonts w:ascii="Times New Roman" w:cs="Times New Roman" w:hAnsi="Times New Roman"/>
          <w:color w:val="000000"/>
          <w:sz w:val="28"/>
          <w:szCs w:val="28"/>
        </w:rPr>
        <w:t xml:space="preserve"> Microbial degradation of petroleum hydrocarbons in contaminated environments: An overview. </w:t>
      </w:r>
      <w:r>
        <w:rPr>
          <w:rStyle w:val="style88"/>
          <w:rFonts w:ascii="Times New Roman" w:cs="Times New Roman" w:hAnsi="Times New Roman"/>
          <w:color w:val="000000"/>
          <w:sz w:val="28"/>
          <w:szCs w:val="28"/>
        </w:rPr>
        <w:t>Environmental Technology and Innovation</w:t>
      </w:r>
      <w:r>
        <w:rPr>
          <w:rFonts w:ascii="Times New Roman" w:cs="Times New Roman" w:hAnsi="Times New Roman"/>
          <w:color w:val="000000"/>
          <w:sz w:val="28"/>
          <w:szCs w:val="28"/>
        </w:rPr>
        <w:t>, 27, 102491.</w:t>
      </w:r>
      <w:r>
        <w:rPr>
          <w:rFonts w:ascii="Times New Roman" w:cs="Times New Roman" w:hAnsi="Times New Roman"/>
          <w:color w:val="000000"/>
          <w:sz w:val="28"/>
          <w:szCs w:val="28"/>
        </w:rPr>
        <w:t xml:space="preserve"> </w:t>
      </w:r>
      <w:r>
        <w:rPr/>
        <w:fldChar w:fldCharType="begin"/>
      </w:r>
      <w:r>
        <w:instrText xml:space="preserve"> HYPERLINK "https://doi.org/10.1016/j.eti.2022.102491" </w:instrText>
      </w:r>
      <w:r>
        <w:rPr/>
        <w:fldChar w:fldCharType="separate"/>
      </w:r>
      <w:r>
        <w:rPr>
          <w:rStyle w:val="style85"/>
          <w:rFonts w:ascii="Times New Roman" w:cs="Times New Roman" w:hAnsi="Times New Roman"/>
          <w:color w:val="000000"/>
          <w:sz w:val="28"/>
          <w:szCs w:val="28"/>
        </w:rPr>
        <w:t>https://doi.org/10.1016/j.eti.2022.102491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Akintokun</w:t>
      </w:r>
      <w:r>
        <w:rPr>
          <w:rFonts w:ascii="Times New Roman" w:cs="Times New Roman" w:eastAsia="Times New Roman" w:hAnsi="Times New Roman"/>
          <w:color w:val="000000"/>
          <w:sz w:val="28"/>
          <w:szCs w:val="28"/>
        </w:rPr>
        <w:t xml:space="preserve">, A. K., </w:t>
      </w:r>
      <w:r>
        <w:rPr>
          <w:rFonts w:ascii="Times New Roman" w:cs="Times New Roman" w:eastAsia="Times New Roman" w:hAnsi="Times New Roman"/>
          <w:color w:val="000000"/>
          <w:sz w:val="28"/>
          <w:szCs w:val="28"/>
        </w:rPr>
        <w:t>Ajayi</w:t>
      </w:r>
      <w:r>
        <w:rPr>
          <w:rFonts w:ascii="Times New Roman" w:cs="Times New Roman" w:eastAsia="Times New Roman" w:hAnsi="Times New Roman"/>
          <w:color w:val="000000"/>
          <w:sz w:val="28"/>
          <w:szCs w:val="28"/>
        </w:rPr>
        <w:t xml:space="preserve">, E. O., &amp; </w:t>
      </w:r>
      <w:r>
        <w:rPr>
          <w:rFonts w:ascii="Times New Roman" w:cs="Times New Roman" w:eastAsia="Times New Roman" w:hAnsi="Times New Roman"/>
          <w:color w:val="000000"/>
          <w:sz w:val="28"/>
          <w:szCs w:val="28"/>
        </w:rPr>
        <w:t>Bamidele</w:t>
      </w:r>
      <w:r>
        <w:rPr>
          <w:rFonts w:ascii="Times New Roman" w:cs="Times New Roman" w:eastAsia="Times New Roman" w:hAnsi="Times New Roman"/>
          <w:color w:val="000000"/>
          <w:sz w:val="28"/>
          <w:szCs w:val="28"/>
        </w:rPr>
        <w:t>, F. O. (2022).</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Effects of land use on soil microbial composition and nutrient cycling.</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African Journal of Soil Science</w:t>
      </w:r>
      <w:r>
        <w:rPr>
          <w:rFonts w:ascii="Times New Roman" w:cs="Times New Roman" w:eastAsia="Times New Roman" w:hAnsi="Times New Roman"/>
          <w:color w:val="000000"/>
          <w:sz w:val="28"/>
          <w:szCs w:val="28"/>
        </w:rPr>
        <w:t>, 10(3), 44–52.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Biswas</w:t>
      </w:r>
      <w:r>
        <w:rPr>
          <w:rFonts w:ascii="Times New Roman" w:cs="Times New Roman" w:eastAsia="Times New Roman" w:hAnsi="Times New Roman"/>
          <w:color w:val="000000"/>
          <w:sz w:val="28"/>
          <w:szCs w:val="28"/>
        </w:rPr>
        <w:t xml:space="preserve">, T., </w:t>
      </w:r>
      <w:r>
        <w:rPr>
          <w:rFonts w:ascii="Times New Roman" w:cs="Times New Roman" w:eastAsia="Times New Roman" w:hAnsi="Times New Roman"/>
          <w:color w:val="000000"/>
          <w:sz w:val="28"/>
          <w:szCs w:val="28"/>
        </w:rPr>
        <w:t>Banerjee</w:t>
      </w:r>
      <w:r>
        <w:rPr>
          <w:rFonts w:ascii="Times New Roman" w:cs="Times New Roman" w:eastAsia="Times New Roman" w:hAnsi="Times New Roman"/>
          <w:color w:val="000000"/>
          <w:sz w:val="28"/>
          <w:szCs w:val="28"/>
        </w:rPr>
        <w:t xml:space="preserve">, S., </w:t>
      </w:r>
      <w:r>
        <w:rPr>
          <w:rFonts w:ascii="Times New Roman" w:cs="Times New Roman" w:eastAsia="Times New Roman" w:hAnsi="Times New Roman"/>
          <w:color w:val="000000"/>
          <w:sz w:val="28"/>
          <w:szCs w:val="28"/>
        </w:rPr>
        <w:t>Saha</w:t>
      </w:r>
      <w:r>
        <w:rPr>
          <w:rFonts w:ascii="Times New Roman" w:cs="Times New Roman" w:eastAsia="Times New Roman" w:hAnsi="Times New Roman"/>
          <w:color w:val="000000"/>
          <w:sz w:val="28"/>
          <w:szCs w:val="28"/>
        </w:rPr>
        <w:t xml:space="preserve">, A., Bhattacharya, A., </w:t>
      </w:r>
      <w:r>
        <w:rPr>
          <w:rFonts w:ascii="Times New Roman" w:cs="Times New Roman" w:eastAsia="Times New Roman" w:hAnsi="Times New Roman"/>
          <w:color w:val="000000"/>
          <w:sz w:val="28"/>
          <w:szCs w:val="28"/>
        </w:rPr>
        <w:t>Chanda</w:t>
      </w:r>
      <w:r>
        <w:rPr>
          <w:rFonts w:ascii="Times New Roman" w:cs="Times New Roman" w:eastAsia="Times New Roman" w:hAnsi="Times New Roman"/>
          <w:color w:val="000000"/>
          <w:sz w:val="28"/>
          <w:szCs w:val="28"/>
        </w:rPr>
        <w:t xml:space="preserve">, C., </w:t>
      </w:r>
      <w:r>
        <w:rPr>
          <w:rFonts w:ascii="Times New Roman" w:cs="Times New Roman" w:eastAsia="Times New Roman" w:hAnsi="Times New Roman"/>
          <w:color w:val="000000"/>
          <w:sz w:val="28"/>
          <w:szCs w:val="28"/>
        </w:rPr>
        <w:t>Gantayet</w:t>
      </w:r>
      <w:r>
        <w:rPr>
          <w:rFonts w:ascii="Times New Roman" w:cs="Times New Roman" w:eastAsia="Times New Roman" w:hAnsi="Times New Roman"/>
          <w:color w:val="000000"/>
          <w:sz w:val="28"/>
          <w:szCs w:val="28"/>
        </w:rPr>
        <w:t>, L. M</w:t>
      </w:r>
      <w:r>
        <w:rPr>
          <w:rFonts w:ascii="Times New Roman" w:cs="Times New Roman" w:eastAsia="Times New Roman" w:hAnsi="Times New Roman"/>
          <w:color w:val="000000"/>
          <w:sz w:val="28"/>
          <w:szCs w:val="28"/>
        </w:rPr>
        <w:t>., ...</w:t>
      </w:r>
      <w:r>
        <w:rPr>
          <w:rFonts w:ascii="Times New Roman" w:cs="Times New Roman" w:eastAsia="Times New Roman" w:hAnsi="Times New Roman"/>
          <w:color w:val="000000"/>
          <w:sz w:val="28"/>
          <w:szCs w:val="28"/>
        </w:rPr>
        <w:t xml:space="preserve"> &amp; </w:t>
      </w:r>
      <w:r>
        <w:rPr>
          <w:rFonts w:ascii="Times New Roman" w:cs="Times New Roman" w:eastAsia="Times New Roman" w:hAnsi="Times New Roman"/>
          <w:color w:val="000000"/>
          <w:sz w:val="28"/>
          <w:szCs w:val="28"/>
        </w:rPr>
        <w:t>Chaudhuri</w:t>
      </w:r>
      <w:r>
        <w:rPr>
          <w:rFonts w:ascii="Times New Roman" w:cs="Times New Roman" w:eastAsia="Times New Roman" w:hAnsi="Times New Roman"/>
          <w:color w:val="000000"/>
          <w:sz w:val="28"/>
          <w:szCs w:val="28"/>
        </w:rPr>
        <w:t>, S. R. (2022). Bacterial consortium based petrochemical wastewater treatment: from strain isolation to industrial effluent treatment. </w:t>
      </w:r>
      <w:r>
        <w:rPr>
          <w:rFonts w:ascii="Times New Roman" w:cs="Times New Roman" w:eastAsia="Times New Roman" w:hAnsi="Times New Roman"/>
          <w:i/>
          <w:iCs/>
          <w:color w:val="000000"/>
          <w:sz w:val="28"/>
          <w:szCs w:val="28"/>
        </w:rPr>
        <w:t>Environmental Advances</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7</w:t>
      </w:r>
      <w:r>
        <w:rPr>
          <w:rFonts w:ascii="Times New Roman" w:cs="Times New Roman" w:eastAsia="Times New Roman" w:hAnsi="Times New Roman"/>
          <w:color w:val="000000"/>
          <w:sz w:val="28"/>
          <w:szCs w:val="28"/>
        </w:rPr>
        <w:t>, 100132.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Dankaka</w:t>
      </w:r>
      <w:r>
        <w:rPr>
          <w:rFonts w:ascii="Times New Roman" w:cs="Times New Roman" w:eastAsia="Times New Roman" w:hAnsi="Times New Roman"/>
          <w:color w:val="000000"/>
          <w:sz w:val="28"/>
          <w:szCs w:val="28"/>
        </w:rPr>
        <w:t xml:space="preserve">, S. M., Muhammad, J. B., </w:t>
      </w:r>
      <w:r>
        <w:rPr>
          <w:rFonts w:ascii="Times New Roman" w:cs="Times New Roman" w:eastAsia="Times New Roman" w:hAnsi="Times New Roman"/>
          <w:color w:val="000000"/>
          <w:sz w:val="28"/>
          <w:szCs w:val="28"/>
        </w:rPr>
        <w:t>Usman</w:t>
      </w:r>
      <w:r>
        <w:rPr>
          <w:rFonts w:ascii="Times New Roman" w:cs="Times New Roman" w:eastAsia="Times New Roman" w:hAnsi="Times New Roman"/>
          <w:color w:val="000000"/>
          <w:sz w:val="28"/>
          <w:szCs w:val="28"/>
        </w:rPr>
        <w:t xml:space="preserve">, S., </w:t>
      </w:r>
      <w:r>
        <w:rPr>
          <w:rFonts w:ascii="Times New Roman" w:cs="Times New Roman" w:eastAsia="Times New Roman" w:hAnsi="Times New Roman"/>
          <w:color w:val="000000"/>
          <w:sz w:val="28"/>
          <w:szCs w:val="28"/>
        </w:rPr>
        <w:t>Jagaba</w:t>
      </w:r>
      <w:r>
        <w:rPr>
          <w:rFonts w:ascii="Times New Roman" w:cs="Times New Roman" w:eastAsia="Times New Roman" w:hAnsi="Times New Roman"/>
          <w:color w:val="000000"/>
          <w:sz w:val="28"/>
          <w:szCs w:val="28"/>
        </w:rPr>
        <w:t xml:space="preserve">, A. H., &amp; </w:t>
      </w:r>
      <w:r>
        <w:rPr>
          <w:rFonts w:ascii="Times New Roman" w:cs="Times New Roman" w:eastAsia="Times New Roman" w:hAnsi="Times New Roman"/>
          <w:color w:val="000000"/>
          <w:sz w:val="28"/>
          <w:szCs w:val="28"/>
        </w:rPr>
        <w:t>Abdullahi</w:t>
      </w:r>
      <w:r>
        <w:rPr>
          <w:rFonts w:ascii="Times New Roman" w:cs="Times New Roman" w:eastAsia="Times New Roman" w:hAnsi="Times New Roman"/>
          <w:color w:val="000000"/>
          <w:sz w:val="28"/>
          <w:szCs w:val="28"/>
        </w:rPr>
        <w:t>, N. (2023).</w:t>
      </w:r>
      <w:r>
        <w:rPr>
          <w:rFonts w:ascii="Times New Roman" w:cs="Times New Roman" w:eastAsia="Times New Roman" w:hAnsi="Times New Roman"/>
          <w:color w:val="000000"/>
          <w:sz w:val="28"/>
          <w:szCs w:val="28"/>
        </w:rPr>
        <w:t xml:space="preserve"> Phenol biodegradation by </w:t>
      </w:r>
      <w:r>
        <w:rPr>
          <w:rFonts w:ascii="Times New Roman" w:cs="Times New Roman" w:eastAsia="Times New Roman" w:hAnsi="Times New Roman"/>
          <w:color w:val="000000"/>
          <w:sz w:val="28"/>
          <w:szCs w:val="28"/>
        </w:rPr>
        <w:t>Acinetobacter</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baumanii</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color w:val="000000"/>
          <w:sz w:val="28"/>
          <w:szCs w:val="28"/>
        </w:rPr>
        <w:t>Citrobacter</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sedlakii</w:t>
      </w:r>
      <w:r>
        <w:rPr>
          <w:rFonts w:ascii="Times New Roman" w:cs="Times New Roman" w:eastAsia="Times New Roman" w:hAnsi="Times New Roman"/>
          <w:color w:val="000000"/>
          <w:sz w:val="28"/>
          <w:szCs w:val="28"/>
        </w:rPr>
        <w:t xml:space="preserve"> isolated from petroleum products contaminated environment. </w:t>
      </w:r>
      <w:r>
        <w:rPr>
          <w:rFonts w:ascii="Times New Roman" w:cs="Times New Roman" w:eastAsia="Times New Roman" w:hAnsi="Times New Roman"/>
          <w:i/>
          <w:iCs/>
          <w:color w:val="000000"/>
          <w:sz w:val="28"/>
          <w:szCs w:val="28"/>
        </w:rPr>
        <w:t>Case Studies in Chemical and Environmental Engineering</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8</w:t>
      </w:r>
      <w:r>
        <w:rPr>
          <w:rFonts w:ascii="Times New Roman" w:cs="Times New Roman" w:eastAsia="Times New Roman" w:hAnsi="Times New Roman"/>
          <w:color w:val="000000"/>
          <w:sz w:val="28"/>
          <w:szCs w:val="28"/>
        </w:rPr>
        <w:t>, 100468.</w:t>
      </w:r>
    </w:p>
    <w:p>
      <w:pPr>
        <w:pStyle w:val="style0"/>
        <w:spacing w:before="100" w:beforeAutospacing="true" w:after="100" w:afterAutospacing="true" w:lineRule="auto" w:line="480"/>
        <w:ind w:left="720" w:hanging="720"/>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 xml:space="preserve">Deng, Z., Jiang, Y., Chen, K., Li, J., </w:t>
      </w:r>
      <w:r>
        <w:rPr>
          <w:rFonts w:ascii="Times New Roman" w:cs="Times New Roman" w:hAnsi="Times New Roman"/>
          <w:color w:val="000000"/>
          <w:sz w:val="28"/>
          <w:szCs w:val="28"/>
          <w:shd w:val="clear" w:color="auto" w:fill="ffffff"/>
        </w:rPr>
        <w:t>Zheng</w:t>
      </w:r>
      <w:r>
        <w:rPr>
          <w:rFonts w:ascii="Times New Roman" w:cs="Times New Roman" w:hAnsi="Times New Roman"/>
          <w:color w:val="000000"/>
          <w:sz w:val="28"/>
          <w:szCs w:val="28"/>
          <w:shd w:val="clear" w:color="auto" w:fill="ffffff"/>
        </w:rPr>
        <w:t xml:space="preserve">, C., </w:t>
      </w:r>
      <w:r>
        <w:rPr>
          <w:rFonts w:ascii="Times New Roman" w:cs="Times New Roman" w:hAnsi="Times New Roman"/>
          <w:color w:val="000000"/>
          <w:sz w:val="28"/>
          <w:szCs w:val="28"/>
          <w:shd w:val="clear" w:color="auto" w:fill="ffffff"/>
        </w:rPr>
        <w:t>Gao</w:t>
      </w:r>
      <w:r>
        <w:rPr>
          <w:rFonts w:ascii="Times New Roman" w:cs="Times New Roman" w:hAnsi="Times New Roman"/>
          <w:color w:val="000000"/>
          <w:sz w:val="28"/>
          <w:szCs w:val="28"/>
          <w:shd w:val="clear" w:color="auto" w:fill="ffffff"/>
        </w:rPr>
        <w:t xml:space="preserve">, F., and Liu, X. (2020). </w:t>
      </w:r>
      <w:r>
        <w:rPr>
          <w:rFonts w:ascii="Times New Roman" w:cs="Times New Roman" w:hAnsi="Times New Roman"/>
          <w:color w:val="000000"/>
          <w:sz w:val="28"/>
          <w:szCs w:val="28"/>
          <w:shd w:val="clear" w:color="auto" w:fill="ffffff"/>
        </w:rPr>
        <w:t xml:space="preserve">One </w:t>
      </w:r>
      <w:r>
        <w:rPr>
          <w:rFonts w:ascii="Times New Roman" w:cs="Times New Roman" w:hAnsi="Times New Roman"/>
          <w:color w:val="000000"/>
          <w:sz w:val="28"/>
          <w:szCs w:val="28"/>
          <w:shd w:val="clear" w:color="auto" w:fill="ffffff"/>
        </w:rPr>
        <w:t>biosurfactant</w:t>
      </w:r>
      <w:r>
        <w:rPr>
          <w:rFonts w:ascii="Times New Roman" w:cs="Times New Roman" w:hAnsi="Times New Roman"/>
          <w:color w:val="000000"/>
          <w:sz w:val="28"/>
          <w:szCs w:val="28"/>
          <w:shd w:val="clear" w:color="auto" w:fill="ffffff"/>
        </w:rPr>
        <w:t xml:space="preserve">-producing bacteria </w:t>
      </w:r>
      <w:r>
        <w:rPr>
          <w:rFonts w:ascii="Times New Roman" w:cs="Times New Roman" w:hAnsi="Times New Roman"/>
          <w:color w:val="000000"/>
          <w:sz w:val="28"/>
          <w:szCs w:val="28"/>
          <w:shd w:val="clear" w:color="auto" w:fill="ffffff"/>
        </w:rPr>
        <w:t>Achromobacter</w:t>
      </w:r>
      <w:r>
        <w:rPr>
          <w:rFonts w:ascii="Times New Roman" w:cs="Times New Roman" w:hAnsi="Times New Roman"/>
          <w:color w:val="000000"/>
          <w:sz w:val="28"/>
          <w:szCs w:val="28"/>
          <w:shd w:val="clear" w:color="auto" w:fill="ffffff"/>
        </w:rPr>
        <w:t xml:space="preserve"> sp. A-8 and its potential use in microbial enhanced oil recovery and bioremediation.</w:t>
      </w:r>
      <w:r>
        <w:rPr>
          <w:rFonts w:ascii="Times New Roman" w:cs="Times New Roman" w:hAnsi="Times New Roman"/>
          <w:color w:val="000000"/>
          <w:sz w:val="28"/>
          <w:szCs w:val="28"/>
          <w:shd w:val="clear" w:color="auto" w:fill="ffffff"/>
        </w:rPr>
        <w:t> </w:t>
      </w:r>
      <w:r>
        <w:rPr>
          <w:rFonts w:ascii="Times New Roman" w:cs="Times New Roman" w:hAnsi="Times New Roman"/>
          <w:i/>
          <w:iCs/>
          <w:color w:val="000000"/>
          <w:sz w:val="28"/>
          <w:szCs w:val="28"/>
          <w:shd w:val="clear" w:color="auto" w:fill="ffffff"/>
        </w:rPr>
        <w:t>Frontiers in microbiology</w:t>
      </w:r>
      <w:r>
        <w:rPr>
          <w:rFonts w:ascii="Times New Roman" w:cs="Times New Roman" w:hAnsi="Times New Roman"/>
          <w:color w:val="000000"/>
          <w:sz w:val="28"/>
          <w:szCs w:val="28"/>
          <w:shd w:val="clear" w:color="auto" w:fill="ffffff"/>
        </w:rPr>
        <w:t>, </w:t>
      </w:r>
      <w:r>
        <w:rPr>
          <w:rFonts w:ascii="Times New Roman" w:cs="Times New Roman" w:hAnsi="Times New Roman"/>
          <w:i/>
          <w:iCs/>
          <w:color w:val="000000"/>
          <w:sz w:val="28"/>
          <w:szCs w:val="28"/>
          <w:shd w:val="clear" w:color="auto" w:fill="ffffff"/>
        </w:rPr>
        <w:t>11</w:t>
      </w:r>
      <w:r>
        <w:rPr>
          <w:rFonts w:ascii="Times New Roman" w:cs="Times New Roman" w:hAnsi="Times New Roman"/>
          <w:color w:val="000000"/>
          <w:sz w:val="28"/>
          <w:szCs w:val="28"/>
          <w:shd w:val="clear" w:color="auto" w:fill="ffffff"/>
        </w:rPr>
        <w:t>, 247.</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Emoghene</w:t>
      </w:r>
      <w:r>
        <w:rPr>
          <w:rFonts w:ascii="Times New Roman" w:cs="Times New Roman" w:eastAsia="Times New Roman" w:hAnsi="Times New Roman"/>
          <w:color w:val="000000"/>
          <w:sz w:val="28"/>
          <w:szCs w:val="28"/>
        </w:rPr>
        <w:t xml:space="preserve">, A. O., </w:t>
      </w:r>
      <w:r>
        <w:rPr>
          <w:rFonts w:ascii="Times New Roman" w:cs="Times New Roman" w:eastAsia="Times New Roman" w:hAnsi="Times New Roman"/>
          <w:color w:val="000000"/>
          <w:sz w:val="28"/>
          <w:szCs w:val="28"/>
        </w:rPr>
        <w:t>Emoghene</w:t>
      </w:r>
      <w:r>
        <w:rPr>
          <w:rFonts w:ascii="Times New Roman" w:cs="Times New Roman" w:eastAsia="Times New Roman" w:hAnsi="Times New Roman"/>
          <w:color w:val="000000"/>
          <w:sz w:val="28"/>
          <w:szCs w:val="28"/>
        </w:rPr>
        <w:t xml:space="preserve">, K. O., &amp; </w:t>
      </w:r>
      <w:r>
        <w:rPr>
          <w:rFonts w:ascii="Times New Roman" w:cs="Times New Roman" w:eastAsia="Times New Roman" w:hAnsi="Times New Roman"/>
          <w:color w:val="000000"/>
          <w:sz w:val="28"/>
          <w:szCs w:val="28"/>
        </w:rPr>
        <w:t>Orhue</w:t>
      </w:r>
      <w:r>
        <w:rPr>
          <w:rFonts w:ascii="Times New Roman" w:cs="Times New Roman" w:eastAsia="Times New Roman" w:hAnsi="Times New Roman"/>
          <w:color w:val="000000"/>
          <w:sz w:val="28"/>
          <w:szCs w:val="28"/>
        </w:rPr>
        <w:t>, E. R. (2021).</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Comparative microbial evaluation of agricultural and petroleum-contaminated soil in Delta State, Nigeria.</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Nigerian Journal of Microbiology</w:t>
      </w:r>
      <w:r>
        <w:rPr>
          <w:rFonts w:ascii="Times New Roman" w:cs="Times New Roman" w:eastAsia="Times New Roman" w:hAnsi="Times New Roman"/>
          <w:color w:val="000000"/>
          <w:sz w:val="28"/>
          <w:szCs w:val="28"/>
        </w:rPr>
        <w:t>, 35(1), 121–128.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Goveas</w:t>
      </w:r>
      <w:r>
        <w:rPr>
          <w:rFonts w:ascii="Times New Roman" w:cs="Times New Roman" w:eastAsia="Times New Roman" w:hAnsi="Times New Roman"/>
          <w:color w:val="000000"/>
          <w:sz w:val="28"/>
          <w:szCs w:val="28"/>
        </w:rPr>
        <w:t xml:space="preserve">, L. C., Krishna, A., </w:t>
      </w:r>
      <w:r>
        <w:rPr>
          <w:rFonts w:ascii="Times New Roman" w:cs="Times New Roman" w:eastAsia="Times New Roman" w:hAnsi="Times New Roman"/>
          <w:color w:val="000000"/>
          <w:sz w:val="28"/>
          <w:szCs w:val="28"/>
        </w:rPr>
        <w:t>Salian</w:t>
      </w:r>
      <w:r>
        <w:rPr>
          <w:rFonts w:ascii="Times New Roman" w:cs="Times New Roman" w:eastAsia="Times New Roman" w:hAnsi="Times New Roman"/>
          <w:color w:val="000000"/>
          <w:sz w:val="28"/>
          <w:szCs w:val="28"/>
        </w:rPr>
        <w:t xml:space="preserve">, A., </w:t>
      </w:r>
      <w:r>
        <w:rPr>
          <w:rFonts w:ascii="Times New Roman" w:cs="Times New Roman" w:eastAsia="Times New Roman" w:hAnsi="Times New Roman"/>
          <w:color w:val="000000"/>
          <w:sz w:val="28"/>
          <w:szCs w:val="28"/>
        </w:rPr>
        <w:t>Menezes</w:t>
      </w:r>
      <w:r>
        <w:rPr>
          <w:rFonts w:ascii="Times New Roman" w:cs="Times New Roman" w:eastAsia="Times New Roman" w:hAnsi="Times New Roman"/>
          <w:color w:val="000000"/>
          <w:sz w:val="28"/>
          <w:szCs w:val="28"/>
        </w:rPr>
        <w:t xml:space="preserve">, J., Alva, M., </w:t>
      </w:r>
      <w:r>
        <w:rPr>
          <w:rFonts w:ascii="Times New Roman" w:cs="Times New Roman" w:eastAsia="Times New Roman" w:hAnsi="Times New Roman"/>
          <w:color w:val="000000"/>
          <w:sz w:val="28"/>
          <w:szCs w:val="28"/>
        </w:rPr>
        <w:t>Basavapattan</w:t>
      </w:r>
      <w:r>
        <w:rPr>
          <w:rFonts w:ascii="Times New Roman" w:cs="Times New Roman" w:eastAsia="Times New Roman" w:hAnsi="Times New Roman"/>
          <w:color w:val="000000"/>
          <w:sz w:val="28"/>
          <w:szCs w:val="28"/>
        </w:rPr>
        <w:t xml:space="preserve">, B., &amp; </w:t>
      </w:r>
      <w:r>
        <w:rPr>
          <w:rFonts w:ascii="Times New Roman" w:cs="Times New Roman" w:eastAsia="Times New Roman" w:hAnsi="Times New Roman"/>
          <w:color w:val="000000"/>
          <w:sz w:val="28"/>
          <w:szCs w:val="28"/>
        </w:rPr>
        <w:t>Sajankila</w:t>
      </w:r>
      <w:r>
        <w:rPr>
          <w:rFonts w:ascii="Times New Roman" w:cs="Times New Roman" w:eastAsia="Times New Roman" w:hAnsi="Times New Roman"/>
          <w:color w:val="000000"/>
          <w:sz w:val="28"/>
          <w:szCs w:val="28"/>
        </w:rPr>
        <w:t>, S. P. (2020).</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Isolation and characterization of bacteria from refinery effluent for degradation of petroleum crude oil in seawater.</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Journal of Pure and Applied Microbiology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w:t>
      </w:r>
      <w:r>
        <w:rPr>
          <w:rFonts w:ascii="Times New Roman" w:cs="Times New Roman" w:eastAsia="Times New Roman" w:hAnsi="Times New Roman"/>
          <w:color w:val="000000"/>
          <w:sz w:val="28"/>
          <w:szCs w:val="28"/>
        </w:rPr>
        <w:t>(1), 473-484.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Ishaq</w:t>
      </w:r>
      <w:r>
        <w:rPr>
          <w:rFonts w:ascii="Times New Roman" w:cs="Times New Roman" w:eastAsia="Times New Roman" w:hAnsi="Times New Roman"/>
          <w:color w:val="000000"/>
          <w:sz w:val="28"/>
          <w:szCs w:val="28"/>
        </w:rPr>
        <w:t xml:space="preserve">, U., Abdu, A., &amp; </w:t>
      </w:r>
      <w:r>
        <w:rPr>
          <w:rFonts w:ascii="Times New Roman" w:cs="Times New Roman" w:eastAsia="Times New Roman" w:hAnsi="Times New Roman"/>
          <w:color w:val="000000"/>
          <w:sz w:val="28"/>
          <w:szCs w:val="28"/>
        </w:rPr>
        <w:t>Shettima</w:t>
      </w:r>
      <w:r>
        <w:rPr>
          <w:rFonts w:ascii="Times New Roman" w:cs="Times New Roman" w:eastAsia="Times New Roman" w:hAnsi="Times New Roman"/>
          <w:color w:val="000000"/>
          <w:sz w:val="28"/>
          <w:szCs w:val="28"/>
        </w:rPr>
        <w:t>, Y. (2020).</w:t>
      </w:r>
      <w:r>
        <w:rPr>
          <w:rFonts w:ascii="Times New Roman" w:cs="Times New Roman" w:eastAsia="Times New Roman" w:hAnsi="Times New Roman"/>
          <w:color w:val="000000"/>
          <w:sz w:val="28"/>
          <w:szCs w:val="28"/>
        </w:rPr>
        <w:t xml:space="preserve"> Resistance patterns of Gram-positive </w:t>
      </w:r>
      <w:r>
        <w:rPr>
          <w:rFonts w:ascii="Times New Roman" w:cs="Times New Roman" w:eastAsia="Times New Roman" w:hAnsi="Times New Roman"/>
          <w:color w:val="000000"/>
          <w:sz w:val="28"/>
          <w:szCs w:val="28"/>
        </w:rPr>
        <w:t>cocci</w:t>
      </w:r>
      <w:r>
        <w:rPr>
          <w:rFonts w:ascii="Times New Roman" w:cs="Times New Roman" w:eastAsia="Times New Roman" w:hAnsi="Times New Roman"/>
          <w:color w:val="000000"/>
          <w:sz w:val="28"/>
          <w:szCs w:val="28"/>
        </w:rPr>
        <w:t xml:space="preserve"> in hydrocarbon-impacted soil. </w:t>
      </w:r>
      <w:r>
        <w:rPr>
          <w:rFonts w:ascii="Times New Roman" w:cs="Times New Roman" w:eastAsia="Times New Roman" w:hAnsi="Times New Roman"/>
          <w:i/>
          <w:iCs/>
          <w:color w:val="000000"/>
          <w:sz w:val="28"/>
          <w:szCs w:val="28"/>
        </w:rPr>
        <w:t>Environmental Health Journal</w:t>
      </w:r>
      <w:r>
        <w:rPr>
          <w:rFonts w:ascii="Times New Roman" w:cs="Times New Roman" w:eastAsia="Times New Roman" w:hAnsi="Times New Roman"/>
          <w:color w:val="000000"/>
          <w:sz w:val="28"/>
          <w:szCs w:val="28"/>
        </w:rPr>
        <w:t>, 14(1), 76–83.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Karray</w:t>
      </w:r>
      <w:r>
        <w:rPr>
          <w:rFonts w:ascii="Times New Roman" w:cs="Times New Roman" w:eastAsia="Times New Roman" w:hAnsi="Times New Roman"/>
          <w:color w:val="000000"/>
          <w:sz w:val="28"/>
          <w:szCs w:val="28"/>
        </w:rPr>
        <w:t xml:space="preserve">, F., </w:t>
      </w:r>
      <w:r>
        <w:rPr>
          <w:rFonts w:ascii="Times New Roman" w:cs="Times New Roman" w:eastAsia="Times New Roman" w:hAnsi="Times New Roman"/>
          <w:color w:val="000000"/>
          <w:sz w:val="28"/>
          <w:szCs w:val="28"/>
        </w:rPr>
        <w:t>Aloui</w:t>
      </w:r>
      <w:r>
        <w:rPr>
          <w:rFonts w:ascii="Times New Roman" w:cs="Times New Roman" w:eastAsia="Times New Roman" w:hAnsi="Times New Roman"/>
          <w:color w:val="000000"/>
          <w:sz w:val="28"/>
          <w:szCs w:val="28"/>
        </w:rPr>
        <w:t xml:space="preserve">, F., </w:t>
      </w:r>
      <w:r>
        <w:rPr>
          <w:rFonts w:ascii="Times New Roman" w:cs="Times New Roman" w:eastAsia="Times New Roman" w:hAnsi="Times New Roman"/>
          <w:color w:val="000000"/>
          <w:sz w:val="28"/>
          <w:szCs w:val="28"/>
        </w:rPr>
        <w:t>Jemli</w:t>
      </w:r>
      <w:r>
        <w:rPr>
          <w:rFonts w:ascii="Times New Roman" w:cs="Times New Roman" w:eastAsia="Times New Roman" w:hAnsi="Times New Roman"/>
          <w:color w:val="000000"/>
          <w:sz w:val="28"/>
          <w:szCs w:val="28"/>
        </w:rPr>
        <w:t xml:space="preserve">, M., </w:t>
      </w:r>
      <w:r>
        <w:rPr>
          <w:rFonts w:ascii="Times New Roman" w:cs="Times New Roman" w:eastAsia="Times New Roman" w:hAnsi="Times New Roman"/>
          <w:color w:val="000000"/>
          <w:sz w:val="28"/>
          <w:szCs w:val="28"/>
        </w:rPr>
        <w:t>Mhiri</w:t>
      </w:r>
      <w:r>
        <w:rPr>
          <w:rFonts w:ascii="Times New Roman" w:cs="Times New Roman" w:eastAsia="Times New Roman" w:hAnsi="Times New Roman"/>
          <w:color w:val="000000"/>
          <w:sz w:val="28"/>
          <w:szCs w:val="28"/>
        </w:rPr>
        <w:t xml:space="preserve">, N., </w:t>
      </w:r>
      <w:r>
        <w:rPr>
          <w:rFonts w:ascii="Times New Roman" w:cs="Times New Roman" w:eastAsia="Times New Roman" w:hAnsi="Times New Roman"/>
          <w:color w:val="000000"/>
          <w:sz w:val="28"/>
          <w:szCs w:val="28"/>
        </w:rPr>
        <w:t>Loukil</w:t>
      </w:r>
      <w:r>
        <w:rPr>
          <w:rFonts w:ascii="Times New Roman" w:cs="Times New Roman" w:eastAsia="Times New Roman" w:hAnsi="Times New Roman"/>
          <w:color w:val="000000"/>
          <w:sz w:val="28"/>
          <w:szCs w:val="28"/>
        </w:rPr>
        <w:t xml:space="preserve">, S., </w:t>
      </w:r>
      <w:r>
        <w:rPr>
          <w:rFonts w:ascii="Times New Roman" w:cs="Times New Roman" w:eastAsia="Times New Roman" w:hAnsi="Times New Roman"/>
          <w:color w:val="000000"/>
          <w:sz w:val="28"/>
          <w:szCs w:val="28"/>
        </w:rPr>
        <w:t>Bouhdida</w:t>
      </w:r>
      <w:r>
        <w:rPr>
          <w:rFonts w:ascii="Times New Roman" w:cs="Times New Roman" w:eastAsia="Times New Roman" w:hAnsi="Times New Roman"/>
          <w:color w:val="000000"/>
          <w:sz w:val="28"/>
          <w:szCs w:val="28"/>
        </w:rPr>
        <w:t>, R</w:t>
      </w:r>
      <w:r>
        <w:rPr>
          <w:rFonts w:ascii="Times New Roman" w:cs="Times New Roman" w:eastAsia="Times New Roman" w:hAnsi="Times New Roman"/>
          <w:color w:val="000000"/>
          <w:sz w:val="28"/>
          <w:szCs w:val="28"/>
        </w:rPr>
        <w:t>., ...</w:t>
      </w:r>
      <w:r>
        <w:rPr>
          <w:rFonts w:ascii="Times New Roman" w:cs="Times New Roman" w:eastAsia="Times New Roman" w:hAnsi="Times New Roman"/>
          <w:color w:val="000000"/>
          <w:sz w:val="28"/>
          <w:szCs w:val="28"/>
        </w:rPr>
        <w:t xml:space="preserve"> &amp; </w:t>
      </w:r>
      <w:r>
        <w:rPr>
          <w:rFonts w:ascii="Times New Roman" w:cs="Times New Roman" w:eastAsia="Times New Roman" w:hAnsi="Times New Roman"/>
          <w:color w:val="000000"/>
          <w:sz w:val="28"/>
          <w:szCs w:val="28"/>
        </w:rPr>
        <w:t>Sayadi</w:t>
      </w:r>
      <w:r>
        <w:rPr>
          <w:rFonts w:ascii="Times New Roman" w:cs="Times New Roman" w:eastAsia="Times New Roman" w:hAnsi="Times New Roman"/>
          <w:color w:val="000000"/>
          <w:sz w:val="28"/>
          <w:szCs w:val="28"/>
        </w:rPr>
        <w:t>, S. (2020). Pilot-scale petroleum refinery wastewaters treatment systems: performance and microbial communities’ analysis. </w:t>
      </w:r>
      <w:r>
        <w:rPr>
          <w:rFonts w:ascii="Times New Roman" w:cs="Times New Roman" w:eastAsia="Times New Roman" w:hAnsi="Times New Roman"/>
          <w:i/>
          <w:iCs/>
          <w:color w:val="000000"/>
          <w:sz w:val="28"/>
          <w:szCs w:val="28"/>
        </w:rPr>
        <w:t>Process Safety and Environmental Protection</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141</w:t>
      </w:r>
      <w:r>
        <w:rPr>
          <w:rFonts w:ascii="Times New Roman" w:cs="Times New Roman" w:eastAsia="Times New Roman" w:hAnsi="Times New Roman"/>
          <w:color w:val="000000"/>
          <w:sz w:val="28"/>
          <w:szCs w:val="28"/>
        </w:rPr>
        <w:t>, 73-82.</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Khan, S., </w:t>
      </w:r>
      <w:r>
        <w:rPr>
          <w:rFonts w:ascii="Times New Roman" w:cs="Times New Roman" w:hAnsi="Times New Roman"/>
          <w:color w:val="000000"/>
          <w:sz w:val="28"/>
          <w:szCs w:val="28"/>
        </w:rPr>
        <w:t>Afzal</w:t>
      </w:r>
      <w:r>
        <w:rPr>
          <w:rFonts w:ascii="Times New Roman" w:cs="Times New Roman" w:hAnsi="Times New Roman"/>
          <w:color w:val="000000"/>
          <w:sz w:val="28"/>
          <w:szCs w:val="28"/>
        </w:rPr>
        <w:t xml:space="preserve">, M., </w:t>
      </w:r>
      <w:r>
        <w:rPr>
          <w:rFonts w:ascii="Times New Roman" w:cs="Times New Roman" w:hAnsi="Times New Roman"/>
          <w:color w:val="000000"/>
          <w:sz w:val="28"/>
          <w:szCs w:val="28"/>
        </w:rPr>
        <w:t>Iqbal</w:t>
      </w:r>
      <w:r>
        <w:rPr>
          <w:rFonts w:ascii="Times New Roman" w:cs="Times New Roman" w:hAnsi="Times New Roman"/>
          <w:color w:val="000000"/>
          <w:sz w:val="28"/>
          <w:szCs w:val="28"/>
        </w:rPr>
        <w:t>, S., and Khan, Q. M. (2021).</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Isolation and characterization of hydrocarbon-degrading bacteria from petroleum-contaminated sites.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Saudi Journal of Biological Sciences</w:t>
      </w:r>
      <w:r>
        <w:rPr>
          <w:rFonts w:ascii="Times New Roman" w:cs="Times New Roman" w:hAnsi="Times New Roman"/>
          <w:color w:val="000000"/>
          <w:sz w:val="28"/>
          <w:szCs w:val="28"/>
        </w:rPr>
        <w:t xml:space="preserve">, 28(1), 736–743. </w:t>
      </w:r>
      <w:r>
        <w:rPr/>
        <w:fldChar w:fldCharType="begin"/>
      </w:r>
      <w:r>
        <w:instrText xml:space="preserve"> HYPERLINK "https://doi.org/10.1016/j.sjbs.2020.10.011" </w:instrText>
      </w:r>
      <w:r>
        <w:rPr/>
        <w:fldChar w:fldCharType="separate"/>
      </w:r>
      <w:r>
        <w:rPr>
          <w:rStyle w:val="style85"/>
          <w:rFonts w:ascii="Times New Roman" w:cs="Times New Roman" w:hAnsi="Times New Roman"/>
          <w:color w:val="000000"/>
          <w:sz w:val="28"/>
          <w:szCs w:val="28"/>
        </w:rPr>
        <w:t>https://doi.org/10.1016/j.sjbs.2020.10.011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Lang, X., Li, Q., </w:t>
      </w:r>
      <w:r>
        <w:rPr>
          <w:rFonts w:ascii="Times New Roman" w:cs="Times New Roman" w:eastAsia="Times New Roman" w:hAnsi="Times New Roman"/>
          <w:color w:val="000000"/>
          <w:sz w:val="28"/>
          <w:szCs w:val="28"/>
        </w:rPr>
        <w:t>Ji</w:t>
      </w:r>
      <w:r>
        <w:rPr>
          <w:rFonts w:ascii="Times New Roman" w:cs="Times New Roman" w:eastAsia="Times New Roman" w:hAnsi="Times New Roman"/>
          <w:color w:val="000000"/>
          <w:sz w:val="28"/>
          <w:szCs w:val="28"/>
        </w:rPr>
        <w:t xml:space="preserve">, M., Yan, G., &amp; </w:t>
      </w:r>
      <w:r>
        <w:rPr>
          <w:rFonts w:ascii="Times New Roman" w:cs="Times New Roman" w:eastAsia="Times New Roman" w:hAnsi="Times New Roman"/>
          <w:color w:val="000000"/>
          <w:sz w:val="28"/>
          <w:szCs w:val="28"/>
        </w:rPr>
        <w:t>Guo</w:t>
      </w:r>
      <w:r>
        <w:rPr>
          <w:rFonts w:ascii="Times New Roman" w:cs="Times New Roman" w:eastAsia="Times New Roman" w:hAnsi="Times New Roman"/>
          <w:color w:val="000000"/>
          <w:sz w:val="28"/>
          <w:szCs w:val="28"/>
        </w:rPr>
        <w:t xml:space="preserve">, S. (2020). </w:t>
      </w:r>
      <w:r>
        <w:rPr>
          <w:rFonts w:ascii="Times New Roman" w:cs="Times New Roman" w:eastAsia="Times New Roman" w:hAnsi="Times New Roman"/>
          <w:color w:val="000000"/>
          <w:sz w:val="28"/>
          <w:szCs w:val="28"/>
        </w:rPr>
        <w:t xml:space="preserve">Isolation and niche characteristics in simultaneous nitrification and </w:t>
      </w:r>
      <w:r>
        <w:rPr>
          <w:rFonts w:ascii="Times New Roman" w:cs="Times New Roman" w:eastAsia="Times New Roman" w:hAnsi="Times New Roman"/>
          <w:color w:val="000000"/>
          <w:sz w:val="28"/>
          <w:szCs w:val="28"/>
        </w:rPr>
        <w:t>denitrification</w:t>
      </w:r>
      <w:r>
        <w:rPr>
          <w:rFonts w:ascii="Times New Roman" w:cs="Times New Roman" w:eastAsia="Times New Roman" w:hAnsi="Times New Roman"/>
          <w:color w:val="000000"/>
          <w:sz w:val="28"/>
          <w:szCs w:val="28"/>
        </w:rPr>
        <w:t xml:space="preserve"> application of an aerobic </w:t>
      </w:r>
      <w:r>
        <w:rPr>
          <w:rFonts w:ascii="Times New Roman" w:cs="Times New Roman" w:eastAsia="Times New Roman" w:hAnsi="Times New Roman"/>
          <w:color w:val="000000"/>
          <w:sz w:val="28"/>
          <w:szCs w:val="28"/>
        </w:rPr>
        <w:t>denitrifier</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Acinetobacter</w:t>
      </w:r>
      <w:r>
        <w:rPr>
          <w:rFonts w:ascii="Times New Roman" w:cs="Times New Roman" w:eastAsia="Times New Roman" w:hAnsi="Times New Roman"/>
          <w:color w:val="000000"/>
          <w:sz w:val="28"/>
          <w:szCs w:val="28"/>
        </w:rPr>
        <w:t xml:space="preserve"> sp. YS2.</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Bioresource</w:t>
      </w:r>
      <w:r>
        <w:rPr>
          <w:rFonts w:ascii="Times New Roman" w:cs="Times New Roman" w:eastAsia="Times New Roman" w:hAnsi="Times New Roman"/>
          <w:i/>
          <w:iCs/>
          <w:color w:val="000000"/>
          <w:sz w:val="28"/>
          <w:szCs w:val="28"/>
        </w:rPr>
        <w:t xml:space="preserve">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302</w:t>
      </w:r>
      <w:r>
        <w:rPr>
          <w:rFonts w:ascii="Times New Roman" w:cs="Times New Roman" w:eastAsia="Times New Roman" w:hAnsi="Times New Roman"/>
          <w:color w:val="000000"/>
          <w:sz w:val="28"/>
          <w:szCs w:val="28"/>
        </w:rPr>
        <w:t>, 122799.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Mikhak</w:t>
      </w:r>
      <w:r>
        <w:rPr>
          <w:rFonts w:ascii="Times New Roman" w:cs="Times New Roman" w:eastAsia="Times New Roman" w:hAnsi="Times New Roman"/>
          <w:color w:val="000000"/>
          <w:sz w:val="28"/>
          <w:szCs w:val="28"/>
        </w:rPr>
        <w:t xml:space="preserve">, Y., </w:t>
      </w:r>
      <w:r>
        <w:rPr>
          <w:rFonts w:ascii="Times New Roman" w:cs="Times New Roman" w:eastAsia="Times New Roman" w:hAnsi="Times New Roman"/>
          <w:color w:val="000000"/>
          <w:sz w:val="28"/>
          <w:szCs w:val="28"/>
        </w:rPr>
        <w:t>Torabi</w:t>
      </w:r>
      <w:r>
        <w:rPr>
          <w:rFonts w:ascii="Times New Roman" w:cs="Times New Roman" w:eastAsia="Times New Roman" w:hAnsi="Times New Roman"/>
          <w:color w:val="000000"/>
          <w:sz w:val="28"/>
          <w:szCs w:val="28"/>
        </w:rPr>
        <w:t xml:space="preserve">, M. M. A., &amp; </w:t>
      </w:r>
      <w:r>
        <w:rPr>
          <w:rFonts w:ascii="Times New Roman" w:cs="Times New Roman" w:eastAsia="Times New Roman" w:hAnsi="Times New Roman"/>
          <w:color w:val="000000"/>
          <w:sz w:val="28"/>
          <w:szCs w:val="28"/>
        </w:rPr>
        <w:t>Fouladitajar</w:t>
      </w:r>
      <w:r>
        <w:rPr>
          <w:rFonts w:ascii="Times New Roman" w:cs="Times New Roman" w:eastAsia="Times New Roman" w:hAnsi="Times New Roman"/>
          <w:color w:val="000000"/>
          <w:sz w:val="28"/>
          <w:szCs w:val="28"/>
        </w:rPr>
        <w:t>, A. (2019).</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Refinery and petrochemical wastewater treatment.</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In </w:t>
      </w:r>
      <w:r>
        <w:rPr>
          <w:rFonts w:ascii="Times New Roman" w:cs="Times New Roman" w:eastAsia="Times New Roman" w:hAnsi="Times New Roman"/>
          <w:i/>
          <w:iCs/>
          <w:color w:val="000000"/>
          <w:sz w:val="28"/>
          <w:szCs w:val="28"/>
        </w:rPr>
        <w:t>Sustainable water and wastewater processing</w:t>
      </w:r>
      <w:r>
        <w:rPr>
          <w:rFonts w:ascii="Times New Roman" w:cs="Times New Roman" w:eastAsia="Times New Roman" w:hAnsi="Times New Roman"/>
          <w:color w:val="000000"/>
          <w:sz w:val="28"/>
          <w:szCs w:val="28"/>
        </w:rPr>
        <w:t> (pp. 55-91).</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Elsevier.</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Nwachukwu</w:t>
      </w:r>
      <w:r>
        <w:rPr>
          <w:rFonts w:ascii="Times New Roman" w:cs="Times New Roman" w:eastAsia="Times New Roman" w:hAnsi="Times New Roman"/>
          <w:color w:val="000000"/>
          <w:sz w:val="28"/>
          <w:szCs w:val="28"/>
        </w:rPr>
        <w:t xml:space="preserve">, O. I., &amp; </w:t>
      </w:r>
      <w:r>
        <w:rPr>
          <w:rFonts w:ascii="Times New Roman" w:cs="Times New Roman" w:eastAsia="Times New Roman" w:hAnsi="Times New Roman"/>
          <w:color w:val="000000"/>
          <w:sz w:val="28"/>
          <w:szCs w:val="28"/>
        </w:rPr>
        <w:t>Chukwuocha</w:t>
      </w:r>
      <w:r>
        <w:rPr>
          <w:rFonts w:ascii="Times New Roman" w:cs="Times New Roman" w:eastAsia="Times New Roman" w:hAnsi="Times New Roman"/>
          <w:color w:val="000000"/>
          <w:sz w:val="28"/>
          <w:szCs w:val="28"/>
        </w:rPr>
        <w:t>, N. (2020).</w:t>
      </w:r>
      <w:r>
        <w:rPr>
          <w:rFonts w:ascii="Times New Roman" w:cs="Times New Roman" w:eastAsia="Times New Roman" w:hAnsi="Times New Roman"/>
          <w:color w:val="000000"/>
          <w:sz w:val="28"/>
          <w:szCs w:val="28"/>
        </w:rPr>
        <w:t xml:space="preserve"> Isolation and characterization of fungi in polluted agricultural soils. </w:t>
      </w:r>
      <w:r>
        <w:rPr>
          <w:rFonts w:ascii="Times New Roman" w:cs="Times New Roman" w:eastAsia="Times New Roman" w:hAnsi="Times New Roman"/>
          <w:i/>
          <w:iCs/>
          <w:color w:val="000000"/>
          <w:sz w:val="28"/>
          <w:szCs w:val="28"/>
        </w:rPr>
        <w:t>International Journal of Microbial Ecology</w:t>
      </w:r>
      <w:r>
        <w:rPr>
          <w:rFonts w:ascii="Times New Roman" w:cs="Times New Roman" w:eastAsia="Times New Roman" w:hAnsi="Times New Roman"/>
          <w:color w:val="000000"/>
          <w:sz w:val="28"/>
          <w:szCs w:val="28"/>
        </w:rPr>
        <w:t>, 11(1), 21–29.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Obayori</w:t>
      </w:r>
      <w:r>
        <w:rPr>
          <w:rFonts w:ascii="Times New Roman" w:cs="Times New Roman" w:eastAsia="Times New Roman" w:hAnsi="Times New Roman"/>
          <w:color w:val="000000"/>
          <w:sz w:val="28"/>
          <w:szCs w:val="28"/>
        </w:rPr>
        <w:t xml:space="preserve">, O. S., </w:t>
      </w:r>
      <w:r>
        <w:rPr>
          <w:rFonts w:ascii="Times New Roman" w:cs="Times New Roman" w:eastAsia="Times New Roman" w:hAnsi="Times New Roman"/>
          <w:color w:val="000000"/>
          <w:sz w:val="28"/>
          <w:szCs w:val="28"/>
        </w:rPr>
        <w:t>Ilori</w:t>
      </w:r>
      <w:r>
        <w:rPr>
          <w:rFonts w:ascii="Times New Roman" w:cs="Times New Roman" w:eastAsia="Times New Roman" w:hAnsi="Times New Roman"/>
          <w:color w:val="000000"/>
          <w:sz w:val="28"/>
          <w:szCs w:val="28"/>
        </w:rPr>
        <w:t xml:space="preserve">, M. O., and </w:t>
      </w:r>
      <w:r>
        <w:rPr>
          <w:rFonts w:ascii="Times New Roman" w:cs="Times New Roman" w:eastAsia="Times New Roman" w:hAnsi="Times New Roman"/>
          <w:color w:val="000000"/>
          <w:sz w:val="28"/>
          <w:szCs w:val="28"/>
        </w:rPr>
        <w:t>Amund</w:t>
      </w:r>
      <w:r>
        <w:rPr>
          <w:rFonts w:ascii="Times New Roman" w:cs="Times New Roman" w:eastAsia="Times New Roman" w:hAnsi="Times New Roman"/>
          <w:color w:val="000000"/>
          <w:sz w:val="28"/>
          <w:szCs w:val="28"/>
        </w:rPr>
        <w:t>, O. O. (2023).</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Advances in molecular techniques for assessing microbial communities in polluted environments.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Biotechnology Reports</w:t>
      </w:r>
      <w:r>
        <w:rPr>
          <w:rFonts w:ascii="Times New Roman" w:cs="Times New Roman" w:eastAsia="Times New Roman" w:hAnsi="Times New Roman"/>
          <w:color w:val="000000"/>
          <w:sz w:val="28"/>
          <w:szCs w:val="28"/>
        </w:rPr>
        <w:t xml:space="preserve">, 37, e00734. </w:t>
      </w:r>
      <w:r>
        <w:rPr/>
        <w:fldChar w:fldCharType="begin"/>
      </w:r>
      <w:r>
        <w:instrText xml:space="preserve"> HYPERLINK "https://doi.org/10.1016/j.btre.2023.e00734" </w:instrText>
      </w:r>
      <w:r>
        <w:rPr/>
        <w:fldChar w:fldCharType="separate"/>
      </w:r>
      <w:r>
        <w:rPr>
          <w:rStyle w:val="style85"/>
          <w:rFonts w:ascii="Times New Roman" w:cs="Times New Roman" w:eastAsia="Times New Roman" w:hAnsi="Times New Roman"/>
          <w:color w:val="000000"/>
          <w:sz w:val="28"/>
          <w:szCs w:val="28"/>
        </w:rPr>
        <w:t>https://doi.org/10.1016/j.btre.2023.e00734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Pandey</w:t>
      </w:r>
      <w:r>
        <w:rPr>
          <w:rFonts w:ascii="Times New Roman" w:cs="Times New Roman" w:eastAsia="Times New Roman" w:hAnsi="Times New Roman"/>
          <w:color w:val="000000"/>
          <w:sz w:val="28"/>
          <w:szCs w:val="28"/>
        </w:rPr>
        <w:t xml:space="preserve">, R., Krishnamurthy, B., Sharma, P., </w:t>
      </w:r>
      <w:r>
        <w:rPr>
          <w:rFonts w:ascii="Times New Roman" w:cs="Times New Roman" w:eastAsia="Times New Roman" w:hAnsi="Times New Roman"/>
          <w:color w:val="000000"/>
          <w:sz w:val="28"/>
          <w:szCs w:val="28"/>
        </w:rPr>
        <w:t>Rathee</w:t>
      </w:r>
      <w:r>
        <w:rPr>
          <w:rFonts w:ascii="Times New Roman" w:cs="Times New Roman" w:eastAsia="Times New Roman" w:hAnsi="Times New Roman"/>
          <w:color w:val="000000"/>
          <w:sz w:val="28"/>
          <w:szCs w:val="28"/>
        </w:rPr>
        <w:t xml:space="preserve">, S., </w:t>
      </w:r>
      <w:r>
        <w:rPr>
          <w:rFonts w:ascii="Times New Roman" w:cs="Times New Roman" w:eastAsia="Times New Roman" w:hAnsi="Times New Roman"/>
          <w:color w:val="000000"/>
          <w:sz w:val="28"/>
          <w:szCs w:val="28"/>
        </w:rPr>
        <w:t>Kohli</w:t>
      </w:r>
      <w:r>
        <w:rPr>
          <w:rFonts w:ascii="Times New Roman" w:cs="Times New Roman" w:eastAsia="Times New Roman" w:hAnsi="Times New Roman"/>
          <w:color w:val="000000"/>
          <w:sz w:val="28"/>
          <w:szCs w:val="28"/>
        </w:rPr>
        <w:t xml:space="preserve">, R. K., </w:t>
      </w:r>
      <w:r>
        <w:rPr>
          <w:rFonts w:ascii="Times New Roman" w:cs="Times New Roman" w:eastAsia="Times New Roman" w:hAnsi="Times New Roman"/>
          <w:color w:val="000000"/>
          <w:sz w:val="28"/>
          <w:szCs w:val="28"/>
        </w:rPr>
        <w:t>Batish</w:t>
      </w:r>
      <w:r>
        <w:rPr>
          <w:rFonts w:ascii="Times New Roman" w:cs="Times New Roman" w:eastAsia="Times New Roman" w:hAnsi="Times New Roman"/>
          <w:color w:val="000000"/>
          <w:sz w:val="28"/>
          <w:szCs w:val="28"/>
        </w:rPr>
        <w:t>, D. R., &amp; Singh, H. P. (2025).</w:t>
      </w:r>
      <w:r>
        <w:rPr>
          <w:rFonts w:ascii="Times New Roman" w:cs="Times New Roman" w:eastAsia="Times New Roman" w:hAnsi="Times New Roman"/>
          <w:color w:val="000000"/>
          <w:sz w:val="28"/>
          <w:szCs w:val="28"/>
        </w:rPr>
        <w:t xml:space="preserve"> Isolation and characterization of a novel bacterial strain </w:t>
      </w:r>
      <w:r>
        <w:rPr>
          <w:rFonts w:ascii="Times New Roman" w:cs="Times New Roman" w:eastAsia="Times New Roman" w:hAnsi="Times New Roman"/>
          <w:color w:val="000000"/>
          <w:sz w:val="28"/>
          <w:szCs w:val="28"/>
        </w:rPr>
        <w:t>Cytobacillus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firmus</w:t>
      </w:r>
      <w:r>
        <w:rPr>
          <w:rFonts w:ascii="Times New Roman" w:cs="Times New Roman" w:eastAsia="Times New Roman" w:hAnsi="Times New Roman"/>
          <w:color w:val="000000"/>
          <w:sz w:val="28"/>
          <w:szCs w:val="28"/>
        </w:rPr>
        <w:t xml:space="preserve"> RP5 for the degradation of petroleum hydrocarbons. </w:t>
      </w:r>
      <w:r>
        <w:rPr>
          <w:rFonts w:ascii="Times New Roman" w:cs="Times New Roman" w:eastAsia="Times New Roman" w:hAnsi="Times New Roman"/>
          <w:i/>
          <w:iCs/>
          <w:color w:val="000000"/>
          <w:sz w:val="28"/>
          <w:szCs w:val="28"/>
        </w:rPr>
        <w:t>International journal of Environmental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22</w:t>
      </w:r>
      <w:r>
        <w:rPr>
          <w:rFonts w:ascii="Times New Roman" w:cs="Times New Roman" w:eastAsia="Times New Roman" w:hAnsi="Times New Roman"/>
          <w:color w:val="000000"/>
          <w:sz w:val="28"/>
          <w:szCs w:val="28"/>
        </w:rPr>
        <w:t>(3), 1849-1864.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Samimi</w:t>
      </w:r>
      <w:r>
        <w:rPr>
          <w:rFonts w:ascii="Times New Roman" w:cs="Times New Roman" w:eastAsia="Times New Roman" w:hAnsi="Times New Roman"/>
          <w:color w:val="000000"/>
          <w:sz w:val="28"/>
          <w:szCs w:val="28"/>
        </w:rPr>
        <w:t xml:space="preserve">, M., &amp; </w:t>
      </w:r>
      <w:r>
        <w:rPr>
          <w:rFonts w:ascii="Times New Roman" w:cs="Times New Roman" w:eastAsia="Times New Roman" w:hAnsi="Times New Roman"/>
          <w:color w:val="000000"/>
          <w:sz w:val="28"/>
          <w:szCs w:val="28"/>
        </w:rPr>
        <w:t>Shahriari-Moghadam</w:t>
      </w:r>
      <w:r>
        <w:rPr>
          <w:rFonts w:ascii="Times New Roman" w:cs="Times New Roman" w:eastAsia="Times New Roman" w:hAnsi="Times New Roman"/>
          <w:color w:val="000000"/>
          <w:sz w:val="28"/>
          <w:szCs w:val="28"/>
        </w:rPr>
        <w:t>, M. (2025).</w:t>
      </w:r>
      <w:r>
        <w:rPr>
          <w:rFonts w:ascii="Times New Roman" w:cs="Times New Roman" w:eastAsia="Times New Roman" w:hAnsi="Times New Roman"/>
          <w:color w:val="000000"/>
          <w:sz w:val="28"/>
          <w:szCs w:val="28"/>
        </w:rPr>
        <w:t xml:space="preserve"> Efficient biodegradation of crude oil by novel Pseudomonas </w:t>
      </w:r>
      <w:r>
        <w:rPr>
          <w:rFonts w:ascii="Times New Roman" w:cs="Times New Roman" w:eastAsia="Times New Roman" w:hAnsi="Times New Roman"/>
          <w:color w:val="000000"/>
          <w:sz w:val="28"/>
          <w:szCs w:val="28"/>
        </w:rPr>
        <w:t>aeruginosa</w:t>
      </w:r>
      <w:r>
        <w:rPr>
          <w:rFonts w:ascii="Times New Roman" w:cs="Times New Roman" w:eastAsia="Times New Roman" w:hAnsi="Times New Roman"/>
          <w:color w:val="000000"/>
          <w:sz w:val="28"/>
          <w:szCs w:val="28"/>
        </w:rPr>
        <w:t xml:space="preserve"> strain isolated from petrochemical wastewater: identification and optimization. </w:t>
      </w:r>
      <w:r>
        <w:rPr>
          <w:rFonts w:ascii="Times New Roman" w:cs="Times New Roman" w:eastAsia="Times New Roman" w:hAnsi="Times New Roman"/>
          <w:i/>
          <w:iCs/>
          <w:color w:val="000000"/>
          <w:sz w:val="28"/>
          <w:szCs w:val="28"/>
        </w:rPr>
        <w:t>Petroleum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43</w:t>
      </w:r>
      <w:r>
        <w:rPr>
          <w:rFonts w:ascii="Times New Roman" w:cs="Times New Roman" w:eastAsia="Times New Roman" w:hAnsi="Times New Roman"/>
          <w:color w:val="000000"/>
          <w:sz w:val="28"/>
          <w:szCs w:val="28"/>
        </w:rPr>
        <w:t>(11), 1182-1199.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Useh</w:t>
      </w:r>
      <w:r>
        <w:rPr>
          <w:rFonts w:ascii="Times New Roman" w:cs="Times New Roman" w:eastAsia="Times New Roman" w:hAnsi="Times New Roman"/>
          <w:color w:val="000000"/>
          <w:sz w:val="28"/>
          <w:szCs w:val="28"/>
        </w:rPr>
        <w:t xml:space="preserve">, M. U., </w:t>
      </w:r>
      <w:r>
        <w:rPr>
          <w:rFonts w:ascii="Times New Roman" w:cs="Times New Roman" w:eastAsia="Times New Roman" w:hAnsi="Times New Roman"/>
          <w:color w:val="000000"/>
          <w:sz w:val="28"/>
          <w:szCs w:val="28"/>
        </w:rPr>
        <w:t>Abah</w:t>
      </w:r>
      <w:r>
        <w:rPr>
          <w:rFonts w:ascii="Times New Roman" w:cs="Times New Roman" w:eastAsia="Times New Roman" w:hAnsi="Times New Roman"/>
          <w:color w:val="000000"/>
          <w:sz w:val="28"/>
          <w:szCs w:val="28"/>
        </w:rPr>
        <w:t xml:space="preserve">, J., &amp; </w:t>
      </w:r>
      <w:r>
        <w:rPr>
          <w:rFonts w:ascii="Times New Roman" w:cs="Times New Roman" w:eastAsia="Times New Roman" w:hAnsi="Times New Roman"/>
          <w:color w:val="000000"/>
          <w:sz w:val="28"/>
          <w:szCs w:val="28"/>
        </w:rPr>
        <w:t>Ojo</w:t>
      </w:r>
      <w:r>
        <w:rPr>
          <w:rFonts w:ascii="Times New Roman" w:cs="Times New Roman" w:eastAsia="Times New Roman" w:hAnsi="Times New Roman"/>
          <w:color w:val="000000"/>
          <w:sz w:val="28"/>
          <w:szCs w:val="28"/>
        </w:rPr>
        <w:t>, A. (2020).</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Effects of petrochemical effluent on physicochemical properties of soil.</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 xml:space="preserve">Journal of Environmental Chemistry and </w:t>
      </w:r>
      <w:r>
        <w:rPr>
          <w:rFonts w:ascii="Times New Roman" w:cs="Times New Roman" w:eastAsia="Times New Roman" w:hAnsi="Times New Roman"/>
          <w:i/>
          <w:iCs/>
          <w:color w:val="000000"/>
          <w:sz w:val="28"/>
          <w:szCs w:val="28"/>
        </w:rPr>
        <w:t>Ecotoxicology</w:t>
      </w:r>
      <w:r>
        <w:rPr>
          <w:rFonts w:ascii="Times New Roman" w:cs="Times New Roman" w:eastAsia="Times New Roman" w:hAnsi="Times New Roman"/>
          <w:color w:val="000000"/>
          <w:sz w:val="28"/>
          <w:szCs w:val="28"/>
        </w:rPr>
        <w:t>, 12(4), 57–63.</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0F4EB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C4DE32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DD014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1"/>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cdd8e0a-8b5e-447a-b880-6f7a774e6c43"/>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50a0035-708f-40c6-ac1a-1a66aab44624"/>
    <w:basedOn w:val="style65"/>
    <w:next w:val="style4098"/>
    <w:link w:val="style32"/>
    <w:uiPriority w:val="99"/>
  </w:style>
  <w:style w:type="character" w:customStyle="1" w:styleId="style4099">
    <w:name w:val="Heading 2 Char_9fc3582f-bb61-42c9-85ac-61c29979a1f5"/>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f7fc0cc5-54c9-411f-b2b7-a29a0239d721"/>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52ce74ff-ef67-4aa5-8aba-d877b2d7ffe8"/>
    <w:basedOn w:val="style65"/>
    <w:next w:val="style4101"/>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1 Char_aa01ad5a-651d-487f-8c40-37c5f6c57bfa"/>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74520-E445-4BE2-B48E-026D2BE6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4847</Words>
  <Pages>40</Pages>
  <Characters>30973</Characters>
  <Application>WPS Office</Application>
  <DocSecurity>0</DocSecurity>
  <Paragraphs>285</Paragraphs>
  <ScaleCrop>false</ScaleCrop>
  <LinksUpToDate>false</LinksUpToDate>
  <CharactersWithSpaces>36098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2025-08-15T06:37:00Z</dcterms:created>
  <dc:creator>Microsoft account</dc:creator>
  <lastModifiedBy>TECNO KH6</lastModifiedBy>
  <lastPrinted>2025-07-02T09:40:00Z</lastPrinted>
  <dcterms:modified xsi:type="dcterms:W3CDTF">2025-08-15T06:44:17Z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6d4268ee16e14a60a7ec4fafdce9cf65</vt:lpwstr>
  </property>
</Properties>
</file>