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240" w:lineRule="auto" w:line="480"/>
        <w:jc w:val="center"/>
        <w:rPr>
          <w:rFonts w:ascii="Tahoma" w:cs="Tahoma" w:hAnsi="Tahoma"/>
          <w:b/>
          <w:color w:val="000000"/>
          <w:sz w:val="32"/>
          <w:szCs w:val="26"/>
        </w:rPr>
      </w:pPr>
      <w:r>
        <w:rPr>
          <w:noProof/>
          <w:color w:val="000000"/>
        </w:rPr>
        <w:drawing>
          <wp:anchor distT="0" distB="0" distL="0" distR="0" simplePos="false" relativeHeight="18" behindDoc="false" locked="false" layoutInCell="true" allowOverlap="true">
            <wp:simplePos x="0" y="0"/>
            <wp:positionH relativeFrom="column">
              <wp:posOffset>2438400</wp:posOffset>
            </wp:positionH>
            <wp:positionV relativeFrom="paragraph">
              <wp:posOffset>-123825</wp:posOffset>
            </wp:positionV>
            <wp:extent cx="876300" cy="638175"/>
            <wp:effectExtent l="0" t="0" r="0" b="9525"/>
            <wp:wrapNone/>
            <wp:docPr id="1026" name="Picture 9" descr="Description: Description: logo"/>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cstate="print"/>
                    <a:srcRect l="0" t="0" r="0" b="0"/>
                    <a:stretch/>
                  </pic:blipFill>
                  <pic:spPr>
                    <a:xfrm rot="0">
                      <a:off x="0" y="0"/>
                      <a:ext cx="876300" cy="638175"/>
                    </a:xfrm>
                    <a:prstGeom prst="rect"/>
                  </pic:spPr>
                </pic:pic>
              </a:graphicData>
            </a:graphic>
            <wp14:sizeRelH relativeFrom="margin">
              <wp14:pctWidth>0</wp14:pctWidth>
            </wp14:sizeRelH>
            <wp14:sizeRelV relativeFrom="margin">
              <wp14:pctHeight>0</wp14:pctHeight>
            </wp14:sizeRelV>
          </wp:anchor>
        </w:drawing>
      </w:r>
    </w:p>
    <w:p>
      <w:pPr>
        <w:pStyle w:val="style0"/>
        <w:spacing w:before="100" w:beforeAutospacing="true" w:after="100" w:afterAutospacing="true" w:lineRule="auto" w:line="240"/>
        <w:jc w:val="center"/>
        <w:rPr>
          <w:rFonts w:ascii="Tahoma" w:cs="Tahoma" w:hAnsi="Tahoma"/>
          <w:b/>
          <w:color w:val="000000"/>
          <w:sz w:val="38"/>
          <w:szCs w:val="38"/>
        </w:rPr>
      </w:pPr>
      <w:r>
        <w:rPr>
          <w:rFonts w:ascii="Tahoma" w:cs="Tahoma" w:hAnsi="Tahoma"/>
          <w:b/>
          <w:color w:val="000000"/>
          <w:sz w:val="38"/>
          <w:szCs w:val="38"/>
        </w:rPr>
        <w:t xml:space="preserve">ANTIOXIDANT EFFECTS OF </w:t>
      </w:r>
      <w:r>
        <w:rPr>
          <w:rFonts w:ascii="Tahoma" w:cs="Tahoma" w:hAnsi="Tahoma"/>
          <w:b/>
          <w:i/>
          <w:color w:val="000000"/>
          <w:sz w:val="38"/>
          <w:szCs w:val="38"/>
        </w:rPr>
        <w:t>ANARCADIUM OCCIDENTAL</w:t>
      </w:r>
      <w:r>
        <w:rPr>
          <w:rFonts w:ascii="Tahoma" w:cs="Tahoma" w:hAnsi="Tahoma"/>
          <w:b/>
          <w:color w:val="000000"/>
          <w:sz w:val="38"/>
          <w:szCs w:val="38"/>
        </w:rPr>
        <w:t xml:space="preserve"> ON RANCIDIFY OIL-INDUCED OXIDATIVE RATS</w:t>
      </w:r>
    </w:p>
    <w:p>
      <w:pPr>
        <w:pStyle w:val="style0"/>
        <w:spacing w:lineRule="auto" w:line="480"/>
        <w:jc w:val="center"/>
        <w:rPr>
          <w:rFonts w:ascii="Tahoma" w:cs="Tahoma" w:hAnsi="Tahoma"/>
          <w:b/>
          <w:bCs/>
          <w:color w:val="000000"/>
          <w:sz w:val="38"/>
          <w:szCs w:val="26"/>
        </w:rPr>
      </w:pPr>
      <w:r>
        <w:rPr>
          <w:rFonts w:ascii="Tahoma" w:cs="Tahoma" w:hAnsi="Tahoma"/>
          <w:b/>
          <w:bCs/>
          <w:color w:val="000000"/>
          <w:sz w:val="38"/>
          <w:szCs w:val="26"/>
        </w:rPr>
        <w:t>Presented By:</w:t>
      </w:r>
    </w:p>
    <w:p>
      <w:pPr>
        <w:pStyle w:val="style0"/>
        <w:jc w:val="center"/>
        <w:rPr>
          <w:rFonts w:ascii="Tahoma" w:cs="Tahoma" w:hAnsi="Tahoma"/>
          <w:b/>
          <w:bCs/>
          <w:color w:val="000000"/>
          <w:sz w:val="42"/>
          <w:szCs w:val="26"/>
        </w:rPr>
      </w:pPr>
      <w:r>
        <w:rPr>
          <w:rFonts w:cs="Tahoma" w:hAnsi="Tahoma"/>
          <w:b/>
          <w:bCs/>
          <w:color w:val="000000"/>
          <w:sz w:val="42"/>
          <w:szCs w:val="26"/>
          <w:lang w:val="en-US"/>
        </w:rPr>
        <w:t xml:space="preserve">LAWAL MUNIRAT OLAYINKA  </w:t>
      </w:r>
    </w:p>
    <w:p>
      <w:pPr>
        <w:pStyle w:val="style0"/>
        <w:jc w:val="center"/>
        <w:rPr>
          <w:rFonts w:ascii="Tahoma" w:cs="Tahoma" w:hAnsi="Tahoma"/>
          <w:b/>
          <w:bCs/>
          <w:color w:val="000000"/>
          <w:sz w:val="36"/>
          <w:szCs w:val="26"/>
        </w:rPr>
      </w:pPr>
      <w:r>
        <w:rPr>
          <w:rFonts w:ascii="Tahoma" w:cs="Tahoma" w:hAnsi="Tahoma"/>
          <w:b/>
          <w:bCs/>
          <w:color w:val="000000"/>
          <w:sz w:val="36"/>
          <w:szCs w:val="26"/>
        </w:rPr>
        <w:t>ND/23/SLT/P</w:t>
      </w:r>
      <w:r>
        <w:rPr>
          <w:rFonts w:ascii="Tahoma" w:cs="Tahoma" w:hAnsi="Tahoma"/>
          <w:b/>
          <w:bCs/>
          <w:color w:val="000000"/>
          <w:sz w:val="36"/>
          <w:szCs w:val="26"/>
        </w:rPr>
        <w:t>T/0</w:t>
      </w:r>
      <w:r>
        <w:rPr>
          <w:rFonts w:cs="Tahoma" w:hAnsi="Tahoma"/>
          <w:b/>
          <w:bCs/>
          <w:color w:val="000000"/>
          <w:sz w:val="36"/>
          <w:szCs w:val="26"/>
          <w:lang w:val="en-US"/>
        </w:rPr>
        <w:t>957</w:t>
      </w:r>
    </w:p>
    <w:p>
      <w:pPr>
        <w:pStyle w:val="style0"/>
        <w:spacing w:lineRule="auto" w:line="480"/>
        <w:jc w:val="center"/>
        <w:rPr>
          <w:rFonts w:ascii="Tahoma" w:cs="Tahoma" w:hAnsi="Tahoma"/>
          <w:b/>
          <w:bCs/>
          <w:color w:val="000000"/>
          <w:sz w:val="26"/>
          <w:szCs w:val="26"/>
        </w:rPr>
      </w:pPr>
    </w:p>
    <w:p>
      <w:pPr>
        <w:pStyle w:val="style0"/>
        <w:spacing w:lineRule="auto" w:line="480"/>
        <w:jc w:val="center"/>
        <w:rPr>
          <w:rFonts w:ascii="Tahoma" w:cs="Tahoma" w:hAnsi="Tahoma"/>
          <w:b/>
          <w:bCs/>
          <w:color w:val="000000"/>
          <w:sz w:val="16"/>
          <w:szCs w:val="26"/>
        </w:rPr>
      </w:pPr>
      <w:r>
        <w:rPr>
          <w:rFonts w:ascii="Tahoma" w:cs="Tahoma" w:hAnsi="Tahoma"/>
          <w:b/>
          <w:bCs/>
          <w:color w:val="000000"/>
          <w:szCs w:val="26"/>
        </w:rPr>
        <w:t xml:space="preserve">A RESEARCH PROJECT SUBMITTED TO THE DEPARTMENT OF SCIENCE LABORATORY TECHNOLOGY (BIOCHEMISTRY UNIT), INSTITUTE OF APPLIED SCIENCES, (IAS) KWARA STATE POLYTECHNIC, </w:t>
      </w:r>
      <w:r>
        <w:rPr>
          <w:rFonts w:ascii="Tahoma" w:cs="Tahoma" w:hAnsi="Tahoma"/>
          <w:b/>
          <w:bCs/>
          <w:color w:val="000000"/>
          <w:szCs w:val="26"/>
        </w:rPr>
        <w:t>ILORIN</w:t>
      </w:r>
      <w:r>
        <w:rPr>
          <w:rFonts w:ascii="Tahoma" w:cs="Tahoma" w:hAnsi="Tahoma"/>
          <w:b/>
          <w:bCs/>
          <w:color w:val="000000"/>
          <w:szCs w:val="26"/>
        </w:rPr>
        <w:t>.</w:t>
      </w:r>
    </w:p>
    <w:p>
      <w:pPr>
        <w:pStyle w:val="style0"/>
        <w:spacing w:lineRule="auto" w:line="480"/>
        <w:jc w:val="center"/>
        <w:rPr>
          <w:rFonts w:ascii="Tahoma" w:cs="Tahoma" w:hAnsi="Tahoma"/>
          <w:b/>
          <w:bCs/>
          <w:color w:val="000000"/>
          <w:szCs w:val="26"/>
        </w:rPr>
      </w:pPr>
      <w:r>
        <w:rPr>
          <w:rFonts w:ascii="Tahoma" w:cs="Tahoma" w:hAnsi="Tahoma"/>
          <w:b/>
          <w:bCs/>
          <w:color w:val="000000"/>
          <w:szCs w:val="26"/>
        </w:rPr>
        <w:t>IN PARTIAL FULFUILMENT OF THE REQUIREMENTS FOR THE AWA</w:t>
      </w:r>
      <w:r>
        <w:rPr>
          <w:rFonts w:ascii="Tahoma" w:cs="Tahoma" w:hAnsi="Tahoma"/>
          <w:b/>
          <w:bCs/>
          <w:color w:val="000000"/>
          <w:szCs w:val="26"/>
        </w:rPr>
        <w:t>RD OF NATIONAL DIPLOMA (</w:t>
      </w:r>
      <w:r>
        <w:rPr>
          <w:rFonts w:ascii="Tahoma" w:cs="Tahoma" w:hAnsi="Tahoma"/>
          <w:b/>
          <w:bCs/>
          <w:color w:val="000000"/>
          <w:szCs w:val="26"/>
        </w:rPr>
        <w:t>ND) IN SCIENCE LABORATORY TECHNOLOGY.</w:t>
      </w:r>
    </w:p>
    <w:p>
      <w:pPr>
        <w:pStyle w:val="style0"/>
        <w:jc w:val="center"/>
        <w:rPr>
          <w:rFonts w:ascii="Tahoma" w:cs="Tahoma" w:hAnsi="Tahoma"/>
          <w:b/>
          <w:bCs/>
          <w:color w:val="000000"/>
          <w:sz w:val="24"/>
          <w:szCs w:val="26"/>
        </w:rPr>
      </w:pPr>
      <w:r>
        <w:rPr>
          <w:rFonts w:ascii="Tahoma" w:cs="Tahoma" w:hAnsi="Tahoma"/>
          <w:b/>
          <w:bCs/>
          <w:color w:val="000000"/>
          <w:sz w:val="24"/>
          <w:szCs w:val="26"/>
        </w:rPr>
        <w:t>SUPERVISED BY</w:t>
      </w:r>
    </w:p>
    <w:p>
      <w:pPr>
        <w:pStyle w:val="style0"/>
        <w:jc w:val="center"/>
        <w:rPr>
          <w:rFonts w:ascii="Times New Roman" w:hAnsi="Times New Roman"/>
          <w:b/>
          <w:color w:val="000000"/>
          <w:sz w:val="26"/>
          <w:szCs w:val="28"/>
        </w:rPr>
      </w:pPr>
      <w:r>
        <w:rPr>
          <w:b/>
          <w:color w:val="000000"/>
          <w:sz w:val="26"/>
        </w:rPr>
        <w:t xml:space="preserve">DR. (MRS.) HASSAN, I.R. </w:t>
      </w:r>
    </w:p>
    <w:p>
      <w:pPr>
        <w:pStyle w:val="style0"/>
        <w:ind w:left="2880" w:firstLine="720"/>
        <w:rPr>
          <w:rFonts w:cs="宋体"/>
          <w:b/>
          <w:color w:val="000000"/>
          <w:sz w:val="26"/>
        </w:rPr>
      </w:pPr>
      <w:r>
        <w:rPr>
          <w:rFonts w:ascii="Tahoma" w:cs="Tahoma" w:hAnsi="Tahoma"/>
          <w:b/>
          <w:color w:val="000000"/>
          <w:szCs w:val="38"/>
        </w:rPr>
        <w:t xml:space="preserve"> </w:t>
      </w:r>
      <w:r>
        <w:rPr>
          <w:rFonts w:ascii="Tahoma" w:cs="Tahoma" w:hAnsi="Tahoma"/>
          <w:b/>
          <w:color w:val="000000"/>
          <w:szCs w:val="38"/>
        </w:rPr>
        <w:t>JULY</w:t>
      </w:r>
      <w:r>
        <w:rPr>
          <w:rFonts w:ascii="Tahoma" w:cs="Tahoma" w:hAnsi="Tahoma"/>
          <w:b/>
          <w:color w:val="000000"/>
          <w:szCs w:val="38"/>
        </w:rPr>
        <w:t xml:space="preserve"> 2025</w:t>
      </w:r>
    </w:p>
    <w:p>
      <w:pPr>
        <w:pStyle w:val="style0"/>
        <w:spacing w:lineRule="auto" w:line="360"/>
        <w:jc w:val="center"/>
        <w:rPr>
          <w:rFonts w:ascii="Times New Roman" w:hAnsi="Times New Roman"/>
          <w:b/>
          <w:color w:val="000000"/>
          <w:sz w:val="24"/>
          <w:szCs w:val="24"/>
        </w:rPr>
      </w:pPr>
    </w:p>
    <w:p>
      <w:pPr>
        <w:pStyle w:val="style0"/>
        <w:spacing w:lineRule="auto" w:line="360"/>
        <w:jc w:val="center"/>
        <w:rPr>
          <w:rFonts w:ascii="Times New Roman" w:hAnsi="Times New Roman"/>
          <w:b/>
          <w:color w:val="000000"/>
          <w:sz w:val="24"/>
          <w:szCs w:val="24"/>
        </w:rPr>
      </w:pPr>
      <w:r>
        <w:rPr>
          <w:rFonts w:ascii="Times New Roman" w:hAnsi="Times New Roman"/>
          <w:b/>
          <w:color w:val="000000"/>
          <w:sz w:val="24"/>
          <w:szCs w:val="24"/>
        </w:rPr>
        <w:t>CERTIFICATION</w:t>
      </w:r>
    </w:p>
    <w:p>
      <w:pPr>
        <w:pStyle w:val="style0"/>
        <w:spacing w:lineRule="auto" w:line="360"/>
        <w:ind w:left="-90" w:firstLine="90"/>
        <w:jc w:val="both"/>
        <w:rPr>
          <w:rFonts w:ascii="Times New Roman" w:hAnsi="Times New Roman"/>
          <w:color w:val="000000"/>
          <w:sz w:val="24"/>
          <w:szCs w:val="24"/>
        </w:rPr>
      </w:pPr>
      <w:r>
        <w:rPr>
          <w:rFonts w:ascii="Times New Roman" w:hAnsi="Times New Roman"/>
          <w:color w:val="000000"/>
          <w:sz w:val="24"/>
          <w:szCs w:val="24"/>
        </w:rPr>
        <w:t xml:space="preserve">This is to certify that this project research was written by </w:t>
      </w:r>
      <w:r>
        <w:rPr>
          <w:rFonts w:ascii="Times New Roman" w:hAnsi="Times New Roman"/>
          <w:color w:val="000000"/>
          <w:sz w:val="24"/>
          <w:szCs w:val="24"/>
          <w:lang w:val="en-US"/>
        </w:rPr>
        <w:t>LAWAL MUNIRAT OLAYINKA</w:t>
      </w:r>
      <w:r>
        <w:rPr>
          <w:b/>
          <w:color w:val="000000"/>
          <w:sz w:val="24"/>
          <w:szCs w:val="24"/>
        </w:rPr>
        <w:t xml:space="preserve"> ND</w:t>
      </w:r>
      <w:r>
        <w:rPr>
          <w:b/>
          <w:color w:val="000000"/>
          <w:sz w:val="24"/>
          <w:szCs w:val="24"/>
        </w:rPr>
        <w:t>/23/SLT/PT/O</w:t>
      </w:r>
      <w:r>
        <w:rPr>
          <w:b/>
          <w:color w:val="000000"/>
          <w:sz w:val="24"/>
          <w:szCs w:val="24"/>
          <w:lang w:val="en-US"/>
        </w:rPr>
        <w:t>957,</w:t>
      </w:r>
      <w:r>
        <w:rPr>
          <w:rFonts w:ascii="Times New Roman" w:hAnsi="Times New Roman"/>
          <w:color w:val="000000"/>
          <w:sz w:val="24"/>
          <w:szCs w:val="24"/>
        </w:rPr>
        <w:t xml:space="preserve"> and submitted to the Department of Science Laboratory Technology (Biochemistry Unit), Institute of Applied Sciences (IAS), </w:t>
      </w:r>
      <w:r>
        <w:rPr>
          <w:rFonts w:ascii="Times New Roman" w:hAnsi="Times New Roman"/>
          <w:color w:val="000000"/>
          <w:sz w:val="24"/>
          <w:szCs w:val="24"/>
        </w:rPr>
        <w:t>Kwara</w:t>
      </w:r>
      <w:r>
        <w:rPr>
          <w:rFonts w:ascii="Times New Roman" w:hAnsi="Times New Roman"/>
          <w:color w:val="000000"/>
          <w:sz w:val="24"/>
          <w:szCs w:val="24"/>
        </w:rPr>
        <w:t xml:space="preserve"> State Polytechnic, Ilorin and has been read and approved as a partial fulfillment for the awa</w:t>
      </w:r>
      <w:r>
        <w:rPr>
          <w:rFonts w:ascii="Times New Roman" w:hAnsi="Times New Roman"/>
          <w:color w:val="000000"/>
          <w:sz w:val="24"/>
          <w:szCs w:val="24"/>
        </w:rPr>
        <w:t>rd of National Diploma (</w:t>
      </w:r>
      <w:r>
        <w:rPr>
          <w:rFonts w:ascii="Times New Roman" w:hAnsi="Times New Roman"/>
          <w:color w:val="000000"/>
          <w:sz w:val="24"/>
          <w:szCs w:val="24"/>
        </w:rPr>
        <w:t>ND) in Science Laboratory Technology.</w:t>
      </w:r>
    </w:p>
    <w:p>
      <w:pPr>
        <w:pStyle w:val="style0"/>
        <w:spacing w:lineRule="auto" w:line="360"/>
        <w:ind w:left="-90" w:firstLine="90"/>
        <w:jc w:val="both"/>
        <w:rPr>
          <w:rFonts w:ascii="Times New Roman" w:hAnsi="Times New Roman"/>
          <w:color w:val="000000"/>
          <w:sz w:val="24"/>
          <w:szCs w:val="24"/>
        </w:rPr>
      </w:pPr>
    </w:p>
    <w:p>
      <w:pPr>
        <w:pStyle w:val="style0"/>
        <w:ind w:left="-86" w:firstLine="86"/>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DR. (MRS.) HASSAN, I.R.</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SUPERVISOR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pPr>
        <w:pStyle w:val="style0"/>
        <w:rPr>
          <w:rFonts w:ascii="Times New Roman" w:hAnsi="Times New Roman"/>
          <w:color w:val="000000"/>
          <w:sz w:val="24"/>
          <w:szCs w:val="24"/>
        </w:rPr>
      </w:pPr>
    </w:p>
    <w:p>
      <w:pPr>
        <w:pStyle w:val="style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spacing w:lineRule="auto" w:line="240"/>
        <w:ind w:left="-90" w:firstLine="90"/>
        <w:rPr>
          <w:rFonts w:ascii="Times New Roman" w:hAnsi="Times New Roman"/>
          <w:b/>
          <w:color w:val="000000"/>
          <w:sz w:val="24"/>
          <w:szCs w:val="24"/>
        </w:rPr>
      </w:pPr>
      <w:r>
        <w:rPr>
          <w:rFonts w:ascii="Times New Roman" w:hAnsi="Times New Roman"/>
          <w:b/>
          <w:color w:val="000000"/>
          <w:sz w:val="24"/>
          <w:szCs w:val="24"/>
        </w:rPr>
        <w:t>MR. LUKMAN, I.A.</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w:t>
      </w:r>
      <w:r>
        <w:rPr>
          <w:rFonts w:ascii="Times New Roman" w:hAnsi="Times New Roman"/>
          <w:b/>
          <w:color w:val="000000"/>
          <w:sz w:val="24"/>
          <w:szCs w:val="24"/>
        </w:rPr>
        <w:tab/>
      </w:r>
      <w:r>
        <w:rPr>
          <w:rFonts w:ascii="Times New Roman" w:hAnsi="Times New Roman"/>
          <w:b/>
          <w:color w:val="000000"/>
          <w:sz w:val="24"/>
          <w:szCs w:val="24"/>
        </w:rPr>
        <w:t>DATE</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 xml:space="preserve">SLT </w:t>
      </w:r>
      <w:r>
        <w:rPr>
          <w:rFonts w:ascii="Times New Roman" w:hAnsi="Times New Roman"/>
          <w:b/>
          <w:color w:val="000000"/>
          <w:sz w:val="24"/>
          <w:szCs w:val="24"/>
        </w:rPr>
        <w:t>PT  COORDINATOR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pPr>
        <w:pStyle w:val="style0"/>
        <w:tabs>
          <w:tab w:val="left" w:leader="none" w:pos="2202"/>
        </w:tabs>
        <w:ind w:left="-90" w:firstLine="90"/>
        <w:rPr>
          <w:rFonts w:ascii="Times New Roman" w:hAnsi="Times New Roman"/>
          <w:b/>
          <w:color w:val="000000"/>
          <w:sz w:val="24"/>
          <w:szCs w:val="24"/>
        </w:rPr>
      </w:pPr>
      <w:r>
        <w:rPr>
          <w:rFonts w:ascii="Times New Roman" w:hAnsi="Times New Roman"/>
          <w:b/>
          <w:color w:val="000000"/>
          <w:sz w:val="24"/>
          <w:szCs w:val="24"/>
        </w:rPr>
        <w:tab/>
      </w:r>
    </w:p>
    <w:p>
      <w:pPr>
        <w:pStyle w:val="style0"/>
        <w:ind w:left="-90" w:firstLine="9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tabs>
          <w:tab w:val="center" w:leader="none" w:pos="5233"/>
        </w:tabs>
        <w:spacing w:lineRule="auto" w:line="240"/>
        <w:rPr>
          <w:rFonts w:ascii="Times New Roman" w:hAnsi="Times New Roman"/>
          <w:b/>
          <w:color w:val="000000"/>
          <w:sz w:val="24"/>
          <w:szCs w:val="24"/>
        </w:rPr>
      </w:pPr>
      <w:r>
        <w:rPr>
          <w:rFonts w:ascii="Times New Roman" w:hAnsi="Times New Roman"/>
          <w:b/>
          <w:color w:val="000000"/>
          <w:sz w:val="24"/>
          <w:szCs w:val="24"/>
        </w:rPr>
        <w:t>DR. USMAN, ABDULKAREEM</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240"/>
        <w:rPr>
          <w:rFonts w:ascii="Times New Roman" w:hAnsi="Times New Roman"/>
          <w:color w:val="000000"/>
          <w:sz w:val="24"/>
          <w:szCs w:val="24"/>
        </w:rPr>
      </w:pPr>
      <w:r>
        <w:rPr>
          <w:rFonts w:ascii="Times New Roman" w:hAnsi="Times New Roman"/>
          <w:b/>
          <w:color w:val="000000"/>
          <w:sz w:val="24"/>
          <w:szCs w:val="24"/>
        </w:rPr>
        <w:t>HEAD 0F DEPARTMENT</w:t>
      </w:r>
      <w:r>
        <w:rPr>
          <w:rFonts w:ascii="Times New Roman" w:hAnsi="Times New Roman"/>
          <w:color w:val="000000"/>
          <w:sz w:val="24"/>
          <w:szCs w:val="24"/>
        </w:rPr>
        <w:tab/>
      </w:r>
    </w:p>
    <w:p>
      <w:pPr>
        <w:pStyle w:val="style0"/>
        <w:spacing w:lineRule="auto" w:line="240"/>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p>
    <w:p>
      <w:pPr>
        <w:pStyle w:val="style0"/>
        <w:ind w:left="-86" w:firstLine="86"/>
        <w:rPr>
          <w:rFonts w:ascii="Times New Roman" w:hAnsi="Times New Roman"/>
          <w:color w:val="000000"/>
          <w:sz w:val="24"/>
          <w:szCs w:val="24"/>
        </w:rPr>
      </w:pPr>
    </w:p>
    <w:p>
      <w:pPr>
        <w:pStyle w:val="style0"/>
        <w:ind w:left="-86" w:firstLine="86"/>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ind w:left="-90" w:firstLine="90"/>
        <w:rPr>
          <w:rFonts w:ascii="Times New Roman" w:hAnsi="Times New Roman"/>
          <w:color w:val="000000"/>
          <w:sz w:val="24"/>
          <w:szCs w:val="24"/>
        </w:rPr>
      </w:pPr>
      <w:r>
        <w:rPr>
          <w:rFonts w:ascii="Times New Roman" w:hAnsi="Times New Roman"/>
          <w:b/>
          <w:color w:val="000000"/>
          <w:sz w:val="24"/>
          <w:szCs w:val="24"/>
        </w:rPr>
        <w:t xml:space="preserve">EXTERNAL EXAMINER </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480"/>
        <w:jc w:val="center"/>
        <w:rPr>
          <w:rFonts w:ascii="Times New Roman" w:hAnsi="Times New Roman"/>
          <w:color w:val="000000"/>
          <w:sz w:val="24"/>
          <w:szCs w:val="24"/>
        </w:rPr>
      </w:pPr>
      <w:r>
        <w:rPr>
          <w:rFonts w:ascii="Times New Roman" w:hAnsi="Times New Roman"/>
          <w:b/>
          <w:color w:val="000000"/>
          <w:sz w:val="24"/>
          <w:szCs w:val="24"/>
        </w:rPr>
        <w:t>DEDICATION</w:t>
      </w:r>
    </w:p>
    <w:p>
      <w:pPr>
        <w:pStyle w:val="style0"/>
        <w:spacing w:before="240" w:lineRule="auto" w:line="480"/>
        <w:jc w:val="both"/>
        <w:rPr>
          <w:rFonts w:ascii="Times New Roman" w:hAnsi="Times New Roman"/>
          <w:color w:val="000000"/>
          <w:sz w:val="26"/>
          <w:szCs w:val="24"/>
        </w:rPr>
      </w:pPr>
      <w:r>
        <w:rPr>
          <w:rFonts w:ascii="Times New Roman" w:hAnsi="Times New Roman"/>
          <w:color w:val="000000"/>
          <w:sz w:val="24"/>
          <w:szCs w:val="24"/>
        </w:rPr>
        <w:tab/>
      </w:r>
      <w:r>
        <w:rPr>
          <w:rFonts w:ascii="Times New Roman" w:hAnsi="Times New Roman"/>
          <w:color w:val="000000"/>
          <w:sz w:val="26"/>
          <w:szCs w:val="24"/>
        </w:rPr>
        <w:t xml:space="preserve">This project is dedicated to Almighty God, the beneficent, the most merciful who has been supplying me with abundance wisdom, knowledge, </w:t>
      </w:r>
      <w:r>
        <w:rPr>
          <w:rFonts w:ascii="Times New Roman" w:hAnsi="Times New Roman"/>
          <w:color w:val="000000"/>
          <w:sz w:val="26"/>
          <w:szCs w:val="24"/>
        </w:rPr>
        <w:t>understanding</w:t>
      </w:r>
      <w:r>
        <w:rPr>
          <w:rFonts w:ascii="Times New Roman" w:hAnsi="Times New Roman"/>
          <w:color w:val="000000"/>
          <w:sz w:val="26"/>
          <w:szCs w:val="24"/>
        </w:rPr>
        <w:t xml:space="preserve"> and for his love, kindness, favor, grace and mercy over me throughout this course of study and for giving me the privilege and strength to successfully complete this course.</w:t>
      </w:r>
    </w:p>
    <w:p>
      <w:pPr>
        <w:pStyle w:val="style0"/>
        <w:spacing w:lineRule="auto" w:line="36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jc w:val="center"/>
        <w:rPr>
          <w:rFonts w:ascii="Times New Roman" w:hAnsi="Times New Roman"/>
          <w:b/>
          <w:color w:val="000000"/>
          <w:sz w:val="24"/>
          <w:szCs w:val="24"/>
        </w:rPr>
      </w:pPr>
    </w:p>
    <w:p>
      <w:pPr>
        <w:pStyle w:val="style0"/>
        <w:jc w:val="center"/>
        <w:rPr>
          <w:rFonts w:ascii="Times New Roman" w:hAnsi="Times New Roman"/>
          <w:b/>
          <w:color w:val="000000"/>
          <w:sz w:val="24"/>
          <w:szCs w:val="24"/>
        </w:rPr>
      </w:pPr>
    </w:p>
    <w:p>
      <w:pPr>
        <w:pStyle w:val="style0"/>
        <w:jc w:val="center"/>
        <w:rPr>
          <w:rFonts w:ascii="Times New Roman" w:hAnsi="Times New Roman"/>
          <w:b/>
          <w:bCs/>
          <w:color w:val="000000"/>
          <w:kern w:val="36"/>
          <w:sz w:val="24"/>
          <w:szCs w:val="24"/>
        </w:rPr>
      </w:pPr>
      <w:r>
        <w:rPr>
          <w:rFonts w:ascii="Times New Roman" w:hAnsi="Times New Roman"/>
          <w:b/>
          <w:color w:val="000000"/>
          <w:sz w:val="24"/>
          <w:szCs w:val="24"/>
        </w:rPr>
        <w:t>ACKNOWLEDGEMENT</w:t>
      </w:r>
    </w:p>
    <w:p>
      <w:pPr>
        <w:pStyle w:val="style0"/>
        <w:spacing w:before="100" w:beforeAutospacing="true" w:after="100" w:afterAutospacing="true" w:lineRule="auto" w:line="480"/>
        <w:jc w:val="both"/>
        <w:outlineLvl w:val="0"/>
        <w:rPr>
          <w:rFonts w:hAnsi="Times New Roman"/>
          <w:b/>
          <w:bCs/>
          <w:color w:val="000000"/>
          <w:kern w:val="36"/>
          <w:sz w:val="26"/>
          <w:szCs w:val="28"/>
          <w:lang w:val="en-US"/>
        </w:rPr>
      </w:pPr>
      <w:r>
        <w:rPr>
          <w:rFonts w:hAnsi="Times New Roman"/>
          <w:b/>
          <w:bCs/>
          <w:color w:val="000000"/>
          <w:kern w:val="36"/>
          <w:sz w:val="26"/>
          <w:szCs w:val="28"/>
          <w:lang w:val="en-US"/>
        </w:rPr>
        <w:t>I would like to express my heartfelt gratitude to everyone who supported me throughout the preparation of this project report titled "Antioxidants anacardium occidentale on rancidity oil induced  rats."My sincere appreciation goes to my project  supervisor, Dr. Mrs. Hassan I.R. for her valuable guidance, encouragement, and constructive feedback during the course of this work. Her mentorship played a key role in the successful completion of this project.</w:t>
      </w:r>
    </w:p>
    <w:p>
      <w:pPr>
        <w:pStyle w:val="style0"/>
        <w:spacing w:before="100" w:beforeAutospacing="true" w:after="100" w:afterAutospacing="true" w:lineRule="auto" w:line="480"/>
        <w:jc w:val="both"/>
        <w:outlineLvl w:val="0"/>
        <w:rPr>
          <w:rFonts w:hAnsi="Times New Roman"/>
          <w:b/>
          <w:bCs/>
          <w:color w:val="000000"/>
          <w:kern w:val="36"/>
          <w:sz w:val="26"/>
          <w:szCs w:val="28"/>
          <w:lang w:val="en-US"/>
        </w:rPr>
      </w:pPr>
      <w:r>
        <w:rPr>
          <w:rFonts w:hAnsi="Times New Roman"/>
          <w:b/>
          <w:bCs/>
          <w:color w:val="000000"/>
          <w:kern w:val="36"/>
          <w:sz w:val="26"/>
          <w:szCs w:val="28"/>
          <w:lang w:val="en-US"/>
        </w:rPr>
        <w:t>I also extend my gratitude to the Head of Department, Mr. Lukman I.A. for providing the necessary facilities and a supportive academic environment within the Science Laboratory Technology Department at Kwara State Polytechnic.I am thankful to all my lecturers and classmates for their support, suggestions, and encouragement during the course of this project.</w:t>
      </w:r>
    </w:p>
    <w:p>
      <w:pPr>
        <w:pStyle w:val="style0"/>
        <w:spacing w:before="100" w:beforeAutospacing="true" w:after="100" w:afterAutospacing="true" w:lineRule="auto" w:line="480"/>
        <w:jc w:val="both"/>
        <w:outlineLvl w:val="0"/>
        <w:rPr>
          <w:rFonts w:hAnsi="Times New Roman"/>
          <w:b/>
          <w:bCs/>
          <w:color w:val="000000"/>
          <w:kern w:val="36"/>
          <w:sz w:val="26"/>
          <w:szCs w:val="28"/>
          <w:lang w:val="en-US"/>
        </w:rPr>
      </w:pPr>
      <w:r>
        <w:rPr>
          <w:rFonts w:hAnsi="Times New Roman"/>
          <w:b/>
          <w:bCs/>
          <w:color w:val="000000"/>
          <w:kern w:val="36"/>
          <w:sz w:val="26"/>
          <w:szCs w:val="28"/>
          <w:lang w:val="en-US"/>
        </w:rPr>
        <w:t>A very special thanks goes to my wonderful parents, Mr. and Mrs. Lawal, for their unwavering love, prayers, and sacrifices, as well as to my amazing siblings for their constant support and encouragement. Their belief in me has been my greatest motivation.Thank you all.</w:t>
      </w:r>
    </w:p>
    <w:p>
      <w:pPr>
        <w:pStyle w:val="style0"/>
        <w:spacing w:before="100" w:beforeAutospacing="true" w:after="100" w:afterAutospacing="true" w:lineRule="auto" w:line="480"/>
        <w:jc w:val="both"/>
        <w:outlineLvl w:val="0"/>
        <w:rPr>
          <w:rFonts w:hAnsi="Times New Roman"/>
          <w:b/>
          <w:bCs/>
          <w:color w:val="000000"/>
          <w:kern w:val="36"/>
          <w:sz w:val="26"/>
          <w:szCs w:val="28"/>
          <w:lang w:val="en-US"/>
        </w:rPr>
      </w:pPr>
      <w:r>
        <w:rPr>
          <w:rFonts w:hAnsi="Times New Roman"/>
          <w:b/>
          <w:bCs/>
          <w:color w:val="000000"/>
          <w:kern w:val="36"/>
          <w:sz w:val="26"/>
          <w:szCs w:val="28"/>
          <w:lang w:val="en-US"/>
        </w:rPr>
        <w:t>Lawal Munirat Olayinka</w:t>
      </w:r>
    </w:p>
    <w:p>
      <w:pPr>
        <w:pStyle w:val="style0"/>
        <w:spacing w:before="100" w:beforeAutospacing="true" w:after="100" w:afterAutospacing="true" w:lineRule="auto" w:line="480"/>
        <w:jc w:val="both"/>
        <w:outlineLvl w:val="0"/>
        <w:rPr>
          <w:rFonts w:hAnsi="Times New Roman"/>
          <w:b/>
          <w:bCs/>
          <w:color w:val="000000"/>
          <w:kern w:val="36"/>
          <w:sz w:val="26"/>
          <w:szCs w:val="28"/>
          <w:lang w:val="en-US"/>
        </w:rPr>
      </w:pPr>
      <w:r>
        <w:rPr>
          <w:rFonts w:hAnsi="Times New Roman"/>
          <w:b/>
          <w:bCs/>
          <w:color w:val="000000"/>
          <w:kern w:val="36"/>
          <w:sz w:val="26"/>
          <w:szCs w:val="28"/>
          <w:lang w:val="en-US"/>
        </w:rPr>
        <w:t>ND/23/SLT/PT/0957</w:t>
      </w:r>
    </w:p>
    <w:p>
      <w:pPr>
        <w:pStyle w:val="style0"/>
        <w:spacing w:before="100" w:beforeAutospacing="true" w:after="100" w:afterAutospacing="true" w:lineRule="auto" w:line="480"/>
        <w:jc w:val="both"/>
        <w:outlineLvl w:val="0"/>
        <w:rPr>
          <w:rFonts w:hAnsi="Times New Roman"/>
          <w:b/>
          <w:bCs/>
          <w:color w:val="000000"/>
          <w:kern w:val="36"/>
          <w:sz w:val="26"/>
          <w:szCs w:val="28"/>
          <w:lang w:val="en-US"/>
        </w:rPr>
      </w:pPr>
      <w:r>
        <w:rPr>
          <w:rFonts w:hAnsi="Times New Roman"/>
          <w:b/>
          <w:bCs/>
          <w:color w:val="000000"/>
          <w:kern w:val="36"/>
          <w:sz w:val="26"/>
          <w:szCs w:val="28"/>
          <w:lang w:val="en-US"/>
        </w:rPr>
        <w:t>Science Laboratory Technology</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hAnsi="Times New Roman"/>
          <w:b/>
          <w:bCs/>
          <w:color w:val="000000"/>
          <w:kern w:val="36"/>
          <w:sz w:val="26"/>
          <w:szCs w:val="28"/>
          <w:lang w:val="en-US"/>
        </w:rPr>
        <w:t>Kwara State Polytechnic</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center"/>
        <w:outlineLvl w:val="0"/>
        <w:rPr>
          <w:rFonts w:ascii="Times New Roman" w:hAnsi="Times New Roman"/>
          <w:b/>
          <w:bCs/>
          <w:color w:val="000000"/>
          <w:kern w:val="36"/>
          <w:sz w:val="24"/>
          <w:szCs w:val="24"/>
        </w:rPr>
      </w:pPr>
      <w:r>
        <w:rPr>
          <w:rFonts w:ascii="Times New Roman" w:hAnsi="Times New Roman"/>
          <w:b/>
          <w:bCs/>
          <w:color w:val="000000"/>
          <w:kern w:val="36"/>
          <w:sz w:val="24"/>
          <w:szCs w:val="24"/>
        </w:rPr>
        <w:t>TABLE OF CONTENTS</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ONE </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1.0   INTRODUCTION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Cs/>
          <w:color w:val="000000"/>
          <w:sz w:val="24"/>
          <w:szCs w:val="24"/>
        </w:rPr>
        <w:t>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1.1 Background of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1-6</w:t>
      </w:r>
      <w:r>
        <w:rPr>
          <w:rFonts w:ascii="Times New Roman" w:hAnsi="Times New Roman"/>
          <w:color w:val="000000"/>
          <w:sz w:val="24"/>
          <w:szCs w:val="24"/>
        </w:rPr>
        <w:br/>
      </w:r>
      <w:r>
        <w:rPr>
          <w:rFonts w:ascii="Times New Roman" w:hAnsi="Times New Roman"/>
          <w:color w:val="000000"/>
          <w:sz w:val="24"/>
          <w:szCs w:val="24"/>
        </w:rPr>
        <w:t>1.2 Aims and Objectives of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bookmarkStart w:id="0" w:name="_GoBack"/>
      <w:bookmarkEnd w:id="0"/>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6-7</w:t>
      </w:r>
      <w:r>
        <w:rPr>
          <w:rFonts w:ascii="Times New Roman" w:hAnsi="Times New Roman"/>
          <w:color w:val="000000"/>
          <w:sz w:val="24"/>
          <w:szCs w:val="24"/>
        </w:rPr>
        <w:br/>
      </w:r>
      <w:r>
        <w:rPr>
          <w:rFonts w:ascii="Times New Roman" w:hAnsi="Times New Roman"/>
          <w:color w:val="000000"/>
          <w:sz w:val="24"/>
          <w:szCs w:val="24"/>
        </w:rPr>
        <w:t>1.3 Justification for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7</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TWO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bCs/>
          <w:color w:val="000000"/>
          <w:sz w:val="24"/>
          <w:szCs w:val="24"/>
        </w:rPr>
        <w:t xml:space="preserve">2.0   LITERATURE REVIEW </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8</w:t>
      </w:r>
      <w:r>
        <w:rPr>
          <w:rFonts w:ascii="Times New Roman" w:hAnsi="Times New Roman"/>
          <w:color w:val="000000"/>
          <w:sz w:val="24"/>
          <w:szCs w:val="24"/>
        </w:rPr>
        <w:br/>
      </w:r>
      <w:r>
        <w:rPr>
          <w:rFonts w:ascii="Times New Roman" w:hAnsi="Times New Roman"/>
          <w:color w:val="000000"/>
          <w:sz w:val="24"/>
          <w:szCs w:val="24"/>
        </w:rPr>
        <w:t>2. Plantation of Cashew</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8-9</w:t>
      </w:r>
      <w:r>
        <w:rPr>
          <w:rFonts w:ascii="Times New Roman" w:hAnsi="Times New Roman"/>
          <w:color w:val="000000"/>
          <w:sz w:val="24"/>
          <w:szCs w:val="24"/>
        </w:rPr>
        <w:br/>
      </w:r>
      <w:r>
        <w:rPr>
          <w:rFonts w:ascii="Times New Roman" w:hAnsi="Times New Roman"/>
          <w:color w:val="000000"/>
          <w:sz w:val="24"/>
          <w:szCs w:val="24"/>
        </w:rPr>
        <w:t>2.2 Harvesting of Cashew</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9-10</w:t>
      </w:r>
      <w:r>
        <w:rPr>
          <w:rFonts w:ascii="Times New Roman" w:hAnsi="Times New Roman"/>
          <w:color w:val="000000"/>
          <w:sz w:val="24"/>
          <w:szCs w:val="24"/>
        </w:rPr>
        <w:br/>
      </w:r>
      <w:r>
        <w:rPr>
          <w:rFonts w:ascii="Times New Roman" w:hAnsi="Times New Roman"/>
          <w:color w:val="000000"/>
          <w:sz w:val="24"/>
          <w:szCs w:val="24"/>
        </w:rPr>
        <w:t>2.3 Pest and Diseases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10</w:t>
      </w:r>
      <w:r>
        <w:rPr>
          <w:rFonts w:ascii="Times New Roman" w:hAnsi="Times New Roman"/>
          <w:color w:val="000000"/>
          <w:sz w:val="24"/>
          <w:szCs w:val="24"/>
        </w:rPr>
        <w:br/>
      </w:r>
      <w:r>
        <w:rPr>
          <w:rFonts w:ascii="Times New Roman" w:hAnsi="Times New Roman"/>
          <w:color w:val="000000"/>
          <w:sz w:val="24"/>
          <w:szCs w:val="24"/>
        </w:rPr>
        <w:t>2.4 Nutritional Composition of Cashew Fruit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12-14</w:t>
      </w:r>
      <w:r>
        <w:rPr>
          <w:rFonts w:ascii="Times New Roman" w:hAnsi="Times New Roman"/>
          <w:color w:val="000000"/>
          <w:sz w:val="24"/>
          <w:szCs w:val="24"/>
        </w:rPr>
        <w:br/>
      </w:r>
      <w:r>
        <w:rPr>
          <w:rFonts w:ascii="Times New Roman" w:hAnsi="Times New Roman"/>
          <w:color w:val="000000"/>
          <w:sz w:val="24"/>
          <w:szCs w:val="24"/>
        </w:rPr>
        <w:t>2.5 Types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14-15</w:t>
      </w:r>
      <w:r>
        <w:rPr>
          <w:rFonts w:ascii="Times New Roman" w:hAnsi="Times New Roman"/>
          <w:color w:val="000000"/>
          <w:sz w:val="24"/>
          <w:szCs w:val="24"/>
        </w:rPr>
        <w:br/>
      </w:r>
      <w:r>
        <w:rPr>
          <w:rFonts w:ascii="Times New Roman" w:hAnsi="Times New Roman"/>
          <w:color w:val="000000"/>
          <w:sz w:val="24"/>
          <w:szCs w:val="24"/>
        </w:rPr>
        <w:t xml:space="preserve">2.5.1 </w:t>
      </w:r>
      <w:r>
        <w:rPr>
          <w:rFonts w:ascii="Times New Roman" w:hAnsi="Times New Roman"/>
          <w:color w:val="000000"/>
          <w:sz w:val="24"/>
          <w:szCs w:val="24"/>
        </w:rPr>
        <w:t>RedYellow</w:t>
      </w:r>
      <w:r>
        <w:rPr>
          <w:rFonts w:ascii="Times New Roman" w:hAnsi="Times New Roman"/>
          <w:color w:val="000000"/>
          <w:sz w:val="24"/>
          <w:szCs w:val="24"/>
        </w:rPr>
        <w:t xml:space="preserve">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15</w:t>
      </w:r>
      <w:r>
        <w:rPr>
          <w:rFonts w:ascii="Times New Roman" w:hAnsi="Times New Roman"/>
          <w:color w:val="000000"/>
          <w:sz w:val="24"/>
          <w:szCs w:val="24"/>
        </w:rPr>
        <w:br/>
      </w:r>
      <w:r>
        <w:rPr>
          <w:rFonts w:ascii="Times New Roman" w:hAnsi="Times New Roman"/>
          <w:color w:val="000000"/>
          <w:sz w:val="24"/>
          <w:szCs w:val="24"/>
        </w:rPr>
        <w:t>2.6 Biochemistry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16-20</w:t>
      </w:r>
      <w:r>
        <w:rPr>
          <w:rFonts w:ascii="Times New Roman" w:hAnsi="Times New Roman"/>
          <w:color w:val="000000"/>
          <w:sz w:val="24"/>
          <w:szCs w:val="24"/>
        </w:rPr>
        <w:br/>
      </w:r>
      <w:r>
        <w:rPr>
          <w:rFonts w:ascii="Times New Roman" w:hAnsi="Times New Roman"/>
          <w:color w:val="000000"/>
          <w:sz w:val="24"/>
          <w:szCs w:val="24"/>
        </w:rPr>
        <w:t>2.7 Processing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20</w:t>
      </w:r>
      <w:r>
        <w:rPr>
          <w:rFonts w:ascii="Times New Roman" w:hAnsi="Times New Roman"/>
          <w:color w:val="000000"/>
          <w:sz w:val="24"/>
          <w:szCs w:val="24"/>
        </w:rPr>
        <w:br/>
      </w:r>
      <w:r>
        <w:rPr>
          <w:rFonts w:ascii="Times New Roman" w:hAnsi="Times New Roman"/>
          <w:color w:val="000000"/>
          <w:sz w:val="24"/>
          <w:szCs w:val="24"/>
        </w:rPr>
        <w:t>2.8 Antioxidants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21-22</w:t>
      </w:r>
      <w:r>
        <w:rPr>
          <w:rFonts w:ascii="Times New Roman" w:hAnsi="Times New Roman"/>
          <w:color w:val="000000"/>
          <w:sz w:val="24"/>
          <w:szCs w:val="24"/>
        </w:rPr>
        <w:br/>
      </w:r>
      <w:r>
        <w:rPr>
          <w:rFonts w:ascii="Times New Roman" w:hAnsi="Times New Roman"/>
          <w:color w:val="000000"/>
          <w:sz w:val="24"/>
          <w:szCs w:val="24"/>
        </w:rPr>
        <w:t>2.8.1 Type of Antioxidants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23</w:t>
      </w:r>
      <w:r>
        <w:rPr>
          <w:rFonts w:ascii="Times New Roman" w:hAnsi="Times New Roman"/>
          <w:color w:val="000000"/>
          <w:sz w:val="24"/>
          <w:szCs w:val="24"/>
        </w:rPr>
        <w:br/>
      </w:r>
      <w:r>
        <w:rPr>
          <w:rFonts w:ascii="Times New Roman" w:hAnsi="Times New Roman"/>
          <w:color w:val="000000"/>
          <w:sz w:val="24"/>
          <w:szCs w:val="24"/>
        </w:rPr>
        <w:t>2.8.1.1 Non-enzymatic Antioxidant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23</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2.8.1.2 Ascorbic Acid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23</w:t>
      </w:r>
    </w:p>
    <w:p>
      <w:pPr>
        <w:pStyle w:val="style66"/>
        <w:tabs>
          <w:tab w:val="left" w:leader="none" w:pos="3480"/>
        </w:tabs>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2.8.1.3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24</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2.8.1.4 β-carotene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24-25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2.8.1.5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 Enzymatic Antioxidants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2.8.2.1 Superoxide Dismutase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26</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2.8.2.2 Catalase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26</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 xml:space="preserve">2.8.2.3 Glutathione Peroxidase and Glutathione </w:t>
      </w:r>
      <w:r>
        <w:rPr>
          <w:rFonts w:ascii="Times New Roman" w:hAnsi="Times New Roman"/>
          <w:color w:val="000000"/>
          <w:sz w:val="24"/>
          <w:szCs w:val="24"/>
        </w:rPr>
        <w:t>Reductase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27-28</w:t>
      </w:r>
      <w:r>
        <w:rPr>
          <w:rFonts w:ascii="Times New Roman" w:hAnsi="Times New Roman"/>
          <w:color w:val="000000"/>
          <w:sz w:val="24"/>
          <w:szCs w:val="24"/>
        </w:rPr>
        <w:br/>
      </w:r>
      <w:r>
        <w:rPr>
          <w:rFonts w:ascii="Times New Roman" w:hAnsi="Times New Roman"/>
          <w:color w:val="000000"/>
          <w:sz w:val="24"/>
          <w:szCs w:val="24"/>
        </w:rPr>
        <w:t>2.9 Oxidative Stress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29</w:t>
      </w:r>
      <w:r>
        <w:rPr>
          <w:rFonts w:ascii="Times New Roman" w:hAnsi="Times New Roman"/>
          <w:color w:val="000000"/>
          <w:sz w:val="24"/>
          <w:szCs w:val="24"/>
        </w:rPr>
        <w:br/>
      </w:r>
      <w:r>
        <w:rPr>
          <w:rFonts w:ascii="Times New Roman" w:hAnsi="Times New Roman"/>
          <w:color w:val="000000"/>
          <w:sz w:val="24"/>
          <w:szCs w:val="24"/>
        </w:rPr>
        <w:t>2.9.1 Markers of Oxidative Stress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29</w:t>
      </w:r>
    </w:p>
    <w:p>
      <w:pPr>
        <w:pStyle w:val="style66"/>
        <w:spacing w:lineRule="auto" w:line="48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z w:val="24"/>
          <w:szCs w:val="24"/>
        </w:rPr>
        <w:t>2.9.2 Lipid Peroxidation</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29</w:t>
      </w:r>
    </w:p>
    <w:p>
      <w:pPr>
        <w:pStyle w:val="style66"/>
        <w:spacing w:lineRule="auto" w:line="48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z w:val="24"/>
          <w:szCs w:val="24"/>
        </w:rPr>
        <w:t>2.9.3 Protein Oxidation / Nitration</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29-30</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2.10 Free Radicals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30</w:t>
      </w:r>
      <w:r>
        <w:rPr>
          <w:rFonts w:ascii="Times New Roman" w:hAnsi="Times New Roman"/>
          <w:color w:val="000000"/>
          <w:sz w:val="24"/>
          <w:szCs w:val="24"/>
        </w:rPr>
        <w:br/>
      </w:r>
      <w:r>
        <w:rPr>
          <w:rFonts w:ascii="Times New Roman" w:hAnsi="Times New Roman"/>
          <w:color w:val="000000"/>
          <w:sz w:val="24"/>
          <w:szCs w:val="24"/>
        </w:rPr>
        <w:t>2.10.1 Types of Free Radicals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30</w:t>
      </w:r>
      <w:r>
        <w:rPr>
          <w:rFonts w:ascii="Times New Roman" w:hAnsi="Times New Roman"/>
          <w:color w:val="000000"/>
          <w:sz w:val="24"/>
          <w:szCs w:val="24"/>
        </w:rPr>
        <w:br/>
      </w:r>
      <w:r>
        <w:rPr>
          <w:rFonts w:ascii="Times New Roman" w:hAnsi="Times New Roman"/>
          <w:color w:val="000000"/>
          <w:sz w:val="24"/>
          <w:szCs w:val="24"/>
        </w:rPr>
        <w:t>2.11 Animal Model for Antioxidants Properties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2.11.1 Albino Rats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THREE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bCs/>
          <w:color w:val="000000"/>
          <w:sz w:val="24"/>
          <w:szCs w:val="24"/>
        </w:rPr>
        <w:t>3.0   MATERIALS AND METHODS</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3.1.1 Plant Material</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3.2 Chemicals and Reagents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3.3 Methods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3.3.1 Preparation of the Sample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3.3.1.1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3.3.1.2 Sun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3.4.1.3 Solar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33</w:t>
      </w:r>
      <w:r>
        <w:rPr>
          <w:rFonts w:ascii="Times New Roman" w:hAnsi="Times New Roman"/>
          <w:color w:val="000000"/>
          <w:sz w:val="24"/>
          <w:szCs w:val="24"/>
        </w:rPr>
        <w:br/>
      </w:r>
      <w:r>
        <w:rPr>
          <w:rFonts w:ascii="Times New Roman" w:hAnsi="Times New Roman"/>
          <w:color w:val="000000"/>
          <w:sz w:val="24"/>
          <w:szCs w:val="24"/>
        </w:rPr>
        <w:t>3.3.1.4 Mechanical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34-37</w:t>
      </w:r>
      <w:r>
        <w:rPr>
          <w:rFonts w:ascii="Times New Roman" w:hAnsi="Times New Roman"/>
          <w:color w:val="000000"/>
          <w:sz w:val="24"/>
          <w:szCs w:val="24"/>
        </w:rPr>
        <w:br/>
      </w:r>
      <w:r>
        <w:rPr>
          <w:rFonts w:ascii="Times New Roman" w:hAnsi="Times New Roman"/>
          <w:color w:val="000000"/>
          <w:sz w:val="24"/>
          <w:szCs w:val="24"/>
        </w:rPr>
        <w:t>3.4 Schematic Processing of Cashew Apple/Pulp into Dried Form</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38</w:t>
      </w:r>
      <w:r>
        <w:rPr>
          <w:rFonts w:ascii="Times New Roman" w:hAnsi="Times New Roman"/>
          <w:color w:val="000000"/>
          <w:sz w:val="24"/>
          <w:szCs w:val="24"/>
        </w:rPr>
        <w:br/>
      </w:r>
      <w:r>
        <w:rPr>
          <w:rFonts w:ascii="Times New Roman" w:hAnsi="Times New Roman"/>
          <w:color w:val="000000"/>
          <w:sz w:val="24"/>
          <w:szCs w:val="24"/>
        </w:rPr>
        <w:t>3.5 Biochemical Analysis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39</w:t>
      </w:r>
    </w:p>
    <w:p>
      <w:pPr>
        <w:pStyle w:val="style0"/>
        <w:spacing w:lineRule="auto" w:line="480"/>
        <w:jc w:val="both"/>
        <w:rPr>
          <w:rFonts w:ascii="Times New Roman" w:hAnsi="Times New Roman"/>
          <w:color w:val="000000"/>
          <w:sz w:val="24"/>
          <w:szCs w:val="24"/>
        </w:rPr>
      </w:pPr>
      <w:r>
        <w:rPr>
          <w:rFonts w:ascii="Times New Roman" w:hAnsi="Times New Roman"/>
          <w:bCs/>
          <w:color w:val="000000"/>
          <w:sz w:val="24"/>
          <w:szCs w:val="24"/>
        </w:rPr>
        <w:t xml:space="preserve">3.5.1 Determination of Total protein </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39</w:t>
      </w:r>
    </w:p>
    <w:p>
      <w:pPr>
        <w:pStyle w:val="style0"/>
        <w:spacing w:lineRule="auto" w:line="360"/>
        <w:jc w:val="both"/>
        <w:rPr>
          <w:rFonts w:ascii="Times New Roman" w:hAnsi="Times New Roman"/>
          <w:color w:val="000000"/>
          <w:sz w:val="24"/>
          <w:szCs w:val="24"/>
        </w:rPr>
      </w:pPr>
      <w:r>
        <w:rPr>
          <w:rFonts w:ascii="Times New Roman" w:hAnsi="Times New Roman"/>
          <w:bCs/>
          <w:color w:val="000000"/>
          <w:sz w:val="24"/>
          <w:szCs w:val="24"/>
        </w:rPr>
        <w:t>3.5.2 Aspartate Aminotransferase Activity (AST)</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39</w:t>
      </w:r>
    </w:p>
    <w:p>
      <w:pPr>
        <w:pStyle w:val="style0"/>
        <w:jc w:val="both"/>
        <w:rPr>
          <w:rFonts w:ascii="Times New Roman" w:hAnsi="Times New Roman"/>
          <w:color w:val="000000"/>
          <w:sz w:val="24"/>
          <w:szCs w:val="24"/>
        </w:rPr>
      </w:pPr>
      <w:r>
        <w:rPr>
          <w:rFonts w:ascii="Times New Roman" w:hAnsi="Times New Roman"/>
          <w:color w:val="000000"/>
          <w:sz w:val="24"/>
          <w:szCs w:val="24"/>
        </w:rPr>
        <w:t xml:space="preserve">3.5.3 Acid phosphatase activity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40-41</w:t>
      </w:r>
    </w:p>
    <w:p>
      <w:pPr>
        <w:pStyle w:val="style0"/>
        <w:jc w:val="both"/>
        <w:rPr>
          <w:rFonts w:ascii="Times New Roman" w:hAnsi="Times New Roman"/>
          <w:color w:val="000000"/>
          <w:sz w:val="24"/>
          <w:szCs w:val="24"/>
        </w:rPr>
      </w:pPr>
      <w:r>
        <w:rPr>
          <w:rFonts w:ascii="Times New Roman" w:hAnsi="Times New Roman"/>
          <w:color w:val="000000"/>
          <w:sz w:val="24"/>
          <w:szCs w:val="24"/>
        </w:rPr>
        <w:t>3.6 Antioxidant assays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41</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3.6.1 Superoxide dismutase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41</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3.6.2 Catalase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3.6.3 Reduced glutathione (GSH)</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42</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3.6.4 Glutathione </w:t>
      </w:r>
      <w:r>
        <w:rPr>
          <w:rFonts w:ascii="Times New Roman" w:hAnsi="Times New Roman"/>
          <w:color w:val="000000"/>
          <w:sz w:val="24"/>
          <w:szCs w:val="24"/>
        </w:rPr>
        <w:t>Transferase</w:t>
      </w:r>
      <w:r>
        <w:rPr>
          <w:rFonts w:ascii="Times New Roman" w:hAnsi="Times New Roman"/>
          <w:color w:val="000000"/>
          <w:sz w:val="24"/>
          <w:szCs w:val="24"/>
        </w:rPr>
        <w:t xml:space="preserve"> (GST)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43</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3.6.5 </w:t>
      </w:r>
      <w:r>
        <w:rPr>
          <w:rFonts w:ascii="Times New Roman" w:hAnsi="Times New Roman"/>
          <w:color w:val="000000"/>
          <w:sz w:val="24"/>
          <w:szCs w:val="24"/>
        </w:rPr>
        <w:t>Malondialdehyde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43</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 xml:space="preserve">3.6.6 </w:t>
      </w:r>
      <w:r>
        <w:rPr>
          <w:rFonts w:ascii="Times New Roman" w:hAnsi="Times New Roman"/>
          <w:color w:val="000000"/>
          <w:sz w:val="24"/>
          <w:szCs w:val="24"/>
        </w:rPr>
        <w:t>Gluthatione</w:t>
      </w:r>
      <w:r>
        <w:rPr>
          <w:rFonts w:ascii="Times New Roman" w:hAnsi="Times New Roman"/>
          <w:color w:val="000000"/>
          <w:sz w:val="24"/>
          <w:szCs w:val="24"/>
        </w:rPr>
        <w:t xml:space="preserve"> Peroxidase (</w:t>
      </w:r>
      <w:r>
        <w:rPr>
          <w:rFonts w:ascii="Times New Roman" w:hAnsi="Times New Roman"/>
          <w:color w:val="000000"/>
          <w:sz w:val="24"/>
          <w:szCs w:val="24"/>
        </w:rPr>
        <w:t>GPx</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44-45</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3.6.7 Glutathione </w:t>
      </w:r>
      <w:r>
        <w:rPr>
          <w:rFonts w:ascii="Times New Roman" w:hAnsi="Times New Roman"/>
          <w:color w:val="000000"/>
          <w:sz w:val="24"/>
          <w:szCs w:val="24"/>
        </w:rPr>
        <w:t>Reductase</w:t>
      </w:r>
      <w:r>
        <w:rPr>
          <w:rFonts w:ascii="Times New Roman" w:hAnsi="Times New Roman"/>
          <w:color w:val="000000"/>
          <w:sz w:val="24"/>
          <w:szCs w:val="24"/>
        </w:rPr>
        <w:t xml:space="preserve"> (GR)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49</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Cs/>
          <w:color w:val="000000"/>
          <w:sz w:val="24"/>
          <w:szCs w:val="24"/>
        </w:rPr>
        <w:t>3.7 Definition of the Keys</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50</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FOUR </w:t>
      </w:r>
    </w:p>
    <w:p>
      <w:pPr>
        <w:pStyle w:val="style0"/>
        <w:spacing w:before="100" w:beforeAutospacing="true" w:after="100" w:afterAutospacing="true" w:lineRule="auto" w:line="480"/>
        <w:rPr>
          <w:rFonts w:ascii="Times New Roman" w:hAnsi="Times New Roman"/>
          <w:b/>
          <w:color w:val="000000"/>
          <w:sz w:val="24"/>
          <w:szCs w:val="24"/>
        </w:rPr>
      </w:pPr>
      <w:r>
        <w:rPr>
          <w:rFonts w:ascii="Times New Roman" w:hAnsi="Times New Roman"/>
          <w:b/>
          <w:color w:val="000000"/>
          <w:sz w:val="24"/>
          <w:szCs w:val="24"/>
        </w:rPr>
        <w:t xml:space="preserve">4.0 </w:t>
      </w:r>
      <w:r>
        <w:rPr>
          <w:rFonts w:ascii="Times New Roman" w:hAnsi="Times New Roman"/>
          <w:b/>
          <w:bCs/>
          <w:color w:val="000000"/>
          <w:sz w:val="24"/>
          <w:szCs w:val="24"/>
        </w:rPr>
        <w:t>RESULTS AND DISCUSSION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4.1</w:t>
      </w:r>
      <w:r>
        <w:rPr>
          <w:rFonts w:ascii="Times New Roman" w:hAnsi="Times New Roman"/>
          <w:b/>
          <w:color w:val="000000"/>
          <w:sz w:val="24"/>
          <w:szCs w:val="24"/>
        </w:rPr>
        <w:t xml:space="preserve"> </w:t>
      </w:r>
      <w:r>
        <w:rPr>
          <w:rFonts w:ascii="Times New Roman" w:hAnsi="Times New Roman"/>
          <w:color w:val="000000"/>
          <w:sz w:val="24"/>
          <w:szCs w:val="24"/>
        </w:rPr>
        <w:t>Antioxidant Present in Red-Yellow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51</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4.1</w:t>
      </w:r>
      <w:r>
        <w:rPr>
          <w:rFonts w:ascii="Times New Roman" w:hAnsi="Times New Roman"/>
          <w:color w:val="000000"/>
          <w:sz w:val="24"/>
          <w:szCs w:val="24"/>
        </w:rPr>
        <w:t>.1</w:t>
      </w:r>
      <w:r>
        <w:rPr>
          <w:rFonts w:ascii="Times New Roman" w:hAnsi="Times New Roman"/>
          <w:color w:val="000000"/>
          <w:sz w:val="24"/>
          <w:szCs w:val="24"/>
        </w:rPr>
        <w:t xml:space="preserve"> </w:t>
      </w:r>
      <w:r>
        <w:rPr>
          <w:rFonts w:ascii="Times New Roman" w:hAnsi="Times New Roman"/>
          <w:color w:val="000000"/>
          <w:sz w:val="24"/>
          <w:szCs w:val="24"/>
        </w:rPr>
        <w:t>Malondialdehyde</w:t>
      </w:r>
      <w:r>
        <w:rPr>
          <w:rFonts w:ascii="Times New Roman" w:hAnsi="Times New Roman"/>
          <w:color w:val="000000"/>
          <w:sz w:val="24"/>
          <w:szCs w:val="24"/>
        </w:rPr>
        <w:t xml:space="preserve"> MDA</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51</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2 Superoxide Dismutase SOD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3 Glutathione S-</w:t>
      </w:r>
      <w:r>
        <w:rPr>
          <w:rFonts w:ascii="Times New Roman" w:hAnsi="Times New Roman"/>
          <w:color w:val="000000"/>
          <w:sz w:val="24"/>
          <w:szCs w:val="24"/>
        </w:rPr>
        <w:t>Transferase</w:t>
      </w:r>
      <w:r>
        <w:rPr>
          <w:rFonts w:ascii="Times New Roman" w:hAnsi="Times New Roman"/>
          <w:color w:val="000000"/>
          <w:sz w:val="24"/>
          <w:szCs w:val="24"/>
        </w:rPr>
        <w:t xml:space="preserve"> GST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4 Reduced Glutathione GSH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5 Catalase CAT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6 Glutathione Peroxidase </w:t>
      </w:r>
      <w:r>
        <w:rPr>
          <w:rFonts w:ascii="Times New Roman" w:hAnsi="Times New Roman"/>
          <w:color w:val="000000"/>
          <w:sz w:val="24"/>
          <w:szCs w:val="24"/>
        </w:rPr>
        <w:t>GPx</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179"/>
        <w:numPr>
          <w:ilvl w:val="2"/>
          <w:numId w:val="1"/>
        </w:numPr>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Glutathione </w:t>
      </w:r>
      <w:r>
        <w:rPr>
          <w:rFonts w:ascii="Times New Roman" w:hAnsi="Times New Roman"/>
          <w:color w:val="000000"/>
          <w:sz w:val="24"/>
          <w:szCs w:val="24"/>
        </w:rPr>
        <w:t>Reductase</w:t>
      </w:r>
      <w:r>
        <w:rPr>
          <w:rFonts w:ascii="Times New Roman" w:hAnsi="Times New Roman"/>
          <w:color w:val="000000"/>
          <w:sz w:val="24"/>
          <w:szCs w:val="24"/>
        </w:rPr>
        <w:t xml:space="preserve"> GR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4.1.8 </w:t>
      </w:r>
      <w:r>
        <w:rPr>
          <w:rFonts w:ascii="Times New Roman" w:hAnsi="Times New Roman"/>
          <w:color w:val="000000"/>
          <w:sz w:val="24"/>
          <w:szCs w:val="24"/>
        </w:rPr>
        <w:t xml:space="preserve">Alkaline Phosphatase ALP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4.1.9</w:t>
      </w:r>
      <w:r>
        <w:rPr>
          <w:rFonts w:ascii="Times New Roman" w:hAnsi="Times New Roman"/>
          <w:color w:val="000000"/>
          <w:sz w:val="24"/>
          <w:szCs w:val="24"/>
        </w:rPr>
        <w:t xml:space="preserve"> Aspartate Transaminase AST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10 Protein Content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54</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4.2 </w:t>
      </w:r>
      <w:r>
        <w:rPr>
          <w:color w:val="000000"/>
        </w:rPr>
        <w:t xml:space="preserve">DPPH 2-2-diphenyl 1-1 </w:t>
      </w:r>
      <w:r>
        <w:rPr>
          <w:color w:val="000000"/>
        </w:rPr>
        <w:t>picmyl</w:t>
      </w:r>
      <w:r>
        <w:rPr>
          <w:color w:val="000000"/>
        </w:rPr>
        <w:t xml:space="preserve"> hydrogen</w:t>
      </w:r>
      <w:r>
        <w:rPr>
          <w:color w:val="000000"/>
        </w:rPr>
        <w:tab/>
      </w:r>
      <w:r>
        <w:rPr>
          <w:color w:val="000000"/>
        </w:rPr>
        <w:tab/>
      </w:r>
      <w:r>
        <w:rPr>
          <w:color w:val="000000"/>
        </w:rPr>
        <w:tab/>
      </w:r>
      <w:r>
        <w:rPr>
          <w:color w:val="000000"/>
        </w:rPr>
        <w:tab/>
      </w:r>
      <w:r>
        <w:rPr>
          <w:color w:val="000000"/>
        </w:rPr>
        <w:tab/>
      </w:r>
      <w:r>
        <w:rPr>
          <w:color w:val="000000"/>
        </w:rPr>
        <w:tab/>
      </w:r>
      <w:r>
        <w:rPr>
          <w:color w:val="000000"/>
        </w:rPr>
        <w:t>54</w:t>
      </w:r>
    </w:p>
    <w:p>
      <w:pPr>
        <w:pStyle w:val="style94"/>
        <w:spacing w:lineRule="auto" w:line="480"/>
        <w:rPr>
          <w:color w:val="000000"/>
        </w:rPr>
      </w:pPr>
      <w:r>
        <w:rPr>
          <w:color w:val="000000"/>
        </w:rPr>
        <w:t xml:space="preserve">4.3 </w:t>
      </w:r>
      <w:r>
        <w:rPr>
          <w:color w:val="000000"/>
        </w:rPr>
        <w:t>FRAP Assay Results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54</w:t>
      </w:r>
    </w:p>
    <w:p>
      <w:pPr>
        <w:pStyle w:val="style94"/>
        <w:spacing w:lineRule="auto" w:line="480"/>
        <w:rPr/>
      </w:pPr>
      <w:r>
        <w:t>4.4.1 Lipid Peroxidation (MDA) as a Marker of Oxidative Stress</w:t>
      </w:r>
      <w:r>
        <w:tab/>
      </w:r>
      <w:r>
        <w:tab/>
      </w:r>
      <w:r>
        <w:tab/>
      </w:r>
      <w:r>
        <w:t>55-59</w:t>
      </w:r>
      <w:r>
        <w:br/>
      </w:r>
      <w:r>
        <w:t>4.4.2 Superoxide Dismutase (SOD) Activity</w:t>
      </w:r>
      <w:r>
        <w:tab/>
      </w:r>
      <w:r>
        <w:tab/>
      </w:r>
      <w:r>
        <w:tab/>
      </w:r>
      <w:r>
        <w:tab/>
      </w:r>
      <w:r>
        <w:tab/>
      </w:r>
      <w:r>
        <w:tab/>
      </w:r>
      <w:r>
        <w:t>60</w:t>
      </w:r>
      <w:r>
        <w:br/>
      </w:r>
      <w:r>
        <w:t>4.4.3 Glutathione-S-</w:t>
      </w:r>
      <w:r>
        <w:t>Transferase</w:t>
      </w:r>
      <w:r>
        <w:t xml:space="preserve"> (GST)</w:t>
      </w:r>
      <w:r>
        <w:tab/>
      </w:r>
      <w:r>
        <w:tab/>
      </w:r>
      <w:r>
        <w:tab/>
      </w:r>
      <w:r>
        <w:tab/>
      </w:r>
      <w:r>
        <w:tab/>
      </w:r>
      <w:r>
        <w:tab/>
      </w:r>
      <w:r>
        <w:t>61</w:t>
      </w:r>
      <w:r>
        <w:br/>
      </w:r>
      <w:r>
        <w:t>4.4.4 Reduced Glutathione (GSH)</w:t>
      </w:r>
      <w:r>
        <w:tab/>
      </w:r>
      <w:r>
        <w:tab/>
      </w:r>
      <w:r>
        <w:tab/>
      </w:r>
      <w:r>
        <w:tab/>
      </w:r>
      <w:r>
        <w:tab/>
      </w:r>
      <w:r>
        <w:tab/>
      </w:r>
      <w:r>
        <w:tab/>
      </w:r>
      <w:r>
        <w:t>62-63</w:t>
      </w:r>
      <w:r>
        <w:br/>
      </w:r>
      <w:r>
        <w:t>4.4.5 Catalase (CAT)</w:t>
      </w:r>
      <w:r>
        <w:tab/>
      </w:r>
      <w:r>
        <w:tab/>
      </w:r>
      <w:r>
        <w:tab/>
      </w:r>
      <w:r>
        <w:tab/>
      </w:r>
      <w:r>
        <w:tab/>
      </w:r>
      <w:r>
        <w:tab/>
      </w:r>
      <w:r>
        <w:tab/>
      </w:r>
      <w:r>
        <w:tab/>
      </w:r>
      <w:r>
        <w:tab/>
      </w:r>
      <w:r>
        <w:t>63</w:t>
      </w:r>
      <w:r>
        <w:br/>
      </w:r>
      <w:r>
        <w:t>4.4.6 Glutathione Peroxidase (</w:t>
      </w:r>
      <w:r>
        <w:t>GPx</w:t>
      </w:r>
      <w:r>
        <w:t>)</w:t>
      </w:r>
      <w:r>
        <w:tab/>
      </w:r>
      <w:r>
        <w:tab/>
      </w:r>
      <w:r>
        <w:tab/>
      </w:r>
      <w:r>
        <w:tab/>
      </w:r>
      <w:r>
        <w:tab/>
      </w:r>
      <w:r>
        <w:tab/>
      </w:r>
      <w:r>
        <w:tab/>
      </w:r>
      <w:r>
        <w:t>63</w:t>
      </w:r>
      <w:r>
        <w:br/>
      </w:r>
      <w:r>
        <w:t xml:space="preserve">4.4.7 Glutathione </w:t>
      </w:r>
      <w:r>
        <w:t>Reductase</w:t>
      </w:r>
      <w:r>
        <w:t xml:space="preserve"> (GR)</w:t>
      </w:r>
      <w:r>
        <w:tab/>
      </w:r>
      <w:r>
        <w:tab/>
      </w:r>
      <w:r>
        <w:tab/>
      </w:r>
      <w:r>
        <w:tab/>
      </w:r>
      <w:r>
        <w:tab/>
      </w:r>
      <w:r>
        <w:tab/>
      </w:r>
      <w:r>
        <w:tab/>
      </w:r>
      <w:r>
        <w:t>64</w:t>
      </w:r>
      <w:r>
        <w:br/>
      </w:r>
      <w:r>
        <w:t>4.4.8 Alkaline Phosphatase (ALP)</w:t>
      </w:r>
      <w:r>
        <w:tab/>
      </w:r>
      <w:r>
        <w:tab/>
      </w:r>
      <w:r>
        <w:tab/>
      </w:r>
      <w:r>
        <w:tab/>
      </w:r>
      <w:r>
        <w:tab/>
      </w:r>
      <w:r>
        <w:tab/>
      </w:r>
      <w:r>
        <w:tab/>
      </w:r>
      <w:r>
        <w:t>64</w:t>
      </w:r>
      <w:r>
        <w:br/>
      </w:r>
      <w:r>
        <w:t>4.4.9 Aspartate Transaminase (AST)</w:t>
      </w:r>
      <w:r>
        <w:tab/>
      </w:r>
      <w:r>
        <w:tab/>
      </w:r>
      <w:r>
        <w:tab/>
      </w:r>
      <w:r>
        <w:tab/>
      </w:r>
      <w:r>
        <w:tab/>
      </w:r>
      <w:r>
        <w:tab/>
      </w:r>
      <w:r>
        <w:tab/>
      </w:r>
      <w:r>
        <w:t>65</w:t>
      </w:r>
      <w:r>
        <w:br/>
      </w:r>
      <w:r>
        <w:t>4.4.10 Total Protein</w:t>
      </w:r>
      <w:r>
        <w:tab/>
      </w:r>
      <w:r>
        <w:tab/>
      </w:r>
      <w:r>
        <w:tab/>
      </w:r>
      <w:r>
        <w:tab/>
      </w:r>
      <w:r>
        <w:tab/>
      </w:r>
      <w:r>
        <w:tab/>
      </w:r>
      <w:r>
        <w:tab/>
      </w:r>
      <w:r>
        <w:tab/>
      </w:r>
      <w:r>
        <w:tab/>
      </w:r>
      <w:r>
        <w:t>65</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FIVE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color w:val="000000"/>
          <w:sz w:val="24"/>
          <w:szCs w:val="24"/>
        </w:rPr>
        <w:t xml:space="preserve">5.0 </w:t>
      </w:r>
      <w:r>
        <w:rPr>
          <w:rFonts w:ascii="Times New Roman" w:hAnsi="Times New Roman"/>
          <w:b/>
          <w:bCs/>
          <w:color w:val="000000"/>
          <w:sz w:val="24"/>
          <w:szCs w:val="24"/>
        </w:rPr>
        <w:t xml:space="preserve">CONCLUSION AND </w:t>
      </w:r>
      <w:r>
        <w:rPr>
          <w:rFonts w:ascii="Times New Roman" w:hAnsi="Times New Roman"/>
          <w:b/>
          <w:bCs/>
          <w:color w:val="000000"/>
          <w:sz w:val="24"/>
          <w:szCs w:val="24"/>
        </w:rPr>
        <w:t>RECOMMENDATION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66</w:t>
      </w:r>
      <w:r>
        <w:rPr>
          <w:rFonts w:ascii="Times New Roman" w:hAnsi="Times New Roman"/>
          <w:b/>
          <w:color w:val="000000"/>
          <w:sz w:val="24"/>
          <w:szCs w:val="24"/>
        </w:rPr>
        <w:br/>
      </w:r>
      <w:r>
        <w:rPr>
          <w:rFonts w:ascii="Times New Roman" w:hAnsi="Times New Roman"/>
          <w:color w:val="000000"/>
          <w:sz w:val="24"/>
          <w:szCs w:val="24"/>
        </w:rPr>
        <w:t>5.1 Antioxidant</w:t>
      </w:r>
      <w:r>
        <w:rPr>
          <w:rFonts w:ascii="Times New Roman" w:hAnsi="Times New Roman"/>
          <w:color w:val="000000"/>
          <w:sz w:val="24"/>
          <w:szCs w:val="24"/>
        </w:rPr>
        <w:t xml:space="preserve"> Present in Red-Yellow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66-68</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color w:val="000000"/>
          <w:sz w:val="24"/>
          <w:szCs w:val="24"/>
        </w:rPr>
        <w:t>RECOMMENDATION</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69-71</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REFERENCE</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72-81</w:t>
      </w:r>
    </w:p>
    <w:p>
      <w:pPr>
        <w:pStyle w:val="style0"/>
        <w:spacing w:before="100" w:beforeAutospacing="true" w:after="100" w:afterAutospacing="true" w:lineRule="auto" w:line="480"/>
        <w:outlineLvl w:val="1"/>
        <w:rPr>
          <w:rFonts w:ascii="Times New Roman" w:cs="宋体" w:hAnsi="Times New Roman"/>
          <w:b/>
          <w:bCs/>
          <w:color w:val="000000"/>
          <w:sz w:val="24"/>
          <w:szCs w:val="24"/>
        </w:rPr>
      </w:pPr>
      <w:r>
        <w:rPr>
          <w:rFonts w:ascii="Times New Roman" w:hAnsi="Times New Roman"/>
          <w:b/>
          <w:bCs/>
          <w:color w:val="000000"/>
          <w:sz w:val="24"/>
          <w:szCs w:val="24"/>
        </w:rPr>
        <w:t>APPENDIX</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81-83</w:t>
      </w:r>
    </w:p>
    <w:p>
      <w:pPr>
        <w:pStyle w:val="style0"/>
        <w:spacing w:before="100" w:beforeAutospacing="true" w:after="100" w:afterAutospacing="true" w:lineRule="auto" w:line="480"/>
        <w:outlineLvl w:val="1"/>
        <w:rPr>
          <w:rFonts w:ascii="Times New Roman" w:hAnsi="Times New Roman"/>
          <w:b/>
          <w:bCs/>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sectPr>
          <w:footerReference w:type="default" r:id="rId3"/>
          <w:footerReference w:type="first" r:id="rId4"/>
          <w:pgSz w:w="11520" w:h="14400" w:orient="portrait" w:code="1"/>
          <w:pgMar w:top="1440" w:right="1440" w:bottom="1440" w:left="1440" w:header="720" w:footer="720" w:gutter="0"/>
          <w:pgNumType w:fmt="lowerRoman" w:start="1"/>
          <w:cols w:space="720"/>
          <w:titlePg/>
          <w:docGrid w:linePitch="360"/>
        </w:sect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ONE</w:t>
      </w:r>
    </w:p>
    <w:p>
      <w:pPr>
        <w:pStyle w:val="style0"/>
        <w:spacing w:lineRule="auto" w:line="480"/>
        <w:rPr>
          <w:rFonts w:ascii="Times New Roman" w:hAnsi="Times New Roman"/>
          <w:b/>
          <w:color w:val="000000"/>
          <w:sz w:val="24"/>
          <w:szCs w:val="24"/>
        </w:rPr>
      </w:pPr>
      <w:r>
        <w:rPr>
          <w:rFonts w:ascii="Times New Roman" w:hAnsi="Times New Roman"/>
          <w:b/>
          <w:color w:val="000000"/>
          <w:sz w:val="24"/>
          <w:szCs w:val="24"/>
        </w:rPr>
        <w:t>1.0 INTRODUCTION</w:t>
      </w:r>
    </w:p>
    <w:p>
      <w:pPr>
        <w:pStyle w:val="style0"/>
        <w:spacing w:lineRule="auto" w:line="480"/>
        <w:rPr>
          <w:rFonts w:ascii="Times New Roman" w:hAnsi="Times New Roman"/>
          <w:b/>
          <w:color w:val="000000"/>
          <w:sz w:val="24"/>
          <w:szCs w:val="24"/>
        </w:rPr>
      </w:pPr>
      <w:r>
        <w:rPr>
          <w:rFonts w:ascii="Times New Roman" w:hAnsi="Times New Roman"/>
          <w:b/>
          <w:color w:val="000000"/>
          <w:sz w:val="24"/>
          <w:szCs w:val="24"/>
        </w:rPr>
        <w:t>1.1 Background to</w:t>
      </w:r>
      <w:r>
        <w:rPr>
          <w:rFonts w:ascii="Times New Roman" w:hAnsi="Times New Roman"/>
          <w:b/>
          <w:color w:val="000000"/>
          <w:sz w:val="24"/>
          <w:szCs w:val="24"/>
        </w:rPr>
        <w:t xml:space="preserve"> the Study</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w:t>
      </w:r>
      <w:r>
        <w:rPr>
          <w:rFonts w:ascii="Times New Roman" w:hAnsi="Times New Roman"/>
          <w:i/>
          <w:color w:val="000000"/>
          <w:sz w:val="24"/>
          <w:szCs w:val="24"/>
        </w:rPr>
        <w:t>Anacardium</w:t>
      </w:r>
      <w:r>
        <w:rPr>
          <w:rFonts w:ascii="Times New Roman" w:hAnsi="Times New Roman"/>
          <w:i/>
          <w:color w:val="000000"/>
          <w:sz w:val="24"/>
          <w:szCs w:val="24"/>
        </w:rPr>
        <w:t xml:space="preserve"> </w:t>
      </w:r>
      <w:r>
        <w:rPr>
          <w:rFonts w:ascii="Times New Roman" w:hAnsi="Times New Roman"/>
          <w:i/>
          <w:color w:val="000000"/>
          <w:sz w:val="24"/>
          <w:szCs w:val="24"/>
        </w:rPr>
        <w:t>occidentale</w:t>
      </w:r>
      <w:r>
        <w:rPr>
          <w:rFonts w:ascii="Times New Roman" w:hAnsi="Times New Roman"/>
          <w:color w:val="000000"/>
          <w:sz w:val="24"/>
          <w:szCs w:val="24"/>
        </w:rPr>
        <w:t xml:space="preserve">) is an evergreen perennial plant of afforestation and soil conservation, belonging to the family </w:t>
      </w:r>
      <w:r>
        <w:rPr>
          <w:rFonts w:ascii="Times New Roman" w:hAnsi="Times New Roman"/>
          <w:i/>
          <w:color w:val="000000"/>
          <w:sz w:val="24"/>
          <w:szCs w:val="24"/>
        </w:rPr>
        <w:t>Anacardiaceae</w:t>
      </w:r>
      <w:r>
        <w:rPr>
          <w:rFonts w:ascii="Times New Roman" w:hAnsi="Times New Roman"/>
          <w:color w:val="000000"/>
          <w:sz w:val="24"/>
          <w:szCs w:val="24"/>
        </w:rPr>
        <w:t xml:space="preserve"> and genus </w:t>
      </w:r>
      <w:r>
        <w:rPr>
          <w:rFonts w:ascii="Times New Roman" w:hAnsi="Times New Roman"/>
          <w:i/>
          <w:color w:val="000000"/>
          <w:sz w:val="24"/>
          <w:szCs w:val="24"/>
        </w:rPr>
        <w:t>Anacardium</w:t>
      </w:r>
      <w:r>
        <w:rPr>
          <w:rFonts w:ascii="Times New Roman" w:hAnsi="Times New Roman"/>
          <w:color w:val="000000"/>
          <w:sz w:val="24"/>
          <w:szCs w:val="24"/>
        </w:rPr>
        <w:t xml:space="preserve">. This family consists of 400-600 species. Among the eight species in the genus </w:t>
      </w:r>
      <w:r>
        <w:rPr>
          <w:rFonts w:ascii="Times New Roman" w:hAnsi="Times New Roman"/>
          <w:i/>
          <w:color w:val="000000"/>
          <w:sz w:val="24"/>
          <w:szCs w:val="24"/>
        </w:rPr>
        <w:t>Anacardium</w:t>
      </w:r>
      <w:r>
        <w:rPr>
          <w:rFonts w:ascii="Times New Roman" w:hAnsi="Times New Roman"/>
          <w:color w:val="000000"/>
          <w:sz w:val="24"/>
          <w:szCs w:val="24"/>
        </w:rPr>
        <w:t>, the only cashew is valuable due to its nutritious kernel. Cashew is a tropical originally found in South America. Plant height varies from 5 to 14 m. It was discovered by the Portuguese who introduced it into their colonies in Africa and Asia. The trunk is usually short and irregular, starting branches close to the ground. Leaves are green that are placed in a spiral pattern towards the end of the stem. Leaves become mature after 20-25 days. Flowering can occur at any time; individual flowers are short in size consisting of five yellowish-green sepals and five white to reddish petals (</w:t>
      </w:r>
      <w:r>
        <w:rPr>
          <w:rFonts w:ascii="Times New Roman" w:hAnsi="Times New Roman"/>
          <w:color w:val="000000"/>
          <w:sz w:val="24"/>
          <w:szCs w:val="24"/>
        </w:rPr>
        <w:t>Lacroix</w:t>
      </w:r>
      <w:r>
        <w:rPr>
          <w:rFonts w:ascii="Times New Roman" w:hAnsi="Times New Roman"/>
          <w:color w:val="000000"/>
          <w:sz w:val="24"/>
          <w:szCs w:val="24"/>
        </w:rPr>
        <w:t>, 2003).</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cashew tree can grow up to about 10 meters and its trunk diameter can vary between 1.2 and 1.5 meters. It is hardy, but grows best in hot tropical areas with alternating dry and wet seasons. It adapts to a variety of soils, but prefers light, sandy, deep, well-drained soils with a clay content of 25%. It can be grown for fruiting or for reforestation and has a life span of about 30 years. The main producing countries are Nigeria, Côte d’Ivoire, Vietnam, India and Brazil. This tree produces fruits composed of </w:t>
      </w:r>
      <w:r>
        <w:rPr>
          <w:rFonts w:ascii="Times New Roman" w:hAnsi="Times New Roman"/>
          <w:color w:val="000000"/>
          <w:sz w:val="24"/>
          <w:szCs w:val="24"/>
        </w:rPr>
        <w:t>two parts: the cashew nut called “true fruit” and the cashew apple “false fruit” which is about 9 times the weight of the nut (Abreu, 2012).</w:t>
      </w:r>
    </w:p>
    <w:p>
      <w:pPr>
        <w:pStyle w:val="style0"/>
        <w:spacing w:lineRule="auto" w:line="480"/>
        <w:jc w:val="both"/>
        <w:rPr>
          <w:rFonts w:ascii="Times New Roman" w:hAnsi="Times New Roman"/>
          <w:b/>
          <w:color w:val="000000"/>
          <w:sz w:val="24"/>
          <w:szCs w:val="24"/>
        </w:rPr>
      </w:pPr>
      <w:r>
        <w:rPr>
          <w:rFonts w:ascii="Times New Roman" w:hAnsi="Times New Roman"/>
          <w:noProof/>
          <w:color w:val="000000"/>
          <w:sz w:val="24"/>
          <w:szCs w:val="24"/>
        </w:rPr>
        <w:drawing>
          <wp:inline distL="0" distT="0" distB="0" distR="0">
            <wp:extent cx="4971685" cy="4908550"/>
            <wp:effectExtent l="0" t="0" r="635" b="635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srcRect l="0" t="0" r="0" b="0"/>
                    <a:stretch/>
                  </pic:blipFill>
                  <pic:spPr>
                    <a:xfrm rot="0">
                      <a:off x="0" y="0"/>
                      <a:ext cx="4971685" cy="4908550"/>
                    </a:xfrm>
                    <a:prstGeom prst="rect"/>
                    <a:ln>
                      <a:noFill/>
                    </a:ln>
                  </pic:spPr>
                </pic:pic>
              </a:graphicData>
            </a:graphic>
          </wp:inline>
        </w:drawing>
      </w:r>
    </w:p>
    <w:p>
      <w:pPr>
        <w:pStyle w:val="style0"/>
        <w:spacing w:lineRule="auto" w:line="240"/>
        <w:jc w:val="both"/>
        <w:rPr>
          <w:rFonts w:ascii="Times New Roman" w:hAnsi="Times New Roman"/>
          <w:color w:val="000000"/>
          <w:sz w:val="24"/>
          <w:szCs w:val="24"/>
        </w:rPr>
      </w:pPr>
      <w:r>
        <w:rPr>
          <w:rFonts w:ascii="Times New Roman" w:hAnsi="Times New Roman"/>
          <w:color w:val="000000"/>
          <w:sz w:val="24"/>
          <w:szCs w:val="24"/>
        </w:rPr>
        <w:t xml:space="preserve">Figure </w:t>
      </w:r>
      <w:r>
        <w:rPr>
          <w:rFonts w:ascii="Times New Roman" w:hAnsi="Times New Roman"/>
          <w:color w:val="000000"/>
          <w:sz w:val="24"/>
          <w:szCs w:val="24"/>
        </w:rPr>
        <w:t>1: Cashew tree and Cashew fruit</w:t>
      </w:r>
    </w:p>
    <w:p>
      <w:pPr>
        <w:pStyle w:val="style0"/>
        <w:spacing w:lineRule="auto" w:line="240"/>
        <w:jc w:val="both"/>
        <w:rPr>
          <w:rFonts w:ascii="Times New Roman" w:hAnsi="Times New Roman"/>
          <w:color w:val="000000"/>
          <w:sz w:val="24"/>
          <w:szCs w:val="24"/>
        </w:rPr>
      </w:pPr>
      <w:r>
        <w:rPr>
          <w:rFonts w:ascii="Times New Roman" w:hAnsi="Times New Roman"/>
          <w:color w:val="000000"/>
          <w:sz w:val="24"/>
          <w:szCs w:val="24"/>
        </w:rPr>
        <w:t>Source</w:t>
      </w:r>
      <w:r>
        <w:rPr>
          <w:rFonts w:ascii="Times New Roman" w:hAnsi="Times New Roman"/>
          <w:color w:val="000000"/>
          <w:sz w:val="24"/>
          <w:szCs w:val="24"/>
        </w:rPr>
        <w:t>: Abreu, (2012).</w:t>
      </w:r>
    </w:p>
    <w:p>
      <w:pPr>
        <w:pStyle w:val="style0"/>
        <w:spacing w:lineRule="auto" w:line="480"/>
        <w:jc w:val="both"/>
        <w:rPr>
          <w:rFonts w:ascii="Times New Roman" w:hAnsi="Times New Roman"/>
          <w:color w:val="000000"/>
          <w:sz w:val="24"/>
          <w:szCs w:val="24"/>
        </w:rPr>
      </w:pP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nuts and cashew apple</w:t>
      </w:r>
      <w:r>
        <w:rPr>
          <w:rFonts w:ascii="Times New Roman" w:hAnsi="Times New Roman"/>
          <w:color w:val="000000"/>
          <w:sz w:val="24"/>
          <w:szCs w:val="24"/>
        </w:rPr>
        <w:t xml:space="preserve">s are the two main products of cashew tree. </w:t>
      </w:r>
      <w:r>
        <w:rPr>
          <w:rFonts w:ascii="Times New Roman" w:hAnsi="Times New Roman"/>
          <w:color w:val="000000"/>
          <w:sz w:val="24"/>
          <w:szCs w:val="24"/>
        </w:rPr>
        <w:t>Cashew</w:t>
      </w:r>
      <w:r>
        <w:rPr>
          <w:rFonts w:ascii="Times New Roman" w:hAnsi="Times New Roman"/>
          <w:color w:val="000000"/>
          <w:sz w:val="24"/>
          <w:szCs w:val="24"/>
        </w:rPr>
        <w:t xml:space="preserve"> nuts (kernels) are the main commercial product of this tree. It consists of a kernel and a shell. The roasted kernel can be used in a variety of ways (confectionery, pastries, and cashew butter) or roasted, salted and eaten alone or mixed with other nuts or dried fruits. While the shell yields cashew nut shell liquid (CNSL), also a high value-added product, highly acidic and corrosive, used in the manufacture of friction elements (</w:t>
      </w:r>
      <w:r>
        <w:rPr>
          <w:rFonts w:ascii="Times New Roman" w:hAnsi="Times New Roman"/>
          <w:color w:val="000000"/>
          <w:sz w:val="24"/>
          <w:szCs w:val="24"/>
        </w:rPr>
        <w:t>Lautié</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2001</w:t>
      </w:r>
      <w:r>
        <w:rPr>
          <w:rFonts w:ascii="Times New Roman" w:hAnsi="Times New Roman"/>
          <w:color w:val="000000"/>
          <w:sz w:val="24"/>
          <w:szCs w:val="24"/>
        </w:rPr>
        <w:t xml:space="preserve">). </w:t>
      </w:r>
      <w:r>
        <w:rPr>
          <w:rFonts w:ascii="Times New Roman" w:hAnsi="Times New Roman"/>
          <w:color w:val="000000"/>
          <w:sz w:val="24"/>
          <w:szCs w:val="24"/>
        </w:rPr>
        <w:t xml:space="preserve">After the nut develops, its stalk becomes enlarged and changes color to give a “false fruit” known as the cashew apple. When ripe, this cashew apple is red, yellow or orange in color. Whatever the color, the flesh is yellow. The shape of this false fruit is round or pear-shaped, hence the name </w:t>
      </w:r>
      <w:r>
        <w:rPr>
          <w:rFonts w:ascii="Times New Roman" w:hAnsi="Times New Roman"/>
          <w:i/>
          <w:color w:val="000000"/>
          <w:sz w:val="24"/>
          <w:szCs w:val="24"/>
        </w:rPr>
        <w:t>Anacardium</w:t>
      </w:r>
      <w:r>
        <w:rPr>
          <w:rFonts w:ascii="Times New Roman" w:hAnsi="Times New Roman"/>
          <w:color w:val="000000"/>
          <w:sz w:val="24"/>
          <w:szCs w:val="24"/>
        </w:rPr>
        <w:t>, which means “heart-shaped”, and it can be up to 10 centimeters long and 5 centimeters wide. The weight of a cashew apple is generally between 70 and 90 grams (</w:t>
      </w:r>
      <w:r>
        <w:rPr>
          <w:rFonts w:ascii="Times New Roman" w:hAnsi="Times New Roman"/>
          <w:color w:val="000000"/>
          <w:sz w:val="24"/>
          <w:szCs w:val="24"/>
        </w:rPr>
        <w:t>Soro</w:t>
      </w:r>
      <w:r>
        <w:rPr>
          <w:rFonts w:ascii="Times New Roman" w:hAnsi="Times New Roman"/>
          <w:color w:val="000000"/>
          <w:sz w:val="24"/>
          <w:szCs w:val="24"/>
        </w:rPr>
        <w:t>, 2012).</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cashew apple has a high nutritional potential. Indeed, it has great antiscorbutic qualities due to its vitamin C content (200 and 300 mg per 100 grams of fresh material) which is about five times higher than that of an orange. This is used to “fortify” juices of other fruits low in ascorbic acid. It is also rich in </w:t>
      </w:r>
      <w:r>
        <w:rPr>
          <w:rFonts w:ascii="Times New Roman" w:hAnsi="Times New Roman"/>
          <w:color w:val="000000"/>
          <w:sz w:val="24"/>
          <w:szCs w:val="24"/>
        </w:rPr>
        <w:t>polyphenolic</w:t>
      </w:r>
      <w:r>
        <w:rPr>
          <w:rFonts w:ascii="Times New Roman" w:hAnsi="Times New Roman"/>
          <w:color w:val="000000"/>
          <w:sz w:val="24"/>
          <w:szCs w:val="24"/>
        </w:rPr>
        <w:t xml:space="preserve"> compounds (tannins), some of which are responsible for its characteristic astringency, carotenoids, dietary </w:t>
      </w:r>
      <w:r>
        <w:rPr>
          <w:rFonts w:ascii="Times New Roman" w:hAnsi="Times New Roman"/>
          <w:color w:val="000000"/>
          <w:sz w:val="24"/>
          <w:szCs w:val="24"/>
        </w:rPr>
        <w:t>fibre</w:t>
      </w:r>
      <w:r>
        <w:rPr>
          <w:rFonts w:ascii="Times New Roman" w:hAnsi="Times New Roman"/>
          <w:color w:val="000000"/>
          <w:sz w:val="24"/>
          <w:szCs w:val="24"/>
        </w:rPr>
        <w:t xml:space="preserve">, vitamins, sugars and mineral elements essential for human nutrition. The intensity of sweetness and astringency is quite variable depending on the variety and the stage of ripeness. The ripe cashew apple has a very particular </w:t>
      </w:r>
      <w:r>
        <w:rPr>
          <w:rFonts w:ascii="Times New Roman" w:hAnsi="Times New Roman"/>
          <w:color w:val="000000"/>
          <w:sz w:val="24"/>
          <w:szCs w:val="24"/>
        </w:rPr>
        <w:t>flavour</w:t>
      </w:r>
      <w:r>
        <w:rPr>
          <w:rFonts w:ascii="Times New Roman" w:hAnsi="Times New Roman"/>
          <w:color w:val="000000"/>
          <w:sz w:val="24"/>
          <w:szCs w:val="24"/>
        </w:rPr>
        <w:t xml:space="preserve"> due to its content of aroma compounds (</w:t>
      </w:r>
      <w:r>
        <w:rPr>
          <w:rFonts w:ascii="Times New Roman" w:hAnsi="Times New Roman"/>
          <w:color w:val="000000"/>
          <w:sz w:val="24"/>
          <w:szCs w:val="24"/>
        </w:rPr>
        <w:t>Soro</w:t>
      </w:r>
      <w:r>
        <w:rPr>
          <w:rFonts w:ascii="Times New Roman" w:hAnsi="Times New Roman"/>
          <w:color w:val="000000"/>
          <w:sz w:val="24"/>
          <w:szCs w:val="24"/>
        </w:rPr>
        <w:t>, 2012).</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apples are soft, juicy, slightly fibrous, astringent in taste, and covered with thin, waxy skin that easily bruises. They are mostly heart-shaped, 3-6 or more times larger than the nut, and when fully ripe, they are bright red, yello</w:t>
      </w:r>
      <w:r>
        <w:rPr>
          <w:rFonts w:ascii="Times New Roman" w:hAnsi="Times New Roman"/>
          <w:color w:val="000000"/>
          <w:sz w:val="24"/>
          <w:szCs w:val="24"/>
        </w:rPr>
        <w:t>w, or a mixture of the two colo</w:t>
      </w:r>
      <w:r>
        <w:rPr>
          <w:rFonts w:ascii="Times New Roman" w:hAnsi="Times New Roman"/>
          <w:color w:val="000000"/>
          <w:sz w:val="24"/>
          <w:szCs w:val="24"/>
        </w:rPr>
        <w:t xml:space="preserve">rs. The fruit has about six times more vitamin C per 100 ml than orange juice, with an average vitamin C content of 200–269 mg/100 ml. also contains anti-oxidants, sugar, amino acids, and phenolic compound. At the same time, there is an increase in cashew nut production and utilization worldwide and huge postharvest loss of its apple persists. For example, in Nigeria, </w:t>
      </w:r>
      <w:r>
        <w:rPr>
          <w:rFonts w:ascii="Times New Roman" w:hAnsi="Times New Roman"/>
          <w:color w:val="000000"/>
          <w:sz w:val="24"/>
          <w:szCs w:val="24"/>
        </w:rPr>
        <w:t>Kwara</w:t>
      </w:r>
      <w:r>
        <w:rPr>
          <w:rFonts w:ascii="Times New Roman" w:hAnsi="Times New Roman"/>
          <w:color w:val="000000"/>
          <w:sz w:val="24"/>
          <w:szCs w:val="24"/>
        </w:rPr>
        <w:t xml:space="preserve"> State has reported a loss of about 467 kg of cashew apple per hectare. Similarly, Tanzania has reported approximately cashew apple production of 3,138,260.4 tones in season 2017/2018, of which the majority was left to rot in the farms. Globally, the loss of cashew apples is about 95 %, approximated from global production of cashew apples of about 30 million </w:t>
      </w:r>
      <w:r>
        <w:rPr>
          <w:rFonts w:ascii="Times New Roman" w:hAnsi="Times New Roman"/>
          <w:color w:val="000000"/>
          <w:sz w:val="24"/>
          <w:szCs w:val="24"/>
        </w:rPr>
        <w:t>tones</w:t>
      </w:r>
      <w:r>
        <w:rPr>
          <w:rFonts w:ascii="Times New Roman" w:hAnsi="Times New Roman"/>
          <w:color w:val="000000"/>
          <w:sz w:val="24"/>
          <w:szCs w:val="24"/>
        </w:rPr>
        <w:t xml:space="preserve"> per annum. Despite their nutritional value and massive production, cashew apples are considered as waste, hence a non-targeted fruit during cashew nut production in less technological countries, including Nigeria and Tanzania (</w:t>
      </w:r>
      <w:r>
        <w:rPr>
          <w:rFonts w:ascii="Times New Roman" w:hAnsi="Times New Roman"/>
          <w:color w:val="000000"/>
          <w:sz w:val="24"/>
          <w:szCs w:val="24"/>
        </w:rPr>
        <w:t>Akinwale</w:t>
      </w:r>
      <w:r>
        <w:rPr>
          <w:rFonts w:ascii="Times New Roman" w:hAnsi="Times New Roman"/>
          <w:color w:val="000000"/>
          <w:sz w:val="24"/>
          <w:szCs w:val="24"/>
        </w:rPr>
        <w:t>, 2000).</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After the nuts are harvested, more than 80% of the apples are left to rot in the farms, and only a small proportion is consumed during the season as snacks to quench thirst and hunger during farming activities. Moreover, cashew apples are neither harvested for family consumption nor marketed locally or internationally as they are too perishable to transport in places with no cold chain. Consequently, including cashew apples in value added products such as juice, jam, and wine will help decrease </w:t>
      </w:r>
      <w:r>
        <w:rPr>
          <w:rFonts w:ascii="Times New Roman" w:hAnsi="Times New Roman"/>
          <w:color w:val="000000"/>
          <w:sz w:val="24"/>
          <w:szCs w:val="24"/>
        </w:rPr>
        <w:t>postharvest loss and could help Nigeria and Tanzania economy and small-scale farmers' quality of life (</w:t>
      </w:r>
      <w:r>
        <w:rPr>
          <w:rFonts w:ascii="Times New Roman" w:hAnsi="Times New Roman"/>
          <w:color w:val="000000"/>
          <w:sz w:val="24"/>
          <w:szCs w:val="24"/>
        </w:rPr>
        <w:t>Akinwale</w:t>
      </w:r>
      <w:r>
        <w:rPr>
          <w:rFonts w:ascii="Times New Roman" w:hAnsi="Times New Roman"/>
          <w:color w:val="000000"/>
          <w:sz w:val="24"/>
          <w:szCs w:val="24"/>
        </w:rPr>
        <w:t>, 2000). Cashew apple utilization is mainly hampered by its high perishability leading to speedy deterioration and inadequate skills and technologies for processing and preservation to extend shelf life. Additionally, astringent taste and negligence due to insufficient knowledge of their importance in food and nutrition security have contributed to this critical lack of attention (</w:t>
      </w:r>
      <w:r>
        <w:rPr>
          <w:rFonts w:ascii="Times New Roman" w:hAnsi="Times New Roman"/>
          <w:color w:val="000000"/>
          <w:sz w:val="24"/>
          <w:szCs w:val="24"/>
        </w:rPr>
        <w:t>Akinwale</w:t>
      </w:r>
      <w:r>
        <w:rPr>
          <w:rFonts w:ascii="Times New Roman" w:hAnsi="Times New Roman"/>
          <w:color w:val="000000"/>
          <w:sz w:val="24"/>
          <w:szCs w:val="24"/>
        </w:rPr>
        <w:t>, 2000</w:t>
      </w:r>
      <w:r>
        <w:rPr>
          <w:rFonts w:ascii="Times New Roman" w:hAnsi="Times New Roman"/>
          <w:color w:val="000000"/>
          <w:sz w:val="24"/>
          <w:szCs w:val="24"/>
        </w:rPr>
        <w:t xml:space="preserve">). </w:t>
      </w:r>
      <w:r>
        <w:rPr>
          <w:rFonts w:ascii="Times New Roman" w:hAnsi="Times New Roman"/>
          <w:color w:val="000000"/>
          <w:sz w:val="24"/>
          <w:szCs w:val="24"/>
        </w:rPr>
        <w:t>Therefore, abandoning cashew apples in the farms leads to a massive loss of nutrient dense food that could otherwise improve food/feed and nutrition security, and ultimately well-being and social-economic transformation; if consumed fresh, processed alone, or incorporated into other food products (</w:t>
      </w:r>
      <w:r>
        <w:rPr>
          <w:rFonts w:ascii="Times New Roman" w:hAnsi="Times New Roman"/>
          <w:color w:val="000000"/>
          <w:sz w:val="24"/>
          <w:szCs w:val="24"/>
        </w:rPr>
        <w:t>Deenanath</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 Additionally, processing cashew apples can generate employment possibilities in rural areas, notably for women and young people. This may benefit the nation's efforts to reduce poverty and foster sustainable economic growth to fully unleash the potential of cashew apples in Nigeria, addressing will be essential. This can be accomplished by investing in infrastructure, assisting small-scale farmers, and creating efficient distribution and marketing networks (</w:t>
      </w:r>
      <w:r>
        <w:rPr>
          <w:rFonts w:ascii="Times New Roman" w:hAnsi="Times New Roman"/>
          <w:color w:val="000000"/>
          <w:sz w:val="24"/>
          <w:szCs w:val="24"/>
        </w:rPr>
        <w:t>Deenanath</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The processing of cashew apples is limited by the characteristics of the fruit. Indeed, its tannin content gives it a particularly strong astringency. In addition, the very high content of reducing sugars (glucose and fructose) in i</w:t>
      </w:r>
      <w:r>
        <w:rPr>
          <w:rFonts w:ascii="Times New Roman" w:hAnsi="Times New Roman"/>
          <w:color w:val="000000"/>
          <w:sz w:val="24"/>
          <w:szCs w:val="24"/>
        </w:rPr>
        <w:t xml:space="preserve">t, which are precursors of the </w:t>
      </w:r>
      <w:r>
        <w:rPr>
          <w:rFonts w:ascii="Times New Roman" w:hAnsi="Times New Roman"/>
          <w:color w:val="000000"/>
          <w:sz w:val="24"/>
          <w:szCs w:val="24"/>
        </w:rPr>
        <w:t>m</w:t>
      </w:r>
      <w:r>
        <w:rPr>
          <w:rFonts w:ascii="Times New Roman" w:hAnsi="Times New Roman"/>
          <w:color w:val="000000"/>
          <w:sz w:val="24"/>
          <w:szCs w:val="24"/>
        </w:rPr>
        <w:t>aillard</w:t>
      </w:r>
      <w:r>
        <w:rPr>
          <w:rFonts w:ascii="Times New Roman" w:hAnsi="Times New Roman"/>
          <w:color w:val="000000"/>
          <w:sz w:val="24"/>
          <w:szCs w:val="24"/>
        </w:rPr>
        <w:t xml:space="preserve"> reaction and non-enzymatic browning, poses a problem of color when the fruit is processed into juice. Also, the very short shelf life of cashew apples at room temperature, </w:t>
      </w:r>
      <w:r>
        <w:rPr>
          <w:rFonts w:ascii="Times New Roman" w:hAnsi="Times New Roman"/>
          <w:color w:val="000000"/>
          <w:sz w:val="24"/>
          <w:szCs w:val="24"/>
        </w:rPr>
        <w:t>between 24 hours and 48 hours maximum, is the main limiting factor for quality, both for fresh sales and for processing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 However, the cashew apple, despite its great fragility, has many advantages. In addition to its nutritional quality and medicinal properties, the apple has technological advantages: the edible part of the fruit (between 85% and 100%) is higher than that of other traditional tropical fruits, and its juicy and sweet flesh is free of seeds or pits. Moreover, very large volumes are available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xml:space="preserve">., 2015).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Thus, the valorization of this false fruit, often considered as a by-product of nut exploitation. Cashew apples are used in various fields, the main ones being: food chemistry, bio-industrial chemistry, nutrition, electrochemical energy technology, animal nutrition, microbial biochemistry, biochemical methods and toxicology. </w:t>
      </w:r>
      <w:r>
        <w:rPr>
          <w:rFonts w:ascii="Times New Roman" w:hAnsi="Times New Roman"/>
          <w:color w:val="000000"/>
          <w:sz w:val="24"/>
          <w:szCs w:val="24"/>
        </w:rPr>
        <w:t>However</w:t>
      </w:r>
      <w:r>
        <w:rPr>
          <w:rFonts w:ascii="Times New Roman" w:hAnsi="Times New Roman"/>
          <w:color w:val="000000"/>
          <w:sz w:val="24"/>
          <w:szCs w:val="24"/>
        </w:rPr>
        <w:t>, have revealed that about 90%–95% of cashew apples go waste due to limited knowledge about their health benefits, high perishability, lack of appropriate harvesting techniques, high cost of processing equipment, lack of government support, poor post-harvest management, and non-adoption of processing technologies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1.2 Aims and Objectives of the Study</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      </w:t>
      </w:r>
      <w:r>
        <w:rPr>
          <w:rFonts w:ascii="Times New Roman" w:hAnsi="Times New Roman"/>
          <w:color w:val="000000"/>
          <w:sz w:val="24"/>
          <w:szCs w:val="24"/>
        </w:rPr>
        <w:t>The main aim o</w:t>
      </w:r>
      <w:r>
        <w:rPr>
          <w:rFonts w:ascii="Times New Roman" w:hAnsi="Times New Roman"/>
          <w:color w:val="000000"/>
          <w:sz w:val="24"/>
          <w:szCs w:val="24"/>
        </w:rPr>
        <w:t xml:space="preserve">f this study was to </w:t>
      </w:r>
      <w:r>
        <w:rPr>
          <w:rFonts w:ascii="Times New Roman" w:hAnsi="Times New Roman"/>
          <w:color w:val="000000"/>
          <w:sz w:val="24"/>
          <w:szCs w:val="24"/>
        </w:rPr>
        <w:t>investigate</w:t>
      </w:r>
      <w:r>
        <w:rPr>
          <w:rFonts w:ascii="Times New Roman" w:hAnsi="Times New Roman"/>
          <w:color w:val="000000"/>
          <w:sz w:val="24"/>
          <w:szCs w:val="24"/>
        </w:rPr>
        <w:t xml:space="preserve"> the impact of nutrition</w:t>
      </w:r>
      <w:r>
        <w:rPr>
          <w:rFonts w:ascii="Times New Roman" w:hAnsi="Times New Roman"/>
          <w:color w:val="000000"/>
          <w:sz w:val="24"/>
          <w:szCs w:val="24"/>
        </w:rPr>
        <w:t xml:space="preserve"> and antioxidant capability on albino r</w:t>
      </w:r>
      <w:r>
        <w:rPr>
          <w:rFonts w:ascii="Times New Roman" w:hAnsi="Times New Roman"/>
          <w:color w:val="000000"/>
          <w:sz w:val="24"/>
          <w:szCs w:val="24"/>
        </w:rPr>
        <w:t>at u</w:t>
      </w:r>
      <w:r>
        <w:rPr>
          <w:rFonts w:ascii="Times New Roman" w:hAnsi="Times New Roman"/>
          <w:color w:val="000000"/>
          <w:sz w:val="24"/>
          <w:szCs w:val="24"/>
        </w:rPr>
        <w:t>sing different drying methods (s</w:t>
      </w:r>
      <w:r>
        <w:rPr>
          <w:rFonts w:ascii="Times New Roman" w:hAnsi="Times New Roman"/>
          <w:color w:val="000000"/>
          <w:sz w:val="24"/>
          <w:szCs w:val="24"/>
        </w:rPr>
        <w:t xml:space="preserve">un, </w:t>
      </w:r>
      <w:r>
        <w:rPr>
          <w:rFonts w:ascii="Times New Roman" w:hAnsi="Times New Roman"/>
          <w:color w:val="000000"/>
          <w:sz w:val="24"/>
          <w:szCs w:val="24"/>
        </w:rPr>
        <w:t>s</w:t>
      </w:r>
      <w:r>
        <w:rPr>
          <w:rFonts w:ascii="Times New Roman" w:hAnsi="Times New Roman"/>
          <w:color w:val="000000"/>
          <w:sz w:val="24"/>
          <w:szCs w:val="24"/>
        </w:rPr>
        <w:t xml:space="preserve">olar </w:t>
      </w:r>
      <w:r>
        <w:rPr>
          <w:rFonts w:ascii="Times New Roman" w:hAnsi="Times New Roman"/>
          <w:color w:val="000000"/>
          <w:sz w:val="24"/>
          <w:szCs w:val="24"/>
        </w:rPr>
        <w:t xml:space="preserve">and </w:t>
      </w:r>
      <w:r>
        <w:rPr>
          <w:rFonts w:ascii="Times New Roman" w:hAnsi="Times New Roman"/>
          <w:color w:val="000000"/>
          <w:sz w:val="24"/>
          <w:szCs w:val="24"/>
        </w:rPr>
        <w:t>mechanical dehydrator) for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w:t>
      </w:r>
      <w:r>
        <w:rPr>
          <w:rFonts w:ascii="Times New Roman" w:hAnsi="Times New Roman"/>
          <w:color w:val="000000"/>
          <w:sz w:val="24"/>
          <w:szCs w:val="24"/>
        </w:rPr>
        <w:t>ellow cashew a</w:t>
      </w:r>
      <w:r>
        <w:rPr>
          <w:rFonts w:ascii="Times New Roman" w:hAnsi="Times New Roman"/>
          <w:color w:val="000000"/>
          <w:sz w:val="24"/>
          <w:szCs w:val="24"/>
        </w:rPr>
        <w:t xml:space="preserve">pple.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While the specific objectives were to:</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dry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yellow cashew apple using sun, solar and mechanical d</w:t>
      </w:r>
      <w:r>
        <w:rPr>
          <w:rFonts w:ascii="Times New Roman" w:hAnsi="Times New Roman"/>
          <w:color w:val="000000"/>
          <w:sz w:val="24"/>
          <w:szCs w:val="24"/>
        </w:rPr>
        <w:t>ehydrator.</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evaluate the p</w:t>
      </w:r>
      <w:r>
        <w:rPr>
          <w:rFonts w:ascii="Times New Roman" w:hAnsi="Times New Roman"/>
          <w:color w:val="000000"/>
          <w:sz w:val="24"/>
          <w:szCs w:val="24"/>
        </w:rPr>
        <w:t>hytochemical and anti</w:t>
      </w:r>
      <w:r>
        <w:rPr>
          <w:rFonts w:ascii="Times New Roman" w:hAnsi="Times New Roman"/>
          <w:color w:val="000000"/>
          <w:sz w:val="24"/>
          <w:szCs w:val="24"/>
        </w:rPr>
        <w:t>oxidant properties of dried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w:t>
      </w:r>
      <w:r>
        <w:rPr>
          <w:rFonts w:ascii="Times New Roman" w:hAnsi="Times New Roman"/>
          <w:color w:val="000000"/>
          <w:sz w:val="24"/>
          <w:szCs w:val="24"/>
        </w:rPr>
        <w:t>ellow cashew a</w:t>
      </w:r>
      <w:r>
        <w:rPr>
          <w:rFonts w:ascii="Times New Roman" w:hAnsi="Times New Roman"/>
          <w:color w:val="000000"/>
          <w:sz w:val="24"/>
          <w:szCs w:val="24"/>
        </w:rPr>
        <w:t>pple.</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feed the dried r</w:t>
      </w:r>
      <w:r>
        <w:rPr>
          <w:rFonts w:ascii="Times New Roman" w:hAnsi="Times New Roman"/>
          <w:color w:val="000000"/>
          <w:sz w:val="24"/>
          <w:szCs w:val="24"/>
        </w:rPr>
        <w:t>ed-y</w:t>
      </w:r>
      <w:r>
        <w:rPr>
          <w:rFonts w:ascii="Times New Roman" w:hAnsi="Times New Roman"/>
          <w:color w:val="000000"/>
          <w:sz w:val="24"/>
          <w:szCs w:val="24"/>
        </w:rPr>
        <w:t>ellow cashew a</w:t>
      </w:r>
      <w:r>
        <w:rPr>
          <w:rFonts w:ascii="Times New Roman" w:hAnsi="Times New Roman"/>
          <w:color w:val="000000"/>
          <w:sz w:val="24"/>
          <w:szCs w:val="24"/>
        </w:rPr>
        <w:t>pple to the</w:t>
      </w:r>
      <w:r>
        <w:rPr>
          <w:rFonts w:ascii="Times New Roman" w:hAnsi="Times New Roman"/>
          <w:color w:val="000000"/>
          <w:sz w:val="24"/>
          <w:szCs w:val="24"/>
        </w:rPr>
        <w:t xml:space="preserve"> albino r</w:t>
      </w:r>
      <w:r>
        <w:rPr>
          <w:rFonts w:ascii="Times New Roman" w:hAnsi="Times New Roman"/>
          <w:color w:val="000000"/>
          <w:sz w:val="24"/>
          <w:szCs w:val="24"/>
        </w:rPr>
        <w:t>at.</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investigate the b</w:t>
      </w:r>
      <w:r>
        <w:rPr>
          <w:rFonts w:ascii="Times New Roman" w:hAnsi="Times New Roman"/>
          <w:color w:val="000000"/>
          <w:sz w:val="24"/>
          <w:szCs w:val="24"/>
        </w:rPr>
        <w:t>iochemical properties o</w:t>
      </w:r>
      <w:r>
        <w:rPr>
          <w:rFonts w:ascii="Times New Roman" w:hAnsi="Times New Roman"/>
          <w:color w:val="000000"/>
          <w:sz w:val="24"/>
          <w:szCs w:val="24"/>
        </w:rPr>
        <w:t>f albino rat fed with dried r</w:t>
      </w:r>
      <w:r>
        <w:rPr>
          <w:rFonts w:ascii="Times New Roman" w:hAnsi="Times New Roman"/>
          <w:color w:val="000000"/>
          <w:sz w:val="24"/>
          <w:szCs w:val="24"/>
        </w:rPr>
        <w:t>ed</w:t>
      </w:r>
      <w:r>
        <w:rPr>
          <w:rFonts w:ascii="Times New Roman" w:hAnsi="Times New Roman"/>
          <w:color w:val="000000"/>
          <w:sz w:val="24"/>
          <w:szCs w:val="24"/>
        </w:rPr>
        <w:t>-yellow cashew a</w:t>
      </w:r>
      <w:r>
        <w:rPr>
          <w:rFonts w:ascii="Times New Roman" w:hAnsi="Times New Roman"/>
          <w:color w:val="000000"/>
          <w:sz w:val="24"/>
          <w:szCs w:val="24"/>
        </w:rPr>
        <w:t>pple.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1.3 Justification for the Study</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Cashew apples are highly packed with nutrients and antioxidants properties. </w:t>
      </w:r>
      <w:r>
        <w:rPr>
          <w:rFonts w:ascii="Times New Roman" w:hAnsi="Times New Roman"/>
          <w:color w:val="000000"/>
          <w:sz w:val="24"/>
          <w:szCs w:val="24"/>
        </w:rPr>
        <w:t>Although, it is highly perishable and seasonal.</w:t>
      </w:r>
      <w:r>
        <w:rPr>
          <w:rFonts w:ascii="Times New Roman" w:hAnsi="Times New Roman"/>
          <w:color w:val="000000"/>
          <w:sz w:val="24"/>
          <w:szCs w:val="24"/>
        </w:rPr>
        <w:t xml:space="preserve"> The </w:t>
      </w:r>
      <w:r>
        <w:rPr>
          <w:rFonts w:ascii="Times New Roman" w:hAnsi="Times New Roman"/>
          <w:color w:val="000000"/>
          <w:sz w:val="24"/>
          <w:szCs w:val="24"/>
        </w:rPr>
        <w:t>drying of the cashew apple is to make available</w:t>
      </w:r>
      <w:r>
        <w:rPr>
          <w:rFonts w:ascii="Times New Roman" w:hAnsi="Times New Roman"/>
          <w:color w:val="000000"/>
          <w:sz w:val="24"/>
          <w:szCs w:val="24"/>
        </w:rPr>
        <w:t xml:space="preserve"> </w:t>
      </w:r>
      <w:r>
        <w:rPr>
          <w:rFonts w:ascii="Times New Roman" w:hAnsi="Times New Roman"/>
          <w:color w:val="000000"/>
          <w:sz w:val="24"/>
          <w:szCs w:val="24"/>
        </w:rPr>
        <w:t>all year round, and been fed to albino rat to determine the effectiveness of the antioxidants and properties will ensure the full utiliza</w:t>
      </w:r>
      <w:r>
        <w:rPr>
          <w:rFonts w:ascii="Times New Roman" w:hAnsi="Times New Roman"/>
          <w:color w:val="000000"/>
          <w:sz w:val="24"/>
          <w:szCs w:val="24"/>
        </w:rPr>
        <w:t xml:space="preserve">tion of the crops. </w:t>
      </w: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66"/>
        <w:spacing w:before="3" w:lineRule="auto" w:line="480"/>
        <w:jc w:val="center"/>
        <w:rPr>
          <w:rFonts w:ascii="Times New Roman" w:cs="Times New Roman" w:hAnsi="Times New Roman"/>
          <w:b/>
          <w:color w:val="000000"/>
          <w:sz w:val="24"/>
          <w:szCs w:val="24"/>
        </w:rPr>
      </w:pPr>
      <w:r>
        <w:rPr>
          <w:rFonts w:ascii="Times New Roman" w:cs="Times New Roman" w:hAnsi="Times New Roman"/>
          <w:b/>
          <w:color w:val="000000"/>
          <w:sz w:val="24"/>
          <w:szCs w:val="24"/>
        </w:rPr>
        <w:t>CHAPTER TWO</w:t>
      </w:r>
    </w:p>
    <w:p>
      <w:pPr>
        <w:pStyle w:val="style66"/>
        <w:spacing w:before="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2.0</w:t>
      </w:r>
      <w:r>
        <w:rPr>
          <w:rFonts w:ascii="Times New Roman" w:cs="Times New Roman" w:hAnsi="Times New Roman"/>
          <w:b/>
          <w:color w:val="000000"/>
          <w:sz w:val="24"/>
          <w:szCs w:val="24"/>
        </w:rPr>
        <w:tab/>
      </w:r>
      <w:r>
        <w:rPr>
          <w:rFonts w:ascii="Times New Roman" w:cs="Times New Roman" w:hAnsi="Times New Roman"/>
          <w:b/>
          <w:color w:val="000000"/>
          <w:sz w:val="24"/>
          <w:szCs w:val="24"/>
        </w:rPr>
        <w:t>LITERATURE REVIEW</w:t>
      </w:r>
    </w:p>
    <w:p>
      <w:pPr>
        <w:pStyle w:val="style66"/>
        <w:spacing w:before="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Cashew (</w:t>
      </w:r>
      <w:r>
        <w:rPr>
          <w:rFonts w:ascii="Times New Roman" w:cs="Times New Roman" w:hAnsi="Times New Roman"/>
          <w:i/>
          <w:color w:val="000000"/>
          <w:sz w:val="24"/>
          <w:szCs w:val="24"/>
        </w:rPr>
        <w:t>Anacardium</w:t>
      </w:r>
      <w:r>
        <w:rPr>
          <w:rFonts w:ascii="Times New Roman" w:cs="Times New Roman" w:hAnsi="Times New Roman"/>
          <w:i/>
          <w:color w:val="000000"/>
          <w:sz w:val="24"/>
          <w:szCs w:val="24"/>
        </w:rPr>
        <w:t xml:space="preserve"> </w:t>
      </w:r>
      <w:r>
        <w:rPr>
          <w:rFonts w:ascii="Times New Roman" w:cs="Times New Roman" w:hAnsi="Times New Roman"/>
          <w:i/>
          <w:color w:val="000000"/>
          <w:sz w:val="24"/>
          <w:szCs w:val="24"/>
        </w:rPr>
        <w:t>occidentale</w:t>
      </w:r>
      <w:r>
        <w:rPr>
          <w:rFonts w:ascii="Times New Roman" w:cs="Times New Roman" w:hAnsi="Times New Roman"/>
          <w:color w:val="000000"/>
          <w:sz w:val="24"/>
          <w:szCs w:val="24"/>
        </w:rPr>
        <w:t xml:space="preserve">) belongs </w:t>
      </w:r>
      <w:r>
        <w:rPr>
          <w:rFonts w:ascii="Times New Roman" w:cs="Times New Roman" w:hAnsi="Times New Roman"/>
          <w:color w:val="000000"/>
          <w:sz w:val="24"/>
          <w:szCs w:val="24"/>
        </w:rPr>
        <w:t xml:space="preserve">to the order </w:t>
      </w:r>
      <w:r>
        <w:rPr>
          <w:rFonts w:ascii="Times New Roman" w:cs="Times New Roman" w:hAnsi="Times New Roman"/>
          <w:color w:val="000000"/>
          <w:sz w:val="24"/>
          <w:szCs w:val="24"/>
        </w:rPr>
        <w:t>sapindalas</w:t>
      </w:r>
      <w:r>
        <w:rPr>
          <w:rFonts w:ascii="Times New Roman" w:cs="Times New Roman" w:hAnsi="Times New Roman"/>
          <w:color w:val="000000"/>
          <w:sz w:val="24"/>
          <w:szCs w:val="24"/>
        </w:rPr>
        <w:t xml:space="preserve">, family </w:t>
      </w:r>
      <w:r>
        <w:rPr>
          <w:rFonts w:ascii="Times New Roman" w:cs="Times New Roman" w:hAnsi="Times New Roman"/>
          <w:color w:val="000000"/>
          <w:sz w:val="24"/>
          <w:szCs w:val="24"/>
        </w:rPr>
        <w:t>Anacardiaceae</w:t>
      </w:r>
      <w:r>
        <w:rPr>
          <w:rFonts w:ascii="Times New Roman" w:cs="Times New Roman" w:hAnsi="Times New Roman"/>
          <w:color w:val="000000"/>
          <w:sz w:val="24"/>
          <w:szCs w:val="24"/>
        </w:rPr>
        <w:t xml:space="preserve"> and </w:t>
      </w:r>
      <w:r>
        <w:rPr>
          <w:rFonts w:ascii="Times New Roman" w:cs="Times New Roman" w:hAnsi="Times New Roman"/>
          <w:color w:val="000000"/>
          <w:spacing w:val="-3"/>
          <w:sz w:val="24"/>
          <w:szCs w:val="24"/>
        </w:rPr>
        <w:t xml:space="preserve">genus </w:t>
      </w:r>
      <w:r>
        <w:rPr>
          <w:rFonts w:ascii="Times New Roman" w:cs="Times New Roman" w:hAnsi="Times New Roman"/>
          <w:i/>
          <w:color w:val="000000"/>
          <w:sz w:val="24"/>
          <w:szCs w:val="24"/>
        </w:rPr>
        <w:t>Anacardium</w:t>
      </w:r>
      <w:r>
        <w:rPr>
          <w:rFonts w:ascii="Times New Roman" w:cs="Times New Roman" w:hAnsi="Times New Roman"/>
          <w:color w:val="000000"/>
          <w:sz w:val="24"/>
          <w:szCs w:val="24"/>
        </w:rPr>
        <w:t xml:space="preserve">. The </w:t>
      </w:r>
      <w:r>
        <w:rPr>
          <w:rFonts w:ascii="Times New Roman" w:cs="Times New Roman" w:hAnsi="Times New Roman"/>
          <w:i/>
          <w:color w:val="000000"/>
          <w:sz w:val="24"/>
          <w:szCs w:val="24"/>
        </w:rPr>
        <w:t>Anacardiaceae</w:t>
      </w:r>
      <w:r>
        <w:rPr>
          <w:rFonts w:ascii="Times New Roman" w:cs="Times New Roman" w:hAnsi="Times New Roman"/>
          <w:color w:val="000000"/>
          <w:sz w:val="24"/>
          <w:szCs w:val="24"/>
        </w:rPr>
        <w:t xml:space="preserve"> family consists of about 75 genera and 700 species (Nakasone and </w:t>
      </w:r>
      <w:r>
        <w:rPr>
          <w:rFonts w:ascii="Times New Roman" w:cs="Times New Roman" w:hAnsi="Times New Roman"/>
          <w:color w:val="000000"/>
          <w:sz w:val="24"/>
          <w:szCs w:val="24"/>
        </w:rPr>
        <w:t>Paull</w:t>
      </w:r>
      <w:r>
        <w:rPr>
          <w:rFonts w:ascii="Times New Roman" w:cs="Times New Roman" w:hAnsi="Times New Roman"/>
          <w:color w:val="000000"/>
          <w:sz w:val="24"/>
          <w:szCs w:val="24"/>
        </w:rPr>
        <w:t xml:space="preserve">, 1998). Botanically, the </w:t>
      </w:r>
      <w:r>
        <w:rPr>
          <w:rFonts w:ascii="Times New Roman" w:cs="Times New Roman" w:hAnsi="Times New Roman"/>
          <w:color w:val="000000"/>
          <w:sz w:val="24"/>
          <w:szCs w:val="24"/>
        </w:rPr>
        <w:t>Anacardiaceae</w:t>
      </w:r>
      <w:r>
        <w:rPr>
          <w:rFonts w:ascii="Times New Roman" w:cs="Times New Roman" w:hAnsi="Times New Roman"/>
          <w:color w:val="000000"/>
          <w:sz w:val="24"/>
          <w:szCs w:val="24"/>
        </w:rPr>
        <w:t xml:space="preserve"> includes primarily trees and shrubs with resin canals, resinous bark and clear to milky exudates. The trees or shrubs have alternate, often trifoliate or pinnate leaves. Flowers are generally not highly conspicuous and can either be unisexua</w:t>
      </w:r>
      <w:r>
        <w:rPr>
          <w:rFonts w:ascii="Times New Roman" w:cs="Times New Roman" w:hAnsi="Times New Roman"/>
          <w:color w:val="000000"/>
          <w:sz w:val="24"/>
          <w:szCs w:val="24"/>
        </w:rPr>
        <w:t>l or bisexual.</w:t>
      </w:r>
      <w:r>
        <w:rPr>
          <w:rFonts w:ascii="Times New Roman" w:cs="Times New Roman" w:hAnsi="Times New Roman"/>
          <w:color w:val="000000"/>
          <w:sz w:val="24"/>
          <w:szCs w:val="24"/>
        </w:rPr>
        <w:t xml:space="preserve"> Only one carpel matures, forming a drupe (a fleshy fruit with a </w:t>
      </w:r>
      <w:r>
        <w:rPr>
          <w:rFonts w:ascii="Times New Roman" w:cs="Times New Roman" w:hAnsi="Times New Roman"/>
          <w:color w:val="000000"/>
          <w:sz w:val="24"/>
          <w:szCs w:val="24"/>
        </w:rPr>
        <w:t>stoney</w:t>
      </w:r>
      <w:r>
        <w:rPr>
          <w:rFonts w:ascii="Times New Roman" w:cs="Times New Roman" w:hAnsi="Times New Roman"/>
          <w:color w:val="000000"/>
          <w:sz w:val="24"/>
          <w:szCs w:val="24"/>
        </w:rPr>
        <w:t xml:space="preserve"> seed). In some cases, the </w:t>
      </w:r>
      <w:r>
        <w:rPr>
          <w:rFonts w:ascii="Times New Roman" w:cs="Times New Roman" w:hAnsi="Times New Roman"/>
          <w:color w:val="000000"/>
          <w:sz w:val="24"/>
          <w:szCs w:val="24"/>
        </w:rPr>
        <w:t>drupy</w:t>
      </w:r>
      <w:r>
        <w:rPr>
          <w:rFonts w:ascii="Times New Roman" w:cs="Times New Roman" w:hAnsi="Times New Roman"/>
          <w:color w:val="000000"/>
          <w:sz w:val="24"/>
          <w:szCs w:val="24"/>
        </w:rPr>
        <w:t xml:space="preserve"> fruits produce an irritant called </w:t>
      </w:r>
      <w:r>
        <w:rPr>
          <w:rFonts w:ascii="Times New Roman" w:cs="Times New Roman" w:hAnsi="Times New Roman"/>
          <w:color w:val="000000"/>
          <w:sz w:val="24"/>
          <w:szCs w:val="24"/>
        </w:rPr>
        <w:t>urushiol</w:t>
      </w:r>
      <w:r>
        <w:rPr>
          <w:rFonts w:ascii="Times New Roman" w:cs="Times New Roman" w:hAnsi="Times New Roman"/>
          <w:color w:val="000000"/>
          <w:sz w:val="24"/>
          <w:szCs w:val="24"/>
        </w:rPr>
        <w:t xml:space="preserve">. Considering the significance of cashew in the livelihood and economy of the nation, a concerted research effort on improving nut quality and increasing production per land area is </w:t>
      </w:r>
      <w:r>
        <w:rPr>
          <w:rFonts w:ascii="Times New Roman" w:cs="Times New Roman" w:hAnsi="Times New Roman"/>
          <w:color w:val="000000"/>
          <w:sz w:val="24"/>
          <w:szCs w:val="24"/>
        </w:rPr>
        <w:t>key</w:t>
      </w:r>
      <w:r>
        <w:rPr>
          <w:rFonts w:ascii="Times New Roman" w:cs="Times New Roman" w:hAnsi="Times New Roman"/>
          <w:color w:val="000000"/>
          <w:sz w:val="24"/>
          <w:szCs w:val="24"/>
        </w:rPr>
        <w:t xml:space="preserve">. Attempts have also been made to develop rapid methods of propagation, including budding, grafting, </w:t>
      </w:r>
      <w:r>
        <w:rPr>
          <w:rFonts w:ascii="Times New Roman" w:cs="Times New Roman" w:hAnsi="Times New Roman"/>
          <w:color w:val="000000"/>
          <w:sz w:val="24"/>
          <w:szCs w:val="24"/>
        </w:rPr>
        <w:t>marcotting</w:t>
      </w:r>
      <w:r>
        <w:rPr>
          <w:rFonts w:ascii="Times New Roman" w:cs="Times New Roman" w:hAnsi="Times New Roman"/>
          <w:color w:val="000000"/>
          <w:sz w:val="24"/>
          <w:szCs w:val="24"/>
        </w:rPr>
        <w:t xml:space="preserve"> and tissue culture protocols for mass multiplication (</w:t>
      </w:r>
      <w:r>
        <w:rPr>
          <w:rFonts w:ascii="Times New Roman" w:cs="Times New Roman" w:hAnsi="Times New Roman"/>
          <w:color w:val="000000"/>
          <w:sz w:val="24"/>
          <w:szCs w:val="24"/>
        </w:rPr>
        <w:t>Aliyu</w:t>
      </w:r>
      <w:r>
        <w:rPr>
          <w:rFonts w:ascii="Times New Roman" w:cs="Times New Roman" w:hAnsi="Times New Roman"/>
          <w:color w:val="000000"/>
          <w:sz w:val="24"/>
          <w:szCs w:val="24"/>
        </w:rPr>
        <w:t>, 2000). Efforts in these directions have broadened know ledge on cashew as a crop and contributed to enhancing its productivity. Presently however, increase in cashew production in Nigeria is attributed to increase in cultivated area rather than to increase in yield per hectare (</w:t>
      </w:r>
      <w:r>
        <w:rPr>
          <w:rFonts w:ascii="Times New Roman" w:cs="Times New Roman" w:hAnsi="Times New Roman"/>
          <w:color w:val="000000"/>
          <w:sz w:val="24"/>
          <w:szCs w:val="24"/>
        </w:rPr>
        <w:t>Aliyu</w:t>
      </w:r>
      <w:r>
        <w:rPr>
          <w:rFonts w:ascii="Times New Roman" w:cs="Times New Roman" w:hAnsi="Times New Roman"/>
          <w:color w:val="000000"/>
          <w:sz w:val="24"/>
          <w:szCs w:val="24"/>
        </w:rPr>
        <w:t>, 2000).</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2.1 Plantation of Cashew</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ab/>
      </w:r>
      <w:r>
        <w:rPr>
          <w:rFonts w:ascii="Times New Roman" w:cs="Times New Roman" w:hAnsi="Times New Roman"/>
          <w:color w:val="000000"/>
          <w:sz w:val="24"/>
          <w:szCs w:val="24"/>
        </w:rPr>
        <w:t xml:space="preserve">The </w:t>
      </w:r>
      <w:r>
        <w:rPr>
          <w:rFonts w:ascii="Times New Roman" w:cs="Times New Roman" w:hAnsi="Times New Roman"/>
          <w:color w:val="000000"/>
          <w:sz w:val="24"/>
          <w:szCs w:val="24"/>
        </w:rPr>
        <w:t>grasted</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plant obtained from the superior mother plant are</w:t>
      </w:r>
      <w:r>
        <w:rPr>
          <w:rFonts w:ascii="Times New Roman" w:cs="Times New Roman" w:hAnsi="Times New Roman"/>
          <w:color w:val="000000"/>
          <w:sz w:val="24"/>
          <w:szCs w:val="24"/>
        </w:rPr>
        <w:t xml:space="preserve"> usually planted at the onset of monsoon. It is essential to provide stakes ant temporary shade with the locally available materials wherever necessary (especially in the south west aspects in </w:t>
      </w:r>
      <w:r>
        <w:rPr>
          <w:rFonts w:ascii="Times New Roman" w:cs="Times New Roman" w:hAnsi="Times New Roman"/>
          <w:color w:val="000000"/>
          <w:sz w:val="24"/>
          <w:szCs w:val="24"/>
        </w:rPr>
        <w:t>case of forest plantation) to reduce the mortality rate and achieve quicker establishment. If the monsoon rains are inadequate, one or two pot irrigation can be done during the initial stages to ensure establishment (</w:t>
      </w:r>
      <w:r>
        <w:rPr>
          <w:rFonts w:ascii="Times New Roman" w:cs="Times New Roman" w:hAnsi="Times New Roman"/>
          <w:color w:val="000000"/>
          <w:sz w:val="24"/>
          <w:szCs w:val="24"/>
        </w:rPr>
        <w:t>Obiaha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1992). The cashew is generally planted on the waste lands and hence availability of soil moisture is always low, hence mulching is essential. Mulching with black polythene is beneficial to increase the growth and yield of cashew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 It is observed that there are root borer and fruit on a fruit and nut borer are the major pests, which are reported to around 30% loss in yield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 Harvesting of Cashew</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 xml:space="preserve">Harvesting is to be done during hours when temperatures are milder. In this stage, when touched apples easily detach from the tree. Moreover, due to cashews being </w:t>
      </w:r>
      <w:r>
        <w:rPr>
          <w:rFonts w:ascii="Times New Roman" w:cs="Times New Roman" w:hAnsi="Times New Roman"/>
          <w:color w:val="000000"/>
          <w:sz w:val="24"/>
          <w:szCs w:val="24"/>
        </w:rPr>
        <w:t>climacteriz</w:t>
      </w:r>
      <w:r>
        <w:rPr>
          <w:rFonts w:ascii="Times New Roman" w:cs="Times New Roman" w:hAnsi="Times New Roman"/>
          <w:color w:val="000000"/>
          <w:sz w:val="24"/>
          <w:szCs w:val="24"/>
        </w:rPr>
        <w:t xml:space="preserve"> (Ripening does not continue after harvested). Apples need to be harvested when they are fully ripe, when they have their best taste and aroma (Maximum sugar content, lowest acidity and astringency)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Therefore,</w:t>
      </w:r>
      <w:r>
        <w:rPr>
          <w:rFonts w:ascii="Times New Roman" w:cs="Times New Roman" w:hAnsi="Times New Roman"/>
          <w:color w:val="000000"/>
          <w:sz w:val="24"/>
          <w:szCs w:val="24"/>
        </w:rPr>
        <w:t xml:space="preserve"> harvesters (from January to </w:t>
      </w:r>
      <w:r>
        <w:rPr>
          <w:rFonts w:ascii="Times New Roman" w:cs="Times New Roman" w:hAnsi="Times New Roman"/>
          <w:color w:val="000000"/>
          <w:sz w:val="24"/>
          <w:szCs w:val="24"/>
        </w:rPr>
        <w:t>March</w:t>
      </w:r>
      <w:r>
        <w:rPr>
          <w:rFonts w:ascii="Times New Roman" w:cs="Times New Roman" w:hAnsi="Times New Roman"/>
          <w:color w:val="000000"/>
          <w:sz w:val="24"/>
          <w:szCs w:val="24"/>
        </w:rPr>
        <w:t xml:space="preserve">) must walk the orchard </w:t>
      </w:r>
      <w:r>
        <w:rPr>
          <w:rFonts w:ascii="Times New Roman" w:cs="Times New Roman" w:hAnsi="Times New Roman"/>
          <w:color w:val="000000"/>
          <w:sz w:val="24"/>
          <w:szCs w:val="24"/>
        </w:rPr>
        <w:t>every day</w:t>
      </w:r>
      <w:r>
        <w:rPr>
          <w:rFonts w:ascii="Times New Roman" w:cs="Times New Roman" w:hAnsi="Times New Roman"/>
          <w:color w:val="000000"/>
          <w:sz w:val="24"/>
          <w:szCs w:val="24"/>
        </w:rPr>
        <w:t xml:space="preserve"> during production season for the </w:t>
      </w:r>
      <w:r>
        <w:rPr>
          <w:rFonts w:ascii="Times New Roman" w:cs="Times New Roman" w:hAnsi="Times New Roman"/>
          <w:color w:val="000000"/>
          <w:sz w:val="24"/>
          <w:szCs w:val="24"/>
        </w:rPr>
        <w:t>fact,</w:t>
      </w:r>
      <w:r>
        <w:rPr>
          <w:rFonts w:ascii="Times New Roman" w:cs="Times New Roman" w:hAnsi="Times New Roman"/>
          <w:color w:val="000000"/>
          <w:sz w:val="24"/>
          <w:szCs w:val="24"/>
        </w:rPr>
        <w:t xml:space="preserve"> that ripe apple spontaneously </w:t>
      </w:r>
      <w:r>
        <w:rPr>
          <w:rFonts w:ascii="Times New Roman" w:cs="Times New Roman" w:hAnsi="Times New Roman"/>
          <w:color w:val="000000"/>
          <w:sz w:val="24"/>
          <w:szCs w:val="24"/>
        </w:rPr>
        <w:t>ditch</w:t>
      </w:r>
      <w:r>
        <w:rPr>
          <w:rFonts w:ascii="Times New Roman" w:cs="Times New Roman" w:hAnsi="Times New Roman"/>
          <w:color w:val="000000"/>
          <w:sz w:val="24"/>
          <w:szCs w:val="24"/>
        </w:rPr>
        <w:t xml:space="preserve"> from the tree, thus becoming useless for consumption (Price et </w:t>
      </w:r>
      <w:r>
        <w:rPr>
          <w:rFonts w:ascii="Times New Roman" w:cs="Times New Roman" w:hAnsi="Times New Roman"/>
          <w:i/>
          <w:color w:val="000000"/>
          <w:sz w:val="24"/>
          <w:szCs w:val="24"/>
        </w:rPr>
        <w:t>al</w:t>
      </w:r>
      <w:r>
        <w:rPr>
          <w:rFonts w:ascii="Times New Roman" w:cs="Times New Roman" w:hAnsi="Times New Roman"/>
          <w:color w:val="000000"/>
          <w:sz w:val="24"/>
          <w:szCs w:val="24"/>
        </w:rPr>
        <w:t xml:space="preserve">., 1980). </w:t>
      </w:r>
      <w:r>
        <w:rPr>
          <w:rFonts w:ascii="Times New Roman" w:cs="Times New Roman" w:hAnsi="Times New Roman"/>
          <w:color w:val="000000"/>
          <w:sz w:val="24"/>
          <w:szCs w:val="24"/>
        </w:rPr>
        <w:t>For</w:t>
      </w:r>
      <w:r>
        <w:rPr>
          <w:rFonts w:ascii="Times New Roman" w:cs="Times New Roman" w:hAnsi="Times New Roman"/>
          <w:color w:val="000000"/>
          <w:sz w:val="24"/>
          <w:szCs w:val="24"/>
        </w:rPr>
        <w:t xml:space="preserve"> producing </w:t>
      </w:r>
      <w:r>
        <w:rPr>
          <w:rFonts w:ascii="Times New Roman" w:cs="Times New Roman" w:hAnsi="Times New Roman"/>
          <w:color w:val="000000"/>
          <w:sz w:val="24"/>
          <w:szCs w:val="24"/>
        </w:rPr>
        <w:t>cajuina</w:t>
      </w:r>
      <w:r>
        <w:rPr>
          <w:rFonts w:ascii="Times New Roman" w:cs="Times New Roman" w:hAnsi="Times New Roman"/>
          <w:color w:val="000000"/>
          <w:sz w:val="24"/>
          <w:szCs w:val="24"/>
        </w:rPr>
        <w:t>, cashew apple must be completely healthy and ripe with soluble solids content preferably between 10</w:t>
      </w:r>
      <w:r>
        <w:rPr>
          <w:rFonts w:ascii="Times New Roman" w:cs="Times New Roman" w:hAnsi="Times New Roman"/>
          <w:color w:val="000000"/>
          <w:sz w:val="24"/>
          <w:szCs w:val="24"/>
        </w:rPr>
        <w:t>.5 and 11.5 and must not be the</w:t>
      </w:r>
      <w:r>
        <w:rPr>
          <w:rFonts w:ascii="Times New Roman" w:cs="Times New Roman" w:hAnsi="Times New Roman"/>
          <w:color w:val="000000"/>
          <w:sz w:val="24"/>
          <w:szCs w:val="24"/>
        </w:rPr>
        <w:t xml:space="preserve"> sour type. Their color may be red or yellow, no requirements related to this regard (Kumar</w:t>
      </w:r>
      <w:r>
        <w:rPr>
          <w:rFonts w:ascii="Times New Roman" w:cs="Times New Roman" w:hAnsi="Times New Roman"/>
          <w:b/>
          <w:i/>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1991). Fruits must neither be soiled </w:t>
      </w:r>
      <w:r>
        <w:rPr>
          <w:rFonts w:ascii="Times New Roman" w:cs="Times New Roman" w:hAnsi="Times New Roman"/>
          <w:color w:val="000000"/>
          <w:sz w:val="24"/>
          <w:szCs w:val="24"/>
        </w:rPr>
        <w:t xml:space="preserve">in the sands or soil matter and </w:t>
      </w:r>
      <w:r>
        <w:rPr>
          <w:rFonts w:ascii="Times New Roman" w:cs="Times New Roman" w:hAnsi="Times New Roman"/>
          <w:color w:val="000000"/>
          <w:sz w:val="24"/>
          <w:szCs w:val="24"/>
        </w:rPr>
        <w:t>none</w:t>
      </w:r>
      <w:r>
        <w:rPr>
          <w:rFonts w:ascii="Times New Roman" w:cs="Times New Roman" w:hAnsi="Times New Roman"/>
          <w:color w:val="000000"/>
          <w:sz w:val="24"/>
          <w:szCs w:val="24"/>
        </w:rPr>
        <w:t xml:space="preserve"> be contaminated with </w:t>
      </w:r>
      <w:r>
        <w:rPr>
          <w:rFonts w:ascii="Times New Roman" w:cs="Times New Roman" w:hAnsi="Times New Roman"/>
          <w:color w:val="000000"/>
          <w:sz w:val="24"/>
          <w:szCs w:val="24"/>
        </w:rPr>
        <w:t>microorganisms</w:t>
      </w:r>
      <w:r>
        <w:rPr>
          <w:rFonts w:ascii="Times New Roman" w:cs="Times New Roman" w:hAnsi="Times New Roman"/>
          <w:color w:val="000000"/>
          <w:sz w:val="24"/>
          <w:szCs w:val="24"/>
        </w:rPr>
        <w:t xml:space="preserve"> (mold and bacteria) when directly picked ripe off the ground. For correct harvesting procedures, fruits are to be slightly turned from side to side, so that they detach from the panicle branch. In case apples are a bit hard to be harvested, such fact evidences early ripening stages, unsuitable for harvesting so as to avoid contaminating apples, harvesters must keep their nails clean (Kumar</w:t>
      </w:r>
      <w:r>
        <w:rPr>
          <w:rFonts w:ascii="Times New Roman" w:cs="Times New Roman" w:hAnsi="Times New Roman"/>
          <w:b/>
          <w:i/>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1991).</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2.3 Pest and Diseases of Cashew Apple</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The insect species have been implicated with economic losses estimated between 52% and 75% of the production level (</w:t>
      </w:r>
      <w:r>
        <w:rPr>
          <w:rFonts w:ascii="Times New Roman" w:cs="Times New Roman" w:hAnsi="Times New Roman"/>
          <w:color w:val="000000"/>
          <w:sz w:val="24"/>
          <w:szCs w:val="24"/>
        </w:rPr>
        <w:t>Ojelade</w:t>
      </w:r>
      <w:r>
        <w:rPr>
          <w:rFonts w:ascii="Times New Roman" w:cs="Times New Roman" w:hAnsi="Times New Roman"/>
          <w:color w:val="000000"/>
          <w:sz w:val="24"/>
          <w:szCs w:val="24"/>
        </w:rPr>
        <w:t>, 1998). </w:t>
      </w:r>
      <w:r>
        <w:rPr>
          <w:rFonts w:ascii="Times New Roman" w:cs="Times New Roman" w:hAnsi="Times New Roman"/>
          <w:i/>
          <w:color w:val="000000"/>
          <w:sz w:val="24"/>
          <w:szCs w:val="24"/>
        </w:rPr>
        <w:t>Analeptes</w:t>
      </w:r>
      <w:r>
        <w:rPr>
          <w:rFonts w:ascii="Times New Roman" w:cs="Times New Roman" w:hAnsi="Times New Roman"/>
          <w:i/>
          <w:color w:val="000000"/>
          <w:sz w:val="24"/>
          <w:szCs w:val="24"/>
        </w:rPr>
        <w:t xml:space="preserve"> </w:t>
      </w:r>
      <w:r>
        <w:rPr>
          <w:rFonts w:ascii="Times New Roman" w:cs="Times New Roman" w:hAnsi="Times New Roman"/>
          <w:i/>
          <w:color w:val="000000"/>
          <w:sz w:val="24"/>
          <w:szCs w:val="24"/>
        </w:rPr>
        <w:t>trifasciata</w:t>
      </w:r>
      <w:r>
        <w:rPr>
          <w:rFonts w:ascii="Times New Roman" w:cs="Times New Roman" w:hAnsi="Times New Roman"/>
          <w:color w:val="000000"/>
          <w:sz w:val="24"/>
          <w:szCs w:val="24"/>
        </w:rPr>
        <w:t> was reported to produce a significant damage to cashew in Nigeria while low level of </w:t>
      </w:r>
      <w:r>
        <w:rPr>
          <w:rFonts w:ascii="Times New Roman" w:cs="Times New Roman" w:hAnsi="Times New Roman"/>
          <w:color w:val="000000"/>
          <w:sz w:val="24"/>
          <w:szCs w:val="24"/>
        </w:rPr>
        <w:t>Helopeltis</w:t>
      </w:r>
      <w:r>
        <w:rPr>
          <w:rFonts w:ascii="Times New Roman" w:cs="Times New Roman" w:hAnsi="Times New Roman"/>
          <w:color w:val="000000"/>
          <w:sz w:val="24"/>
          <w:szCs w:val="24"/>
        </w:rPr>
        <w:t> incidences is recorded (Topper, 2002). Although, they are the main insect pests of cashew in East Africa and India (</w:t>
      </w:r>
      <w:r>
        <w:rPr>
          <w:rFonts w:ascii="Times New Roman" w:cs="Times New Roman" w:hAnsi="Times New Roman"/>
          <w:color w:val="000000"/>
          <w:sz w:val="24"/>
          <w:szCs w:val="24"/>
        </w:rPr>
        <w:t>Boma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1998, Topper </w:t>
      </w:r>
      <w:r>
        <w:rPr>
          <w:rFonts w:ascii="Times New Roman" w:cs="Times New Roman" w:hAnsi="Times New Roman"/>
          <w:i/>
          <w:color w:val="000000"/>
          <w:sz w:val="24"/>
          <w:szCs w:val="24"/>
        </w:rPr>
        <w:t>et al</w:t>
      </w:r>
      <w:r>
        <w:rPr>
          <w:rFonts w:ascii="Times New Roman" w:cs="Times New Roman" w:hAnsi="Times New Roman"/>
          <w:color w:val="000000"/>
          <w:sz w:val="24"/>
          <w:szCs w:val="24"/>
        </w:rPr>
        <w:t>., 1998</w:t>
      </w:r>
      <w:r>
        <w:rPr>
          <w:rFonts w:ascii="Times New Roman" w:cs="Times New Roman" w:hAnsi="Times New Roman"/>
          <w:color w:val="000000"/>
          <w:sz w:val="24"/>
          <w:szCs w:val="24"/>
        </w:rPr>
        <w:t>,Topper</w:t>
      </w:r>
      <w:r>
        <w:rPr>
          <w:rFonts w:ascii="Times New Roman" w:cs="Times New Roman" w:hAnsi="Times New Roman"/>
          <w:color w:val="000000"/>
          <w:sz w:val="24"/>
          <w:szCs w:val="24"/>
        </w:rPr>
        <w:t>, 2002). A survey in Nigeria showed a wide spread of </w:t>
      </w:r>
      <w:r>
        <w:rPr>
          <w:rFonts w:ascii="Times New Roman" w:cs="Times New Roman" w:hAnsi="Times New Roman"/>
          <w:i/>
          <w:color w:val="000000"/>
          <w:sz w:val="24"/>
          <w:szCs w:val="24"/>
        </w:rPr>
        <w:t>Analeptes</w:t>
      </w:r>
      <w:r>
        <w:rPr>
          <w:rFonts w:ascii="Times New Roman" w:cs="Times New Roman" w:hAnsi="Times New Roman"/>
          <w:i/>
          <w:color w:val="000000"/>
          <w:sz w:val="24"/>
          <w:szCs w:val="24"/>
        </w:rPr>
        <w:t> </w:t>
      </w:r>
      <w:r>
        <w:rPr>
          <w:rFonts w:ascii="Times New Roman" w:cs="Times New Roman" w:hAnsi="Times New Roman"/>
          <w:i/>
          <w:color w:val="000000"/>
          <w:sz w:val="24"/>
          <w:szCs w:val="24"/>
        </w:rPr>
        <w:t>trifaciata</w:t>
      </w:r>
      <w:r>
        <w:rPr>
          <w:rFonts w:ascii="Times New Roman" w:cs="Times New Roman" w:hAnsi="Times New Roman"/>
          <w:color w:val="000000"/>
          <w:sz w:val="24"/>
          <w:szCs w:val="24"/>
        </w:rPr>
        <w:t> infestation in almost all cashew producing states; making it an economic pest (</w:t>
      </w:r>
      <w:r>
        <w:rPr>
          <w:rFonts w:ascii="Times New Roman" w:cs="Times New Roman" w:hAnsi="Times New Roman"/>
          <w:color w:val="000000"/>
          <w:sz w:val="24"/>
          <w:szCs w:val="24"/>
        </w:rPr>
        <w:t>Igboekwe</w:t>
      </w:r>
      <w:r>
        <w:rPr>
          <w:rFonts w:ascii="Times New Roman" w:cs="Times New Roman" w:hAnsi="Times New Roman"/>
          <w:color w:val="000000"/>
          <w:sz w:val="24"/>
          <w:szCs w:val="24"/>
        </w:rPr>
        <w:t xml:space="preserve">, 1984; 1985; </w:t>
      </w:r>
      <w:r>
        <w:rPr>
          <w:rFonts w:ascii="Times New Roman" w:cs="Times New Roman" w:hAnsi="Times New Roman"/>
          <w:color w:val="000000"/>
          <w:sz w:val="24"/>
          <w:szCs w:val="24"/>
        </w:rPr>
        <w:t>Asogwa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2011). The Entomological unit of Cocoa Research Institute of Nigeria has archived the collection and identification of insect pests of cashew since 1971.</w:t>
      </w:r>
      <w:r>
        <w:rPr>
          <w:rFonts w:ascii="Times New Roman" w:cs="Times New Roman" w:hAnsi="Times New Roman"/>
          <w:color w:val="000000"/>
          <w:sz w:val="24"/>
          <w:szCs w:val="24"/>
          <w:shd w:val="clear" w:color="auto" w:fill="f2f2f2"/>
        </w:rPr>
        <w:t xml:space="preserve"> </w:t>
      </w:r>
      <w:r>
        <w:rPr>
          <w:rFonts w:ascii="Times New Roman" w:cs="Times New Roman" w:hAnsi="Times New Roman"/>
          <w:color w:val="000000"/>
          <w:sz w:val="24"/>
          <w:szCs w:val="24"/>
        </w:rPr>
        <w:t>Moreover, information on their symptoms was harnessed and protocols to reduce their menace were formulated (</w:t>
      </w:r>
      <w:r>
        <w:rPr>
          <w:rFonts w:ascii="Times New Roman" w:cs="Times New Roman" w:hAnsi="Times New Roman"/>
          <w:color w:val="000000"/>
          <w:sz w:val="24"/>
          <w:szCs w:val="24"/>
        </w:rPr>
        <w:t>Asogwa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2.4 Nutritional composition of cashew fruit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With recent upsurges in non-communicable diseases and food insecurities, interest in healthier and safer foods is increasing. The health concerns of the populace, </w:t>
      </w:r>
      <w:r>
        <w:rPr>
          <w:rFonts w:ascii="Times New Roman" w:cs="Times New Roman" w:hAnsi="Times New Roman"/>
          <w:color w:val="000000"/>
          <w:sz w:val="24"/>
          <w:szCs w:val="24"/>
        </w:rPr>
        <w:t xml:space="preserve">with reference to what they consume, have sparked up studies into nutritious foods. Fruits are known to be rich sources of minerals, phytochemicals that can help mitigate the prevalence of non-communicable diseases (NCDs), promote healthy living as well as ensuring food security. Cashew apple contains good amounts of vitamin C, sugars (fructose and sucrose), </w:t>
      </w:r>
      <w:r>
        <w:rPr>
          <w:rFonts w:ascii="Times New Roman" w:cs="Times New Roman" w:hAnsi="Times New Roman"/>
          <w:color w:val="000000"/>
          <w:sz w:val="24"/>
          <w:szCs w:val="24"/>
        </w:rPr>
        <w:t>avonoids</w:t>
      </w:r>
      <w:r>
        <w:rPr>
          <w:rFonts w:ascii="Times New Roman" w:cs="Times New Roman" w:hAnsi="Times New Roman"/>
          <w:color w:val="000000"/>
          <w:sz w:val="24"/>
          <w:szCs w:val="24"/>
        </w:rPr>
        <w:t xml:space="preserve">, carotenoids, total polyphenols, volatile components, </w:t>
      </w:r>
      <w:r>
        <w:rPr>
          <w:rFonts w:ascii="Times New Roman" w:cs="Times New Roman" w:hAnsi="Times New Roman"/>
          <w:color w:val="000000"/>
          <w:sz w:val="24"/>
          <w:szCs w:val="24"/>
        </w:rPr>
        <w:t>avanols</w:t>
      </w:r>
      <w:r>
        <w:rPr>
          <w:rFonts w:ascii="Times New Roman" w:cs="Times New Roman" w:hAnsi="Times New Roman"/>
          <w:color w:val="000000"/>
          <w:sz w:val="24"/>
          <w:szCs w:val="24"/>
        </w:rPr>
        <w:t>, amino acids and minerals such as potassium, and has currently been given much attention. Table 1 presents the major biological molecules or elemental components found in cashew apples</w:t>
      </w:r>
      <w:r>
        <w:rPr>
          <w:rFonts w:ascii="Times New Roman" w:cs="Times New Roman" w:hAnsi="Times New Roman"/>
          <w:color w:val="000000"/>
          <w:sz w:val="24"/>
          <w:szCs w:val="24"/>
        </w:rPr>
        <w:t>.</w:t>
      </w: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jc w:val="both"/>
        <w:rPr>
          <w:rFonts w:ascii="Times New Roman" w:cs="Times New Roman" w:hAnsi="Times New Roman"/>
          <w:b/>
          <w:color w:val="000000"/>
          <w:sz w:val="24"/>
          <w:szCs w:val="24"/>
        </w:rPr>
      </w:pPr>
      <w:r>
        <w:rPr>
          <w:rFonts w:ascii="Times New Roman" w:cs="Times New Roman" w:hAnsi="Times New Roman"/>
          <w:b/>
          <w:color w:val="000000"/>
          <w:sz w:val="24"/>
          <w:szCs w:val="24"/>
        </w:rPr>
        <w:t>Table 2</w:t>
      </w:r>
      <w:r>
        <w:rPr>
          <w:rFonts w:ascii="Times New Roman" w:cs="Times New Roman" w:hAnsi="Times New Roman"/>
          <w:b/>
          <w:color w:val="000000"/>
          <w:sz w:val="24"/>
          <w:szCs w:val="24"/>
        </w:rPr>
        <w:t xml:space="preserve">.1   </w:t>
      </w:r>
      <w:r>
        <w:rPr>
          <w:rFonts w:ascii="Times New Roman" w:cs="Times New Roman" w:hAnsi="Times New Roman"/>
          <w:b/>
          <w:color w:val="000000"/>
          <w:sz w:val="24"/>
          <w:szCs w:val="24"/>
        </w:rPr>
        <w:t>Nutritional Composition of Cashew Apple.</w:t>
      </w:r>
      <w:r>
        <w:rPr>
          <w:rFonts w:ascii="Times New Roman" w:cs="Times New Roman" w:hAnsi="Times New Roman"/>
          <w:b/>
          <w:color w:val="000000"/>
          <w:sz w:val="24"/>
          <w:szCs w:val="24"/>
        </w:rPr>
        <w:t xml:space="preserve">                              </w:t>
      </w:r>
    </w:p>
    <w:tbl>
      <w:tblPr>
        <w:tblW w:w="0" w:type="auto"/>
        <w:tblLook w:val="04A0" w:firstRow="1" w:lastRow="0" w:firstColumn="1" w:lastColumn="0" w:noHBand="0" w:noVBand="1"/>
      </w:tblPr>
      <w:tblGrid>
        <w:gridCol w:w="2257"/>
        <w:gridCol w:w="2296"/>
        <w:gridCol w:w="1940"/>
        <w:gridCol w:w="2365"/>
      </w:tblGrid>
      <w:tr>
        <w:trPr/>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w:t>
            </w:r>
          </w:p>
        </w:tc>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Constituents </w:t>
            </w:r>
          </w:p>
        </w:tc>
        <w:tc>
          <w:tcPr>
            <w:tcW w:w="2160"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Range </w:t>
            </w:r>
          </w:p>
        </w:tc>
        <w:tc>
          <w:tcPr>
            <w:tcW w:w="2628"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Units                  </w:t>
            </w:r>
          </w:p>
        </w:tc>
      </w:tr>
      <w:tr>
        <w:tblPrEx/>
        <w:trPr/>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w:t>
            </w:r>
          </w:p>
        </w:tc>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Total sugar (Sucrose, maltose,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(unidentified) reducing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sugar (glucose and fructose)</w:t>
            </w:r>
          </w:p>
        </w:tc>
        <w:tc>
          <w:tcPr>
            <w:tcW w:w="2160"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6.3-9.9</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6.24-9.8 </w:t>
            </w:r>
          </w:p>
        </w:tc>
        <w:tc>
          <w:tcPr>
            <w:tcW w:w="2628"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 100g                                              </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 /100g</w:t>
            </w:r>
          </w:p>
        </w:tc>
      </w:tr>
      <w:tr>
        <w:tblPrEx/>
        <w:trPr/>
        <w:tc>
          <w:tcPr>
            <w:tcW w:w="2394" w:type="dxa"/>
            <w:tcBorders/>
          </w:tcPr>
          <w:p>
            <w:pPr>
              <w:pStyle w:val="style66"/>
              <w:tabs>
                <w:tab w:val="right" w:leader="none" w:pos="2178"/>
              </w:tabs>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Vitamins </w:t>
            </w:r>
            <w:r>
              <w:rPr>
                <w:rFonts w:ascii="Times New Roman" w:cs="Times New Roman" w:hAnsi="Times New Roman"/>
                <w:color w:val="000000"/>
                <w:sz w:val="24"/>
                <w:szCs w:val="24"/>
              </w:rPr>
              <w:tab/>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 C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126 -372 </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 g/ 100ml </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Minerals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w:t>
            </w:r>
            <w:r>
              <w:rPr>
                <w:rFonts w:ascii="Times New Roman" w:cs="Times New Roman" w:hAnsi="Times New Roman"/>
                <w:color w:val="000000"/>
                <w:sz w:val="24"/>
                <w:szCs w:val="24"/>
              </w:rPr>
              <w:t xml:space="preserve">, P, Fe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K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Zn, Na</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0.9 - 21.4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16- 105</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Amino Acids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Ala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Phe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Leu</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Glu</w:t>
            </w:r>
            <w:r>
              <w:rPr>
                <w:rFonts w:ascii="Times New Roman" w:cs="Times New Roman" w:hAnsi="Times New Roman"/>
                <w:color w:val="000000"/>
                <w:sz w:val="24"/>
                <w:szCs w:val="24"/>
              </w:rPr>
              <w:t>, Asp, Pro, Tyr</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0.88- 3.36</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Polyphenols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Gallic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215.1 – 412.8</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100Ml</w:t>
            </w:r>
          </w:p>
        </w:tc>
      </w:tr>
      <w:tr>
        <w:tblPrEx/>
        <w:trPr/>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Organic acids </w:t>
            </w:r>
          </w:p>
        </w:tc>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Malic Acid, Citric Acid, Lactic Acid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Tannins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Proteins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Carotene</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PH</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TSS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Moisture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Ash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Specific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Refractive index</w:t>
            </w:r>
          </w:p>
        </w:tc>
        <w:tc>
          <w:tcPr>
            <w:tcW w:w="2160"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0.36</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0.22 – 0.58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1.04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0.03 – 0.74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3.67 – 4.53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7.4 – 12.8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90.4%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0.19 – 0.45</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1.030</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1.339</w:t>
            </w:r>
          </w:p>
        </w:tc>
        <w:tc>
          <w:tcPr>
            <w:tcW w:w="2628"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Brix</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 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tc>
      </w:tr>
    </w:tbl>
    <w:p>
      <w:pPr>
        <w:pStyle w:val="style94"/>
        <w:rPr>
          <w:color w:val="000000"/>
        </w:rPr>
      </w:pPr>
      <w:r>
        <w:rPr>
          <w:color w:val="000000"/>
        </w:rPr>
        <w:t xml:space="preserve">Sources: </w:t>
      </w:r>
      <w:r>
        <w:rPr>
          <w:color w:val="000000"/>
        </w:rPr>
        <w:t>Soro</w:t>
      </w:r>
      <w:r>
        <w:rPr>
          <w:color w:val="000000"/>
        </w:rPr>
        <w:t>, (2012).</w:t>
      </w:r>
    </w:p>
    <w:p>
      <w:pPr>
        <w:pStyle w:val="style66"/>
        <w:spacing w:lineRule="auto" w:line="48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cashew apple is highly acidic with a pH value of 3.5–4.8 and contains about 85% moisture, which contributes largely to its high perishability, which occurs usually a day or two after harvesting of the nuts. The cashew apple can therefore serve as a good food source with potential utilization in refreshing drinks, smoothies, and juices. The fruit is rich in carbohydrates, mainly reducing sugars (glucose and fructose), that are readily absorbed by the body. The reducing sugar content of cashew apples on a wet basis is 10.5%. This makes it a good caloric option for use in fruit juices or meals for children and the elderly as a source of energy, if the astringency is minimized. Its utilization in energy booster drinks for sportsmen will be a groundbreaking intervention in the food and beverage industry. Cashew apple contains protein (0.5–1.09%) although in very minute quantities on a dry matter basis, the cashew apple was found to contain 61.21% of dietary, of which 13.25% are soluble and 47.96% are insoluble, with appreciable potassium, phosphorus, sodium, magnesium, calcium, copper, zinc, iron, and phenolic contents. The cashew beer is being used as a fat replacer in burgers, in cereal-based and cookies to increase beer content and nutritional value.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Thus, the use of this natural source from the cashew apple may confer health bene</w:t>
      </w:r>
      <w:r>
        <w:rPr>
          <w:rFonts w:ascii="Times New Roman" w:cs="Times New Roman" w:hAnsi="Times New Roman"/>
          <w:color w:val="000000"/>
          <w:sz w:val="24"/>
          <w:szCs w:val="24"/>
        </w:rPr>
        <w:t>fi</w:t>
      </w:r>
      <w:r>
        <w:rPr>
          <w:rFonts w:ascii="Times New Roman" w:cs="Times New Roman" w:hAnsi="Times New Roman"/>
          <w:color w:val="000000"/>
          <w:sz w:val="24"/>
          <w:szCs w:val="24"/>
        </w:rPr>
        <w:t xml:space="preserve">ts to humans; however, studies have shown that the </w:t>
      </w:r>
      <w:r>
        <w:rPr>
          <w:rFonts w:ascii="Times New Roman" w:cs="Times New Roman" w:hAnsi="Times New Roman"/>
          <w:color w:val="000000"/>
          <w:sz w:val="24"/>
          <w:szCs w:val="24"/>
        </w:rPr>
        <w:t>phytic</w:t>
      </w:r>
      <w:r>
        <w:rPr>
          <w:rFonts w:ascii="Times New Roman" w:cs="Times New Roman" w:hAnsi="Times New Roman"/>
          <w:color w:val="000000"/>
          <w:sz w:val="24"/>
          <w:szCs w:val="24"/>
        </w:rPr>
        <w:t xml:space="preserve"> acid and insoluble beer content of the </w:t>
      </w:r>
      <w:r>
        <w:rPr>
          <w:rFonts w:ascii="Times New Roman" w:cs="Times New Roman" w:hAnsi="Times New Roman"/>
          <w:color w:val="000000"/>
          <w:sz w:val="24"/>
          <w:szCs w:val="24"/>
        </w:rPr>
        <w:t xml:space="preserve">cashew apple might limit the </w:t>
      </w:r>
      <w:r>
        <w:rPr>
          <w:rFonts w:ascii="Times New Roman" w:cs="Times New Roman" w:hAnsi="Times New Roman"/>
          <w:color w:val="000000"/>
          <w:sz w:val="24"/>
          <w:szCs w:val="24"/>
        </w:rPr>
        <w:t>accessibility of the nutrient contents. An in vitro digestion of cashew apple juice and its beer (pulp) showed that the juice is highly bio-accessible than the beer, even though the raw, undigested beer had a higher copper content (12.20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 tha</w:t>
      </w:r>
      <w:r>
        <w:rPr>
          <w:rFonts w:ascii="Times New Roman" w:cs="Times New Roman" w:hAnsi="Times New Roman"/>
          <w:color w:val="000000"/>
          <w:sz w:val="24"/>
          <w:szCs w:val="24"/>
        </w:rPr>
        <w:t xml:space="preserve">n the juice (2.10 mg / L). The </w:t>
      </w:r>
      <w:r>
        <w:rPr>
          <w:rFonts w:ascii="Times New Roman" w:cs="Times New Roman" w:hAnsi="Times New Roman"/>
          <w:color w:val="000000"/>
          <w:sz w:val="24"/>
          <w:szCs w:val="24"/>
        </w:rPr>
        <w:t xml:space="preserve">accessibility was attributed to the </w:t>
      </w:r>
      <w:r>
        <w:rPr>
          <w:rFonts w:ascii="Times New Roman" w:cs="Times New Roman" w:hAnsi="Times New Roman"/>
          <w:color w:val="000000"/>
          <w:sz w:val="24"/>
          <w:szCs w:val="24"/>
        </w:rPr>
        <w:t>phytic</w:t>
      </w:r>
      <w:r>
        <w:rPr>
          <w:rFonts w:ascii="Times New Roman" w:cs="Times New Roman" w:hAnsi="Times New Roman"/>
          <w:color w:val="000000"/>
          <w:sz w:val="24"/>
          <w:szCs w:val="24"/>
        </w:rPr>
        <w:t xml:space="preserve"> acid (0.25</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present in the beer (peels and insoluble beer). The ash content of the cashew apple (1–1.5</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is an indication of its high mineral content. Cashew apple is a very rich source of vitamin C compared to most tropical fruits. The content of vitamin C (between 200–241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100 g) in the cashew apple is about 3–5 times higher than citrus. Studies have revealed that the vitamin C content (241.13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100 g) of the yellow cashew apple is generally higher than that (221.60 mg/100 g) of the red variety, while the latter has more amino acids and tannins than the former. </w:t>
      </w:r>
    </w:p>
    <w:p>
      <w:pPr>
        <w:pStyle w:val="style66"/>
        <w:spacing w:lineRule="auto" w:line="48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The juice is a good source of vitamin C but not so with pro</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vitamin A. Thus, the cashew apple can be utilized as a source of Vitamin C in Africa, especially in Ghana, where the fruit is underutilized and usually left to rot. Cashew apple also has substantial quantities of B vitamins (thiamine, niacin, ribo</w:t>
      </w:r>
      <w:r>
        <w:rPr>
          <w:rFonts w:ascii="Times New Roman" w:cs="Times New Roman" w:hAnsi="Times New Roman"/>
          <w:color w:val="000000"/>
          <w:sz w:val="24"/>
          <w:szCs w:val="24"/>
        </w:rPr>
        <w:t>fl</w:t>
      </w:r>
      <w:r>
        <w:rPr>
          <w:rFonts w:ascii="Times New Roman" w:cs="Times New Roman" w:hAnsi="Times New Roman"/>
          <w:color w:val="000000"/>
          <w:sz w:val="24"/>
          <w:szCs w:val="24"/>
        </w:rPr>
        <w:t xml:space="preserve">avin, pantothenic acid, pyridoxine, and </w:t>
      </w:r>
      <w:r>
        <w:rPr>
          <w:rFonts w:ascii="Times New Roman" w:cs="Times New Roman" w:hAnsi="Times New Roman"/>
          <w:color w:val="000000"/>
          <w:sz w:val="24"/>
          <w:szCs w:val="24"/>
        </w:rPr>
        <w:t>folate</w:t>
      </w:r>
      <w:r>
        <w:rPr>
          <w:rFonts w:ascii="Times New Roman" w:cs="Times New Roman" w:hAnsi="Times New Roman"/>
          <w:color w:val="000000"/>
          <w:sz w:val="24"/>
          <w:szCs w:val="24"/>
        </w:rPr>
        <w:t xml:space="preserve">). The apple juice is a rich source of minerals and is high in potassium, magnesium, phosphorus; but low in sodium, calcium, iron, copper with the least being zinc. The high mineral (potassium, magnesium, and phosphorus) content could be a good food source for incorporation into the DASH diet in the management of hypertension. </w:t>
      </w:r>
      <w:r>
        <w:rPr>
          <w:rFonts w:ascii="Times New Roman" w:cs="Times New Roman" w:hAnsi="Times New Roman"/>
          <w:b/>
          <w:color w:val="000000"/>
          <w:sz w:val="24"/>
          <w:szCs w:val="24"/>
        </w:rPr>
        <w:t xml:space="preserve">        </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2.5 Types of Cashew Apple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The cashew apple, a pseudo</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fruit (accessory fruit) on the cashew tree, comes in various colors including yellow, red, pink, and orange. It's a fleshy, pear-shaped fruit that subtends the cashew nut and is often greenish when immature and matures to a brighter hue. The cashew apple is edible and has a juicy, slightly tart or sweet flavor (</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2.5.1 </w:t>
      </w:r>
      <w:r>
        <w:rPr>
          <w:rStyle w:val="style4102"/>
          <w:rFonts w:ascii="Times New Roman" w:hAnsi="Times New Roman"/>
          <w:b/>
          <w:color w:val="000000"/>
          <w:sz w:val="24"/>
          <w:szCs w:val="24"/>
          <w:shd w:val="clear" w:color="auto" w:fill="ffffff"/>
        </w:rPr>
        <w:t>Red-y</w:t>
      </w:r>
      <w:r>
        <w:rPr>
          <w:rStyle w:val="style4102"/>
          <w:rFonts w:ascii="Times New Roman" w:hAnsi="Times New Roman"/>
          <w:b/>
          <w:color w:val="000000"/>
          <w:sz w:val="24"/>
          <w:szCs w:val="24"/>
          <w:shd w:val="clear" w:color="auto" w:fill="ffffff"/>
        </w:rPr>
        <w:t>ellow</w:t>
      </w:r>
      <w:r>
        <w:rPr>
          <w:rStyle w:val="style4102"/>
          <w:rFonts w:ascii="Times New Roman" w:hAnsi="Times New Roman"/>
          <w:b/>
          <w:color w:val="000000"/>
          <w:sz w:val="24"/>
          <w:szCs w:val="24"/>
          <w:shd w:val="clear" w:color="auto" w:fill="ffffff"/>
        </w:rPr>
        <w:t xml:space="preserve"> cashew a</w:t>
      </w:r>
      <w:r>
        <w:rPr>
          <w:rStyle w:val="style4102"/>
          <w:rFonts w:ascii="Times New Roman" w:hAnsi="Times New Roman"/>
          <w:b/>
          <w:color w:val="000000"/>
          <w:sz w:val="24"/>
          <w:szCs w:val="24"/>
          <w:shd w:val="clear" w:color="auto" w:fill="ffffff"/>
        </w:rPr>
        <w:t>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Style w:val="style4102"/>
          <w:rFonts w:ascii="Times New Roman" w:hAnsi="Times New Roman"/>
          <w:color w:val="000000"/>
          <w:sz w:val="24"/>
          <w:szCs w:val="24"/>
          <w:shd w:val="clear" w:color="auto" w:fill="ffffff"/>
        </w:rPr>
        <w:t xml:space="preserve">Red cashew apple is nutritious and versatile fruits with sweet taste, crunchy texture and potential health benefits. Yellow cashew apple is sweet and tart, making them </w:t>
      </w:r>
      <w:r>
        <w:rPr>
          <w:rStyle w:val="style4102"/>
          <w:rFonts w:ascii="Times New Roman" w:hAnsi="Times New Roman"/>
          <w:color w:val="000000"/>
          <w:sz w:val="24"/>
          <w:szCs w:val="24"/>
          <w:shd w:val="clear" w:color="auto" w:fill="ffffff"/>
        </w:rPr>
        <w:t>a great snack</w:t>
      </w:r>
      <w:r>
        <w:rPr>
          <w:rStyle w:val="style4102"/>
          <w:rFonts w:ascii="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2.6</w:t>
      </w:r>
      <w:r>
        <w:rPr>
          <w:rStyle w:val="style4102"/>
          <w:rFonts w:ascii="Times New Roman" w:hAnsi="Times New Roman"/>
          <w:b/>
          <w:color w:val="000000"/>
          <w:sz w:val="24"/>
          <w:szCs w:val="24"/>
          <w:shd w:val="clear" w:color="auto" w:fill="ffffff"/>
        </w:rPr>
        <w:t xml:space="preserve"> Biochemistry of Cashew Apple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The cashew apple is biochemically rich, containing significant amounts of sugars, vitamins (especially C), minerals, organic acids, and bioactive compounds like tannins and flavonoids. It's known for its high vitamin C content, antioxidants, and astringency due to polyphenols. The fruit also contains dietary fiber, amino acids, and various minerals (</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Table 2.2: </w:t>
      </w:r>
      <w:r>
        <w:rPr>
          <w:rStyle w:val="style4102"/>
          <w:rFonts w:ascii="Times New Roman" w:hAnsi="Times New Roman"/>
          <w:b/>
          <w:color w:val="000000"/>
          <w:sz w:val="24"/>
          <w:szCs w:val="24"/>
          <w:shd w:val="clear" w:color="auto" w:fill="ffffff"/>
        </w:rPr>
        <w:t>Biochemistry of Cashew Apple</w:t>
      </w:r>
    </w:p>
    <w:tbl>
      <w:tblPr>
        <w:tblW w:w="0" w:type="auto"/>
        <w:tblLook w:val="04A0" w:firstRow="1" w:lastRow="0" w:firstColumn="1" w:lastColumn="0" w:noHBand="0" w:noVBand="1"/>
      </w:tblPr>
      <w:tblGrid>
        <w:gridCol w:w="2257"/>
        <w:gridCol w:w="2296"/>
        <w:gridCol w:w="1940"/>
        <w:gridCol w:w="2365"/>
      </w:tblGrid>
      <w:tr>
        <w:trPr/>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w:t>
            </w:r>
          </w:p>
        </w:tc>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Constituents </w:t>
            </w:r>
          </w:p>
        </w:tc>
        <w:tc>
          <w:tcPr>
            <w:tcW w:w="2160"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Range </w:t>
            </w:r>
          </w:p>
        </w:tc>
        <w:tc>
          <w:tcPr>
            <w:tcW w:w="2628"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Units                  </w:t>
            </w:r>
          </w:p>
        </w:tc>
      </w:tr>
      <w:tr>
        <w:tblPrEx/>
        <w:trPr/>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w:t>
            </w:r>
          </w:p>
        </w:tc>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Total sugar (Sucrose, maltose,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(unidentified) reducing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sugar (glucose and fructose)</w:t>
            </w:r>
          </w:p>
        </w:tc>
        <w:tc>
          <w:tcPr>
            <w:tcW w:w="2160"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6.3-9.9</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6.24-9.8 </w:t>
            </w:r>
          </w:p>
        </w:tc>
        <w:tc>
          <w:tcPr>
            <w:tcW w:w="2628"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 100g                                              </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 /100g</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 C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126 -372 </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 g/ 100ml </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Minerals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w:t>
            </w:r>
            <w:r>
              <w:rPr>
                <w:rFonts w:ascii="Times New Roman" w:cs="Times New Roman" w:hAnsi="Times New Roman"/>
                <w:color w:val="000000"/>
                <w:sz w:val="24"/>
                <w:szCs w:val="24"/>
              </w:rPr>
              <w:t xml:space="preserve">, P, Fe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K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Zn, Na</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0.9 - 21.4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16- 105</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Amino Acids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Ala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Phe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Leu</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Glu</w:t>
            </w:r>
            <w:r>
              <w:rPr>
                <w:rFonts w:ascii="Times New Roman" w:cs="Times New Roman" w:hAnsi="Times New Roman"/>
                <w:color w:val="000000"/>
                <w:sz w:val="24"/>
                <w:szCs w:val="24"/>
              </w:rPr>
              <w:t>, Asp, Pro, Tyr</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0.88- 3.36</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Polyphenols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Gallic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215.1 – 412.8</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100Ml</w:t>
            </w:r>
          </w:p>
        </w:tc>
      </w:tr>
      <w:tr>
        <w:tblPrEx/>
        <w:trPr/>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Organic acids </w:t>
            </w:r>
          </w:p>
        </w:tc>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Malic Acid, Citric Acid, Lactic Acid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Tannins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Proteins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Carotene</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PH</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TSS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Moisture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Ash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Specific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Refractive index</w:t>
            </w:r>
          </w:p>
        </w:tc>
        <w:tc>
          <w:tcPr>
            <w:tcW w:w="2160"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0.36</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0.22 – 0.58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1.04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0.03 – 0.74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3.67 – 4.53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7.4 – 12.8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90.4%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0.19 – 0.45</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1.030</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1.339</w:t>
            </w:r>
          </w:p>
          <w:p>
            <w:pPr>
              <w:pStyle w:val="style66"/>
              <w:spacing w:before="93"/>
              <w:jc w:val="both"/>
              <w:rPr>
                <w:rFonts w:ascii="Times New Roman" w:cs="Times New Roman" w:hAnsi="Times New Roman"/>
                <w:color w:val="000000"/>
                <w:sz w:val="24"/>
                <w:szCs w:val="24"/>
              </w:rPr>
            </w:pPr>
          </w:p>
        </w:tc>
        <w:tc>
          <w:tcPr>
            <w:tcW w:w="2628"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Brix</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 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p>
        </w:tc>
      </w:tr>
    </w:tbl>
    <w:p>
      <w:pPr>
        <w:pStyle w:val="style94"/>
        <w:rPr>
          <w:rStyle w:val="style4102"/>
          <w:color w:val="000000"/>
          <w:sz w:val="22"/>
        </w:rPr>
      </w:pPr>
      <w:r>
        <w:rPr>
          <w:rStyle w:val="style4102"/>
          <w:color w:val="000000"/>
          <w:sz w:val="22"/>
          <w:shd w:val="clear" w:color="auto" w:fill="ffffff"/>
        </w:rPr>
        <w:t xml:space="preserve">Source: </w:t>
      </w:r>
      <w:r>
        <w:rPr>
          <w:color w:val="000000"/>
          <w:sz w:val="22"/>
        </w:rPr>
        <w:t>Soro</w:t>
      </w:r>
      <w:r>
        <w:rPr>
          <w:color w:val="000000"/>
          <w:sz w:val="22"/>
        </w:rPr>
        <w:t>, (2012).</w:t>
      </w: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Table 2.3</w:t>
      </w:r>
      <w:r>
        <w:rPr>
          <w:rStyle w:val="style4102"/>
          <w:rFonts w:ascii="Times New Roman" w:hAnsi="Times New Roman"/>
          <w:b/>
          <w:color w:val="000000"/>
          <w:sz w:val="24"/>
          <w:szCs w:val="24"/>
          <w:shd w:val="clear" w:color="auto" w:fill="ffffff"/>
        </w:rPr>
        <w:t>:</w:t>
      </w:r>
      <w:r>
        <w:rPr>
          <w:rStyle w:val="style4102"/>
          <w:rFonts w:ascii="Times New Roman" w:hAnsi="Times New Roman"/>
          <w:b/>
          <w:color w:val="000000"/>
          <w:sz w:val="24"/>
          <w:szCs w:val="24"/>
          <w:shd w:val="clear" w:color="auto" w:fill="ffffff"/>
        </w:rPr>
        <w:t xml:space="preserve"> Medicinal Uses of Cashew Apple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trPr>
          <w:trHeight w:val="330" w:hRule="atLeast"/>
        </w:trPr>
        <w:tc>
          <w:tcPr>
            <w:tcW w:w="8856" w:type="dxa"/>
            <w:tcBorders>
              <w:top w:val="single" w:sz="4" w:space="0" w:color="auto"/>
              <w:left w:val="nil"/>
              <w:bottom w:val="single" w:sz="4" w:space="0" w:color="auto"/>
              <w:right w:val="nil"/>
            </w:tcBorders>
          </w:tcPr>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Constituents                          Range                    Units   </w:t>
            </w:r>
          </w:p>
        </w:tc>
      </w:tr>
      <w:tr>
        <w:tblPrEx/>
        <w:trPr>
          <w:trHeight w:val="315" w:hRule="atLeast"/>
        </w:trPr>
        <w:tc>
          <w:tcPr>
            <w:tcW w:w="8856" w:type="dxa"/>
            <w:tcBorders>
              <w:top w:val="single" w:sz="4" w:space="0" w:color="auto"/>
              <w:left w:val="nil"/>
              <w:bottom w:val="single" w:sz="4" w:space="0" w:color="auto"/>
              <w:right w:val="nil"/>
            </w:tcBorders>
          </w:tcPr>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Total sugar (Sucrose, maltose,            6.3-9.9                    g/ 100g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(unidentified) reducing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sugar (glucose and fructose)              6.24-9.8                   g/ 100g                                              </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color w:val="000000"/>
                <w:sz w:val="24"/>
                <w:szCs w:val="24"/>
              </w:rPr>
              <w:t>Vi</w:t>
            </w:r>
            <w:r>
              <w:rPr>
                <w:rFonts w:ascii="Times New Roman" w:cs="Times New Roman" w:hAnsi="Times New Roman"/>
                <w:color w:val="000000"/>
                <w:sz w:val="24"/>
                <w:szCs w:val="24"/>
              </w:rPr>
              <w:t xml:space="preserve">tamins                 Vitamin </w:t>
            </w:r>
            <w:r>
              <w:rPr>
                <w:rFonts w:ascii="Times New Roman" w:cs="Times New Roman" w:hAnsi="Times New Roman"/>
                <w:color w:val="000000"/>
                <w:sz w:val="24"/>
                <w:szCs w:val="24"/>
              </w:rPr>
              <w:t>C                                          126 -372                 M g/ 100ml</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color w:val="000000"/>
                <w:sz w:val="24"/>
                <w:szCs w:val="24"/>
              </w:rPr>
              <w:t>Minerals</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           </w:t>
            </w:r>
          </w:p>
        </w:tc>
      </w:tr>
      <w:tr>
        <w:tblPrEx/>
        <w:trPr/>
        <w:tc>
          <w:tcPr>
            <w:tcW w:w="8856" w:type="dxa"/>
            <w:tcBorders>
              <w:top w:val="single" w:sz="4" w:space="0" w:color="auto"/>
              <w:left w:val="nil"/>
              <w:bottom w:val="nil"/>
              <w:right w:val="nil"/>
            </w:tcBorders>
          </w:tcPr>
          <w:p>
            <w:pPr>
              <w:pStyle w:val="style94"/>
              <w:spacing w:lineRule="auto" w:line="480"/>
              <w:rPr>
                <w:rStyle w:val="style4102"/>
                <w:color w:val="000000"/>
              </w:rPr>
            </w:pPr>
            <w:r>
              <w:rPr>
                <w:rStyle w:val="style4102"/>
                <w:color w:val="000000"/>
                <w:shd w:val="clear" w:color="auto" w:fill="ffffff"/>
              </w:rPr>
              <w:t xml:space="preserve">Source: </w:t>
            </w:r>
            <w:r>
              <w:rPr>
                <w:color w:val="000000"/>
              </w:rPr>
              <w:t>Soro</w:t>
            </w:r>
            <w:r>
              <w:rPr>
                <w:color w:val="000000"/>
              </w:rPr>
              <w:t>, (2012).</w:t>
            </w:r>
          </w:p>
          <w:p>
            <w:pPr>
              <w:pStyle w:val="style66"/>
              <w:spacing w:before="93" w:lineRule="auto" w:line="480"/>
              <w:jc w:val="both"/>
              <w:rPr>
                <w:rFonts w:ascii="Times New Roman" w:cs="Times New Roman" w:hAnsi="Times New Roman"/>
                <w:color w:val="000000"/>
                <w:sz w:val="24"/>
                <w:szCs w:val="24"/>
              </w:rPr>
            </w:pPr>
          </w:p>
        </w:tc>
      </w:tr>
      <w:tr>
        <w:tblPrEx/>
        <w:trPr/>
        <w:tc>
          <w:tcPr>
            <w:tcW w:w="8856" w:type="dxa"/>
            <w:tcBorders>
              <w:top w:val="nil"/>
              <w:left w:val="nil"/>
              <w:bottom w:val="nil"/>
              <w:right w:val="nil"/>
            </w:tcBorders>
          </w:tcPr>
          <w:p>
            <w:pPr>
              <w:pStyle w:val="style66"/>
              <w:spacing w:before="93" w:lineRule="auto" w:line="480"/>
              <w:jc w:val="both"/>
              <w:rPr>
                <w:rFonts w:ascii="Times New Roman" w:cs="Times New Roman" w:hAnsi="Times New Roman"/>
                <w:b/>
                <w:color w:val="000000"/>
                <w:sz w:val="24"/>
                <w:szCs w:val="24"/>
              </w:rPr>
            </w:pPr>
          </w:p>
        </w:tc>
      </w:tr>
    </w:tbl>
    <w:p>
      <w:pPr>
        <w:pStyle w:val="style66"/>
        <w:spacing w:before="93" w:lineRule="auto" w:line="480"/>
        <w:ind w:firstLine="72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nutritious nature and high </w:t>
      </w:r>
      <w:r>
        <w:rPr>
          <w:rFonts w:ascii="Times New Roman" w:cs="Times New Roman" w:hAnsi="Times New Roman"/>
          <w:color w:val="000000"/>
          <w:sz w:val="24"/>
          <w:szCs w:val="24"/>
        </w:rPr>
        <w:t>polyphenolic</w:t>
      </w:r>
      <w:r>
        <w:rPr>
          <w:rFonts w:ascii="Times New Roman" w:cs="Times New Roman" w:hAnsi="Times New Roman"/>
          <w:color w:val="000000"/>
          <w:sz w:val="24"/>
          <w:szCs w:val="24"/>
        </w:rPr>
        <w:t xml:space="preserve"> content have variou</w:t>
      </w:r>
      <w:r>
        <w:rPr>
          <w:rFonts w:ascii="Times New Roman" w:cs="Times New Roman" w:hAnsi="Times New Roman"/>
          <w:color w:val="000000"/>
          <w:sz w:val="24"/>
          <w:szCs w:val="24"/>
        </w:rPr>
        <w:t xml:space="preserve">s implications for </w:t>
      </w:r>
      <w:r>
        <w:rPr>
          <w:rFonts w:ascii="Times New Roman" w:cs="Times New Roman" w:hAnsi="Times New Roman"/>
          <w:color w:val="000000"/>
          <w:sz w:val="24"/>
          <w:szCs w:val="24"/>
        </w:rPr>
        <w:t>the use of the cashew apple in maintaining</w:t>
      </w:r>
      <w:r>
        <w:rPr>
          <w:rFonts w:ascii="Times New Roman" w:cs="Times New Roman" w:hAnsi="Times New Roman"/>
          <w:color w:val="000000"/>
          <w:sz w:val="24"/>
          <w:szCs w:val="24"/>
        </w:rPr>
        <w:t xml:space="preserve"> and promoting health. The significant </w:t>
      </w:r>
      <w:r>
        <w:rPr>
          <w:rFonts w:ascii="Times New Roman" w:cs="Times New Roman" w:hAnsi="Times New Roman"/>
          <w:color w:val="000000"/>
          <w:sz w:val="24"/>
          <w:szCs w:val="24"/>
        </w:rPr>
        <w:t xml:space="preserve">amount of essential minerals found in cashew apples make them a good choice for maintaining strong immunity, promoting proper </w:t>
      </w:r>
      <w:r>
        <w:rPr>
          <w:rFonts w:ascii="Times New Roman" w:cs="Times New Roman" w:hAnsi="Times New Roman"/>
          <w:color w:val="000000"/>
          <w:sz w:val="24"/>
          <w:szCs w:val="24"/>
        </w:rPr>
        <w:t>aid</w:t>
      </w:r>
      <w:r>
        <w:rPr>
          <w:rFonts w:ascii="Times New Roman" w:cs="Times New Roman" w:hAnsi="Times New Roman"/>
          <w:color w:val="000000"/>
          <w:sz w:val="24"/>
          <w:szCs w:val="24"/>
        </w:rPr>
        <w:t xml:space="preserve"> balance, nerve transmission and muscle contraction, and also for the</w:t>
      </w:r>
      <w:r>
        <w:rPr>
          <w:rFonts w:ascii="Times New Roman" w:cs="Times New Roman" w:hAnsi="Times New Roman"/>
          <w:color w:val="000000"/>
          <w:sz w:val="24"/>
          <w:szCs w:val="24"/>
        </w:rPr>
        <w:t xml:space="preserve"> management of micronutrient def</w:t>
      </w:r>
      <w:r>
        <w:rPr>
          <w:rFonts w:ascii="Times New Roman" w:cs="Times New Roman" w:hAnsi="Times New Roman"/>
          <w:color w:val="000000"/>
          <w:sz w:val="24"/>
          <w:szCs w:val="24"/>
        </w:rPr>
        <w:t>i</w:t>
      </w:r>
      <w:r>
        <w:rPr>
          <w:rFonts w:ascii="Times New Roman" w:cs="Times New Roman" w:hAnsi="Times New Roman"/>
          <w:color w:val="000000"/>
          <w:sz w:val="24"/>
          <w:szCs w:val="24"/>
        </w:rPr>
        <w:t>ci</w:t>
      </w:r>
      <w:r>
        <w:rPr>
          <w:rFonts w:ascii="Times New Roman" w:cs="Times New Roman" w:hAnsi="Times New Roman"/>
          <w:color w:val="000000"/>
          <w:sz w:val="24"/>
          <w:szCs w:val="24"/>
        </w:rPr>
        <w:t xml:space="preserve">encies. The high mineral content can aid bones, cardiovascular health, and assist in metabolism, and bioactive pathways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Due to its high caloric content and amount of reducing sugars, the cashew fruit is and can be used as an instant energy booster. A cohort study discovered that cashew apple juice enhanced fat oxidation and proposed that it might increase endurance during exercise. The high vitamin C content of the fresh juice promotes its usage in treating sore throat, maintaining good gum/oral health, serving as cofactors for enzyme and bioactive compounds activity, and as an antioxidant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2014). </w:t>
      </w:r>
      <w:r>
        <w:rPr>
          <w:rFonts w:ascii="Times New Roman" w:cs="Times New Roman" w:hAnsi="Times New Roman"/>
          <w:color w:val="000000"/>
          <w:sz w:val="24"/>
          <w:szCs w:val="24"/>
        </w:rPr>
        <w:t>The fruit has various traditional and medicinal uses,</w:t>
      </w:r>
      <w:r>
        <w:rPr>
          <w:rFonts w:ascii="Times New Roman" w:cs="Times New Roman" w:hAnsi="Times New Roman"/>
          <w:color w:val="000000"/>
          <w:sz w:val="24"/>
          <w:szCs w:val="24"/>
        </w:rPr>
        <w:t xml:space="preserve"> due to its rich phytochemical </w:t>
      </w:r>
      <w:r>
        <w:rPr>
          <w:rFonts w:ascii="Times New Roman" w:cs="Times New Roman" w:hAnsi="Times New Roman"/>
          <w:color w:val="000000"/>
          <w:sz w:val="24"/>
          <w:szCs w:val="24"/>
        </w:rPr>
        <w:t xml:space="preserve">role. Thus, the cashew fruit has the potential to be used as a </w:t>
      </w:r>
      <w:r>
        <w:rPr>
          <w:rFonts w:ascii="Times New Roman" w:cs="Times New Roman" w:hAnsi="Times New Roman"/>
          <w:color w:val="000000"/>
          <w:sz w:val="24"/>
          <w:szCs w:val="24"/>
        </w:rPr>
        <w:t>nutraceutical</w:t>
      </w:r>
      <w:r>
        <w:rPr>
          <w:rFonts w:ascii="Times New Roman" w:cs="Times New Roman" w:hAnsi="Times New Roman"/>
          <w:color w:val="000000"/>
          <w:sz w:val="24"/>
          <w:szCs w:val="24"/>
        </w:rPr>
        <w:t xml:space="preserve"> and pharmaceutical ingredient. Traditionally, cashew juice is used for the treatment of sore throats, colds, and coughs, and gastric disorders, including diarrhea, dysentery, and ulcer. Pharmacological studies have demonstrated the ability of the </w:t>
      </w:r>
      <w:r>
        <w:rPr>
          <w:rFonts w:ascii="Times New Roman" w:cs="Times New Roman" w:hAnsi="Times New Roman"/>
          <w:color w:val="000000"/>
          <w:sz w:val="24"/>
          <w:szCs w:val="24"/>
        </w:rPr>
        <w:t>anacardic</w:t>
      </w:r>
      <w:r>
        <w:rPr>
          <w:rFonts w:ascii="Times New Roman" w:cs="Times New Roman" w:hAnsi="Times New Roman"/>
          <w:color w:val="000000"/>
          <w:sz w:val="24"/>
          <w:szCs w:val="24"/>
        </w:rPr>
        <w:t xml:space="preserve"> acids in the fruit to protect against ulcers by inhibiting the growth of Helicobacter pylori. Hence, the cashew apple is gastro protective. The signi</w:t>
      </w:r>
      <w:r>
        <w:rPr>
          <w:rFonts w:ascii="Times New Roman" w:cs="Times New Roman" w:hAnsi="Times New Roman"/>
          <w:color w:val="000000"/>
          <w:sz w:val="24"/>
          <w:szCs w:val="24"/>
        </w:rPr>
        <w:t>fi</w:t>
      </w:r>
      <w:r>
        <w:rPr>
          <w:rFonts w:ascii="Times New Roman" w:cs="Times New Roman" w:hAnsi="Times New Roman"/>
          <w:color w:val="000000"/>
          <w:sz w:val="24"/>
          <w:szCs w:val="24"/>
        </w:rPr>
        <w:t xml:space="preserve">cant amounts of </w:t>
      </w:r>
      <w:r>
        <w:rPr>
          <w:rFonts w:ascii="Times New Roman" w:cs="Times New Roman" w:hAnsi="Times New Roman"/>
          <w:color w:val="000000"/>
          <w:sz w:val="24"/>
          <w:szCs w:val="24"/>
        </w:rPr>
        <w:t>polyphenolic</w:t>
      </w:r>
      <w:r>
        <w:rPr>
          <w:rFonts w:ascii="Times New Roman" w:cs="Times New Roman" w:hAnsi="Times New Roman"/>
          <w:color w:val="000000"/>
          <w:sz w:val="24"/>
          <w:szCs w:val="24"/>
        </w:rPr>
        <w:t xml:space="preserve"> compounds in the apple make it an excellent source of natural antioxidants, such as </w:t>
      </w:r>
      <w:r>
        <w:rPr>
          <w:rFonts w:ascii="Times New Roman" w:cs="Times New Roman" w:hAnsi="Times New Roman"/>
          <w:color w:val="000000"/>
          <w:sz w:val="24"/>
          <w:szCs w:val="24"/>
        </w:rPr>
        <w:t>anthocyanins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fl</w:t>
      </w:r>
      <w:r>
        <w:rPr>
          <w:rFonts w:ascii="Times New Roman" w:cs="Times New Roman" w:hAnsi="Times New Roman"/>
          <w:color w:val="000000"/>
          <w:sz w:val="24"/>
          <w:szCs w:val="24"/>
        </w:rPr>
        <w:t xml:space="preserve">avonoids, carotenoids, </w:t>
      </w:r>
      <w:r>
        <w:rPr>
          <w:rFonts w:ascii="Times New Roman" w:cs="Times New Roman" w:hAnsi="Times New Roman"/>
          <w:color w:val="000000"/>
          <w:sz w:val="24"/>
          <w:szCs w:val="24"/>
        </w:rPr>
        <w:t>gallic</w:t>
      </w:r>
      <w:r>
        <w:rPr>
          <w:rFonts w:ascii="Times New Roman" w:cs="Times New Roman" w:hAnsi="Times New Roman"/>
          <w:color w:val="000000"/>
          <w:sz w:val="24"/>
          <w:szCs w:val="24"/>
        </w:rPr>
        <w:t xml:space="preserve">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conjugate </w:t>
      </w:r>
      <w:r>
        <w:rPr>
          <w:rFonts w:ascii="Times New Roman" w:cs="Times New Roman" w:hAnsi="Times New Roman"/>
          <w:color w:val="000000"/>
          <w:sz w:val="24"/>
          <w:szCs w:val="24"/>
        </w:rPr>
        <w:t>cinnamic</w:t>
      </w:r>
      <w:r>
        <w:rPr>
          <w:rFonts w:ascii="Times New Roman" w:cs="Times New Roman" w:hAnsi="Times New Roman"/>
          <w:color w:val="000000"/>
          <w:sz w:val="24"/>
          <w:szCs w:val="24"/>
        </w:rPr>
        <w:t xml:space="preserve"> acid, and free </w:t>
      </w:r>
      <w:r>
        <w:rPr>
          <w:rFonts w:ascii="Times New Roman" w:cs="Times New Roman" w:hAnsi="Times New Roman"/>
          <w:color w:val="000000"/>
          <w:sz w:val="24"/>
          <w:szCs w:val="24"/>
        </w:rPr>
        <w:t>cinnamic</w:t>
      </w:r>
      <w:r>
        <w:rPr>
          <w:rFonts w:ascii="Times New Roman" w:cs="Times New Roman" w:hAnsi="Times New Roman"/>
          <w:color w:val="000000"/>
          <w:sz w:val="24"/>
          <w:szCs w:val="24"/>
        </w:rPr>
        <w:t xml:space="preserve"> acid. These compounds are very prominent in scavenging reactive oxygen species (ROS) and inhibiting free radical formation, thus preventing cardiovascular diseases and damage to cellular components. Pascal et al. also demonstrated the anti-radical scavenging activity of the cashew</w:t>
      </w:r>
      <w:r>
        <w:rPr>
          <w:rFonts w:ascii="Times New Roman" w:cs="Times New Roman" w:hAnsi="Times New Roman"/>
          <w:color w:val="000000"/>
          <w:sz w:val="24"/>
          <w:szCs w:val="24"/>
        </w:rPr>
        <w:t xml:space="preserve"> apple. Cashew apple is classified</w:t>
      </w:r>
      <w:r>
        <w:rPr>
          <w:rFonts w:ascii="Times New Roman" w:cs="Times New Roman" w:hAnsi="Times New Roman"/>
          <w:color w:val="000000"/>
          <w:sz w:val="24"/>
          <w:szCs w:val="24"/>
        </w:rPr>
        <w:t xml:space="preserve"> as a functional food ingredient due to its high carotenoid content, which is very potent in maintaining good health and acting as antioxidant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Phytochemicals like </w:t>
      </w:r>
      <w:r>
        <w:rPr>
          <w:rFonts w:ascii="Times New Roman" w:cs="Times New Roman" w:hAnsi="Times New Roman"/>
          <w:color w:val="000000"/>
          <w:sz w:val="24"/>
          <w:szCs w:val="24"/>
        </w:rPr>
        <w:t>avonoids</w:t>
      </w:r>
      <w:r>
        <w:rPr>
          <w:rFonts w:ascii="Times New Roman" w:cs="Times New Roman" w:hAnsi="Times New Roman"/>
          <w:color w:val="000000"/>
          <w:sz w:val="24"/>
          <w:szCs w:val="24"/>
        </w:rPr>
        <w:t>, tannins, and other acids have been found to contribute signi</w:t>
      </w:r>
      <w:r>
        <w:rPr>
          <w:rFonts w:ascii="Times New Roman" w:cs="Times New Roman" w:hAnsi="Times New Roman"/>
          <w:color w:val="000000"/>
          <w:sz w:val="24"/>
          <w:szCs w:val="24"/>
        </w:rPr>
        <w:t>fi</w:t>
      </w:r>
      <w:r>
        <w:rPr>
          <w:rFonts w:ascii="Times New Roman" w:cs="Times New Roman" w:hAnsi="Times New Roman"/>
          <w:color w:val="000000"/>
          <w:sz w:val="24"/>
          <w:szCs w:val="24"/>
        </w:rPr>
        <w:t>cantly to the anti-in</w:t>
      </w:r>
      <w:r>
        <w:rPr>
          <w:rFonts w:ascii="Times New Roman" w:cs="Times New Roman" w:hAnsi="Times New Roman"/>
          <w:color w:val="000000"/>
          <w:sz w:val="24"/>
          <w:szCs w:val="24"/>
        </w:rPr>
        <w:t>fl</w:t>
      </w:r>
      <w:r>
        <w:rPr>
          <w:rFonts w:ascii="Times New Roman" w:cs="Times New Roman" w:hAnsi="Times New Roman"/>
          <w:color w:val="000000"/>
          <w:sz w:val="24"/>
          <w:szCs w:val="24"/>
        </w:rPr>
        <w:t>ammatory, anti-microbial, and wound-healing properties of human cells upon consumption of cashew apples. The presence of bioactive compounds and polyphenols inhibits microbial growth and activity, as the cashew apple proved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ective against the growth of Streptococcus spp., Micrococcus </w:t>
      </w:r>
      <w:r>
        <w:rPr>
          <w:rFonts w:ascii="Times New Roman" w:cs="Times New Roman" w:hAnsi="Times New Roman"/>
          <w:color w:val="000000"/>
          <w:sz w:val="24"/>
          <w:szCs w:val="24"/>
        </w:rPr>
        <w:t>luteus</w:t>
      </w:r>
      <w:r>
        <w:rPr>
          <w:rFonts w:ascii="Times New Roman" w:cs="Times New Roman" w:hAnsi="Times New Roman"/>
          <w:color w:val="000000"/>
          <w:sz w:val="24"/>
          <w:szCs w:val="24"/>
        </w:rPr>
        <w:t xml:space="preserve">, Salmonella </w:t>
      </w:r>
      <w:r>
        <w:rPr>
          <w:rFonts w:ascii="Times New Roman" w:cs="Times New Roman" w:hAnsi="Times New Roman"/>
          <w:color w:val="000000"/>
          <w:sz w:val="24"/>
          <w:szCs w:val="24"/>
        </w:rPr>
        <w:t>typhimurium</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Entrococcus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faecalis</w:t>
      </w:r>
      <w:r>
        <w:rPr>
          <w:rFonts w:ascii="Times New Roman" w:cs="Times New Roman" w:hAnsi="Times New Roman"/>
          <w:color w:val="000000"/>
          <w:sz w:val="24"/>
          <w:szCs w:val="24"/>
        </w:rPr>
        <w:t xml:space="preserve">, Streptococcus spp., and Bacillus cereus. A similar study in Cote </w:t>
      </w:r>
      <w:r>
        <w:rPr>
          <w:rFonts w:ascii="Times New Roman" w:cs="Times New Roman" w:hAnsi="Times New Roman"/>
          <w:color w:val="000000"/>
          <w:sz w:val="24"/>
          <w:szCs w:val="24"/>
        </w:rPr>
        <w:t>D'Ivoire</w:t>
      </w:r>
      <w:r>
        <w:rPr>
          <w:rFonts w:ascii="Times New Roman" w:cs="Times New Roman" w:hAnsi="Times New Roman"/>
          <w:color w:val="000000"/>
          <w:sz w:val="24"/>
          <w:szCs w:val="24"/>
        </w:rPr>
        <w:t xml:space="preserve"> also revealed the inhibitory potential of apple juice against Staphylococcus </w:t>
      </w:r>
      <w:r>
        <w:rPr>
          <w:rFonts w:ascii="Times New Roman" w:cs="Times New Roman" w:hAnsi="Times New Roman"/>
          <w:color w:val="000000"/>
          <w:sz w:val="24"/>
          <w:szCs w:val="24"/>
        </w:rPr>
        <w:t>aureus</w:t>
      </w:r>
      <w:r>
        <w:rPr>
          <w:rFonts w:ascii="Times New Roman" w:cs="Times New Roman" w:hAnsi="Times New Roman"/>
          <w:color w:val="000000"/>
          <w:sz w:val="24"/>
          <w:szCs w:val="24"/>
        </w:rPr>
        <w:t>. The anti-tumor properties of c</w:t>
      </w:r>
      <w:r>
        <w:rPr>
          <w:rFonts w:ascii="Times New Roman" w:cs="Times New Roman" w:hAnsi="Times New Roman"/>
          <w:color w:val="000000"/>
          <w:sz w:val="24"/>
          <w:szCs w:val="24"/>
        </w:rPr>
        <w:t>ashew apple have also been con</w:t>
      </w:r>
      <w:r>
        <w:rPr>
          <w:rFonts w:ascii="Times New Roman" w:cs="Times New Roman" w:hAnsi="Times New Roman"/>
          <w:color w:val="000000"/>
          <w:sz w:val="24"/>
          <w:szCs w:val="24"/>
        </w:rPr>
        <w:t xml:space="preserve">ed using mice models. Studies have indicated that phenolic compounds like </w:t>
      </w:r>
      <w:r>
        <w:rPr>
          <w:rFonts w:ascii="Times New Roman" w:cs="Times New Roman" w:hAnsi="Times New Roman"/>
          <w:color w:val="000000"/>
          <w:sz w:val="24"/>
          <w:szCs w:val="24"/>
        </w:rPr>
        <w:t>anacardic</w:t>
      </w:r>
      <w:r>
        <w:rPr>
          <w:rFonts w:ascii="Times New Roman" w:cs="Times New Roman" w:hAnsi="Times New Roman"/>
          <w:color w:val="000000"/>
          <w:sz w:val="24"/>
          <w:szCs w:val="24"/>
        </w:rPr>
        <w:t xml:space="preserve"> acid and </w:t>
      </w:r>
      <w:r>
        <w:rPr>
          <w:rFonts w:ascii="Times New Roman" w:cs="Times New Roman" w:hAnsi="Times New Roman"/>
          <w:color w:val="000000"/>
          <w:sz w:val="24"/>
          <w:szCs w:val="24"/>
        </w:rPr>
        <w:t>g</w:t>
      </w:r>
      <w:r>
        <w:rPr>
          <w:rFonts w:ascii="Times New Roman" w:cs="Times New Roman" w:hAnsi="Times New Roman"/>
          <w:color w:val="000000"/>
          <w:sz w:val="24"/>
          <w:szCs w:val="24"/>
        </w:rPr>
        <w:t>allic</w:t>
      </w:r>
      <w:r>
        <w:rPr>
          <w:rFonts w:ascii="Times New Roman" w:cs="Times New Roman" w:hAnsi="Times New Roman"/>
          <w:color w:val="000000"/>
          <w:sz w:val="24"/>
          <w:szCs w:val="24"/>
        </w:rPr>
        <w:t xml:space="preserve"> acid have a cytotoxic</w:t>
      </w:r>
      <w:r>
        <w:rPr>
          <w:rFonts w:ascii="Times New Roman" w:cs="Times New Roman" w:hAnsi="Times New Roman"/>
          <w:color w:val="000000"/>
          <w:sz w:val="24"/>
          <w:szCs w:val="24"/>
        </w:rPr>
        <w:t xml:space="preserve"> and inhibit the proliferation of cancer cells. However, the cashew apple extract from the residue had no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on human tumor and non-cancerous cell lines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Studies have also reported the lowering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of consumption of meals rich in </w:t>
      </w:r>
      <w:r>
        <w:rPr>
          <w:rFonts w:ascii="Times New Roman" w:cs="Times New Roman" w:hAnsi="Times New Roman"/>
          <w:color w:val="000000"/>
          <w:sz w:val="24"/>
          <w:szCs w:val="24"/>
        </w:rPr>
        <w:t>avonoids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myricetin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quercetin</w:t>
      </w:r>
      <w:r>
        <w:rPr>
          <w:rFonts w:ascii="Times New Roman" w:cs="Times New Roman" w:hAnsi="Times New Roman"/>
          <w:color w:val="000000"/>
          <w:sz w:val="24"/>
          <w:szCs w:val="24"/>
        </w:rPr>
        <w:t xml:space="preserve">) on the risk of developing type 2 diabetes, obesity, and </w:t>
      </w:r>
      <w:r>
        <w:rPr>
          <w:rFonts w:ascii="Times New Roman" w:cs="Times New Roman" w:hAnsi="Times New Roman"/>
          <w:color w:val="000000"/>
          <w:sz w:val="24"/>
          <w:szCs w:val="24"/>
        </w:rPr>
        <w:t xml:space="preserve">insulin insensitivity in mice fed with a high-fat and high-sucrose diet. </w:t>
      </w:r>
      <w:r>
        <w:rPr>
          <w:rFonts w:ascii="Times New Roman" w:cs="Times New Roman" w:hAnsi="Times New Roman"/>
          <w:color w:val="000000"/>
          <w:sz w:val="24"/>
          <w:szCs w:val="24"/>
        </w:rPr>
        <w:t>Beejmohun</w:t>
      </w:r>
      <w:r>
        <w:rPr>
          <w:rFonts w:ascii="Times New Roman" w:cs="Times New Roman" w:hAnsi="Times New Roman"/>
          <w:color w:val="000000"/>
          <w:sz w:val="24"/>
          <w:szCs w:val="24"/>
        </w:rPr>
        <w:t xml:space="preserve"> et al. demonstrated the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ectiveness of the cashew apple in the management of obesity and diabetes through the use of obese experimental mice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2014). The study revealed that cashew apple extracts, which are rich in derivatives of </w:t>
      </w:r>
      <w:r>
        <w:rPr>
          <w:rFonts w:ascii="Times New Roman" w:cs="Times New Roman" w:hAnsi="Times New Roman"/>
          <w:color w:val="000000"/>
          <w:sz w:val="24"/>
          <w:szCs w:val="24"/>
        </w:rPr>
        <w:t>myricetin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quercetin</w:t>
      </w:r>
      <w:r>
        <w:rPr>
          <w:rFonts w:ascii="Times New Roman" w:cs="Times New Roman" w:hAnsi="Times New Roman"/>
          <w:color w:val="000000"/>
          <w:sz w:val="24"/>
          <w:szCs w:val="24"/>
        </w:rPr>
        <w:t>, inhibited the accumulation of fat and insulin resistance in obese mice. The study also established the reductive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of cashew apples on body weight gain, fat storage, hyperglycemia, </w:t>
      </w:r>
      <w:r>
        <w:rPr>
          <w:rFonts w:ascii="Times New Roman" w:cs="Times New Roman" w:hAnsi="Times New Roman"/>
          <w:color w:val="000000"/>
          <w:sz w:val="24"/>
          <w:szCs w:val="24"/>
        </w:rPr>
        <w:t>hyperinsulinemia</w:t>
      </w:r>
      <w:r>
        <w:rPr>
          <w:rFonts w:ascii="Times New Roman" w:cs="Times New Roman" w:hAnsi="Times New Roman"/>
          <w:color w:val="000000"/>
          <w:sz w:val="24"/>
          <w:szCs w:val="24"/>
        </w:rPr>
        <w:t xml:space="preserve">, and insulin resistance in the obese mice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2.7</w:t>
      </w:r>
      <w:r>
        <w:rPr>
          <w:rFonts w:ascii="Times New Roman" w:cs="Times New Roman" w:hAnsi="Times New Roman"/>
          <w:b/>
          <w:color w:val="000000"/>
          <w:sz w:val="24"/>
          <w:szCs w:val="24"/>
        </w:rPr>
        <w:t xml:space="preserve"> Processing of Cashew Apple</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Cashew apple is a fruit that is normally used for brewing alcoholic beverages after separation of the nut. However, it can be processed to produce in sugar syrup, jams and pulp in honey. The project aims to produce cashew apple bits in sugar syrup, cashew apple jam, and pulp in honey on a small scale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 Cashew apple in sugar syrup t</w:t>
      </w:r>
      <w:r>
        <w:rPr>
          <w:rFonts w:ascii="Times New Roman" w:cs="Times New Roman" w:hAnsi="Times New Roman"/>
          <w:color w:val="000000"/>
          <w:sz w:val="24"/>
          <w:szCs w:val="24"/>
        </w:rPr>
        <w:t>he fruit is washed, cut into cubes and kept separately. In the kettle, sugar is converted into syrup and boiled to around 75 degrees brix. The cubes are added to the sugar syrup and boiled for a few minutes. The syrup is cooled and then transferred into bottles. Each bottle of 500 grams will contain 250 grams of cashew apples In 250 ml of sugar syrup. N</w:t>
      </w:r>
      <w:r>
        <w:rPr>
          <w:rFonts w:ascii="Times New Roman" w:cs="Times New Roman" w:hAnsi="Times New Roman"/>
          <w:color w:val="000000"/>
          <w:sz w:val="24"/>
          <w:szCs w:val="24"/>
        </w:rPr>
        <w:t>ecessary preservatives and colo</w:t>
      </w:r>
      <w:r>
        <w:rPr>
          <w:rFonts w:ascii="Times New Roman" w:cs="Times New Roman" w:hAnsi="Times New Roman"/>
          <w:color w:val="000000"/>
          <w:sz w:val="24"/>
          <w:szCs w:val="24"/>
        </w:rPr>
        <w:t>rs are added in the kettle at the time of cooking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Cashew apple jam t</w:t>
      </w:r>
      <w:r>
        <w:rPr>
          <w:rFonts w:ascii="Times New Roman" w:cs="Times New Roman" w:hAnsi="Times New Roman"/>
          <w:color w:val="000000"/>
          <w:sz w:val="24"/>
          <w:szCs w:val="24"/>
        </w:rPr>
        <w:t xml:space="preserve">he cashew apple after washing is passed through the </w:t>
      </w:r>
      <w:r>
        <w:rPr>
          <w:rFonts w:ascii="Times New Roman" w:cs="Times New Roman" w:hAnsi="Times New Roman"/>
          <w:color w:val="000000"/>
          <w:sz w:val="24"/>
          <w:szCs w:val="24"/>
        </w:rPr>
        <w:t>pulper</w:t>
      </w:r>
      <w:r>
        <w:rPr>
          <w:rFonts w:ascii="Times New Roman" w:cs="Times New Roman" w:hAnsi="Times New Roman"/>
          <w:color w:val="000000"/>
          <w:sz w:val="24"/>
          <w:szCs w:val="24"/>
        </w:rPr>
        <w:t xml:space="preserve"> when the pulp and juice are extracted. The extracted mass is taken to the kettle where it is </w:t>
      </w:r>
      <w:r>
        <w:rPr>
          <w:rFonts w:ascii="Times New Roman" w:cs="Times New Roman" w:hAnsi="Times New Roman"/>
          <w:color w:val="000000"/>
          <w:sz w:val="24"/>
          <w:szCs w:val="24"/>
        </w:rPr>
        <w:t>cooked under the influence of jacketed steam for ten minutes. Sugar is then added in desired quantities and the mass further cooked with constant stirring till a thick mass is formed with a reading of 65 to 70 degrees brix on the brix meter. After cooking, the required quantitie</w:t>
      </w:r>
      <w:r>
        <w:rPr>
          <w:rFonts w:ascii="Times New Roman" w:cs="Times New Roman" w:hAnsi="Times New Roman"/>
          <w:color w:val="000000"/>
          <w:sz w:val="24"/>
          <w:szCs w:val="24"/>
        </w:rPr>
        <w:t>s of citric acid, pectin, flavors and colo</w:t>
      </w:r>
      <w:r>
        <w:rPr>
          <w:rFonts w:ascii="Times New Roman" w:cs="Times New Roman" w:hAnsi="Times New Roman"/>
          <w:color w:val="000000"/>
          <w:sz w:val="24"/>
          <w:szCs w:val="24"/>
        </w:rPr>
        <w:t>rs are added and the mass stirred thoroughly. The mass after mixing is emptied into steel containers from where they are poured into bottles of 400 grams capacity. On cooling the jam sets. The bottle is capped after placing a foil paper at its top. The bottles are placed in cartons, strapped and dispatched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w:t>
      </w:r>
      <w:r>
        <w:rPr>
          <w:rFonts w:ascii="Times New Roman" w:cs="Times New Roman" w:hAnsi="Times New Roman"/>
          <w:color w:val="000000"/>
          <w:sz w:val="24"/>
          <w:szCs w:val="24"/>
        </w:rPr>
        <w:t>, 2004). Cashew apple in honey t</w:t>
      </w:r>
      <w:r>
        <w:rPr>
          <w:rFonts w:ascii="Times New Roman" w:cs="Times New Roman" w:hAnsi="Times New Roman"/>
          <w:color w:val="000000"/>
          <w:sz w:val="24"/>
          <w:szCs w:val="24"/>
        </w:rPr>
        <w:t xml:space="preserve">he cashew apple after washing is passed through the </w:t>
      </w:r>
      <w:r>
        <w:rPr>
          <w:rFonts w:ascii="Times New Roman" w:cs="Times New Roman" w:hAnsi="Times New Roman"/>
          <w:color w:val="000000"/>
          <w:sz w:val="24"/>
          <w:szCs w:val="24"/>
        </w:rPr>
        <w:t>pulper</w:t>
      </w:r>
      <w:r>
        <w:rPr>
          <w:rFonts w:ascii="Times New Roman" w:cs="Times New Roman" w:hAnsi="Times New Roman"/>
          <w:color w:val="000000"/>
          <w:sz w:val="24"/>
          <w:szCs w:val="24"/>
        </w:rPr>
        <w:t xml:space="preserve"> when the pulp and juice are extracted. The extracted mass is taken to the kettle where it is cooked under jacketed steam to form a thick mass and almost all the water has evaporated. The steam is switched off and the mass cooled. Honey is then added to the desired extent and the contents mixed till a homogenous mass is formed. Finally the desired quantities of powdered cardamom and preservatives are added, stirred and the final product packed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w:t>
      </w:r>
      <w:r>
        <w:rPr>
          <w:rFonts w:ascii="Times New Roman" w:cs="Times New Roman" w:hAnsi="Times New Roman"/>
          <w:b/>
          <w:color w:val="000000"/>
          <w:sz w:val="24"/>
          <w:szCs w:val="24"/>
        </w:rPr>
        <w:t xml:space="preserve"> Antioxidants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Antioxidants are those molecules that inhibit, decrease, delay, or completely scavenge the action of free radicals and oxidants, and protect the body from oxidative damage. </w:t>
      </w:r>
      <w:r>
        <w:rPr>
          <w:rFonts w:ascii="Times New Roman" w:cs="Times New Roman" w:hAnsi="Times New Roman"/>
          <w:color w:val="000000"/>
          <w:sz w:val="24"/>
          <w:szCs w:val="24"/>
        </w:rPr>
        <w:t>(</w:t>
      </w:r>
      <w:r>
        <w:rPr>
          <w:rFonts w:ascii="Times New Roman" w:cs="Times New Roman" w:hAnsi="Times New Roman"/>
          <w:color w:val="000000"/>
          <w:sz w:val="24"/>
          <w:szCs w:val="24"/>
        </w:rPr>
        <w:t>Phatak</w:t>
      </w:r>
      <w:r>
        <w:rPr>
          <w:rFonts w:ascii="Times New Roman" w:cs="Times New Roman" w:hAnsi="Times New Roman"/>
          <w:color w:val="000000"/>
          <w:sz w:val="24"/>
          <w:szCs w:val="24"/>
        </w:rPr>
        <w:t>, and Chandra, 2010).</w:t>
      </w:r>
      <w:r>
        <w:rPr>
          <w:rFonts w:ascii="Times New Roman" w:cs="Times New Roman" w:hAnsi="Times New Roman"/>
          <w:color w:val="000000"/>
          <w:sz w:val="24"/>
          <w:szCs w:val="24"/>
        </w:rPr>
        <w:t xml:space="preserve"> The antioxidant defense is a universal mechanism that is present inside the cells and tissues of both plants and animals though their types and concentration vary. Thus, effective antioxidants have the ability to delay oxidation reaction or obstruct the development of free radicals or break the generation of the </w:t>
      </w:r>
      <w:r>
        <w:rPr>
          <w:rFonts w:ascii="Times New Roman" w:cs="Times New Roman" w:hAnsi="Times New Roman"/>
          <w:color w:val="000000"/>
          <w:sz w:val="24"/>
          <w:szCs w:val="24"/>
        </w:rPr>
        <w:t xml:space="preserve">autoxidation chain reaction that generates free radicals/oxidants. They also act as reducing agents and metal </w:t>
      </w:r>
      <w:r>
        <w:rPr>
          <w:rFonts w:ascii="Times New Roman" w:cs="Times New Roman" w:hAnsi="Times New Roman"/>
          <w:color w:val="000000"/>
          <w:sz w:val="24"/>
          <w:szCs w:val="24"/>
        </w:rPr>
        <w:t>chelators</w:t>
      </w:r>
      <w:r>
        <w:rPr>
          <w:rFonts w:ascii="Times New Roman" w:cs="Times New Roman" w:hAnsi="Times New Roman"/>
          <w:color w:val="000000"/>
          <w:sz w:val="24"/>
          <w:szCs w:val="24"/>
        </w:rPr>
        <w:t xml:space="preserve"> which convert </w:t>
      </w:r>
      <w:r>
        <w:rPr>
          <w:rFonts w:ascii="Times New Roman" w:cs="Times New Roman" w:hAnsi="Times New Roman"/>
          <w:color w:val="000000"/>
          <w:sz w:val="24"/>
          <w:szCs w:val="24"/>
        </w:rPr>
        <w:t>hydroperoxides</w:t>
      </w:r>
      <w:r>
        <w:rPr>
          <w:rFonts w:ascii="Times New Roman" w:cs="Times New Roman" w:hAnsi="Times New Roman"/>
          <w:color w:val="000000"/>
          <w:sz w:val="24"/>
          <w:szCs w:val="24"/>
        </w:rPr>
        <w:t xml:space="preserve"> into stable compounds. Some antioxidants act as metal </w:t>
      </w:r>
      <w:r>
        <w:rPr>
          <w:rFonts w:ascii="Times New Roman" w:cs="Times New Roman" w:hAnsi="Times New Roman"/>
          <w:color w:val="000000"/>
          <w:sz w:val="24"/>
          <w:szCs w:val="24"/>
        </w:rPr>
        <w:t>chelators</w:t>
      </w:r>
      <w:r>
        <w:rPr>
          <w:rFonts w:ascii="Times New Roman" w:cs="Times New Roman" w:hAnsi="Times New Roman"/>
          <w:color w:val="000000"/>
          <w:sz w:val="24"/>
          <w:szCs w:val="24"/>
        </w:rPr>
        <w:t xml:space="preserve"> that transform metal </w:t>
      </w:r>
      <w:r>
        <w:rPr>
          <w:rFonts w:ascii="Times New Roman" w:cs="Times New Roman" w:hAnsi="Times New Roman"/>
          <w:color w:val="000000"/>
          <w:sz w:val="24"/>
          <w:szCs w:val="24"/>
        </w:rPr>
        <w:t>prooxidants</w:t>
      </w:r>
      <w:r>
        <w:rPr>
          <w:rFonts w:ascii="Times New Roman" w:cs="Times New Roman" w:hAnsi="Times New Roman"/>
          <w:color w:val="000000"/>
          <w:sz w:val="24"/>
          <w:szCs w:val="24"/>
        </w:rPr>
        <w:t xml:space="preserve"> into stable form. Oxidative/</w:t>
      </w:r>
      <w:r>
        <w:rPr>
          <w:rFonts w:ascii="Times New Roman" w:cs="Times New Roman" w:hAnsi="Times New Roman"/>
          <w:color w:val="000000"/>
          <w:sz w:val="24"/>
          <w:szCs w:val="24"/>
        </w:rPr>
        <w:t>nitrosative</w:t>
      </w:r>
      <w:r>
        <w:rPr>
          <w:rFonts w:ascii="Times New Roman" w:cs="Times New Roman" w:hAnsi="Times New Roman"/>
          <w:color w:val="000000"/>
          <w:sz w:val="24"/>
          <w:szCs w:val="24"/>
        </w:rPr>
        <w:t xml:space="preserve"> stress results from disequilibrium in oxidant-antioxidant balance in the favor of reactive species with the increase of reactive oxygen and/or RNS production, respectively (</w:t>
      </w:r>
      <w:r>
        <w:rPr>
          <w:rFonts w:ascii="Times New Roman" w:cs="Times New Roman" w:hAnsi="Times New Roman"/>
          <w:color w:val="000000"/>
          <w:sz w:val="24"/>
          <w:szCs w:val="24"/>
        </w:rPr>
        <w:t>Kurutas</w:t>
      </w:r>
      <w:r>
        <w:rPr>
          <w:rFonts w:ascii="Times New Roman" w:cs="Times New Roman" w:hAnsi="Times New Roman"/>
          <w:color w:val="000000"/>
          <w:sz w:val="24"/>
          <w:szCs w:val="24"/>
        </w:rPr>
        <w:t xml:space="preserve">, 2015). The body’s defense mechanisms against oxidative damage are operative in two main systems. The first one includes removal of free radicals and reactive species by enzymes such as superoxide-dismutase, CAT,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etc. and second one is scavenging of free radicals by electron donors, such as glutathione (GSH),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ascorbic acid,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etc</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antioxidants in foods help to prevent oxidative reactions that decrease their quality. Many dietary supplements have been promoted as antioxidants, but only a few, few antioxidant dietary supplements have been shown to promote health. The health effect of an antioxidant depends on the systemic bioavailability, the concentration of the compound that can be delivered to specific organ sites, and whether this antioxidant can perform the expected function. With the exception of antioxidant nutrients, many dietary antioxidants are generally less effective in combating ROS compared with the antioxidant and </w:t>
      </w:r>
      <w:r>
        <w:rPr>
          <w:rFonts w:ascii="Times New Roman" w:cs="Times New Roman" w:hAnsi="Times New Roman"/>
          <w:color w:val="000000"/>
          <w:sz w:val="24"/>
          <w:szCs w:val="24"/>
        </w:rPr>
        <w:t>cytoprotective</w:t>
      </w:r>
      <w:r>
        <w:rPr>
          <w:rFonts w:ascii="Times New Roman" w:cs="Times New Roman" w:hAnsi="Times New Roman"/>
          <w:color w:val="000000"/>
          <w:sz w:val="24"/>
          <w:szCs w:val="24"/>
        </w:rPr>
        <w:t xml:space="preserve"> enzyme systems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w:t>
      </w:r>
      <w:r>
        <w:rPr>
          <w:rFonts w:ascii="Times New Roman" w:cs="Times New Roman" w:hAnsi="Times New Roman"/>
          <w:b/>
          <w:color w:val="000000"/>
          <w:sz w:val="24"/>
          <w:szCs w:val="24"/>
        </w:rPr>
        <w:t>.1 Type of Antioxidants</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2.8.1.1</w:t>
      </w:r>
      <w:r>
        <w:rPr>
          <w:rFonts w:ascii="Times New Roman" w:cs="Times New Roman" w:hAnsi="Times New Roman"/>
          <w:b/>
          <w:color w:val="000000"/>
          <w:sz w:val="24"/>
          <w:szCs w:val="24"/>
        </w:rPr>
        <w:t xml:space="preserve"> Non-enzymatic Antioxidant</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Dietary micronutrients constitute many water and lipid soluble non</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enzymatic antioxidants founds in the mammalian system. Important antioxidants include vitamin A (retinol and β-carotene as </w:t>
      </w:r>
      <w:r>
        <w:rPr>
          <w:rFonts w:ascii="Times New Roman" w:cs="Times New Roman" w:hAnsi="Times New Roman"/>
          <w:color w:val="000000"/>
          <w:sz w:val="24"/>
          <w:szCs w:val="24"/>
        </w:rPr>
        <w:t>provitamin</w:t>
      </w:r>
      <w:r>
        <w:rPr>
          <w:rFonts w:ascii="Times New Roman" w:cs="Times New Roman" w:hAnsi="Times New Roman"/>
          <w:color w:val="000000"/>
          <w:sz w:val="24"/>
          <w:szCs w:val="24"/>
        </w:rPr>
        <w:t xml:space="preserve"> A), vitamin C (ascorbic acid), and vitamin E (</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tocotrienol</w:t>
      </w:r>
      <w:r>
        <w:rPr>
          <w:rFonts w:ascii="Times New Roman" w:cs="Times New Roman" w:hAnsi="Times New Roman"/>
          <w:color w:val="000000"/>
          <w:sz w:val="24"/>
          <w:szCs w:val="24"/>
        </w:rPr>
        <w:t xml:space="preserve">). These antioxidants work as defense barrier against free radicals and non-radical oxidants and prevent the assault to DNA, proteins, lipids, and other molecules which are induced by oxidants. The most abundant cellular antioxidant is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GSH which prevents oxidation of </w:t>
      </w:r>
      <w:r>
        <w:rPr>
          <w:rFonts w:ascii="Times New Roman" w:cs="Times New Roman" w:hAnsi="Times New Roman"/>
          <w:color w:val="000000"/>
          <w:sz w:val="24"/>
          <w:szCs w:val="24"/>
        </w:rPr>
        <w:t>thiols</w:t>
      </w:r>
      <w:r>
        <w:rPr>
          <w:rFonts w:ascii="Times New Roman" w:cs="Times New Roman" w:hAnsi="Times New Roman"/>
          <w:color w:val="000000"/>
          <w:sz w:val="24"/>
          <w:szCs w:val="24"/>
        </w:rPr>
        <w:t xml:space="preserve"> groups inside the cell. Another endogenous protein called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which is involved in </w:t>
      </w:r>
      <w:r>
        <w:rPr>
          <w:rFonts w:ascii="Times New Roman" w:cs="Times New Roman" w:hAnsi="Times New Roman"/>
          <w:color w:val="000000"/>
          <w:sz w:val="24"/>
          <w:szCs w:val="24"/>
        </w:rPr>
        <w:t>antioxidative</w:t>
      </w:r>
      <w:r>
        <w:rPr>
          <w:rFonts w:ascii="Times New Roman" w:cs="Times New Roman" w:hAnsi="Times New Roman"/>
          <w:color w:val="000000"/>
          <w:sz w:val="24"/>
          <w:szCs w:val="24"/>
        </w:rPr>
        <w:t xml:space="preserve"> reactions inside the cell is also discussed here (</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2.8.1.2 </w:t>
      </w:r>
      <w:r>
        <w:rPr>
          <w:rFonts w:ascii="Times New Roman" w:cs="Times New Roman" w:hAnsi="Times New Roman"/>
          <w:b/>
          <w:color w:val="000000"/>
          <w:sz w:val="24"/>
          <w:szCs w:val="24"/>
        </w:rPr>
        <w:t xml:space="preserve">Ascorbic Acid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Vitamin C is commonly called as ascorbic acid and it is mainly divided into two compounds, L-ascorbic acid and L-</w:t>
      </w:r>
      <w:r>
        <w:rPr>
          <w:rFonts w:ascii="Times New Roman" w:cs="Times New Roman" w:hAnsi="Times New Roman"/>
          <w:color w:val="000000"/>
          <w:sz w:val="24"/>
          <w:szCs w:val="24"/>
        </w:rPr>
        <w:t>dehydroascorbic</w:t>
      </w:r>
      <w:r>
        <w:rPr>
          <w:rFonts w:ascii="Times New Roman" w:cs="Times New Roman" w:hAnsi="Times New Roman"/>
          <w:color w:val="000000"/>
          <w:sz w:val="24"/>
          <w:szCs w:val="24"/>
        </w:rPr>
        <w:t xml:space="preserve">. Both possess antioxidant activity and can be enzymatically converted in vivo and may be absorbed through the gastrointestinal tract. Ascorbic acid is readily oxidized to </w:t>
      </w:r>
      <w:r>
        <w:rPr>
          <w:rFonts w:ascii="Times New Roman" w:cs="Times New Roman" w:hAnsi="Times New Roman"/>
          <w:color w:val="000000"/>
          <w:sz w:val="24"/>
          <w:szCs w:val="24"/>
        </w:rPr>
        <w:t>dehydroascorbic</w:t>
      </w:r>
      <w:r>
        <w:rPr>
          <w:rFonts w:ascii="Times New Roman" w:cs="Times New Roman" w:hAnsi="Times New Roman"/>
          <w:color w:val="000000"/>
          <w:sz w:val="24"/>
          <w:szCs w:val="24"/>
        </w:rPr>
        <w:t xml:space="preserve"> acid. It is a vital water-soluble antioxidant found in biological fluids and required for normal metabolic functions of the body (Jaffe, 1984). It is a very potent free radical scavenger and conserves the integrity of low density lipoprotein (LDL) and also maintains the level of vitamin E in cell membranes. It prevents the macromolecules such as DNA, lipids, and proteins from oxidative damage by scavenging reactive oxygen and nitrogen species </w:t>
      </w:r>
      <w:r>
        <w:rPr>
          <w:rFonts w:ascii="Times New Roman" w:cs="Times New Roman" w:hAnsi="Times New Roman"/>
          <w:color w:val="000000"/>
          <w:sz w:val="24"/>
          <w:szCs w:val="24"/>
        </w:rPr>
        <w:t>(</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 Ascorbic acid mainly scavenges ONOO</w:t>
      </w:r>
      <w:r>
        <w:rPr>
          <w:rFonts w:ascii="Times New Roman" w:cs="Times New Roman" w:hAnsi="Times New Roman"/>
          <w:color w:val="000000"/>
          <w:sz w:val="24"/>
          <w:szCs w:val="24"/>
        </w:rPr>
        <w:t>− ,</w:t>
      </w:r>
      <w:r>
        <w:rPr>
          <w:rFonts w:ascii="Times New Roman" w:cs="Times New Roman" w:hAnsi="Times New Roman"/>
          <w:color w:val="000000"/>
          <w:sz w:val="24"/>
          <w:szCs w:val="24"/>
        </w:rPr>
        <w:t xml:space="preserve"> NO, and </w:t>
      </w:r>
      <w:r>
        <w:rPr>
          <w:rFonts w:ascii="Times New Roman" w:cs="Times New Roman" w:hAnsi="Times New Roman"/>
          <w:color w:val="000000"/>
          <w:sz w:val="24"/>
          <w:szCs w:val="24"/>
        </w:rPr>
        <w:t>HOCl</w:t>
      </w:r>
      <w:r>
        <w:rPr>
          <w:rFonts w:ascii="Times New Roman" w:cs="Times New Roman" w:hAnsi="Times New Roman"/>
          <w:color w:val="000000"/>
          <w:sz w:val="24"/>
          <w:szCs w:val="24"/>
        </w:rPr>
        <w:t xml:space="preserve"> but also quenches O−</w:t>
      </w:r>
      <w:r>
        <w:rPr>
          <w:rFonts w:ascii="Cambria Math" w:cs="Cambria Math" w:hAnsi="Cambria Math"/>
          <w:color w:val="000000"/>
          <w:sz w:val="24"/>
          <w:szCs w:val="24"/>
        </w:rPr>
        <w:t>⋅</w:t>
      </w:r>
      <w:r>
        <w:rPr>
          <w:rFonts w:ascii="Times New Roman" w:cs="Times New Roman" w:hAnsi="Times New Roman"/>
          <w:color w:val="000000"/>
          <w:sz w:val="24"/>
          <w:szCs w:val="24"/>
        </w:rPr>
        <w:t xml:space="preserve"> 2 , ·OH, and O2, and reduces H2O2 to H2O via </w:t>
      </w:r>
      <w:r>
        <w:rPr>
          <w:rFonts w:ascii="Times New Roman" w:cs="Times New Roman" w:hAnsi="Times New Roman"/>
          <w:color w:val="000000"/>
          <w:sz w:val="24"/>
          <w:szCs w:val="24"/>
        </w:rPr>
        <w:t>ascorbate</w:t>
      </w:r>
      <w:r>
        <w:rPr>
          <w:rFonts w:ascii="Times New Roman" w:cs="Times New Roman" w:hAnsi="Times New Roman"/>
          <w:color w:val="000000"/>
          <w:sz w:val="24"/>
          <w:szCs w:val="24"/>
        </w:rPr>
        <w:t xml:space="preserve"> peroxidase reaction (</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2.8.1.3 </w:t>
      </w:r>
      <w:r>
        <w:rPr>
          <w:rFonts w:ascii="Times New Roman" w:cs="Times New Roman" w:hAnsi="Times New Roman"/>
          <w:b/>
          <w:color w:val="000000"/>
          <w:sz w:val="24"/>
          <w:szCs w:val="24"/>
        </w:rPr>
        <w:t>Tocopherols</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Naturally occurring four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designated as alpha (α), beta (β), gamma (γ), and delta (δ)-</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and out of these isoforms α-</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(αT) being the most abundant is also called vitamin E. All the isoforms of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composed of a </w:t>
      </w:r>
      <w:r>
        <w:rPr>
          <w:rFonts w:ascii="Times New Roman" w:cs="Times New Roman" w:hAnsi="Times New Roman"/>
          <w:color w:val="000000"/>
          <w:sz w:val="24"/>
          <w:szCs w:val="24"/>
        </w:rPr>
        <w:t>chromanol</w:t>
      </w:r>
      <w:r>
        <w:rPr>
          <w:rFonts w:ascii="Times New Roman" w:cs="Times New Roman" w:hAnsi="Times New Roman"/>
          <w:color w:val="000000"/>
          <w:sz w:val="24"/>
          <w:szCs w:val="24"/>
        </w:rPr>
        <w:t xml:space="preserve"> ring and a 16-carbon </w:t>
      </w:r>
      <w:r>
        <w:rPr>
          <w:rFonts w:ascii="Times New Roman" w:cs="Times New Roman" w:hAnsi="Times New Roman"/>
          <w:color w:val="000000"/>
          <w:sz w:val="24"/>
          <w:szCs w:val="24"/>
        </w:rPr>
        <w:t>phytyl</w:t>
      </w:r>
      <w:r>
        <w:rPr>
          <w:rFonts w:ascii="Times New Roman" w:cs="Times New Roman" w:hAnsi="Times New Roman"/>
          <w:color w:val="000000"/>
          <w:sz w:val="24"/>
          <w:szCs w:val="24"/>
        </w:rPr>
        <w:t xml:space="preserve"> like side chains (Jiang, 2014). While α-</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was the first vitamin E analog</w:t>
      </w:r>
      <w:r>
        <w:rPr>
          <w:rFonts w:ascii="Times New Roman" w:cs="Times New Roman" w:hAnsi="Times New Roman"/>
          <w:color w:val="000000"/>
          <w:sz w:val="24"/>
          <w:szCs w:val="24"/>
        </w:rPr>
        <w:t>u</w:t>
      </w:r>
      <w:r>
        <w:rPr>
          <w:rFonts w:ascii="Times New Roman" w:cs="Times New Roman" w:hAnsi="Times New Roman"/>
          <w:color w:val="000000"/>
          <w:sz w:val="24"/>
          <w:szCs w:val="24"/>
        </w:rPr>
        <w:t xml:space="preserve">e to be recognized, eight chemically distinct </w:t>
      </w:r>
      <w:r>
        <w:rPr>
          <w:rFonts w:ascii="Times New Roman" w:cs="Times New Roman" w:hAnsi="Times New Roman"/>
          <w:color w:val="000000"/>
          <w:sz w:val="24"/>
          <w:szCs w:val="24"/>
        </w:rPr>
        <w:t>analoges</w:t>
      </w:r>
      <w:r>
        <w:rPr>
          <w:rFonts w:ascii="Times New Roman" w:cs="Times New Roman" w:hAnsi="Times New Roman"/>
          <w:color w:val="000000"/>
          <w:sz w:val="24"/>
          <w:szCs w:val="24"/>
        </w:rPr>
        <w:t xml:space="preserve"> are now known, consisting of α, β, γ, and δ-</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(T) and α, β, γ, and δ-</w:t>
      </w:r>
      <w:r>
        <w:rPr>
          <w:rFonts w:ascii="Times New Roman" w:cs="Times New Roman" w:hAnsi="Times New Roman"/>
          <w:color w:val="000000"/>
          <w:sz w:val="24"/>
          <w:szCs w:val="24"/>
        </w:rPr>
        <w:t>tocotrienols</w:t>
      </w:r>
      <w:r>
        <w:rPr>
          <w:rFonts w:ascii="Times New Roman" w:cs="Times New Roman" w:hAnsi="Times New Roman"/>
          <w:color w:val="000000"/>
          <w:sz w:val="24"/>
          <w:szCs w:val="24"/>
        </w:rPr>
        <w:t xml:space="preserve"> (T3), all of them are now referred to as vitamin E. The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saturated forms of vitamin E, whereas the </w:t>
      </w:r>
      <w:r>
        <w:rPr>
          <w:rFonts w:ascii="Times New Roman" w:cs="Times New Roman" w:hAnsi="Times New Roman"/>
          <w:color w:val="000000"/>
          <w:sz w:val="24"/>
          <w:szCs w:val="24"/>
        </w:rPr>
        <w:t>tocotrienols</w:t>
      </w:r>
      <w:r>
        <w:rPr>
          <w:rFonts w:ascii="Times New Roman" w:cs="Times New Roman" w:hAnsi="Times New Roman"/>
          <w:color w:val="000000"/>
          <w:sz w:val="24"/>
          <w:szCs w:val="24"/>
        </w:rPr>
        <w:t xml:space="preserve"> are unsaturated and possess an </w:t>
      </w:r>
      <w:r>
        <w:rPr>
          <w:rFonts w:ascii="Times New Roman" w:cs="Times New Roman" w:hAnsi="Times New Roman"/>
          <w:color w:val="000000"/>
          <w:sz w:val="24"/>
          <w:szCs w:val="24"/>
        </w:rPr>
        <w:t>isoprenoid</w:t>
      </w:r>
      <w:r>
        <w:rPr>
          <w:rFonts w:ascii="Times New Roman" w:cs="Times New Roman" w:hAnsi="Times New Roman"/>
          <w:color w:val="000000"/>
          <w:sz w:val="24"/>
          <w:szCs w:val="24"/>
        </w:rPr>
        <w:t xml:space="preserve"> side chain (</w:t>
      </w:r>
      <w:r>
        <w:rPr>
          <w:rFonts w:ascii="Times New Roman" w:cs="Times New Roman" w:hAnsi="Times New Roman"/>
          <w:color w:val="000000"/>
          <w:sz w:val="24"/>
          <w:szCs w:val="24"/>
        </w:rPr>
        <w:t>Ahsan</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 xml:space="preserve">2.8.1.4 </w:t>
      </w:r>
      <w:r>
        <w:rPr>
          <w:rFonts w:ascii="Times New Roman" w:cs="Times New Roman" w:hAnsi="Times New Roman"/>
          <w:b/>
          <w:color w:val="000000"/>
          <w:sz w:val="24"/>
          <w:szCs w:val="24"/>
        </w:rPr>
        <w:t>β-carotene</w:t>
      </w:r>
      <w:r>
        <w:rPr>
          <w:rFonts w:ascii="Times New Roman" w:cs="Times New Roman" w:hAnsi="Times New Roman"/>
          <w:color w:val="000000"/>
          <w:sz w:val="24"/>
          <w:szCs w:val="24"/>
        </w:rPr>
        <w:t xml:space="preserve"> </w:t>
      </w:r>
    </w:p>
    <w:p>
      <w:pPr>
        <w:pStyle w:val="style66"/>
        <w:spacing w:lineRule="auto" w:line="48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β-Carotene</w:t>
      </w:r>
      <w:r>
        <w:rPr>
          <w:rFonts w:ascii="Times New Roman" w:cs="Times New Roman" w:hAnsi="Times New Roman"/>
          <w:color w:val="000000"/>
          <w:sz w:val="24"/>
          <w:szCs w:val="24"/>
        </w:rPr>
        <w:t xml:space="preserve"> has numerous biological functions in body but humans are not able to synthesize it, hence, it is necessary to supply these compounds with food or pharmaceuticals. Originally β-carotene was recovered from plants by physicochemical extraction mainly from carrots but nowadays β-carotene is mainly produced through chemical synthesis (</w:t>
      </w:r>
      <w:r>
        <w:rPr>
          <w:rFonts w:ascii="Times New Roman" w:cs="Times New Roman" w:hAnsi="Times New Roman"/>
          <w:color w:val="000000"/>
          <w:sz w:val="24"/>
          <w:szCs w:val="24"/>
        </w:rPr>
        <w:t>Bogacz-Radomska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Harasym</w:t>
      </w:r>
      <w:r>
        <w:rPr>
          <w:rFonts w:ascii="Times New Roman" w:cs="Times New Roman" w:hAnsi="Times New Roman"/>
          <w:color w:val="000000"/>
          <w:sz w:val="24"/>
          <w:szCs w:val="24"/>
        </w:rPr>
        <w:t xml:space="preserve">, 2018). Monaghan and Schmitt (1932) first described β-carotene as a fat-soluble vitamin A. This antioxidant protects lipids against rancidity and is known as the most efficient singlet oxygen radical </w:t>
      </w:r>
      <w:r>
        <w:rPr>
          <w:rFonts w:ascii="Times New Roman" w:cs="Times New Roman" w:hAnsi="Times New Roman"/>
          <w:color w:val="000000"/>
          <w:sz w:val="24"/>
          <w:szCs w:val="24"/>
        </w:rPr>
        <w:t>scavenger (</w:t>
      </w:r>
      <w:r>
        <w:rPr>
          <w:rFonts w:ascii="Times New Roman" w:cs="Times New Roman" w:hAnsi="Times New Roman"/>
          <w:color w:val="000000"/>
          <w:sz w:val="24"/>
          <w:szCs w:val="24"/>
        </w:rPr>
        <w:t>Bogacz-Radomska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Harasym</w:t>
      </w:r>
      <w:r>
        <w:rPr>
          <w:rFonts w:ascii="Times New Roman" w:cs="Times New Roman" w:hAnsi="Times New Roman"/>
          <w:color w:val="000000"/>
          <w:sz w:val="24"/>
          <w:szCs w:val="24"/>
        </w:rPr>
        <w:t>, 2018).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2.8.1.5 </w:t>
      </w:r>
      <w:r>
        <w:rPr>
          <w:rFonts w:ascii="Times New Roman" w:cs="Times New Roman" w:hAnsi="Times New Roman"/>
          <w:b/>
          <w:color w:val="000000"/>
          <w:sz w:val="24"/>
          <w:szCs w:val="24"/>
        </w:rPr>
        <w:t>Thioredoxin</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 pervasive cellular protein disulfide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which serves as an electron donor for several enzymes including </w:t>
      </w:r>
      <w:r>
        <w:rPr>
          <w:rFonts w:ascii="Times New Roman" w:cs="Times New Roman" w:hAnsi="Times New Roman"/>
          <w:color w:val="000000"/>
          <w:sz w:val="24"/>
          <w:szCs w:val="24"/>
        </w:rPr>
        <w:t>ribonucleotide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peroxidase, and methionine </w:t>
      </w:r>
      <w:r>
        <w:rPr>
          <w:rFonts w:ascii="Times New Roman" w:cs="Times New Roman" w:hAnsi="Times New Roman"/>
          <w:color w:val="000000"/>
          <w:sz w:val="24"/>
          <w:szCs w:val="24"/>
        </w:rPr>
        <w:t>sulfoxide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 small (12 </w:t>
      </w:r>
      <w:r>
        <w:rPr>
          <w:rFonts w:ascii="Times New Roman" w:cs="Times New Roman" w:hAnsi="Times New Roman"/>
          <w:color w:val="000000"/>
          <w:sz w:val="24"/>
          <w:szCs w:val="24"/>
        </w:rPr>
        <w:t>kDa</w:t>
      </w:r>
      <w:r>
        <w:rPr>
          <w:rFonts w:ascii="Times New Roman" w:cs="Times New Roman" w:hAnsi="Times New Roman"/>
          <w:color w:val="000000"/>
          <w:sz w:val="24"/>
          <w:szCs w:val="24"/>
        </w:rPr>
        <w:t>) multifunctional protein consisting of 105 amino acid residues and acts as a powerful antioxidant (</w:t>
      </w:r>
      <w:r>
        <w:rPr>
          <w:rFonts w:ascii="Times New Roman" w:cs="Times New Roman" w:hAnsi="Times New Roman"/>
          <w:color w:val="000000"/>
          <w:sz w:val="24"/>
          <w:szCs w:val="24"/>
        </w:rPr>
        <w:t>Masutani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Yodoi</w:t>
      </w:r>
      <w:r>
        <w:rPr>
          <w:rFonts w:ascii="Times New Roman" w:cs="Times New Roman" w:hAnsi="Times New Roman"/>
          <w:color w:val="000000"/>
          <w:sz w:val="24"/>
          <w:szCs w:val="24"/>
        </w:rPr>
        <w:t xml:space="preserve">, 2007). It is responsible for maintaining proteins in the reduced state thus regulating redox reactions in signal transduction pathways. It functions as an intracellular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through a </w:t>
      </w:r>
      <w:r>
        <w:rPr>
          <w:rFonts w:ascii="Times New Roman" w:cs="Times New Roman" w:hAnsi="Times New Roman"/>
          <w:color w:val="000000"/>
          <w:sz w:val="24"/>
          <w:szCs w:val="24"/>
        </w:rPr>
        <w:t>dithiol</w:t>
      </w:r>
      <w:r>
        <w:rPr>
          <w:rFonts w:ascii="Times New Roman" w:cs="Times New Roman" w:hAnsi="Times New Roman"/>
          <w:color w:val="000000"/>
          <w:sz w:val="24"/>
          <w:szCs w:val="24"/>
        </w:rPr>
        <w:t xml:space="preserve">–disulfide exchange reaction using two cysteine residues (Holmgren, 1985). Reduced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forms </w:t>
      </w:r>
      <w:r>
        <w:rPr>
          <w:rFonts w:ascii="Times New Roman" w:cs="Times New Roman" w:hAnsi="Times New Roman"/>
          <w:color w:val="000000"/>
          <w:sz w:val="24"/>
          <w:szCs w:val="24"/>
        </w:rPr>
        <w:t>dithiols</w:t>
      </w:r>
      <w:r>
        <w:rPr>
          <w:rFonts w:ascii="Times New Roman" w:cs="Times New Roman" w:hAnsi="Times New Roman"/>
          <w:color w:val="000000"/>
          <w:sz w:val="24"/>
          <w:szCs w:val="24"/>
        </w:rPr>
        <w:t xml:space="preserve"> and the oxidized form incorporates disulfide bonds in the active site. Reduced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transfers a hydrogen</w:t>
      </w:r>
      <w:r>
        <w:rPr>
          <w:rFonts w:ascii="Times New Roman" w:cs="Times New Roman" w:hAnsi="Times New Roman"/>
          <w:color w:val="000000"/>
          <w:sz w:val="24"/>
          <w:szCs w:val="24"/>
        </w:rPr>
        <w:t xml:space="preserve"> ion (H+</w:t>
      </w:r>
      <w:r>
        <w:rPr>
          <w:rFonts w:ascii="Times New Roman" w:cs="Times New Roman" w:hAnsi="Times New Roman"/>
          <w:color w:val="000000"/>
          <w:sz w:val="24"/>
          <w:szCs w:val="24"/>
        </w:rPr>
        <w:t xml:space="preserve">) to the disulfide in the targeted oxidized protein to reduce it and </w:t>
      </w:r>
      <w:r>
        <w:rPr>
          <w:rFonts w:ascii="Times New Roman" w:cs="Times New Roman" w:hAnsi="Times New Roman"/>
          <w:color w:val="000000"/>
          <w:sz w:val="24"/>
          <w:szCs w:val="24"/>
        </w:rPr>
        <w:t>itself</w:t>
      </w:r>
      <w:r>
        <w:rPr>
          <w:rFonts w:ascii="Times New Roman" w:cs="Times New Roman" w:hAnsi="Times New Roman"/>
          <w:color w:val="000000"/>
          <w:sz w:val="24"/>
          <w:szCs w:val="24"/>
        </w:rPr>
        <w:t xml:space="preserve"> becomes oxidized.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also susceptible to </w:t>
      </w:r>
      <w:r>
        <w:rPr>
          <w:rFonts w:ascii="Times New Roman" w:cs="Times New Roman" w:hAnsi="Times New Roman"/>
          <w:color w:val="000000"/>
          <w:sz w:val="24"/>
          <w:szCs w:val="24"/>
        </w:rPr>
        <w:t>nitrosylation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levels are high in some cancers such as </w:t>
      </w:r>
      <w:r>
        <w:rPr>
          <w:rFonts w:ascii="Times New Roman" w:cs="Times New Roman" w:hAnsi="Times New Roman"/>
          <w:color w:val="000000"/>
          <w:sz w:val="24"/>
          <w:szCs w:val="24"/>
        </w:rPr>
        <w:t>hepatocelluler</w:t>
      </w:r>
      <w:r>
        <w:rPr>
          <w:rFonts w:ascii="Times New Roman" w:cs="Times New Roman" w:hAnsi="Times New Roman"/>
          <w:color w:val="000000"/>
          <w:sz w:val="24"/>
          <w:szCs w:val="24"/>
        </w:rPr>
        <w:t xml:space="preserve"> (Miyazaki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1998). </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 </w:t>
      </w:r>
      <w:r>
        <w:rPr>
          <w:rFonts w:ascii="Times New Roman" w:cs="Times New Roman" w:hAnsi="Times New Roman"/>
          <w:b/>
          <w:color w:val="000000"/>
          <w:sz w:val="24"/>
          <w:szCs w:val="24"/>
        </w:rPr>
        <w:t xml:space="preserve">Enzymatic Antioxidants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Human system possesses a battery of enzymes that neutralize the reactive species formed. The important ones include CAT, SOD,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and glutathione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GRx</w:t>
      </w:r>
      <w:r>
        <w:rPr>
          <w:rFonts w:ascii="Times New Roman" w:cs="Times New Roman" w:hAnsi="Times New Roman"/>
          <w:color w:val="000000"/>
          <w:sz w:val="24"/>
          <w:szCs w:val="24"/>
        </w:rPr>
        <w:t xml:space="preserve">). The activity of SOD, CAT, and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constitute the first line of antioxidant defense which plays a key role in the total defense mechanisms of the host biological system (</w:t>
      </w:r>
      <w:r>
        <w:rPr>
          <w:rFonts w:ascii="Times New Roman" w:cs="Times New Roman" w:hAnsi="Times New Roman"/>
          <w:color w:val="000000"/>
          <w:sz w:val="24"/>
          <w:szCs w:val="24"/>
        </w:rPr>
        <w:t>Ighodaro</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Akinloye</w:t>
      </w:r>
      <w:r>
        <w:rPr>
          <w:rFonts w:ascii="Times New Roman" w:cs="Times New Roman" w:hAnsi="Times New Roman"/>
          <w:color w:val="000000"/>
          <w:sz w:val="24"/>
          <w:szCs w:val="24"/>
        </w:rPr>
        <w:t>, 2018).</w:t>
      </w: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2.8.2.1 </w:t>
      </w:r>
      <w:r>
        <w:rPr>
          <w:rFonts w:ascii="Times New Roman" w:cs="Times New Roman" w:hAnsi="Times New Roman"/>
          <w:b/>
          <w:color w:val="000000"/>
          <w:sz w:val="24"/>
          <w:szCs w:val="24"/>
        </w:rPr>
        <w:t xml:space="preserve">Superoxide Dismutase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Superoxide Dismutase was discovered by Irvin </w:t>
      </w:r>
      <w:r>
        <w:rPr>
          <w:rFonts w:ascii="Times New Roman" w:cs="Times New Roman" w:hAnsi="Times New Roman"/>
          <w:color w:val="000000"/>
          <w:sz w:val="24"/>
          <w:szCs w:val="24"/>
        </w:rPr>
        <w:t>Fridovich</w:t>
      </w:r>
      <w:r>
        <w:rPr>
          <w:rFonts w:ascii="Times New Roman" w:cs="Times New Roman" w:hAnsi="Times New Roman"/>
          <w:color w:val="000000"/>
          <w:sz w:val="24"/>
          <w:szCs w:val="24"/>
        </w:rPr>
        <w:t xml:space="preserve"> in 1968. This enzyme catalyzes the transition O−</w:t>
      </w:r>
      <w:r>
        <w:rPr>
          <w:rFonts w:ascii="Times New Roman" w:cs="Times New Roman" w:hAnsi="Times New Roman"/>
          <w:color w:val="000000"/>
          <w:sz w:val="24"/>
          <w:szCs w:val="24"/>
          <w:vertAlign w:val="superscript"/>
        </w:rPr>
        <w:t>2</w:t>
      </w:r>
      <w:r>
        <w:rPr>
          <w:rFonts w:ascii="Times New Roman" w:cs="Times New Roman" w:hAnsi="Times New Roman"/>
          <w:color w:val="000000"/>
          <w:sz w:val="24"/>
          <w:szCs w:val="24"/>
        </w:rPr>
        <w:t xml:space="preserve"> into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(McCord and </w:t>
      </w:r>
      <w:r>
        <w:rPr>
          <w:rFonts w:ascii="Times New Roman" w:cs="Times New Roman" w:hAnsi="Times New Roman"/>
          <w:color w:val="000000"/>
          <w:sz w:val="24"/>
          <w:szCs w:val="24"/>
        </w:rPr>
        <w:t>Fridovich</w:t>
      </w:r>
      <w:r>
        <w:rPr>
          <w:rFonts w:ascii="Times New Roman" w:cs="Times New Roman" w:hAnsi="Times New Roman"/>
          <w:color w:val="000000"/>
          <w:sz w:val="24"/>
          <w:szCs w:val="24"/>
        </w:rPr>
        <w:t xml:space="preserve">, 1968). SODs are located in cytosol and mitochondria and belong to the family of </w:t>
      </w:r>
      <w:r>
        <w:rPr>
          <w:rFonts w:ascii="Times New Roman" w:cs="Times New Roman" w:hAnsi="Times New Roman"/>
          <w:color w:val="000000"/>
          <w:sz w:val="24"/>
          <w:szCs w:val="24"/>
        </w:rPr>
        <w:t>multimeric</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metalloenzymes</w:t>
      </w:r>
      <w:r>
        <w:rPr>
          <w:rFonts w:ascii="Times New Roman" w:cs="Times New Roman" w:hAnsi="Times New Roman"/>
          <w:color w:val="000000"/>
          <w:sz w:val="24"/>
          <w:szCs w:val="24"/>
        </w:rPr>
        <w:t xml:space="preserve">. They are categorized into different families: Cu-SOD, </w:t>
      </w:r>
      <w:r>
        <w:rPr>
          <w:rFonts w:ascii="Times New Roman" w:cs="Times New Roman" w:hAnsi="Times New Roman"/>
          <w:color w:val="000000"/>
          <w:sz w:val="24"/>
          <w:szCs w:val="24"/>
        </w:rPr>
        <w:t>Mn</w:t>
      </w:r>
      <w:r>
        <w:rPr>
          <w:rFonts w:ascii="Times New Roman" w:cs="Times New Roman" w:hAnsi="Times New Roman"/>
          <w:color w:val="000000"/>
          <w:sz w:val="24"/>
          <w:szCs w:val="24"/>
        </w:rPr>
        <w:t>-SOD, Cu-Zn-SOD, Fe-SOD</w:t>
      </w:r>
      <w:r>
        <w:rPr>
          <w:rFonts w:ascii="Times New Roman" w:cs="Times New Roman" w:hAnsi="Times New Roman"/>
          <w:color w:val="000000"/>
          <w:sz w:val="24"/>
          <w:szCs w:val="24"/>
        </w:rPr>
        <w:t xml:space="preserve">, and Ni-SOD. These enzymes </w:t>
      </w:r>
      <w:r>
        <w:rPr>
          <w:rFonts w:ascii="Times New Roman" w:cs="Times New Roman" w:hAnsi="Times New Roman"/>
          <w:color w:val="000000"/>
          <w:sz w:val="24"/>
          <w:szCs w:val="24"/>
        </w:rPr>
        <w:t xml:space="preserve">found at different places, for example, Cu-Zn-SOD is predominantly present in the chloroplast and cytosol of </w:t>
      </w:r>
      <w:r>
        <w:rPr>
          <w:rFonts w:ascii="Times New Roman" w:cs="Times New Roman" w:hAnsi="Times New Roman"/>
          <w:color w:val="000000"/>
          <w:sz w:val="24"/>
          <w:szCs w:val="24"/>
        </w:rPr>
        <w:t>eukaryoic</w:t>
      </w:r>
      <w:r>
        <w:rPr>
          <w:rFonts w:ascii="Times New Roman" w:cs="Times New Roman" w:hAnsi="Times New Roman"/>
          <w:color w:val="000000"/>
          <w:sz w:val="24"/>
          <w:szCs w:val="24"/>
        </w:rPr>
        <w:t xml:space="preserve"> cells, while </w:t>
      </w:r>
      <w:r>
        <w:rPr>
          <w:rFonts w:ascii="Times New Roman" w:cs="Times New Roman" w:hAnsi="Times New Roman"/>
          <w:color w:val="000000"/>
          <w:sz w:val="24"/>
          <w:szCs w:val="24"/>
        </w:rPr>
        <w:t>MnSOD</w:t>
      </w:r>
      <w:r>
        <w:rPr>
          <w:rFonts w:ascii="Times New Roman" w:cs="Times New Roman" w:hAnsi="Times New Roman"/>
          <w:color w:val="000000"/>
          <w:sz w:val="24"/>
          <w:szCs w:val="24"/>
        </w:rPr>
        <w:t xml:space="preserve"> is mostly present in the matrix of mitochondria and cytosol of </w:t>
      </w:r>
      <w:r>
        <w:rPr>
          <w:rFonts w:ascii="Times New Roman" w:cs="Times New Roman" w:hAnsi="Times New Roman"/>
          <w:color w:val="000000"/>
          <w:sz w:val="24"/>
          <w:szCs w:val="24"/>
        </w:rPr>
        <w:t>bacteria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FeSOD</w:t>
      </w:r>
      <w:r>
        <w:rPr>
          <w:rFonts w:ascii="Times New Roman" w:cs="Times New Roman" w:hAnsi="Times New Roman"/>
          <w:color w:val="000000"/>
          <w:sz w:val="24"/>
          <w:szCs w:val="24"/>
        </w:rPr>
        <w:t xml:space="preserve"> is found in prokaryotes and some plants (Duke and </w:t>
      </w:r>
      <w:r>
        <w:rPr>
          <w:rFonts w:ascii="Times New Roman" w:cs="Times New Roman" w:hAnsi="Times New Roman"/>
          <w:color w:val="000000"/>
          <w:sz w:val="24"/>
          <w:szCs w:val="24"/>
        </w:rPr>
        <w:t>Salin</w:t>
      </w:r>
      <w:r>
        <w:rPr>
          <w:rFonts w:ascii="Times New Roman" w:cs="Times New Roman" w:hAnsi="Times New Roman"/>
          <w:color w:val="000000"/>
          <w:sz w:val="24"/>
          <w:szCs w:val="24"/>
        </w:rPr>
        <w:t>, 1985). Among these enzymes, Cu-Zn-SOD is known to provide a strong defense against oxygen toxicity inside the cell, and according to studies it is accepted that Cu-Zn-SOD is an important enzyme for aerobic life and is irreplaceable (</w:t>
      </w:r>
      <w:r>
        <w:rPr>
          <w:rFonts w:ascii="Times New Roman" w:cs="Times New Roman" w:hAnsi="Times New Roman"/>
          <w:color w:val="000000"/>
          <w:sz w:val="24"/>
          <w:szCs w:val="24"/>
        </w:rPr>
        <w:t>Peskin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Zbarsky</w:t>
      </w:r>
      <w:r>
        <w:rPr>
          <w:rFonts w:ascii="Times New Roman" w:cs="Times New Roman" w:hAnsi="Times New Roman"/>
          <w:color w:val="000000"/>
          <w:sz w:val="24"/>
          <w:szCs w:val="24"/>
        </w:rPr>
        <w:t>, 1977). Studies have shown that SODs play a role in protecting enzymes and proteins against oxygen toxicity in both prokaryotes and eukaryotes including higher plants (</w:t>
      </w:r>
      <w:r>
        <w:rPr>
          <w:rFonts w:ascii="Times New Roman" w:cs="Times New Roman" w:hAnsi="Times New Roman"/>
          <w:color w:val="000000"/>
          <w:sz w:val="24"/>
          <w:szCs w:val="24"/>
        </w:rPr>
        <w:t>Peskin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Zbarsky</w:t>
      </w:r>
      <w:r>
        <w:rPr>
          <w:rFonts w:ascii="Times New Roman" w:cs="Times New Roman" w:hAnsi="Times New Roman"/>
          <w:color w:val="000000"/>
          <w:sz w:val="24"/>
          <w:szCs w:val="24"/>
        </w:rPr>
        <w:t>, 1977).</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2.8.2.2 </w:t>
      </w:r>
      <w:r>
        <w:rPr>
          <w:rFonts w:ascii="Times New Roman" w:cs="Times New Roman" w:hAnsi="Times New Roman"/>
          <w:b/>
          <w:color w:val="000000"/>
          <w:sz w:val="24"/>
          <w:szCs w:val="24"/>
        </w:rPr>
        <w:t xml:space="preserve">Catalase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Catalase is present in most cells and is considered as a major antioxidant enzyme. Catalase is an enzyme which is present mainly in the peroxisomes of mammalian cells. Though found in mitochondria, animal CAT is largely localized in peroxisomes. It is a </w:t>
      </w:r>
      <w:r>
        <w:rPr>
          <w:rFonts w:ascii="Times New Roman" w:cs="Times New Roman" w:hAnsi="Times New Roman"/>
          <w:color w:val="000000"/>
          <w:sz w:val="24"/>
          <w:szCs w:val="24"/>
        </w:rPr>
        <w:t>tetrameric</w:t>
      </w:r>
      <w:r>
        <w:rPr>
          <w:rFonts w:ascii="Times New Roman" w:cs="Times New Roman" w:hAnsi="Times New Roman"/>
          <w:color w:val="000000"/>
          <w:sz w:val="24"/>
          <w:szCs w:val="24"/>
        </w:rPr>
        <w:t xml:space="preserve"> enzyme consisting of four identical, </w:t>
      </w:r>
      <w:r>
        <w:rPr>
          <w:rFonts w:ascii="Times New Roman" w:cs="Times New Roman" w:hAnsi="Times New Roman"/>
          <w:color w:val="000000"/>
          <w:sz w:val="24"/>
          <w:szCs w:val="24"/>
        </w:rPr>
        <w:t>tetrahedrally</w:t>
      </w:r>
      <w:r>
        <w:rPr>
          <w:rFonts w:ascii="Times New Roman" w:cs="Times New Roman" w:hAnsi="Times New Roman"/>
          <w:color w:val="000000"/>
          <w:sz w:val="24"/>
          <w:szCs w:val="24"/>
        </w:rPr>
        <w:t xml:space="preserve"> arranged subunits of 60 </w:t>
      </w:r>
      <w:r>
        <w:rPr>
          <w:rFonts w:ascii="Times New Roman" w:cs="Times New Roman" w:hAnsi="Times New Roman"/>
          <w:color w:val="000000"/>
          <w:sz w:val="24"/>
          <w:szCs w:val="24"/>
        </w:rPr>
        <w:t>kDa</w:t>
      </w:r>
      <w:r>
        <w:rPr>
          <w:rFonts w:ascii="Times New Roman" w:cs="Times New Roman" w:hAnsi="Times New Roman"/>
          <w:color w:val="000000"/>
          <w:sz w:val="24"/>
          <w:szCs w:val="24"/>
        </w:rPr>
        <w:t xml:space="preserve"> each containing an active </w:t>
      </w:r>
      <w:r>
        <w:rPr>
          <w:rFonts w:ascii="Times New Roman" w:cs="Times New Roman" w:hAnsi="Times New Roman"/>
          <w:color w:val="000000"/>
          <w:sz w:val="24"/>
          <w:szCs w:val="24"/>
        </w:rPr>
        <w:t>heme</w:t>
      </w:r>
      <w:r>
        <w:rPr>
          <w:rFonts w:ascii="Times New Roman" w:cs="Times New Roman" w:hAnsi="Times New Roman"/>
          <w:color w:val="000000"/>
          <w:sz w:val="24"/>
          <w:szCs w:val="24"/>
        </w:rPr>
        <w:t xml:space="preserve"> group and NADPH (</w:t>
      </w:r>
      <w:r>
        <w:rPr>
          <w:rFonts w:ascii="Times New Roman" w:cs="Times New Roman" w:hAnsi="Times New Roman"/>
          <w:color w:val="000000"/>
          <w:sz w:val="24"/>
          <w:szCs w:val="24"/>
        </w:rPr>
        <w:t>Kirkman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Gaetani</w:t>
      </w:r>
      <w:r>
        <w:rPr>
          <w:rFonts w:ascii="Times New Roman" w:cs="Times New Roman" w:hAnsi="Times New Roman"/>
          <w:color w:val="000000"/>
          <w:sz w:val="24"/>
          <w:szCs w:val="24"/>
        </w:rPr>
        <w:t>, 1995). Catalase catalyzes the decomposition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Aslani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Ghobadi</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2016). Catalase has two enzymatic activities depending on the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If the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is high, Catalase acts catalytically, that is, removes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by forming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However, at a low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 xml:space="preserve">and in the presence of a suitable hydrogen donor, for example, ethanol, methanol, phenol, and others, it acts </w:t>
      </w:r>
      <w:r>
        <w:rPr>
          <w:rFonts w:ascii="Times New Roman" w:cs="Times New Roman" w:hAnsi="Times New Roman"/>
          <w:color w:val="000000"/>
          <w:sz w:val="24"/>
          <w:szCs w:val="24"/>
        </w:rPr>
        <w:t>peroxidically</w:t>
      </w:r>
      <w:r>
        <w:rPr>
          <w:rFonts w:ascii="Times New Roman" w:cs="Times New Roman" w:hAnsi="Times New Roman"/>
          <w:color w:val="000000"/>
          <w:sz w:val="24"/>
          <w:szCs w:val="24"/>
        </w:rPr>
        <w:t>, removing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but oxidizing its substrate (</w:t>
      </w:r>
      <w:r>
        <w:rPr>
          <w:rFonts w:ascii="Times New Roman" w:cs="Times New Roman" w:hAnsi="Times New Roman"/>
          <w:color w:val="000000"/>
          <w:sz w:val="24"/>
          <w:szCs w:val="24"/>
        </w:rPr>
        <w:t>peroxidatic</w:t>
      </w:r>
      <w:r>
        <w:rPr>
          <w:rFonts w:ascii="Times New Roman" w:cs="Times New Roman" w:hAnsi="Times New Roman"/>
          <w:color w:val="000000"/>
          <w:sz w:val="24"/>
          <w:szCs w:val="24"/>
        </w:rPr>
        <w:t xml:space="preserve"> reaction) (</w:t>
      </w:r>
      <w:r>
        <w:rPr>
          <w:rFonts w:ascii="Times New Roman" w:cs="Times New Roman" w:hAnsi="Times New Roman"/>
          <w:color w:val="000000"/>
          <w:sz w:val="24"/>
          <w:szCs w:val="24"/>
        </w:rPr>
        <w:t>Aslani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Ghobadi</w:t>
      </w:r>
      <w:r>
        <w:rPr>
          <w:rFonts w:ascii="Times New Roman" w:cs="Times New Roman" w:hAnsi="Times New Roman"/>
          <w:color w:val="000000"/>
          <w:sz w:val="24"/>
          <w:szCs w:val="24"/>
        </w:rPr>
        <w:t>, 2016).</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2.8.2.3 </w:t>
      </w:r>
      <w:r>
        <w:rPr>
          <w:rFonts w:ascii="Times New Roman" w:cs="Times New Roman" w:hAnsi="Times New Roman"/>
          <w:b/>
          <w:color w:val="000000"/>
          <w:sz w:val="24"/>
          <w:szCs w:val="24"/>
        </w:rPr>
        <w:t xml:space="preserve">Glutathione Peroxidase and Glutathione </w:t>
      </w:r>
      <w:r>
        <w:rPr>
          <w:rFonts w:ascii="Times New Roman" w:cs="Times New Roman" w:hAnsi="Times New Roman"/>
          <w:b/>
          <w:color w:val="000000"/>
          <w:sz w:val="24"/>
          <w:szCs w:val="24"/>
        </w:rPr>
        <w:t>Reductase</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Glutathione peroxidase and glutathione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is a family of enzymes that require reduced GSH as a substrate. They provide a second line of defense against oxidative stress. It is made up of four identical subunits of 21 </w:t>
      </w:r>
      <w:r>
        <w:rPr>
          <w:rFonts w:ascii="Times New Roman" w:cs="Times New Roman" w:hAnsi="Times New Roman"/>
          <w:color w:val="000000"/>
          <w:sz w:val="24"/>
          <w:szCs w:val="24"/>
        </w:rPr>
        <w:t>kDa</w:t>
      </w:r>
      <w:r>
        <w:rPr>
          <w:rFonts w:ascii="Times New Roman" w:cs="Times New Roman" w:hAnsi="Times New Roman"/>
          <w:color w:val="000000"/>
          <w:sz w:val="24"/>
          <w:szCs w:val="24"/>
        </w:rPr>
        <w:t xml:space="preserve"> and each subunit contains a </w:t>
      </w:r>
      <w:r>
        <w:rPr>
          <w:rFonts w:ascii="Times New Roman" w:cs="Times New Roman" w:hAnsi="Times New Roman"/>
          <w:color w:val="000000"/>
          <w:sz w:val="24"/>
          <w:szCs w:val="24"/>
        </w:rPr>
        <w:t>selenocysteine</w:t>
      </w:r>
      <w:r>
        <w:rPr>
          <w:rFonts w:ascii="Times New Roman" w:cs="Times New Roman" w:hAnsi="Times New Roman"/>
          <w:color w:val="000000"/>
          <w:sz w:val="24"/>
          <w:szCs w:val="24"/>
        </w:rPr>
        <w:t xml:space="preserve"> (Sec) residue (</w:t>
      </w:r>
      <w:r>
        <w:rPr>
          <w:rFonts w:ascii="Times New Roman" w:cs="Times New Roman" w:hAnsi="Times New Roman"/>
          <w:color w:val="000000"/>
          <w:sz w:val="24"/>
          <w:szCs w:val="24"/>
        </w:rPr>
        <w:t>Lubos</w:t>
      </w:r>
      <w:r>
        <w:rPr>
          <w:rFonts w:ascii="Times New Roman" w:cs="Times New Roman" w:hAnsi="Times New Roman"/>
          <w:color w:val="000000"/>
          <w:sz w:val="24"/>
          <w:szCs w:val="24"/>
        </w:rPr>
        <w:t xml:space="preserve"> and Handy, 2011).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catalyzes the reduction of organic and inorganic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corresponding alcohols, using GSH as a cofactor (</w:t>
      </w:r>
      <w:r>
        <w:rPr>
          <w:rFonts w:ascii="Times New Roman" w:cs="Times New Roman" w:hAnsi="Times New Roman"/>
          <w:color w:val="000000"/>
          <w:sz w:val="24"/>
          <w:szCs w:val="24"/>
        </w:rPr>
        <w:t>Birben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Sahiner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Sackesen</w:t>
      </w:r>
      <w:r>
        <w:rPr>
          <w:rFonts w:ascii="Times New Roman" w:cs="Times New Roman" w:hAnsi="Times New Roman"/>
          <w:color w:val="000000"/>
          <w:sz w:val="24"/>
          <w:szCs w:val="24"/>
        </w:rPr>
        <w:t xml:space="preserve">, Erzurum, &amp; </w:t>
      </w:r>
      <w:r>
        <w:rPr>
          <w:rFonts w:ascii="Times New Roman" w:cs="Times New Roman" w:hAnsi="Times New Roman"/>
          <w:color w:val="000000"/>
          <w:sz w:val="24"/>
          <w:szCs w:val="24"/>
        </w:rPr>
        <w:t>Kalayci</w:t>
      </w:r>
      <w:r>
        <w:rPr>
          <w:rFonts w:ascii="Times New Roman" w:cs="Times New Roman" w:hAnsi="Times New Roman"/>
          <w:color w:val="000000"/>
          <w:sz w:val="24"/>
          <w:szCs w:val="24"/>
        </w:rPr>
        <w:t xml:space="preserve">, 2012) </w:t>
      </w:r>
      <w:r>
        <w:rPr>
          <w:rFonts w:ascii="Times New Roman" w:cs="Times New Roman" w:hAnsi="Times New Roman"/>
          <w:color w:val="000000"/>
          <w:sz w:val="24"/>
          <w:szCs w:val="24"/>
        </w:rPr>
        <w:t>It</w:t>
      </w:r>
      <w:r>
        <w:rPr>
          <w:rFonts w:ascii="Times New Roman" w:cs="Times New Roman" w:hAnsi="Times New Roman"/>
          <w:color w:val="000000"/>
          <w:sz w:val="24"/>
          <w:szCs w:val="24"/>
        </w:rPr>
        <w:t xml:space="preserve"> plays an important role in the protection of cell membrane polyunsaturated fatty acids, where it functions as a multicomponent antioxidant defense system.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has a higher affinity for substrate than CAT and is known to reduce fatty acid </w:t>
      </w:r>
      <w:r>
        <w:rPr>
          <w:rFonts w:ascii="Times New Roman" w:cs="Times New Roman" w:hAnsi="Times New Roman"/>
          <w:color w:val="000000"/>
          <w:sz w:val="24"/>
          <w:szCs w:val="24"/>
        </w:rPr>
        <w:t>hydroperoxides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Gathwala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Aggarwal</w:t>
      </w:r>
      <w:r>
        <w:rPr>
          <w:rFonts w:ascii="Times New Roman" w:cs="Times New Roman" w:hAnsi="Times New Roman"/>
          <w:color w:val="000000"/>
          <w:sz w:val="24"/>
          <w:szCs w:val="24"/>
        </w:rPr>
        <w:t xml:space="preserve">, 2016). Most animal cells have both CAT and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Gathwala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Aggarwal</w:t>
      </w:r>
      <w:r>
        <w:rPr>
          <w:rFonts w:ascii="Times New Roman" w:cs="Times New Roman" w:hAnsi="Times New Roman"/>
          <w:color w:val="000000"/>
          <w:sz w:val="24"/>
          <w:szCs w:val="24"/>
        </w:rPr>
        <w:t>, 2016).</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Glutathione or γ-</w:t>
      </w:r>
      <w:r>
        <w:rPr>
          <w:rFonts w:ascii="Times New Roman" w:cs="Times New Roman" w:hAnsi="Times New Roman"/>
          <w:color w:val="000000"/>
          <w:sz w:val="24"/>
          <w:szCs w:val="24"/>
        </w:rPr>
        <w:t>glutamylcysteinylglycine</w:t>
      </w:r>
      <w:r>
        <w:rPr>
          <w:rFonts w:ascii="Times New Roman" w:cs="Times New Roman" w:hAnsi="Times New Roman"/>
          <w:color w:val="000000"/>
          <w:sz w:val="24"/>
          <w:szCs w:val="24"/>
        </w:rPr>
        <w:t xml:space="preserve"> is the major </w:t>
      </w:r>
      <w:r>
        <w:rPr>
          <w:rFonts w:ascii="Times New Roman" w:cs="Times New Roman" w:hAnsi="Times New Roman"/>
          <w:color w:val="000000"/>
          <w:sz w:val="24"/>
          <w:szCs w:val="24"/>
        </w:rPr>
        <w:t>nonenzymatic</w:t>
      </w:r>
      <w:r>
        <w:rPr>
          <w:rFonts w:ascii="Times New Roman" w:cs="Times New Roman" w:hAnsi="Times New Roman"/>
          <w:color w:val="000000"/>
          <w:sz w:val="24"/>
          <w:szCs w:val="24"/>
        </w:rPr>
        <w:t xml:space="preserve"> antioxidant, involved in many cellular functions. It is a ubiquitous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that regulates intracellular redox homeostasis and is present either in reduced (GSH) or oxidized form </w:t>
      </w:r>
      <w:r>
        <w:rPr>
          <w:rFonts w:ascii="Times New Roman" w:cs="Times New Roman" w:hAnsi="Times New Roman"/>
          <w:color w:val="000000"/>
          <w:sz w:val="24"/>
          <w:szCs w:val="24"/>
        </w:rPr>
        <w:t xml:space="preserve">(GSSG) (Figure 3). GSH is a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(cysteine, glycine, and glutamic acid) found in relatively high concentrations in many bodily tissues. It is found in almost all types of cell compartments: cytosol, ER, mitochondria, and vacuoles at </w:t>
      </w:r>
      <w:r>
        <w:rPr>
          <w:rFonts w:ascii="Times New Roman" w:cs="Times New Roman" w:hAnsi="Times New Roman"/>
          <w:color w:val="000000"/>
          <w:sz w:val="24"/>
          <w:szCs w:val="24"/>
        </w:rPr>
        <w:t>millimolar</w:t>
      </w:r>
      <w:r>
        <w:rPr>
          <w:rFonts w:ascii="Times New Roman" w:cs="Times New Roman" w:hAnsi="Times New Roman"/>
          <w:color w:val="000000"/>
          <w:sz w:val="24"/>
          <w:szCs w:val="24"/>
        </w:rPr>
        <w:t xml:space="preserve"> concentration (Jimenez, Hernandez, </w:t>
      </w:r>
      <w:r>
        <w:rPr>
          <w:rFonts w:ascii="Times New Roman" w:cs="Times New Roman" w:hAnsi="Times New Roman"/>
          <w:color w:val="000000"/>
          <w:sz w:val="24"/>
          <w:szCs w:val="24"/>
        </w:rPr>
        <w:t>Pastori</w:t>
      </w:r>
      <w:r>
        <w:rPr>
          <w:rFonts w:ascii="Times New Roman" w:cs="Times New Roman" w:hAnsi="Times New Roman"/>
          <w:color w:val="000000"/>
          <w:sz w:val="24"/>
          <w:szCs w:val="24"/>
        </w:rPr>
        <w:t xml:space="preserve">, Rio, &amp; </w:t>
      </w:r>
      <w:r>
        <w:rPr>
          <w:rFonts w:ascii="Times New Roman" w:cs="Times New Roman" w:hAnsi="Times New Roman"/>
          <w:color w:val="000000"/>
          <w:sz w:val="24"/>
          <w:szCs w:val="24"/>
        </w:rPr>
        <w:t>Sevilla</w:t>
      </w:r>
      <w:r>
        <w:rPr>
          <w:rFonts w:ascii="Times New Roman" w:cs="Times New Roman" w:hAnsi="Times New Roman"/>
          <w:color w:val="000000"/>
          <w:sz w:val="24"/>
          <w:szCs w:val="24"/>
        </w:rPr>
        <w:t>, 1998; Meister and Anderson, 1983). GSH scavenges many ROS such as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O−</w:t>
      </w:r>
      <w:r>
        <w:rPr>
          <w:rFonts w:ascii="Times New Roman" w:cs="Times New Roman" w:hAnsi="Times New Roman"/>
          <w:color w:val="000000"/>
          <w:sz w:val="24"/>
          <w:szCs w:val="24"/>
          <w:vertAlign w:val="superscript"/>
        </w:rPr>
        <w:t>2</w:t>
      </w:r>
      <w:r>
        <w:rPr>
          <w:rFonts w:ascii="Times New Roman" w:cs="Times New Roman" w:hAnsi="Times New Roman"/>
          <w:color w:val="000000"/>
          <w:sz w:val="24"/>
          <w:szCs w:val="24"/>
        </w:rPr>
        <w:t xml:space="preserve"> and · OH (</w:t>
      </w:r>
      <w:r>
        <w:rPr>
          <w:rFonts w:ascii="Times New Roman" w:cs="Times New Roman" w:hAnsi="Times New Roman"/>
          <w:color w:val="000000"/>
          <w:sz w:val="24"/>
          <w:szCs w:val="24"/>
        </w:rPr>
        <w:t>Misak</w:t>
      </w:r>
      <w:r>
        <w:rPr>
          <w:rFonts w:ascii="Times New Roman" w:cs="Times New Roman" w:hAnsi="Times New Roman"/>
          <w:color w:val="000000"/>
          <w:sz w:val="24"/>
          <w:szCs w:val="24"/>
        </w:rPr>
        <w:t xml:space="preserve"> et al., 2018). One of the basic role of GSH as an antioxidant is its ability to restore ascorbic acid via the </w:t>
      </w:r>
      <w:r>
        <w:rPr>
          <w:rFonts w:ascii="Times New Roman" w:cs="Times New Roman" w:hAnsi="Times New Roman"/>
          <w:color w:val="000000"/>
          <w:sz w:val="24"/>
          <w:szCs w:val="24"/>
        </w:rPr>
        <w:t>ascorbate</w:t>
      </w:r>
      <w:r>
        <w:rPr>
          <w:rFonts w:ascii="Times New Roman" w:cs="Times New Roman" w:hAnsi="Times New Roman"/>
          <w:color w:val="000000"/>
          <w:sz w:val="24"/>
          <w:szCs w:val="24"/>
        </w:rPr>
        <w:t xml:space="preserve">-GSH cycle. GSH is a potent detoxifier of </w:t>
      </w:r>
      <w:r>
        <w:rPr>
          <w:rFonts w:ascii="Times New Roman" w:cs="Times New Roman" w:hAnsi="Times New Roman"/>
          <w:color w:val="000000"/>
          <w:sz w:val="24"/>
          <w:szCs w:val="24"/>
        </w:rPr>
        <w:t>xenobiotics</w:t>
      </w:r>
      <w:r>
        <w:rPr>
          <w:rFonts w:ascii="Times New Roman" w:cs="Times New Roman" w:hAnsi="Times New Roman"/>
          <w:color w:val="000000"/>
          <w:sz w:val="24"/>
          <w:szCs w:val="24"/>
        </w:rPr>
        <w:t xml:space="preserve"> and acts as a barrier against </w:t>
      </w:r>
      <w:r>
        <w:rPr>
          <w:rFonts w:ascii="Times New Roman" w:cs="Times New Roman" w:hAnsi="Times New Roman"/>
          <w:color w:val="000000"/>
          <w:sz w:val="24"/>
          <w:szCs w:val="24"/>
        </w:rPr>
        <w:t>hydroperoxide</w:t>
      </w:r>
      <w:r>
        <w:rPr>
          <w:rFonts w:ascii="Times New Roman" w:cs="Times New Roman" w:hAnsi="Times New Roman"/>
          <w:color w:val="000000"/>
          <w:sz w:val="24"/>
          <w:szCs w:val="24"/>
        </w:rPr>
        <w:t xml:space="preserve"> induced oxidation.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It plays a pivotal role in reducing oxidative stress, maintaining redox balance, enhancing metabolic detoxification, and regulating the immune system. Various chronic, age-related diseases such as those related to </w:t>
      </w:r>
      <w:r>
        <w:rPr>
          <w:rFonts w:ascii="Times New Roman" w:cs="Times New Roman" w:hAnsi="Times New Roman"/>
          <w:color w:val="000000"/>
          <w:sz w:val="24"/>
          <w:szCs w:val="24"/>
        </w:rPr>
        <w:t>neurodegeneration</w:t>
      </w:r>
      <w:r>
        <w:rPr>
          <w:rFonts w:ascii="Times New Roman" w:cs="Times New Roman" w:hAnsi="Times New Roman"/>
          <w:color w:val="000000"/>
          <w:sz w:val="24"/>
          <w:szCs w:val="24"/>
        </w:rPr>
        <w:t>, mitochondrial dysfunction, and even cancer, have been related to suboptimal or deficient GSH level. There is increasing awareness of its ability in mitigating toxin load through its ability to enhance hepatic conversion and excretion of compounds such as mercury and persistent organic pollutants (</w:t>
      </w:r>
      <w:r>
        <w:rPr>
          <w:rFonts w:ascii="Times New Roman" w:cs="Times New Roman" w:hAnsi="Times New Roman"/>
          <w:color w:val="000000"/>
          <w:sz w:val="24"/>
          <w:szCs w:val="24"/>
        </w:rPr>
        <w:t>Minich</w:t>
      </w:r>
      <w:r>
        <w:rPr>
          <w:rFonts w:ascii="Times New Roman" w:cs="Times New Roman" w:hAnsi="Times New Roman"/>
          <w:color w:val="000000"/>
          <w:sz w:val="24"/>
          <w:szCs w:val="24"/>
        </w:rPr>
        <w:t xml:space="preserve"> &amp; Brown, 2019).</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w:t>
      </w:r>
      <w:r>
        <w:rPr>
          <w:rFonts w:ascii="Times New Roman" w:cs="Times New Roman" w:hAnsi="Times New Roman"/>
          <w:b/>
          <w:color w:val="000000"/>
          <w:sz w:val="24"/>
          <w:szCs w:val="24"/>
        </w:rPr>
        <w:t xml:space="preserve">9 </w:t>
      </w:r>
      <w:r>
        <w:rPr>
          <w:rFonts w:ascii="Times New Roman" w:cs="Times New Roman" w:hAnsi="Times New Roman"/>
          <w:b/>
          <w:color w:val="000000"/>
          <w:sz w:val="24"/>
          <w:szCs w:val="24"/>
        </w:rPr>
        <w:t>Oxidative Stress</w:t>
      </w:r>
    </w:p>
    <w:p>
      <w:pPr>
        <w:pStyle w:val="style66"/>
        <w:spacing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Oxidative stress is a condition that arises from an imbalance between the production of reactive oxygen species (ROS), also known as free radicals, and the body's ability to neutralize them with antioxidants. This imbalance can lead to cell and tissue damage, contributing to various diseases and aging.</w:t>
      </w:r>
      <w:r>
        <w:rPr>
          <w:rStyle w:val="style4102"/>
          <w:rFonts w:ascii="Times New Roman" w:hAnsi="Times New Roman"/>
          <w:color w:val="000000"/>
          <w:sz w:val="24"/>
          <w:szCs w:val="24"/>
          <w:shd w:val="clear" w:color="auto" w:fill="ffffff"/>
        </w:rPr>
        <w:t> </w:t>
      </w:r>
    </w:p>
    <w:p>
      <w:pPr>
        <w:pStyle w:val="style66"/>
        <w:spacing w:lineRule="auto" w:line="480"/>
        <w:jc w:val="both"/>
        <w:rPr>
          <w:rStyle w:val="style4102"/>
          <w:rFonts w:ascii="Times New Roman" w:hAnsi="Times New Roman"/>
          <w:b/>
          <w:color w:val="000000"/>
          <w:sz w:val="24"/>
          <w:szCs w:val="24"/>
          <w:shd w:val="clear" w:color="auto" w:fill="ffffff"/>
        </w:rPr>
      </w:pPr>
    </w:p>
    <w:p>
      <w:pPr>
        <w:pStyle w:val="style66"/>
        <w:spacing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2.9.1 </w:t>
      </w:r>
      <w:r>
        <w:rPr>
          <w:rStyle w:val="style4102"/>
          <w:rFonts w:ascii="Times New Roman" w:hAnsi="Times New Roman"/>
          <w:b/>
          <w:color w:val="000000"/>
          <w:sz w:val="24"/>
          <w:szCs w:val="24"/>
          <w:shd w:val="clear" w:color="auto" w:fill="ffffff"/>
        </w:rPr>
        <w:t>Markers of Oxidative Stress</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pacing w:val="5"/>
          <w:sz w:val="24"/>
          <w:szCs w:val="24"/>
          <w:shd w:val="clear" w:color="auto" w:fill="ffffff"/>
        </w:rPr>
        <w:t>Oxidative stress can be measured indirectly by measuring the levels of DNA/RNA damage, lipid peroxidation, and protein oxidation/nitration, rather than a direct measurement of reactive oxygen species. These oxidative stress markers are more enduring than reactive oxygen species (</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66"/>
        <w:spacing w:lineRule="auto" w:line="480"/>
        <w:jc w:val="both"/>
        <w:rPr>
          <w:rFonts w:ascii="Times New Roman" w:cs="Times New Roman" w:hAnsi="Times New Roman"/>
          <w:b/>
          <w:color w:val="000000"/>
          <w:spacing w:val="5"/>
          <w:sz w:val="24"/>
          <w:szCs w:val="24"/>
          <w:shd w:val="clear" w:color="auto" w:fill="ffffff"/>
        </w:rPr>
      </w:pPr>
      <w:r>
        <w:rPr>
          <w:rFonts w:ascii="Times New Roman" w:cs="Times New Roman" w:hAnsi="Times New Roman"/>
          <w:b/>
          <w:color w:val="000000"/>
          <w:sz w:val="24"/>
          <w:szCs w:val="24"/>
        </w:rPr>
        <w:t>2.9.2 Lipid Peroxidation</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pacing w:val="5"/>
          <w:sz w:val="24"/>
          <w:szCs w:val="24"/>
        </w:rPr>
        <w:t>Malondialdehyde</w:t>
      </w:r>
      <w:r>
        <w:rPr>
          <w:rFonts w:ascii="Times New Roman" w:cs="Times New Roman" w:hAnsi="Times New Roman"/>
          <w:color w:val="000000"/>
          <w:spacing w:val="5"/>
          <w:sz w:val="24"/>
          <w:szCs w:val="24"/>
        </w:rPr>
        <w:t xml:space="preserve"> (MDA) is the most commonly used lipid marker of oxidative stress. It is formed via peroxidation of polyunsaturated fatty acids and is typically quantified using the TBARS assay. Competitive ELISA assays for MDA are also available. Other lipid peroxidation markers include 4-HNA, 8-isoprostane, lipid </w:t>
      </w:r>
      <w:r>
        <w:rPr>
          <w:rFonts w:ascii="Times New Roman" w:cs="Times New Roman" w:hAnsi="Times New Roman"/>
          <w:color w:val="000000"/>
          <w:spacing w:val="5"/>
          <w:sz w:val="24"/>
          <w:szCs w:val="24"/>
        </w:rPr>
        <w:t>hydroperoxides</w:t>
      </w:r>
      <w:r>
        <w:rPr>
          <w:rFonts w:ascii="Times New Roman" w:cs="Times New Roman" w:hAnsi="Times New Roman"/>
          <w:color w:val="000000"/>
          <w:spacing w:val="5"/>
          <w:sz w:val="24"/>
          <w:szCs w:val="24"/>
        </w:rPr>
        <w:t xml:space="preserve">, and oxidized LDL </w:t>
      </w:r>
      <w:r>
        <w:rPr>
          <w:rFonts w:ascii="Times New Roman" w:cs="Times New Roman" w:hAnsi="Times New Roman"/>
          <w:color w:val="000000"/>
          <w:spacing w:val="5"/>
          <w:sz w:val="24"/>
          <w:szCs w:val="24"/>
          <w:shd w:val="clear" w:color="auto" w:fill="ffffff"/>
        </w:rPr>
        <w:t>(</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66"/>
        <w:spacing w:lineRule="auto" w:line="480"/>
        <w:jc w:val="both"/>
        <w:rPr>
          <w:rFonts w:ascii="Times New Roman" w:cs="Times New Roman" w:hAnsi="Times New Roman"/>
          <w:b/>
          <w:color w:val="000000"/>
          <w:spacing w:val="5"/>
          <w:sz w:val="24"/>
          <w:szCs w:val="24"/>
          <w:shd w:val="clear" w:color="auto" w:fill="ffffff"/>
        </w:rPr>
      </w:pPr>
      <w:r>
        <w:rPr>
          <w:rFonts w:ascii="Times New Roman" w:cs="Times New Roman" w:hAnsi="Times New Roman"/>
          <w:b/>
          <w:color w:val="000000"/>
          <w:sz w:val="24"/>
          <w:szCs w:val="24"/>
        </w:rPr>
        <w:t>2.9.3 Protein Oxidation / Nitration</w:t>
      </w:r>
    </w:p>
    <w:p>
      <w:pPr>
        <w:pStyle w:val="style66"/>
        <w:spacing w:lineRule="auto" w:line="480"/>
        <w:ind w:firstLine="72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pacing w:val="5"/>
          <w:sz w:val="24"/>
          <w:szCs w:val="24"/>
        </w:rPr>
        <w:t xml:space="preserve">Oxidative damage to proteins can take the form of protein </w:t>
      </w:r>
      <w:r>
        <w:rPr>
          <w:rFonts w:ascii="Times New Roman" w:cs="Times New Roman" w:hAnsi="Times New Roman"/>
          <w:color w:val="000000"/>
          <w:spacing w:val="5"/>
          <w:sz w:val="24"/>
          <w:szCs w:val="24"/>
        </w:rPr>
        <w:t>carboxylation</w:t>
      </w:r>
      <w:r>
        <w:rPr>
          <w:rFonts w:ascii="Times New Roman" w:cs="Times New Roman" w:hAnsi="Times New Roman"/>
          <w:color w:val="000000"/>
          <w:spacing w:val="5"/>
          <w:sz w:val="24"/>
          <w:szCs w:val="24"/>
        </w:rPr>
        <w:t xml:space="preserve"> and protein nitration (3-nitrotyrosines). Reactive oxygen species can also cause the formation of advanced </w:t>
      </w:r>
      <w:r>
        <w:rPr>
          <w:rFonts w:ascii="Times New Roman" w:cs="Times New Roman" w:hAnsi="Times New Roman"/>
          <w:color w:val="000000"/>
          <w:spacing w:val="5"/>
          <w:sz w:val="24"/>
          <w:szCs w:val="24"/>
        </w:rPr>
        <w:t>glycation</w:t>
      </w:r>
      <w:r>
        <w:rPr>
          <w:rFonts w:ascii="Times New Roman" w:cs="Times New Roman" w:hAnsi="Times New Roman"/>
          <w:color w:val="000000"/>
          <w:spacing w:val="5"/>
          <w:sz w:val="24"/>
          <w:szCs w:val="24"/>
        </w:rPr>
        <w:t xml:space="preserve"> end products (AGE) and advanced oxidation protein Products (AOPP). All of these markers can be measured by standard assays </w:t>
      </w:r>
      <w:r>
        <w:rPr>
          <w:rFonts w:ascii="Times New Roman" w:cs="Times New Roman" w:hAnsi="Times New Roman"/>
          <w:color w:val="000000"/>
          <w:spacing w:val="5"/>
          <w:sz w:val="24"/>
          <w:szCs w:val="24"/>
          <w:shd w:val="clear" w:color="auto" w:fill="ffffff"/>
        </w:rPr>
        <w:t>(</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2.10</w:t>
      </w:r>
      <w:r>
        <w:rPr>
          <w:rFonts w:ascii="Times New Roman" w:hAnsi="Times New Roman"/>
          <w:b/>
          <w:color w:val="000000"/>
          <w:sz w:val="24"/>
          <w:szCs w:val="24"/>
        </w:rPr>
        <w:t xml:space="preserve"> </w:t>
      </w:r>
      <w:r>
        <w:rPr>
          <w:rFonts w:ascii="Times New Roman" w:hAnsi="Times New Roman"/>
          <w:b/>
          <w:color w:val="000000"/>
          <w:sz w:val="24"/>
          <w:szCs w:val="24"/>
        </w:rPr>
        <w:t xml:space="preserve">  </w:t>
      </w:r>
      <w:r>
        <w:rPr>
          <w:rFonts w:ascii="Times New Roman" w:hAnsi="Times New Roman"/>
          <w:b/>
          <w:color w:val="000000"/>
          <w:sz w:val="24"/>
          <w:szCs w:val="24"/>
        </w:rPr>
        <w:t>Free Radicals</w:t>
      </w:r>
    </w:p>
    <w:p>
      <w:pPr>
        <w:pStyle w:val="style94"/>
        <w:spacing w:before="0" w:beforeAutospacing="false" w:after="0" w:afterAutospacing="false" w:lineRule="auto" w:line="480"/>
        <w:ind w:firstLine="720"/>
        <w:jc w:val="both"/>
        <w:rPr>
          <w:color w:val="000000"/>
        </w:rPr>
      </w:pPr>
      <w:r>
        <w:rPr>
          <w:color w:val="000000"/>
        </w:rPr>
        <w:t>A </w:t>
      </w:r>
      <w:r>
        <w:rPr>
          <w:rStyle w:val="style4103"/>
          <w:color w:val="000000"/>
        </w:rPr>
        <w:t>free radical</w:t>
      </w:r>
      <w:r>
        <w:rPr>
          <w:color w:val="000000"/>
        </w:rPr>
        <w:t> is defined as an atomic or molecular species containing one or more highly reactive unpaired electrons in atomic or molecular orbitals. The most important class of radical species derives from oxygen (O</w:t>
      </w:r>
      <w:r>
        <w:rPr>
          <w:color w:val="000000"/>
          <w:vertAlign w:val="subscript"/>
        </w:rPr>
        <w:t>2</w:t>
      </w:r>
      <w:r>
        <w:rPr>
          <w:color w:val="000000"/>
        </w:rPr>
        <w:t>).</w:t>
      </w:r>
      <w:r>
        <w:rPr>
          <w:color w:val="000000"/>
        </w:rPr>
        <w:t xml:space="preserve"> </w:t>
      </w:r>
      <w:r>
        <w:rPr>
          <w:color w:val="000000"/>
        </w:rPr>
        <w:t>O</w:t>
      </w:r>
      <w:r>
        <w:rPr>
          <w:color w:val="000000"/>
          <w:vertAlign w:val="subscript"/>
        </w:rPr>
        <w:t>2</w:t>
      </w:r>
      <w:r>
        <w:rPr>
          <w:color w:val="000000"/>
        </w:rPr>
        <w:t xml:space="preserve"> is a free radical: it has two unpaired </w:t>
      </w:r>
      <w:r>
        <w:rPr>
          <w:color w:val="000000"/>
        </w:rPr>
        <w:t xml:space="preserve">electrons and is able to accept electrons to its </w:t>
      </w:r>
      <w:r>
        <w:rPr>
          <w:color w:val="000000"/>
        </w:rPr>
        <w:t>antibonding</w:t>
      </w:r>
      <w:r>
        <w:rPr>
          <w:color w:val="000000"/>
        </w:rPr>
        <w:t xml:space="preserve"> orbitals, becoming reduced and acting as a strong oxidizing agent. O</w:t>
      </w:r>
      <w:r>
        <w:rPr>
          <w:color w:val="000000"/>
          <w:vertAlign w:val="subscript"/>
        </w:rPr>
        <w:t>2</w:t>
      </w:r>
      <w:r>
        <w:rPr>
          <w:color w:val="000000"/>
        </w:rPr>
        <w:t> is the basis of a host of other free radicals, the O</w:t>
      </w:r>
      <w:r>
        <w:rPr>
          <w:color w:val="000000"/>
          <w:vertAlign w:val="subscript"/>
        </w:rPr>
        <w:t>2</w:t>
      </w:r>
      <w:r>
        <w:rPr>
          <w:color w:val="000000"/>
        </w:rPr>
        <w:t> free radicals, more generically called reactive oxygen species (ROS). There is also a second group of radicals, generated in the presence of nitrogen or nitrogen-containing groups, called reactive nitrogen spec</w:t>
      </w:r>
      <w:r>
        <w:rPr>
          <w:color w:val="000000"/>
        </w:rPr>
        <w:t xml:space="preserve">ies (RNS). Both ROS and RNS </w:t>
      </w:r>
      <w:r>
        <w:rPr>
          <w:color w:val="000000"/>
        </w:rPr>
        <w:t>normally generated during cellular metabolism</w:t>
      </w:r>
      <w:r>
        <w:rPr>
          <w:color w:val="000000"/>
        </w:rPr>
        <w:t xml:space="preserve">. They </w:t>
      </w:r>
      <w:r>
        <w:rPr>
          <w:color w:val="000000"/>
        </w:rPr>
        <w:t xml:space="preserve">can be both harmful and beneficial for living system depending on the concentration, specific cellular conditions, and timing of their generation; low concentrations of ROS and, to a lesser extent, RNS are in general beneficial and act as a cellular defense against infectious agents or contribute to </w:t>
      </w:r>
      <w:r>
        <w:rPr>
          <w:color w:val="000000"/>
        </w:rPr>
        <w:t>mitogenic</w:t>
      </w:r>
      <w:r>
        <w:rPr>
          <w:color w:val="000000"/>
        </w:rPr>
        <w:t xml:space="preserve"> responses (</w:t>
      </w:r>
      <w:r>
        <w:rPr>
          <w:color w:val="000000"/>
        </w:rPr>
        <w:t>Ahsan</w:t>
      </w:r>
      <w:r>
        <w:rPr>
          <w:color w:val="000000"/>
        </w:rPr>
        <w:t xml:space="preserve"> </w:t>
      </w:r>
      <w:r>
        <w:rPr>
          <w:i/>
          <w:color w:val="000000"/>
        </w:rPr>
        <w:t>et al.,</w:t>
      </w:r>
      <w:r>
        <w:rPr>
          <w:color w:val="000000"/>
        </w:rPr>
        <w:t xml:space="preserve"> 2014). </w:t>
      </w:r>
      <w:r>
        <w:rPr>
          <w:color w:val="000000"/>
        </w:rPr>
        <w:t>At high concentrations, ROS</w:t>
      </w:r>
      <w:r>
        <w:rPr>
          <w:color w:val="000000"/>
        </w:rPr>
        <w:t xml:space="preserve"> </w:t>
      </w:r>
      <w:r>
        <w:rPr>
          <w:color w:val="000000"/>
        </w:rPr>
        <w:t>/</w:t>
      </w:r>
      <w:r>
        <w:rPr>
          <w:color w:val="000000"/>
        </w:rPr>
        <w:t xml:space="preserve"> </w:t>
      </w:r>
      <w:r>
        <w:rPr>
          <w:color w:val="000000"/>
        </w:rPr>
        <w:t>RNS cause oxidative/</w:t>
      </w:r>
      <w:r>
        <w:rPr>
          <w:color w:val="000000"/>
        </w:rPr>
        <w:t>nitrosative</w:t>
      </w:r>
      <w:r>
        <w:rPr>
          <w:color w:val="000000"/>
        </w:rPr>
        <w:t xml:space="preserve"> stress; increase of ROS</w:t>
      </w:r>
      <w:r>
        <w:rPr>
          <w:color w:val="000000"/>
        </w:rPr>
        <w:t xml:space="preserve"> </w:t>
      </w:r>
      <w:r>
        <w:rPr>
          <w:color w:val="000000"/>
        </w:rPr>
        <w:t>/</w:t>
      </w:r>
      <w:r>
        <w:rPr>
          <w:color w:val="000000"/>
        </w:rPr>
        <w:t xml:space="preserve"> </w:t>
      </w:r>
      <w:r>
        <w:rPr>
          <w:color w:val="000000"/>
        </w:rPr>
        <w:t>RSN is due to both overproduction and deficiency of enzymatic or non</w:t>
      </w:r>
      <w:r>
        <w:rPr>
          <w:color w:val="000000"/>
        </w:rPr>
        <w:t>-</w:t>
      </w:r>
      <w:r>
        <w:rPr>
          <w:color w:val="000000"/>
        </w:rPr>
        <w:t>enzymatic antioxidants. The balance between beneficial and harmful effects of free radicals is a key homeostatic mechanism of cells/tissues and organisms, and it is obtained by several mechanisms in a ‘redox regulation’ systems (</w:t>
      </w:r>
      <w:r>
        <w:rPr>
          <w:color w:val="000000"/>
        </w:rPr>
        <w:t>Ahsan</w:t>
      </w:r>
      <w:r>
        <w:rPr>
          <w:color w:val="000000"/>
        </w:rPr>
        <w:t xml:space="preserve"> </w:t>
      </w:r>
      <w:r>
        <w:rPr>
          <w:i/>
          <w:color w:val="000000"/>
        </w:rPr>
        <w:t>et al.,</w:t>
      </w:r>
      <w:r>
        <w:rPr>
          <w:color w:val="000000"/>
        </w:rPr>
        <w:t xml:space="preserve"> 2014).</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2.10</w:t>
      </w:r>
      <w:r>
        <w:rPr>
          <w:rFonts w:ascii="Times New Roman" w:hAnsi="Times New Roman"/>
          <w:b/>
          <w:color w:val="000000"/>
          <w:sz w:val="24"/>
          <w:szCs w:val="24"/>
        </w:rPr>
        <w:t>.1 Types of Free Radicals</w:t>
      </w:r>
    </w:p>
    <w:p>
      <w:pPr>
        <w:pStyle w:val="style94"/>
        <w:spacing w:before="0" w:beforeAutospacing="false" w:after="0" w:afterAutospacing="false" w:lineRule="auto" w:line="480"/>
        <w:ind w:firstLine="720"/>
        <w:jc w:val="both"/>
        <w:rPr>
          <w:color w:val="000000"/>
        </w:rPr>
      </w:pPr>
      <w:r>
        <w:rPr>
          <w:color w:val="000000"/>
        </w:rPr>
        <w:t xml:space="preserve">There are two types of radicals: the sigma radicals and the pi radicals. An unpaired electron in the sigma-radical is in the sigma orbital and an unpaired electron in the pi radical is in the pi orbital respectively. Therefore, the radicals above are pi </w:t>
      </w:r>
      <w:r>
        <w:rPr>
          <w:color w:val="000000"/>
        </w:rPr>
        <w:t>radicals;</w:t>
      </w:r>
      <w:r>
        <w:rPr>
          <w:color w:val="000000"/>
        </w:rPr>
        <w:t xml:space="preserve"> t-Butyl radic</w:t>
      </w:r>
      <w:r>
        <w:rPr>
          <w:color w:val="000000"/>
        </w:rPr>
        <w:t xml:space="preserve">al is also pi radical since the radical </w:t>
      </w:r>
      <w:r>
        <w:rPr>
          <w:color w:val="000000"/>
        </w:rPr>
        <w:t>stabilized by the hyper</w:t>
      </w:r>
      <w:r>
        <w:rPr>
          <w:color w:val="000000"/>
        </w:rPr>
        <w:t>-</w:t>
      </w:r>
      <w:r>
        <w:rPr>
          <w:color w:val="000000"/>
        </w:rPr>
        <w:t>conjugation. However, the phenyl radical and the vinyl radical are typical sigma radicals (</w:t>
      </w:r>
      <w:r>
        <w:rPr>
          <w:color w:val="000000"/>
        </w:rPr>
        <w:t>Ahsan</w:t>
      </w:r>
      <w:r>
        <w:rPr>
          <w:color w:val="000000"/>
        </w:rPr>
        <w:t xml:space="preserve"> </w:t>
      </w:r>
      <w:r>
        <w:rPr>
          <w:i/>
          <w:color w:val="000000"/>
        </w:rPr>
        <w:t>et al.,</w:t>
      </w:r>
      <w:r>
        <w:rPr>
          <w:color w:val="000000"/>
        </w:rPr>
        <w:t xml:space="preserve"> </w:t>
      </w:r>
      <w:r>
        <w:rPr>
          <w:color w:val="000000"/>
        </w:rPr>
        <w:t>2</w:t>
      </w:r>
      <w:r>
        <w:rPr>
          <w:color w:val="000000"/>
        </w:rPr>
        <w:t xml:space="preserve">014). Normally, pi radicals </w:t>
      </w:r>
      <w:r>
        <w:rPr>
          <w:color w:val="000000"/>
        </w:rPr>
        <w:t>stabilized by the </w:t>
      </w:r>
      <w:r>
        <w:rPr/>
        <w:fldChar w:fldCharType="begin"/>
      </w:r>
      <w:r>
        <w:instrText xml:space="preserve"> HYPERLINK "https://byjus.com/chemistry/hyperconjugation/" </w:instrText>
      </w:r>
      <w:r>
        <w:rPr/>
        <w:fldChar w:fldCharType="separate"/>
      </w:r>
      <w:r>
        <w:rPr>
          <w:rStyle w:val="style85"/>
          <w:color w:val="000000"/>
        </w:rPr>
        <w:t>hyper</w:t>
      </w:r>
      <w:r>
        <w:rPr>
          <w:rStyle w:val="style85"/>
          <w:color w:val="000000"/>
        </w:rPr>
        <w:t>-</w:t>
      </w:r>
      <w:r>
        <w:rPr>
          <w:rStyle w:val="style85"/>
          <w:color w:val="000000"/>
        </w:rPr>
        <w:t>conjugation</w:t>
      </w:r>
      <w:r>
        <w:rPr/>
        <w:fldChar w:fldCharType="end"/>
      </w:r>
      <w:r>
        <w:rPr>
          <w:color w:val="000000"/>
        </w:rPr>
        <w:t> effect or the resonance effect. However, sigma radicals are very reactive because there is no such stabilizing effect (</w:t>
      </w:r>
      <w:r>
        <w:rPr>
          <w:color w:val="000000"/>
        </w:rPr>
        <w:t>Ahsan</w:t>
      </w:r>
      <w:r>
        <w:rPr>
          <w:color w:val="000000"/>
        </w:rPr>
        <w:t xml:space="preserve"> </w:t>
      </w:r>
      <w:r>
        <w:rPr>
          <w:i/>
          <w:color w:val="000000"/>
        </w:rPr>
        <w:t>et al.,</w:t>
      </w:r>
      <w:r>
        <w:rPr>
          <w:color w:val="000000"/>
        </w:rPr>
        <w:t xml:space="preserve"> 2014).</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2.11</w:t>
      </w:r>
      <w:r>
        <w:rPr>
          <w:rFonts w:ascii="Times New Roman" w:hAnsi="Times New Roman"/>
          <w:b/>
          <w:color w:val="000000"/>
          <w:sz w:val="24"/>
          <w:szCs w:val="24"/>
        </w:rPr>
        <w:t xml:space="preserve"> Animal model for Antioxidants properties</w:t>
      </w:r>
    </w:p>
    <w:p>
      <w:pPr>
        <w:pStyle w:val="style0"/>
        <w:spacing w:lineRule="auto" w:line="480"/>
        <w:ind w:firstLine="720"/>
        <w:jc w:val="both"/>
        <w:rPr>
          <w:rStyle w:val="style4102"/>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Animal models, particularly rodent models like rats and mice, are frequently used to study the antioxidant properties of various substances, including dietary supplements and natural compounds. These models allow researchers to investigate the in vivo effects of antioxidants and their potential impact on various physiological processes and diseases (</w:t>
      </w:r>
      <w:r>
        <w:rPr>
          <w:rFonts w:ascii="Times New Roman" w:hAnsi="Times New Roman"/>
          <w:color w:val="000000"/>
          <w:sz w:val="24"/>
          <w:szCs w:val="24"/>
          <w:shd w:val="clear" w:color="auto" w:fill="ffffff"/>
        </w:rPr>
        <w:t>Vandenbergh</w:t>
      </w:r>
      <w:r>
        <w:rPr>
          <w:rFonts w:ascii="Times New Roman" w:hAnsi="Times New Roman"/>
          <w:color w:val="000000"/>
          <w:sz w:val="24"/>
          <w:szCs w:val="24"/>
          <w:shd w:val="clear" w:color="auto" w:fill="ffffff"/>
        </w:rPr>
        <w:t>, 2000).</w:t>
      </w:r>
    </w:p>
    <w:p>
      <w:pPr>
        <w:pStyle w:val="style0"/>
        <w:spacing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2.11.1  </w:t>
      </w:r>
      <w:r>
        <w:rPr>
          <w:rStyle w:val="style4102"/>
          <w:rFonts w:ascii="Times New Roman" w:hAnsi="Times New Roman"/>
          <w:b/>
          <w:color w:val="000000"/>
          <w:sz w:val="24"/>
          <w:szCs w:val="24"/>
          <w:shd w:val="clear" w:color="auto" w:fill="ffffff"/>
        </w:rPr>
        <w:t xml:space="preserve"> Albino Rats</w:t>
      </w:r>
    </w:p>
    <w:p>
      <w:pPr>
        <w:pStyle w:val="style0"/>
        <w:spacing w:lineRule="auto" w:line="480"/>
        <w:ind w:firstLine="720"/>
        <w:jc w:val="both"/>
        <w:rPr>
          <w:rFonts w:ascii="Times New Roman" w:hAnsi="Times New Roman"/>
          <w:color w:val="000000"/>
          <w:sz w:val="24"/>
          <w:szCs w:val="24"/>
          <w:shd w:val="clear" w:color="auto" w:fill="ffffff"/>
        </w:rPr>
      </w:pPr>
      <w:r>
        <w:rPr>
          <w:rFonts w:ascii="Times New Roman" w:hAnsi="Times New Roman"/>
          <w:bCs/>
          <w:color w:val="000000"/>
          <w:sz w:val="24"/>
          <w:szCs w:val="24"/>
          <w:shd w:val="clear" w:color="auto" w:fill="ffffff"/>
        </w:rPr>
        <w:t>Laboratory rats</w:t>
      </w:r>
      <w:r>
        <w:rPr>
          <w:rFonts w:ascii="Times New Roman" w:hAnsi="Times New Roman"/>
          <w:color w:val="000000"/>
          <w:sz w:val="24"/>
          <w:szCs w:val="24"/>
          <w:shd w:val="clear" w:color="auto" w:fill="ffffff"/>
        </w:rPr>
        <w:t> or </w:t>
      </w:r>
      <w:r>
        <w:rPr>
          <w:rFonts w:ascii="Times New Roman" w:hAnsi="Times New Roman"/>
          <w:bCs/>
          <w:color w:val="000000"/>
          <w:sz w:val="24"/>
          <w:szCs w:val="24"/>
          <w:shd w:val="clear" w:color="auto" w:fill="ffffff"/>
        </w:rPr>
        <w:t>lab rats</w:t>
      </w:r>
      <w:r>
        <w:rPr>
          <w:rFonts w:ascii="Times New Roman" w:hAnsi="Times New Roman"/>
          <w:color w:val="000000"/>
          <w:sz w:val="24"/>
          <w:szCs w:val="24"/>
          <w:shd w:val="clear" w:color="auto" w:fill="ffffff"/>
        </w:rPr>
        <w:t> are </w:t>
      </w:r>
      <w:r>
        <w:rPr/>
        <w:fldChar w:fldCharType="begin"/>
      </w:r>
      <w:r>
        <w:instrText xml:space="preserve"> HYPERLINK "https://en.wikipedia.org/wiki/Strain_(biology)" \o "Strain (biology)" </w:instrText>
      </w:r>
      <w:r>
        <w:rPr/>
        <w:fldChar w:fldCharType="separate"/>
      </w:r>
      <w:r>
        <w:rPr>
          <w:rStyle w:val="style85"/>
          <w:rFonts w:ascii="Times New Roman" w:hAnsi="Times New Roman"/>
          <w:color w:val="000000"/>
          <w:sz w:val="24"/>
          <w:szCs w:val="24"/>
          <w:u w:val="none"/>
          <w:shd w:val="clear" w:color="auto" w:fill="ffffff"/>
        </w:rPr>
        <w:t>strains</w:t>
      </w:r>
      <w:r>
        <w:rPr/>
        <w:fldChar w:fldCharType="end"/>
      </w:r>
      <w:r>
        <w:rPr>
          <w:rFonts w:ascii="Times New Roman" w:hAnsi="Times New Roman"/>
          <w:color w:val="000000"/>
          <w:sz w:val="24"/>
          <w:szCs w:val="24"/>
          <w:shd w:val="clear" w:color="auto" w:fill="ffffff"/>
        </w:rPr>
        <w:t> of the </w:t>
      </w:r>
      <w:r>
        <w:rPr/>
        <w:fldChar w:fldCharType="begin"/>
      </w:r>
      <w:r>
        <w:instrText xml:space="preserve"> HYPERLINK "https://en.wikipedia.org/wiki/Rat" \o "Rat" </w:instrText>
      </w:r>
      <w:r>
        <w:rPr/>
        <w:fldChar w:fldCharType="separate"/>
      </w:r>
      <w:r>
        <w:rPr>
          <w:rStyle w:val="style85"/>
          <w:rFonts w:ascii="Times New Roman" w:hAnsi="Times New Roman"/>
          <w:color w:val="000000"/>
          <w:sz w:val="24"/>
          <w:szCs w:val="24"/>
          <w:u w:val="none"/>
          <w:shd w:val="clear" w:color="auto" w:fill="ffffff"/>
        </w:rPr>
        <w:t>rat</w:t>
      </w:r>
      <w:r>
        <w:rPr/>
        <w:fldChar w:fldCharType="end"/>
      </w:r>
      <w:r>
        <w:rPr>
          <w:rFonts w:ascii="Times New Roman" w:hAnsi="Times New Roman"/>
          <w:color w:val="000000"/>
          <w:sz w:val="24"/>
          <w:szCs w:val="24"/>
          <w:shd w:val="clear" w:color="auto" w:fill="ffffff"/>
        </w:rPr>
        <w:t> subspecies </w:t>
      </w:r>
      <w:r>
        <w:rPr/>
        <w:fldChar w:fldCharType="begin"/>
      </w:r>
      <w:r>
        <w:instrText xml:space="preserve"> HYPERLINK "https://en.wikipedia.org/wiki/Rattus_norvegicus_domestica" \o "Rattus norvegicus domestica" </w:instrText>
      </w:r>
      <w:r>
        <w:rPr/>
        <w:fldChar w:fldCharType="separate"/>
      </w:r>
      <w:r>
        <w:rPr>
          <w:rStyle w:val="style85"/>
          <w:rFonts w:ascii="Times New Roman" w:hAnsi="Times New Roman"/>
          <w:i/>
          <w:iCs/>
          <w:color w:val="000000"/>
          <w:sz w:val="24"/>
          <w:szCs w:val="24"/>
          <w:u w:val="none"/>
          <w:shd w:val="clear" w:color="auto" w:fill="ffffff"/>
        </w:rPr>
        <w:t>Rattus</w:t>
      </w:r>
      <w:r>
        <w:rPr>
          <w:rStyle w:val="style85"/>
          <w:rFonts w:ascii="Times New Roman" w:hAnsi="Times New Roman"/>
          <w:i/>
          <w:iCs/>
          <w:color w:val="000000"/>
          <w:sz w:val="24"/>
          <w:szCs w:val="24"/>
          <w:u w:val="none"/>
          <w:shd w:val="clear" w:color="auto" w:fill="ffffff"/>
        </w:rPr>
        <w:t xml:space="preserve"> </w:t>
      </w:r>
      <w:r>
        <w:rPr>
          <w:rStyle w:val="style85"/>
          <w:rFonts w:ascii="Times New Roman" w:hAnsi="Times New Roman"/>
          <w:i/>
          <w:iCs/>
          <w:color w:val="000000"/>
          <w:sz w:val="24"/>
          <w:szCs w:val="24"/>
          <w:u w:val="none"/>
          <w:shd w:val="clear" w:color="auto" w:fill="ffffff"/>
        </w:rPr>
        <w:t>norvegicus</w:t>
      </w:r>
      <w:r>
        <w:rPr>
          <w:rStyle w:val="style85"/>
          <w:rFonts w:ascii="Times New Roman" w:hAnsi="Times New Roman"/>
          <w:i/>
          <w:iCs/>
          <w:color w:val="000000"/>
          <w:sz w:val="24"/>
          <w:szCs w:val="24"/>
          <w:u w:val="none"/>
          <w:shd w:val="clear" w:color="auto" w:fill="ffffff"/>
        </w:rPr>
        <w:t xml:space="preserve"> </w:t>
      </w:r>
      <w:r>
        <w:rPr>
          <w:rStyle w:val="style85"/>
          <w:rFonts w:ascii="Times New Roman" w:hAnsi="Times New Roman"/>
          <w:i/>
          <w:iCs/>
          <w:color w:val="000000"/>
          <w:sz w:val="24"/>
          <w:szCs w:val="24"/>
          <w:u w:val="none"/>
          <w:shd w:val="clear" w:color="auto" w:fill="ffffff"/>
        </w:rPr>
        <w:t>domestica</w:t>
      </w:r>
      <w:r>
        <w:rPr>
          <w:rStyle w:val="style85"/>
          <w:rFonts w:ascii="Times New Roman" w:hAnsi="Times New Roman"/>
          <w:i/>
          <w:iCs/>
          <w:color w:val="000000"/>
          <w:sz w:val="24"/>
          <w:szCs w:val="24"/>
          <w:u w:val="none"/>
          <w:shd w:val="clear" w:color="auto" w:fill="ffffff"/>
        </w:rPr>
        <w:fldChar w:fldCharType="end"/>
      </w:r>
      <w:r>
        <w:rPr>
          <w:rFonts w:ascii="Times New Roman" w:hAnsi="Times New Roman"/>
          <w:color w:val="000000"/>
          <w:sz w:val="24"/>
          <w:szCs w:val="24"/>
          <w:shd w:val="clear" w:color="auto" w:fill="ffffff"/>
        </w:rPr>
        <w:t> (Domestic Norwegian rat) which are bred and kept for </w:t>
      </w:r>
      <w:r>
        <w:rPr/>
        <w:fldChar w:fldCharType="begin"/>
      </w:r>
      <w:r>
        <w:instrText xml:space="preserve"> HYPERLINK "https://en.wikipedia.org/wiki/Scientific_research" \o "Scientific research" </w:instrText>
      </w:r>
      <w:r>
        <w:rPr/>
        <w:fldChar w:fldCharType="separate"/>
      </w:r>
      <w:r>
        <w:rPr>
          <w:rStyle w:val="style85"/>
          <w:rFonts w:ascii="Times New Roman" w:hAnsi="Times New Roman"/>
          <w:color w:val="000000"/>
          <w:sz w:val="24"/>
          <w:szCs w:val="24"/>
          <w:u w:val="none"/>
          <w:shd w:val="clear" w:color="auto" w:fill="ffffff"/>
        </w:rPr>
        <w:t>scientific research</w:t>
      </w:r>
      <w:r>
        <w:rPr/>
        <w:fldChar w:fldCharType="end"/>
      </w:r>
      <w:r>
        <w:rPr>
          <w:rFonts w:ascii="Times New Roman" w:hAnsi="Times New Roman"/>
          <w:color w:val="000000"/>
          <w:sz w:val="24"/>
          <w:szCs w:val="24"/>
          <w:shd w:val="clear" w:color="auto" w:fill="ffffff"/>
        </w:rPr>
        <w:t>. While </w:t>
      </w:r>
      <w:r>
        <w:rPr/>
        <w:fldChar w:fldCharType="begin"/>
      </w:r>
      <w:r>
        <w:instrText xml:space="preserve"> HYPERLINK "https://en.wikipedia.org/wiki/Animal_testing_on_rodents" \o "Animal testing on rodents" </w:instrText>
      </w:r>
      <w:r>
        <w:rPr/>
        <w:fldChar w:fldCharType="separate"/>
      </w:r>
      <w:r>
        <w:rPr>
          <w:rStyle w:val="style85"/>
          <w:rFonts w:ascii="Times New Roman" w:hAnsi="Times New Roman"/>
          <w:color w:val="000000"/>
          <w:sz w:val="24"/>
          <w:szCs w:val="24"/>
          <w:u w:val="none"/>
          <w:shd w:val="clear" w:color="auto" w:fill="ffffff"/>
        </w:rPr>
        <w:t>less commonly used</w:t>
      </w:r>
      <w:r>
        <w:rPr/>
        <w:fldChar w:fldCharType="end"/>
      </w:r>
      <w:r>
        <w:rPr>
          <w:rFonts w:ascii="Times New Roman" w:hAnsi="Times New Roman"/>
          <w:color w:val="000000"/>
          <w:sz w:val="24"/>
          <w:szCs w:val="24"/>
          <w:shd w:val="clear" w:color="auto" w:fill="ffffff"/>
        </w:rPr>
        <w:t> for research than </w:t>
      </w:r>
      <w:r>
        <w:rPr/>
        <w:fldChar w:fldCharType="begin"/>
      </w:r>
      <w:r>
        <w:instrText xml:space="preserve"> HYPERLINK "https://en.wikipedia.org/wiki/Laboratory_mice" \o "Laboratory mice" </w:instrText>
      </w:r>
      <w:r>
        <w:rPr/>
        <w:fldChar w:fldCharType="separate"/>
      </w:r>
      <w:r>
        <w:rPr>
          <w:rStyle w:val="style85"/>
          <w:rFonts w:ascii="Times New Roman" w:hAnsi="Times New Roman"/>
          <w:color w:val="000000"/>
          <w:sz w:val="24"/>
          <w:szCs w:val="24"/>
          <w:u w:val="none"/>
          <w:shd w:val="clear" w:color="auto" w:fill="ffffff"/>
        </w:rPr>
        <w:t>laboratory mice</w:t>
      </w:r>
      <w:r>
        <w:rPr/>
        <w:fldChar w:fldCharType="end"/>
      </w:r>
      <w:r>
        <w:rPr>
          <w:rFonts w:ascii="Times New Roman" w:hAnsi="Times New Roman"/>
          <w:color w:val="000000"/>
          <w:sz w:val="24"/>
          <w:szCs w:val="24"/>
          <w:shd w:val="clear" w:color="auto" w:fill="ffffff"/>
        </w:rPr>
        <w:t>, rats have served as an important </w:t>
      </w:r>
      <w:r>
        <w:rPr/>
        <w:fldChar w:fldCharType="begin"/>
      </w:r>
      <w:r>
        <w:instrText xml:space="preserve"> HYPERLINK "https://en.wikipedia.org/wiki/Animal_model" \o "Animal model" </w:instrText>
      </w:r>
      <w:r>
        <w:rPr/>
        <w:fldChar w:fldCharType="separate"/>
      </w:r>
      <w:r>
        <w:rPr>
          <w:rStyle w:val="style85"/>
          <w:rFonts w:ascii="Times New Roman" w:hAnsi="Times New Roman"/>
          <w:color w:val="000000"/>
          <w:sz w:val="24"/>
          <w:szCs w:val="24"/>
          <w:u w:val="none"/>
          <w:shd w:val="clear" w:color="auto" w:fill="ffffff"/>
        </w:rPr>
        <w:t>animal model</w:t>
      </w:r>
      <w:r>
        <w:rPr/>
        <w:fldChar w:fldCharType="end"/>
      </w:r>
      <w:r>
        <w:rPr>
          <w:rFonts w:ascii="Times New Roman" w:hAnsi="Times New Roman"/>
          <w:color w:val="000000"/>
          <w:sz w:val="24"/>
          <w:szCs w:val="24"/>
          <w:shd w:val="clear" w:color="auto" w:fill="ffffff"/>
        </w:rPr>
        <w:t> for research in </w:t>
      </w:r>
      <w:r>
        <w:rPr/>
        <w:fldChar w:fldCharType="begin"/>
      </w:r>
      <w:r>
        <w:instrText xml:space="preserve"> HYPERLINK "https://en.wikipedia.org/wiki/Psychology" \o "Psychology" </w:instrText>
      </w:r>
      <w:r>
        <w:rPr/>
        <w:fldChar w:fldCharType="separate"/>
      </w:r>
      <w:r>
        <w:rPr>
          <w:rStyle w:val="style85"/>
          <w:rFonts w:ascii="Times New Roman" w:hAnsi="Times New Roman"/>
          <w:color w:val="000000"/>
          <w:sz w:val="24"/>
          <w:szCs w:val="24"/>
          <w:u w:val="none"/>
          <w:shd w:val="clear" w:color="auto" w:fill="ffffff"/>
        </w:rPr>
        <w:t>psychology</w:t>
      </w:r>
      <w:r>
        <w:rPr/>
        <w:fldChar w:fldCharType="end"/>
      </w:r>
      <w:r>
        <w:rPr>
          <w:rFonts w:ascii="Times New Roman" w:hAnsi="Times New Roman"/>
          <w:color w:val="000000"/>
          <w:sz w:val="24"/>
          <w:szCs w:val="24"/>
          <w:shd w:val="clear" w:color="auto" w:fill="ffffff"/>
        </w:rPr>
        <w:t> and </w:t>
      </w:r>
      <w:r>
        <w:rPr/>
        <w:fldChar w:fldCharType="begin"/>
      </w:r>
      <w:r>
        <w:instrText xml:space="preserve"> HYPERLINK "https://en.wikipedia.org/wiki/Biomedical_science" \o "Biomedical science" </w:instrText>
      </w:r>
      <w:r>
        <w:rPr/>
        <w:fldChar w:fldCharType="separate"/>
      </w:r>
      <w:r>
        <w:rPr>
          <w:rStyle w:val="style85"/>
          <w:rFonts w:ascii="Times New Roman" w:hAnsi="Times New Roman"/>
          <w:color w:val="000000"/>
          <w:sz w:val="24"/>
          <w:szCs w:val="24"/>
          <w:u w:val="none"/>
          <w:shd w:val="clear" w:color="auto" w:fill="ffffff"/>
        </w:rPr>
        <w:t>biomedical science</w:t>
      </w:r>
      <w:r>
        <w:rPr/>
        <w:fldChar w:fldCharType="end"/>
      </w:r>
      <w:r>
        <w:rPr>
          <w:rFonts w:ascii="Times New Roman" w:hAnsi="Times New Roman"/>
          <w:color w:val="000000"/>
          <w:sz w:val="24"/>
          <w:szCs w:val="24"/>
          <w:shd w:val="clear" w:color="auto" w:fill="ffffff"/>
        </w:rPr>
        <w:t> and "lab rat" is commonly used as an idiom for a test subject (</w:t>
      </w:r>
      <w:r>
        <w:rPr>
          <w:rFonts w:ascii="Times New Roman" w:hAnsi="Times New Roman"/>
          <w:color w:val="000000"/>
          <w:sz w:val="24"/>
          <w:szCs w:val="24"/>
          <w:shd w:val="clear" w:color="auto" w:fill="ffffff"/>
        </w:rPr>
        <w:t>Vandenbergh</w:t>
      </w:r>
      <w:r>
        <w:rPr>
          <w:rFonts w:ascii="Times New Roman" w:hAnsi="Times New Roman"/>
          <w:color w:val="000000"/>
          <w:sz w:val="24"/>
          <w:szCs w:val="24"/>
          <w:shd w:val="clear" w:color="auto" w:fill="ffffff"/>
        </w:rPr>
        <w:t>, 2000).</w:t>
      </w: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THREE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3.0 MATERIALS AND METHODS</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3.1 Sample Procurement</w:t>
      </w:r>
      <w:r>
        <w:rPr>
          <w:rFonts w:ascii="Times New Roman" w:hAnsi="Times New Roman"/>
          <w:b/>
          <w:color w:val="000000"/>
          <w:sz w:val="24"/>
          <w:szCs w:val="24"/>
        </w:rPr>
        <w:t xml:space="preserve"> </w:t>
      </w:r>
    </w:p>
    <w:p>
      <w:pPr>
        <w:pStyle w:val="style0"/>
        <w:spacing w:after="0" w:lineRule="auto" w:line="480"/>
        <w:ind w:firstLine="720"/>
        <w:jc w:val="both"/>
        <w:rPr>
          <w:rFonts w:ascii="Times New Roman" w:hAnsi="Times New Roman"/>
          <w:color w:val="000000"/>
          <w:sz w:val="24"/>
          <w:szCs w:val="24"/>
          <w:shd w:val="clear" w:color="auto" w:fill="ffffff"/>
        </w:rPr>
      </w:pPr>
      <w:r>
        <w:rPr>
          <w:rFonts w:ascii="Times New Roman" w:hAnsi="Times New Roman"/>
          <w:color w:val="000000"/>
          <w:sz w:val="24"/>
          <w:szCs w:val="24"/>
        </w:rPr>
        <w:t>The r</w:t>
      </w:r>
      <w:r>
        <w:rPr>
          <w:rFonts w:ascii="Times New Roman" w:hAnsi="Times New Roman"/>
          <w:color w:val="000000"/>
          <w:sz w:val="24"/>
          <w:szCs w:val="24"/>
        </w:rPr>
        <w:t>ed</w:t>
      </w:r>
      <w:r>
        <w:rPr>
          <w:rFonts w:ascii="Times New Roman" w:hAnsi="Times New Roman"/>
          <w:color w:val="000000"/>
          <w:sz w:val="24"/>
          <w:szCs w:val="24"/>
        </w:rPr>
        <w:t>-y</w:t>
      </w:r>
      <w:r>
        <w:rPr>
          <w:rFonts w:ascii="Times New Roman" w:hAnsi="Times New Roman"/>
          <w:color w:val="000000"/>
          <w:sz w:val="24"/>
          <w:szCs w:val="24"/>
        </w:rPr>
        <w:t xml:space="preserve">ellow cashew </w:t>
      </w:r>
      <w:r>
        <w:rPr>
          <w:rFonts w:ascii="Times New Roman" w:hAnsi="Times New Roman"/>
          <w:color w:val="000000"/>
          <w:sz w:val="24"/>
          <w:szCs w:val="24"/>
        </w:rPr>
        <w:t>a</w:t>
      </w:r>
      <w:r>
        <w:rPr>
          <w:rFonts w:ascii="Times New Roman" w:hAnsi="Times New Roman"/>
          <w:color w:val="000000"/>
          <w:sz w:val="24"/>
          <w:szCs w:val="24"/>
        </w:rPr>
        <w:t>pple used for this study were</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 xml:space="preserve">harvested from </w:t>
      </w:r>
      <w:r>
        <w:rPr>
          <w:rFonts w:ascii="Times New Roman" w:hAnsi="Times New Roman"/>
          <w:color w:val="000000"/>
          <w:sz w:val="24"/>
          <w:szCs w:val="24"/>
          <w:shd w:val="clear" w:color="auto" w:fill="ffffff"/>
        </w:rPr>
        <w:t>Ara</w:t>
      </w:r>
      <w:r>
        <w:rPr>
          <w:rFonts w:ascii="Times New Roman" w:hAnsi="Times New Roman"/>
          <w:color w:val="000000"/>
          <w:sz w:val="24"/>
          <w:szCs w:val="24"/>
          <w:shd w:val="clear" w:color="auto" w:fill="ffffff"/>
        </w:rPr>
        <w:t xml:space="preserve"> village farm,</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Kwara</w:t>
      </w:r>
      <w:r>
        <w:rPr>
          <w:rFonts w:ascii="Times New Roman" w:hAnsi="Times New Roman"/>
          <w:color w:val="000000"/>
          <w:sz w:val="24"/>
          <w:szCs w:val="24"/>
          <w:shd w:val="clear" w:color="auto" w:fill="ffffff"/>
        </w:rPr>
        <w:t xml:space="preserve"> State Polytechnic I</w:t>
      </w:r>
      <w:r>
        <w:rPr>
          <w:rFonts w:ascii="Times New Roman" w:hAnsi="Times New Roman"/>
          <w:color w:val="000000"/>
          <w:sz w:val="24"/>
          <w:szCs w:val="24"/>
          <w:shd w:val="clear" w:color="auto" w:fill="ffffff"/>
        </w:rPr>
        <w:t xml:space="preserve">lorin, </w:t>
      </w:r>
      <w:r>
        <w:rPr>
          <w:rFonts w:ascii="Times New Roman" w:hAnsi="Times New Roman"/>
          <w:color w:val="000000"/>
          <w:sz w:val="24"/>
          <w:szCs w:val="24"/>
          <w:shd w:val="clear" w:color="auto" w:fill="ffffff"/>
        </w:rPr>
        <w:t>kwara</w:t>
      </w:r>
      <w:r>
        <w:rPr>
          <w:rFonts w:ascii="Times New Roman" w:hAnsi="Times New Roman"/>
          <w:color w:val="000000"/>
          <w:sz w:val="24"/>
          <w:szCs w:val="24"/>
          <w:shd w:val="clear" w:color="auto" w:fill="ffffff"/>
        </w:rPr>
        <w:t xml:space="preserve"> state, Nigeria.</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3.2</w:t>
      </w:r>
      <w:r>
        <w:rPr>
          <w:rFonts w:ascii="Times New Roman" w:hAnsi="Times New Roman"/>
          <w:b/>
          <w:color w:val="000000"/>
          <w:sz w:val="24"/>
          <w:szCs w:val="24"/>
        </w:rPr>
        <w:t xml:space="preserve"> Chemicals and Reagents</w:t>
      </w:r>
    </w:p>
    <w:p>
      <w:pPr>
        <w:pStyle w:val="style0"/>
        <w:shd w:val="clear" w:color="auto" w:fill="ffffff"/>
        <w:spacing w:after="0" w:lineRule="auto" w:line="48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Sodium Benzoate (NaC</w:t>
      </w:r>
      <w:r>
        <w:rPr>
          <w:rFonts w:ascii="Times New Roman" w:hAnsi="Times New Roman"/>
          <w:color w:val="000000"/>
          <w:sz w:val="24"/>
          <w:szCs w:val="24"/>
          <w:shd w:val="clear" w:color="auto" w:fill="ffffff"/>
          <w:vertAlign w:val="subscript"/>
        </w:rPr>
        <w:t>6</w:t>
      </w:r>
      <w:r>
        <w:rPr>
          <w:rFonts w:ascii="Times New Roman" w:hAnsi="Times New Roman"/>
          <w:color w:val="000000"/>
          <w:sz w:val="24"/>
          <w:szCs w:val="24"/>
          <w:shd w:val="clear" w:color="auto" w:fill="ffffff"/>
        </w:rPr>
        <w:t>H</w:t>
      </w:r>
      <w:r>
        <w:rPr>
          <w:rFonts w:ascii="Times New Roman" w:hAnsi="Times New Roman"/>
          <w:color w:val="000000"/>
          <w:sz w:val="24"/>
          <w:szCs w:val="24"/>
          <w:shd w:val="clear" w:color="auto" w:fill="ffffff"/>
          <w:vertAlign w:val="subscript"/>
        </w:rPr>
        <w:t>5</w:t>
      </w:r>
      <w:r>
        <w:rPr>
          <w:rFonts w:ascii="Times New Roman" w:hAnsi="Times New Roman"/>
          <w:color w:val="000000"/>
          <w:sz w:val="24"/>
          <w:szCs w:val="24"/>
          <w:shd w:val="clear" w:color="auto" w:fill="ffffff"/>
        </w:rPr>
        <w:t>CO</w:t>
      </w:r>
      <w:r>
        <w:rPr>
          <w:rFonts w:ascii="Times New Roman" w:hAnsi="Times New Roman"/>
          <w:color w:val="000000"/>
          <w:sz w:val="24"/>
          <w:szCs w:val="24"/>
          <w:shd w:val="clear" w:color="auto" w:fill="ffffff"/>
          <w:vertAlign w:val="subscript"/>
        </w:rPr>
        <w:t>2</w:t>
      </w:r>
      <w:r>
        <w:rPr>
          <w:rFonts w:ascii="Times New Roman" w:hAnsi="Times New Roman"/>
          <w:color w:val="000000"/>
          <w:sz w:val="24"/>
          <w:szCs w:val="24"/>
          <w:shd w:val="clear" w:color="auto" w:fill="ffffff"/>
        </w:rPr>
        <w:t>)</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 xml:space="preserve"> Methods</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.1 Preparation of the Sample</w:t>
      </w:r>
    </w:p>
    <w:p>
      <w:pPr>
        <w:pStyle w:val="style0"/>
        <w:shd w:val="clear" w:color="auto" w:fill="ffffff"/>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shd w:val="clear" w:color="auto" w:fill="ffffff"/>
        </w:rPr>
        <w:t>The cashew a</w:t>
      </w:r>
      <w:r>
        <w:rPr>
          <w:rFonts w:ascii="Times New Roman" w:hAnsi="Times New Roman"/>
          <w:color w:val="000000"/>
          <w:sz w:val="24"/>
          <w:szCs w:val="24"/>
          <w:shd w:val="clear" w:color="auto" w:fill="ffffff"/>
        </w:rPr>
        <w:t>pples were sorted, washed and the nut were remo</w:t>
      </w:r>
      <w:r>
        <w:rPr>
          <w:rFonts w:ascii="Times New Roman" w:hAnsi="Times New Roman"/>
          <w:color w:val="000000"/>
          <w:sz w:val="24"/>
          <w:szCs w:val="24"/>
          <w:shd w:val="clear" w:color="auto" w:fill="ffffff"/>
        </w:rPr>
        <w:t>ved. The cashew Apple (1kg) was sliced to 2</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mm. 1kg of c</w:t>
      </w:r>
      <w:r>
        <w:rPr>
          <w:rFonts w:ascii="Times New Roman" w:hAnsi="Times New Roman"/>
          <w:color w:val="000000"/>
          <w:sz w:val="24"/>
          <w:szCs w:val="24"/>
          <w:shd w:val="clear" w:color="auto" w:fill="ffffff"/>
        </w:rPr>
        <w:t>ashew slices, 0.0008 L of sodium benzoate (NaC</w:t>
      </w:r>
      <w:r>
        <w:rPr>
          <w:rFonts w:ascii="Times New Roman" w:hAnsi="Times New Roman"/>
          <w:color w:val="000000"/>
          <w:sz w:val="24"/>
          <w:szCs w:val="24"/>
          <w:shd w:val="clear" w:color="auto" w:fill="ffffff"/>
          <w:vertAlign w:val="subscript"/>
        </w:rPr>
        <w:t>6</w:t>
      </w:r>
      <w:r>
        <w:rPr>
          <w:rFonts w:ascii="Times New Roman" w:hAnsi="Times New Roman"/>
          <w:color w:val="000000"/>
          <w:sz w:val="24"/>
          <w:szCs w:val="24"/>
          <w:shd w:val="clear" w:color="auto" w:fill="ffffff"/>
        </w:rPr>
        <w:t>H</w:t>
      </w:r>
      <w:r>
        <w:rPr>
          <w:rFonts w:ascii="Times New Roman" w:hAnsi="Times New Roman"/>
          <w:color w:val="000000"/>
          <w:sz w:val="24"/>
          <w:szCs w:val="24"/>
          <w:shd w:val="clear" w:color="auto" w:fill="ffffff"/>
          <w:vertAlign w:val="subscript"/>
        </w:rPr>
        <w:t>5</w:t>
      </w:r>
      <w:r>
        <w:rPr>
          <w:rFonts w:ascii="Times New Roman" w:hAnsi="Times New Roman"/>
          <w:color w:val="000000"/>
          <w:sz w:val="24"/>
          <w:szCs w:val="24"/>
          <w:shd w:val="clear" w:color="auto" w:fill="ffffff"/>
        </w:rPr>
        <w:t>CO</w:t>
      </w:r>
      <w:r>
        <w:rPr>
          <w:rFonts w:ascii="Times New Roman" w:hAnsi="Times New Roman"/>
          <w:color w:val="000000"/>
          <w:sz w:val="24"/>
          <w:szCs w:val="24"/>
          <w:shd w:val="clear" w:color="auto" w:fill="ffffff"/>
          <w:vertAlign w:val="subscript"/>
        </w:rPr>
        <w:t>2</w:t>
      </w:r>
      <w:r>
        <w:rPr>
          <w:rFonts w:ascii="Times New Roman" w:hAnsi="Times New Roman"/>
          <w:color w:val="000000"/>
          <w:sz w:val="24"/>
          <w:szCs w:val="24"/>
          <w:shd w:val="clear" w:color="auto" w:fill="ffffff"/>
        </w:rPr>
        <w:t>) were diluted int</w:t>
      </w:r>
      <w:r>
        <w:rPr>
          <w:rFonts w:ascii="Times New Roman" w:hAnsi="Times New Roman"/>
          <w:color w:val="000000"/>
          <w:sz w:val="24"/>
          <w:szCs w:val="24"/>
          <w:shd w:val="clear" w:color="auto" w:fill="ffffff"/>
        </w:rPr>
        <w:t>o it for 5 min</w:t>
      </w:r>
      <w:r>
        <w:rPr>
          <w:rFonts w:ascii="Times New Roman" w:hAnsi="Times New Roman"/>
          <w:color w:val="000000"/>
          <w:sz w:val="24"/>
          <w:szCs w:val="24"/>
          <w:shd w:val="clear" w:color="auto" w:fill="ffffff"/>
        </w:rPr>
        <w:t>. The sliced cashew a</w:t>
      </w:r>
      <w:r>
        <w:rPr>
          <w:rFonts w:ascii="Times New Roman" w:hAnsi="Times New Roman"/>
          <w:color w:val="000000"/>
          <w:sz w:val="24"/>
          <w:szCs w:val="24"/>
          <w:shd w:val="clear" w:color="auto" w:fill="ffffff"/>
        </w:rPr>
        <w:t>pple were then divided into three batches shows the process flow diagram for sample preparation.</w:t>
      </w:r>
      <w:r>
        <w:rPr>
          <w:rFonts w:ascii="Times New Roman" w:hAnsi="Times New Roman"/>
          <w:color w:val="000000"/>
          <w:sz w:val="24"/>
          <w:szCs w:val="24"/>
        </w:rPr>
        <w:t xml:space="preserve"> </w:t>
      </w:r>
    </w:p>
    <w:p>
      <w:pPr>
        <w:pStyle w:val="style0"/>
        <w:shd w:val="clear" w:color="auto" w:fill="ffffff"/>
        <w:spacing w:after="0" w:lineRule="auto" w:line="480"/>
        <w:rPr>
          <w:rFonts w:ascii="Times New Roman" w:hAnsi="Times New Roman"/>
          <w:b/>
          <w:color w:val="000000"/>
          <w:sz w:val="24"/>
          <w:szCs w:val="24"/>
        </w:rPr>
      </w:pPr>
      <w:r>
        <w:rPr>
          <w:rFonts w:ascii="Times New Roman" w:hAnsi="Times New Roman"/>
          <w:color w:val="000000"/>
          <w:sz w:val="24"/>
          <w:szCs w:val="24"/>
        </w:rPr>
        <w:t> </w:t>
      </w:r>
      <w:r>
        <w:rPr>
          <w:rFonts w:ascii="Times New Roman" w:hAnsi="Times New Roman"/>
          <w:b/>
          <w:color w:val="000000"/>
          <w:sz w:val="24"/>
          <w:szCs w:val="24"/>
        </w:rPr>
        <w:t>3.3.1.1</w:t>
      </w:r>
      <w:r>
        <w:rPr>
          <w:rFonts w:ascii="Times New Roman" w:hAnsi="Times New Roman"/>
          <w:b/>
          <w:color w:val="000000"/>
          <w:sz w:val="24"/>
          <w:szCs w:val="24"/>
        </w:rPr>
        <w:t xml:space="preserve"> Drying </w:t>
      </w:r>
    </w:p>
    <w:p>
      <w:pPr>
        <w:pStyle w:val="style0"/>
        <w:shd w:val="clear" w:color="auto" w:fill="ffffff"/>
        <w:spacing w:after="0" w:lineRule="auto" w:line="480"/>
        <w:rPr>
          <w:rFonts w:ascii="Times New Roman" w:hAnsi="Times New Roman"/>
          <w:color w:val="000000"/>
          <w:sz w:val="24"/>
          <w:szCs w:val="24"/>
        </w:rPr>
      </w:pPr>
      <w:r>
        <w:rPr>
          <w:rFonts w:ascii="Times New Roman" w:hAnsi="Times New Roman"/>
          <w:color w:val="000000"/>
          <w:sz w:val="24"/>
          <w:szCs w:val="24"/>
        </w:rPr>
        <w:t xml:space="preserve">The drying of the </w:t>
      </w:r>
      <w:r>
        <w:rPr>
          <w:rFonts w:ascii="Times New Roman" w:hAnsi="Times New Roman"/>
          <w:color w:val="000000"/>
          <w:sz w:val="24"/>
          <w:szCs w:val="24"/>
        </w:rPr>
        <w:t>c</w:t>
      </w:r>
      <w:r>
        <w:rPr>
          <w:rFonts w:ascii="Times New Roman" w:hAnsi="Times New Roman"/>
          <w:color w:val="000000"/>
          <w:sz w:val="24"/>
          <w:szCs w:val="24"/>
        </w:rPr>
        <w:t>ashew a</w:t>
      </w:r>
      <w:r>
        <w:rPr>
          <w:rFonts w:ascii="Times New Roman" w:hAnsi="Times New Roman"/>
          <w:color w:val="000000"/>
          <w:sz w:val="24"/>
          <w:szCs w:val="24"/>
        </w:rPr>
        <w:t>pple slices was done as described below</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3.3.1.2</w:t>
      </w:r>
      <w:r>
        <w:rPr>
          <w:rFonts w:ascii="Times New Roman" w:hAnsi="Times New Roman"/>
          <w:b/>
          <w:color w:val="000000"/>
          <w:sz w:val="24"/>
          <w:szCs w:val="24"/>
        </w:rPr>
        <w:t xml:space="preserve"> Sun drying</w:t>
      </w:r>
    </w:p>
    <w:p>
      <w:pPr>
        <w:pStyle w:val="style0"/>
        <w:shd w:val="clear" w:color="auto" w:fill="ffffff"/>
        <w:spacing w:after="0" w:lineRule="auto" w:line="480"/>
        <w:ind w:firstLine="720"/>
        <w:jc w:val="both"/>
        <w:rPr>
          <w:rFonts w:ascii="Times New Roman" w:hAnsi="Times New Roman"/>
          <w:b/>
          <w:color w:val="000000"/>
          <w:sz w:val="24"/>
          <w:szCs w:val="24"/>
        </w:rPr>
      </w:pPr>
      <w:r>
        <w:rPr>
          <w:rFonts w:ascii="Times New Roman" w:hAnsi="Times New Roman"/>
          <w:color w:val="000000"/>
          <w:sz w:val="24"/>
          <w:szCs w:val="24"/>
          <w:shd w:val="clear" w:color="auto" w:fill="ffffff"/>
        </w:rPr>
        <w:t>S</w:t>
      </w:r>
      <w:r>
        <w:rPr>
          <w:rFonts w:ascii="Times New Roman" w:hAnsi="Times New Roman"/>
          <w:color w:val="000000"/>
          <w:sz w:val="24"/>
          <w:szCs w:val="24"/>
          <w:shd w:val="clear" w:color="auto" w:fill="ffffff"/>
        </w:rPr>
        <w:t>liced drained cashew apples were laid on the surface of</w:t>
      </w:r>
      <w:r>
        <w:rPr>
          <w:rFonts w:ascii="Times New Roman" w:hAnsi="Times New Roman"/>
          <w:color w:val="000000"/>
          <w:sz w:val="24"/>
          <w:szCs w:val="24"/>
          <w:shd w:val="clear" w:color="auto" w:fill="ffffff"/>
        </w:rPr>
        <w:t xml:space="preserve"> a tray. There is foil paper laid</w:t>
      </w:r>
      <w:r>
        <w:rPr>
          <w:rFonts w:ascii="Times New Roman" w:hAnsi="Times New Roman"/>
          <w:color w:val="000000"/>
          <w:sz w:val="24"/>
          <w:szCs w:val="24"/>
          <w:shd w:val="clear" w:color="auto" w:fill="ffffff"/>
        </w:rPr>
        <w:t xml:space="preserve"> on the</w:t>
      </w:r>
      <w:r>
        <w:rPr>
          <w:rFonts w:ascii="Times New Roman" w:hAnsi="Times New Roman"/>
          <w:color w:val="000000"/>
          <w:sz w:val="24"/>
          <w:szCs w:val="24"/>
          <w:shd w:val="clear" w:color="auto" w:fill="ffffff"/>
        </w:rPr>
        <w:t xml:space="preserve"> tray before laying the sliced cashew apple on the fold paper, then c</w:t>
      </w:r>
      <w:r>
        <w:rPr>
          <w:rFonts w:ascii="Times New Roman" w:hAnsi="Times New Roman"/>
          <w:color w:val="000000"/>
          <w:sz w:val="24"/>
          <w:szCs w:val="24"/>
          <w:shd w:val="clear" w:color="auto" w:fill="ffffff"/>
        </w:rPr>
        <w:t>over the Cashew Apple with net</w:t>
      </w:r>
      <w:r>
        <w:rPr>
          <w:rFonts w:ascii="Times New Roman" w:hAnsi="Times New Roman"/>
          <w:color w:val="000000"/>
          <w:sz w:val="24"/>
          <w:szCs w:val="24"/>
          <w:shd w:val="clear" w:color="auto" w:fill="ffffff"/>
        </w:rPr>
        <w:t xml:space="preserve"> for 5 days until it is dried. T</w:t>
      </w:r>
      <w:r>
        <w:rPr>
          <w:rFonts w:ascii="Times New Roman" w:hAnsi="Times New Roman"/>
          <w:color w:val="000000"/>
          <w:sz w:val="24"/>
          <w:szCs w:val="24"/>
          <w:shd w:val="clear" w:color="auto" w:fill="ffffff"/>
        </w:rPr>
        <w:t xml:space="preserve">his was achieved at an ambient </w:t>
      </w:r>
      <w:r>
        <w:rPr>
          <w:rFonts w:ascii="Times New Roman" w:hAnsi="Times New Roman"/>
          <w:color w:val="000000"/>
          <w:sz w:val="24"/>
          <w:szCs w:val="24"/>
          <w:shd w:val="clear" w:color="auto" w:fill="ffffff"/>
        </w:rPr>
        <w:t>temperature of 26-30</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°C. The samples are packaged into</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an air tight water resistant transparent Ziploc bag and labeled accordingly.</w:t>
      </w:r>
      <w:r>
        <w:rPr>
          <w:rFonts w:ascii="Times New Roman" w:hAnsi="Times New Roman"/>
          <w:color w:val="000000"/>
          <w:sz w:val="24"/>
          <w:szCs w:val="24"/>
        </w:rPr>
        <w:tab/>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3.3.1.3</w:t>
      </w:r>
      <w:r>
        <w:rPr>
          <w:rFonts w:ascii="Times New Roman" w:hAnsi="Times New Roman"/>
          <w:b/>
          <w:color w:val="000000"/>
          <w:sz w:val="24"/>
          <w:szCs w:val="24"/>
        </w:rPr>
        <w:t xml:space="preserve"> Solar drying</w:t>
      </w:r>
    </w:p>
    <w:p>
      <w:pPr>
        <w:pStyle w:val="style0"/>
        <w:shd w:val="clear" w:color="auto" w:fill="ffffff"/>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shd w:val="clear" w:color="auto" w:fill="ffffff"/>
        </w:rPr>
        <w:t xml:space="preserve">The second batches of cashew apple were spread on existing solar dryer. </w:t>
      </w:r>
      <w:r>
        <w:rPr>
          <w:rFonts w:ascii="Times New Roman" w:hAnsi="Times New Roman"/>
          <w:color w:val="000000"/>
          <w:sz w:val="24"/>
          <w:szCs w:val="24"/>
        </w:rPr>
        <w:t>It us</w:t>
      </w:r>
      <w:r>
        <w:rPr>
          <w:rFonts w:ascii="Times New Roman" w:hAnsi="Times New Roman"/>
          <w:color w:val="000000"/>
          <w:sz w:val="24"/>
          <w:szCs w:val="24"/>
        </w:rPr>
        <w:t>ed 4</w:t>
      </w:r>
      <w:r>
        <w:rPr>
          <w:rFonts w:ascii="Times New Roman" w:hAnsi="Times New Roman"/>
          <w:color w:val="000000"/>
          <w:sz w:val="24"/>
          <w:szCs w:val="24"/>
        </w:rPr>
        <w:t xml:space="preserve"> days in the solar </w:t>
      </w:r>
      <w:r>
        <w:rPr>
          <w:rFonts w:ascii="Times New Roman" w:hAnsi="Times New Roman"/>
          <w:color w:val="000000"/>
          <w:sz w:val="24"/>
          <w:szCs w:val="24"/>
        </w:rPr>
        <w:t>dryer;</w:t>
      </w:r>
      <w:r>
        <w:rPr>
          <w:rFonts w:ascii="Times New Roman" w:hAnsi="Times New Roman"/>
          <w:color w:val="000000"/>
          <w:sz w:val="24"/>
          <w:szCs w:val="24"/>
        </w:rPr>
        <w:t xml:space="preserve"> the sample wa</w:t>
      </w:r>
      <w:r>
        <w:rPr>
          <w:rFonts w:ascii="Times New Roman" w:hAnsi="Times New Roman"/>
          <w:color w:val="000000"/>
          <w:sz w:val="24"/>
          <w:szCs w:val="24"/>
        </w:rPr>
        <w:t>s packed into Ziploc bag after 4</w:t>
      </w:r>
      <w:r>
        <w:rPr>
          <w:rFonts w:ascii="Times New Roman" w:hAnsi="Times New Roman"/>
          <w:color w:val="000000"/>
          <w:sz w:val="24"/>
          <w:szCs w:val="24"/>
        </w:rPr>
        <w:t xml:space="preserve"> days.  </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1.4</w:t>
      </w:r>
      <w:r>
        <w:rPr>
          <w:rFonts w:ascii="Times New Roman" w:hAnsi="Times New Roman"/>
          <w:b/>
          <w:color w:val="000000"/>
          <w:sz w:val="24"/>
          <w:szCs w:val="24"/>
        </w:rPr>
        <w:t xml:space="preserve"> Mechanical-drying</w:t>
      </w:r>
    </w:p>
    <w:p>
      <w:pPr>
        <w:pStyle w:val="style0"/>
        <w:shd w:val="clear" w:color="auto" w:fill="ffffff"/>
        <w:spacing w:after="0" w:lineRule="auto" w:line="480"/>
        <w:ind w:firstLine="720"/>
        <w:jc w:val="both"/>
        <w:rPr>
          <w:rFonts w:ascii="Times New Roman" w:hAnsi="Times New Roman"/>
          <w:color w:val="000000"/>
          <w:sz w:val="24"/>
          <w:szCs w:val="24"/>
          <w:shd w:val="clear" w:color="auto" w:fill="ffffff"/>
        </w:rPr>
      </w:pPr>
      <w:r>
        <w:rPr>
          <w:rFonts w:ascii="Times New Roman" w:hAnsi="Times New Roman"/>
          <w:color w:val="000000"/>
          <w:sz w:val="24"/>
          <w:szCs w:val="24"/>
        </w:rPr>
        <w:t>The slice</w:t>
      </w:r>
      <w:r>
        <w:rPr>
          <w:rFonts w:ascii="Times New Roman" w:hAnsi="Times New Roman"/>
          <w:color w:val="000000"/>
          <w:sz w:val="24"/>
          <w:szCs w:val="24"/>
        </w:rPr>
        <w:t>d cashew a</w:t>
      </w:r>
      <w:r>
        <w:rPr>
          <w:rFonts w:ascii="Times New Roman" w:hAnsi="Times New Roman"/>
          <w:color w:val="000000"/>
          <w:sz w:val="24"/>
          <w:szCs w:val="24"/>
        </w:rPr>
        <w:t>pple were spread int</w:t>
      </w:r>
      <w:r>
        <w:rPr>
          <w:rFonts w:ascii="Times New Roman" w:hAnsi="Times New Roman"/>
          <w:color w:val="000000"/>
          <w:sz w:val="24"/>
          <w:szCs w:val="24"/>
        </w:rPr>
        <w:t>o dehydrator machine for 7 h</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t</w:t>
      </w:r>
      <w:r>
        <w:rPr>
          <w:rFonts w:ascii="Times New Roman" w:hAnsi="Times New Roman"/>
          <w:color w:val="000000"/>
          <w:sz w:val="24"/>
          <w:szCs w:val="24"/>
          <w:shd w:val="clear" w:color="auto" w:fill="ffffff"/>
        </w:rPr>
        <w:t>he temperature (65</w:t>
      </w:r>
      <w:r>
        <w:rPr>
          <w:rFonts w:ascii="Times New Roman" w:hAnsi="Times New Roman"/>
          <w:color w:val="000000"/>
          <w:sz w:val="24"/>
          <w:szCs w:val="24"/>
          <w:shd w:val="clear" w:color="auto" w:fill="ffffff"/>
        </w:rPr>
        <w:t xml:space="preserve"> °C</w:t>
      </w:r>
      <w:r>
        <w:rPr>
          <w:rFonts w:ascii="Times New Roman" w:hAnsi="Times New Roman"/>
          <w:color w:val="000000"/>
          <w:sz w:val="24"/>
          <w:szCs w:val="24"/>
          <w:shd w:val="clear" w:color="auto" w:fill="ffffff"/>
        </w:rPr>
        <w:t>) of the air in the drying chamber was controllable by a</w:t>
      </w:r>
      <w:r>
        <w:rPr>
          <w:rFonts w:ascii="Times New Roman" w:hAnsi="Times New Roman"/>
          <w:color w:val="000000"/>
          <w:sz w:val="24"/>
          <w:szCs w:val="24"/>
          <w:shd w:val="clear" w:color="auto" w:fill="ffffff"/>
        </w:rPr>
        <w:t xml:space="preserve"> fan speed controller for 7 h</w:t>
      </w:r>
      <w:r>
        <w:rPr>
          <w:rFonts w:ascii="Times New Roman" w:hAnsi="Times New Roman"/>
          <w:color w:val="000000"/>
          <w:sz w:val="24"/>
          <w:szCs w:val="24"/>
          <w:shd w:val="clear" w:color="auto" w:fill="ffffff"/>
        </w:rPr>
        <w:t>. The dried cashew apple was</w:t>
      </w:r>
      <w:r>
        <w:rPr>
          <w:rFonts w:ascii="Times New Roman" w:hAnsi="Times New Roman"/>
          <w:color w:val="000000"/>
          <w:sz w:val="24"/>
          <w:szCs w:val="24"/>
          <w:shd w:val="clear" w:color="auto" w:fill="ffffff"/>
        </w:rPr>
        <w:t xml:space="preserve"> allowed to cook</w:t>
      </w:r>
      <w:r>
        <w:rPr>
          <w:rFonts w:ascii="Times New Roman" w:hAnsi="Times New Roman"/>
          <w:color w:val="000000"/>
          <w:sz w:val="24"/>
          <w:szCs w:val="24"/>
          <w:shd w:val="clear" w:color="auto" w:fill="ffffff"/>
        </w:rPr>
        <w:t>ed</w:t>
      </w:r>
      <w:r>
        <w:rPr>
          <w:rFonts w:ascii="Times New Roman" w:hAnsi="Times New Roman"/>
          <w:color w:val="000000"/>
          <w:sz w:val="24"/>
          <w:szCs w:val="24"/>
          <w:shd w:val="clear" w:color="auto" w:fill="ffffff"/>
        </w:rPr>
        <w:t xml:space="preserve"> and then packaged in an air-</w:t>
      </w:r>
      <w:r>
        <w:rPr>
          <w:rFonts w:ascii="Times New Roman" w:hAnsi="Times New Roman"/>
          <w:color w:val="000000"/>
          <w:sz w:val="24"/>
          <w:szCs w:val="24"/>
          <w:shd w:val="clear" w:color="auto" w:fill="ffffff"/>
        </w:rPr>
        <w:t>tig</w:t>
      </w:r>
      <w:r>
        <w:rPr>
          <w:rFonts w:ascii="Times New Roman" w:hAnsi="Times New Roman"/>
          <w:color w:val="000000"/>
          <w:sz w:val="24"/>
          <w:szCs w:val="24"/>
          <w:shd w:val="clear" w:color="auto" w:fill="ffffff"/>
        </w:rPr>
        <w:t xml:space="preserve">ht water resistant transparent </w:t>
      </w:r>
      <w:r>
        <w:rPr>
          <w:rFonts w:ascii="Times New Roman" w:hAnsi="Times New Roman"/>
          <w:color w:val="000000"/>
          <w:sz w:val="24"/>
          <w:szCs w:val="24"/>
          <w:shd w:val="clear" w:color="auto" w:fill="ffffff"/>
        </w:rPr>
        <w:t>z</w:t>
      </w:r>
      <w:r>
        <w:rPr>
          <w:rFonts w:ascii="Times New Roman" w:hAnsi="Times New Roman"/>
          <w:color w:val="000000"/>
          <w:sz w:val="24"/>
          <w:szCs w:val="24"/>
          <w:shd w:val="clear" w:color="auto" w:fill="ffffff"/>
        </w:rPr>
        <w:t>iploc</w:t>
      </w:r>
      <w:r>
        <w:rPr>
          <w:rFonts w:ascii="Times New Roman" w:hAnsi="Times New Roman"/>
          <w:color w:val="000000"/>
          <w:sz w:val="24"/>
          <w:szCs w:val="24"/>
          <w:shd w:val="clear" w:color="auto" w:fill="ffffff"/>
        </w:rPr>
        <w:t xml:space="preserve"> bag and labeled accordingly. The dried sample was milled into flour for laboratory analysis using an electric blender. The blender was washed before and after blendi</w:t>
      </w:r>
      <w:r>
        <w:rPr>
          <w:rFonts w:ascii="Times New Roman" w:hAnsi="Times New Roman"/>
          <w:color w:val="000000"/>
          <w:sz w:val="24"/>
          <w:szCs w:val="24"/>
          <w:shd w:val="clear" w:color="auto" w:fill="ffffff"/>
        </w:rPr>
        <w:t>ng the samples from each dried r</w:t>
      </w:r>
      <w:r>
        <w:rPr>
          <w:rFonts w:ascii="Times New Roman" w:hAnsi="Times New Roman"/>
          <w:color w:val="000000"/>
          <w:sz w:val="24"/>
          <w:szCs w:val="24"/>
          <w:shd w:val="clear" w:color="auto" w:fill="ffffff"/>
        </w:rPr>
        <w:t>ed yellow cashew apple. Analysis was carried out on the dried samples.</w:t>
      </w: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5943600"/>
            <wp:effectExtent l="0" t="0" r="0" b="0"/>
            <wp:docPr id="1028" name="Picture 10" descr="C:\Users\HP\Downloads\C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6" cstate="print"/>
                    <a:srcRect l="0" t="0" r="0" b="0"/>
                    <a:stretch/>
                  </pic:blipFill>
                  <pic:spPr>
                    <a:xfrm rot="0">
                      <a:off x="0" y="0"/>
                      <a:ext cx="5486400" cy="594360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1: For Starting the fresh cashew</w:t>
      </w:r>
    </w:p>
    <w:p>
      <w:pPr>
        <w:pStyle w:val="style2"/>
        <w:spacing w:lineRule="auto" w:line="480"/>
        <w:ind w:left="2880" w:firstLine="720"/>
        <w:jc w:val="both"/>
        <w:rPr>
          <w:rFonts w:ascii="Times New Roman" w:hAnsi="Times New Roman"/>
          <w:b w:val="false"/>
          <w:i w:val="false"/>
          <w:color w:val="000000"/>
          <w:sz w:val="22"/>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438900"/>
            <wp:effectExtent l="0" t="0" r="0" b="0"/>
            <wp:docPr id="1029" name="Picture 11" descr="C:\Users\HP\Downloads\C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7" cstate="print"/>
                    <a:srcRect l="0" t="0" r="0" b="0"/>
                    <a:stretch/>
                  </pic:blipFill>
                  <pic:spPr>
                    <a:xfrm rot="0">
                      <a:off x="0" y="0"/>
                      <a:ext cx="5486400" cy="643890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2: Drying of the cashew</w:t>
      </w: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343650"/>
            <wp:effectExtent l="0" t="0" r="0" b="0"/>
            <wp:docPr id="1030" name="Picture 12" descr="C:\Users\HP\Downloads\C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8" cstate="print"/>
                    <a:srcRect l="0" t="0" r="0" b="0"/>
                    <a:stretch/>
                  </pic:blipFill>
                  <pic:spPr>
                    <a:xfrm rot="0">
                      <a:off x="0" y="0"/>
                      <a:ext cx="5486400" cy="634365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3: Dried cashew</w:t>
      </w:r>
    </w:p>
    <w:p>
      <w:pPr>
        <w:pStyle w:val="style2"/>
        <w:spacing w:lineRule="auto" w:line="480"/>
        <w:ind w:left="2880" w:firstLine="720"/>
        <w:jc w:val="both"/>
        <w:rPr>
          <w:rFonts w:ascii="Times New Roman" w:hAnsi="Times New Roman"/>
          <w:b w:val="false"/>
          <w:i w:val="false"/>
          <w:color w:val="000000"/>
          <w:sz w:val="22"/>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429375"/>
            <wp:effectExtent l="0" t="0" r="0" b="9525"/>
            <wp:docPr id="1031" name="Picture 13" descr="C:\Users\HP\Downloads\C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3"/>
                    <pic:cNvPicPr/>
                  </pic:nvPicPr>
                  <pic:blipFill>
                    <a:blip r:embed="rId9" cstate="print"/>
                    <a:srcRect l="0" t="0" r="0" b="0"/>
                    <a:stretch/>
                  </pic:blipFill>
                  <pic:spPr>
                    <a:xfrm rot="0">
                      <a:off x="0" y="0"/>
                      <a:ext cx="5486400" cy="6429375"/>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4: Feeding of the rat</w:t>
      </w:r>
    </w:p>
    <w:p>
      <w:pPr>
        <w:pStyle w:val="style0"/>
        <w:rPr/>
      </w:pPr>
    </w:p>
    <w:p>
      <w:pPr>
        <w:pStyle w:val="style2"/>
        <w:spacing w:lineRule="auto" w:line="480"/>
        <w:ind w:left="2880" w:firstLine="720"/>
        <w:jc w:val="both"/>
        <w:rPr>
          <w:rFonts w:ascii="Times New Roman" w:hAnsi="Times New Roman"/>
          <w:b w:val="false"/>
          <w:i w:val="false"/>
          <w:color w:val="000000"/>
          <w:sz w:val="22"/>
          <w:szCs w:val="24"/>
        </w:rPr>
      </w:pPr>
      <w:r>
        <w:rPr>
          <w:rFonts w:ascii="Times New Roman" w:hAnsi="Times New Roman"/>
          <w:noProof/>
          <w:color w:val="000000"/>
          <w:sz w:val="22"/>
          <w:szCs w:val="24"/>
        </w:rPr>
        <mc:AlternateContent>
          <mc:Choice Requires="wps">
            <w:drawing>
              <wp:anchor distT="0" distB="0" distL="0" distR="0" simplePos="false" relativeHeight="6" behindDoc="false" locked="false" layoutInCell="true" allowOverlap="true">
                <wp:simplePos x="0" y="0"/>
                <wp:positionH relativeFrom="column">
                  <wp:posOffset>2838450</wp:posOffset>
                </wp:positionH>
                <wp:positionV relativeFrom="paragraph">
                  <wp:posOffset>384810</wp:posOffset>
                </wp:positionV>
                <wp:extent cx="9525" cy="523875"/>
                <wp:effectExtent l="38100" t="0" r="66675" b="47625"/>
                <wp:wrapNone/>
                <wp:docPr id="1032" name="Straight Arrow Connector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525" cy="5238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32" type="#_x0000_t32" filled="f" style="position:absolute;margin-left:223.5pt;margin-top:30.3pt;width:0.75pt;height:41.25pt;z-index:6;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b w:val="false"/>
          <w:i w:val="false"/>
          <w:color w:val="000000"/>
          <w:sz w:val="22"/>
          <w:szCs w:val="24"/>
        </w:rPr>
        <w:t xml:space="preserve">Cashew fruit pulp </w:t>
      </w:r>
    </w:p>
    <w:p>
      <w:pPr>
        <w:pStyle w:val="style66"/>
        <w:tabs>
          <w:tab w:val="left" w:leader="none" w:pos="4035"/>
        </w:tabs>
        <w:spacing w:before="93" w:after="240" w:lineRule="auto" w:line="48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p>
    <w:p>
      <w:pPr>
        <w:pStyle w:val="style66"/>
        <w:spacing w:before="93" w:lineRule="auto" w:line="480"/>
        <w:ind w:left="2880" w:firstLine="72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2" behindDoc="false" locked="false" layoutInCell="true" allowOverlap="true">
                <wp:simplePos x="0" y="0"/>
                <wp:positionH relativeFrom="column">
                  <wp:posOffset>2848610</wp:posOffset>
                </wp:positionH>
                <wp:positionV relativeFrom="paragraph">
                  <wp:posOffset>243205</wp:posOffset>
                </wp:positionV>
                <wp:extent cx="10160" cy="459105"/>
                <wp:effectExtent l="76200" t="0" r="66040" b="55245"/>
                <wp:wrapNone/>
                <wp:docPr id="1033" name="Straight Arrow Connector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0160" cy="45910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3" type="#_x0000_t32" filled="f" style="position:absolute;margin-left:224.3pt;margin-top:19.15pt;width:0.8pt;height:36.15pt;z-index:2;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Washing/Cleaning</w:t>
      </w:r>
    </w:p>
    <w:p>
      <w:pPr>
        <w:pStyle w:val="style66"/>
        <w:tabs>
          <w:tab w:val="left" w:leader="none" w:pos="4035"/>
        </w:tabs>
        <w:spacing w:before="93" w:after="240" w:lineRule="auto" w:line="48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3" behindDoc="false" locked="false" layoutInCell="true" allowOverlap="true">
                <wp:simplePos x="0" y="0"/>
                <wp:positionH relativeFrom="column">
                  <wp:posOffset>2847975</wp:posOffset>
                </wp:positionH>
                <wp:positionV relativeFrom="paragraph">
                  <wp:posOffset>207645</wp:posOffset>
                </wp:positionV>
                <wp:extent cx="9525" cy="276224"/>
                <wp:effectExtent l="76200" t="0" r="66675" b="47625"/>
                <wp:wrapNone/>
                <wp:docPr id="1034" name="Straight Arrow Connector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9525" cy="276224"/>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4" type="#_x0000_t32" filled="f" style="position:absolute;margin-left:224.25pt;margin-top:16.35pt;width:0.75pt;height:21.75pt;z-index:3;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Slicing  </w:t>
      </w:r>
    </w:p>
    <w:p>
      <w:pPr>
        <w:pStyle w:val="style66"/>
        <w:spacing w:before="93" w:after="240" w:lineRule="auto" w:line="480"/>
        <w:jc w:val="center"/>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4" behindDoc="false" locked="false" layoutInCell="true" allowOverlap="true">
                <wp:simplePos x="0" y="0"/>
                <wp:positionH relativeFrom="column">
                  <wp:posOffset>2857500</wp:posOffset>
                </wp:positionH>
                <wp:positionV relativeFrom="paragraph">
                  <wp:posOffset>209550</wp:posOffset>
                </wp:positionV>
                <wp:extent cx="9525" cy="638175"/>
                <wp:effectExtent l="76200" t="0" r="66675" b="47625"/>
                <wp:wrapNone/>
                <wp:docPr id="1035" name="Straight Arrow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9525" cy="6381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5" type="#_x0000_t32" filled="f" style="position:absolute;margin-left:225.0pt;margin-top:16.5pt;width:0.75pt;height:50.25pt;z-index:4;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 xml:space="preserve">Pre-treatment </w:t>
      </w:r>
      <w:r>
        <w:rPr>
          <w:rFonts w:ascii="Times New Roman" w:cs="Times New Roman" w:hAnsi="Times New Roman"/>
          <w:color w:val="000000"/>
          <w:sz w:val="22"/>
          <w:szCs w:val="24"/>
        </w:rPr>
        <w:t>(</w:t>
      </w:r>
      <w:r>
        <w:rPr>
          <w:rFonts w:ascii="Times New Roman" w:cs="Times New Roman" w:hAnsi="Times New Roman"/>
          <w:color w:val="000000"/>
          <w:sz w:val="22"/>
          <w:szCs w:val="24"/>
          <w:shd w:val="clear" w:color="auto" w:fill="ffffff"/>
        </w:rPr>
        <w:t>NaC</w:t>
      </w:r>
      <w:r>
        <w:rPr>
          <w:rFonts w:ascii="Times New Roman" w:cs="Times New Roman" w:hAnsi="Times New Roman"/>
          <w:color w:val="000000"/>
          <w:sz w:val="22"/>
          <w:szCs w:val="24"/>
          <w:shd w:val="clear" w:color="auto" w:fill="ffffff"/>
          <w:vertAlign w:val="subscript"/>
        </w:rPr>
        <w:t>6</w:t>
      </w:r>
      <w:r>
        <w:rPr>
          <w:rFonts w:ascii="Times New Roman" w:cs="Times New Roman" w:hAnsi="Times New Roman"/>
          <w:color w:val="000000"/>
          <w:sz w:val="22"/>
          <w:szCs w:val="24"/>
          <w:shd w:val="clear" w:color="auto" w:fill="ffffff"/>
        </w:rPr>
        <w:t>H</w:t>
      </w:r>
      <w:r>
        <w:rPr>
          <w:rFonts w:ascii="Times New Roman" w:cs="Times New Roman" w:hAnsi="Times New Roman"/>
          <w:color w:val="000000"/>
          <w:sz w:val="22"/>
          <w:szCs w:val="24"/>
          <w:shd w:val="clear" w:color="auto" w:fill="ffffff"/>
          <w:vertAlign w:val="subscript"/>
        </w:rPr>
        <w:t>5</w:t>
      </w:r>
      <w:r>
        <w:rPr>
          <w:rFonts w:ascii="Times New Roman" w:cs="Times New Roman" w:hAnsi="Times New Roman"/>
          <w:color w:val="000000"/>
          <w:sz w:val="22"/>
          <w:szCs w:val="24"/>
          <w:shd w:val="clear" w:color="auto" w:fill="ffffff"/>
        </w:rPr>
        <w:t>CO</w:t>
      </w:r>
      <w:r>
        <w:rPr>
          <w:rFonts w:ascii="Times New Roman" w:cs="Times New Roman" w:hAnsi="Times New Roman"/>
          <w:color w:val="000000"/>
          <w:sz w:val="22"/>
          <w:szCs w:val="24"/>
          <w:shd w:val="clear" w:color="auto" w:fill="ffffff"/>
          <w:vertAlign w:val="subscript"/>
        </w:rPr>
        <w:t>2</w:t>
      </w:r>
      <w:r>
        <w:rPr>
          <w:rFonts w:ascii="Times New Roman" w:cs="Times New Roman" w:hAnsi="Times New Roman"/>
          <w:color w:val="000000"/>
          <w:sz w:val="22"/>
          <w:szCs w:val="24"/>
        </w:rPr>
        <w:t>)</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5" behindDoc="false" locked="false" layoutInCell="true" allowOverlap="true">
                <wp:simplePos x="0" y="0"/>
                <wp:positionH relativeFrom="column">
                  <wp:posOffset>2824479</wp:posOffset>
                </wp:positionH>
                <wp:positionV relativeFrom="paragraph">
                  <wp:posOffset>135890</wp:posOffset>
                </wp:positionV>
                <wp:extent cx="0" cy="533400"/>
                <wp:effectExtent l="76200" t="0" r="57150" b="57150"/>
                <wp:wrapNone/>
                <wp:docPr id="1036" name="Straight Arrow Connector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53340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6" type="#_x0000_t32" filled="f" style="position:absolute;margin-left:222.4pt;margin-top:10.7pt;width:0.0pt;height:42.0pt;z-index:5;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Drying </w:t>
      </w:r>
      <w:r>
        <w:rPr>
          <w:rFonts w:ascii="Times New Roman" w:cs="Times New Roman" w:hAnsi="Times New Roman"/>
          <w:color w:val="000000"/>
          <w:sz w:val="22"/>
          <w:szCs w:val="24"/>
        </w:rPr>
        <w:t>(Solar, Sun and Mechanical)</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7" behindDoc="false" locked="false" layoutInCell="true" allowOverlap="true">
                <wp:simplePos x="0" y="0"/>
                <wp:positionH relativeFrom="column">
                  <wp:posOffset>2867024</wp:posOffset>
                </wp:positionH>
                <wp:positionV relativeFrom="paragraph">
                  <wp:posOffset>208280</wp:posOffset>
                </wp:positionV>
                <wp:extent cx="0" cy="704850"/>
                <wp:effectExtent l="76200" t="0" r="57150" b="57150"/>
                <wp:wrapNone/>
                <wp:docPr id="1037" name="Straight Arrow Connector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70485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7" type="#_x0000_t32" filled="f" style="position:absolute;margin-left:225.75pt;margin-top:16.4pt;width:0.0pt;height:55.5pt;z-index:7;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Dried Cashew</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8" behindDoc="false" locked="false" layoutInCell="true" allowOverlap="true">
                <wp:simplePos x="0" y="0"/>
                <wp:positionH relativeFrom="column">
                  <wp:posOffset>2828925</wp:posOffset>
                </wp:positionH>
                <wp:positionV relativeFrom="paragraph">
                  <wp:posOffset>202565</wp:posOffset>
                </wp:positionV>
                <wp:extent cx="19050" cy="600075"/>
                <wp:effectExtent l="57150" t="0" r="57150" b="47625"/>
                <wp:wrapNone/>
                <wp:docPr id="1038"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050" cy="6000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8" type="#_x0000_t32" filled="f" style="position:absolute;margin-left:222.75pt;margin-top:15.95pt;width:1.5pt;height:47.25pt;z-index:8;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Blending</w:t>
      </w:r>
      <w:r>
        <w:rPr>
          <w:rFonts w:ascii="Times New Roman" w:cs="Times New Roman" w:hAnsi="Times New Roman"/>
          <w:color w:val="000000"/>
          <w:sz w:val="22"/>
          <w:szCs w:val="24"/>
        </w:rPr>
        <w:t xml:space="preserve"> (Cashew Powder) </w:t>
      </w: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Packaging</w:t>
      </w:r>
      <w:r>
        <w:rPr>
          <w:rFonts w:ascii="Times New Roman" w:cs="Times New Roman" w:hAnsi="Times New Roman"/>
          <w:color w:val="000000"/>
          <w:sz w:val="22"/>
          <w:szCs w:val="24"/>
        </w:rPr>
        <w:t xml:space="preserve"> (Ziploc bag)</w:t>
      </w:r>
    </w:p>
    <w:p>
      <w:pPr>
        <w:pStyle w:val="style0"/>
        <w:shd w:val="clear" w:color="auto" w:fill="ffffff"/>
        <w:spacing w:after="0" w:lineRule="auto" w:line="480"/>
        <w:jc w:val="both"/>
        <w:rPr>
          <w:rFonts w:ascii="Times New Roman" w:hAnsi="Times New Roman"/>
          <w:color w:val="000000"/>
          <w:sz w:val="24"/>
          <w:szCs w:val="24"/>
        </w:rPr>
      </w:pPr>
      <w:r>
        <w:rPr>
          <w:rFonts w:ascii="Times New Roman" w:hAnsi="Times New Roman"/>
          <w:color w:val="000000"/>
          <w:szCs w:val="24"/>
        </w:rPr>
        <w:t xml:space="preserve">Fig 3.1: </w:t>
      </w:r>
      <w:r>
        <w:rPr>
          <w:rFonts w:ascii="Times New Roman" w:hAnsi="Times New Roman"/>
          <w:color w:val="000000"/>
          <w:sz w:val="24"/>
          <w:szCs w:val="24"/>
        </w:rPr>
        <w:t>Schematic Processing of cashew apple</w:t>
      </w:r>
      <w:r>
        <w:rPr>
          <w:rFonts w:ascii="Times New Roman" w:hAnsi="Times New Roman"/>
          <w:color w:val="000000"/>
          <w:sz w:val="24"/>
          <w:szCs w:val="24"/>
        </w:rPr>
        <w:t xml:space="preserve"> into dried form</w:t>
      </w:r>
    </w:p>
    <w:p>
      <w:pPr>
        <w:pStyle w:val="style66"/>
        <w:spacing w:before="93" w:after="240" w:lineRule="auto" w:line="480"/>
        <w:jc w:val="both"/>
        <w:rPr>
          <w:rFonts w:ascii="Times New Roman" w:cs="Times New Roman" w:hAnsi="Times New Roman"/>
          <w:color w:val="000000"/>
          <w:sz w:val="22"/>
          <w:szCs w:val="24"/>
        </w:rPr>
      </w:pPr>
    </w:p>
    <w:p>
      <w:pPr>
        <w:pStyle w:val="style0"/>
        <w:spacing w:lineRule="auto" w:line="480"/>
        <w:rPr>
          <w:rFonts w:ascii="Times New Roman" w:hAnsi="Times New Roman"/>
          <w:b/>
          <w:color w:val="000000"/>
          <w:sz w:val="24"/>
          <w:szCs w:val="24"/>
        </w:rPr>
      </w:pPr>
      <w:r>
        <w:rPr>
          <w:rFonts w:ascii="Times New Roman" w:hAnsi="Times New Roman"/>
          <w:b/>
          <w:bCs/>
          <w:color w:val="000000"/>
          <w:sz w:val="24"/>
          <w:szCs w:val="24"/>
        </w:rPr>
        <w:t xml:space="preserve">3.5 </w:t>
      </w:r>
      <w:r>
        <w:rPr>
          <w:rFonts w:ascii="Times New Roman" w:hAnsi="Times New Roman"/>
          <w:b/>
          <w:bCs/>
          <w:color w:val="000000"/>
          <w:sz w:val="24"/>
          <w:szCs w:val="24"/>
        </w:rPr>
        <w:t xml:space="preserve">  </w:t>
      </w:r>
      <w:r>
        <w:rPr>
          <w:rFonts w:ascii="Times New Roman" w:hAnsi="Times New Roman"/>
          <w:b/>
          <w:bCs/>
          <w:color w:val="000000"/>
          <w:sz w:val="24"/>
          <w:szCs w:val="24"/>
        </w:rPr>
        <w:t>Biochemical Analysis</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3.5.1 </w:t>
      </w:r>
      <w:r>
        <w:rPr>
          <w:rFonts w:ascii="Times New Roman" w:hAnsi="Times New Roman"/>
          <w:b/>
          <w:bCs/>
          <w:color w:val="000000"/>
          <w:sz w:val="24"/>
          <w:szCs w:val="24"/>
        </w:rPr>
        <w:t xml:space="preserve">Determination of Total protein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total protein concentration in the liver, kidney and serum of the animals was assayed, using Biuret reagent as described by </w:t>
      </w:r>
      <w:r>
        <w:rPr>
          <w:rFonts w:ascii="Times New Roman" w:hAnsi="Times New Roman"/>
          <w:color w:val="000000"/>
          <w:sz w:val="24"/>
          <w:szCs w:val="24"/>
        </w:rPr>
        <w:t>Gornall</w:t>
      </w:r>
      <w:r>
        <w:rPr>
          <w:rFonts w:ascii="Times New Roman" w:hAnsi="Times New Roman"/>
          <w:color w:val="000000"/>
          <w:sz w:val="24"/>
          <w:szCs w:val="24"/>
        </w:rPr>
        <w:t xml:space="preserve"> </w:t>
      </w:r>
      <w:r>
        <w:rPr>
          <w:rFonts w:ascii="Times New Roman" w:hAnsi="Times New Roman"/>
          <w:i/>
          <w:iCs/>
          <w:color w:val="000000"/>
          <w:sz w:val="24"/>
          <w:szCs w:val="24"/>
        </w:rPr>
        <w:t>et al</w:t>
      </w:r>
      <w:r>
        <w:rPr>
          <w:rFonts w:ascii="Times New Roman" w:hAnsi="Times New Roman"/>
          <w:i/>
          <w:iCs/>
          <w:color w:val="000000"/>
          <w:sz w:val="24"/>
          <w:szCs w:val="24"/>
        </w:rPr>
        <w:t>.</w:t>
      </w:r>
      <w:r>
        <w:rPr>
          <w:rFonts w:ascii="Times New Roman" w:hAnsi="Times New Roman"/>
          <w:i/>
          <w:iCs/>
          <w:color w:val="000000"/>
          <w:sz w:val="24"/>
          <w:szCs w:val="24"/>
        </w:rPr>
        <w:t xml:space="preserve"> </w:t>
      </w:r>
      <w:r>
        <w:rPr>
          <w:rFonts w:ascii="Times New Roman" w:hAnsi="Times New Roman"/>
          <w:color w:val="000000"/>
          <w:sz w:val="24"/>
          <w:szCs w:val="24"/>
        </w:rPr>
        <w:t xml:space="preserve">(1949). </w:t>
      </w:r>
    </w:p>
    <w:p>
      <w:pPr>
        <w:pStyle w:val="style0"/>
        <w:spacing w:before="30" w:after="0" w:lineRule="auto" w:line="480"/>
        <w:jc w:val="both"/>
        <w:rPr>
          <w:rFonts w:ascii="Times New Roman" w:hAnsi="Times New Roman"/>
          <w:color w:val="000000"/>
          <w:sz w:val="24"/>
          <w:szCs w:val="24"/>
          <w:lang w:val="en-GB"/>
        </w:rPr>
      </w:pPr>
      <w:r>
        <w:rPr>
          <w:rFonts w:ascii="Times New Roman" w:hAnsi="Times New Roman"/>
          <w:b/>
          <w:bCs/>
          <w:color w:val="000000"/>
          <w:sz w:val="24"/>
          <w:szCs w:val="24"/>
        </w:rPr>
        <w:t xml:space="preserve">Principle: </w:t>
      </w:r>
      <w:r>
        <w:rPr>
          <w:rFonts w:ascii="Times New Roman" w:hAnsi="Times New Roman"/>
          <w:color w:val="000000"/>
          <w:sz w:val="24"/>
          <w:szCs w:val="24"/>
          <w:lang w:val="en-GB"/>
        </w:rPr>
        <w:t xml:space="preserve">The biuret reagent is an alkaline solution of copper potassium </w:t>
      </w:r>
      <w:r>
        <w:rPr>
          <w:rFonts w:ascii="Times New Roman" w:hAnsi="Times New Roman"/>
          <w:color w:val="000000"/>
          <w:sz w:val="24"/>
          <w:szCs w:val="24"/>
          <w:lang w:val="en-GB"/>
        </w:rPr>
        <w:t>tartarate</w:t>
      </w:r>
      <w:r>
        <w:rPr>
          <w:rFonts w:ascii="Times New Roman" w:hAnsi="Times New Roman"/>
          <w:color w:val="000000"/>
          <w:sz w:val="24"/>
          <w:szCs w:val="24"/>
          <w:lang w:val="en-GB"/>
        </w:rPr>
        <w:t>. Compounds containing two or more peptide bounds react with Cu</w:t>
      </w:r>
      <w:r>
        <w:rPr>
          <w:rFonts w:ascii="Times New Roman" w:hAnsi="Times New Roman"/>
          <w:color w:val="000000"/>
          <w:sz w:val="24"/>
          <w:szCs w:val="24"/>
          <w:vertAlign w:val="superscript"/>
          <w:lang w:val="en-GB"/>
        </w:rPr>
        <w:t>2+</w:t>
      </w:r>
      <w:r>
        <w:rPr>
          <w:rFonts w:ascii="Times New Roman" w:hAnsi="Times New Roman"/>
          <w:color w:val="000000"/>
          <w:sz w:val="24"/>
          <w:szCs w:val="24"/>
          <w:lang w:val="en-GB"/>
        </w:rPr>
        <w:t xml:space="preserve"> ion to give a violet colour. The </w:t>
      </w:r>
      <w:r>
        <w:rPr>
          <w:rFonts w:ascii="Times New Roman" w:hAnsi="Times New Roman"/>
          <w:color w:val="000000"/>
          <w:sz w:val="24"/>
          <w:szCs w:val="24"/>
          <w:lang w:val="en-GB"/>
        </w:rPr>
        <w:t>buiret</w:t>
      </w:r>
      <w:r>
        <w:rPr>
          <w:rFonts w:ascii="Times New Roman" w:hAnsi="Times New Roman"/>
          <w:color w:val="000000"/>
          <w:sz w:val="24"/>
          <w:szCs w:val="24"/>
          <w:lang w:val="en-GB"/>
        </w:rPr>
        <w:t xml:space="preserve"> reaction is due to coordination of Cu</w:t>
      </w:r>
      <w:r>
        <w:rPr>
          <w:rFonts w:ascii="Times New Roman" w:hAnsi="Times New Roman"/>
          <w:color w:val="000000"/>
          <w:sz w:val="24"/>
          <w:szCs w:val="24"/>
          <w:vertAlign w:val="superscript"/>
          <w:lang w:val="en-GB"/>
        </w:rPr>
        <w:t>2+</w:t>
      </w:r>
      <w:r>
        <w:rPr>
          <w:rFonts w:ascii="Times New Roman" w:hAnsi="Times New Roman"/>
          <w:color w:val="000000"/>
          <w:sz w:val="24"/>
          <w:szCs w:val="24"/>
          <w:lang w:val="en-GB"/>
        </w:rPr>
        <w:t xml:space="preserve"> with the unshared electron pairs of peptide nitrogen and the oxygen of water which results into the coloured complex.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Procedure: </w:t>
      </w:r>
      <w:r>
        <w:rPr>
          <w:rFonts w:ascii="Times New Roman" w:hAnsi="Times New Roman"/>
          <w:color w:val="000000"/>
          <w:sz w:val="24"/>
          <w:szCs w:val="24"/>
        </w:rPr>
        <w:t>4.0 ml of Biuret reagent was added to 1.0 ml of the sample (appropriately diluted). This was mixed thoroughly by shaking and left undisturbed for 30 min</w:t>
      </w:r>
      <w:r>
        <w:rPr>
          <w:rFonts w:ascii="Times New Roman" w:hAnsi="Times New Roman"/>
          <w:color w:val="000000"/>
          <w:sz w:val="24"/>
          <w:szCs w:val="24"/>
        </w:rPr>
        <w:t xml:space="preserve"> at room temperature for colo</w:t>
      </w:r>
      <w:r>
        <w:rPr>
          <w:rFonts w:ascii="Times New Roman" w:hAnsi="Times New Roman"/>
          <w:color w:val="000000"/>
          <w:sz w:val="24"/>
          <w:szCs w:val="24"/>
        </w:rPr>
        <w:t xml:space="preserve">r development. The blank was constituted by replacing the sample with 1.0 ml of distilled water. The absorbance was read against blank at 540 nm.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3.5.2 </w:t>
      </w:r>
      <w:r>
        <w:rPr>
          <w:rFonts w:ascii="Times New Roman" w:hAnsi="Times New Roman"/>
          <w:b/>
          <w:bCs/>
          <w:color w:val="000000"/>
          <w:sz w:val="24"/>
          <w:szCs w:val="24"/>
        </w:rPr>
        <w:t>Aspartate Aminotransferase Activity (AST)</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Reitman and Frankel (1957) was used in the assay of the activity of aspartate aminotransferase.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Principle: </w:t>
      </w:r>
      <w:r>
        <w:rPr>
          <w:rFonts w:ascii="Times New Roman" w:hAnsi="Times New Roman"/>
          <w:color w:val="000000"/>
          <w:sz w:val="24"/>
          <w:szCs w:val="24"/>
        </w:rPr>
        <w:t>The enzyme catalyzes the reversible reaction involving α–</w:t>
      </w:r>
      <w:r>
        <w:rPr>
          <w:rFonts w:ascii="Times New Roman" w:hAnsi="Times New Roman"/>
          <w:color w:val="000000"/>
          <w:sz w:val="24"/>
          <w:szCs w:val="24"/>
        </w:rPr>
        <w:t>ketoglutarate</w:t>
      </w:r>
      <w:r>
        <w:rPr>
          <w:rFonts w:ascii="Times New Roman" w:hAnsi="Times New Roman"/>
          <w:color w:val="000000"/>
          <w:sz w:val="24"/>
          <w:szCs w:val="24"/>
        </w:rPr>
        <w:t xml:space="preserve"> and L-aspartate to form L-glutamate and oxaloacetate. Aspartate aminotransferase was measured by monitoring the concentration of oxaloacetate </w:t>
      </w:r>
      <w:r>
        <w:rPr>
          <w:rFonts w:ascii="Times New Roman" w:hAnsi="Times New Roman"/>
          <w:color w:val="000000"/>
          <w:sz w:val="24"/>
          <w:szCs w:val="24"/>
        </w:rPr>
        <w:t>hydrazone</w:t>
      </w:r>
      <w:r>
        <w:rPr>
          <w:rFonts w:ascii="Times New Roman" w:hAnsi="Times New Roman"/>
          <w:color w:val="000000"/>
          <w:sz w:val="24"/>
          <w:szCs w:val="24"/>
        </w:rPr>
        <w:t xml:space="preserve"> formed with 2, 4-dinitrophenyl hydrazine.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Procedure: </w:t>
      </w:r>
      <w:r>
        <w:rPr>
          <w:rFonts w:ascii="Times New Roman" w:hAnsi="Times New Roman"/>
          <w:color w:val="000000"/>
          <w:sz w:val="24"/>
          <w:szCs w:val="24"/>
        </w:rPr>
        <w:t>0.5 ml of reagent 1 was added to each test tube containing 0.1 ml of the enzyme source (appropriately diluted) and incubated for 30 minutes at 37</w:t>
      </w:r>
      <w:r>
        <w:rPr>
          <w:rFonts w:ascii="Times New Roman" w:hAnsi="Times New Roman"/>
          <w:color w:val="000000"/>
          <w:sz w:val="24"/>
          <w:szCs w:val="24"/>
          <w:vertAlign w:val="superscript"/>
        </w:rPr>
        <w:t>0</w:t>
      </w:r>
      <w:r>
        <w:rPr>
          <w:rFonts w:ascii="Times New Roman" w:hAnsi="Times New Roman"/>
          <w:color w:val="000000"/>
          <w:sz w:val="24"/>
          <w:szCs w:val="24"/>
        </w:rPr>
        <w:t>C. Then, 0.5 ml of reagent 2 was added and the assay mixture was mixed and left undisturbed for 20 minutes at 25</w:t>
      </w:r>
      <w:r>
        <w:rPr>
          <w:rFonts w:ascii="Times New Roman" w:hAnsi="Times New Roman"/>
          <w:color w:val="000000"/>
          <w:sz w:val="24"/>
          <w:szCs w:val="24"/>
          <w:vertAlign w:val="superscript"/>
        </w:rPr>
        <w:t>0</w:t>
      </w:r>
      <w:r>
        <w:rPr>
          <w:rFonts w:ascii="Times New Roman" w:hAnsi="Times New Roman"/>
          <w:color w:val="000000"/>
          <w:sz w:val="24"/>
          <w:szCs w:val="24"/>
        </w:rPr>
        <w:t>C. The reaction was terminated immediately by adding 0.5 ml of 0.4N sodium hydroxide. The blank was constituted by replacing the enzyme source with 0.1 ml of distil</w:t>
      </w:r>
      <w:r>
        <w:rPr>
          <w:rFonts w:ascii="Times New Roman" w:hAnsi="Times New Roman"/>
          <w:color w:val="000000"/>
          <w:sz w:val="24"/>
          <w:szCs w:val="24"/>
        </w:rPr>
        <w:t>led water. The solution was tho</w:t>
      </w:r>
      <w:r>
        <w:rPr>
          <w:rFonts w:ascii="Times New Roman" w:hAnsi="Times New Roman"/>
          <w:color w:val="000000"/>
          <w:sz w:val="24"/>
          <w:szCs w:val="24"/>
        </w:rPr>
        <w:t>roughly</w:t>
      </w:r>
      <w:r>
        <w:rPr>
          <w:rFonts w:ascii="Times New Roman" w:hAnsi="Times New Roman"/>
          <w:color w:val="000000"/>
          <w:sz w:val="24"/>
          <w:szCs w:val="24"/>
        </w:rPr>
        <w:t xml:space="preserve"> </w:t>
      </w:r>
      <w:r>
        <w:rPr>
          <w:rFonts w:ascii="Times New Roman" w:hAnsi="Times New Roman"/>
          <w:color w:val="000000"/>
          <w:sz w:val="24"/>
          <w:szCs w:val="24"/>
        </w:rPr>
        <w:t xml:space="preserve">mixed and absorbance read against blank after 5 minutes at 468 nm.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3.5.3 </w:t>
      </w:r>
      <w:r>
        <w:rPr>
          <w:rFonts w:ascii="Times New Roman" w:hAnsi="Times New Roman"/>
          <w:b/>
          <w:color w:val="000000"/>
          <w:sz w:val="24"/>
          <w:szCs w:val="24"/>
        </w:rPr>
        <w:t xml:space="preserve">Acid phosphatase activity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w:t>
      </w:r>
      <w:r>
        <w:rPr>
          <w:rFonts w:ascii="Times New Roman" w:hAnsi="Times New Roman"/>
          <w:color w:val="000000"/>
          <w:sz w:val="24"/>
          <w:szCs w:val="24"/>
        </w:rPr>
        <w:t>described by Wright et al (1972</w:t>
      </w:r>
      <w:r>
        <w:rPr>
          <w:rFonts w:ascii="Times New Roman" w:hAnsi="Times New Roman"/>
          <w:color w:val="000000"/>
          <w:sz w:val="24"/>
          <w:szCs w:val="24"/>
        </w:rPr>
        <w:t xml:space="preserve">) was employed in this assay. </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Principle:</w:t>
      </w:r>
      <w:r>
        <w:rPr>
          <w:rFonts w:ascii="Times New Roman" w:hAnsi="Times New Roman"/>
          <w:color w:val="000000"/>
          <w:sz w:val="24"/>
          <w:szCs w:val="24"/>
        </w:rPr>
        <w:t xml:space="preserve"> The amount of phosphate ester split within a given period of time is a measure of the phosphatase enz</w:t>
      </w:r>
      <w:r>
        <w:rPr>
          <w:rFonts w:ascii="Times New Roman" w:hAnsi="Times New Roman"/>
          <w:color w:val="000000"/>
          <w:sz w:val="24"/>
          <w:szCs w:val="24"/>
        </w:rPr>
        <w:t>yme. Para-</w:t>
      </w:r>
      <w:r>
        <w:rPr>
          <w:rFonts w:ascii="Times New Roman" w:hAnsi="Times New Roman"/>
          <w:color w:val="000000"/>
          <w:sz w:val="24"/>
          <w:szCs w:val="24"/>
        </w:rPr>
        <w:t>nitrophenylphosphate</w:t>
      </w:r>
      <w:r>
        <w:rPr>
          <w:rFonts w:ascii="Times New Roman" w:hAnsi="Times New Roman"/>
          <w:color w:val="000000"/>
          <w:sz w:val="24"/>
          <w:szCs w:val="24"/>
        </w:rPr>
        <w:t xml:space="preserve"> </w:t>
      </w:r>
      <w:r>
        <w:rPr>
          <w:rFonts w:ascii="Times New Roman" w:hAnsi="Times New Roman"/>
          <w:color w:val="000000"/>
          <w:sz w:val="24"/>
          <w:szCs w:val="24"/>
        </w:rPr>
        <w:t xml:space="preserve">was hydrolyzed to </w:t>
      </w:r>
      <w:r>
        <w:rPr>
          <w:rFonts w:ascii="Times New Roman" w:hAnsi="Times New Roman"/>
          <w:color w:val="000000"/>
          <w:sz w:val="24"/>
          <w:szCs w:val="24"/>
        </w:rPr>
        <w:t>para-nitrophenol</w:t>
      </w:r>
      <w:r>
        <w:rPr>
          <w:rFonts w:ascii="Times New Roman" w:hAnsi="Times New Roman"/>
          <w:color w:val="000000"/>
          <w:sz w:val="24"/>
          <w:szCs w:val="24"/>
        </w:rPr>
        <w:t xml:space="preserve"> and phosphoric acid at a pH of 10.1. The </w:t>
      </w:r>
      <w:r>
        <w:rPr>
          <w:rFonts w:ascii="Times New Roman" w:hAnsi="Times New Roman"/>
          <w:color w:val="000000"/>
          <w:sz w:val="24"/>
          <w:szCs w:val="24"/>
        </w:rPr>
        <w:t>para-nitro</w:t>
      </w:r>
      <w:r>
        <w:rPr>
          <w:rFonts w:ascii="Times New Roman" w:hAnsi="Times New Roman"/>
          <w:color w:val="000000"/>
          <w:sz w:val="24"/>
          <w:szCs w:val="24"/>
        </w:rPr>
        <w:t>phenol</w:t>
      </w:r>
      <w:r>
        <w:rPr>
          <w:rFonts w:ascii="Times New Roman" w:hAnsi="Times New Roman"/>
          <w:color w:val="000000"/>
          <w:sz w:val="24"/>
          <w:szCs w:val="24"/>
        </w:rPr>
        <w:t xml:space="preserve"> confers a yellowish colo</w:t>
      </w:r>
      <w:r>
        <w:rPr>
          <w:rFonts w:ascii="Times New Roman" w:hAnsi="Times New Roman"/>
          <w:color w:val="000000"/>
          <w:sz w:val="24"/>
          <w:szCs w:val="24"/>
        </w:rPr>
        <w:t xml:space="preserve">r on reaction mixture and its intensity is read </w:t>
      </w:r>
      <w:r>
        <w:rPr>
          <w:rFonts w:ascii="Times New Roman" w:hAnsi="Times New Roman"/>
          <w:color w:val="000000"/>
          <w:sz w:val="24"/>
          <w:szCs w:val="24"/>
        </w:rPr>
        <w:t>spectrophotometrically</w:t>
      </w:r>
      <w:r>
        <w:rPr>
          <w:rFonts w:ascii="Times New Roman" w:hAnsi="Times New Roman"/>
          <w:color w:val="000000"/>
          <w:sz w:val="24"/>
          <w:szCs w:val="24"/>
        </w:rPr>
        <w:t xml:space="preserve"> at 400 nm. </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Procedure:</w:t>
      </w:r>
      <w:r>
        <w:rPr>
          <w:rFonts w:ascii="Times New Roman" w:hAnsi="Times New Roman"/>
          <w:color w:val="000000"/>
          <w:sz w:val="24"/>
          <w:szCs w:val="24"/>
        </w:rPr>
        <w:t xml:space="preserve"> 2.2 ml of sodium acetate (0.1 M) and 0.1 ml of MgSO</w:t>
      </w:r>
      <w:r>
        <w:rPr>
          <w:rFonts w:ascii="Times New Roman" w:hAnsi="Times New Roman"/>
          <w:color w:val="000000"/>
          <w:sz w:val="24"/>
          <w:szCs w:val="24"/>
          <w:vertAlign w:val="subscript"/>
        </w:rPr>
        <w:t>4</w:t>
      </w:r>
      <w:r>
        <w:rPr>
          <w:rFonts w:ascii="Times New Roman" w:hAnsi="Times New Roman"/>
          <w:color w:val="000000"/>
          <w:sz w:val="24"/>
          <w:szCs w:val="24"/>
        </w:rPr>
        <w:t>.7H</w:t>
      </w:r>
      <w:r>
        <w:rPr>
          <w:rFonts w:ascii="Times New Roman" w:hAnsi="Times New Roman"/>
          <w:color w:val="000000"/>
          <w:sz w:val="24"/>
          <w:szCs w:val="24"/>
          <w:vertAlign w:val="subscript"/>
        </w:rPr>
        <w:t>2</w:t>
      </w:r>
      <w:r>
        <w:rPr>
          <w:rFonts w:ascii="Times New Roman" w:hAnsi="Times New Roman"/>
          <w:color w:val="000000"/>
          <w:sz w:val="24"/>
          <w:szCs w:val="24"/>
        </w:rPr>
        <w:t>O (0.1 M) were added in series to the test tubes. Then 0.2 ml of the enzyme source (appropriately diluted) was a</w:t>
      </w:r>
      <w:r>
        <w:rPr>
          <w:rFonts w:ascii="Times New Roman" w:hAnsi="Times New Roman"/>
          <w:color w:val="000000"/>
          <w:sz w:val="24"/>
          <w:szCs w:val="24"/>
        </w:rPr>
        <w:t>dded and incubated at 37 for 10 min</w:t>
      </w:r>
      <w:r>
        <w:rPr>
          <w:rFonts w:ascii="Times New Roman" w:hAnsi="Times New Roman"/>
          <w:color w:val="000000"/>
          <w:sz w:val="24"/>
          <w:szCs w:val="24"/>
        </w:rPr>
        <w:t xml:space="preserve">. 0.5 ml of </w:t>
      </w:r>
      <w:r>
        <w:rPr>
          <w:rFonts w:ascii="Times New Roman" w:hAnsi="Times New Roman"/>
          <w:color w:val="000000"/>
          <w:sz w:val="24"/>
          <w:szCs w:val="24"/>
        </w:rPr>
        <w:t>of</w:t>
      </w:r>
      <w:r>
        <w:rPr>
          <w:rFonts w:ascii="Times New Roman" w:hAnsi="Times New Roman"/>
          <w:color w:val="000000"/>
          <w:sz w:val="24"/>
          <w:szCs w:val="24"/>
        </w:rPr>
        <w:t xml:space="preserve"> 10 </w:t>
      </w:r>
      <w:r>
        <w:rPr>
          <w:rFonts w:ascii="Times New Roman" w:hAnsi="Times New Roman"/>
          <w:color w:val="000000"/>
          <w:sz w:val="24"/>
          <w:szCs w:val="24"/>
        </w:rPr>
        <w:t>mM</w:t>
      </w:r>
      <w:r>
        <w:rPr>
          <w:rFonts w:ascii="Times New Roman" w:hAnsi="Times New Roman"/>
          <w:color w:val="000000"/>
          <w:sz w:val="24"/>
          <w:szCs w:val="24"/>
        </w:rPr>
        <w:t xml:space="preserve"> p-</w:t>
      </w:r>
      <w:r>
        <w:rPr>
          <w:rFonts w:ascii="Times New Roman" w:hAnsi="Times New Roman"/>
          <w:color w:val="000000"/>
          <w:sz w:val="24"/>
          <w:szCs w:val="24"/>
        </w:rPr>
        <w:t>nitrophenyl</w:t>
      </w:r>
      <w:r>
        <w:rPr>
          <w:rFonts w:ascii="Times New Roman" w:hAnsi="Times New Roman"/>
          <w:color w:val="000000"/>
          <w:sz w:val="24"/>
          <w:szCs w:val="24"/>
        </w:rPr>
        <w:t xml:space="preserve"> phosphate (substrate) was added and the</w:t>
      </w:r>
      <w:r>
        <w:rPr>
          <w:rFonts w:ascii="Times New Roman" w:hAnsi="Times New Roman"/>
          <w:color w:val="000000"/>
          <w:sz w:val="24"/>
          <w:szCs w:val="24"/>
        </w:rPr>
        <w:t xml:space="preserve"> assay mixture incubated again </w:t>
      </w:r>
      <w:r>
        <w:rPr>
          <w:rFonts w:ascii="Times New Roman" w:hAnsi="Times New Roman"/>
          <w:color w:val="000000"/>
          <w:sz w:val="24"/>
          <w:szCs w:val="24"/>
        </w:rPr>
        <w:t>for 3</w:t>
      </w:r>
      <w:r>
        <w:rPr>
          <w:rFonts w:ascii="Times New Roman" w:hAnsi="Times New Roman"/>
          <w:color w:val="000000"/>
          <w:sz w:val="24"/>
          <w:szCs w:val="24"/>
        </w:rPr>
        <w:t>0 min at 37</w:t>
      </w:r>
      <w:r>
        <w:rPr>
          <w:rFonts w:ascii="Times New Roman" w:hAnsi="Times New Roman"/>
          <w:color w:val="000000"/>
          <w:sz w:val="24"/>
          <w:szCs w:val="24"/>
        </w:rPr>
        <w:t xml:space="preserve"> ⁰C</w:t>
      </w:r>
      <w:r>
        <w:rPr>
          <w:rFonts w:ascii="Times New Roman" w:hAnsi="Times New Roman"/>
          <w:color w:val="000000"/>
          <w:sz w:val="24"/>
          <w:szCs w:val="24"/>
        </w:rPr>
        <w:t xml:space="preserve">. </w:t>
      </w:r>
      <w:r>
        <w:rPr>
          <w:rFonts w:ascii="Times New Roman" w:hAnsi="Times New Roman"/>
          <w:color w:val="000000"/>
          <w:sz w:val="24"/>
          <w:szCs w:val="24"/>
        </w:rPr>
        <w:t xml:space="preserve">The reaction </w:t>
      </w:r>
      <w:r>
        <w:rPr>
          <w:rFonts w:ascii="Times New Roman" w:hAnsi="Times New Roman"/>
          <w:color w:val="000000"/>
          <w:sz w:val="24"/>
          <w:szCs w:val="24"/>
        </w:rPr>
        <w:t>wasterminated</w:t>
      </w:r>
      <w:r>
        <w:rPr>
          <w:rFonts w:ascii="Times New Roman" w:hAnsi="Times New Roman"/>
          <w:color w:val="000000"/>
          <w:sz w:val="24"/>
          <w:szCs w:val="24"/>
        </w:rPr>
        <w:t xml:space="preserve"> immediately by adding 2.0 ml of 1N sodium hydroxide.</w:t>
      </w:r>
      <w:r>
        <w:rPr>
          <w:rFonts w:ascii="Times New Roman" w:hAnsi="Times New Roman"/>
          <w:color w:val="000000"/>
          <w:sz w:val="24"/>
          <w:szCs w:val="24"/>
        </w:rPr>
        <w:t xml:space="preserve"> The </w:t>
      </w:r>
      <w:r>
        <w:rPr>
          <w:rFonts w:ascii="Times New Roman" w:hAnsi="Times New Roman"/>
          <w:color w:val="000000"/>
          <w:sz w:val="24"/>
          <w:szCs w:val="24"/>
        </w:rPr>
        <w:t>blank was constituted by replacing the enzyme source with 0.2</w:t>
      </w:r>
      <w:r>
        <w:rPr>
          <w:rFonts w:ascii="Times New Roman" w:hAnsi="Times New Roman"/>
          <w:color w:val="000000"/>
          <w:sz w:val="24"/>
          <w:szCs w:val="24"/>
        </w:rPr>
        <w:t xml:space="preserve"> </w:t>
      </w:r>
      <w:r>
        <w:rPr>
          <w:rFonts w:ascii="Times New Roman" w:hAnsi="Times New Roman"/>
          <w:color w:val="000000"/>
          <w:sz w:val="24"/>
          <w:szCs w:val="24"/>
        </w:rPr>
        <w:t>ml  of</w:t>
      </w:r>
      <w:r>
        <w:rPr>
          <w:rFonts w:ascii="Times New Roman" w:hAnsi="Times New Roman"/>
          <w:color w:val="000000"/>
          <w:sz w:val="24"/>
          <w:szCs w:val="24"/>
        </w:rPr>
        <w:t xml:space="preserve">  distilled water. The </w:t>
      </w:r>
      <w:r>
        <w:rPr>
          <w:rFonts w:ascii="Times New Roman" w:hAnsi="Times New Roman"/>
          <w:color w:val="000000"/>
          <w:sz w:val="24"/>
          <w:szCs w:val="24"/>
        </w:rPr>
        <w:t xml:space="preserve">absorbance was read </w:t>
      </w:r>
      <w:r>
        <w:rPr>
          <w:rFonts w:ascii="Times New Roman" w:hAnsi="Times New Roman"/>
          <w:color w:val="000000"/>
          <w:sz w:val="24"/>
          <w:szCs w:val="24"/>
        </w:rPr>
        <w:t>spe</w:t>
      </w:r>
      <w:r>
        <w:rPr>
          <w:rFonts w:ascii="Times New Roman" w:hAnsi="Times New Roman"/>
          <w:color w:val="000000"/>
          <w:sz w:val="24"/>
          <w:szCs w:val="24"/>
        </w:rPr>
        <w:t>ctrophotometrically</w:t>
      </w:r>
      <w:r>
        <w:rPr>
          <w:rFonts w:ascii="Times New Roman" w:hAnsi="Times New Roman"/>
          <w:color w:val="000000"/>
          <w:sz w:val="24"/>
          <w:szCs w:val="24"/>
        </w:rPr>
        <w:t xml:space="preserve"> at 400 nm.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 </w:t>
      </w:r>
      <w:r>
        <w:rPr>
          <w:rFonts w:ascii="Times New Roman" w:hAnsi="Times New Roman"/>
          <w:b/>
          <w:color w:val="000000"/>
          <w:sz w:val="24"/>
          <w:szCs w:val="24"/>
        </w:rPr>
        <w:t>Antioxidant assays</w:t>
      </w:r>
    </w:p>
    <w:p>
      <w:pPr>
        <w:pStyle w:val="style0"/>
        <w:spacing w:after="0" w:lineRule="auto" w:line="480"/>
        <w:jc w:val="both"/>
        <w:rPr>
          <w:rFonts w:ascii="Times New Roman" w:hAnsi="Times New Roman"/>
          <w:color w:val="000000"/>
          <w:sz w:val="24"/>
          <w:szCs w:val="24"/>
        </w:rPr>
      </w:pPr>
      <w:r>
        <w:rPr>
          <w:rFonts w:ascii="Times New Roman" w:hAnsi="Times New Roman"/>
          <w:b/>
          <w:color w:val="000000"/>
          <w:sz w:val="24"/>
          <w:szCs w:val="24"/>
        </w:rPr>
        <w:t xml:space="preserve">3.6.1 </w:t>
      </w:r>
      <w:r>
        <w:rPr>
          <w:rFonts w:ascii="Times New Roman" w:hAnsi="Times New Roman"/>
          <w:b/>
          <w:color w:val="000000"/>
          <w:sz w:val="24"/>
          <w:szCs w:val="24"/>
        </w:rPr>
        <w:t>Superoxide dismutase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w:t>
      </w:r>
      <w:r>
        <w:rPr>
          <w:rFonts w:ascii="Times New Roman" w:hAnsi="Times New Roman"/>
          <w:color w:val="000000"/>
          <w:sz w:val="24"/>
          <w:szCs w:val="24"/>
        </w:rPr>
        <w:t>Misra</w:t>
      </w:r>
      <w:r>
        <w:rPr>
          <w:rFonts w:ascii="Times New Roman" w:hAnsi="Times New Roman"/>
          <w:color w:val="000000"/>
          <w:sz w:val="24"/>
          <w:szCs w:val="24"/>
        </w:rPr>
        <w:t xml:space="preserve"> and </w:t>
      </w:r>
      <w:r>
        <w:rPr>
          <w:rFonts w:ascii="Times New Roman" w:hAnsi="Times New Roman"/>
          <w:color w:val="000000"/>
          <w:sz w:val="24"/>
          <w:szCs w:val="24"/>
        </w:rPr>
        <w:t>fridovich</w:t>
      </w:r>
      <w:r>
        <w:rPr>
          <w:rFonts w:ascii="Times New Roman" w:hAnsi="Times New Roman"/>
          <w:color w:val="000000"/>
          <w:sz w:val="24"/>
          <w:szCs w:val="24"/>
        </w:rPr>
        <w:t xml:space="preserve"> (1972) was used to assay for the activity of superoxide dismutase. </w:t>
      </w:r>
    </w:p>
    <w:p>
      <w:pPr>
        <w:pStyle w:val="style0"/>
        <w:tabs>
          <w:tab w:val="left" w:leader="none" w:pos="540"/>
        </w:tabs>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Principle: </w:t>
      </w:r>
      <w:r>
        <w:rPr>
          <w:rFonts w:ascii="Times New Roman" w:hAnsi="Times New Roman"/>
          <w:color w:val="000000"/>
          <w:sz w:val="24"/>
          <w:szCs w:val="24"/>
        </w:rPr>
        <w:t>Superoxide dismutase activity was measured as the inhibition of the rate of reduction of cytochrome c by the superoxide radical, observed at 550 nm:</w:t>
      </w:r>
    </w:p>
    <w:p>
      <w:pPr>
        <w:pStyle w:val="style0"/>
        <w:tabs>
          <w:tab w:val="left" w:leader="none" w:pos="560"/>
        </w:tabs>
        <w:spacing w:lineRule="auto" w:line="480"/>
        <w:jc w:val="both"/>
        <w:rPr>
          <w:rFonts w:ascii="Times New Roman" w:hAnsi="Times New Roman"/>
          <w:color w:val="000000"/>
          <w:sz w:val="24"/>
          <w:szCs w:val="24"/>
          <w:vertAlign w:val="subscript"/>
        </w:rPr>
      </w:pPr>
      <w:r>
        <w:rPr>
          <w:rFonts w:ascii="Times New Roman" w:hAnsi="Times New Roman"/>
          <w:noProof/>
          <w:color w:val="000000"/>
          <w:sz w:val="24"/>
          <w:szCs w:val="24"/>
        </w:rPr>
        <mc:AlternateContent>
          <mc:Choice Requires="wps">
            <w:drawing>
              <wp:anchor distT="0" distB="0" distL="0" distR="0" simplePos="false" relativeHeight="11" behindDoc="false" locked="false" layoutInCell="true" allowOverlap="true">
                <wp:simplePos x="0" y="0"/>
                <wp:positionH relativeFrom="column">
                  <wp:posOffset>847725</wp:posOffset>
                </wp:positionH>
                <wp:positionV relativeFrom="paragraph">
                  <wp:posOffset>118109</wp:posOffset>
                </wp:positionV>
                <wp:extent cx="1228725" cy="0"/>
                <wp:effectExtent l="57150" t="95250" r="9525" b="171450"/>
                <wp:wrapNone/>
                <wp:docPr id="1039" name="Straight Arrow Connector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28725"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39" type="#_x0000_t32" filled="f" style="position:absolute;margin-left:66.75pt;margin-top:9.3pt;width:96.75pt;height:0.0pt;z-index:11;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2O</w:t>
      </w:r>
      <w:r>
        <w:rPr>
          <w:rFonts w:ascii="Times New Roman" w:hAnsi="Times New Roman"/>
          <w:color w:val="000000"/>
          <w:sz w:val="24"/>
          <w:szCs w:val="24"/>
          <w:vertAlign w:val="subscript"/>
        </w:rPr>
        <w:t>2</w:t>
      </w:r>
      <w:r>
        <w:rPr>
          <w:rFonts w:ascii="Times New Roman" w:hAnsi="Times New Roman"/>
          <w:color w:val="000000"/>
          <w:sz w:val="24"/>
          <w:szCs w:val="24"/>
          <w:vertAlign w:val="superscript"/>
        </w:rPr>
        <w:t>-.</w:t>
      </w:r>
      <w:r>
        <w:rPr>
          <w:rFonts w:ascii="Times New Roman" w:hAnsi="Times New Roman"/>
          <w:color w:val="000000"/>
          <w:sz w:val="24"/>
          <w:szCs w:val="24"/>
        </w:rPr>
        <w:t xml:space="preserve"> + 2H</w:t>
      </w:r>
      <w:r>
        <w:rPr>
          <w:rFonts w:ascii="Times New Roman" w:hAnsi="Times New Roman"/>
          <w:color w:val="000000"/>
          <w:sz w:val="24"/>
          <w:szCs w:val="24"/>
          <w:vertAlign w:val="superscript"/>
        </w:rPr>
        <w:t>+                      SOD</w:t>
      </w:r>
      <w:r>
        <w:rPr>
          <w:rFonts w:ascii="Times New Roman" w:hAnsi="Times New Roman"/>
          <w:color w:val="000000"/>
          <w:sz w:val="24"/>
          <w:szCs w:val="24"/>
        </w:rPr>
        <w:tab/>
      </w:r>
      <w:r>
        <w:rPr>
          <w:rFonts w:ascii="Times New Roman" w:hAnsi="Times New Roman"/>
          <w:color w:val="000000"/>
          <w:sz w:val="24"/>
          <w:szCs w:val="24"/>
        </w:rPr>
        <w:t xml:space="preserve">         O</w:t>
      </w:r>
      <w:r>
        <w:rPr>
          <w:rFonts w:ascii="Times New Roman" w:hAnsi="Times New Roman"/>
          <w:color w:val="000000"/>
          <w:sz w:val="24"/>
          <w:szCs w:val="24"/>
          <w:vertAlign w:val="subscript"/>
        </w:rPr>
        <w:t>2</w:t>
      </w:r>
      <w:r>
        <w:rPr>
          <w:rFonts w:ascii="Times New Roman" w:hAnsi="Times New Roman"/>
          <w:color w:val="000000"/>
          <w:sz w:val="24"/>
          <w:szCs w:val="24"/>
        </w:rPr>
        <w:t xml:space="preserve"> + H</w:t>
      </w:r>
      <w:r>
        <w:rPr>
          <w:rFonts w:ascii="Times New Roman" w:hAnsi="Times New Roman"/>
          <w:color w:val="000000"/>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vertAlign w:val="subscript"/>
        </w:rPr>
        <w:t>2</w:t>
      </w:r>
    </w:p>
    <w:p>
      <w:pPr>
        <w:pStyle w:val="style0"/>
        <w:tabs>
          <w:tab w:val="left" w:leader="none" w:pos="560"/>
        </w:tabs>
        <w:spacing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9" behindDoc="false" locked="false" layoutInCell="true" allowOverlap="true">
                <wp:simplePos x="0" y="0"/>
                <wp:positionH relativeFrom="column">
                  <wp:posOffset>1879600</wp:posOffset>
                </wp:positionH>
                <wp:positionV relativeFrom="paragraph">
                  <wp:posOffset>112394</wp:posOffset>
                </wp:positionV>
                <wp:extent cx="1257300" cy="0"/>
                <wp:effectExtent l="57150" t="95250" r="19050" b="171450"/>
                <wp:wrapNone/>
                <wp:docPr id="1040" name="Straight Arrow Connector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5730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0" type="#_x0000_t32" filled="f" style="position:absolute;margin-left:148.0pt;margin-top:8.85pt;width:99.0pt;height:0.0pt;z-index:9;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Cytochrome c (oxidized) + O</w:t>
      </w:r>
      <w:r>
        <w:rPr>
          <w:rFonts w:ascii="Times New Roman" w:hAnsi="Times New Roman"/>
          <w:color w:val="000000"/>
          <w:sz w:val="24"/>
          <w:szCs w:val="24"/>
          <w:vertAlign w:val="superscript"/>
        </w:rPr>
        <w:t>.-</w:t>
      </w:r>
      <w:r>
        <w:rPr>
          <w:rFonts w:ascii="Times New Roman" w:hAnsi="Times New Roman"/>
          <w:color w:val="000000"/>
          <w:sz w:val="24"/>
          <w:szCs w:val="24"/>
          <w:vertAlign w:val="superscript"/>
        </w:rPr>
        <w:tab/>
      </w:r>
      <w:r>
        <w:rPr>
          <w:rFonts w:ascii="Times New Roman" w:hAnsi="Times New Roman"/>
          <w:color w:val="000000"/>
          <w:sz w:val="24"/>
          <w:szCs w:val="24"/>
          <w:vertAlign w:val="superscript"/>
        </w:rPr>
        <w:tab/>
      </w:r>
      <w:r>
        <w:rPr>
          <w:rFonts w:ascii="Times New Roman" w:hAnsi="Times New Roman"/>
          <w:color w:val="000000"/>
          <w:sz w:val="24"/>
          <w:szCs w:val="24"/>
          <w:vertAlign w:val="superscript"/>
        </w:rPr>
        <w:tab/>
      </w:r>
      <w:r>
        <w:rPr>
          <w:rFonts w:ascii="Times New Roman" w:hAnsi="Times New Roman"/>
          <w:color w:val="000000"/>
          <w:sz w:val="24"/>
          <w:szCs w:val="24"/>
        </w:rPr>
        <w:t>Cytochrome c(reduced) + O</w:t>
      </w:r>
      <w:r>
        <w:rPr>
          <w:rFonts w:ascii="Times New Roman" w:hAnsi="Times New Roman"/>
          <w:color w:val="000000"/>
          <w:sz w:val="24"/>
          <w:szCs w:val="24"/>
          <w:vertAlign w:val="subscript"/>
        </w:rPr>
        <w:t>2</w:t>
      </w:r>
    </w:p>
    <w:p>
      <w:pPr>
        <w:pStyle w:val="style0"/>
        <w:tabs>
          <w:tab w:val="left" w:leader="none" w:pos="560"/>
        </w:tabs>
        <w:spacing w:lineRule="auto" w:line="480"/>
        <w:jc w:val="both"/>
        <w:rPr>
          <w:rFonts w:ascii="Times New Roman" w:hAnsi="Times New Roman"/>
          <w:color w:val="000000"/>
          <w:sz w:val="24"/>
          <w:szCs w:val="24"/>
        </w:rPr>
      </w:pPr>
      <w:r>
        <w:rPr>
          <w:rFonts w:ascii="Times New Roman" w:hAnsi="Times New Roman"/>
          <w:color w:val="000000"/>
          <w:sz w:val="24"/>
          <w:szCs w:val="24"/>
        </w:rPr>
        <w:t>The superoxide radical is produced enzymatically by the reaction:</w:t>
      </w:r>
    </w:p>
    <w:p>
      <w:pPr>
        <w:pStyle w:val="style0"/>
        <w:tabs>
          <w:tab w:val="left" w:leader="none" w:pos="540"/>
        </w:tabs>
        <w:spacing w:after="16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0" behindDoc="false" locked="false" layoutInCell="true" allowOverlap="true">
                <wp:simplePos x="0" y="0"/>
                <wp:positionH relativeFrom="column">
                  <wp:posOffset>1514475</wp:posOffset>
                </wp:positionH>
                <wp:positionV relativeFrom="paragraph">
                  <wp:posOffset>124459</wp:posOffset>
                </wp:positionV>
                <wp:extent cx="742950" cy="0"/>
                <wp:effectExtent l="0" t="76200" r="19050" b="133350"/>
                <wp:wrapNone/>
                <wp:docPr id="1041" name="Straight Arrow Connector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4295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0" kx="0" ky="0" algn="b">
                            <a:srgbClr val="000000">
                              <a:alpha val="34998"/>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1" type="#_x0000_t32" filled="f" style="position:absolute;margin-left:119.25pt;margin-top:9.8pt;width:58.5pt;height:0.0pt;z-index:10;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Xanthine + O</w:t>
      </w:r>
      <w:r>
        <w:rPr>
          <w:rFonts w:ascii="Times New Roman" w:hAnsi="Times New Roman"/>
          <w:color w:val="000000"/>
          <w:sz w:val="24"/>
          <w:szCs w:val="24"/>
          <w:vertAlign w:val="subscript"/>
        </w:rPr>
        <w:t>2</w:t>
      </w:r>
      <w:r>
        <w:rPr>
          <w:rFonts w:ascii="Times New Roman" w:hAnsi="Times New Roman"/>
          <w:color w:val="000000"/>
          <w:sz w:val="24"/>
          <w:szCs w:val="24"/>
        </w:rPr>
        <w:t xml:space="preserve"> + H</w:t>
      </w:r>
      <w:r>
        <w:rPr>
          <w:rFonts w:ascii="Times New Roman" w:hAnsi="Times New Roman"/>
          <w:color w:val="000000"/>
          <w:sz w:val="24"/>
          <w:szCs w:val="24"/>
          <w:vertAlign w:val="subscript"/>
        </w:rPr>
        <w:t>2</w:t>
      </w:r>
      <w:r>
        <w:rPr>
          <w:rFonts w:ascii="Times New Roman" w:hAnsi="Times New Roman"/>
          <w:color w:val="000000"/>
          <w:sz w:val="24"/>
          <w:szCs w:val="24"/>
        </w:rPr>
        <w:t xml:space="preserve">O   </w:t>
      </w:r>
      <w:r>
        <w:rPr>
          <w:rFonts w:ascii="Times New Roman" w:hAnsi="Times New Roman"/>
          <w:color w:val="000000"/>
          <w:sz w:val="24"/>
          <w:szCs w:val="24"/>
          <w:vertAlign w:val="superscript"/>
        </w:rPr>
        <w:t>Xanthine oxidase</w:t>
      </w:r>
      <w:r>
        <w:rPr>
          <w:rFonts w:ascii="Times New Roman" w:hAnsi="Times New Roman"/>
          <w:color w:val="000000"/>
          <w:sz w:val="24"/>
          <w:szCs w:val="24"/>
        </w:rPr>
        <w:tab/>
      </w:r>
      <w:r>
        <w:rPr>
          <w:rFonts w:ascii="Times New Roman" w:hAnsi="Times New Roman"/>
          <w:color w:val="000000"/>
          <w:sz w:val="24"/>
          <w:szCs w:val="24"/>
        </w:rPr>
        <w:t xml:space="preserve"> Uric acid + O</w:t>
      </w:r>
      <w:r>
        <w:rPr>
          <w:rFonts w:ascii="Times New Roman" w:hAnsi="Times New Roman"/>
          <w:color w:val="000000"/>
          <w:sz w:val="24"/>
          <w:szCs w:val="24"/>
          <w:vertAlign w:val="subscript"/>
        </w:rPr>
        <w:t>2</w:t>
      </w:r>
      <w:r>
        <w:rPr>
          <w:rFonts w:ascii="Times New Roman" w:hAnsi="Times New Roman"/>
          <w:color w:val="000000"/>
          <w:sz w:val="24"/>
          <w:szCs w:val="24"/>
          <w:vertAlign w:val="superscript"/>
        </w:rPr>
        <w:t>-</w:t>
      </w:r>
      <w:r>
        <w:rPr>
          <w:rFonts w:ascii="Times New Roman" w:hAnsi="Times New Roman"/>
          <w:color w:val="000000"/>
          <w:sz w:val="24"/>
          <w:szCs w:val="24"/>
        </w:rPr>
        <w:t xml:space="preserve"> + H</w:t>
      </w:r>
      <w:r>
        <w:rPr>
          <w:rFonts w:ascii="Times New Roman" w:hAnsi="Times New Roman"/>
          <w:color w:val="000000"/>
          <w:sz w:val="24"/>
          <w:szCs w:val="24"/>
          <w:vertAlign w:val="superscript"/>
        </w:rPr>
        <w:t>+</w:t>
      </w:r>
    </w:p>
    <w:p>
      <w:pPr>
        <w:pStyle w:val="style0"/>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b/>
          <w:color w:val="000000"/>
          <w:sz w:val="24"/>
          <w:szCs w:val="24"/>
        </w:rPr>
        <w:t>Procedure:</w:t>
      </w:r>
      <w:r>
        <w:rPr>
          <w:rFonts w:ascii="Times New Roman" w:hAnsi="Times New Roman"/>
          <w:b/>
          <w:color w:val="000000"/>
          <w:sz w:val="24"/>
          <w:szCs w:val="24"/>
        </w:rPr>
        <w:t xml:space="preserve"> </w:t>
      </w:r>
      <w:r>
        <w:rPr>
          <w:rFonts w:ascii="Times New Roman" w:hAnsi="Times New Roman"/>
          <w:color w:val="000000"/>
          <w:sz w:val="24"/>
          <w:szCs w:val="24"/>
        </w:rPr>
        <w:t>Tissue homogenate of 0.5</w:t>
      </w:r>
      <w:r>
        <w:rPr>
          <w:rFonts w:ascii="Times New Roman" w:hAnsi="Times New Roman"/>
          <w:color w:val="000000"/>
          <w:sz w:val="24"/>
          <w:szCs w:val="24"/>
        </w:rPr>
        <w:t xml:space="preserve"> </w:t>
      </w:r>
      <w:r>
        <w:rPr>
          <w:rFonts w:ascii="Times New Roman" w:hAnsi="Times New Roman"/>
          <w:color w:val="000000"/>
          <w:sz w:val="24"/>
          <w:szCs w:val="24"/>
        </w:rPr>
        <w:t>ml was diluted in 4.5</w:t>
      </w:r>
      <w:r>
        <w:rPr>
          <w:rFonts w:ascii="Times New Roman" w:hAnsi="Times New Roman"/>
          <w:color w:val="000000"/>
          <w:sz w:val="24"/>
          <w:szCs w:val="24"/>
        </w:rPr>
        <w:t xml:space="preserve"> </w:t>
      </w:r>
      <w:r>
        <w:rPr>
          <w:rFonts w:ascii="Times New Roman" w:hAnsi="Times New Roman"/>
          <w:color w:val="000000"/>
          <w:sz w:val="24"/>
          <w:szCs w:val="24"/>
        </w:rPr>
        <w:t>ml of distilled water (1:10) dilution factor. An aliquot of 0.2</w:t>
      </w:r>
      <w:r>
        <w:rPr>
          <w:rFonts w:ascii="Times New Roman" w:hAnsi="Times New Roman"/>
          <w:color w:val="000000"/>
          <w:sz w:val="24"/>
          <w:szCs w:val="24"/>
        </w:rPr>
        <w:t xml:space="preserve"> </w:t>
      </w:r>
      <w:r>
        <w:rPr>
          <w:rFonts w:ascii="Times New Roman" w:hAnsi="Times New Roman"/>
          <w:color w:val="000000"/>
          <w:sz w:val="24"/>
          <w:szCs w:val="24"/>
        </w:rPr>
        <w:t>ml of diluted serum sample was added to 2.5</w:t>
      </w:r>
      <w:r>
        <w:rPr>
          <w:rFonts w:ascii="Times New Roman" w:hAnsi="Times New Roman"/>
          <w:color w:val="000000"/>
          <w:sz w:val="24"/>
          <w:szCs w:val="24"/>
        </w:rPr>
        <w:t xml:space="preserve"> </w:t>
      </w:r>
      <w:r>
        <w:rPr>
          <w:rFonts w:ascii="Times New Roman" w:hAnsi="Times New Roman"/>
          <w:color w:val="000000"/>
          <w:sz w:val="24"/>
          <w:szCs w:val="24"/>
        </w:rPr>
        <w:t>ml of 0.05M carbonate buffer (pH 10.2) to equilibrate in a spectrophotometric cuvette and the reaction was started by adding 0.3ml of substrate (0.3</w:t>
      </w:r>
      <w:r>
        <w:rPr>
          <w:rFonts w:ascii="Times New Roman" w:hAnsi="Times New Roman"/>
          <w:color w:val="000000"/>
          <w:sz w:val="24"/>
          <w:szCs w:val="24"/>
        </w:rPr>
        <w:t xml:space="preserve"> </w:t>
      </w:r>
      <w:r>
        <w:rPr>
          <w:rFonts w:ascii="Times New Roman" w:hAnsi="Times New Roman"/>
          <w:color w:val="000000"/>
          <w:sz w:val="24"/>
          <w:szCs w:val="24"/>
        </w:rPr>
        <w:t>mM</w:t>
      </w:r>
      <w:r>
        <w:rPr>
          <w:rFonts w:ascii="Times New Roman" w:hAnsi="Times New Roman"/>
          <w:color w:val="000000"/>
          <w:sz w:val="24"/>
          <w:szCs w:val="24"/>
        </w:rPr>
        <w:t xml:space="preserve"> Epinephrine) and 0.2</w:t>
      </w:r>
      <w:r>
        <w:rPr>
          <w:rFonts w:ascii="Times New Roman" w:hAnsi="Times New Roman"/>
          <w:color w:val="000000"/>
          <w:sz w:val="24"/>
          <w:szCs w:val="24"/>
        </w:rPr>
        <w:t xml:space="preserve"> </w:t>
      </w:r>
      <w:r>
        <w:rPr>
          <w:rFonts w:ascii="Times New Roman" w:hAnsi="Times New Roman"/>
          <w:color w:val="000000"/>
          <w:sz w:val="24"/>
          <w:szCs w:val="24"/>
        </w:rPr>
        <w:t>ml of distilled water. The increase in absorbance at 480</w:t>
      </w:r>
      <w:r>
        <w:rPr>
          <w:rFonts w:ascii="Times New Roman" w:hAnsi="Times New Roman"/>
          <w:color w:val="000000"/>
          <w:sz w:val="24"/>
          <w:szCs w:val="24"/>
        </w:rPr>
        <w:t xml:space="preserve"> </w:t>
      </w:r>
      <w:r>
        <w:rPr>
          <w:rFonts w:ascii="Times New Roman" w:hAnsi="Times New Roman"/>
          <w:color w:val="000000"/>
          <w:sz w:val="24"/>
          <w:szCs w:val="24"/>
        </w:rPr>
        <w:t>n</w:t>
      </w:r>
      <w:r>
        <w:rPr>
          <w:rFonts w:ascii="Times New Roman" w:hAnsi="Times New Roman"/>
          <w:color w:val="000000"/>
          <w:sz w:val="24"/>
          <w:szCs w:val="24"/>
        </w:rPr>
        <w:t>m was monitored every 30 sec for 150 sec</w:t>
      </w:r>
      <w:r>
        <w:rPr>
          <w:rFonts w:ascii="Times New Roman" w:hAnsi="Times New Roman"/>
          <w:color w:val="000000"/>
          <w:sz w:val="24"/>
          <w:szCs w:val="24"/>
        </w:rPr>
        <w:t>.</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3.6.2 </w:t>
      </w:r>
      <w:r>
        <w:rPr>
          <w:rFonts w:ascii="Times New Roman" w:hAnsi="Times New Roman"/>
          <w:b/>
          <w:color w:val="000000"/>
          <w:sz w:val="24"/>
          <w:szCs w:val="24"/>
        </w:rPr>
        <w:t xml:space="preserve">Catalase </w:t>
      </w:r>
    </w:p>
    <w:p>
      <w:pPr>
        <w:pStyle w:val="style0"/>
        <w:spacing w:after="0" w:lineRule="auto" w:line="480"/>
        <w:jc w:val="both"/>
        <w:rPr>
          <w:rFonts w:ascii="Times New Roman" w:hAnsi="Times New Roman"/>
          <w:b/>
          <w:color w:val="000000"/>
          <w:sz w:val="24"/>
          <w:szCs w:val="24"/>
        </w:rPr>
      </w:pPr>
      <w:r>
        <w:rPr>
          <w:rFonts w:ascii="Times New Roman" w:hAnsi="Times New Roman"/>
          <w:color w:val="000000"/>
          <w:sz w:val="24"/>
          <w:szCs w:val="24"/>
        </w:rPr>
        <w:t xml:space="preserve">The method described by Beers and </w:t>
      </w:r>
      <w:r>
        <w:rPr>
          <w:rFonts w:ascii="Times New Roman" w:hAnsi="Times New Roman"/>
          <w:color w:val="000000"/>
          <w:sz w:val="24"/>
          <w:szCs w:val="24"/>
        </w:rPr>
        <w:t>sizer</w:t>
      </w:r>
      <w:r>
        <w:rPr>
          <w:rFonts w:ascii="Times New Roman" w:hAnsi="Times New Roman"/>
          <w:color w:val="000000"/>
          <w:sz w:val="24"/>
          <w:szCs w:val="24"/>
        </w:rPr>
        <w:t xml:space="preserve"> (1952) was used to assay for the activity of catalase.</w:t>
      </w:r>
    </w:p>
    <w:p>
      <w:pPr>
        <w:pStyle w:val="style0"/>
        <w:autoSpaceDE w:val="false"/>
        <w:autoSpaceDN w:val="false"/>
        <w:adjustRightInd w:val="false"/>
        <w:spacing w:after="0" w:lineRule="auto" w:line="480"/>
        <w:ind w:firstLine="720"/>
        <w:jc w:val="both"/>
        <w:rPr>
          <w:rFonts w:ascii="Times New Roman" w:hAnsi="Times New Roman"/>
          <w:color w:val="000000"/>
          <w:sz w:val="24"/>
          <w:szCs w:val="24"/>
        </w:rPr>
      </w:pPr>
      <w:r>
        <w:rPr>
          <w:rFonts w:ascii="Times New Roman" w:hAnsi="Times New Roman"/>
          <w:b/>
          <w:color w:val="000000"/>
          <w:sz w:val="24"/>
          <w:szCs w:val="24"/>
        </w:rPr>
        <w:t xml:space="preserve">Principle: </w:t>
      </w:r>
      <w:r>
        <w:rPr>
          <w:rFonts w:ascii="Times New Roman" w:hAnsi="Times New Roman"/>
          <w:color w:val="000000"/>
          <w:sz w:val="24"/>
          <w:szCs w:val="24"/>
        </w:rPr>
        <w:t>The UV light absorption of hydrogen peroxide can be easily measured between 230-250 nm. On decomposition of hydrogen peroxide by the catalase, the absorption decreases with time. The enzyme activity can be estimated by this decrease in absorption.</w:t>
      </w:r>
    </w:p>
    <w:p>
      <w:pPr>
        <w:pStyle w:val="style0"/>
        <w:spacing w:lineRule="auto" w:line="480"/>
        <w:ind w:firstLine="36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2" behindDoc="false" locked="false" layoutInCell="true" allowOverlap="true">
                <wp:simplePos x="0" y="0"/>
                <wp:positionH relativeFrom="column">
                  <wp:posOffset>685800</wp:posOffset>
                </wp:positionH>
                <wp:positionV relativeFrom="paragraph">
                  <wp:posOffset>133349</wp:posOffset>
                </wp:positionV>
                <wp:extent cx="1257300" cy="0"/>
                <wp:effectExtent l="57150" t="95250" r="19050" b="171450"/>
                <wp:wrapNone/>
                <wp:docPr id="1042" name="Straight Arrow Connector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5730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2" type="#_x0000_t32" filled="f" style="position:absolute;margin-left:54.0pt;margin-top:10.5pt;width:99.0pt;height:0.0pt;z-index:12;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2H</w:t>
      </w:r>
      <w:r>
        <w:rPr>
          <w:rFonts w:ascii="Times New Roman" w:hAnsi="Times New Roman"/>
          <w:color w:val="000000"/>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vertAlign w:val="subscript"/>
        </w:rPr>
        <w:t>2</w:t>
      </w:r>
      <w:r>
        <w:rPr>
          <w:rFonts w:ascii="Times New Roman" w:hAnsi="Times New Roman"/>
          <w:color w:val="000000"/>
          <w:sz w:val="24"/>
          <w:szCs w:val="24"/>
        </w:rPr>
        <w:tab/>
      </w:r>
      <w:r>
        <w:rPr>
          <w:rFonts w:ascii="Times New Roman" w:hAnsi="Times New Roman"/>
          <w:color w:val="000000"/>
          <w:sz w:val="24"/>
          <w:szCs w:val="24"/>
          <w:vertAlign w:val="superscript"/>
        </w:rPr>
        <w:t>Catalase</w:t>
      </w:r>
      <w:r>
        <w:rPr>
          <w:rFonts w:ascii="Times New Roman" w:hAnsi="Times New Roman"/>
          <w:color w:val="000000"/>
          <w:sz w:val="24"/>
          <w:szCs w:val="24"/>
          <w:vertAlign w:val="superscript"/>
        </w:rPr>
        <w:tab/>
      </w:r>
      <w:r>
        <w:rPr>
          <w:rFonts w:ascii="Times New Roman" w:hAnsi="Times New Roman"/>
          <w:color w:val="000000"/>
          <w:sz w:val="24"/>
          <w:szCs w:val="24"/>
        </w:rPr>
        <w:t>2H</w:t>
      </w:r>
      <w:r>
        <w:rPr>
          <w:rFonts w:ascii="Times New Roman" w:hAnsi="Times New Roman"/>
          <w:color w:val="000000"/>
          <w:sz w:val="24"/>
          <w:szCs w:val="24"/>
          <w:vertAlign w:val="subscript"/>
        </w:rPr>
        <w:t>2</w:t>
      </w:r>
      <w:r>
        <w:rPr>
          <w:rFonts w:ascii="Times New Roman" w:hAnsi="Times New Roman"/>
          <w:color w:val="000000"/>
          <w:sz w:val="24"/>
          <w:szCs w:val="24"/>
        </w:rPr>
        <w:t>O + O</w:t>
      </w:r>
      <w:r>
        <w:rPr>
          <w:rFonts w:ascii="Times New Roman" w:hAnsi="Times New Roman"/>
          <w:color w:val="000000"/>
          <w:sz w:val="24"/>
          <w:szCs w:val="24"/>
          <w:vertAlign w:val="subscript"/>
        </w:rPr>
        <w:t>2</w:t>
      </w:r>
    </w:p>
    <w:bookmarkStart w:id="1" w:name="_Toc445732214"/>
    <w:bookmarkStart w:id="2" w:name="_Toc445732267"/>
    <w:bookmarkStart w:id="3" w:name="_Toc445735436"/>
    <w:bookmarkStart w:id="4" w:name="_Toc481329705"/>
    <w:bookmarkStart w:id="5" w:name="_Toc481935399"/>
    <w:p>
      <w:pPr>
        <w:pStyle w:val="style0"/>
        <w:spacing w:lineRule="auto" w:line="480"/>
        <w:jc w:val="both"/>
        <w:outlineLvl w:val="0"/>
        <w:rPr>
          <w:rFonts w:ascii="Times New Roman" w:hAnsi="Times New Roman"/>
          <w:b/>
          <w:color w:val="000000"/>
          <w:sz w:val="24"/>
          <w:szCs w:val="24"/>
        </w:rPr>
      </w:pPr>
      <w:r>
        <w:rPr>
          <w:rFonts w:ascii="Times New Roman" w:hAnsi="Times New Roman"/>
          <w:b/>
          <w:color w:val="000000"/>
          <w:sz w:val="24"/>
          <w:szCs w:val="24"/>
        </w:rPr>
        <w:t>Procedure</w:t>
      </w:r>
      <w:bookmarkEnd w:id="1"/>
      <w:bookmarkEnd w:id="2"/>
      <w:bookmarkEnd w:id="3"/>
      <w:bookmarkEnd w:id="4"/>
      <w:bookmarkEnd w:id="5"/>
    </w:p>
    <w:bookmarkStart w:id="6" w:name="_Toc445732215"/>
    <w:bookmarkStart w:id="7" w:name="_Toc445732268"/>
    <w:bookmarkStart w:id="8" w:name="_Toc445735437"/>
    <w:bookmarkStart w:id="9" w:name="_Toc481329706"/>
    <w:bookmarkStart w:id="10" w:name="_Toc481935400"/>
    <w:p>
      <w:pPr>
        <w:pStyle w:val="style0"/>
        <w:spacing w:lineRule="auto" w:line="480"/>
        <w:ind w:firstLine="720"/>
        <w:jc w:val="both"/>
        <w:outlineLvl w:val="0"/>
        <w:rPr>
          <w:rFonts w:ascii="Times New Roman" w:hAnsi="Times New Roman"/>
          <w:color w:val="000000"/>
          <w:sz w:val="24"/>
          <w:szCs w:val="24"/>
        </w:rPr>
      </w:pPr>
      <w:r>
        <w:rPr>
          <w:rFonts w:ascii="Times New Roman" w:hAnsi="Times New Roman"/>
          <w:color w:val="000000"/>
          <w:sz w:val="24"/>
          <w:szCs w:val="24"/>
        </w:rPr>
        <w:t xml:space="preserve">Hydrogen peroxide (0.036% w/w, 2.9 mL) was added and mixed with appropriately              diluted homogenate (0.1 mL).A blank was prepared containing potassium phosphate buffer (50 </w:t>
      </w:r>
      <w:r>
        <w:rPr>
          <w:rFonts w:ascii="Times New Roman" w:hAnsi="Times New Roman"/>
          <w:color w:val="000000"/>
          <w:sz w:val="24"/>
          <w:szCs w:val="24"/>
        </w:rPr>
        <w:t>mM</w:t>
      </w:r>
      <w:r>
        <w:rPr>
          <w:rFonts w:ascii="Times New Roman" w:hAnsi="Times New Roman"/>
          <w:color w:val="000000"/>
          <w:sz w:val="24"/>
          <w:szCs w:val="24"/>
        </w:rPr>
        <w:t>, pH 7.0, 3.0 mL). The time required for the A</w:t>
      </w:r>
      <w:r>
        <w:rPr>
          <w:rFonts w:ascii="Times New Roman" w:hAnsi="Times New Roman"/>
          <w:color w:val="000000"/>
          <w:sz w:val="24"/>
          <w:szCs w:val="24"/>
          <w:vertAlign w:val="subscript"/>
        </w:rPr>
        <w:t xml:space="preserve">240nm </w:t>
      </w:r>
      <w:r>
        <w:rPr>
          <w:rFonts w:ascii="Times New Roman" w:hAnsi="Times New Roman"/>
          <w:color w:val="000000"/>
          <w:sz w:val="24"/>
          <w:szCs w:val="24"/>
        </w:rPr>
        <w:t>of the reaction mixture to decrease from 0.45 to 0.40 absorbance units was recorded.</w:t>
      </w:r>
      <w:bookmarkEnd w:id="6"/>
      <w:bookmarkEnd w:id="7"/>
      <w:bookmarkEnd w:id="8"/>
      <w:bookmarkEnd w:id="9"/>
      <w:bookmarkEnd w:id="10"/>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3.6.3 </w:t>
      </w:r>
      <w:r>
        <w:rPr>
          <w:rFonts w:ascii="Times New Roman" w:hAnsi="Times New Roman"/>
          <w:b/>
          <w:color w:val="000000"/>
          <w:sz w:val="24"/>
          <w:szCs w:val="24"/>
        </w:rPr>
        <w:t>Reduced glutathione (GSH)</w:t>
      </w:r>
    </w:p>
    <w:p>
      <w:pPr>
        <w:pStyle w:val="style0"/>
        <w:widowControl w:val="false"/>
        <w:autoSpaceDE w:val="false"/>
        <w:autoSpaceDN w:val="false"/>
        <w:adjustRightInd w:val="false"/>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level of GSH in the </w:t>
      </w:r>
      <w:r>
        <w:rPr>
          <w:rFonts w:ascii="Times New Roman" w:hAnsi="Times New Roman"/>
          <w:color w:val="000000"/>
          <w:sz w:val="24"/>
          <w:szCs w:val="24"/>
          <w:lang w:val="yo-NG"/>
        </w:rPr>
        <w:t>liver homogenate</w:t>
      </w:r>
      <w:r>
        <w:rPr>
          <w:rFonts w:ascii="Times New Roman" w:hAnsi="Times New Roman"/>
          <w:color w:val="000000"/>
          <w:sz w:val="24"/>
          <w:szCs w:val="24"/>
        </w:rPr>
        <w:t xml:space="preserve"> was determined using the procedure described by</w:t>
      </w:r>
      <w:r>
        <w:rPr>
          <w:rFonts w:ascii="Times New Roman" w:hAnsi="Times New Roman"/>
          <w:color w:val="000000"/>
          <w:sz w:val="24"/>
          <w:szCs w:val="24"/>
          <w:lang w:val="yo-NG"/>
        </w:rPr>
        <w:t xml:space="preserve"> Ellman </w:t>
      </w:r>
      <w:r>
        <w:rPr>
          <w:rFonts w:ascii="Times New Roman" w:hAnsi="Times New Roman"/>
          <w:color w:val="000000"/>
          <w:sz w:val="24"/>
          <w:szCs w:val="24"/>
          <w:lang w:val="yo-NG"/>
        </w:rPr>
        <w:fldChar w:fldCharType="begin"/>
      </w:r>
      <w:r>
        <w:rPr>
          <w:rFonts w:ascii="Times New Roman" w:hAnsi="Times New Roman"/>
          <w:color w:val="000000"/>
          <w:sz w:val="24"/>
          <w:szCs w:val="24"/>
          <w:lang w:val="yo-NG"/>
        </w:rPr>
        <w:instrText>ADDIN CSL_CITATION { "citationItems" : [ { "id" : "ITEM-1", "itemData" : { "abstract" : "A water-soluble (at pH 8) aromatic disulfide [5,5\u2032-dithiobis(2-nitrobenzoic acid)] has been synthesized and shown to be useful for determination of sulfhydryl groups. Several applications have been made to show its usefulness for biological materials. A study of the reaction of this disulfide with blood has produced some evidence for the splitting of disulfide bonds by reduced heme.", "author" : [ { "dropping-particle" : "", "family" : "Ellman", "given" : "George L.", "non-dropping-particle" : "", "parse-names" : false, "suffix" : "" } ], "container-title" : "Archives of Biochemistry and Biophysics", "id" : "ITEM-1", "issue" : "1", "issued" : { "date-parts" : [ [ "1959" ] ] }, "page" : "70-77", "title" : "Tissue sulfhydryl groups", "type" : "article-journal", "volume" : "82" }, "uris" : [ "http://www.mendeley.com/documents/?uuid=a50fe710-7e11-454e-91dd-ac0903ae48b3" ] } ], "mendeley" : { "formattedCitation" : "(Ellman, 1959)", "plainTextFormattedCitation" : "(Ellman, 1959)", "previouslyFormattedCitation" : "(Ellman, 1959)" }, "properties" : { "noteIndex" : 0 }, "schema" : "https://github.com/citation-style-language/schema/raw/master/csl-citation.json" }</w:instrText>
      </w:r>
      <w:r>
        <w:rPr>
          <w:rFonts w:ascii="Times New Roman" w:hAnsi="Times New Roman"/>
          <w:color w:val="000000"/>
          <w:sz w:val="24"/>
          <w:szCs w:val="24"/>
          <w:lang w:val="yo-NG"/>
        </w:rPr>
        <w:fldChar w:fldCharType="separate"/>
      </w:r>
      <w:r>
        <w:rPr>
          <w:rFonts w:ascii="Times New Roman" w:hAnsi="Times New Roman"/>
          <w:noProof/>
          <w:color w:val="000000"/>
          <w:sz w:val="24"/>
          <w:szCs w:val="24"/>
          <w:lang w:val="yo-NG"/>
        </w:rPr>
        <w:t>(Ellman, 1959)</w:t>
      </w:r>
      <w:r>
        <w:rPr>
          <w:rFonts w:ascii="Times New Roman" w:hAnsi="Times New Roman"/>
          <w:color w:val="000000"/>
          <w:sz w:val="24"/>
          <w:szCs w:val="24"/>
          <w:lang w:val="yo-NG"/>
        </w:rPr>
        <w:fldChar w:fldCharType="end"/>
      </w:r>
      <w:r>
        <w:rPr>
          <w:rFonts w:ascii="Times New Roman" w:hAnsi="Times New Roman"/>
          <w:color w:val="000000"/>
          <w:sz w:val="24"/>
          <w:szCs w:val="24"/>
          <w:lang w:val="yo-NG"/>
        </w:rPr>
        <w:t>.</w:t>
      </w:r>
      <w:r>
        <w:rPr>
          <w:rFonts w:ascii="Times New Roman" w:hAnsi="Times New Roman"/>
          <w:color w:val="000000"/>
          <w:sz w:val="24"/>
          <w:szCs w:val="24"/>
        </w:rPr>
        <w:t xml:space="preserve"> Briefly, 1.0 mL of </w:t>
      </w:r>
      <w:r>
        <w:rPr>
          <w:rFonts w:ascii="Times New Roman" w:hAnsi="Times New Roman"/>
          <w:color w:val="000000"/>
          <w:sz w:val="24"/>
          <w:szCs w:val="24"/>
          <w:lang w:val="yo-NG"/>
        </w:rPr>
        <w:t>liver homogenate</w:t>
      </w:r>
      <w:r>
        <w:rPr>
          <w:rFonts w:ascii="Times New Roman" w:hAnsi="Times New Roman"/>
          <w:color w:val="000000"/>
          <w:sz w:val="24"/>
          <w:szCs w:val="24"/>
        </w:rPr>
        <w:t xml:space="preserve"> was added to 0.1 mL of 25% </w:t>
      </w:r>
      <w:r>
        <w:rPr>
          <w:rFonts w:ascii="Times New Roman" w:hAnsi="Times New Roman"/>
          <w:color w:val="000000"/>
          <w:sz w:val="24"/>
          <w:szCs w:val="24"/>
        </w:rPr>
        <w:t>trichloroacetic</w:t>
      </w:r>
      <w:r>
        <w:rPr>
          <w:rFonts w:ascii="Times New Roman" w:hAnsi="Times New Roman"/>
          <w:color w:val="000000"/>
          <w:sz w:val="24"/>
          <w:szCs w:val="24"/>
        </w:rPr>
        <w:t xml:space="preserve"> acid (TCA) and precipitate was removed by centrifugation at 5,000 </w:t>
      </w:r>
      <w:r>
        <w:rPr>
          <w:rFonts w:ascii="Times New Roman" w:hAnsi="Times New Roman"/>
          <w:i/>
          <w:color w:val="000000"/>
          <w:sz w:val="24"/>
          <w:szCs w:val="24"/>
        </w:rPr>
        <w:t>g</w:t>
      </w:r>
      <w:r>
        <w:rPr>
          <w:rFonts w:ascii="Times New Roman" w:hAnsi="Times New Roman"/>
          <w:color w:val="000000"/>
          <w:sz w:val="24"/>
          <w:szCs w:val="24"/>
        </w:rPr>
        <w:t xml:space="preserve"> for 10 min. Supernatant (0.1 mL) was added to 2 mL of 0.6 </w:t>
      </w:r>
      <w:r>
        <w:rPr>
          <w:rFonts w:ascii="Times New Roman" w:hAnsi="Times New Roman"/>
          <w:color w:val="000000"/>
          <w:sz w:val="24"/>
          <w:szCs w:val="24"/>
        </w:rPr>
        <w:t>mM</w:t>
      </w:r>
      <w:r>
        <w:rPr>
          <w:rFonts w:ascii="Times New Roman" w:hAnsi="Times New Roman"/>
          <w:color w:val="000000"/>
          <w:sz w:val="24"/>
          <w:szCs w:val="24"/>
        </w:rPr>
        <w:t xml:space="preserve"> DTNB prepared in 0.2M sodium phosphate buffer (pH 8.0). The absorbance was read at 412 nm.</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3.6.4 </w:t>
      </w:r>
      <w:r>
        <w:rPr>
          <w:rFonts w:ascii="Times New Roman" w:hAnsi="Times New Roman"/>
          <w:b/>
          <w:color w:val="000000"/>
          <w:sz w:val="24"/>
          <w:szCs w:val="24"/>
        </w:rPr>
        <w:t xml:space="preserve">Glutathione </w:t>
      </w:r>
      <w:r>
        <w:rPr>
          <w:rFonts w:ascii="Times New Roman" w:hAnsi="Times New Roman"/>
          <w:b/>
          <w:color w:val="000000"/>
          <w:sz w:val="24"/>
          <w:szCs w:val="24"/>
        </w:rPr>
        <w:t>Transferase</w:t>
      </w:r>
      <w:r>
        <w:rPr>
          <w:rFonts w:ascii="Times New Roman" w:hAnsi="Times New Roman"/>
          <w:b/>
          <w:color w:val="000000"/>
          <w:sz w:val="24"/>
          <w:szCs w:val="24"/>
        </w:rPr>
        <w:t xml:space="preserve"> (GST)</w:t>
      </w:r>
    </w:p>
    <w:p>
      <w:pPr>
        <w:pStyle w:val="style0"/>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GST activity in the liver was determined using the method of </w:t>
      </w:r>
      <w:r>
        <w:rPr>
          <w:rFonts w:ascii="Times New Roman" w:hAnsi="Times New Roman"/>
          <w:color w:val="000000"/>
          <w:sz w:val="24"/>
          <w:szCs w:val="24"/>
        </w:rPr>
        <w:t>Habig</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xml:space="preserve">., (1974).  1mM CNDB was added to buffer containing 1mM GSH and an aliquot of the sample. Upon addition of CNDB the change in absorbance at 340nm was measured as a function of time.   </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b/>
          <w:color w:val="000000"/>
          <w:sz w:val="24"/>
          <w:szCs w:val="24"/>
        </w:rPr>
        <w:t xml:space="preserve">3.6.5 </w:t>
      </w:r>
      <w:r>
        <w:rPr>
          <w:rFonts w:ascii="Times New Roman" w:hAnsi="Times New Roman"/>
          <w:b/>
          <w:color w:val="000000"/>
          <w:sz w:val="24"/>
          <w:szCs w:val="24"/>
        </w:rPr>
        <w:t>Malondialdehyde</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The concentration of MDA was quantified according to the method of Nelson, (2004) as outlined below:</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 A portion of TBA reagent (2ml of 0.7% and 1ml of TCA) were added to 2ml of the sample. The mixture was thoroughly heated in a water bath at 100</w:t>
      </w:r>
      <w:r>
        <w:rPr>
          <w:rFonts w:ascii="Times New Roman" w:hAnsi="Times New Roman"/>
          <w:color w:val="000000"/>
          <w:sz w:val="24"/>
          <w:szCs w:val="24"/>
          <w:vertAlign w:val="superscript"/>
        </w:rPr>
        <w:t>o</w:t>
      </w:r>
      <w:r>
        <w:rPr>
          <w:rFonts w:ascii="Times New Roman" w:hAnsi="Times New Roman"/>
          <w:color w:val="000000"/>
          <w:sz w:val="24"/>
          <w:szCs w:val="24"/>
        </w:rPr>
        <w:t>C for 20minutes.  It was then cooled and centrifuged at 78g (4000rpm) for 10minutes. The absorbance of the supernatant was read at a wavelength of 540nm against a reference blank of distilled water after centrifuging for another 10 minutes.</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3" behindDoc="false" locked="false" layoutInCell="true" allowOverlap="true">
                <wp:simplePos x="0" y="0"/>
                <wp:positionH relativeFrom="column">
                  <wp:posOffset>1576070</wp:posOffset>
                </wp:positionH>
                <wp:positionV relativeFrom="paragraph">
                  <wp:posOffset>166369</wp:posOffset>
                </wp:positionV>
                <wp:extent cx="1485900" cy="0"/>
                <wp:effectExtent l="0" t="0" r="19050" b="19050"/>
                <wp:wrapNone/>
                <wp:docPr id="1043"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85900"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3" type="#_x0000_t32" filled="f" style="position:absolute;margin-left:124.1pt;margin-top:13.1pt;width:117.0pt;height:0.0pt;z-index:13;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color w:val="000000"/>
          <w:sz w:val="24"/>
          <w:szCs w:val="24"/>
        </w:rPr>
        <w:t>Conc.</w:t>
      </w:r>
      <w:r>
        <w:rPr>
          <w:rFonts w:ascii="Times New Roman" w:hAnsi="Times New Roman"/>
          <w:color w:val="000000"/>
          <w:sz w:val="24"/>
          <w:szCs w:val="24"/>
        </w:rPr>
        <w:t xml:space="preserve"> Of MDA=                       Abs              </w:t>
      </w:r>
    </w:p>
    <w:p>
      <w:pPr>
        <w:pStyle w:val="style0"/>
        <w:tabs>
          <w:tab w:val="left" w:leader="none" w:pos="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Extinction coefficient</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Extinction </w:t>
      </w:r>
      <w:r>
        <w:rPr>
          <w:rFonts w:ascii="Times New Roman" w:hAnsi="Times New Roman"/>
          <w:color w:val="000000"/>
          <w:sz w:val="24"/>
          <w:szCs w:val="24"/>
        </w:rPr>
        <w:t>Coeff</w:t>
      </w:r>
      <w:r>
        <w:rPr>
          <w:rFonts w:ascii="Times New Roman" w:hAnsi="Times New Roman"/>
          <w:color w:val="000000"/>
          <w:sz w:val="24"/>
          <w:szCs w:val="24"/>
        </w:rPr>
        <w:t>.</w:t>
      </w:r>
      <w:r>
        <w:rPr>
          <w:rFonts w:ascii="Times New Roman" w:hAnsi="Times New Roman"/>
          <w:color w:val="000000"/>
          <w:sz w:val="24"/>
          <w:szCs w:val="24"/>
        </w:rPr>
        <w:t xml:space="preserve"> Of MDA = 1.56 x 10</w:t>
      </w:r>
      <w:r>
        <w:rPr>
          <w:rFonts w:ascii="Times New Roman" w:hAnsi="Times New Roman"/>
          <w:color w:val="000000"/>
          <w:sz w:val="24"/>
          <w:szCs w:val="24"/>
          <w:vertAlign w:val="superscript"/>
        </w:rPr>
        <w:t>5</w:t>
      </w:r>
      <w:r>
        <w:rPr>
          <w:rFonts w:ascii="Times New Roman" w:hAnsi="Times New Roman"/>
          <w:color w:val="000000"/>
          <w:sz w:val="24"/>
          <w:szCs w:val="24"/>
        </w:rPr>
        <w:t xml:space="preserve"> nm</w:t>
      </w:r>
      <w:r>
        <w:rPr>
          <w:rFonts w:ascii="Times New Roman" w:hAnsi="Times New Roman"/>
          <w:color w:val="000000"/>
          <w:sz w:val="24"/>
          <w:szCs w:val="24"/>
          <w:vertAlign w:val="superscript"/>
        </w:rPr>
        <w:t>-1</w:t>
      </w:r>
      <w:r>
        <w:rPr>
          <w:rFonts w:ascii="Times New Roman" w:hAnsi="Times New Roman"/>
          <w:color w:val="000000"/>
          <w:sz w:val="24"/>
          <w:szCs w:val="24"/>
        </w:rPr>
        <w:t>cm</w:t>
      </w:r>
      <w:r>
        <w:rPr>
          <w:rFonts w:ascii="Times New Roman" w:hAnsi="Times New Roman"/>
          <w:color w:val="000000"/>
          <w:sz w:val="24"/>
          <w:szCs w:val="24"/>
          <w:vertAlign w:val="superscript"/>
        </w:rPr>
        <w:t>-1</w:t>
      </w:r>
      <w:r>
        <w:rPr>
          <w:rFonts w:ascii="Times New Roman" w:hAnsi="Times New Roman"/>
          <w:color w:val="000000"/>
          <w:sz w:val="24"/>
          <w:szCs w:val="24"/>
        </w:rPr>
        <w:t>.</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TBA: 0.7% 1.e 0.7g in 100ml.</w:t>
      </w:r>
    </w:p>
    <w:bookmarkStart w:id="11" w:name="_Hlk15154293"/>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TCA:  20% i.e. 20g in 100ml</w:t>
      </w:r>
    </w:p>
    <w:p>
      <w:pPr>
        <w:pStyle w:val="style0"/>
        <w:spacing w:before="240" w:lineRule="auto" w:line="480"/>
        <w:jc w:val="both"/>
        <w:rPr>
          <w:rFonts w:ascii="Times New Roman" w:hAnsi="Times New Roman"/>
          <w:color w:val="000000"/>
          <w:sz w:val="24"/>
          <w:szCs w:val="24"/>
        </w:rPr>
      </w:pPr>
      <w:r>
        <w:rPr>
          <w:rFonts w:ascii="Times New Roman" w:hAnsi="Times New Roman"/>
          <w:color w:val="000000"/>
          <w:sz w:val="24"/>
          <w:szCs w:val="24"/>
        </w:rPr>
        <w:t xml:space="preserve">Procedure for determination of </w:t>
      </w:r>
      <w:r>
        <w:rPr>
          <w:rFonts w:ascii="Times New Roman" w:hAnsi="Times New Roman"/>
          <w:color w:val="000000"/>
          <w:sz w:val="24"/>
          <w:szCs w:val="24"/>
        </w:rPr>
        <w:t>Na</w:t>
      </w:r>
      <w:r>
        <w:rPr>
          <w:rFonts w:ascii="Times New Roman" w:hAnsi="Times New Roman"/>
          <w:color w:val="000000"/>
          <w:sz w:val="24"/>
          <w:szCs w:val="24"/>
          <w:vertAlign w:val="superscript"/>
        </w:rPr>
        <w:t>+</w:t>
      </w:r>
      <w:r>
        <w:rPr>
          <w:rFonts w:ascii="Times New Roman" w:hAnsi="Times New Roman"/>
          <w:color w:val="000000"/>
          <w:sz w:val="24"/>
          <w:szCs w:val="24"/>
        </w:rPr>
        <w:t>,K</w:t>
      </w:r>
      <w:r>
        <w:rPr>
          <w:rFonts w:ascii="Times New Roman" w:hAnsi="Times New Roman"/>
          <w:color w:val="000000"/>
          <w:sz w:val="24"/>
          <w:szCs w:val="24"/>
          <w:vertAlign w:val="superscript"/>
        </w:rPr>
        <w:t>+</w:t>
      </w:r>
      <w:r>
        <w:rPr>
          <w:rFonts w:ascii="Times New Roman" w:hAnsi="Times New Roman"/>
          <w:color w:val="000000"/>
          <w:sz w:val="24"/>
          <w:szCs w:val="24"/>
        </w:rPr>
        <w:t>-ATPase activity in tissue supernatant</w:t>
      </w:r>
    </w:p>
    <w:p>
      <w:pPr>
        <w:pStyle w:val="style0"/>
        <w:spacing w:lineRule="auto" w:line="480"/>
        <w:jc w:val="both"/>
        <w:rPr>
          <w:rFonts w:ascii="Times New Roman" w:hAnsi="Times New Roman"/>
          <w:b/>
          <w:color w:val="000000"/>
          <w:sz w:val="24"/>
          <w:szCs w:val="24"/>
        </w:rPr>
      </w:pPr>
      <w:r>
        <w:rPr>
          <w:rFonts w:ascii="Times New Roman" w:hAnsi="Times New Roman"/>
          <w:color w:val="000000"/>
          <w:sz w:val="24"/>
          <w:szCs w:val="24"/>
        </w:rPr>
        <w:tab/>
      </w:r>
      <w:r>
        <w:rPr>
          <w:rFonts w:ascii="Times New Roman" w:hAnsi="Times New Roman"/>
          <w:color w:val="000000"/>
          <w:sz w:val="24"/>
          <w:szCs w:val="24"/>
        </w:rPr>
        <w:t xml:space="preserve">For the test, 400µlof 200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NaCl</w:t>
      </w:r>
      <w:r>
        <w:rPr>
          <w:rFonts w:ascii="Times New Roman" w:hAnsi="Times New Roman"/>
          <w:color w:val="000000"/>
          <w:sz w:val="24"/>
          <w:szCs w:val="24"/>
        </w:rPr>
        <w:t xml:space="preserve">/40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KCl</w:t>
      </w:r>
      <w:r>
        <w:rPr>
          <w:rFonts w:ascii="Times New Roman" w:hAnsi="Times New Roman"/>
          <w:color w:val="000000"/>
          <w:sz w:val="24"/>
          <w:szCs w:val="24"/>
        </w:rPr>
        <w:t xml:space="preserve">/60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Tris</w:t>
      </w:r>
      <w:r>
        <w:rPr>
          <w:rFonts w:ascii="Times New Roman" w:hAnsi="Times New Roman"/>
          <w:color w:val="000000"/>
          <w:sz w:val="24"/>
          <w:szCs w:val="24"/>
        </w:rPr>
        <w:t xml:space="preserve"> (pH 7.4</w:t>
      </w:r>
      <w:r>
        <w:rPr>
          <w:rFonts w:ascii="Times New Roman" w:hAnsi="Times New Roman"/>
          <w:color w:val="000000"/>
          <w:sz w:val="24"/>
          <w:szCs w:val="24"/>
        </w:rPr>
        <w:t>)</w:t>
      </w:r>
      <w:r>
        <w:rPr>
          <w:rFonts w:ascii="Times New Roman" w:hAnsi="Times New Roman"/>
          <w:color w:val="000000"/>
          <w:sz w:val="24"/>
          <w:szCs w:val="24"/>
        </w:rPr>
        <w:t>waspippetted</w:t>
      </w:r>
      <w:r>
        <w:rPr>
          <w:rFonts w:ascii="Times New Roman" w:hAnsi="Times New Roman"/>
          <w:color w:val="000000"/>
          <w:sz w:val="24"/>
          <w:szCs w:val="24"/>
        </w:rPr>
        <w:t xml:space="preserve"> into test tube. Thereafter, 20µl of MgCl</w:t>
      </w:r>
      <w:r>
        <w:rPr>
          <w:rFonts w:ascii="Times New Roman" w:hAnsi="Times New Roman"/>
          <w:color w:val="000000"/>
          <w:sz w:val="24"/>
          <w:szCs w:val="24"/>
          <w:vertAlign w:val="subscript"/>
        </w:rPr>
        <w:t>2</w:t>
      </w:r>
      <w:r>
        <w:rPr>
          <w:rFonts w:ascii="Times New Roman" w:hAnsi="Times New Roman"/>
          <w:color w:val="000000"/>
          <w:sz w:val="24"/>
          <w:szCs w:val="24"/>
        </w:rPr>
        <w:t>.6H</w:t>
      </w:r>
      <w:r>
        <w:rPr>
          <w:rFonts w:ascii="Times New Roman" w:hAnsi="Times New Roman"/>
          <w:color w:val="000000"/>
          <w:sz w:val="24"/>
          <w:szCs w:val="24"/>
          <w:vertAlign w:val="subscript"/>
        </w:rPr>
        <w:t>2</w:t>
      </w:r>
      <w:r>
        <w:rPr>
          <w:rFonts w:ascii="Times New Roman" w:hAnsi="Times New Roman"/>
          <w:color w:val="000000"/>
          <w:sz w:val="24"/>
          <w:szCs w:val="24"/>
        </w:rPr>
        <w:t xml:space="preserve">O (80 </w:t>
      </w:r>
      <w:r>
        <w:rPr>
          <w:rFonts w:ascii="Times New Roman" w:hAnsi="Times New Roman"/>
          <w:color w:val="000000"/>
          <w:sz w:val="24"/>
          <w:szCs w:val="24"/>
        </w:rPr>
        <w:t>mM</w:t>
      </w:r>
      <w:r>
        <w:rPr>
          <w:rFonts w:ascii="Times New Roman" w:hAnsi="Times New Roman"/>
          <w:color w:val="000000"/>
          <w:sz w:val="24"/>
          <w:szCs w:val="24"/>
        </w:rPr>
        <w:t xml:space="preserve">), 20µl of EGTA (20 </w:t>
      </w:r>
      <w:r>
        <w:rPr>
          <w:rFonts w:ascii="Times New Roman" w:hAnsi="Times New Roman"/>
          <w:color w:val="000000"/>
          <w:sz w:val="24"/>
          <w:szCs w:val="24"/>
        </w:rPr>
        <w:t>mM</w:t>
      </w:r>
      <w:r>
        <w:rPr>
          <w:rFonts w:ascii="Times New Roman" w:hAnsi="Times New Roman"/>
          <w:color w:val="000000"/>
          <w:sz w:val="24"/>
          <w:szCs w:val="24"/>
        </w:rPr>
        <w:t>), 240µl of distilled water and 20µl of appropriately diluted tissue supernatant were added. This was mixed and incubated at 37</w:t>
      </w:r>
      <w:r>
        <w:rPr>
          <w:rFonts w:ascii="Times New Roman" w:hAnsi="Times New Roman"/>
          <w:color w:val="000000"/>
          <w:sz w:val="24"/>
          <w:szCs w:val="24"/>
          <w:vertAlign w:val="superscript"/>
        </w:rPr>
        <w:t>0</w:t>
      </w:r>
      <w:r>
        <w:rPr>
          <w:rFonts w:ascii="Times New Roman" w:hAnsi="Times New Roman"/>
          <w:color w:val="000000"/>
          <w:sz w:val="24"/>
          <w:szCs w:val="24"/>
        </w:rPr>
        <w:t xml:space="preserve">C for 5 minutes. Then, 100 µl of ATP (8 </w:t>
      </w:r>
      <w:r>
        <w:rPr>
          <w:rFonts w:ascii="Times New Roman" w:hAnsi="Times New Roman"/>
          <w:color w:val="000000"/>
          <w:sz w:val="24"/>
          <w:szCs w:val="24"/>
        </w:rPr>
        <w:t>mM</w:t>
      </w:r>
      <w:r>
        <w:rPr>
          <w:rFonts w:ascii="Times New Roman" w:hAnsi="Times New Roman"/>
          <w:color w:val="000000"/>
          <w:sz w:val="24"/>
          <w:szCs w:val="24"/>
        </w:rPr>
        <w:t>) was added. This was mixed and incubated at 37</w:t>
      </w:r>
      <w:r>
        <w:rPr>
          <w:rFonts w:ascii="Times New Roman" w:hAnsi="Times New Roman"/>
          <w:color w:val="000000"/>
          <w:sz w:val="24"/>
          <w:szCs w:val="24"/>
          <w:vertAlign w:val="superscript"/>
        </w:rPr>
        <w:t>0</w:t>
      </w:r>
      <w:r>
        <w:rPr>
          <w:rFonts w:ascii="Times New Roman" w:hAnsi="Times New Roman"/>
          <w:color w:val="000000"/>
          <w:sz w:val="24"/>
          <w:szCs w:val="24"/>
        </w:rPr>
        <w:t xml:space="preserve">C for 30 minutes. Thereafter, 200µl of SDS (5%) and 2,000µl of reagent C were added. The mixture was allowed to stand at room temperature for 30 minutes for </w:t>
      </w:r>
      <w:r>
        <w:rPr>
          <w:rFonts w:ascii="Times New Roman" w:hAnsi="Times New Roman"/>
          <w:color w:val="000000"/>
          <w:sz w:val="24"/>
          <w:szCs w:val="24"/>
        </w:rPr>
        <w:t>colour</w:t>
      </w:r>
      <w:r>
        <w:rPr>
          <w:rFonts w:ascii="Times New Roman" w:hAnsi="Times New Roman"/>
          <w:color w:val="000000"/>
          <w:sz w:val="24"/>
          <w:szCs w:val="24"/>
        </w:rPr>
        <w:t xml:space="preserve"> development. The blank was similarly prepared but 20µl of distilled water was used instead of the 20µl of tissue supernatant. The absorbance of the test was read against the blank at 820 nm. The </w:t>
      </w:r>
      <w:r>
        <w:rPr>
          <w:rFonts w:ascii="Times New Roman" w:hAnsi="Times New Roman"/>
          <w:color w:val="000000"/>
          <w:sz w:val="24"/>
          <w:szCs w:val="24"/>
        </w:rPr>
        <w:t>absorbances</w:t>
      </w:r>
      <w:r>
        <w:rPr>
          <w:rFonts w:ascii="Times New Roman" w:hAnsi="Times New Roman"/>
          <w:color w:val="000000"/>
          <w:sz w:val="24"/>
          <w:szCs w:val="24"/>
        </w:rPr>
        <w:t xml:space="preserve"> obtained were then extrapolated from the calibration curve for phosphate (Appendix IX) to obtain concentration of inorganic phosphate.</w:t>
      </w:r>
    </w:p>
    <w:bookmarkEnd w:id="11"/>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3.6.6 </w:t>
      </w:r>
      <w:r>
        <w:rPr>
          <w:rFonts w:ascii="Times New Roman" w:hAnsi="Times New Roman"/>
          <w:b/>
          <w:color w:val="000000"/>
          <w:sz w:val="24"/>
          <w:szCs w:val="24"/>
        </w:rPr>
        <w:t>Gluthatione</w:t>
      </w:r>
      <w:r>
        <w:rPr>
          <w:rFonts w:ascii="Times New Roman" w:hAnsi="Times New Roman"/>
          <w:b/>
          <w:color w:val="000000"/>
          <w:sz w:val="24"/>
          <w:szCs w:val="24"/>
        </w:rPr>
        <w:t xml:space="preserve"> Peroxidase (</w:t>
      </w:r>
      <w:r>
        <w:rPr>
          <w:rFonts w:ascii="Times New Roman" w:hAnsi="Times New Roman"/>
          <w:b/>
          <w:color w:val="000000"/>
          <w:sz w:val="24"/>
          <w:szCs w:val="24"/>
        </w:rPr>
        <w:t>GPx</w:t>
      </w:r>
      <w:r>
        <w:rPr>
          <w:rFonts w:ascii="Times New Roman" w:hAnsi="Times New Roman"/>
          <w:b/>
          <w:color w:val="000000"/>
          <w:sz w:val="24"/>
          <w:szCs w:val="24"/>
        </w:rPr>
        <w:t>)</w:t>
      </w:r>
      <w:r>
        <w:rPr>
          <w:rFonts w:ascii="Times New Roman" w:hAnsi="Times New Roman"/>
          <w:b/>
          <w:color w:val="000000"/>
          <w:sz w:val="24"/>
          <w:szCs w:val="24"/>
        </w:rPr>
        <w:tab/>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w:t>
      </w:r>
      <w:r>
        <w:rPr>
          <w:rFonts w:ascii="Times New Roman" w:hAnsi="Times New Roman"/>
          <w:color w:val="000000"/>
          <w:sz w:val="24"/>
          <w:szCs w:val="24"/>
        </w:rPr>
        <w:t>Pippenger</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(1998) was used.</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Principle: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GPx</w:t>
      </w:r>
      <w:r>
        <w:rPr>
          <w:rFonts w:ascii="Times New Roman" w:hAnsi="Times New Roman"/>
          <w:color w:val="000000"/>
          <w:sz w:val="24"/>
          <w:szCs w:val="24"/>
        </w:rPr>
        <w:t xml:space="preserve"> </w:t>
      </w:r>
      <w:r>
        <w:rPr>
          <w:rFonts w:ascii="Times New Roman" w:hAnsi="Times New Roman"/>
          <w:color w:val="000000"/>
          <w:sz w:val="24"/>
          <w:szCs w:val="24"/>
        </w:rPr>
        <w:t>catalyses</w:t>
      </w:r>
      <w:r>
        <w:rPr>
          <w:rFonts w:ascii="Times New Roman" w:hAnsi="Times New Roman"/>
          <w:color w:val="000000"/>
          <w:sz w:val="24"/>
          <w:szCs w:val="24"/>
        </w:rPr>
        <w:t xml:space="preserve"> the oxidation of GSH by </w:t>
      </w:r>
      <w:r>
        <w:rPr>
          <w:rFonts w:ascii="Times New Roman" w:hAnsi="Times New Roman"/>
          <w:color w:val="000000"/>
          <w:sz w:val="24"/>
          <w:szCs w:val="24"/>
        </w:rPr>
        <w:t>cumene</w:t>
      </w:r>
      <w:r>
        <w:rPr>
          <w:rFonts w:ascii="Times New Roman" w:hAnsi="Times New Roman"/>
          <w:color w:val="000000"/>
          <w:sz w:val="24"/>
          <w:szCs w:val="24"/>
        </w:rPr>
        <w:t xml:space="preserve"> </w:t>
      </w:r>
      <w:r>
        <w:rPr>
          <w:rFonts w:ascii="Times New Roman" w:hAnsi="Times New Roman"/>
          <w:color w:val="000000"/>
          <w:sz w:val="24"/>
          <w:szCs w:val="24"/>
        </w:rPr>
        <w:t>hydroperoxide</w:t>
      </w:r>
      <w:r>
        <w:rPr>
          <w:rFonts w:ascii="Times New Roman" w:hAnsi="Times New Roman"/>
          <w:color w:val="000000"/>
          <w:sz w:val="24"/>
          <w:szCs w:val="24"/>
        </w:rPr>
        <w:t>.</w:t>
      </w:r>
      <w:r>
        <w:rPr>
          <w:rFonts w:ascii="Times New Roman" w:hAnsi="Times New Roman"/>
          <w:color w:val="000000"/>
          <w:sz w:val="24"/>
          <w:szCs w:val="24"/>
        </w:rPr>
        <w:t xml:space="preserve"> The oxidized glutathione is converted to the reduced form in the presence of glutathione </w:t>
      </w:r>
      <w:r>
        <w:rPr>
          <w:rFonts w:ascii="Times New Roman" w:hAnsi="Times New Roman"/>
          <w:color w:val="000000"/>
          <w:sz w:val="24"/>
          <w:szCs w:val="24"/>
        </w:rPr>
        <w:t>reductase</w:t>
      </w:r>
      <w:r>
        <w:rPr>
          <w:rFonts w:ascii="Times New Roman" w:hAnsi="Times New Roman"/>
          <w:color w:val="000000"/>
          <w:sz w:val="24"/>
          <w:szCs w:val="24"/>
        </w:rPr>
        <w:t xml:space="preserve"> and NADPH. In this reaction NADPH is oxidized to NADP</w:t>
      </w:r>
      <w:r>
        <w:rPr>
          <w:rFonts w:ascii="Times New Roman" w:hAnsi="Times New Roman"/>
          <w:color w:val="000000"/>
          <w:sz w:val="24"/>
          <w:szCs w:val="24"/>
          <w:vertAlign w:val="superscript"/>
        </w:rPr>
        <w:t>+</w:t>
      </w:r>
      <w:r>
        <w:rPr>
          <w:rFonts w:ascii="Times New Roman" w:hAnsi="Times New Roman"/>
          <w:color w:val="000000"/>
          <w:sz w:val="24"/>
          <w:szCs w:val="24"/>
        </w:rPr>
        <w:t xml:space="preserve"> simultaneously. The decrease in absorbance at 340nm is then measured</w: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6" behindDoc="false" locked="false" layoutInCell="true" allowOverlap="true">
                <wp:simplePos x="0" y="0"/>
                <wp:positionH relativeFrom="column">
                  <wp:posOffset>952499</wp:posOffset>
                </wp:positionH>
                <wp:positionV relativeFrom="paragraph">
                  <wp:posOffset>138430</wp:posOffset>
                </wp:positionV>
                <wp:extent cx="604520" cy="262255"/>
                <wp:effectExtent l="0" t="0" r="0" b="4445"/>
                <wp:wrapNone/>
                <wp:docPr id="1044" name="Text Box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4520" cy="262255"/>
                        </a:xfrm>
                        <a:prstGeom prst="rect"/>
                        <a:ln>
                          <a:noFill/>
                        </a:ln>
                      </wps:spPr>
                      <wps:txbx id="1044">
                        <w:txbxContent>
                          <w:p>
                            <w:pPr>
                              <w:pStyle w:val="style0"/>
                              <w:rPr/>
                            </w:pPr>
                            <w:r>
                              <w:t>GPx</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4" filled="f" stroked="f" style="position:absolute;margin-left:75.0pt;margin-top:10.9pt;width:47.6pt;height:20.65pt;z-index:16;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pPr>
                      <w:r>
                        <w:t>GPx</w:t>
                      </w:r>
                    </w:p>
                  </w:txbxContent>
                </v:textbox>
              </v:rect>
            </w:pict>
          </mc:Fallback>
        </mc:AlternateConten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7" behindDoc="false" locked="false" layoutInCell="true" allowOverlap="true">
                <wp:simplePos x="0" y="0"/>
                <wp:positionH relativeFrom="column">
                  <wp:posOffset>1461135</wp:posOffset>
                </wp:positionH>
                <wp:positionV relativeFrom="paragraph">
                  <wp:posOffset>220345</wp:posOffset>
                </wp:positionV>
                <wp:extent cx="604519" cy="262255"/>
                <wp:effectExtent l="0" t="0" r="0" b="4445"/>
                <wp:wrapNone/>
                <wp:docPr id="1045" name="Text Box 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4519" cy="262255"/>
                        </a:xfrm>
                        <a:prstGeom prst="rect"/>
                        <a:ln>
                          <a:noFill/>
                        </a:ln>
                      </wps:spPr>
                      <wps:txbx id="1045">
                        <w:txbxContent>
                          <w:p>
                            <w:pPr>
                              <w:pStyle w:val="style0"/>
                              <w:rPr/>
                            </w:pPr>
                            <w:r>
                              <w:t>GR</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5" filled="f" stroked="f" style="position:absolute;margin-left:115.05pt;margin-top:17.35pt;width:47.6pt;height:20.65pt;z-index:17;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pPr>
                      <w:r>
                        <w:t>GR</w:t>
                      </w:r>
                    </w:p>
                  </w:txbxContent>
                </v:textbox>
              </v:rect>
            </w:pict>
          </mc:Fallback>
        </mc:AlternateContent>
      </w:r>
      <w:r>
        <w:rPr>
          <w:rFonts w:ascii="Times New Roman" w:hAnsi="Times New Roman"/>
          <w:noProof/>
          <w:color w:val="000000"/>
          <w:sz w:val="24"/>
          <w:szCs w:val="24"/>
        </w:rPr>
        <mc:AlternateContent>
          <mc:Choice Requires="wps">
            <w:drawing>
              <wp:anchor distT="0" distB="0" distL="0" distR="0" simplePos="false" relativeHeight="14" behindDoc="false" locked="false" layoutInCell="true" allowOverlap="true">
                <wp:simplePos x="0" y="0"/>
                <wp:positionH relativeFrom="column">
                  <wp:posOffset>1002030</wp:posOffset>
                </wp:positionH>
                <wp:positionV relativeFrom="paragraph">
                  <wp:posOffset>84454</wp:posOffset>
                </wp:positionV>
                <wp:extent cx="452755" cy="0"/>
                <wp:effectExtent l="0" t="76200" r="23495" b="95250"/>
                <wp:wrapNone/>
                <wp:docPr id="1046" name="AutoShape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2755" cy="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6" type="#_x0000_t32" filled="f" style="position:absolute;margin-left:78.9pt;margin-top:6.65pt;width:35.65pt;height:0.0pt;z-index:14;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color w:val="000000"/>
          <w:sz w:val="24"/>
          <w:szCs w:val="24"/>
        </w:rPr>
        <w:t>ROOH + 2GSH              ROH + GSSG + H</w:t>
      </w:r>
      <w:r>
        <w:rPr>
          <w:rFonts w:ascii="Times New Roman" w:hAnsi="Times New Roman"/>
          <w:color w:val="000000"/>
          <w:sz w:val="24"/>
          <w:szCs w:val="24"/>
          <w:vertAlign w:val="subscript"/>
        </w:rPr>
        <w:t>2</w:t>
      </w:r>
      <w:r>
        <w:rPr>
          <w:rFonts w:ascii="Times New Roman" w:hAnsi="Times New Roman"/>
          <w:color w:val="000000"/>
          <w:sz w:val="24"/>
          <w:szCs w:val="24"/>
        </w:rPr>
        <w:t>O</w: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5" behindDoc="false" locked="false" layoutInCell="true" allowOverlap="true">
                <wp:simplePos x="0" y="0"/>
                <wp:positionH relativeFrom="column">
                  <wp:posOffset>1454785</wp:posOffset>
                </wp:positionH>
                <wp:positionV relativeFrom="paragraph">
                  <wp:posOffset>99694</wp:posOffset>
                </wp:positionV>
                <wp:extent cx="452755" cy="0"/>
                <wp:effectExtent l="0" t="76200" r="23495" b="95250"/>
                <wp:wrapNone/>
                <wp:docPr id="1047" name="AutoShape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2755" cy="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7" type="#_x0000_t32" filled="f" style="position:absolute;margin-left:114.55pt;margin-top:7.85pt;width:35.65pt;height:0.0pt;z-index:15;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color w:val="000000"/>
          <w:sz w:val="24"/>
          <w:szCs w:val="24"/>
        </w:rPr>
        <w:t>GSSG + NADPH + H</w:t>
      </w:r>
      <w:r>
        <w:rPr>
          <w:rFonts w:ascii="Times New Roman" w:hAnsi="Times New Roman"/>
          <w:color w:val="000000"/>
          <w:sz w:val="24"/>
          <w:szCs w:val="24"/>
          <w:vertAlign w:val="superscript"/>
        </w:rPr>
        <w:t xml:space="preserve">+ </w:t>
      </w:r>
      <w:r>
        <w:rPr>
          <w:rFonts w:ascii="Times New Roman" w:hAnsi="Times New Roman"/>
          <w:color w:val="000000"/>
          <w:sz w:val="24"/>
          <w:szCs w:val="24"/>
        </w:rPr>
        <w:t xml:space="preserve">             NADP</w:t>
      </w:r>
      <w:r>
        <w:rPr>
          <w:rFonts w:ascii="Times New Roman" w:hAnsi="Times New Roman"/>
          <w:color w:val="000000"/>
          <w:sz w:val="24"/>
          <w:szCs w:val="24"/>
          <w:vertAlign w:val="superscript"/>
        </w:rPr>
        <w:t xml:space="preserve">+ </w:t>
      </w:r>
      <w:r>
        <w:rPr>
          <w:rFonts w:ascii="Times New Roman" w:hAnsi="Times New Roman"/>
          <w:color w:val="000000"/>
          <w:sz w:val="24"/>
          <w:szCs w:val="24"/>
        </w:rPr>
        <w:t>+ 2GSH</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Preparation of Working Reagent;</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One vial of the </w:t>
      </w:r>
      <w:r>
        <w:rPr>
          <w:rFonts w:ascii="Times New Roman" w:hAnsi="Times New Roman"/>
          <w:color w:val="000000"/>
          <w:sz w:val="24"/>
          <w:szCs w:val="24"/>
        </w:rPr>
        <w:t>GPx</w:t>
      </w:r>
      <w:r>
        <w:rPr>
          <w:rFonts w:ascii="Times New Roman" w:hAnsi="Times New Roman"/>
          <w:color w:val="000000"/>
          <w:sz w:val="24"/>
          <w:szCs w:val="24"/>
        </w:rPr>
        <w:t xml:space="preserve"> reagent R</w:t>
      </w:r>
      <w:r>
        <w:rPr>
          <w:rFonts w:ascii="Times New Roman" w:hAnsi="Times New Roman"/>
          <w:color w:val="000000"/>
          <w:sz w:val="24"/>
          <w:szCs w:val="24"/>
          <w:vertAlign w:val="subscript"/>
        </w:rPr>
        <w:t>2</w:t>
      </w:r>
      <w:r>
        <w:rPr>
          <w:rFonts w:ascii="Times New Roman" w:hAnsi="Times New Roman"/>
          <w:color w:val="000000"/>
          <w:sz w:val="24"/>
          <w:szCs w:val="24"/>
        </w:rPr>
        <w:t xml:space="preserve"> was reconstituted with 10ml of buffer (1ml). It was stabilized for eight (8) hours</w:t>
      </w:r>
      <w:r>
        <w:rPr>
          <w:rFonts w:ascii="Times New Roman" w:hAnsi="Times New Roman"/>
          <w:color w:val="000000"/>
          <w:sz w:val="24"/>
          <w:szCs w:val="24"/>
        </w:rPr>
        <w:t xml:space="preserve"> at 25ᶿC.</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Dilution of </w:t>
      </w:r>
      <w:r>
        <w:rPr>
          <w:rFonts w:ascii="Times New Roman" w:hAnsi="Times New Roman"/>
          <w:b/>
          <w:color w:val="000000"/>
          <w:sz w:val="24"/>
          <w:szCs w:val="24"/>
        </w:rPr>
        <w:t>Cumene</w:t>
      </w:r>
      <w:r>
        <w:rPr>
          <w:rFonts w:ascii="Times New Roman" w:hAnsi="Times New Roman"/>
          <w:b/>
          <w:color w:val="000000"/>
          <w:sz w:val="24"/>
          <w:szCs w:val="24"/>
        </w:rPr>
        <w:t xml:space="preserve"> </w:t>
      </w:r>
      <w:r>
        <w:rPr>
          <w:rFonts w:ascii="Times New Roman" w:hAnsi="Times New Roman"/>
          <w:b/>
          <w:color w:val="000000"/>
          <w:sz w:val="24"/>
          <w:szCs w:val="24"/>
        </w:rPr>
        <w:t>Hydroperoxide</w:t>
      </w:r>
      <w:r>
        <w:rPr>
          <w:rFonts w:ascii="Times New Roman" w:hAnsi="Times New Roman"/>
          <w:b/>
          <w:color w:val="000000"/>
          <w:sz w:val="24"/>
          <w:szCs w:val="24"/>
        </w:rPr>
        <w:t xml:space="preserve"> </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10µl of </w:t>
      </w:r>
      <w:r>
        <w:rPr>
          <w:rFonts w:ascii="Times New Roman" w:hAnsi="Times New Roman"/>
          <w:color w:val="000000"/>
          <w:sz w:val="24"/>
          <w:szCs w:val="24"/>
        </w:rPr>
        <w:t>cumene</w:t>
      </w:r>
      <w:r>
        <w:rPr>
          <w:rFonts w:ascii="Times New Roman" w:hAnsi="Times New Roman"/>
          <w:color w:val="000000"/>
          <w:sz w:val="24"/>
          <w:szCs w:val="24"/>
        </w:rPr>
        <w:t xml:space="preserve"> </w:t>
      </w:r>
      <w:r>
        <w:rPr>
          <w:rFonts w:ascii="Times New Roman" w:hAnsi="Times New Roman"/>
          <w:color w:val="000000"/>
          <w:sz w:val="24"/>
          <w:szCs w:val="24"/>
        </w:rPr>
        <w:t>hydroperoxide</w:t>
      </w:r>
      <w:r>
        <w:rPr>
          <w:rFonts w:ascii="Times New Roman" w:hAnsi="Times New Roman"/>
          <w:color w:val="000000"/>
          <w:sz w:val="24"/>
          <w:szCs w:val="24"/>
        </w:rPr>
        <w:t xml:space="preserve"> was diluted with 10ml of distilled water.</w:t>
      </w:r>
    </w:p>
    <w:p>
      <w:pPr>
        <w:pStyle w:val="style0"/>
        <w:spacing w:before="100" w:beforeAutospacing="true" w:after="0" w:lineRule="auto" w:line="480"/>
        <w:jc w:val="both"/>
        <w:rPr>
          <w:rFonts w:ascii="Times New Roman" w:hAnsi="Times New Roman"/>
          <w:color w:val="000000"/>
          <w:sz w:val="24"/>
          <w:szCs w:val="24"/>
        </w:rPr>
      </w:pPr>
      <w:r>
        <w:rPr>
          <w:rFonts w:ascii="Times New Roman" w:hAnsi="Times New Roman"/>
          <w:b/>
          <w:color w:val="000000"/>
          <w:sz w:val="24"/>
          <w:szCs w:val="24"/>
        </w:rPr>
        <w:t>Procedure: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To 0.05ml of the diluted sample in a test tube, 2.5ml of working reagent was added to it, the solution was incubated at 37ᶿC for ten (10) minutes. 0.1ml of the diluted </w:t>
      </w:r>
      <w:r>
        <w:rPr>
          <w:rFonts w:ascii="Times New Roman" w:hAnsi="Times New Roman"/>
          <w:color w:val="000000"/>
          <w:sz w:val="24"/>
          <w:szCs w:val="24"/>
        </w:rPr>
        <w:t>cumene</w:t>
      </w:r>
      <w:r>
        <w:rPr>
          <w:rFonts w:ascii="Times New Roman" w:hAnsi="Times New Roman"/>
          <w:color w:val="000000"/>
          <w:sz w:val="24"/>
          <w:szCs w:val="24"/>
        </w:rPr>
        <w:t xml:space="preserve"> was then added to it. The initial absorbance was immediately taken after one (1) minute and simultaneously read again after one (1) and two (2) minutes at 380nm.</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3.6.7 </w:t>
      </w:r>
      <w:r>
        <w:rPr>
          <w:rFonts w:ascii="Times New Roman" w:hAnsi="Times New Roman"/>
          <w:b/>
          <w:color w:val="000000"/>
          <w:sz w:val="24"/>
          <w:szCs w:val="24"/>
        </w:rPr>
        <w:t xml:space="preserve">Glutathione </w:t>
      </w:r>
      <w:r>
        <w:rPr>
          <w:rFonts w:ascii="Times New Roman" w:hAnsi="Times New Roman"/>
          <w:b/>
          <w:color w:val="000000"/>
          <w:sz w:val="24"/>
          <w:szCs w:val="24"/>
        </w:rPr>
        <w:t>Reductase</w:t>
      </w:r>
      <w:r>
        <w:rPr>
          <w:rFonts w:ascii="Times New Roman" w:hAnsi="Times New Roman"/>
          <w:b/>
          <w:color w:val="000000"/>
          <w:sz w:val="24"/>
          <w:szCs w:val="24"/>
        </w:rPr>
        <w:t xml:space="preserve"> (GR)</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Elabscience</w:t>
      </w:r>
      <w:r>
        <w:rPr>
          <w:rFonts w:ascii="Times New Roman" w:hAnsi="Times New Roman"/>
          <w:color w:val="000000"/>
          <w:sz w:val="24"/>
          <w:szCs w:val="24"/>
        </w:rPr>
        <w:t xml:space="preserve"> revised edition (8</w:t>
      </w:r>
      <w:r>
        <w:rPr>
          <w:rFonts w:ascii="Times New Roman" w:hAnsi="Times New Roman"/>
          <w:color w:val="000000"/>
          <w:sz w:val="24"/>
          <w:szCs w:val="24"/>
          <w:vertAlign w:val="superscript"/>
        </w:rPr>
        <w:t>th</w:t>
      </w:r>
      <w:r>
        <w:rPr>
          <w:rFonts w:ascii="Times New Roman" w:hAnsi="Times New Roman"/>
          <w:color w:val="000000"/>
          <w:sz w:val="24"/>
          <w:szCs w:val="24"/>
        </w:rPr>
        <w:t>), 2018 was used to assay for GR analysis</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Principle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With coenzyme as hydrogen donor, GSSG under the catalysis of GR.</w:t>
      </w:r>
      <w:r>
        <w:rPr>
          <w:rFonts w:ascii="Times New Roman" w:hAnsi="Times New Roman"/>
          <w:color w:val="000000"/>
          <w:sz w:val="24"/>
          <w:szCs w:val="24"/>
        </w:rPr>
        <w:t xml:space="preserve"> Then the GSH content increased and NADPH decreased. The activity of GR can be calculated by detecting the change of NADPH.</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GSSG + NADPH + H</w:t>
      </w:r>
      <w:r>
        <w:rPr>
          <w:rFonts w:ascii="Times New Roman" w:hAnsi="Times New Roman"/>
          <w:color w:val="000000"/>
          <w:sz w:val="24"/>
          <w:szCs w:val="24"/>
          <w:vertAlign w:val="superscript"/>
        </w:rPr>
        <w:t xml:space="preserve">+ </w:t>
      </w:r>
      <w:r>
        <w:rPr>
          <w:rFonts w:ascii="Times New Roman" w:hAnsi="Times New Roman"/>
          <w:color w:val="000000"/>
          <w:sz w:val="24"/>
          <w:szCs w:val="24"/>
        </w:rPr>
        <w:t xml:space="preserve">            NADP</w:t>
      </w:r>
      <w:r>
        <w:rPr>
          <w:rFonts w:ascii="Times New Roman" w:hAnsi="Times New Roman"/>
          <w:color w:val="000000"/>
          <w:sz w:val="24"/>
          <w:szCs w:val="24"/>
          <w:vertAlign w:val="superscript"/>
        </w:rPr>
        <w:t xml:space="preserve">+ </w:t>
      </w:r>
      <w:r>
        <w:rPr>
          <w:rFonts w:ascii="Times New Roman" w:hAnsi="Times New Roman"/>
          <w:color w:val="000000"/>
          <w:sz w:val="24"/>
          <w:szCs w:val="24"/>
        </w:rPr>
        <w:t>+ 2GSH</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Preparation of working solution</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The working solution was prepared according to the ratio of Reagent 1: Reagent 2: Reagent 3 = 2300:60:30</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Reagent 1 contains the Buffer solution</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Reagent 2 &amp; 3 contains the substrate and enzyme reagent respectively in powdered form (each reagent was dissolved with 1ml of distilled water).</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Procedure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A couple of 1cm diameter quartz cuvette was pre-heated in the incubator at 37</w:t>
      </w:r>
      <w:r>
        <w:rPr>
          <w:rFonts w:ascii="Times New Roman" w:hAnsi="Times New Roman"/>
          <w:color w:val="000000"/>
          <w:sz w:val="24"/>
          <w:szCs w:val="24"/>
        </w:rPr>
        <w:t xml:space="preserve"> </w:t>
      </w:r>
      <w:r>
        <w:rPr>
          <w:rFonts w:ascii="Times New Roman" w:hAnsi="Times New Roman"/>
          <w:color w:val="000000"/>
          <w:sz w:val="24"/>
          <w:szCs w:val="24"/>
          <w:vertAlign w:val="superscript"/>
        </w:rPr>
        <w:t>o</w:t>
      </w:r>
      <w:r>
        <w:rPr>
          <w:rFonts w:ascii="Times New Roman" w:hAnsi="Times New Roman"/>
          <w:color w:val="000000"/>
          <w:sz w:val="24"/>
          <w:szCs w:val="24"/>
        </w:rPr>
        <w:t>c</w:t>
      </w:r>
      <w:r>
        <w:rPr>
          <w:rFonts w:ascii="Times New Roman" w:hAnsi="Times New Roman"/>
          <w:color w:val="000000"/>
          <w:sz w:val="24"/>
          <w:szCs w:val="24"/>
        </w:rPr>
        <w:t xml:space="preserve"> for 5 min</w:t>
      </w:r>
      <w:r>
        <w:rPr>
          <w:rFonts w:ascii="Times New Roman" w:hAnsi="Times New Roman"/>
          <w:color w:val="000000"/>
          <w:sz w:val="24"/>
          <w:szCs w:val="24"/>
        </w:rPr>
        <w:t>, one is used for sample detection and the other one for setting to zero with distilled water. The UV spectrophotometer was set to 340</w:t>
      </w:r>
      <w:r>
        <w:rPr>
          <w:rFonts w:ascii="Times New Roman" w:hAnsi="Times New Roman"/>
          <w:color w:val="000000"/>
          <w:sz w:val="24"/>
          <w:szCs w:val="24"/>
        </w:rPr>
        <w:t xml:space="preserve"> </w:t>
      </w:r>
      <w:r>
        <w:rPr>
          <w:rFonts w:ascii="Times New Roman" w:hAnsi="Times New Roman"/>
          <w:color w:val="000000"/>
          <w:sz w:val="24"/>
          <w:szCs w:val="24"/>
        </w:rPr>
        <w:t>nm. 65 µl of sample was pipette into the pre-heated cuvette, 3120 µl of working prepared reagents was added to it, and the solution was mixed thoroughly. The absorbance value A1 and A2 was immediately t</w:t>
      </w:r>
      <w:r>
        <w:rPr>
          <w:rFonts w:ascii="Times New Roman" w:hAnsi="Times New Roman"/>
          <w:color w:val="000000"/>
          <w:sz w:val="24"/>
          <w:szCs w:val="24"/>
        </w:rPr>
        <w:t>aken at 30 sec and 3 min</w:t>
      </w:r>
      <w:r>
        <w:rPr>
          <w:rFonts w:ascii="Times New Roman" w:hAnsi="Times New Roman"/>
          <w:color w:val="000000"/>
          <w:sz w:val="24"/>
          <w:szCs w:val="24"/>
        </w:rPr>
        <w:t xml:space="preserve"> respectively.</w:t>
      </w:r>
    </w:p>
    <w:p>
      <w:pPr>
        <w:pStyle w:val="style0"/>
        <w:spacing w:after="0" w:lineRule="auto" w:line="480"/>
        <w:jc w:val="both"/>
        <w:rPr>
          <w:rFonts w:ascii="Times New Roman" w:hAnsi="Times New Roman"/>
          <w:color w:val="000000"/>
          <w:sz w:val="24"/>
          <w:szCs w:val="24"/>
          <w:vertAlign w:val="subscript"/>
        </w:rPr>
      </w:pPr>
      <w:r>
        <w:rPr>
          <w:rFonts w:ascii="Times New Roman" w:hAnsi="Times New Roman"/>
          <w:color w:val="000000"/>
          <w:sz w:val="24"/>
          <w:szCs w:val="24"/>
        </w:rPr>
        <w:t>ΔA= ΔA</w:t>
      </w:r>
      <w:r>
        <w:rPr>
          <w:rFonts w:ascii="Times New Roman" w:hAnsi="Times New Roman"/>
          <w:color w:val="000000"/>
          <w:sz w:val="24"/>
          <w:szCs w:val="24"/>
          <w:vertAlign w:val="subscript"/>
        </w:rPr>
        <w:t xml:space="preserve">1 </w:t>
      </w:r>
      <w:r>
        <w:rPr>
          <w:rFonts w:ascii="Times New Roman" w:hAnsi="Times New Roman"/>
          <w:color w:val="000000"/>
          <w:sz w:val="24"/>
          <w:szCs w:val="24"/>
        </w:rPr>
        <w:t>– ΔA</w:t>
      </w:r>
      <w:r>
        <w:rPr>
          <w:rFonts w:ascii="Times New Roman" w:hAnsi="Times New Roman"/>
          <w:color w:val="000000"/>
          <w:sz w:val="24"/>
          <w:szCs w:val="24"/>
          <w:vertAlign w:val="subscript"/>
        </w:rPr>
        <w:t>2</w:t>
      </w:r>
      <w:r>
        <w:rPr>
          <w:rFonts w:ascii="Times New Roman" w:hAnsi="Times New Roman"/>
          <w:color w:val="000000"/>
          <w:sz w:val="24"/>
          <w:szCs w:val="24"/>
          <w:vertAlign w:val="subscript"/>
        </w:rPr>
        <w:t xml:space="preserve"> </w:t>
      </w: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3.1</w:t>
      </w:r>
      <w:r>
        <w:rPr>
          <w:rFonts w:ascii="Times New Roman" w:hAnsi="Times New Roman"/>
          <w:b/>
          <w:color w:val="000000"/>
          <w:sz w:val="24"/>
          <w:szCs w:val="24"/>
        </w:rPr>
        <w:t xml:space="preserve"> </w:t>
      </w:r>
      <w:r>
        <w:rPr>
          <w:rFonts w:ascii="Times New Roman" w:hAnsi="Times New Roman"/>
          <w:b/>
          <w:color w:val="000000"/>
          <w:sz w:val="24"/>
          <w:szCs w:val="24"/>
        </w:rPr>
        <w:t>Weight of the Albino rat before feeding</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1</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w:t>
      </w:r>
      <w:r>
        <w:rPr>
          <w:rFonts w:ascii="Times New Roman" w:hAnsi="Times New Roman"/>
          <w:color w:val="000000"/>
          <w:sz w:val="24"/>
          <w:szCs w:val="24"/>
        </w:rPr>
        <w:t xml:space="preserve">2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87        97          133     157      127       124       104        100        121</w:t>
      </w:r>
      <w:r>
        <w:rPr>
          <w:rFonts w:ascii="Times New Roman" w:hAnsi="Times New Roman"/>
          <w:color w:val="000000"/>
          <w:sz w:val="24"/>
          <w:szCs w:val="24"/>
        </w:rPr>
        <w:t xml:space="preserve">         130        120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77        105       134     159       126       125       95          97          124</w:t>
      </w:r>
      <w:r>
        <w:rPr>
          <w:rFonts w:ascii="Times New Roman" w:hAnsi="Times New Roman"/>
          <w:color w:val="000000"/>
          <w:sz w:val="24"/>
          <w:szCs w:val="24"/>
        </w:rPr>
        <w:t xml:space="preserve">         140        110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80       111       134     148       125         126      93         93</w:t>
      </w:r>
      <w:r>
        <w:rPr>
          <w:rFonts w:ascii="Times New Roman" w:hAnsi="Times New Roman"/>
          <w:color w:val="000000"/>
          <w:sz w:val="24"/>
          <w:szCs w:val="24"/>
        </w:rPr>
        <w:t xml:space="preserve">           11</w:t>
      </w:r>
      <w:r>
        <w:rPr>
          <w:rFonts w:ascii="Times New Roman" w:hAnsi="Times New Roman"/>
          <w:color w:val="000000"/>
          <w:sz w:val="24"/>
          <w:szCs w:val="24"/>
        </w:rPr>
        <w:t>7</w:t>
      </w:r>
      <w:r>
        <w:rPr>
          <w:rFonts w:ascii="Times New Roman" w:hAnsi="Times New Roman"/>
          <w:color w:val="000000"/>
          <w:sz w:val="24"/>
          <w:szCs w:val="24"/>
        </w:rPr>
        <w:t xml:space="preserve">         135        109</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82      109       127      154       126        121       91         89</w:t>
      </w:r>
      <w:r>
        <w:rPr>
          <w:rFonts w:ascii="Times New Roman" w:hAnsi="Times New Roman"/>
          <w:color w:val="000000"/>
          <w:sz w:val="24"/>
          <w:szCs w:val="24"/>
        </w:rPr>
        <w:t xml:space="preserve">           121         127        119</w:t>
      </w:r>
    </w:p>
    <w:p>
      <w:pPr>
        <w:pStyle w:val="style0"/>
        <w:spacing w:lineRule="auto" w:line="480"/>
        <w:jc w:val="both"/>
        <w:rPr>
          <w:rFonts w:ascii="Times New Roman" w:hAnsi="Times New Roman"/>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 xml:space="preserve">3.2 Weight of the Albino rat before feeding </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2</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w:t>
      </w:r>
      <w:r>
        <w:rPr>
          <w:rFonts w:ascii="Times New Roman" w:hAnsi="Times New Roman"/>
          <w:color w:val="000000"/>
          <w:sz w:val="24"/>
          <w:szCs w:val="24"/>
        </w:rPr>
        <w:t xml:space="preserve">2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124        138      170     149      156       143        120        164         149         164        145</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91        126       154     174       165       163         119        112        139         148        124</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96        129       156     162       151       144         118         124        138        150        123</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107      120       166      161       143       148        120         118        150         165       128</w:t>
      </w:r>
    </w:p>
    <w:p>
      <w:pPr>
        <w:pStyle w:val="style0"/>
        <w:spacing w:lineRule="auto" w:line="480"/>
        <w:jc w:val="both"/>
        <w:rPr>
          <w:rFonts w:ascii="Times New Roman" w:hAnsi="Times New Roman"/>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 xml:space="preserve">3.3 Weight of the Albino rat before feeding </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3</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2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144        151      170     169      160       165        165        136         1</w:t>
      </w:r>
      <w:r>
        <w:rPr>
          <w:rFonts w:ascii="Times New Roman" w:hAnsi="Times New Roman"/>
          <w:color w:val="000000"/>
          <w:sz w:val="24"/>
          <w:szCs w:val="24"/>
        </w:rPr>
        <w:t>54</w:t>
      </w:r>
      <w:r>
        <w:rPr>
          <w:rFonts w:ascii="Times New Roman" w:hAnsi="Times New Roman"/>
          <w:color w:val="000000"/>
          <w:sz w:val="24"/>
          <w:szCs w:val="24"/>
        </w:rPr>
        <w:t xml:space="preserve">         1</w:t>
      </w:r>
      <w:r>
        <w:rPr>
          <w:rFonts w:ascii="Times New Roman" w:hAnsi="Times New Roman"/>
          <w:color w:val="000000"/>
          <w:sz w:val="24"/>
          <w:szCs w:val="24"/>
        </w:rPr>
        <w:t>87</w:t>
      </w:r>
      <w:r>
        <w:rPr>
          <w:rFonts w:ascii="Times New Roman" w:hAnsi="Times New Roman"/>
          <w:color w:val="000000"/>
          <w:sz w:val="24"/>
          <w:szCs w:val="24"/>
        </w:rPr>
        <w:t xml:space="preserve">        1</w:t>
      </w:r>
      <w:r>
        <w:rPr>
          <w:rFonts w:ascii="Times New Roman" w:hAnsi="Times New Roman"/>
          <w:color w:val="000000"/>
          <w:sz w:val="24"/>
          <w:szCs w:val="24"/>
        </w:rPr>
        <w:t>62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101        149      187     160       163       150        150        129        1</w:t>
      </w:r>
      <w:r>
        <w:rPr>
          <w:rFonts w:ascii="Times New Roman" w:hAnsi="Times New Roman"/>
          <w:color w:val="000000"/>
          <w:sz w:val="24"/>
          <w:szCs w:val="24"/>
        </w:rPr>
        <w:t>61</w:t>
      </w:r>
      <w:r>
        <w:rPr>
          <w:rFonts w:ascii="Times New Roman" w:hAnsi="Times New Roman"/>
          <w:color w:val="000000"/>
          <w:sz w:val="24"/>
          <w:szCs w:val="24"/>
        </w:rPr>
        <w:t xml:space="preserve">         </w:t>
      </w:r>
      <w:r>
        <w:rPr>
          <w:rFonts w:ascii="Times New Roman" w:hAnsi="Times New Roman"/>
          <w:color w:val="000000"/>
          <w:sz w:val="24"/>
          <w:szCs w:val="24"/>
        </w:rPr>
        <w:t>175</w:t>
      </w:r>
      <w:r>
        <w:rPr>
          <w:rFonts w:ascii="Times New Roman" w:hAnsi="Times New Roman"/>
          <w:color w:val="000000"/>
          <w:sz w:val="24"/>
          <w:szCs w:val="24"/>
        </w:rPr>
        <w:t xml:space="preserve">        1</w:t>
      </w:r>
      <w:r>
        <w:rPr>
          <w:rFonts w:ascii="Times New Roman" w:hAnsi="Times New Roman"/>
          <w:color w:val="000000"/>
          <w:sz w:val="24"/>
          <w:szCs w:val="24"/>
        </w:rPr>
        <w:t>37</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111        144      175     170       164       179        179         128        </w:t>
      </w:r>
      <w:r>
        <w:rPr>
          <w:rFonts w:ascii="Times New Roman" w:hAnsi="Times New Roman"/>
          <w:color w:val="000000"/>
          <w:sz w:val="24"/>
          <w:szCs w:val="24"/>
        </w:rPr>
        <w:t>157</w:t>
      </w:r>
      <w:r>
        <w:rPr>
          <w:rFonts w:ascii="Times New Roman" w:hAnsi="Times New Roman"/>
          <w:color w:val="000000"/>
          <w:sz w:val="24"/>
          <w:szCs w:val="24"/>
        </w:rPr>
        <w:t xml:space="preserve">        </w:t>
      </w:r>
      <w:r>
        <w:rPr>
          <w:rFonts w:ascii="Times New Roman" w:hAnsi="Times New Roman"/>
          <w:color w:val="000000"/>
          <w:sz w:val="24"/>
          <w:szCs w:val="24"/>
        </w:rPr>
        <w:t>159</w:t>
      </w:r>
      <w:r>
        <w:rPr>
          <w:rFonts w:ascii="Times New Roman" w:hAnsi="Times New Roman"/>
          <w:color w:val="000000"/>
          <w:sz w:val="24"/>
          <w:szCs w:val="24"/>
        </w:rPr>
        <w:t xml:space="preserve">        1</w:t>
      </w:r>
      <w:r>
        <w:rPr>
          <w:rFonts w:ascii="Times New Roman" w:hAnsi="Times New Roman"/>
          <w:color w:val="000000"/>
          <w:sz w:val="24"/>
          <w:szCs w:val="24"/>
        </w:rPr>
        <w:t>44</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120       139       165      185       157      145        145         119        </w:t>
      </w:r>
      <w:r>
        <w:rPr>
          <w:rFonts w:ascii="Times New Roman" w:hAnsi="Times New Roman"/>
          <w:color w:val="000000"/>
          <w:sz w:val="24"/>
          <w:szCs w:val="24"/>
        </w:rPr>
        <w:t xml:space="preserve">144        </w:t>
      </w:r>
      <w:r>
        <w:rPr>
          <w:rFonts w:ascii="Times New Roman" w:hAnsi="Times New Roman"/>
          <w:color w:val="000000"/>
          <w:sz w:val="24"/>
          <w:szCs w:val="24"/>
        </w:rPr>
        <w:t>1</w:t>
      </w:r>
      <w:r>
        <w:rPr>
          <w:rFonts w:ascii="Times New Roman" w:hAnsi="Times New Roman"/>
          <w:color w:val="000000"/>
          <w:sz w:val="24"/>
          <w:szCs w:val="24"/>
        </w:rPr>
        <w:t>59</w:t>
      </w:r>
      <w:r>
        <w:rPr>
          <w:rFonts w:ascii="Times New Roman" w:hAnsi="Times New Roman"/>
          <w:color w:val="000000"/>
          <w:sz w:val="24"/>
          <w:szCs w:val="24"/>
        </w:rPr>
        <w:t xml:space="preserve">       </w:t>
      </w:r>
      <w:r>
        <w:rPr>
          <w:rFonts w:ascii="Times New Roman" w:hAnsi="Times New Roman"/>
          <w:color w:val="000000"/>
          <w:sz w:val="24"/>
          <w:szCs w:val="24"/>
        </w:rPr>
        <w:t xml:space="preserve"> -----</w:t>
      </w:r>
    </w:p>
    <w:p>
      <w:pPr>
        <w:pStyle w:val="style0"/>
        <w:spacing w:lineRule="auto" w:line="480"/>
        <w:jc w:val="both"/>
        <w:rPr>
          <w:rFonts w:ascii="Times New Roman" w:hAnsi="Times New Roman"/>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r>
        <w:rPr>
          <w:rFonts w:ascii="Times New Roman" w:hAnsi="Times New Roman"/>
          <w:b/>
          <w:bCs/>
          <w:color w:val="000000"/>
          <w:sz w:val="24"/>
          <w:szCs w:val="24"/>
        </w:rPr>
        <w:t>3.7 Definition o</w:t>
      </w:r>
      <w:r>
        <w:rPr>
          <w:rFonts w:ascii="Times New Roman" w:hAnsi="Times New Roman"/>
          <w:b/>
          <w:bCs/>
          <w:color w:val="000000"/>
          <w:sz w:val="24"/>
          <w:szCs w:val="24"/>
        </w:rPr>
        <w:t>f t</w:t>
      </w:r>
      <w:r>
        <w:rPr>
          <w:rFonts w:ascii="Times New Roman" w:hAnsi="Times New Roman"/>
          <w:b/>
          <w:bCs/>
          <w:color w:val="000000"/>
          <w:sz w:val="24"/>
          <w:szCs w:val="24"/>
        </w:rPr>
        <w:t>he Keys</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Group 1</w:t>
      </w:r>
      <w:r>
        <w:rPr>
          <w:rFonts w:ascii="Times New Roman" w:hAnsi="Times New Roman"/>
          <w:b/>
          <w:bCs/>
          <w:color w:val="000000"/>
          <w:sz w:val="24"/>
          <w:szCs w:val="24"/>
        </w:rPr>
        <w:t>:</w:t>
      </w:r>
      <w:r>
        <w:rPr>
          <w:rFonts w:ascii="Times New Roman" w:hAnsi="Times New Roman"/>
          <w:bCs/>
          <w:color w:val="000000"/>
          <w:sz w:val="24"/>
          <w:szCs w:val="24"/>
        </w:rPr>
        <w:t xml:space="preserve"> Normal Control (120g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(Group 2</w:t>
      </w:r>
      <w:r>
        <w:rPr>
          <w:rFonts w:ascii="Times New Roman" w:hAnsi="Times New Roman"/>
          <w:b/>
          <w:bCs/>
          <w:color w:val="000000"/>
          <w:sz w:val="24"/>
          <w:szCs w:val="24"/>
        </w:rPr>
        <w:t>:</w:t>
      </w:r>
      <w:r>
        <w:rPr>
          <w:rFonts w:ascii="Times New Roman" w:hAnsi="Times New Roman"/>
          <w:bCs/>
          <w:color w:val="000000"/>
          <w:sz w:val="24"/>
          <w:szCs w:val="24"/>
        </w:rPr>
        <w:t xml:space="preserve"> Negative control (100g of normal feed + 20ml 0.1)</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3</w:t>
      </w:r>
      <w:r>
        <w:rPr>
          <w:rFonts w:ascii="Times New Roman" w:hAnsi="Times New Roman"/>
          <w:b/>
          <w:bCs/>
          <w:color w:val="000000"/>
          <w:sz w:val="24"/>
          <w:szCs w:val="24"/>
        </w:rPr>
        <w:t>:</w:t>
      </w:r>
      <w:r>
        <w:rPr>
          <w:rFonts w:ascii="Times New Roman" w:hAnsi="Times New Roman"/>
          <w:bCs/>
          <w:color w:val="000000"/>
          <w:sz w:val="24"/>
          <w:szCs w:val="24"/>
        </w:rPr>
        <w:t xml:space="preserve"> </w:t>
      </w:r>
      <w:r>
        <w:rPr>
          <w:rFonts w:ascii="Times New Roman" w:hAnsi="Times New Roman"/>
          <w:bCs/>
          <w:color w:val="000000"/>
          <w:sz w:val="24"/>
          <w:szCs w:val="24"/>
        </w:rPr>
        <w:t>5g +95g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4</w:t>
      </w:r>
      <w:r>
        <w:rPr>
          <w:rFonts w:ascii="Times New Roman" w:hAnsi="Times New Roman"/>
          <w:b/>
          <w:bCs/>
          <w:color w:val="000000"/>
          <w:sz w:val="24"/>
          <w:szCs w:val="24"/>
        </w:rPr>
        <w:t>:</w:t>
      </w:r>
      <w:r>
        <w:rPr>
          <w:rFonts w:ascii="Times New Roman" w:hAnsi="Times New Roman"/>
          <w:bCs/>
          <w:color w:val="000000"/>
          <w:sz w:val="24"/>
          <w:szCs w:val="24"/>
        </w:rPr>
        <w:t xml:space="preserve"> 10g + 90g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5</w:t>
      </w:r>
      <w:r>
        <w:rPr>
          <w:rFonts w:ascii="Times New Roman" w:hAnsi="Times New Roman"/>
          <w:b/>
          <w:bCs/>
          <w:color w:val="000000"/>
          <w:sz w:val="24"/>
          <w:szCs w:val="24"/>
        </w:rPr>
        <w:t>:</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6</w:t>
      </w:r>
      <w:r>
        <w:rPr>
          <w:rFonts w:ascii="Times New Roman" w:hAnsi="Times New Roman"/>
          <w:b/>
          <w:bCs/>
          <w:color w:val="000000"/>
          <w:sz w:val="24"/>
          <w:szCs w:val="24"/>
        </w:rPr>
        <w:t>:</w:t>
      </w:r>
      <w:r>
        <w:rPr>
          <w:rFonts w:ascii="Times New Roman" w:hAnsi="Times New Roman"/>
          <w:bCs/>
          <w:color w:val="000000"/>
          <w:sz w:val="24"/>
          <w:szCs w:val="24"/>
        </w:rPr>
        <w:t xml:space="preserve"> 5g +95g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7</w:t>
      </w:r>
      <w:r>
        <w:rPr>
          <w:rFonts w:ascii="Times New Roman" w:hAnsi="Times New Roman"/>
          <w:b/>
          <w:bCs/>
          <w:color w:val="000000"/>
          <w:sz w:val="24"/>
          <w:szCs w:val="24"/>
        </w:rPr>
        <w:t>:</w:t>
      </w:r>
      <w:r>
        <w:rPr>
          <w:rFonts w:ascii="Times New Roman" w:hAnsi="Times New Roman"/>
          <w:bCs/>
          <w:color w:val="000000"/>
          <w:sz w:val="24"/>
          <w:szCs w:val="24"/>
        </w:rPr>
        <w:t xml:space="preserve"> 10g</w:t>
      </w:r>
      <w:r>
        <w:rPr>
          <w:rFonts w:ascii="Times New Roman" w:hAnsi="Times New Roman"/>
          <w:bCs/>
          <w:color w:val="000000"/>
          <w:sz w:val="24"/>
          <w:szCs w:val="24"/>
        </w:rPr>
        <w:t xml:space="preserve"> </w:t>
      </w:r>
      <w:r>
        <w:rPr>
          <w:rFonts w:ascii="Times New Roman" w:hAnsi="Times New Roman"/>
          <w:bCs/>
          <w:color w:val="000000"/>
          <w:sz w:val="24"/>
          <w:szCs w:val="24"/>
        </w:rPr>
        <w:t>+</w:t>
      </w:r>
      <w:r>
        <w:rPr>
          <w:rFonts w:ascii="Times New Roman" w:hAnsi="Times New Roman"/>
          <w:bCs/>
          <w:color w:val="000000"/>
          <w:sz w:val="24"/>
          <w:szCs w:val="24"/>
        </w:rPr>
        <w:t xml:space="preserve"> </w:t>
      </w:r>
      <w:r>
        <w:rPr>
          <w:rFonts w:ascii="Times New Roman" w:hAnsi="Times New Roman"/>
          <w:bCs/>
          <w:color w:val="000000"/>
          <w:sz w:val="24"/>
          <w:szCs w:val="24"/>
        </w:rPr>
        <w:t>490g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8</w:t>
      </w:r>
      <w:r>
        <w:rPr>
          <w:rFonts w:ascii="Times New Roman" w:hAnsi="Times New Roman"/>
          <w:b/>
          <w:bCs/>
          <w:color w:val="000000"/>
          <w:sz w:val="24"/>
          <w:szCs w:val="24"/>
        </w:rPr>
        <w:t>:</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9</w:t>
      </w:r>
      <w:r>
        <w:rPr>
          <w:rFonts w:ascii="Times New Roman" w:hAnsi="Times New Roman"/>
          <w:b/>
          <w:bCs/>
          <w:color w:val="000000"/>
          <w:sz w:val="24"/>
          <w:szCs w:val="24"/>
        </w:rPr>
        <w:t>:</w:t>
      </w:r>
      <w:r>
        <w:rPr>
          <w:rFonts w:ascii="Times New Roman" w:hAnsi="Times New Roman"/>
          <w:bCs/>
          <w:color w:val="000000"/>
          <w:sz w:val="24"/>
          <w:szCs w:val="24"/>
        </w:rPr>
        <w:t xml:space="preserve"> 5g+ 95g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10</w:t>
      </w:r>
      <w:r>
        <w:rPr>
          <w:rFonts w:ascii="Times New Roman" w:hAnsi="Times New Roman"/>
          <w:b/>
          <w:bCs/>
          <w:color w:val="000000"/>
          <w:sz w:val="24"/>
          <w:szCs w:val="24"/>
        </w:rPr>
        <w:t>:</w:t>
      </w:r>
      <w:r>
        <w:rPr>
          <w:rFonts w:ascii="Times New Roman" w:hAnsi="Times New Roman"/>
          <w:bCs/>
          <w:color w:val="000000"/>
          <w:sz w:val="24"/>
          <w:szCs w:val="24"/>
        </w:rPr>
        <w:t xml:space="preserve"> 10g+90g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11:</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CHAPTER FOUR</w:t>
      </w:r>
    </w:p>
    <w:p>
      <w:pPr>
        <w:pStyle w:val="style179"/>
        <w:numPr>
          <w:ilvl w:val="0"/>
          <w:numId w:val="6"/>
        </w:numPr>
        <w:spacing w:before="100" w:beforeAutospacing="true" w:after="0" w:lineRule="auto" w:line="480"/>
        <w:rPr>
          <w:rFonts w:ascii="Times New Roman" w:hAnsi="Times New Roman"/>
          <w:b/>
          <w:bCs/>
          <w:color w:val="000000"/>
          <w:sz w:val="24"/>
          <w:szCs w:val="24"/>
        </w:rPr>
      </w:pPr>
      <w:r>
        <w:rPr>
          <w:rFonts w:ascii="Times New Roman" w:hAnsi="Times New Roman"/>
          <w:b/>
          <w:bCs/>
          <w:color w:val="000000"/>
          <w:sz w:val="24"/>
          <w:szCs w:val="24"/>
        </w:rPr>
        <w:t xml:space="preserve">    RESULTS</w:t>
      </w:r>
      <w:r>
        <w:rPr>
          <w:rFonts w:ascii="Times New Roman" w:hAnsi="Times New Roman"/>
          <w:b/>
          <w:bCs/>
          <w:color w:val="000000"/>
          <w:sz w:val="24"/>
          <w:szCs w:val="24"/>
        </w:rPr>
        <w:t xml:space="preserve"> AND DISCUSSION</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The samples measured</w:t>
      </w:r>
      <w:r>
        <w:rPr>
          <w:rFonts w:ascii="Times New Roman" w:hAnsi="Times New Roman"/>
          <w:color w:val="000000"/>
          <w:sz w:val="24"/>
          <w:szCs w:val="24"/>
        </w:rPr>
        <w:t xml:space="preserve"> several key enzymatic and non-enzymatic antioxidant markers, as well as liver function indicators and protein content. These parameters give insight into the oxidative stress status, antioxidant capacity, detoxification ability, and</w:t>
      </w:r>
      <w:r>
        <w:rPr>
          <w:rFonts w:ascii="Times New Roman" w:hAnsi="Times New Roman"/>
          <w:color w:val="000000"/>
          <w:sz w:val="24"/>
          <w:szCs w:val="24"/>
        </w:rPr>
        <w:t xml:space="preserve"> nutritional profile of the r</w:t>
      </w:r>
      <w:r>
        <w:rPr>
          <w:rFonts w:ascii="Times New Roman" w:hAnsi="Times New Roman"/>
          <w:color w:val="000000"/>
          <w:sz w:val="24"/>
          <w:szCs w:val="24"/>
        </w:rPr>
        <w:t>ed</w:t>
      </w:r>
      <w:r>
        <w:rPr>
          <w:rFonts w:ascii="Times New Roman" w:hAnsi="Times New Roman"/>
          <w:color w:val="000000"/>
          <w:sz w:val="24"/>
          <w:szCs w:val="24"/>
        </w:rPr>
        <w:t>-y</w:t>
      </w:r>
      <w:r>
        <w:rPr>
          <w:rFonts w:ascii="Times New Roman" w:hAnsi="Times New Roman"/>
          <w:color w:val="000000"/>
          <w:sz w:val="24"/>
          <w:szCs w:val="24"/>
        </w:rPr>
        <w:t>ellow cashew apple.</w:t>
      </w:r>
    </w:p>
    <w:p>
      <w:pPr>
        <w:pStyle w:val="style0"/>
        <w:spacing w:lineRule="auto" w:line="480"/>
        <w:rPr>
          <w:rFonts w:ascii="Times New Roman" w:hAnsi="Times New Roman"/>
          <w:color w:val="000000"/>
          <w:sz w:val="24"/>
          <w:szCs w:val="24"/>
        </w:rPr>
      </w:pPr>
      <w:r>
        <w:rPr>
          <w:rFonts w:ascii="Times New Roman" w:hAnsi="Times New Roman"/>
          <w:b/>
          <w:color w:val="000000"/>
          <w:sz w:val="24"/>
          <w:szCs w:val="24"/>
        </w:rPr>
        <w:t>Malondialdehyde</w:t>
      </w:r>
      <w:r>
        <w:rPr>
          <w:rFonts w:ascii="Times New Roman" w:hAnsi="Times New Roman"/>
          <w:b/>
          <w:color w:val="000000"/>
          <w:sz w:val="24"/>
          <w:szCs w:val="24"/>
        </w:rPr>
        <w:t xml:space="preserve"> MDA</w:t>
      </w:r>
    </w:p>
    <w:p>
      <w:pPr>
        <w:pStyle w:val="style0"/>
        <w:spacing w:lineRule="auto" w:line="480"/>
        <w:ind w:firstLine="360"/>
        <w:jc w:val="both"/>
        <w:rPr>
          <w:rFonts w:ascii="Times New Roman" w:hAnsi="Times New Roman"/>
          <w:color w:val="000000"/>
          <w:sz w:val="24"/>
          <w:szCs w:val="24"/>
        </w:rPr>
      </w:pPr>
      <w:r>
        <w:rPr>
          <w:rFonts w:ascii="Times New Roman" w:hAnsi="Times New Roman"/>
          <w:color w:val="000000"/>
          <w:sz w:val="24"/>
          <w:szCs w:val="24"/>
        </w:rPr>
        <w:t xml:space="preserve">Ranged from 0.55 to 2.25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MDA is a marker of lipid peroxidation, indicating the extent of damage caused by reactive oxygen species (ROS) to cell membranes. Most samples in this table have low MDA values (&lt;1.0), suggesting minimal lipid peroxidation and good protection against oxidative damage.</w:t>
      </w:r>
      <w:r>
        <w:rPr>
          <w:rFonts w:ascii="Times New Roman" w:hAnsi="Times New Roman"/>
          <w:color w:val="000000"/>
          <w:sz w:val="24"/>
          <w:szCs w:val="24"/>
        </w:rPr>
        <w:t xml:space="preserve"> Group 4 </w:t>
      </w:r>
      <w:r>
        <w:rPr>
          <w:rFonts w:ascii="Times New Roman" w:hAnsi="Times New Roman"/>
          <w:color w:val="000000"/>
          <w:sz w:val="24"/>
          <w:szCs w:val="24"/>
        </w:rPr>
        <w:t>shows a peak MDA level of 2.25, which may indicate a higher degree of oxidative stress or cellular damage in that sample. The low over</w:t>
      </w:r>
      <w:r>
        <w:rPr>
          <w:rFonts w:ascii="Times New Roman" w:hAnsi="Times New Roman"/>
          <w:color w:val="000000"/>
          <w:sz w:val="24"/>
          <w:szCs w:val="24"/>
        </w:rPr>
        <w:t>all MDA levels suggest that red</w:t>
      </w:r>
      <w:r>
        <w:rPr>
          <w:rFonts w:ascii="Times New Roman" w:hAnsi="Times New Roman"/>
          <w:color w:val="000000"/>
          <w:sz w:val="24"/>
          <w:szCs w:val="24"/>
        </w:rPr>
        <w:t>-</w:t>
      </w:r>
      <w:r>
        <w:rPr>
          <w:rFonts w:ascii="Times New Roman" w:hAnsi="Times New Roman"/>
          <w:color w:val="000000"/>
          <w:sz w:val="24"/>
          <w:szCs w:val="24"/>
        </w:rPr>
        <w:t>yellow cashew apples contain compounds that protect cell membra</w:t>
      </w:r>
      <w:r>
        <w:rPr>
          <w:rFonts w:ascii="Times New Roman" w:hAnsi="Times New Roman"/>
          <w:color w:val="000000"/>
          <w:sz w:val="24"/>
          <w:szCs w:val="24"/>
        </w:rPr>
        <w:t>nes from oxidative degradation.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Superoxide Dismutase SOD</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1.431 to 2.231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SOD is a primary antioxidant enzyme that neutralizes superoxide radicals (O</w:t>
      </w:r>
      <w:r>
        <w:rPr>
          <w:rFonts w:ascii="Cambria Math" w:cs="Cambria Math" w:hAnsi="Cambria Math"/>
          <w:color w:val="000000"/>
          <w:sz w:val="24"/>
          <w:szCs w:val="24"/>
        </w:rPr>
        <w:t>₂⁻</w:t>
      </w:r>
      <w:r>
        <w:rPr>
          <w:rFonts w:ascii="Times New Roman" w:hAnsi="Times New Roman"/>
          <w:color w:val="000000"/>
          <w:sz w:val="24"/>
          <w:szCs w:val="24"/>
        </w:rPr>
        <w:t xml:space="preserve">), preventing chain reactions of oxidative stress. In the table </w:t>
      </w:r>
      <w:r>
        <w:rPr>
          <w:rFonts w:ascii="Times New Roman" w:hAnsi="Times New Roman"/>
          <w:color w:val="000000"/>
          <w:sz w:val="24"/>
          <w:szCs w:val="24"/>
        </w:rPr>
        <w:t>4.</w:t>
      </w:r>
      <w:r>
        <w:rPr>
          <w:rFonts w:ascii="Times New Roman" w:hAnsi="Times New Roman"/>
          <w:color w:val="000000"/>
          <w:sz w:val="24"/>
          <w:szCs w:val="24"/>
        </w:rPr>
        <w:t>1, all samples are moderate-to-high SOD activity indicates strong enzymatic defense against ROS.</w:t>
      </w:r>
      <w:r>
        <w:rPr>
          <w:rFonts w:ascii="Times New Roman" w:hAnsi="Times New Roman"/>
          <w:color w:val="000000"/>
          <w:sz w:val="24"/>
          <w:szCs w:val="24"/>
        </w:rPr>
        <w:t xml:space="preserve"> Group 5</w:t>
      </w:r>
      <w:r>
        <w:rPr>
          <w:rFonts w:ascii="Times New Roman" w:hAnsi="Times New Roman"/>
          <w:color w:val="000000"/>
          <w:sz w:val="24"/>
          <w:szCs w:val="24"/>
        </w:rPr>
        <w:t xml:space="preserve"> records the highest SOD activity (2.231), suggesting to </w:t>
      </w:r>
      <w:r>
        <w:rPr>
          <w:rFonts w:ascii="Times New Roman" w:hAnsi="Times New Roman"/>
          <w:color w:val="000000"/>
          <w:sz w:val="24"/>
          <w:szCs w:val="24"/>
        </w:rPr>
        <w:t>have superior antioxidant content. High SOD activity implies that cashew apple extracts could help in mitigating cellular oxidative stress, particularly in early s</w:t>
      </w:r>
      <w:r>
        <w:rPr>
          <w:rFonts w:ascii="Times New Roman" w:hAnsi="Times New Roman"/>
          <w:color w:val="000000"/>
          <w:sz w:val="24"/>
          <w:szCs w:val="24"/>
        </w:rPr>
        <w:t>tages of free radical exposure.</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Glutathione</w:t>
      </w:r>
      <w:r>
        <w:rPr>
          <w:rFonts w:ascii="Times New Roman" w:hAnsi="Times New Roman"/>
          <w:b/>
          <w:color w:val="000000"/>
          <w:sz w:val="24"/>
          <w:szCs w:val="24"/>
        </w:rPr>
        <w:t xml:space="preserve"> S-</w:t>
      </w:r>
      <w:r>
        <w:rPr>
          <w:rFonts w:ascii="Times New Roman" w:hAnsi="Times New Roman"/>
          <w:b/>
          <w:color w:val="000000"/>
          <w:sz w:val="24"/>
          <w:szCs w:val="24"/>
        </w:rPr>
        <w:t>Transferase</w:t>
      </w:r>
      <w:r>
        <w:rPr>
          <w:rFonts w:ascii="Times New Roman" w:hAnsi="Times New Roman"/>
          <w:b/>
          <w:color w:val="000000"/>
          <w:sz w:val="24"/>
          <w:szCs w:val="24"/>
        </w:rPr>
        <w:t xml:space="preserve"> GST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0.896 to 1.280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GST plays a crucial role in detoxification by binding glutathione to harmful compounds, making them easier to eliminate.</w:t>
      </w:r>
      <w:r>
        <w:rPr>
          <w:rFonts w:ascii="Times New Roman" w:hAnsi="Times New Roman"/>
          <w:color w:val="000000"/>
          <w:sz w:val="24"/>
          <w:szCs w:val="24"/>
        </w:rPr>
        <w:t xml:space="preserve"> </w:t>
      </w:r>
      <w:r>
        <w:rPr>
          <w:rFonts w:ascii="Times New Roman" w:hAnsi="Times New Roman"/>
          <w:color w:val="000000"/>
          <w:sz w:val="24"/>
          <w:szCs w:val="24"/>
        </w:rPr>
        <w:t xml:space="preserve">Levels are relatively stable across all samples, showing that detoxification systems are active and efficient. Slightly higher GST in sample K (1.280) may indicate a stronger ability to </w:t>
      </w:r>
      <w:r>
        <w:rPr>
          <w:rFonts w:ascii="Times New Roman" w:hAnsi="Times New Roman"/>
          <w:color w:val="000000"/>
          <w:sz w:val="24"/>
          <w:szCs w:val="24"/>
        </w:rPr>
        <w:t>detoxify oxidative by-products.</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Reduced Glutathione GSH</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22.76 to 32.24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GSH is a major intracellular antioxidant, essential for neutralizing free radicals and regenerating other antioxidants. GSH is highest in sample 3 (32.243), and consistently high in others, indicating strong non-enzymatic antioxidant reserv</w:t>
      </w:r>
      <w:r>
        <w:rPr>
          <w:rFonts w:ascii="Times New Roman" w:hAnsi="Times New Roman"/>
          <w:color w:val="000000"/>
          <w:sz w:val="24"/>
          <w:szCs w:val="24"/>
        </w:rPr>
        <w:t>es. Lower values (e.g., Group 8</w:t>
      </w:r>
      <w:r>
        <w:rPr>
          <w:rFonts w:ascii="Times New Roman" w:hAnsi="Times New Roman"/>
          <w:color w:val="000000"/>
          <w:sz w:val="24"/>
          <w:szCs w:val="24"/>
        </w:rPr>
        <w:t xml:space="preserve"> at 22.757) may reflect mild depletion but are </w:t>
      </w:r>
      <w:r>
        <w:rPr>
          <w:rFonts w:ascii="Times New Roman" w:hAnsi="Times New Roman"/>
          <w:color w:val="000000"/>
          <w:sz w:val="24"/>
          <w:szCs w:val="24"/>
        </w:rPr>
        <w:t>still within protective ranges.</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Catalase CAT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0.636 to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CAT is another key antioxidant enzyme that breaks down hydrogen peroxide (H</w:t>
      </w:r>
      <w:r>
        <w:rPr>
          <w:rFonts w:ascii="Cambria Math" w:cs="Cambria Math" w:hAnsi="Cambria Math"/>
          <w:color w:val="000000"/>
          <w:sz w:val="24"/>
          <w:szCs w:val="24"/>
        </w:rPr>
        <w:t>₂</w:t>
      </w:r>
      <w:r>
        <w:rPr>
          <w:rFonts w:ascii="Times New Roman" w:hAnsi="Times New Roman"/>
          <w:color w:val="000000"/>
          <w:sz w:val="24"/>
          <w:szCs w:val="24"/>
        </w:rPr>
        <w:t>O</w:t>
      </w:r>
      <w:r>
        <w:rPr>
          <w:rFonts w:ascii="Cambria Math" w:cs="Cambria Math" w:hAnsi="Cambria Math"/>
          <w:color w:val="000000"/>
          <w:sz w:val="24"/>
          <w:szCs w:val="24"/>
        </w:rPr>
        <w:t>₂</w:t>
      </w:r>
      <w:r>
        <w:rPr>
          <w:rFonts w:ascii="Times New Roman" w:hAnsi="Times New Roman"/>
          <w:color w:val="000000"/>
          <w:sz w:val="24"/>
          <w:szCs w:val="24"/>
        </w:rPr>
        <w:t>), a reactive and damaging ROS.</w:t>
      </w:r>
      <w:r>
        <w:rPr>
          <w:rFonts w:ascii="Times New Roman" w:hAnsi="Times New Roman"/>
          <w:color w:val="000000"/>
          <w:sz w:val="24"/>
          <w:szCs w:val="24"/>
        </w:rPr>
        <w:t xml:space="preserve"> </w:t>
      </w:r>
      <w:r>
        <w:rPr>
          <w:rFonts w:ascii="Times New Roman" w:hAnsi="Times New Roman"/>
          <w:color w:val="000000"/>
          <w:sz w:val="24"/>
          <w:szCs w:val="24"/>
        </w:rPr>
        <w:t xml:space="preserve">All values are within moderate activity range, with sample E showing the highest CAT activity. </w:t>
      </w:r>
      <w:r>
        <w:rPr>
          <w:rFonts w:ascii="Times New Roman" w:hAnsi="Times New Roman"/>
          <w:color w:val="000000"/>
          <w:sz w:val="24"/>
          <w:szCs w:val="24"/>
        </w:rPr>
        <w:t>Adequate CAT levels reflect the cashew apple's ability to neutralize peroxides, contr</w:t>
      </w:r>
      <w:r>
        <w:rPr>
          <w:rFonts w:ascii="Times New Roman" w:hAnsi="Times New Roman"/>
          <w:color w:val="000000"/>
          <w:sz w:val="24"/>
          <w:szCs w:val="24"/>
        </w:rPr>
        <w:t>ibuting to cellular protection.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Glutathione Peroxidase </w:t>
      </w:r>
      <w:r>
        <w:rPr>
          <w:rFonts w:ascii="Times New Roman" w:hAnsi="Times New Roman"/>
          <w:b/>
          <w:color w:val="000000"/>
          <w:sz w:val="24"/>
          <w:szCs w:val="24"/>
        </w:rPr>
        <w:t>GPx</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1.260 to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w:t>
      </w:r>
      <w:r>
        <w:rPr>
          <w:rFonts w:ascii="Times New Roman" w:hAnsi="Times New Roman"/>
          <w:color w:val="000000"/>
          <w:sz w:val="24"/>
          <w:szCs w:val="24"/>
        </w:rPr>
        <w:t>GPx</w:t>
      </w:r>
      <w:r>
        <w:rPr>
          <w:rFonts w:ascii="Times New Roman" w:hAnsi="Times New Roman"/>
          <w:color w:val="000000"/>
          <w:sz w:val="24"/>
          <w:szCs w:val="24"/>
        </w:rPr>
        <w:t xml:space="preserve"> works with GSH to remove peroxides and prevent lipid oxidation. The highest activity (2.116) in sample 3 indicates strong peroxide-reducing power. </w:t>
      </w:r>
      <w:r>
        <w:rPr>
          <w:rFonts w:ascii="Times New Roman" w:hAnsi="Times New Roman"/>
          <w:color w:val="000000"/>
          <w:sz w:val="24"/>
          <w:szCs w:val="24"/>
        </w:rPr>
        <w:t>GPx</w:t>
      </w:r>
      <w:r>
        <w:rPr>
          <w:rFonts w:ascii="Times New Roman" w:hAnsi="Times New Roman"/>
          <w:color w:val="000000"/>
          <w:sz w:val="24"/>
          <w:szCs w:val="24"/>
        </w:rPr>
        <w:t xml:space="preserve"> complements the antioxidant network, and its robust presence supports the use of cashew apple in oxidative stress modulation.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Gluta</w:t>
      </w:r>
      <w:r>
        <w:rPr>
          <w:rFonts w:ascii="Times New Roman" w:hAnsi="Times New Roman"/>
          <w:b/>
          <w:color w:val="000000"/>
          <w:sz w:val="24"/>
          <w:szCs w:val="24"/>
        </w:rPr>
        <w:t xml:space="preserve">thione </w:t>
      </w:r>
      <w:r>
        <w:rPr>
          <w:rFonts w:ascii="Times New Roman" w:hAnsi="Times New Roman"/>
          <w:b/>
          <w:color w:val="000000"/>
          <w:sz w:val="24"/>
          <w:szCs w:val="24"/>
        </w:rPr>
        <w:t>Reductase</w:t>
      </w:r>
      <w:r>
        <w:rPr>
          <w:rFonts w:ascii="Times New Roman" w:hAnsi="Times New Roman"/>
          <w:color w:val="000000"/>
          <w:sz w:val="24"/>
          <w:szCs w:val="24"/>
        </w:rPr>
        <w:t xml:space="preserve"> </w:t>
      </w:r>
      <w:r>
        <w:rPr>
          <w:rFonts w:ascii="Times New Roman" w:hAnsi="Times New Roman"/>
          <w:b/>
          <w:color w:val="000000"/>
          <w:sz w:val="24"/>
          <w:szCs w:val="24"/>
        </w:rPr>
        <w:t>GR</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24.38 to 36.81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GR regenerates GSH from its oxidized form (GSSG), keeping the antioxidant system operational. </w:t>
      </w:r>
      <w:r>
        <w:rPr>
          <w:rFonts w:ascii="Times New Roman" w:hAnsi="Times New Roman"/>
          <w:color w:val="000000"/>
          <w:sz w:val="24"/>
          <w:szCs w:val="24"/>
        </w:rPr>
        <w:t>Group 1</w:t>
      </w:r>
      <w:r>
        <w:rPr>
          <w:rFonts w:ascii="Times New Roman" w:hAnsi="Times New Roman"/>
          <w:color w:val="000000"/>
          <w:sz w:val="24"/>
          <w:szCs w:val="24"/>
        </w:rPr>
        <w:t xml:space="preserve"> shows the highest GR activity (36.809) than other 10 samples, enabling more rapid GSH recycling. High GR values enhance the sustainability of antioxidant activity, making cashew apple a strong supporter </w:t>
      </w:r>
      <w:r>
        <w:rPr>
          <w:rFonts w:ascii="Times New Roman" w:hAnsi="Times New Roman"/>
          <w:color w:val="000000"/>
          <w:sz w:val="24"/>
          <w:szCs w:val="24"/>
        </w:rPr>
        <w:t>of long-term oxidative balance.</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Alkaline Phosphatase ALP</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3.09 to 7.57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ALP is often associated with liver function and bone metabolism. In food-based studies, it may also reflect membrane transport activity or metabolic activity.</w:t>
      </w:r>
      <w:r>
        <w:rPr>
          <w:rFonts w:ascii="Times New Roman" w:hAnsi="Times New Roman"/>
          <w:color w:val="000000"/>
          <w:sz w:val="24"/>
          <w:szCs w:val="24"/>
        </w:rPr>
        <w:t xml:space="preserve"> </w:t>
      </w:r>
      <w:r>
        <w:rPr>
          <w:rFonts w:ascii="Times New Roman" w:hAnsi="Times New Roman"/>
          <w:color w:val="000000"/>
          <w:sz w:val="24"/>
          <w:szCs w:val="24"/>
        </w:rPr>
        <w:t>Group 8 having the h</w:t>
      </w:r>
      <w:r>
        <w:rPr>
          <w:rFonts w:ascii="Times New Roman" w:hAnsi="Times New Roman"/>
          <w:color w:val="000000"/>
          <w:sz w:val="24"/>
          <w:szCs w:val="24"/>
        </w:rPr>
        <w:t>ighest ALP (7.570).</w:t>
      </w:r>
      <w:r>
        <w:rPr>
          <w:rFonts w:ascii="Times New Roman" w:hAnsi="Times New Roman"/>
          <w:color w:val="000000"/>
          <w:sz w:val="24"/>
          <w:szCs w:val="24"/>
        </w:rPr>
        <w:t xml:space="preserve"> No concerning elevation; values suggest healthy cellular enzymatic activity, possibly influenced by Red cashew apple’</w:t>
      </w:r>
      <w:r>
        <w:rPr>
          <w:rFonts w:ascii="Times New Roman" w:hAnsi="Times New Roman"/>
          <w:color w:val="000000"/>
          <w:sz w:val="24"/>
          <w:szCs w:val="24"/>
        </w:rPr>
        <w:t>s nutrient content.</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Aspartate Transaminase AST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4.83 to 9.86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AST is a marker of cellular damage, particularly from the liver, heart, or muscle tissues. All values are within non-toxic physiological ranges, suggesting no harmful tissue effects from cashew apple consumption.</w:t>
      </w:r>
      <w:r>
        <w:rPr>
          <w:rFonts w:ascii="Times New Roman" w:hAnsi="Times New Roman"/>
          <w:color w:val="000000"/>
          <w:sz w:val="24"/>
          <w:szCs w:val="24"/>
        </w:rPr>
        <w:t xml:space="preserve"> Group 5</w:t>
      </w:r>
      <w:r>
        <w:rPr>
          <w:rFonts w:ascii="Times New Roman" w:hAnsi="Times New Roman"/>
          <w:color w:val="000000"/>
          <w:sz w:val="24"/>
          <w:szCs w:val="24"/>
        </w:rPr>
        <w:t xml:space="preserve"> shows the highest AST (9.867) but still not in pathological range. Cashew apple shows no hepatotoxicity an</w:t>
      </w:r>
      <w:r>
        <w:rPr>
          <w:rFonts w:ascii="Times New Roman" w:hAnsi="Times New Roman"/>
          <w:color w:val="000000"/>
          <w:sz w:val="24"/>
          <w:szCs w:val="24"/>
        </w:rPr>
        <w:t>d may be safe for liver health.</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Protein Content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37.939 to 59.941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Protein content reflects the nutritional quality of the samples.</w:t>
      </w:r>
      <w:r>
        <w:rPr>
          <w:rFonts w:ascii="Times New Roman" w:hAnsi="Times New Roman"/>
          <w:color w:val="000000"/>
          <w:sz w:val="24"/>
          <w:szCs w:val="24"/>
        </w:rPr>
        <w:t xml:space="preserve"> Group 6 have the h</w:t>
      </w:r>
      <w:r>
        <w:rPr>
          <w:rFonts w:ascii="Times New Roman" w:hAnsi="Times New Roman"/>
          <w:color w:val="000000"/>
          <w:sz w:val="24"/>
          <w:szCs w:val="24"/>
        </w:rPr>
        <w:t xml:space="preserve">ighest in (59.941) and </w:t>
      </w:r>
      <w:r>
        <w:rPr>
          <w:rFonts w:ascii="Times New Roman" w:hAnsi="Times New Roman"/>
          <w:color w:val="000000"/>
          <w:sz w:val="24"/>
          <w:szCs w:val="24"/>
        </w:rPr>
        <w:t>Group</w:t>
      </w:r>
      <w:r>
        <w:rPr>
          <w:rFonts w:ascii="Times New Roman" w:hAnsi="Times New Roman"/>
          <w:color w:val="000000"/>
          <w:sz w:val="24"/>
          <w:szCs w:val="24"/>
        </w:rPr>
        <w:t xml:space="preserve"> 7 (57.309). High protein values enhance the nutritional profile of the cashew apple, supporting its use in diets targeting malnutrition or recovery.</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4.1 Protein</w:t>
      </w:r>
      <w:r>
        <w:rPr>
          <w:rFonts w:ascii="Times New Roman" w:hAnsi="Times New Roman"/>
          <w:b/>
          <w:color w:val="000000"/>
          <w:sz w:val="24"/>
          <w:szCs w:val="24"/>
        </w:rPr>
        <w:t xml:space="preserve"> contents of red-yellow cashew</w:t>
      </w:r>
    </w:p>
    <w:p>
      <w:pPr>
        <w:pStyle w:val="style0"/>
        <w:pBdr>
          <w:top w:val="single" w:sz="4" w:space="1" w:color="auto"/>
          <w:bottom w:val="single" w:sz="4" w:space="1" w:color="auto"/>
        </w:pBdr>
        <w:spacing w:lineRule="auto" w:line="480"/>
        <w:jc w:val="both"/>
        <w:rPr>
          <w:rFonts w:ascii="Times New Roman" w:hAnsi="Times New Roman"/>
          <w:b/>
          <w:color w:val="000000"/>
          <w:sz w:val="24"/>
          <w:szCs w:val="24"/>
        </w:rPr>
      </w:pPr>
      <w:r>
        <w:rPr>
          <w:rFonts w:ascii="Times New Roman" w:hAnsi="Times New Roman"/>
          <w:b/>
          <w:color w:val="000000"/>
          <w:sz w:val="24"/>
          <w:szCs w:val="24"/>
        </w:rPr>
        <w:t>Samples</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Protein</w:t>
      </w:r>
      <w:r>
        <w:rPr>
          <w:rFonts w:ascii="Times New Roman" w:hAnsi="Times New Roman"/>
          <w:b/>
          <w:color w:val="000000"/>
          <w:sz w:val="24"/>
          <w:szCs w:val="24"/>
        </w:rPr>
        <w:t>%</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SDC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5.21 </w:t>
      </w:r>
      <w:r>
        <w:rPr>
          <w:rFonts w:ascii="Times New Roman" w:hAnsi="Times New Roman"/>
          <w:color w:val="000000"/>
          <w:sz w:val="24"/>
          <w:szCs w:val="24"/>
        </w:rPr>
        <w:t>±</w:t>
      </w:r>
      <w:r>
        <w:rPr>
          <w:rFonts w:ascii="Times New Roman" w:hAnsi="Times New Roman"/>
          <w:color w:val="000000"/>
          <w:sz w:val="24"/>
          <w:szCs w:val="24"/>
        </w:rPr>
        <w:t xml:space="preserve"> 0.00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SODC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9.55</w:t>
      </w:r>
      <w:r>
        <w:rPr>
          <w:rFonts w:ascii="Times New Roman" w:hAnsi="Times New Roman"/>
          <w:color w:val="000000"/>
          <w:sz w:val="24"/>
          <w:szCs w:val="24"/>
        </w:rPr>
        <w:t xml:space="preserve"> ± 0.00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M</w:t>
      </w:r>
      <w:r>
        <w:rPr>
          <w:rFonts w:ascii="Times New Roman" w:hAnsi="Times New Roman"/>
          <w:color w:val="000000"/>
          <w:sz w:val="24"/>
          <w:szCs w:val="24"/>
        </w:rPr>
        <w:t>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0.86</w:t>
      </w:r>
      <w:r>
        <w:rPr>
          <w:rFonts w:ascii="Times New Roman" w:hAnsi="Times New Roman"/>
          <w:color w:val="000000"/>
          <w:sz w:val="24"/>
          <w:szCs w:val="24"/>
        </w:rPr>
        <w:t xml:space="preserve"> ± 0.00</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Table 4.2</w:t>
      </w:r>
      <w:r>
        <w:rPr>
          <w:rFonts w:ascii="Times New Roman" w:hAnsi="Times New Roman"/>
          <w:b/>
          <w:color w:val="000000"/>
          <w:sz w:val="24"/>
          <w:szCs w:val="24"/>
        </w:rPr>
        <w:t>:</w:t>
      </w:r>
      <w:r>
        <w:rPr>
          <w:rFonts w:ascii="Times New Roman" w:hAnsi="Times New Roman"/>
          <w:b/>
          <w:color w:val="000000"/>
          <w:sz w:val="24"/>
          <w:szCs w:val="24"/>
        </w:rPr>
        <w:t xml:space="preserve"> </w:t>
      </w:r>
      <w:r>
        <w:rPr>
          <w:rFonts w:ascii="Times New Roman" w:hAnsi="Times New Roman"/>
          <w:b/>
          <w:color w:val="000000"/>
          <w:sz w:val="24"/>
          <w:szCs w:val="24"/>
        </w:rPr>
        <w:t xml:space="preserve">2-2-diphenyl 1-1 </w:t>
      </w:r>
      <w:r>
        <w:rPr>
          <w:rFonts w:ascii="Times New Roman" w:hAnsi="Times New Roman"/>
          <w:b/>
          <w:color w:val="000000"/>
          <w:sz w:val="24"/>
          <w:szCs w:val="24"/>
        </w:rPr>
        <w:t>picr</w:t>
      </w:r>
      <w:r>
        <w:rPr>
          <w:rFonts w:ascii="Times New Roman" w:hAnsi="Times New Roman"/>
          <w:b/>
          <w:color w:val="000000"/>
          <w:sz w:val="24"/>
          <w:szCs w:val="24"/>
        </w:rPr>
        <w:t>yl</w:t>
      </w:r>
      <w:r>
        <w:rPr>
          <w:rFonts w:ascii="Times New Roman" w:hAnsi="Times New Roman"/>
          <w:b/>
          <w:sz w:val="24"/>
          <w:szCs w:val="24"/>
        </w:rPr>
        <w:t>hydrazyl</w:t>
      </w:r>
      <w:r>
        <w:rPr>
          <w:rFonts w:ascii="Times New Roman" w:hAnsi="Times New Roman"/>
          <w:b/>
          <w:sz w:val="24"/>
          <w:szCs w:val="24"/>
        </w:rPr>
        <w:t xml:space="preserve"> </w:t>
      </w:r>
      <w:r>
        <w:rPr>
          <w:rFonts w:ascii="Times New Roman" w:hAnsi="Times New Roman"/>
          <w:b/>
          <w:color w:val="000000"/>
          <w:sz w:val="24"/>
          <w:szCs w:val="24"/>
        </w:rPr>
        <w:t>hydrogen</w:t>
      </w:r>
      <w:r>
        <w:rPr>
          <w:rFonts w:ascii="Times New Roman" w:hAnsi="Times New Roman"/>
          <w:b/>
          <w:color w:val="000000"/>
          <w:sz w:val="24"/>
          <w:szCs w:val="24"/>
        </w:rPr>
        <w:t xml:space="preserve"> </w:t>
      </w:r>
      <w:r>
        <w:rPr>
          <w:rFonts w:ascii="Times New Roman" w:hAnsi="Times New Roman"/>
          <w:b/>
          <w:color w:val="000000"/>
          <w:sz w:val="24"/>
          <w:szCs w:val="24"/>
        </w:rPr>
        <w:t>(</w:t>
      </w:r>
      <w:r>
        <w:rPr>
          <w:rFonts w:ascii="Times New Roman" w:hAnsi="Times New Roman"/>
          <w:b/>
          <w:color w:val="000000"/>
          <w:sz w:val="24"/>
          <w:szCs w:val="24"/>
        </w:rPr>
        <w:t>DPPH</w:t>
      </w:r>
      <w:r>
        <w:rPr>
          <w:rFonts w:ascii="Times New Roman" w:hAnsi="Times New Roman"/>
          <w:b/>
          <w:color w:val="000000"/>
          <w:sz w:val="24"/>
          <w:szCs w:val="24"/>
        </w:rPr>
        <w:t>)</w:t>
      </w:r>
    </w:p>
    <w:p>
      <w:pPr>
        <w:pStyle w:val="style0"/>
        <w:pBdr>
          <w:top w:val="single" w:sz="4" w:space="1" w:color="auto"/>
        </w:pBdr>
        <w:spacing w:lineRule="auto" w:line="240"/>
        <w:jc w:val="both"/>
        <w:rPr>
          <w:rFonts w:ascii="Times New Roman" w:hAnsi="Times New Roman"/>
          <w:b/>
          <w:color w:val="000000"/>
          <w:sz w:val="16"/>
          <w:szCs w:val="16"/>
        </w:rPr>
      </w:pPr>
      <w:r>
        <w:rPr>
          <w:rFonts w:ascii="Times New Roman" w:hAnsi="Times New Roman"/>
          <w:b/>
          <w:color w:val="000000"/>
          <w:sz w:val="16"/>
          <w:szCs w:val="16"/>
        </w:rPr>
        <w:t>Samples</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100</w:t>
      </w:r>
      <w:r>
        <w:rPr>
          <w:rFonts w:ascii="Times New Roman" w:hAnsi="Times New Roman"/>
          <w:b/>
          <w:color w:val="000000"/>
          <w:sz w:val="16"/>
          <w:szCs w:val="16"/>
        </w:rPr>
        <w:t xml:space="preserve">  </w:t>
      </w:r>
      <w:r>
        <w:rPr>
          <w:rFonts w:ascii="Times New Roman" w:hAnsi="Times New Roman"/>
          <w:b/>
          <w:color w:val="000000"/>
          <w:sz w:val="16"/>
          <w:szCs w:val="16"/>
        </w:rPr>
        <w:t xml:space="preserve">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200   </w:t>
      </w:r>
      <w:r>
        <w:rPr>
          <w:rFonts w:ascii="Times New Roman" w:hAnsi="Times New Roman"/>
          <w:b/>
          <w:color w:val="000000"/>
          <w:sz w:val="16"/>
          <w:szCs w:val="16"/>
        </w:rPr>
        <w:tab/>
      </w:r>
      <w:r>
        <w:rPr>
          <w:rFonts w:ascii="Times New Roman" w:hAnsi="Times New Roman"/>
          <w:b/>
          <w:color w:val="000000"/>
          <w:sz w:val="16"/>
          <w:szCs w:val="16"/>
        </w:rPr>
        <w:t>300</w:t>
      </w:r>
      <w:r>
        <w:rPr>
          <w:rFonts w:ascii="Times New Roman" w:hAnsi="Times New Roman"/>
          <w:b/>
          <w:color w:val="000000"/>
          <w:sz w:val="16"/>
          <w:szCs w:val="16"/>
        </w:rPr>
        <w:t xml:space="preserve">  </w:t>
      </w:r>
      <w:r>
        <w:rPr>
          <w:rFonts w:ascii="Times New Roman" w:hAnsi="Times New Roman"/>
          <w:b/>
          <w:color w:val="000000"/>
          <w:sz w:val="16"/>
          <w:szCs w:val="16"/>
        </w:rPr>
        <w:t xml:space="preserve">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400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 500</w:t>
      </w:r>
    </w:p>
    <w:p>
      <w:pPr>
        <w:pStyle w:val="style0"/>
        <w:pBdr>
          <w:top w:val="single" w:sz="4" w:space="1" w:color="auto"/>
        </w:pBdr>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84.42 ± 0.00</w:t>
      </w:r>
      <w:r>
        <w:rPr>
          <w:rFonts w:ascii="Times New Roman" w:hAnsi="Times New Roman"/>
          <w:color w:val="000000"/>
          <w:sz w:val="16"/>
          <w:szCs w:val="16"/>
          <w:vertAlign w:val="superscript"/>
        </w:rPr>
        <w:t>a</w:t>
      </w:r>
      <w:r>
        <w:rPr>
          <w:rFonts w:ascii="Times New Roman" w:hAnsi="Times New Roman"/>
          <w:color w:val="000000"/>
          <w:sz w:val="16"/>
          <w:szCs w:val="16"/>
          <w:vertAlign w:val="superscript"/>
        </w:rPr>
        <w:t xml:space="preserve">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88.96 ± 0.92</w:t>
      </w:r>
      <w:r>
        <w:rPr>
          <w:rFonts w:ascii="Times New Roman" w:hAnsi="Times New Roman"/>
          <w:color w:val="000000"/>
          <w:sz w:val="16"/>
          <w:szCs w:val="16"/>
          <w:vertAlign w:val="superscript"/>
        </w:rPr>
        <w:t xml:space="preserve">a      </w:t>
      </w:r>
      <w:r>
        <w:rPr>
          <w:rFonts w:ascii="Times New Roman" w:hAnsi="Times New Roman"/>
          <w:color w:val="000000"/>
          <w:sz w:val="16"/>
          <w:szCs w:val="16"/>
        </w:rPr>
        <w:t>92.21 ± 0.00</w:t>
      </w:r>
      <w:r>
        <w:rPr>
          <w:rFonts w:ascii="Times New Roman" w:hAnsi="Times New Roman"/>
          <w:color w:val="000000"/>
          <w:sz w:val="16"/>
          <w:szCs w:val="16"/>
          <w:vertAlign w:val="superscript"/>
        </w:rPr>
        <w:t xml:space="preserve">a           </w:t>
      </w:r>
      <w:r>
        <w:rPr>
          <w:rFonts w:ascii="Times New Roman" w:hAnsi="Times New Roman"/>
          <w:color w:val="000000"/>
          <w:sz w:val="16"/>
          <w:szCs w:val="16"/>
        </w:rPr>
        <w:t>93.51 ± 0.00</w:t>
      </w:r>
      <w:r>
        <w:rPr>
          <w:rFonts w:ascii="Times New Roman" w:hAnsi="Times New Roman"/>
          <w:color w:val="000000"/>
          <w:sz w:val="16"/>
          <w:szCs w:val="16"/>
          <w:vertAlign w:val="superscript"/>
        </w:rPr>
        <w:t xml:space="preserve">a              </w:t>
      </w:r>
      <w:r>
        <w:rPr>
          <w:rFonts w:ascii="Times New Roman" w:hAnsi="Times New Roman"/>
          <w:color w:val="000000"/>
          <w:sz w:val="16"/>
          <w:szCs w:val="16"/>
        </w:rPr>
        <w:t>94.81 ± 0.00</w:t>
      </w:r>
      <w:r>
        <w:rPr>
          <w:rFonts w:ascii="Times New Roman" w:hAnsi="Times New Roman"/>
          <w:color w:val="000000"/>
          <w:sz w:val="16"/>
          <w:szCs w:val="16"/>
          <w:vertAlign w:val="superscript"/>
        </w:rPr>
        <w:t>a</w:t>
      </w:r>
    </w:p>
    <w:p>
      <w:pPr>
        <w:pStyle w:val="style0"/>
        <w:pBdr>
          <w:top w:val="single" w:sz="4" w:space="1" w:color="auto"/>
        </w:pBdr>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SODC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77.50 ± 0.83</w:t>
      </w:r>
      <w:r>
        <w:rPr>
          <w:rFonts w:ascii="Times New Roman" w:hAnsi="Times New Roman"/>
          <w:color w:val="000000"/>
          <w:sz w:val="16"/>
          <w:szCs w:val="16"/>
          <w:vertAlign w:val="superscript"/>
        </w:rPr>
        <w:t>b</w:t>
      </w:r>
      <w:r>
        <w:rPr>
          <w:rFonts w:ascii="Times New Roman" w:hAnsi="Times New Roman"/>
          <w:color w:val="000000"/>
          <w:sz w:val="16"/>
          <w:szCs w:val="16"/>
          <w:vertAlign w:val="superscript"/>
        </w:rPr>
        <w:t xml:space="preserve">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80.84 ± 1.18</w:t>
      </w:r>
      <w:r>
        <w:rPr>
          <w:rFonts w:ascii="Times New Roman" w:hAnsi="Times New Roman"/>
          <w:color w:val="000000"/>
          <w:sz w:val="16"/>
          <w:szCs w:val="16"/>
          <w:vertAlign w:val="superscript"/>
        </w:rPr>
        <w:t xml:space="preserve">b      </w:t>
      </w:r>
      <w:r>
        <w:rPr>
          <w:rFonts w:ascii="Times New Roman" w:hAnsi="Times New Roman"/>
          <w:color w:val="000000"/>
          <w:sz w:val="16"/>
          <w:szCs w:val="16"/>
        </w:rPr>
        <w:t>87.50 ± 1.17</w:t>
      </w:r>
      <w:r>
        <w:rPr>
          <w:rFonts w:ascii="Times New Roman" w:hAnsi="Times New Roman"/>
          <w:color w:val="000000"/>
          <w:sz w:val="16"/>
          <w:szCs w:val="16"/>
          <w:vertAlign w:val="superscript"/>
        </w:rPr>
        <w:t xml:space="preserve">b           </w:t>
      </w:r>
      <w:r>
        <w:rPr>
          <w:rFonts w:ascii="Times New Roman" w:hAnsi="Times New Roman"/>
          <w:color w:val="000000"/>
          <w:sz w:val="16"/>
          <w:szCs w:val="16"/>
        </w:rPr>
        <w:t>92.50 ± 0.83</w:t>
      </w:r>
      <w:r>
        <w:rPr>
          <w:rFonts w:ascii="Times New Roman" w:hAnsi="Times New Roman"/>
          <w:color w:val="000000"/>
          <w:sz w:val="16"/>
          <w:szCs w:val="16"/>
          <w:vertAlign w:val="superscript"/>
        </w:rPr>
        <w:t xml:space="preserve">ab             </w:t>
      </w:r>
      <w:r>
        <w:rPr>
          <w:rFonts w:ascii="Times New Roman" w:hAnsi="Times New Roman"/>
          <w:color w:val="000000"/>
          <w:sz w:val="16"/>
          <w:szCs w:val="16"/>
        </w:rPr>
        <w:t>95.00 ± 1.67</w:t>
      </w:r>
      <w:r>
        <w:rPr>
          <w:rFonts w:ascii="Times New Roman" w:hAnsi="Times New Roman"/>
          <w:color w:val="000000"/>
          <w:sz w:val="16"/>
          <w:szCs w:val="16"/>
          <w:vertAlign w:val="superscript"/>
        </w:rPr>
        <w:t>a</w:t>
      </w:r>
    </w:p>
    <w:p>
      <w:pPr>
        <w:pStyle w:val="style0"/>
        <w:pBdr>
          <w:top w:val="single" w:sz="4" w:space="1" w:color="auto"/>
        </w:pBdr>
        <w:spacing w:lineRule="auto" w:line="240"/>
        <w:jc w:val="both"/>
        <w:rPr>
          <w:rFonts w:ascii="Times New Roman" w:hAnsi="Times New Roman"/>
          <w:color w:val="000000"/>
          <w:sz w:val="16"/>
          <w:szCs w:val="16"/>
        </w:rPr>
      </w:pPr>
      <w:r>
        <w:rPr>
          <w:rFonts w:ascii="Times New Roman" w:hAnsi="Times New Roman"/>
          <w:color w:val="000000"/>
          <w:sz w:val="24"/>
          <w:szCs w:val="16"/>
        </w:rPr>
        <w:t>MDC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79.10 ± 0.78</w:t>
      </w:r>
      <w:r>
        <w:rPr>
          <w:rFonts w:ascii="Times New Roman" w:hAnsi="Times New Roman"/>
          <w:color w:val="000000"/>
          <w:sz w:val="16"/>
          <w:szCs w:val="16"/>
          <w:vertAlign w:val="superscript"/>
        </w:rPr>
        <w:t>b</w:t>
      </w:r>
      <w:r>
        <w:rPr>
          <w:rFonts w:ascii="Times New Roman" w:hAnsi="Times New Roman"/>
          <w:color w:val="000000"/>
          <w:sz w:val="16"/>
          <w:szCs w:val="16"/>
          <w:vertAlign w:val="superscript"/>
        </w:rPr>
        <w:t xml:space="preserve">      </w:t>
      </w:r>
      <w:r>
        <w:rPr>
          <w:rFonts w:ascii="Times New Roman" w:hAnsi="Times New Roman"/>
          <w:color w:val="000000"/>
          <w:sz w:val="16"/>
          <w:szCs w:val="16"/>
          <w:vertAlign w:val="superscript"/>
        </w:rPr>
        <w:t xml:space="preserve"> </w:t>
      </w:r>
      <w:r>
        <w:rPr>
          <w:rFonts w:ascii="Times New Roman" w:hAnsi="Times New Roman"/>
          <w:color w:val="000000"/>
          <w:sz w:val="16"/>
          <w:szCs w:val="16"/>
        </w:rPr>
        <w:t>80.37 ± 1.03</w:t>
      </w:r>
      <w:r>
        <w:rPr>
          <w:rFonts w:ascii="Times New Roman" w:hAnsi="Times New Roman"/>
          <w:color w:val="000000"/>
          <w:sz w:val="16"/>
          <w:szCs w:val="16"/>
          <w:vertAlign w:val="superscript"/>
        </w:rPr>
        <w:t xml:space="preserve">b     </w:t>
      </w:r>
      <w:r>
        <w:rPr>
          <w:rFonts w:ascii="Times New Roman" w:hAnsi="Times New Roman"/>
          <w:color w:val="000000"/>
          <w:sz w:val="16"/>
          <w:szCs w:val="16"/>
          <w:vertAlign w:val="superscript"/>
        </w:rPr>
        <w:t xml:space="preserve">  </w:t>
      </w:r>
      <w:r>
        <w:rPr>
          <w:rFonts w:ascii="Times New Roman" w:hAnsi="Times New Roman"/>
          <w:color w:val="000000"/>
          <w:sz w:val="16"/>
          <w:szCs w:val="16"/>
        </w:rPr>
        <w:t>84.19 ± 0.90</w:t>
      </w:r>
      <w:r>
        <w:rPr>
          <w:rFonts w:ascii="Times New Roman" w:hAnsi="Times New Roman"/>
          <w:color w:val="000000"/>
          <w:sz w:val="16"/>
          <w:szCs w:val="16"/>
          <w:vertAlign w:val="superscript"/>
        </w:rPr>
        <w:t xml:space="preserve">c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89.28 ± 0.18</w:t>
      </w:r>
      <w:r>
        <w:rPr>
          <w:rFonts w:ascii="Times New Roman" w:hAnsi="Times New Roman"/>
          <w:color w:val="000000"/>
          <w:sz w:val="16"/>
          <w:szCs w:val="16"/>
          <w:vertAlign w:val="superscript"/>
        </w:rPr>
        <w:t xml:space="preserve">b               </w:t>
      </w:r>
      <w:r>
        <w:rPr>
          <w:rFonts w:ascii="Times New Roman" w:hAnsi="Times New Roman"/>
          <w:color w:val="000000"/>
          <w:sz w:val="16"/>
          <w:szCs w:val="16"/>
        </w:rPr>
        <w:t>90.34 ± 0.22</w:t>
      </w:r>
      <w:r>
        <w:rPr>
          <w:rFonts w:ascii="Times New Roman" w:hAnsi="Times New Roman"/>
          <w:color w:val="000000"/>
          <w:sz w:val="16"/>
          <w:szCs w:val="16"/>
          <w:vertAlign w:val="superscript"/>
        </w:rPr>
        <w:t>b</w:t>
      </w:r>
    </w:p>
    <w:p>
      <w:pPr>
        <w:pStyle w:val="style0"/>
        <w:spacing w:lineRule="auto" w:line="480"/>
        <w:jc w:val="both"/>
        <w:rPr>
          <w:rFonts w:ascii="Times New Roman" w:hAnsi="Times New Roman"/>
          <w:color w:val="000000"/>
          <w:sz w:val="24"/>
          <w:szCs w:val="24"/>
          <w:vertAlign w:val="superscript"/>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Table 4.3</w:t>
      </w:r>
      <w:r>
        <w:rPr>
          <w:rFonts w:ascii="Times New Roman" w:hAnsi="Times New Roman"/>
          <w:b/>
          <w:color w:val="000000"/>
          <w:sz w:val="24"/>
          <w:szCs w:val="24"/>
        </w:rPr>
        <w:t>:</w:t>
      </w:r>
      <w:r>
        <w:rPr>
          <w:rFonts w:ascii="Times New Roman" w:hAnsi="Times New Roman"/>
          <w:b/>
          <w:color w:val="000000"/>
          <w:sz w:val="24"/>
          <w:szCs w:val="24"/>
        </w:rPr>
        <w:t xml:space="preserve"> </w:t>
      </w:r>
      <w:r>
        <w:rPr>
          <w:rFonts w:ascii="Times New Roman" w:hAnsi="Times New Roman"/>
          <w:b/>
          <w:color w:val="000000"/>
          <w:sz w:val="24"/>
          <w:szCs w:val="24"/>
        </w:rPr>
        <w:t>ferric</w:t>
      </w:r>
      <w:r>
        <w:rPr>
          <w:rFonts w:ascii="Times New Roman" w:hAnsi="Times New Roman"/>
          <w:b/>
          <w:color w:val="000000"/>
          <w:sz w:val="24"/>
          <w:szCs w:val="24"/>
        </w:rPr>
        <w:t xml:space="preserve"> reducing antioxidant potential</w:t>
      </w:r>
      <w:r>
        <w:rPr>
          <w:rFonts w:ascii="Times New Roman" w:hAnsi="Times New Roman"/>
          <w:b/>
          <w:color w:val="000000"/>
          <w:sz w:val="24"/>
          <w:szCs w:val="24"/>
        </w:rPr>
        <w:t xml:space="preserve"> (</w:t>
      </w:r>
      <w:r>
        <w:rPr>
          <w:rFonts w:ascii="Times New Roman" w:hAnsi="Times New Roman"/>
          <w:b/>
          <w:color w:val="000000"/>
          <w:sz w:val="24"/>
          <w:szCs w:val="24"/>
        </w:rPr>
        <w:t>FRAP</w:t>
      </w:r>
      <w:r>
        <w:rPr>
          <w:rFonts w:ascii="Times New Roman" w:hAnsi="Times New Roman"/>
          <w:b/>
          <w:color w:val="000000"/>
          <w:sz w:val="24"/>
          <w:szCs w:val="24"/>
        </w:rPr>
        <w:t>)</w:t>
      </w:r>
      <w:r>
        <w:rPr>
          <w:rFonts w:ascii="Times New Roman" w:hAnsi="Times New Roman"/>
          <w:b/>
          <w:color w:val="000000"/>
          <w:sz w:val="24"/>
          <w:szCs w:val="24"/>
        </w:rPr>
        <w:t xml:space="preserve"> </w:t>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b/>
          <w:color w:val="000000"/>
          <w:sz w:val="16"/>
          <w:szCs w:val="16"/>
          <w:u w:val="single"/>
        </w:rPr>
      </w:pPr>
      <w:r>
        <w:rPr>
          <w:rFonts w:ascii="Times New Roman" w:hAnsi="Times New Roman"/>
          <w:b/>
          <w:color w:val="000000"/>
          <w:sz w:val="16"/>
          <w:szCs w:val="16"/>
          <w:u w:val="single"/>
        </w:rPr>
        <w:t>Samples</w:t>
      </w:r>
      <w:r>
        <w:rPr>
          <w:rFonts w:ascii="Times New Roman" w:hAnsi="Times New Roman"/>
          <w:b/>
          <w:color w:val="000000"/>
          <w:sz w:val="16"/>
          <w:szCs w:val="16"/>
          <w:u w:val="single"/>
        </w:rPr>
        <w:tab/>
      </w:r>
      <w:r>
        <w:rPr>
          <w:rFonts w:ascii="Times New Roman" w:hAnsi="Times New Roman"/>
          <w:b/>
          <w:color w:val="000000"/>
          <w:sz w:val="16"/>
          <w:szCs w:val="16"/>
          <w:u w:val="single"/>
        </w:rPr>
        <w:t xml:space="preserve">100   </w:t>
      </w:r>
      <w:r>
        <w:rPr>
          <w:rFonts w:ascii="Times New Roman" w:hAnsi="Times New Roman"/>
          <w:b/>
          <w:color w:val="000000"/>
          <w:sz w:val="16"/>
          <w:szCs w:val="16"/>
          <w:u w:val="single"/>
        </w:rPr>
        <w:tab/>
      </w:r>
      <w:r>
        <w:rPr>
          <w:rFonts w:ascii="Times New Roman" w:hAnsi="Times New Roman"/>
          <w:b/>
          <w:color w:val="000000"/>
          <w:sz w:val="16"/>
          <w:szCs w:val="16"/>
          <w:u w:val="single"/>
        </w:rPr>
        <w:tab/>
      </w:r>
      <w:r>
        <w:rPr>
          <w:rFonts w:ascii="Times New Roman" w:hAnsi="Times New Roman"/>
          <w:b/>
          <w:color w:val="000000"/>
          <w:sz w:val="16"/>
          <w:szCs w:val="16"/>
          <w:u w:val="single"/>
        </w:rPr>
        <w:t xml:space="preserve">200   </w:t>
      </w:r>
      <w:r>
        <w:rPr>
          <w:rFonts w:ascii="Times New Roman" w:hAnsi="Times New Roman"/>
          <w:b/>
          <w:color w:val="000000"/>
          <w:sz w:val="16"/>
          <w:szCs w:val="16"/>
          <w:u w:val="single"/>
        </w:rPr>
        <w:tab/>
      </w:r>
      <w:r>
        <w:rPr>
          <w:rFonts w:ascii="Times New Roman" w:hAnsi="Times New Roman"/>
          <w:b/>
          <w:color w:val="000000"/>
          <w:sz w:val="16"/>
          <w:szCs w:val="16"/>
          <w:u w:val="single"/>
        </w:rPr>
        <w:t>300</w:t>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ab/>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 xml:space="preserve">400 </w:t>
      </w:r>
      <w:r>
        <w:rPr>
          <w:rFonts w:ascii="Times New Roman" w:hAnsi="Times New Roman"/>
          <w:b/>
          <w:color w:val="000000"/>
          <w:sz w:val="16"/>
          <w:szCs w:val="16"/>
          <w:u w:val="single"/>
        </w:rPr>
        <w:tab/>
      </w:r>
      <w:r>
        <w:rPr>
          <w:rFonts w:ascii="Times New Roman" w:hAnsi="Times New Roman"/>
          <w:b/>
          <w:color w:val="000000"/>
          <w:sz w:val="16"/>
          <w:szCs w:val="16"/>
          <w:u w:val="single"/>
        </w:rPr>
        <w:tab/>
      </w:r>
      <w:r>
        <w:rPr>
          <w:rFonts w:ascii="Times New Roman" w:hAnsi="Times New Roman"/>
          <w:b/>
          <w:color w:val="000000"/>
          <w:sz w:val="16"/>
          <w:szCs w:val="16"/>
          <w:u w:val="single"/>
        </w:rPr>
        <w:t xml:space="preserve">    500</w:t>
      </w:r>
      <w:r>
        <w:rPr>
          <w:rFonts w:ascii="Times New Roman" w:hAnsi="Times New Roman"/>
          <w:b/>
          <w:color w:val="000000"/>
          <w:sz w:val="16"/>
          <w:szCs w:val="16"/>
          <w:u w:val="single"/>
        </w:rPr>
        <w:tab/>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SDC</w:t>
      </w:r>
      <w:r>
        <w:rPr>
          <w:rFonts w:ascii="Times New Roman" w:hAnsi="Times New Roman"/>
          <w:color w:val="000000"/>
          <w:sz w:val="24"/>
          <w:szCs w:val="24"/>
        </w:rPr>
        <w:t xml:space="preserve">      </w:t>
      </w:r>
      <w:r>
        <w:rPr>
          <w:rFonts w:ascii="Times New Roman" w:hAnsi="Times New Roman"/>
          <w:color w:val="000000"/>
          <w:sz w:val="16"/>
          <w:szCs w:val="16"/>
        </w:rPr>
        <w:t>2440 ± 10.00</w:t>
      </w:r>
      <w:r>
        <w:rPr>
          <w:rFonts w:ascii="Times New Roman" w:hAnsi="Times New Roman"/>
          <w:color w:val="000000"/>
          <w:sz w:val="16"/>
          <w:szCs w:val="16"/>
          <w:vertAlign w:val="superscript"/>
        </w:rPr>
        <w:t xml:space="preserve">a </w:t>
      </w:r>
      <w:r>
        <w:rPr>
          <w:rFonts w:ascii="Times New Roman" w:hAnsi="Times New Roman"/>
          <w:color w:val="000000"/>
          <w:sz w:val="16"/>
          <w:szCs w:val="16"/>
        </w:rPr>
        <w:t xml:space="preserve">      1925 ± 15.00</w:t>
      </w:r>
      <w:r>
        <w:rPr>
          <w:rFonts w:ascii="Times New Roman" w:hAnsi="Times New Roman"/>
          <w:color w:val="000000"/>
          <w:sz w:val="16"/>
          <w:szCs w:val="16"/>
          <w:vertAlign w:val="superscript"/>
        </w:rPr>
        <w:t xml:space="preserve">b     </w:t>
      </w:r>
      <w:r>
        <w:rPr>
          <w:rFonts w:ascii="Times New Roman" w:hAnsi="Times New Roman"/>
          <w:color w:val="000000"/>
          <w:sz w:val="16"/>
          <w:szCs w:val="16"/>
        </w:rPr>
        <w:t>1460 ± 30</w:t>
      </w:r>
      <w:r>
        <w:rPr>
          <w:rFonts w:ascii="Times New Roman" w:hAnsi="Times New Roman"/>
          <w:color w:val="000000"/>
          <w:sz w:val="16"/>
          <w:szCs w:val="16"/>
          <w:vertAlign w:val="superscript"/>
        </w:rPr>
        <w:t xml:space="preserve">b           </w:t>
      </w:r>
      <w:r>
        <w:rPr>
          <w:rFonts w:ascii="Times New Roman" w:hAnsi="Times New Roman"/>
          <w:color w:val="000000"/>
          <w:sz w:val="16"/>
          <w:szCs w:val="16"/>
        </w:rPr>
        <w:t xml:space="preserve"> 840.00 ± 10</w:t>
      </w:r>
      <w:r>
        <w:rPr>
          <w:rFonts w:ascii="Times New Roman" w:hAnsi="Times New Roman"/>
          <w:color w:val="000000"/>
          <w:sz w:val="16"/>
          <w:szCs w:val="16"/>
          <w:vertAlign w:val="superscript"/>
        </w:rPr>
        <w:t xml:space="preserve">b              </w:t>
      </w:r>
      <w:r>
        <w:rPr>
          <w:rFonts w:ascii="Times New Roman" w:hAnsi="Times New Roman"/>
          <w:color w:val="000000"/>
          <w:sz w:val="16"/>
          <w:szCs w:val="16"/>
        </w:rPr>
        <w:t xml:space="preserve">   1740 ± 40</w:t>
      </w:r>
      <w:r>
        <w:rPr>
          <w:rFonts w:ascii="Times New Roman" w:hAnsi="Times New Roman"/>
          <w:color w:val="000000"/>
          <w:sz w:val="16"/>
          <w:szCs w:val="16"/>
          <w:vertAlign w:val="superscript"/>
        </w:rPr>
        <w:t>a</w:t>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b/>
          <w:color w:val="000000"/>
          <w:sz w:val="24"/>
          <w:szCs w:val="16"/>
          <w:u w:val="single"/>
        </w:rPr>
      </w:pPr>
      <w:r>
        <w:rPr>
          <w:rFonts w:ascii="Times New Roman" w:hAnsi="Times New Roman"/>
          <w:color w:val="000000"/>
          <w:sz w:val="24"/>
          <w:szCs w:val="16"/>
        </w:rPr>
        <w:t>SODC</w:t>
      </w:r>
      <w:r>
        <w:rPr>
          <w:rFonts w:ascii="Times New Roman" w:hAnsi="Times New Roman"/>
          <w:color w:val="000000"/>
          <w:sz w:val="24"/>
          <w:szCs w:val="16"/>
        </w:rPr>
        <w:t xml:space="preserve">   </w:t>
      </w:r>
      <w:r>
        <w:rPr>
          <w:rFonts w:ascii="Times New Roman" w:hAnsi="Times New Roman"/>
          <w:color w:val="000000"/>
          <w:sz w:val="16"/>
          <w:szCs w:val="16"/>
        </w:rPr>
        <w:t>395 ± 15.00</w:t>
      </w:r>
      <w:r>
        <w:rPr>
          <w:rFonts w:ascii="Times New Roman" w:hAnsi="Times New Roman"/>
          <w:color w:val="000000"/>
          <w:sz w:val="16"/>
          <w:szCs w:val="16"/>
          <w:vertAlign w:val="superscript"/>
        </w:rPr>
        <w:t xml:space="preserve">c </w:t>
      </w:r>
      <w:r>
        <w:rPr>
          <w:rFonts w:ascii="Times New Roman" w:hAnsi="Times New Roman"/>
          <w:color w:val="000000"/>
          <w:sz w:val="16"/>
          <w:szCs w:val="16"/>
        </w:rPr>
        <w:t xml:space="preserve">       415 ± 5.00</w:t>
      </w:r>
      <w:r>
        <w:rPr>
          <w:rFonts w:ascii="Times New Roman" w:hAnsi="Times New Roman"/>
          <w:color w:val="000000"/>
          <w:sz w:val="16"/>
          <w:szCs w:val="16"/>
          <w:vertAlign w:val="superscript"/>
        </w:rPr>
        <w:t xml:space="preserve">a           </w:t>
      </w:r>
      <w:r>
        <w:rPr>
          <w:rFonts w:ascii="Times New Roman" w:hAnsi="Times New Roman"/>
          <w:color w:val="000000"/>
          <w:sz w:val="16"/>
          <w:szCs w:val="16"/>
        </w:rPr>
        <w:t>435 ± 5.00</w:t>
      </w:r>
      <w:r>
        <w:rPr>
          <w:rFonts w:ascii="Times New Roman" w:hAnsi="Times New Roman"/>
          <w:color w:val="000000"/>
          <w:sz w:val="16"/>
          <w:szCs w:val="16"/>
          <w:vertAlign w:val="superscript"/>
        </w:rPr>
        <w:t xml:space="preserve">c            </w:t>
      </w:r>
      <w:r>
        <w:rPr>
          <w:rFonts w:ascii="Times New Roman" w:hAnsi="Times New Roman"/>
          <w:color w:val="000000"/>
          <w:sz w:val="16"/>
          <w:szCs w:val="16"/>
        </w:rPr>
        <w:t>475 ± 5</w:t>
      </w:r>
      <w:r>
        <w:rPr>
          <w:rFonts w:ascii="Times New Roman" w:hAnsi="Times New Roman"/>
          <w:color w:val="000000"/>
          <w:sz w:val="16"/>
          <w:szCs w:val="16"/>
          <w:vertAlign w:val="superscript"/>
        </w:rPr>
        <w:t xml:space="preserve">c                           </w:t>
      </w:r>
      <w:r>
        <w:rPr>
          <w:rFonts w:ascii="Times New Roman" w:hAnsi="Times New Roman"/>
          <w:color w:val="000000"/>
          <w:sz w:val="16"/>
          <w:szCs w:val="16"/>
        </w:rPr>
        <w:t>495.00 ± 5.00</w:t>
      </w:r>
      <w:r>
        <w:rPr>
          <w:rFonts w:ascii="Times New Roman" w:hAnsi="Times New Roman"/>
          <w:color w:val="000000"/>
          <w:sz w:val="16"/>
          <w:szCs w:val="16"/>
          <w:vertAlign w:val="superscript"/>
        </w:rPr>
        <w:t>c</w:t>
      </w:r>
    </w:p>
    <w:p>
      <w:pPr>
        <w:pStyle w:val="style0"/>
        <w:spacing w:lineRule="auto" w:line="240"/>
        <w:jc w:val="both"/>
        <w:rPr>
          <w:rFonts w:ascii="Times New Roman" w:hAnsi="Times New Roman"/>
          <w:color w:val="000000"/>
          <w:sz w:val="16"/>
          <w:szCs w:val="16"/>
        </w:rPr>
      </w:pPr>
      <w:r>
        <w:rPr>
          <w:rFonts w:ascii="Times New Roman" w:hAnsi="Times New Roman"/>
          <w:color w:val="000000"/>
          <w:sz w:val="24"/>
          <w:szCs w:val="16"/>
        </w:rPr>
        <w:t xml:space="preserve">MDC </w:t>
      </w:r>
      <w:r>
        <w:rPr>
          <w:rFonts w:ascii="Times New Roman" w:hAnsi="Times New Roman"/>
          <w:color w:val="000000"/>
          <w:sz w:val="16"/>
          <w:szCs w:val="16"/>
        </w:rPr>
        <w:tab/>
      </w:r>
      <w:r>
        <w:rPr>
          <w:rFonts w:ascii="Times New Roman" w:hAnsi="Times New Roman"/>
          <w:color w:val="000000"/>
          <w:sz w:val="16"/>
          <w:szCs w:val="16"/>
        </w:rPr>
        <w:t xml:space="preserve">   </w:t>
      </w:r>
      <w:r>
        <w:rPr>
          <w:rFonts w:ascii="Times New Roman" w:hAnsi="Times New Roman"/>
          <w:color w:val="000000"/>
          <w:sz w:val="16"/>
          <w:szCs w:val="16"/>
        </w:rPr>
        <w:t>2205 ± 5.00</w:t>
      </w:r>
      <w:r>
        <w:rPr>
          <w:rFonts w:ascii="Times New Roman" w:hAnsi="Times New Roman"/>
          <w:color w:val="000000"/>
          <w:sz w:val="16"/>
          <w:szCs w:val="16"/>
          <w:vertAlign w:val="superscript"/>
        </w:rPr>
        <w:t xml:space="preserve">b          </w:t>
      </w:r>
      <w:r>
        <w:rPr>
          <w:rFonts w:ascii="Times New Roman" w:hAnsi="Times New Roman"/>
          <w:color w:val="000000"/>
          <w:sz w:val="16"/>
          <w:szCs w:val="16"/>
        </w:rPr>
        <w:t>2285 ± 15</w:t>
      </w:r>
      <w:r>
        <w:rPr>
          <w:rFonts w:ascii="Times New Roman" w:hAnsi="Times New Roman"/>
          <w:color w:val="000000"/>
          <w:sz w:val="16"/>
          <w:szCs w:val="16"/>
          <w:vertAlign w:val="superscript"/>
        </w:rPr>
        <w:t xml:space="preserve">a              </w:t>
      </w:r>
      <w:r>
        <w:rPr>
          <w:rFonts w:ascii="Times New Roman" w:hAnsi="Times New Roman"/>
          <w:color w:val="000000"/>
          <w:sz w:val="16"/>
          <w:szCs w:val="16"/>
        </w:rPr>
        <w:t>1925 ± 5.0</w:t>
      </w:r>
      <w:r>
        <w:rPr>
          <w:rFonts w:ascii="Times New Roman" w:hAnsi="Times New Roman"/>
          <w:color w:val="000000"/>
          <w:sz w:val="16"/>
          <w:szCs w:val="16"/>
          <w:vertAlign w:val="superscript"/>
        </w:rPr>
        <w:t xml:space="preserve">a      </w:t>
      </w:r>
      <w:r>
        <w:rPr>
          <w:rFonts w:ascii="Times New Roman" w:hAnsi="Times New Roman"/>
          <w:color w:val="000000"/>
          <w:sz w:val="16"/>
          <w:szCs w:val="16"/>
        </w:rPr>
        <w:t xml:space="preserve">    2505 ± 15</w:t>
      </w:r>
      <w:r>
        <w:rPr>
          <w:rFonts w:ascii="Times New Roman" w:hAnsi="Times New Roman"/>
          <w:color w:val="000000"/>
          <w:sz w:val="16"/>
          <w:szCs w:val="16"/>
          <w:vertAlign w:val="superscript"/>
        </w:rPr>
        <w:t xml:space="preserve">a                       </w:t>
      </w:r>
      <w:r>
        <w:rPr>
          <w:rFonts w:ascii="Times New Roman" w:hAnsi="Times New Roman"/>
          <w:color w:val="000000"/>
          <w:sz w:val="16"/>
          <w:szCs w:val="16"/>
        </w:rPr>
        <w:t>1240 ± 10.00</w:t>
      </w:r>
      <w:r>
        <w:rPr>
          <w:rFonts w:ascii="Times New Roman" w:hAnsi="Times New Roman"/>
          <w:color w:val="000000"/>
          <w:sz w:val="16"/>
          <w:szCs w:val="16"/>
          <w:vertAlign w:val="superscript"/>
        </w:rPr>
        <w:t>b</w:t>
      </w:r>
    </w:p>
    <w:p>
      <w:pPr>
        <w:pStyle w:val="style0"/>
        <w:spacing w:lineRule="auto" w:line="480"/>
        <w:jc w:val="both"/>
        <w:rPr>
          <w:rFonts w:ascii="Times New Roman" w:hAnsi="Times New Roman"/>
          <w:b/>
          <w:color w:val="000000"/>
          <w:sz w:val="24"/>
          <w:szCs w:val="24"/>
        </w:rPr>
      </w:pPr>
    </w:p>
    <w:p>
      <w:pPr>
        <w:pStyle w:val="style0"/>
        <w:rPr>
          <w:rFonts w:ascii="Times New Roman" w:hAnsi="Times New Roman"/>
          <w:b/>
          <w:sz w:val="24"/>
        </w:rPr>
      </w:pPr>
      <w:r>
        <w:rPr>
          <w:rFonts w:ascii="Times New Roman" w:hAnsi="Times New Roman"/>
          <w:b/>
          <w:sz w:val="24"/>
        </w:rPr>
        <w:t xml:space="preserve">4.4 Protein digested using dried </w:t>
      </w:r>
      <w:r>
        <w:rPr>
          <w:rFonts w:ascii="Times New Roman" w:hAnsi="Times New Roman"/>
          <w:b/>
          <w:sz w:val="24"/>
        </w:rPr>
        <w:t>redyellow</w:t>
      </w:r>
      <w:r>
        <w:rPr>
          <w:rFonts w:ascii="Times New Roman" w:hAnsi="Times New Roman"/>
          <w:b/>
          <w:sz w:val="24"/>
        </w:rPr>
        <w:t xml:space="preserve"> cashew apple </w:t>
      </w:r>
    </w:p>
    <w:p>
      <w:pPr>
        <w:pStyle w:val="style0"/>
        <w:pBdr>
          <w:top w:val="single" w:sz="4" w:space="1" w:color="auto"/>
        </w:pBdr>
        <w:spacing w:lineRule="auto" w:line="480"/>
        <w:rPr>
          <w:rFonts w:ascii="Times New Roman" w:hAnsi="Times New Roman"/>
          <w:color w:val="000000"/>
          <w:sz w:val="24"/>
          <w:szCs w:val="24"/>
        </w:rPr>
      </w:pPr>
      <w:r>
        <w:rPr>
          <w:rFonts w:ascii="Times New Roman" w:hAnsi="Times New Roman"/>
          <w:color w:val="000000"/>
          <w:sz w:val="24"/>
          <w:szCs w:val="24"/>
        </w:rPr>
        <w:t>PROTEN</w:t>
      </w:r>
    </w:p>
    <w:p>
      <w:pPr>
        <w:pStyle w:val="style0"/>
        <w:pBdr>
          <w:bottom w:val="single" w:sz="4" w:space="1" w:color="auto"/>
        </w:pBdr>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mg/mL</w:t>
      </w:r>
      <w:r>
        <w:rPr>
          <w:rFonts w:ascii="Times New Roman" w:hAnsi="Times New Roman"/>
          <w:color w:val="000000"/>
          <w:sz w:val="24"/>
          <w:szCs w:val="24"/>
        </w:rPr>
        <w:t>)</w:t>
      </w:r>
    </w:p>
    <w:p>
      <w:pPr>
        <w:pStyle w:val="style0"/>
        <w:rPr>
          <w:rFonts w:ascii="Times New Roman" w:hAnsi="Times New Roman"/>
          <w:color w:val="000000"/>
          <w:sz w:val="24"/>
          <w:szCs w:val="24"/>
        </w:rPr>
      </w:pPr>
      <w:r>
        <w:rPr>
          <w:rFonts w:ascii="Times New Roman" w:hAnsi="Times New Roman"/>
          <w:color w:val="000000"/>
          <w:sz w:val="24"/>
          <w:szCs w:val="24"/>
        </w:rPr>
        <w:t>44.152</w:t>
      </w:r>
    </w:p>
    <w:p>
      <w:pPr>
        <w:pStyle w:val="style0"/>
        <w:rPr>
          <w:rFonts w:ascii="Times New Roman" w:hAnsi="Times New Roman"/>
          <w:color w:val="000000"/>
          <w:sz w:val="24"/>
          <w:szCs w:val="24"/>
        </w:rPr>
      </w:pPr>
      <w:r>
        <w:rPr>
          <w:rFonts w:ascii="Times New Roman" w:hAnsi="Times New Roman"/>
          <w:color w:val="000000"/>
          <w:sz w:val="24"/>
          <w:szCs w:val="24"/>
        </w:rPr>
        <w:t>46.930</w:t>
      </w:r>
    </w:p>
    <w:p>
      <w:pPr>
        <w:pStyle w:val="style0"/>
        <w:rPr>
          <w:rFonts w:ascii="Times New Roman" w:hAnsi="Times New Roman"/>
          <w:color w:val="000000"/>
          <w:sz w:val="24"/>
          <w:szCs w:val="24"/>
        </w:rPr>
      </w:pPr>
      <w:r>
        <w:rPr>
          <w:rFonts w:ascii="Times New Roman" w:hAnsi="Times New Roman"/>
          <w:color w:val="000000"/>
          <w:sz w:val="24"/>
          <w:szCs w:val="24"/>
        </w:rPr>
        <w:t>46.784</w:t>
      </w:r>
    </w:p>
    <w:p>
      <w:pPr>
        <w:pStyle w:val="style0"/>
        <w:rPr>
          <w:rFonts w:ascii="Times New Roman" w:hAnsi="Times New Roman"/>
          <w:color w:val="000000"/>
          <w:sz w:val="24"/>
          <w:szCs w:val="24"/>
        </w:rPr>
      </w:pPr>
      <w:r>
        <w:rPr>
          <w:rFonts w:ascii="Times New Roman" w:hAnsi="Times New Roman"/>
          <w:color w:val="000000"/>
          <w:sz w:val="24"/>
          <w:szCs w:val="24"/>
        </w:rPr>
        <w:t>52.705</w:t>
      </w:r>
    </w:p>
    <w:p>
      <w:pPr>
        <w:pStyle w:val="style0"/>
        <w:rPr>
          <w:rFonts w:ascii="Times New Roman" w:hAnsi="Times New Roman"/>
          <w:color w:val="000000"/>
          <w:sz w:val="24"/>
          <w:szCs w:val="24"/>
        </w:rPr>
      </w:pPr>
      <w:r>
        <w:rPr>
          <w:rFonts w:ascii="Times New Roman" w:hAnsi="Times New Roman"/>
          <w:color w:val="000000"/>
          <w:sz w:val="24"/>
          <w:szCs w:val="24"/>
        </w:rPr>
        <w:t>37.939</w:t>
      </w:r>
    </w:p>
    <w:p>
      <w:pPr>
        <w:pStyle w:val="style0"/>
        <w:rPr>
          <w:rFonts w:ascii="Times New Roman" w:hAnsi="Times New Roman"/>
          <w:color w:val="000000"/>
          <w:sz w:val="24"/>
          <w:szCs w:val="24"/>
        </w:rPr>
      </w:pPr>
      <w:r>
        <w:rPr>
          <w:rFonts w:ascii="Times New Roman" w:hAnsi="Times New Roman"/>
          <w:color w:val="000000"/>
          <w:sz w:val="24"/>
          <w:szCs w:val="24"/>
        </w:rPr>
        <w:t>59.941</w:t>
      </w:r>
    </w:p>
    <w:p>
      <w:pPr>
        <w:pStyle w:val="style0"/>
        <w:rPr/>
      </w:pPr>
      <w:r>
        <w:rPr>
          <w:rFonts w:ascii="Times New Roman" w:hAnsi="Times New Roman"/>
          <w:color w:val="000000"/>
          <w:sz w:val="24"/>
          <w:szCs w:val="24"/>
        </w:rPr>
        <w:t>57.309</w:t>
      </w:r>
    </w:p>
    <w:p>
      <w:pPr>
        <w:pStyle w:val="style0"/>
        <w:rPr>
          <w:rFonts w:ascii="Times New Roman" w:hAnsi="Times New Roman"/>
          <w:color w:val="000000"/>
          <w:sz w:val="24"/>
          <w:szCs w:val="24"/>
        </w:rPr>
      </w:pPr>
      <w:r>
        <w:rPr>
          <w:rFonts w:ascii="Times New Roman" w:hAnsi="Times New Roman"/>
          <w:color w:val="000000"/>
          <w:sz w:val="24"/>
          <w:szCs w:val="24"/>
        </w:rPr>
        <w:t>46.637</w:t>
      </w:r>
    </w:p>
    <w:p>
      <w:pPr>
        <w:pStyle w:val="style0"/>
        <w:rPr>
          <w:rFonts w:ascii="Times New Roman" w:hAnsi="Times New Roman"/>
          <w:color w:val="000000"/>
          <w:sz w:val="24"/>
          <w:szCs w:val="24"/>
        </w:rPr>
      </w:pPr>
      <w:r>
        <w:rPr>
          <w:rFonts w:ascii="Times New Roman" w:hAnsi="Times New Roman"/>
          <w:color w:val="000000"/>
          <w:sz w:val="24"/>
          <w:szCs w:val="24"/>
        </w:rPr>
        <w:t>55.337</w:t>
      </w:r>
    </w:p>
    <w:p>
      <w:pPr>
        <w:pStyle w:val="style0"/>
        <w:rPr>
          <w:rFonts w:ascii="Times New Roman" w:hAnsi="Times New Roman"/>
          <w:color w:val="000000"/>
          <w:sz w:val="24"/>
          <w:szCs w:val="24"/>
        </w:rPr>
      </w:pPr>
      <w:r>
        <w:rPr>
          <w:rFonts w:ascii="Times New Roman" w:hAnsi="Times New Roman"/>
          <w:color w:val="000000"/>
          <w:sz w:val="24"/>
          <w:szCs w:val="24"/>
        </w:rPr>
        <w:t>50.366</w:t>
      </w:r>
    </w:p>
    <w:p>
      <w:pPr>
        <w:pStyle w:val="style0"/>
        <w:pBdr>
          <w:bottom w:val="single" w:sz="4" w:space="1" w:color="auto"/>
        </w:pBdr>
        <w:rPr/>
      </w:pPr>
      <w:r>
        <w:rPr>
          <w:rFonts w:ascii="Times New Roman" w:hAnsi="Times New Roman"/>
          <w:color w:val="000000"/>
          <w:sz w:val="24"/>
          <w:szCs w:val="24"/>
        </w:rPr>
        <w:t>56.798</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4.</w:t>
      </w:r>
      <w:r>
        <w:rPr>
          <w:rFonts w:ascii="Times New Roman" w:hAnsi="Times New Roman"/>
          <w:b/>
          <w:color w:val="000000"/>
          <w:sz w:val="24"/>
          <w:szCs w:val="24"/>
        </w:rPr>
        <w:t>5</w:t>
      </w:r>
      <w:r>
        <w:rPr>
          <w:rFonts w:ascii="Times New Roman" w:hAnsi="Times New Roman"/>
          <w:b/>
          <w:color w:val="000000"/>
          <w:sz w:val="24"/>
          <w:szCs w:val="24"/>
        </w:rPr>
        <w:t xml:space="preserve">: Antioxidant present in </w:t>
      </w:r>
      <w:r>
        <w:rPr>
          <w:rFonts w:ascii="Times New Roman" w:hAnsi="Times New Roman"/>
          <w:b/>
          <w:color w:val="000000"/>
          <w:sz w:val="24"/>
          <w:szCs w:val="24"/>
        </w:rPr>
        <w:t>redyellow</w:t>
      </w:r>
      <w:r>
        <w:rPr>
          <w:rFonts w:ascii="Times New Roman" w:hAnsi="Times New Roman"/>
          <w:b/>
          <w:color w:val="000000"/>
          <w:sz w:val="24"/>
          <w:szCs w:val="24"/>
        </w:rPr>
        <w:t xml:space="preserve"> cashew a</w:t>
      </w:r>
      <w:r>
        <w:rPr>
          <w:rFonts w:ascii="Times New Roman" w:hAnsi="Times New Roman"/>
          <w:b/>
          <w:color w:val="000000"/>
          <w:sz w:val="24"/>
          <w:szCs w:val="24"/>
        </w:rPr>
        <w:t>pple</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p>
    <w:tbl>
      <w:tblPr>
        <w:tblStyle w:val="style154"/>
        <w:tblW w:w="976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3"/>
        <w:gridCol w:w="810"/>
        <w:gridCol w:w="1080"/>
        <w:gridCol w:w="990"/>
        <w:gridCol w:w="900"/>
        <w:gridCol w:w="990"/>
        <w:gridCol w:w="900"/>
        <w:gridCol w:w="990"/>
        <w:gridCol w:w="900"/>
        <w:gridCol w:w="924"/>
      </w:tblGrid>
      <w:tr>
        <w:trPr/>
        <w:tc>
          <w:tcPr>
            <w:tcW w:w="1283"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GROUP</w:t>
            </w:r>
          </w:p>
        </w:tc>
        <w:tc>
          <w:tcPr>
            <w:tcW w:w="81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MDA (</w:t>
            </w:r>
            <w:r>
              <w:rPr>
                <w:rFonts w:ascii="Times New Roman" w:hAnsi="Times New Roman"/>
                <w:color w:val="000000"/>
                <w:sz w:val="24"/>
                <w:szCs w:val="24"/>
              </w:rPr>
              <w:t>nmol</w:t>
            </w:r>
            <w:r>
              <w:rPr>
                <w:rFonts w:ascii="Times New Roman" w:hAnsi="Times New Roman"/>
                <w:color w:val="000000"/>
                <w:sz w:val="24"/>
                <w:szCs w:val="24"/>
              </w:rPr>
              <w:t>/Ml)</w:t>
            </w:r>
          </w:p>
        </w:tc>
        <w:tc>
          <w:tcPr>
            <w:tcW w:w="108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SOD (U/mg)</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GST</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 xml:space="preserve">(U/mg) </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GSH (µ</w:t>
            </w:r>
            <w:r>
              <w:rPr>
                <w:rFonts w:ascii="Times New Roman" w:hAnsi="Times New Roman"/>
                <w:color w:val="000000"/>
                <w:sz w:val="24"/>
                <w:szCs w:val="24"/>
              </w:rPr>
              <w:t>mol</w:t>
            </w:r>
            <w:r>
              <w:rPr>
                <w:rFonts w:ascii="Times New Roman" w:hAnsi="Times New Roman"/>
                <w:color w:val="000000"/>
                <w:sz w:val="24"/>
                <w:szCs w:val="24"/>
              </w:rPr>
              <w:t xml:space="preserve">/mL) </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 xml:space="preserve">CAT </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GPx</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GR</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ALP</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24"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AST</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r>
      <w:tr>
        <w:tblPrEx/>
        <w:trPr/>
        <w:tc>
          <w:tcPr>
            <w:tcW w:w="1283" w:type="dxa"/>
            <w:tcBorders>
              <w:top w:val="single" w:sz="4" w:space="0" w:color="auto"/>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w:t>
            </w:r>
          </w:p>
        </w:tc>
        <w:tc>
          <w:tcPr>
            <w:tcW w:w="81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0.55</w:t>
            </w:r>
          </w:p>
        </w:tc>
        <w:tc>
          <w:tcPr>
            <w:tcW w:w="108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1.927</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1.056</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27.022</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0.894</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1.748</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36.809</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4.146</w:t>
            </w:r>
          </w:p>
        </w:tc>
        <w:tc>
          <w:tcPr>
            <w:tcW w:w="924"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8.285</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2</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0.564</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1.833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1.079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28.052</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0.722</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1.819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33.839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3.09</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6.847</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3</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1.558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1.837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1.019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32.243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0.695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2.116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33.893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3.942</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7.879</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4</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2.250</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1.606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1.024</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24.889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0.732</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1.478</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25.960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3.535</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4.828</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5</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0.558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2.231</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0.896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26.765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0.937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1.929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36.290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4.794</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9.867</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6</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0.814</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1.431</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1.009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22.905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0.636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1.424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26.305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5.413</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5.929</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7</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0.715</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1.467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1.193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24.485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1.356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24.385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5.802</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8.816</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8</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1.828</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1.113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22.757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0.796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1.706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29.350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7.570</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9.611</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9</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0.590</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1.532</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24.633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0.734</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1.260</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28.666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3.555</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5.015</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10</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0.721</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1.674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1.057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26.103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0.687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1.614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35.758</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3.849</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7.71</w:t>
            </w:r>
          </w:p>
        </w:tc>
      </w:tr>
      <w:tr>
        <w:tblPrEx/>
        <w:trPr/>
        <w:tc>
          <w:tcPr>
            <w:tcW w:w="1283" w:type="dxa"/>
            <w:tcBorders>
              <w:bottom w:val="single" w:sz="4" w:space="0" w:color="auto"/>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11</w:t>
            </w:r>
          </w:p>
        </w:tc>
        <w:tc>
          <w:tcPr>
            <w:tcW w:w="81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0.801</w:t>
            </w:r>
          </w:p>
        </w:tc>
        <w:tc>
          <w:tcPr>
            <w:tcW w:w="108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1.499</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1.280</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23.639</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0.636</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1.453</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29.415</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3.469</w:t>
            </w:r>
          </w:p>
        </w:tc>
        <w:tc>
          <w:tcPr>
            <w:tcW w:w="924"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6.585</w:t>
            </w:r>
          </w:p>
        </w:tc>
      </w:tr>
    </w:tbl>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Discussion</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 xml:space="preserve">4.1 Protein </w:t>
      </w:r>
      <w:r>
        <w:rPr>
          <w:rFonts w:ascii="Times New Roman" w:hAnsi="Times New Roman"/>
          <w:b/>
          <w:bCs/>
          <w:color w:val="000000"/>
          <w:sz w:val="24"/>
          <w:szCs w:val="24"/>
        </w:rPr>
        <w:t>digested using dried red yellow cashew apple fed to the rat</w:t>
      </w:r>
    </w:p>
    <w:p>
      <w:pPr>
        <w:pStyle w:val="style0"/>
        <w:spacing w:after="0" w:lineRule="auto" w:line="480"/>
        <w:ind w:firstLine="720"/>
        <w:jc w:val="both"/>
        <w:rPr>
          <w:rFonts w:ascii="Times New Roman" w:hAnsi="Times New Roman"/>
          <w:bCs/>
          <w:color w:val="000000"/>
          <w:sz w:val="24"/>
          <w:szCs w:val="24"/>
        </w:rPr>
      </w:pPr>
      <w:r>
        <w:rPr>
          <w:rFonts w:ascii="Times New Roman" w:hAnsi="Times New Roman"/>
          <w:bCs/>
          <w:color w:val="000000"/>
          <w:sz w:val="24"/>
          <w:szCs w:val="24"/>
        </w:rPr>
        <w:t>The group six has highest protein content been digested by rat</w:t>
      </w:r>
      <w:r>
        <w:rPr>
          <w:rFonts w:ascii="Times New Roman" w:hAnsi="Times New Roman"/>
          <w:bCs/>
          <w:color w:val="000000"/>
          <w:sz w:val="24"/>
          <w:szCs w:val="24"/>
        </w:rPr>
        <w:t xml:space="preserve"> </w:t>
      </w:r>
      <w:r>
        <w:rPr>
          <w:rFonts w:ascii="Times New Roman" w:hAnsi="Times New Roman"/>
          <w:bCs/>
          <w:color w:val="000000"/>
          <w:sz w:val="24"/>
          <w:szCs w:val="24"/>
        </w:rPr>
        <w:t>(59.94) this harmonizes with the protein content analyze which has high concentration of (9.55) while the lowest protein content (37.94) which is group five</w:t>
      </w:r>
      <w:r>
        <w:rPr>
          <w:rFonts w:ascii="Times New Roman" w:hAnsi="Times New Roman"/>
          <w:bCs/>
          <w:color w:val="000000"/>
          <w:sz w:val="24"/>
          <w:szCs w:val="24"/>
        </w:rPr>
        <w:t>.</w:t>
      </w:r>
    </w:p>
    <w:p>
      <w:pPr>
        <w:pStyle w:val="style94"/>
        <w:spacing w:lineRule="auto" w:line="480"/>
        <w:rPr>
          <w:b/>
          <w:color w:val="000000"/>
        </w:rPr>
      </w:pPr>
      <w:r>
        <w:rPr>
          <w:b/>
          <w:color w:val="000000"/>
        </w:rPr>
        <w:t xml:space="preserve">4.2 DPPH 2-2-diphenyl 1-1 </w:t>
      </w:r>
      <w:r>
        <w:rPr>
          <w:b/>
          <w:color w:val="000000"/>
        </w:rPr>
        <w:t>picmyl</w:t>
      </w:r>
      <w:r>
        <w:rPr>
          <w:b/>
          <w:color w:val="000000"/>
        </w:rPr>
        <w:t xml:space="preserve"> hydrogen</w:t>
      </w:r>
    </w:p>
    <w:p>
      <w:pPr>
        <w:pStyle w:val="style0"/>
        <w:spacing w:after="0" w:lineRule="auto" w:line="480"/>
        <w:jc w:val="both"/>
        <w:rPr>
          <w:rFonts w:ascii="Times New Roman" w:hAnsi="Times New Roman"/>
          <w:color w:val="000000"/>
          <w:sz w:val="24"/>
          <w:szCs w:val="24"/>
        </w:rPr>
      </w:pPr>
      <w:r>
        <w:rPr>
          <w:rFonts w:ascii="Times New Roman" w:hAnsi="Times New Roman"/>
          <w:b/>
          <w:bCs/>
          <w:color w:val="000000"/>
          <w:sz w:val="24"/>
          <w:szCs w:val="24"/>
        </w:rPr>
        <w:t>SDC</w:t>
      </w:r>
      <w:r>
        <w:rPr>
          <w:rFonts w:ascii="Times New Roman" w:hAnsi="Times New Roman"/>
          <w:color w:val="000000"/>
          <w:sz w:val="24"/>
          <w:szCs w:val="24"/>
        </w:rPr>
        <w:t>: Exhibits the highest DPPH inhibition at 100 µg / mL (84.42 %), 200 µg / mL (88.96 %), and 300 µg / mL (92.21 %), all marked with superscript ᵃ, indicating significantly higher activity than other samples at these concentrations. At 400 µg / mL (93.51 %) and 500 µg / mL (94.81 %), it remains among the top performers, though not sign</w:t>
      </w:r>
      <w:r>
        <w:rPr>
          <w:rFonts w:ascii="Times New Roman" w:hAnsi="Times New Roman"/>
          <w:color w:val="000000"/>
          <w:sz w:val="24"/>
          <w:szCs w:val="24"/>
        </w:rPr>
        <w:t>ificantly different from group</w:t>
      </w:r>
      <w:r>
        <w:rPr>
          <w:rFonts w:ascii="Times New Roman" w:hAnsi="Times New Roman"/>
          <w:color w:val="000000"/>
          <w:sz w:val="24"/>
          <w:szCs w:val="24"/>
        </w:rPr>
        <w:t xml:space="preserve"> 2 and 4 at 500 µg / </w:t>
      </w:r>
      <w:r>
        <w:rPr>
          <w:rFonts w:ascii="Times New Roman" w:hAnsi="Times New Roman"/>
          <w:color w:val="000000"/>
          <w:sz w:val="24"/>
          <w:szCs w:val="24"/>
        </w:rPr>
        <w:t>mL.</w:t>
      </w:r>
      <w:r>
        <w:rPr>
          <w:rFonts w:ascii="Times New Roman" w:hAnsi="Times New Roman"/>
          <w:color w:val="000000"/>
          <w:sz w:val="24"/>
          <w:szCs w:val="24"/>
        </w:rPr>
        <w:t xml:space="preserve"> The zero standard deviation (± 0.00) at 100, 300, 400, and 500 µg / mL suggests high reproducibility or possible data reporting issues, as biological assays typical</w:t>
      </w:r>
      <w:r>
        <w:rPr>
          <w:rFonts w:ascii="Times New Roman" w:hAnsi="Times New Roman"/>
          <w:color w:val="000000"/>
          <w:sz w:val="24"/>
          <w:szCs w:val="24"/>
        </w:rPr>
        <w:t>ly show some variability. Group</w:t>
      </w:r>
      <w:r>
        <w:rPr>
          <w:rFonts w:ascii="Times New Roman" w:hAnsi="Times New Roman"/>
          <w:color w:val="000000"/>
          <w:sz w:val="24"/>
          <w:szCs w:val="24"/>
        </w:rPr>
        <w:t xml:space="preserve"> 1 likely represents </w:t>
      </w:r>
      <w:r>
        <w:rPr>
          <w:rFonts w:ascii="Times New Roman" w:hAnsi="Times New Roman"/>
          <w:color w:val="000000"/>
          <w:sz w:val="24"/>
          <w:szCs w:val="24"/>
        </w:rPr>
        <w:t>an</w:t>
      </w:r>
      <w:r>
        <w:rPr>
          <w:rFonts w:ascii="Times New Roman" w:hAnsi="Times New Roman"/>
          <w:color w:val="000000"/>
          <w:sz w:val="24"/>
          <w:szCs w:val="24"/>
        </w:rPr>
        <w:t xml:space="preserve"> extract with a high concentration of potent antioxidants, possibly from less processed cashew apple pulp or solar-dried samples, which retain more bioac</w:t>
      </w:r>
      <w:r>
        <w:rPr>
          <w:rFonts w:ascii="Times New Roman" w:hAnsi="Times New Roman"/>
          <w:color w:val="000000"/>
          <w:sz w:val="24"/>
          <w:szCs w:val="24"/>
        </w:rPr>
        <w:t>tive compounds</w:t>
      </w:r>
      <w:r>
        <w:rPr>
          <w:rFonts w:ascii="Times New Roman" w:hAnsi="Times New Roman"/>
          <w:color w:val="000000"/>
          <w:sz w:val="24"/>
          <w:szCs w:val="24"/>
        </w:rPr>
        <w:t xml:space="preserv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SODC</w:t>
      </w:r>
      <w:r>
        <w:rPr>
          <w:rFonts w:ascii="Times New Roman" w:hAnsi="Times New Roman"/>
          <w:color w:val="000000"/>
          <w:sz w:val="24"/>
          <w:szCs w:val="24"/>
        </w:rPr>
        <w:t xml:space="preserve">: The lowest inhibition at 100 µg / mL (77.50 %) but increases steadily, reaching 95.00 % </w:t>
      </w:r>
      <w:r>
        <w:rPr>
          <w:rFonts w:ascii="Times New Roman" w:hAnsi="Times New Roman"/>
          <w:color w:val="000000"/>
          <w:sz w:val="24"/>
          <w:szCs w:val="24"/>
        </w:rPr>
        <w:t>at 500 µg / mL, matching group</w:t>
      </w:r>
      <w:r>
        <w:rPr>
          <w:rFonts w:ascii="Times New Roman" w:hAnsi="Times New Roman"/>
          <w:color w:val="000000"/>
          <w:sz w:val="24"/>
          <w:szCs w:val="24"/>
        </w:rPr>
        <w:t xml:space="preserve"> 1 and</w:t>
      </w:r>
      <w:r>
        <w:rPr>
          <w:rFonts w:ascii="Times New Roman" w:hAnsi="Times New Roman"/>
          <w:color w:val="000000"/>
          <w:sz w:val="24"/>
          <w:szCs w:val="24"/>
        </w:rPr>
        <w:t xml:space="preserve"> group</w:t>
      </w:r>
      <w:r>
        <w:rPr>
          <w:rFonts w:ascii="Times New Roman" w:hAnsi="Times New Roman"/>
          <w:color w:val="000000"/>
          <w:sz w:val="24"/>
          <w:szCs w:val="24"/>
        </w:rPr>
        <w:t xml:space="preserve"> 4. It is significa</w:t>
      </w:r>
      <w:r>
        <w:rPr>
          <w:rFonts w:ascii="Times New Roman" w:hAnsi="Times New Roman"/>
          <w:color w:val="000000"/>
          <w:sz w:val="24"/>
          <w:szCs w:val="24"/>
        </w:rPr>
        <w:t>ntly lower than group</w:t>
      </w:r>
      <w:r>
        <w:rPr>
          <w:rFonts w:ascii="Times New Roman" w:hAnsi="Times New Roman"/>
          <w:color w:val="000000"/>
          <w:sz w:val="24"/>
          <w:szCs w:val="24"/>
        </w:rPr>
        <w:t xml:space="preserve"> </w:t>
      </w:r>
      <w:r>
        <w:rPr>
          <w:rFonts w:ascii="Times New Roman" w:hAnsi="Times New Roman"/>
          <w:color w:val="000000"/>
          <w:sz w:val="24"/>
          <w:szCs w:val="24"/>
        </w:rPr>
        <w:t xml:space="preserve">1 at 100 to </w:t>
      </w:r>
      <w:r>
        <w:rPr>
          <w:rFonts w:ascii="Times New Roman" w:hAnsi="Times New Roman"/>
          <w:color w:val="000000"/>
          <w:sz w:val="24"/>
          <w:szCs w:val="24"/>
        </w:rPr>
        <w:t xml:space="preserve">300 µg / mL (ᵇ) but comparable at 400 µg / mL (ᵃᵇ) and 500 µg / mL (ᵃ). </w:t>
      </w:r>
      <w:r>
        <w:rPr>
          <w:rFonts w:ascii="Times New Roman" w:hAnsi="Times New Roman"/>
          <w:color w:val="000000"/>
          <w:sz w:val="24"/>
          <w:szCs w:val="24"/>
        </w:rPr>
        <w:t xml:space="preserve">This suggests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2 may have a lower initial antioxidant concentration but achieves similar efficacy at higher doses, possibly due to different drying methods (e.g., mechanical drying, Section 3.3.1.4) or extract preparation affecting polyphenol availability. </w:t>
      </w:r>
    </w:p>
    <w:p>
      <w:pPr>
        <w:pStyle w:val="style0"/>
        <w:spacing w:after="0" w:lineRule="auto" w:line="480"/>
        <w:jc w:val="both"/>
        <w:rPr>
          <w:rFonts w:ascii="Times New Roman" w:hAnsi="Times New Roman"/>
          <w:color w:val="000000"/>
          <w:sz w:val="24"/>
          <w:szCs w:val="24"/>
        </w:rPr>
      </w:pPr>
      <w:r>
        <w:rPr>
          <w:rFonts w:ascii="Times New Roman" w:hAnsi="Times New Roman"/>
          <w:b/>
          <w:bCs/>
          <w:color w:val="000000"/>
          <w:sz w:val="24"/>
          <w:szCs w:val="24"/>
        </w:rPr>
        <w:t>MDC</w:t>
      </w:r>
      <w:r>
        <w:rPr>
          <w:rFonts w:ascii="Times New Roman" w:hAnsi="Times New Roman"/>
          <w:color w:val="000000"/>
          <w:sz w:val="24"/>
          <w:szCs w:val="24"/>
        </w:rPr>
        <w:t>: Consistently shows the lowest inhibition across all concentrations, particularly at 300 µg / mL (84.19 %, ᶜ) and 500 µg / mL (90.34 %, ᵇ), indicating weaker antioxidant activity. This could reflect a highly processed sample (e.g., clarified juice or mechanically dried at high temperatures), where heat or filtration reduced antioxidant compounds like</w:t>
      </w:r>
      <w:r>
        <w:rPr>
          <w:rFonts w:ascii="Times New Roman" w:hAnsi="Times New Roman"/>
          <w:color w:val="000000"/>
          <w:sz w:val="24"/>
          <w:szCs w:val="24"/>
        </w:rPr>
        <w:t xml:space="preserve"> vitamin C or polyphenols</w:t>
      </w:r>
      <w:r>
        <w:rPr>
          <w:rFonts w:ascii="Times New Roman" w:hAnsi="Times New Roman"/>
          <w:color w:val="000000"/>
          <w:sz w:val="24"/>
          <w:szCs w:val="24"/>
        </w:rPr>
        <w:t xml:space="preserve">. </w:t>
      </w:r>
    </w:p>
    <w:p>
      <w:pPr>
        <w:pStyle w:val="style94"/>
        <w:spacing w:lineRule="auto" w:line="480"/>
        <w:rPr>
          <w:color w:val="000000"/>
        </w:rPr>
      </w:pPr>
      <w:r>
        <w:rPr>
          <w:b/>
          <w:bCs/>
          <w:color w:val="000000"/>
        </w:rPr>
        <w:t xml:space="preserve">4.3 </w:t>
      </w:r>
      <w:r>
        <w:rPr>
          <w:b/>
          <w:color w:val="000000"/>
        </w:rPr>
        <w:t>FRAP Assay Results</w:t>
      </w:r>
    </w:p>
    <w:p>
      <w:pPr>
        <w:pStyle w:val="style0"/>
        <w:spacing w:before="100" w:beforeAutospacing="true" w:after="100" w:afterAutospacing="true" w:lineRule="auto" w:line="480"/>
        <w:jc w:val="both"/>
        <w:rPr>
          <w:rFonts w:ascii="Times New Roman" w:hAnsi="Times New Roman"/>
          <w:color w:val="000000"/>
          <w:sz w:val="24"/>
          <w:szCs w:val="24"/>
        </w:rPr>
      </w:pPr>
      <w:r>
        <w:rPr>
          <w:rFonts w:ascii="Times New Roman" w:hAnsi="Times New Roman"/>
          <w:b/>
          <w:bCs/>
          <w:color w:val="000000"/>
          <w:sz w:val="24"/>
          <w:szCs w:val="24"/>
        </w:rPr>
        <w:t>SDC</w:t>
      </w:r>
      <w:r>
        <w:rPr>
          <w:rFonts w:ascii="Times New Roman" w:hAnsi="Times New Roman"/>
          <w:color w:val="000000"/>
          <w:sz w:val="24"/>
          <w:szCs w:val="24"/>
        </w:rPr>
        <w:t>: Exhibits the highest FRAP value at 100 µg / mL (2440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and 500 µg/mL (1740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but its reducing power decreases at 200 to 400 µg / mL (1925, 1460, 840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This non-linear trend may reflect saturation of ferric reduction at intermediate concentrations or interactions among antioxidants (e.g., polyphenols inhibiting each other).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1’s strong performance at low concentrations suggests it contains highly potent reducing agents, possibly from sun-dried or solar-dried cashew apples (Sections 3.3.1.2–3.3.1.3), which preserve vitamin C and </w:t>
      </w:r>
      <w:r>
        <w:rPr>
          <w:rFonts w:ascii="Times New Roman" w:hAnsi="Times New Roman"/>
          <w:color w:val="000000"/>
          <w:sz w:val="24"/>
          <w:szCs w:val="24"/>
        </w:rPr>
        <w:t>gallic</w:t>
      </w:r>
      <w:r>
        <w:rPr>
          <w:rFonts w:ascii="Times New Roman" w:hAnsi="Times New Roman"/>
          <w:color w:val="000000"/>
          <w:sz w:val="24"/>
          <w:szCs w:val="24"/>
        </w:rPr>
        <w:t xml:space="preserve"> acid (Section 2.8.1.2).</w:t>
      </w:r>
    </w:p>
    <w:p>
      <w:pPr>
        <w:pStyle w:val="style0"/>
        <w:spacing w:before="100" w:beforeAutospacing="true" w:after="100" w:afterAutospacing="true" w:lineRule="auto" w:line="480"/>
        <w:jc w:val="both"/>
        <w:rPr>
          <w:rFonts w:ascii="Times New Roman" w:hAnsi="Times New Roman"/>
          <w:color w:val="000000"/>
          <w:sz w:val="24"/>
          <w:szCs w:val="24"/>
        </w:rPr>
      </w:pPr>
      <w:r>
        <w:rPr>
          <w:rFonts w:ascii="Times New Roman" w:hAnsi="Times New Roman"/>
          <w:b/>
          <w:bCs/>
          <w:color w:val="000000"/>
          <w:sz w:val="24"/>
          <w:szCs w:val="24"/>
        </w:rPr>
        <w:t>SODC</w:t>
      </w:r>
      <w:r>
        <w:rPr>
          <w:rFonts w:ascii="Times New Roman" w:hAnsi="Times New Roman"/>
          <w:color w:val="000000"/>
          <w:sz w:val="24"/>
          <w:szCs w:val="24"/>
        </w:rPr>
        <w:t>: Shows the lowest FRAP values across all concentrations (395 to 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mostly ᶜ), with a slight increase from 100 to 500 µg / </w:t>
      </w:r>
      <w:r>
        <w:rPr>
          <w:rFonts w:ascii="Times New Roman" w:hAnsi="Times New Roman"/>
          <w:color w:val="000000"/>
          <w:sz w:val="24"/>
          <w:szCs w:val="24"/>
        </w:rPr>
        <w:t>mL.</w:t>
      </w:r>
      <w:r>
        <w:rPr>
          <w:rFonts w:ascii="Times New Roman" w:hAnsi="Times New Roman"/>
          <w:color w:val="000000"/>
          <w:sz w:val="24"/>
          <w:szCs w:val="24"/>
        </w:rPr>
        <w:t xml:space="preserve"> Its peak at 500 µg / mL (495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L) is still significantly lower than other samples. This suggests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2 has fewer reducing antioxidants, possibly due to mechanical drying (65 °C, Section 3.3.1.4), which may degrade heat-sensitive compounds like ascorbic acid.</w:t>
      </w:r>
    </w:p>
    <w:p>
      <w:pPr>
        <w:pStyle w:val="style0"/>
        <w:spacing w:after="0" w:lineRule="auto" w:line="480"/>
        <w:jc w:val="both"/>
        <w:rPr>
          <w:rFonts w:ascii="Times New Roman" w:eastAsia="Calibri" w:hAnsi="Times New Roman"/>
          <w:color w:val="000000"/>
          <w:sz w:val="24"/>
          <w:szCs w:val="24"/>
        </w:rPr>
      </w:pPr>
      <w:r>
        <w:rPr>
          <w:rFonts w:ascii="Times New Roman" w:hAnsi="Times New Roman"/>
          <w:b/>
          <w:bCs/>
          <w:color w:val="000000"/>
          <w:sz w:val="24"/>
          <w:szCs w:val="24"/>
        </w:rPr>
        <w:t>MDC</w:t>
      </w:r>
      <w:r>
        <w:rPr>
          <w:rFonts w:ascii="Times New Roman" w:hAnsi="Times New Roman"/>
          <w:color w:val="000000"/>
          <w:sz w:val="24"/>
          <w:szCs w:val="24"/>
        </w:rPr>
        <w:t>: Peaks at 400 µg / mL (2505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surpassing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1, and performs strongly at 200 µg / mL (2285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ᵃ) and 300 µg/mL (1925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Its lower value at 500 µg / mL (1240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ᵇ) suggests a decline in reducing capacity at higher concentrations, possibly due to antioxidant depletion or assay limitations.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3 likely represents an extract with high polyphenol or vitamin C content, possibly solar dried, retaining robust reducing power.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w:t>
      </w:r>
      <w:r>
        <w:rPr>
          <w:rFonts w:ascii="Times New Roman" w:hAnsi="Times New Roman"/>
          <w:color w:val="000000"/>
          <w:sz w:val="24"/>
          <w:szCs w:val="24"/>
        </w:rPr>
        <w:t>he antioxidant profiling of red-y</w:t>
      </w:r>
      <w:r>
        <w:rPr>
          <w:rFonts w:ascii="Times New Roman" w:hAnsi="Times New Roman"/>
          <w:color w:val="000000"/>
          <w:sz w:val="24"/>
          <w:szCs w:val="24"/>
        </w:rPr>
        <w:t>ellow cashew a</w:t>
      </w:r>
      <w:r>
        <w:rPr>
          <w:rFonts w:ascii="Times New Roman" w:hAnsi="Times New Roman"/>
          <w:color w:val="000000"/>
          <w:sz w:val="24"/>
          <w:szCs w:val="24"/>
        </w:rPr>
        <w:t xml:space="preserve">pple was evaluated through a range of enzymatic and non-enzymatic parameters including </w:t>
      </w:r>
      <w:r>
        <w:rPr>
          <w:rFonts w:ascii="Times New Roman" w:hAnsi="Times New Roman"/>
          <w:color w:val="000000"/>
          <w:sz w:val="24"/>
          <w:szCs w:val="24"/>
        </w:rPr>
        <w:t>Malondialdehyde</w:t>
      </w:r>
      <w:r>
        <w:rPr>
          <w:rFonts w:ascii="Times New Roman" w:hAnsi="Times New Roman"/>
          <w:color w:val="000000"/>
          <w:sz w:val="24"/>
          <w:szCs w:val="24"/>
        </w:rPr>
        <w:t xml:space="preserve"> (MDA), Superoxide Dismutase (SOD), Glutathione S-</w:t>
      </w:r>
      <w:r>
        <w:rPr>
          <w:rFonts w:ascii="Times New Roman" w:hAnsi="Times New Roman"/>
          <w:color w:val="000000"/>
          <w:sz w:val="24"/>
          <w:szCs w:val="24"/>
        </w:rPr>
        <w:t>Transferase</w:t>
      </w:r>
      <w:r>
        <w:rPr>
          <w:rFonts w:ascii="Times New Roman" w:hAnsi="Times New Roman"/>
          <w:color w:val="000000"/>
          <w:sz w:val="24"/>
          <w:szCs w:val="24"/>
        </w:rPr>
        <w:t xml:space="preserve"> (GST), Reduced Glutathione (GSH), Catalase (CAT), Glutathione Peroxidase (</w:t>
      </w:r>
      <w:r>
        <w:rPr>
          <w:rFonts w:ascii="Times New Roman" w:hAnsi="Times New Roman"/>
          <w:color w:val="000000"/>
          <w:sz w:val="24"/>
          <w:szCs w:val="24"/>
        </w:rPr>
        <w:t>GPx</w:t>
      </w:r>
      <w:r>
        <w:rPr>
          <w:rFonts w:ascii="Times New Roman" w:hAnsi="Times New Roman"/>
          <w:color w:val="000000"/>
          <w:sz w:val="24"/>
          <w:szCs w:val="24"/>
        </w:rPr>
        <w:t xml:space="preserve">), Glutathione </w:t>
      </w:r>
      <w:r>
        <w:rPr>
          <w:rFonts w:ascii="Times New Roman" w:hAnsi="Times New Roman"/>
          <w:color w:val="000000"/>
          <w:sz w:val="24"/>
          <w:szCs w:val="24"/>
        </w:rPr>
        <w:t>Reductase</w:t>
      </w:r>
      <w:r>
        <w:rPr>
          <w:rFonts w:ascii="Times New Roman" w:hAnsi="Times New Roman"/>
          <w:color w:val="000000"/>
          <w:sz w:val="24"/>
          <w:szCs w:val="24"/>
        </w:rPr>
        <w:t xml:space="preserve"> (GR), Alkaline Phosphatase (ALP), Aspartate Transaminase (AST), and Total Protein Content. The values across the 11 </w:t>
      </w:r>
      <w:r>
        <w:rPr>
          <w:rFonts w:ascii="Times New Roman" w:hAnsi="Times New Roman"/>
          <w:color w:val="000000"/>
          <w:sz w:val="24"/>
          <w:szCs w:val="24"/>
        </w:rPr>
        <w:t>GROUPS (1 to 11</w:t>
      </w:r>
      <w:r>
        <w:rPr>
          <w:rFonts w:ascii="Times New Roman" w:hAnsi="Times New Roman"/>
          <w:color w:val="000000"/>
          <w:sz w:val="24"/>
          <w:szCs w:val="24"/>
        </w:rPr>
        <w:t>) provide insights into the oxidative balance and biochemical richness of the cashew apple variety under study.</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w:t>
      </w:r>
      <w:r>
        <w:rPr>
          <w:rFonts w:ascii="Times New Roman" w:hAnsi="Times New Roman"/>
          <w:b/>
          <w:color w:val="000000"/>
          <w:sz w:val="24"/>
          <w:szCs w:val="24"/>
        </w:rPr>
        <w:t xml:space="preserve"> A</w:t>
      </w:r>
      <w:r>
        <w:rPr>
          <w:rFonts w:ascii="Times New Roman" w:hAnsi="Times New Roman"/>
          <w:b/>
          <w:color w:val="000000"/>
          <w:sz w:val="24"/>
          <w:szCs w:val="24"/>
        </w:rPr>
        <w:t>ntioxidant present in</w:t>
      </w:r>
      <w:r>
        <w:rPr>
          <w:rFonts w:ascii="Times New Roman" w:hAnsi="Times New Roman"/>
          <w:b/>
          <w:color w:val="000000"/>
          <w:sz w:val="24"/>
          <w:szCs w:val="24"/>
        </w:rPr>
        <w:t xml:space="preserve"> r</w:t>
      </w:r>
      <w:r>
        <w:rPr>
          <w:rFonts w:ascii="Times New Roman" w:hAnsi="Times New Roman"/>
          <w:b/>
          <w:color w:val="000000"/>
          <w:sz w:val="24"/>
          <w:szCs w:val="24"/>
        </w:rPr>
        <w:t>ed</w:t>
      </w:r>
      <w:r>
        <w:rPr>
          <w:rFonts w:ascii="Times New Roman" w:hAnsi="Times New Roman"/>
          <w:b/>
          <w:color w:val="000000"/>
          <w:sz w:val="24"/>
          <w:szCs w:val="24"/>
        </w:rPr>
        <w:t>-yellow cashew a</w:t>
      </w:r>
      <w:r>
        <w:rPr>
          <w:rFonts w:ascii="Times New Roman" w:hAnsi="Times New Roman"/>
          <w:b/>
          <w:color w:val="000000"/>
          <w:sz w:val="24"/>
          <w:szCs w:val="24"/>
        </w:rPr>
        <w:t>pple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4.4.1</w:t>
      </w:r>
      <w:r>
        <w:rPr>
          <w:rFonts w:ascii="Times New Roman" w:hAnsi="Times New Roman"/>
          <w:b/>
          <w:color w:val="000000"/>
          <w:sz w:val="24"/>
          <w:szCs w:val="24"/>
        </w:rPr>
        <w:t xml:space="preserve"> Lipid Peroxidation (MDA) as a Marker of Oxidative Stress.</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MDA is a key indicator of lipid peroxidation and oxidative damage in biological tissues. The lowest MDA l</w:t>
      </w:r>
      <w:r>
        <w:rPr>
          <w:rFonts w:ascii="Times New Roman" w:hAnsi="Times New Roman"/>
          <w:color w:val="000000"/>
          <w:sz w:val="24"/>
          <w:szCs w:val="24"/>
        </w:rPr>
        <w:t>evels were recorded in group 1</w:t>
      </w:r>
      <w:r>
        <w:rPr>
          <w:rFonts w:ascii="Times New Roman" w:hAnsi="Times New Roman"/>
          <w:color w:val="000000"/>
          <w:sz w:val="24"/>
          <w:szCs w:val="24"/>
        </w:rPr>
        <w:t xml:space="preserve"> </w:t>
      </w:r>
      <w:r>
        <w:rPr>
          <w:rFonts w:ascii="Times New Roman" w:hAnsi="Times New Roman"/>
          <w:color w:val="000000"/>
          <w:sz w:val="24"/>
          <w:szCs w:val="24"/>
        </w:rPr>
        <w:t xml:space="preserve">(0.55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group 2</w:t>
      </w:r>
      <w:r>
        <w:rPr>
          <w:rFonts w:ascii="Times New Roman" w:hAnsi="Times New Roman"/>
          <w:color w:val="000000"/>
          <w:sz w:val="24"/>
          <w:szCs w:val="24"/>
        </w:rPr>
        <w:t xml:space="preserve"> (0.564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suggesting minimal oxidative damage and a potentially better antioxid</w:t>
      </w:r>
      <w:r>
        <w:rPr>
          <w:rFonts w:ascii="Times New Roman" w:hAnsi="Times New Roman"/>
          <w:color w:val="000000"/>
          <w:sz w:val="24"/>
          <w:szCs w:val="24"/>
        </w:rPr>
        <w:t>ant status. Conversely, group 4</w:t>
      </w:r>
      <w:r>
        <w:rPr>
          <w:rFonts w:ascii="Times New Roman" w:hAnsi="Times New Roman"/>
          <w:color w:val="000000"/>
          <w:sz w:val="24"/>
          <w:szCs w:val="24"/>
        </w:rPr>
        <w:t xml:space="preserve"> (2.250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had the highest MDA value, indicating elevated lipid peroxidation, which could be due to lower antioxidant enzyme activity or higher reactive oxygen species (ROS) burden. This aligns with the findings of </w:t>
      </w:r>
      <w:r>
        <w:rPr>
          <w:rStyle w:val="style87"/>
          <w:rFonts w:ascii="Times New Roman" w:hAnsi="Times New Roman"/>
          <w:b w:val="false"/>
          <w:color w:val="000000"/>
          <w:sz w:val="24"/>
          <w:szCs w:val="24"/>
        </w:rPr>
        <w:t>Akinwale</w:t>
      </w:r>
      <w:r>
        <w:rPr>
          <w:rStyle w:val="style87"/>
          <w:rFonts w:ascii="Times New Roman" w:hAnsi="Times New Roman"/>
          <w:b w:val="false"/>
          <w:color w:val="000000"/>
          <w:sz w:val="24"/>
          <w:szCs w:val="24"/>
        </w:rPr>
        <w:t xml:space="preserve"> et al. (2000)</w:t>
      </w:r>
      <w:r>
        <w:rPr>
          <w:rFonts w:ascii="Times New Roman" w:hAnsi="Times New Roman"/>
          <w:b/>
          <w:color w:val="000000"/>
          <w:sz w:val="24"/>
          <w:szCs w:val="24"/>
        </w:rPr>
        <w:t xml:space="preserve"> </w:t>
      </w:r>
      <w:r>
        <w:rPr>
          <w:rFonts w:ascii="Times New Roman" w:hAnsi="Times New Roman"/>
          <w:color w:val="000000"/>
          <w:sz w:val="24"/>
          <w:szCs w:val="24"/>
        </w:rPr>
        <w:t>and</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Ishola</w:t>
      </w:r>
      <w:r>
        <w:rPr>
          <w:rStyle w:val="style87"/>
          <w:rFonts w:ascii="Times New Roman" w:hAnsi="Times New Roman"/>
          <w:b w:val="false"/>
          <w:color w:val="000000"/>
          <w:sz w:val="24"/>
          <w:szCs w:val="24"/>
        </w:rPr>
        <w:t xml:space="preserve"> et al. (2011)</w:t>
      </w:r>
      <w:r>
        <w:rPr>
          <w:rFonts w:ascii="Times New Roman" w:hAnsi="Times New Roman"/>
          <w:b/>
          <w:color w:val="000000"/>
          <w:sz w:val="24"/>
          <w:szCs w:val="24"/>
        </w:rPr>
        <w:t>,</w:t>
      </w:r>
      <w:r>
        <w:rPr>
          <w:rFonts w:ascii="Times New Roman" w:hAnsi="Times New Roman"/>
          <w:color w:val="000000"/>
          <w:sz w:val="24"/>
          <w:szCs w:val="24"/>
        </w:rPr>
        <w:t xml:space="preserve"> who reported low lipid peroxidation in cashew apple juice, attributing it to the fruit's rich antioxidant capacity. In a study by </w:t>
      </w:r>
      <w:r>
        <w:rPr>
          <w:rStyle w:val="style87"/>
          <w:rFonts w:ascii="Times New Roman" w:hAnsi="Times New Roman"/>
          <w:b w:val="false"/>
          <w:color w:val="000000"/>
          <w:sz w:val="24"/>
          <w:szCs w:val="24"/>
        </w:rPr>
        <w:t>Akinmoladun</w:t>
      </w:r>
      <w:r>
        <w:rPr>
          <w:rStyle w:val="style87"/>
          <w:rFonts w:ascii="Times New Roman" w:hAnsi="Times New Roman"/>
          <w:b w:val="false"/>
          <w:color w:val="000000"/>
          <w:sz w:val="24"/>
          <w:szCs w:val="24"/>
        </w:rPr>
        <w:t xml:space="preserve"> et al. (2010)</w:t>
      </w:r>
      <w:r>
        <w:rPr>
          <w:rFonts w:ascii="Times New Roman" w:hAnsi="Times New Roman"/>
          <w:b/>
          <w:color w:val="000000"/>
          <w:sz w:val="24"/>
          <w:szCs w:val="24"/>
        </w:rPr>
        <w:t>,</w:t>
      </w:r>
      <w:r>
        <w:rPr>
          <w:rFonts w:ascii="Times New Roman" w:hAnsi="Times New Roman"/>
          <w:color w:val="000000"/>
          <w:sz w:val="24"/>
          <w:szCs w:val="24"/>
        </w:rPr>
        <w:t xml:space="preserve"> tropical fruit extracts with high polyphenol and vitamin C</w:t>
      </w:r>
      <w:r>
        <w:rPr>
          <w:rFonts w:ascii="Times New Roman" w:hAnsi="Times New Roman"/>
          <w:color w:val="000000"/>
          <w:sz w:val="24"/>
          <w:szCs w:val="24"/>
        </w:rPr>
        <w:t xml:space="preserve"> content including cashew apple </w:t>
      </w:r>
      <w:r>
        <w:rPr>
          <w:rFonts w:ascii="Times New Roman" w:hAnsi="Times New Roman"/>
          <w:color w:val="000000"/>
          <w:sz w:val="24"/>
          <w:szCs w:val="24"/>
        </w:rPr>
        <w:t>were associated with suppressed MDA levels, confirming the role of natural antioxidants in inhibiting lipid peroxidation.</w:t>
      </w:r>
    </w:p>
    <w:p>
      <w:pPr>
        <w:pStyle w:val="style94"/>
        <w:spacing w:lineRule="auto" w:line="480"/>
        <w:jc w:val="both"/>
        <w:rPr>
          <w:b/>
          <w:color w:val="000000"/>
        </w:rPr>
      </w:pPr>
      <w:r>
        <w:rPr>
          <w:b/>
          <w:color w:val="000000"/>
        </w:rPr>
        <w:t>4.4.</w:t>
      </w:r>
      <w:r>
        <w:rPr>
          <w:b/>
          <w:color w:val="000000"/>
        </w:rPr>
        <w:t>2. Superoxide Dismutase (SOD) Activity.</w:t>
      </w:r>
    </w:p>
    <w:p>
      <w:pPr>
        <w:pStyle w:val="style0"/>
        <w:spacing w:lineRule="auto" w:line="480"/>
        <w:ind w:firstLine="720"/>
        <w:jc w:val="both"/>
        <w:rPr>
          <w:rFonts w:ascii="Times New Roman" w:hAnsi="Times New Roman"/>
          <w:color w:val="000000"/>
          <w:sz w:val="26"/>
          <w:szCs w:val="24"/>
        </w:rPr>
      </w:pPr>
      <w:r>
        <w:rPr>
          <w:rFonts w:ascii="Times New Roman" w:hAnsi="Times New Roman"/>
          <w:color w:val="000000"/>
          <w:sz w:val="24"/>
          <w:szCs w:val="24"/>
        </w:rPr>
        <w:t>SOD plays a crucial role in converting superoxide radicals into less reactive species like hydrogen peroxide. The highest SOD</w:t>
      </w:r>
      <w:r>
        <w:rPr>
          <w:rFonts w:ascii="Times New Roman" w:hAnsi="Times New Roman"/>
          <w:color w:val="000000"/>
          <w:sz w:val="24"/>
          <w:szCs w:val="24"/>
        </w:rPr>
        <w:t xml:space="preserve"> ac</w:t>
      </w:r>
      <w:r>
        <w:rPr>
          <w:rFonts w:ascii="Times New Roman" w:hAnsi="Times New Roman"/>
          <w:color w:val="000000"/>
          <w:sz w:val="24"/>
          <w:szCs w:val="24"/>
        </w:rPr>
        <w:t xml:space="preserve">tivity was observed in group 5 </w:t>
      </w:r>
      <w:r>
        <w:rPr>
          <w:rFonts w:ascii="Times New Roman" w:hAnsi="Times New Roman"/>
          <w:color w:val="000000"/>
          <w:sz w:val="24"/>
          <w:szCs w:val="24"/>
        </w:rPr>
        <w:t>(2.231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while group 6</w:t>
      </w:r>
      <w:r>
        <w:rPr>
          <w:rFonts w:ascii="Times New Roman" w:hAnsi="Times New Roman"/>
          <w:color w:val="000000"/>
          <w:sz w:val="24"/>
          <w:szCs w:val="24"/>
        </w:rPr>
        <w:t xml:space="preserve"> (1.431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had the lowe</w:t>
      </w:r>
      <w:r>
        <w:rPr>
          <w:rFonts w:ascii="Times New Roman" w:hAnsi="Times New Roman"/>
          <w:color w:val="000000"/>
          <w:sz w:val="24"/>
          <w:szCs w:val="24"/>
        </w:rPr>
        <w:t>st. High SOD activity in groups 1, 2, and 5</w:t>
      </w:r>
      <w:r>
        <w:rPr>
          <w:rFonts w:ascii="Times New Roman" w:hAnsi="Times New Roman"/>
          <w:color w:val="000000"/>
          <w:sz w:val="24"/>
          <w:szCs w:val="24"/>
        </w:rPr>
        <w:t xml:space="preserve"> suggests these samples are better equipped to neutralize superoxide radicals, reducing the risk of oxidative injury. Similarly, </w:t>
      </w:r>
      <w:r>
        <w:rPr>
          <w:rStyle w:val="style87"/>
          <w:rFonts w:ascii="Times New Roman" w:hAnsi="Times New Roman"/>
          <w:b w:val="false"/>
          <w:color w:val="000000"/>
          <w:sz w:val="24"/>
          <w:szCs w:val="24"/>
        </w:rPr>
        <w:t>Ogunmoyole</w:t>
      </w:r>
      <w:r>
        <w:rPr>
          <w:rStyle w:val="style87"/>
          <w:rFonts w:ascii="Times New Roman" w:hAnsi="Times New Roman"/>
          <w:b w:val="false"/>
          <w:color w:val="000000"/>
          <w:sz w:val="24"/>
          <w:szCs w:val="24"/>
        </w:rPr>
        <w:t xml:space="preserve"> </w:t>
      </w:r>
      <w:r>
        <w:rPr>
          <w:rStyle w:val="style87"/>
          <w:rFonts w:ascii="Times New Roman" w:hAnsi="Times New Roman"/>
          <w:b w:val="false"/>
          <w:i/>
          <w:color w:val="000000"/>
          <w:sz w:val="24"/>
          <w:szCs w:val="24"/>
        </w:rPr>
        <w:t>et al.</w:t>
      </w:r>
      <w:r>
        <w:rPr>
          <w:rStyle w:val="style87"/>
          <w:rFonts w:ascii="Times New Roman" w:hAnsi="Times New Roman"/>
          <w:b w:val="false"/>
          <w:color w:val="000000"/>
          <w:sz w:val="24"/>
          <w:szCs w:val="24"/>
        </w:rPr>
        <w:t xml:space="preserve"> (2014)</w:t>
      </w:r>
      <w:r>
        <w:rPr>
          <w:rFonts w:ascii="Times New Roman" w:hAnsi="Times New Roman"/>
          <w:color w:val="000000"/>
          <w:sz w:val="24"/>
          <w:szCs w:val="24"/>
        </w:rPr>
        <w:t xml:space="preserve"> documented </w:t>
      </w:r>
      <w:r>
        <w:rPr>
          <w:rFonts w:ascii="Times New Roman" w:hAnsi="Times New Roman"/>
          <w:color w:val="000000"/>
          <w:sz w:val="24"/>
          <w:szCs w:val="24"/>
        </w:rPr>
        <w:t xml:space="preserve">high SOD and CAT activities in </w:t>
      </w:r>
      <w:r>
        <w:rPr>
          <w:rFonts w:ascii="Times New Roman" w:hAnsi="Times New Roman"/>
          <w:color w:val="000000"/>
          <w:sz w:val="24"/>
          <w:szCs w:val="24"/>
        </w:rPr>
        <w:t>methanolic</w:t>
      </w:r>
      <w:r>
        <w:rPr>
          <w:rFonts w:ascii="Times New Roman" w:hAnsi="Times New Roman"/>
          <w:color w:val="000000"/>
          <w:sz w:val="24"/>
          <w:szCs w:val="24"/>
        </w:rPr>
        <w:t xml:space="preserve"> cashew apple extracts, especially in red and yellow varieties, supporting their ability to scavenge</w:t>
      </w:r>
      <w:r>
        <w:rPr>
          <w:rFonts w:ascii="Times New Roman" w:hAnsi="Times New Roman"/>
          <w:color w:val="000000"/>
          <w:sz w:val="24"/>
          <w:szCs w:val="24"/>
        </w:rPr>
        <w:t xml:space="preserve"> reactive oxygen species (ROS). </w:t>
      </w:r>
      <w:r>
        <w:rPr>
          <w:color w:val="000000"/>
        </w:rPr>
        <w:t xml:space="preserve">Additionally, </w:t>
      </w:r>
      <w:r>
        <w:rPr>
          <w:rStyle w:val="style87"/>
          <w:rFonts w:ascii="Times New Roman" w:hAnsi="Times New Roman"/>
          <w:b w:val="false"/>
          <w:color w:val="000000"/>
          <w:sz w:val="24"/>
        </w:rPr>
        <w:t>Ogbonna</w:t>
      </w:r>
      <w:r>
        <w:rPr>
          <w:rStyle w:val="style87"/>
          <w:rFonts w:ascii="Times New Roman" w:hAnsi="Times New Roman"/>
          <w:b w:val="false"/>
          <w:color w:val="000000"/>
          <w:sz w:val="24"/>
        </w:rPr>
        <w:t xml:space="preserve"> and </w:t>
      </w:r>
      <w:r>
        <w:rPr>
          <w:rStyle w:val="style87"/>
          <w:rFonts w:ascii="Times New Roman" w:hAnsi="Times New Roman"/>
          <w:b w:val="false"/>
          <w:color w:val="000000"/>
          <w:sz w:val="24"/>
        </w:rPr>
        <w:t>Ukaoma</w:t>
      </w:r>
      <w:r>
        <w:rPr>
          <w:rStyle w:val="style87"/>
          <w:rFonts w:ascii="Times New Roman" w:hAnsi="Times New Roman"/>
          <w:b w:val="false"/>
          <w:color w:val="000000"/>
          <w:sz w:val="24"/>
        </w:rPr>
        <w:t xml:space="preserve"> (2015)</w:t>
      </w:r>
      <w:r>
        <w:rPr>
          <w:rFonts w:ascii="Times New Roman" w:hAnsi="Times New Roman"/>
          <w:color w:val="000000"/>
          <w:sz w:val="24"/>
        </w:rPr>
        <w:t xml:space="preserve"> reported that cashew apple extracts increased CAT and </w:t>
      </w:r>
      <w:r>
        <w:rPr>
          <w:rFonts w:ascii="Times New Roman" w:hAnsi="Times New Roman"/>
          <w:color w:val="000000"/>
          <w:sz w:val="24"/>
        </w:rPr>
        <w:t>GPx</w:t>
      </w:r>
      <w:r>
        <w:rPr>
          <w:rFonts w:ascii="Times New Roman" w:hAnsi="Times New Roman"/>
          <w:color w:val="000000"/>
          <w:sz w:val="24"/>
        </w:rPr>
        <w:t xml:space="preserve"> activity in oxidative stress models, suggesting </w:t>
      </w:r>
      <w:r>
        <w:rPr>
          <w:rFonts w:ascii="Times New Roman" w:hAnsi="Times New Roman"/>
          <w:color w:val="000000"/>
          <w:sz w:val="24"/>
        </w:rPr>
        <w:t>cytoprotective</w:t>
      </w:r>
      <w:r>
        <w:rPr>
          <w:rFonts w:ascii="Times New Roman" w:hAnsi="Times New Roman"/>
          <w:color w:val="000000"/>
          <w:sz w:val="24"/>
        </w:rPr>
        <w:t xml:space="preserve"> effects through enzymatic modulation. These studies corroborate the strong antioxidant enzyme responses observed in our analysis.</w:t>
      </w:r>
    </w:p>
    <w:p>
      <w:pPr>
        <w:pStyle w:val="style94"/>
        <w:spacing w:lineRule="auto" w:line="480"/>
        <w:jc w:val="both"/>
        <w:rPr>
          <w:b/>
          <w:color w:val="000000"/>
        </w:rPr>
      </w:pPr>
      <w:r>
        <w:rPr>
          <w:b/>
          <w:color w:val="000000"/>
        </w:rPr>
        <w:t>4.4.3</w:t>
      </w:r>
      <w:r>
        <w:rPr>
          <w:b/>
          <w:color w:val="000000"/>
        </w:rPr>
        <w:t xml:space="preserve"> Glutathione-S-</w:t>
      </w:r>
      <w:r>
        <w:rPr>
          <w:b/>
          <w:color w:val="000000"/>
        </w:rPr>
        <w:t>Transferase</w:t>
      </w:r>
      <w:r>
        <w:rPr>
          <w:b/>
          <w:color w:val="000000"/>
        </w:rPr>
        <w:t xml:space="preserve"> (GST)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GST detoxifies reactive intermediates by conjugating</w:t>
      </w:r>
      <w:r>
        <w:rPr>
          <w:rFonts w:ascii="Times New Roman" w:hAnsi="Times New Roman"/>
          <w:color w:val="000000"/>
          <w:sz w:val="24"/>
          <w:szCs w:val="24"/>
        </w:rPr>
        <w:t xml:space="preserve"> them with glutathione. Group 11</w:t>
      </w:r>
      <w:r>
        <w:rPr>
          <w:rFonts w:ascii="Times New Roman" w:hAnsi="Times New Roman"/>
          <w:color w:val="000000"/>
          <w:sz w:val="24"/>
          <w:szCs w:val="24"/>
        </w:rPr>
        <w:t xml:space="preserve"> showed the highest GST activity (1.280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indicating strong detoxi</w:t>
      </w:r>
      <w:r>
        <w:rPr>
          <w:rFonts w:ascii="Times New Roman" w:hAnsi="Times New Roman"/>
          <w:color w:val="000000"/>
          <w:sz w:val="24"/>
          <w:szCs w:val="24"/>
        </w:rPr>
        <w:t>fication potential, while group 5</w:t>
      </w:r>
      <w:r>
        <w:rPr>
          <w:rFonts w:ascii="Times New Roman" w:hAnsi="Times New Roman"/>
          <w:color w:val="000000"/>
          <w:sz w:val="24"/>
          <w:szCs w:val="24"/>
        </w:rPr>
        <w:t xml:space="preserve"> had th</w:t>
      </w:r>
      <w:r>
        <w:rPr>
          <w:rFonts w:ascii="Times New Roman" w:hAnsi="Times New Roman"/>
          <w:color w:val="000000"/>
          <w:sz w:val="24"/>
          <w:szCs w:val="24"/>
        </w:rPr>
        <w:t>e lowest (0.896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Group 1 through group 4</w:t>
      </w:r>
      <w:r>
        <w:rPr>
          <w:rFonts w:ascii="Times New Roman" w:hAnsi="Times New Roman"/>
          <w:color w:val="000000"/>
          <w:sz w:val="24"/>
          <w:szCs w:val="24"/>
        </w:rPr>
        <w:t xml:space="preserve"> m</w:t>
      </w:r>
      <w:r>
        <w:rPr>
          <w:rFonts w:ascii="Times New Roman" w:hAnsi="Times New Roman"/>
          <w:color w:val="000000"/>
          <w:sz w:val="24"/>
          <w:szCs w:val="24"/>
        </w:rPr>
        <w:t>ain</w:t>
      </w:r>
      <w:r>
        <w:rPr>
          <w:rFonts w:ascii="Times New Roman" w:hAnsi="Times New Roman"/>
          <w:color w:val="000000"/>
          <w:sz w:val="24"/>
          <w:szCs w:val="24"/>
        </w:rPr>
        <w:t>tained GST levels around 1.0-</w:t>
      </w:r>
      <w:r>
        <w:rPr>
          <w:rFonts w:ascii="Times New Roman" w:hAnsi="Times New Roman"/>
          <w:color w:val="000000"/>
          <w:sz w:val="24"/>
          <w:szCs w:val="24"/>
        </w:rPr>
        <w:t>1.08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reflecting moderate antioxidant defense through conjugation pathways. </w:t>
      </w:r>
      <w:r>
        <w:rPr>
          <w:rStyle w:val="style87"/>
          <w:rFonts w:ascii="Times New Roman" w:hAnsi="Times New Roman"/>
          <w:b w:val="false"/>
          <w:color w:val="000000"/>
          <w:sz w:val="24"/>
          <w:szCs w:val="24"/>
        </w:rPr>
        <w:t>GST activities</w:t>
      </w:r>
      <w:r>
        <w:rPr>
          <w:rFonts w:ascii="Times New Roman" w:hAnsi="Times New Roman"/>
          <w:color w:val="000000"/>
          <w:sz w:val="24"/>
          <w:szCs w:val="24"/>
        </w:rPr>
        <w:t xml:space="preserve"> also paralleled earlier observations by </w:t>
      </w:r>
      <w:r>
        <w:rPr>
          <w:rStyle w:val="style87"/>
          <w:rFonts w:ascii="Times New Roman" w:hAnsi="Times New Roman"/>
          <w:b w:val="false"/>
          <w:color w:val="000000"/>
          <w:sz w:val="24"/>
          <w:szCs w:val="24"/>
        </w:rPr>
        <w:t>Jimoh</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Adedapo</w:t>
      </w:r>
      <w:r>
        <w:rPr>
          <w:rStyle w:val="style87"/>
          <w:rFonts w:ascii="Times New Roman" w:hAnsi="Times New Roman"/>
          <w:b w:val="false"/>
          <w:color w:val="000000"/>
          <w:sz w:val="24"/>
          <w:szCs w:val="24"/>
        </w:rPr>
        <w:t xml:space="preserve"> (2013)</w:t>
      </w:r>
      <w:r>
        <w:rPr>
          <w:rFonts w:ascii="Times New Roman" w:hAnsi="Times New Roman"/>
          <w:b/>
          <w:color w:val="000000"/>
          <w:sz w:val="24"/>
          <w:szCs w:val="24"/>
        </w:rPr>
        <w:t>,</w:t>
      </w:r>
      <w:r>
        <w:rPr>
          <w:rFonts w:ascii="Times New Roman" w:hAnsi="Times New Roman"/>
          <w:color w:val="000000"/>
          <w:sz w:val="24"/>
          <w:szCs w:val="24"/>
        </w:rPr>
        <w:t xml:space="preserve"> who highlighted the role of cashew polyphenols in enhancing glutathione recycling and detoxification </w:t>
      </w:r>
      <w:r>
        <w:rPr>
          <w:rFonts w:ascii="Times New Roman" w:hAnsi="Times New Roman"/>
          <w:color w:val="000000"/>
          <w:sz w:val="24"/>
          <w:szCs w:val="24"/>
        </w:rPr>
        <w:t xml:space="preserve">enzymes. This shows that </w:t>
      </w:r>
      <w:r>
        <w:rPr>
          <w:rFonts w:ascii="Times New Roman" w:hAnsi="Times New Roman"/>
          <w:color w:val="000000"/>
          <w:sz w:val="24"/>
          <w:szCs w:val="24"/>
        </w:rPr>
        <w:t>Red</w:t>
      </w:r>
      <w:r>
        <w:rPr>
          <w:rFonts w:ascii="Times New Roman" w:hAnsi="Times New Roman"/>
          <w:color w:val="000000"/>
          <w:sz w:val="24"/>
          <w:szCs w:val="24"/>
        </w:rPr>
        <w:t>Yellow</w:t>
      </w:r>
      <w:r>
        <w:rPr>
          <w:rFonts w:ascii="Times New Roman" w:hAnsi="Times New Roman"/>
          <w:color w:val="000000"/>
          <w:sz w:val="24"/>
          <w:szCs w:val="24"/>
        </w:rPr>
        <w:t xml:space="preserve"> Cashew Apple contributes significantly to redox balance via the glutathione system.</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w:t>
      </w:r>
      <w:r>
        <w:rPr>
          <w:rFonts w:ascii="Times New Roman" w:hAnsi="Times New Roman"/>
          <w:b/>
          <w:color w:val="000000"/>
          <w:sz w:val="24"/>
          <w:szCs w:val="24"/>
        </w:rPr>
        <w:t>4.</w:t>
      </w:r>
      <w:r>
        <w:rPr>
          <w:rFonts w:ascii="Times New Roman" w:hAnsi="Times New Roman"/>
          <w:b/>
          <w:color w:val="000000"/>
          <w:sz w:val="24"/>
          <w:szCs w:val="24"/>
        </w:rPr>
        <w:t>4</w:t>
      </w:r>
      <w:r>
        <w:rPr>
          <w:rFonts w:ascii="Times New Roman" w:hAnsi="Times New Roman"/>
          <w:b/>
          <w:color w:val="000000"/>
          <w:sz w:val="24"/>
          <w:szCs w:val="24"/>
        </w:rPr>
        <w:t xml:space="preserve"> Reduced Glutathione (GSH)</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GSH is a non-enzymatic antioxidant and a cofactor in many enzymatic react</w:t>
      </w:r>
      <w:r>
        <w:rPr>
          <w:rFonts w:ascii="Times New Roman" w:hAnsi="Times New Roman"/>
          <w:color w:val="000000"/>
          <w:sz w:val="24"/>
          <w:szCs w:val="24"/>
        </w:rPr>
        <w:t>ions. It was highest in group 3</w:t>
      </w:r>
      <w:r>
        <w:rPr>
          <w:rFonts w:ascii="Times New Roman" w:hAnsi="Times New Roman"/>
          <w:color w:val="000000"/>
          <w:sz w:val="24"/>
          <w:szCs w:val="24"/>
        </w:rPr>
        <w:t xml:space="preserve"> (32.243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lowest in</w:t>
      </w:r>
      <w:r>
        <w:rPr>
          <w:rFonts w:ascii="Times New Roman" w:hAnsi="Times New Roman"/>
          <w:color w:val="000000"/>
          <w:sz w:val="24"/>
          <w:szCs w:val="24"/>
        </w:rPr>
        <w:t xml:space="preserve"> group 8</w:t>
      </w:r>
      <w:r>
        <w:rPr>
          <w:rFonts w:ascii="Times New Roman" w:hAnsi="Times New Roman"/>
          <w:color w:val="000000"/>
          <w:sz w:val="24"/>
          <w:szCs w:val="24"/>
        </w:rPr>
        <w:t xml:space="preserve"> (22.757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The</w:t>
      </w:r>
      <w:r>
        <w:rPr>
          <w:rFonts w:ascii="Times New Roman" w:hAnsi="Times New Roman"/>
          <w:color w:val="000000"/>
          <w:sz w:val="24"/>
          <w:szCs w:val="24"/>
        </w:rPr>
        <w:t xml:space="preserve"> elevated GSH levels in group 3</w:t>
      </w:r>
      <w:r>
        <w:rPr>
          <w:rFonts w:ascii="Times New Roman" w:hAnsi="Times New Roman"/>
          <w:color w:val="000000"/>
          <w:sz w:val="24"/>
          <w:szCs w:val="24"/>
        </w:rPr>
        <w:t xml:space="preserve"> suggest strong endogenous antioxidant capacity, </w:t>
      </w:r>
      <w:r>
        <w:rPr>
          <w:rFonts w:ascii="Times New Roman" w:hAnsi="Times New Roman"/>
          <w:color w:val="000000"/>
          <w:sz w:val="24"/>
          <w:szCs w:val="24"/>
        </w:rPr>
        <w:t xml:space="preserve">which likely contributes to reduced oxidative stress, despite a relatively high MDA level in that same sample, hinting at a compensatory mechanism. These findings are consistent with the work of </w:t>
      </w:r>
      <w:r>
        <w:rPr>
          <w:rStyle w:val="style87"/>
          <w:rFonts w:ascii="Times New Roman" w:hAnsi="Times New Roman"/>
          <w:b w:val="false"/>
          <w:color w:val="000000"/>
          <w:sz w:val="24"/>
          <w:szCs w:val="24"/>
        </w:rPr>
        <w:t>Okigbo</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Mmeka</w:t>
      </w:r>
      <w:r>
        <w:rPr>
          <w:rStyle w:val="style87"/>
          <w:rFonts w:ascii="Times New Roman" w:hAnsi="Times New Roman"/>
          <w:b w:val="false"/>
          <w:color w:val="000000"/>
          <w:sz w:val="24"/>
          <w:szCs w:val="24"/>
        </w:rPr>
        <w:t xml:space="preserve"> (2006)</w:t>
      </w:r>
      <w:r>
        <w:rPr>
          <w:rFonts w:ascii="Times New Roman" w:hAnsi="Times New Roman"/>
          <w:color w:val="000000"/>
          <w:sz w:val="24"/>
          <w:szCs w:val="24"/>
        </w:rPr>
        <w:t>, who found elevated GSH levels in tropical fruit pulps, including cashew apple, due to the presence of flavonoids and vitamin C.</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4.4.5</w:t>
      </w:r>
      <w:r>
        <w:rPr>
          <w:rFonts w:ascii="Times New Roman" w:hAnsi="Times New Roman"/>
          <w:b/>
          <w:color w:val="000000"/>
          <w:sz w:val="24"/>
          <w:szCs w:val="24"/>
        </w:rPr>
        <w:t xml:space="preserve"> Catalase (CAT)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Catalase detoxifies hydrogen peroxide to water and oxygen. The CAT </w:t>
      </w:r>
      <w:r>
        <w:rPr>
          <w:rFonts w:ascii="Times New Roman" w:hAnsi="Times New Roman"/>
          <w:color w:val="000000"/>
          <w:sz w:val="24"/>
          <w:szCs w:val="24"/>
        </w:rPr>
        <w:t>activity was highest in group 5</w:t>
      </w:r>
      <w:r>
        <w:rPr>
          <w:rFonts w:ascii="Times New Roman" w:hAnsi="Times New Roman"/>
          <w:color w:val="000000"/>
          <w:sz w:val="24"/>
          <w:szCs w:val="24"/>
        </w:rPr>
        <w:t xml:space="preserve">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which may explain its relatively low MDA value. The lowes</w:t>
      </w:r>
      <w:r>
        <w:rPr>
          <w:rFonts w:ascii="Times New Roman" w:hAnsi="Times New Roman"/>
          <w:color w:val="000000"/>
          <w:sz w:val="24"/>
          <w:szCs w:val="24"/>
        </w:rPr>
        <w:t>t CAT values appeared in groups 5 and 11</w:t>
      </w:r>
      <w:r>
        <w:rPr>
          <w:rFonts w:ascii="Times New Roman" w:hAnsi="Times New Roman"/>
          <w:color w:val="000000"/>
          <w:sz w:val="24"/>
          <w:szCs w:val="24"/>
        </w:rPr>
        <w:t xml:space="preserve"> (0.636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Low catalase may compromise the cell's ability to deal with hydrogen peroxide buildup, potentially leading to oxidative stress if not balanced by other enzymes like </w:t>
      </w:r>
      <w:r>
        <w:rPr>
          <w:rFonts w:ascii="Times New Roman" w:hAnsi="Times New Roman"/>
          <w:color w:val="000000"/>
          <w:sz w:val="24"/>
          <w:szCs w:val="24"/>
        </w:rPr>
        <w:t>GPx</w:t>
      </w:r>
      <w:r>
        <w:rPr>
          <w:rFonts w:ascii="Times New Roman" w:hAnsi="Times New Roman"/>
          <w:color w:val="000000"/>
          <w:sz w:val="24"/>
          <w:szCs w:val="24"/>
        </w:rPr>
        <w:t xml:space="preserve">. </w:t>
      </w:r>
      <w:r>
        <w:rPr>
          <w:rStyle w:val="style87"/>
          <w:rFonts w:ascii="Times New Roman" w:hAnsi="Times New Roman"/>
          <w:b w:val="false"/>
          <w:bCs w:val="false"/>
          <w:color w:val="000000"/>
          <w:sz w:val="24"/>
          <w:szCs w:val="24"/>
        </w:rPr>
        <w:t>Akinmoladun</w:t>
      </w:r>
      <w:r>
        <w:rPr>
          <w:rStyle w:val="style87"/>
          <w:rFonts w:ascii="Times New Roman" w:hAnsi="Times New Roman"/>
          <w:b w:val="false"/>
          <w:bCs w:val="false"/>
          <w:color w:val="000000"/>
          <w:sz w:val="24"/>
          <w:szCs w:val="24"/>
        </w:rPr>
        <w:t xml:space="preserve"> et al. (2010): "Antioxidant activity of selected tropical fruits" </w:t>
      </w:r>
      <w:r>
        <w:rPr>
          <w:rFonts w:ascii="Times New Roman" w:hAnsi="Times New Roman"/>
          <w:color w:val="000000"/>
          <w:sz w:val="24"/>
          <w:szCs w:val="24"/>
        </w:rPr>
        <w:t xml:space="preserve">Included cashew apple, guava, and pawpaw in evaluating </w:t>
      </w:r>
      <w:r>
        <w:rPr>
          <w:rStyle w:val="style87"/>
          <w:rFonts w:ascii="Times New Roman" w:hAnsi="Times New Roman"/>
          <w:b w:val="false"/>
          <w:color w:val="000000"/>
          <w:sz w:val="24"/>
          <w:szCs w:val="24"/>
        </w:rPr>
        <w:t>MDA suppression, antioxidant enzymes</w:t>
      </w:r>
      <w:r>
        <w:rPr>
          <w:rFonts w:ascii="Times New Roman" w:hAnsi="Times New Roman"/>
          <w:b/>
          <w:color w:val="000000"/>
          <w:sz w:val="24"/>
          <w:szCs w:val="24"/>
        </w:rPr>
        <w:t xml:space="preserve">, </w:t>
      </w:r>
      <w:r>
        <w:rPr>
          <w:rFonts w:ascii="Times New Roman" w:hAnsi="Times New Roman"/>
          <w:color w:val="000000"/>
          <w:sz w:val="24"/>
          <w:szCs w:val="24"/>
        </w:rPr>
        <w:t>and</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non-enzymatic antioxidant compounds</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CAT</w:t>
      </w:r>
      <w:r>
        <w:rPr>
          <w:rFonts w:ascii="Times New Roman" w:hAnsi="Times New Roman"/>
          <w:b/>
          <w:color w:val="000000"/>
          <w:sz w:val="24"/>
          <w:szCs w:val="24"/>
        </w:rPr>
        <w:t xml:space="preserve"> </w:t>
      </w:r>
      <w:r>
        <w:rPr>
          <w:rFonts w:ascii="Times New Roman" w:hAnsi="Times New Roman"/>
          <w:color w:val="000000"/>
          <w:sz w:val="24"/>
          <w:szCs w:val="24"/>
        </w:rPr>
        <w:t>was</w:t>
      </w:r>
      <w:r>
        <w:rPr>
          <w:rFonts w:ascii="Times New Roman" w:hAnsi="Times New Roman"/>
          <w:color w:val="000000"/>
          <w:sz w:val="24"/>
          <w:szCs w:val="24"/>
        </w:rPr>
        <w:t xml:space="preserve"> significantly higher in cashew apple than in pawpaw.</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4.4.6</w:t>
      </w:r>
      <w:r>
        <w:rPr>
          <w:rFonts w:ascii="Times New Roman" w:hAnsi="Times New Roman"/>
          <w:b/>
          <w:color w:val="000000"/>
          <w:sz w:val="24"/>
          <w:szCs w:val="24"/>
        </w:rPr>
        <w:t xml:space="preserve"> Glutathione Peroxidase (</w:t>
      </w:r>
      <w:r>
        <w:rPr>
          <w:rFonts w:ascii="Times New Roman" w:hAnsi="Times New Roman"/>
          <w:b/>
          <w:color w:val="000000"/>
          <w:sz w:val="24"/>
          <w:szCs w:val="24"/>
        </w:rPr>
        <w:t>GPx</w:t>
      </w:r>
      <w:r>
        <w:rPr>
          <w:rFonts w:ascii="Times New Roman" w:hAnsi="Times New Roman"/>
          <w:b/>
          <w:color w:val="000000"/>
          <w:sz w:val="24"/>
          <w:szCs w:val="24"/>
        </w:rPr>
        <w: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GPx</w:t>
      </w:r>
      <w:r>
        <w:rPr>
          <w:rFonts w:ascii="Times New Roman" w:hAnsi="Times New Roman"/>
          <w:color w:val="000000"/>
          <w:sz w:val="24"/>
          <w:szCs w:val="24"/>
        </w:rPr>
        <w:t xml:space="preserve"> complements CAT by reducing hydrogen peroxide and lip</w:t>
      </w:r>
      <w:r>
        <w:rPr>
          <w:rFonts w:ascii="Times New Roman" w:hAnsi="Times New Roman"/>
          <w:color w:val="000000"/>
          <w:sz w:val="24"/>
          <w:szCs w:val="24"/>
        </w:rPr>
        <w:t>id peroxides using GSH. Group 3</w:t>
      </w:r>
      <w:r>
        <w:rPr>
          <w:rFonts w:ascii="Times New Roman" w:hAnsi="Times New Roman"/>
          <w:color w:val="000000"/>
          <w:sz w:val="24"/>
          <w:szCs w:val="24"/>
        </w:rPr>
        <w:t xml:space="preserve"> showed the highest </w:t>
      </w:r>
      <w:r>
        <w:rPr>
          <w:rFonts w:ascii="Times New Roman" w:hAnsi="Times New Roman"/>
          <w:color w:val="000000"/>
          <w:sz w:val="24"/>
          <w:szCs w:val="24"/>
        </w:rPr>
        <w:t>GPx</w:t>
      </w:r>
      <w:r>
        <w:rPr>
          <w:rFonts w:ascii="Times New Roman" w:hAnsi="Times New Roman"/>
          <w:color w:val="000000"/>
          <w:sz w:val="24"/>
          <w:szCs w:val="24"/>
        </w:rPr>
        <w:t xml:space="preserve"> act</w:t>
      </w:r>
      <w:r>
        <w:rPr>
          <w:rFonts w:ascii="Times New Roman" w:hAnsi="Times New Roman"/>
          <w:color w:val="000000"/>
          <w:sz w:val="24"/>
          <w:szCs w:val="24"/>
        </w:rPr>
        <w:t>ivity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while group 9</w:t>
      </w:r>
      <w:r>
        <w:rPr>
          <w:rFonts w:ascii="Times New Roman" w:hAnsi="Times New Roman"/>
          <w:color w:val="000000"/>
          <w:sz w:val="24"/>
          <w:szCs w:val="24"/>
        </w:rPr>
        <w:t xml:space="preserve"> had the lowest (1.260</w:t>
      </w:r>
      <w:r>
        <w:rPr>
          <w:rFonts w:ascii="Times New Roman" w:hAnsi="Times New Roman"/>
          <w:color w:val="000000"/>
          <w:sz w:val="24"/>
          <w:szCs w:val="24"/>
        </w:rPr>
        <w:t xml:space="preserve">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The high </w:t>
      </w:r>
      <w:r>
        <w:rPr>
          <w:rFonts w:ascii="Times New Roman" w:hAnsi="Times New Roman"/>
          <w:color w:val="000000"/>
          <w:sz w:val="24"/>
          <w:szCs w:val="24"/>
        </w:rPr>
        <w:t>GPx</w:t>
      </w:r>
      <w:r>
        <w:rPr>
          <w:rFonts w:ascii="Times New Roman" w:hAnsi="Times New Roman"/>
          <w:color w:val="000000"/>
          <w:sz w:val="24"/>
          <w:szCs w:val="24"/>
        </w:rPr>
        <w:t xml:space="preserve"> in group 3</w:t>
      </w:r>
      <w:r>
        <w:rPr>
          <w:rFonts w:ascii="Times New Roman" w:hAnsi="Times New Roman"/>
          <w:color w:val="000000"/>
          <w:sz w:val="24"/>
          <w:szCs w:val="24"/>
        </w:rPr>
        <w:t xml:space="preserve"> aligns with its high GSH level and may compensate for oxidative challenges reflected by its elevated MDA.</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4.4.7</w:t>
      </w:r>
      <w:r>
        <w:rPr>
          <w:rFonts w:ascii="Times New Roman" w:hAnsi="Times New Roman"/>
          <w:b/>
          <w:color w:val="000000"/>
          <w:sz w:val="24"/>
          <w:szCs w:val="24"/>
        </w:rPr>
        <w:t xml:space="preserve"> Glutathione </w:t>
      </w:r>
      <w:r>
        <w:rPr>
          <w:rFonts w:ascii="Times New Roman" w:hAnsi="Times New Roman"/>
          <w:b/>
          <w:color w:val="000000"/>
          <w:sz w:val="24"/>
          <w:szCs w:val="24"/>
        </w:rPr>
        <w:t>Reductase</w:t>
      </w:r>
      <w:r>
        <w:rPr>
          <w:rFonts w:ascii="Times New Roman" w:hAnsi="Times New Roman"/>
          <w:b/>
          <w:color w:val="000000"/>
          <w:sz w:val="24"/>
          <w:szCs w:val="24"/>
        </w:rPr>
        <w:t xml:space="preserve"> (GR)</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GR regenerates reduced glutathione from its oxidized form, m</w:t>
      </w:r>
      <w:r>
        <w:rPr>
          <w:rFonts w:ascii="Times New Roman" w:hAnsi="Times New Roman"/>
          <w:color w:val="000000"/>
          <w:sz w:val="24"/>
          <w:szCs w:val="24"/>
        </w:rPr>
        <w:t>aintaining the GSH pool. Group 1 and 5</w:t>
      </w:r>
      <w:r>
        <w:rPr>
          <w:rFonts w:ascii="Times New Roman" w:hAnsi="Times New Roman"/>
          <w:color w:val="000000"/>
          <w:sz w:val="24"/>
          <w:szCs w:val="24"/>
        </w:rPr>
        <w:t xml:space="preserve"> had the highest GR values (36.809 and 36.290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promoting a steady GSH </w:t>
      </w:r>
      <w:r>
        <w:rPr>
          <w:rFonts w:ascii="Times New Roman" w:hAnsi="Times New Roman"/>
          <w:color w:val="000000"/>
          <w:sz w:val="24"/>
          <w:szCs w:val="24"/>
        </w:rPr>
        <w:t xml:space="preserve">supply and supporting other GSH </w:t>
      </w:r>
      <w:r>
        <w:rPr>
          <w:rFonts w:ascii="Times New Roman" w:hAnsi="Times New Roman"/>
          <w:color w:val="000000"/>
          <w:sz w:val="24"/>
          <w:szCs w:val="24"/>
        </w:rPr>
        <w:t>dependent enzymes lik</w:t>
      </w:r>
      <w:r>
        <w:rPr>
          <w:rFonts w:ascii="Times New Roman" w:hAnsi="Times New Roman"/>
          <w:color w:val="000000"/>
          <w:sz w:val="24"/>
          <w:szCs w:val="24"/>
        </w:rPr>
        <w:t xml:space="preserve">e </w:t>
      </w:r>
      <w:r>
        <w:rPr>
          <w:rFonts w:ascii="Times New Roman" w:hAnsi="Times New Roman"/>
          <w:color w:val="000000"/>
          <w:sz w:val="24"/>
          <w:szCs w:val="24"/>
        </w:rPr>
        <w:t>GPx</w:t>
      </w:r>
      <w:r>
        <w:rPr>
          <w:rFonts w:ascii="Times New Roman" w:hAnsi="Times New Roman"/>
          <w:color w:val="000000"/>
          <w:sz w:val="24"/>
          <w:szCs w:val="24"/>
        </w:rPr>
        <w:t xml:space="preserve"> and GST. Low GR in Groups 7 and 4</w:t>
      </w:r>
      <w:r>
        <w:rPr>
          <w:rFonts w:ascii="Times New Roman" w:hAnsi="Times New Roman"/>
          <w:color w:val="000000"/>
          <w:sz w:val="24"/>
          <w:szCs w:val="24"/>
        </w:rPr>
        <w:t xml:space="preserve"> reflects potentially weaker redox recycling capacity. </w:t>
      </w:r>
      <w:r>
        <w:rPr>
          <w:rStyle w:val="style87"/>
          <w:rFonts w:ascii="Times New Roman" w:hAnsi="Times New Roman"/>
          <w:b w:val="false"/>
          <w:color w:val="000000"/>
          <w:sz w:val="24"/>
          <w:szCs w:val="24"/>
        </w:rPr>
        <w:t>GR activities</w:t>
      </w:r>
      <w:r>
        <w:rPr>
          <w:rFonts w:ascii="Times New Roman" w:hAnsi="Times New Roman"/>
          <w:color w:val="000000"/>
          <w:sz w:val="24"/>
          <w:szCs w:val="24"/>
        </w:rPr>
        <w:t xml:space="preserve"> also paralleled earlier observations by </w:t>
      </w:r>
      <w:r>
        <w:rPr>
          <w:rStyle w:val="style87"/>
          <w:rFonts w:ascii="Times New Roman" w:hAnsi="Times New Roman"/>
          <w:b w:val="false"/>
          <w:color w:val="000000"/>
          <w:sz w:val="24"/>
          <w:szCs w:val="24"/>
        </w:rPr>
        <w:t>Jimoh</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Adedapo</w:t>
      </w:r>
      <w:r>
        <w:rPr>
          <w:rStyle w:val="style87"/>
          <w:rFonts w:ascii="Times New Roman" w:hAnsi="Times New Roman"/>
          <w:b w:val="false"/>
          <w:color w:val="000000"/>
          <w:sz w:val="24"/>
          <w:szCs w:val="24"/>
        </w:rPr>
        <w:t xml:space="preserve"> (2013)</w:t>
      </w:r>
      <w:r>
        <w:rPr>
          <w:rFonts w:ascii="Times New Roman" w:hAnsi="Times New Roman"/>
          <w:b/>
          <w:color w:val="000000"/>
          <w:sz w:val="24"/>
          <w:szCs w:val="24"/>
        </w:rPr>
        <w:t>,</w:t>
      </w:r>
      <w:r>
        <w:rPr>
          <w:rFonts w:ascii="Times New Roman" w:hAnsi="Times New Roman"/>
          <w:color w:val="000000"/>
          <w:sz w:val="24"/>
          <w:szCs w:val="24"/>
        </w:rPr>
        <w:t xml:space="preserve"> who highlighted the role of cashew polyphenols in enhancing glutathione recycling and detoxification enzymes. This shows t</w:t>
      </w:r>
      <w:r>
        <w:rPr>
          <w:rFonts w:ascii="Times New Roman" w:hAnsi="Times New Roman"/>
          <w:color w:val="000000"/>
          <w:sz w:val="24"/>
          <w:szCs w:val="24"/>
        </w:rPr>
        <w:t>hat</w:t>
      </w:r>
      <w:r>
        <w:rPr>
          <w:rFonts w:ascii="Times New Roman" w:hAnsi="Times New Roman"/>
          <w:color w:val="000000"/>
          <w:sz w:val="24"/>
          <w:szCs w:val="24"/>
        </w:rPr>
        <w:t xml:space="preserve"> red-y</w:t>
      </w:r>
      <w:r>
        <w:rPr>
          <w:rFonts w:ascii="Times New Roman" w:hAnsi="Times New Roman"/>
          <w:color w:val="000000"/>
          <w:sz w:val="24"/>
          <w:szCs w:val="24"/>
        </w:rPr>
        <w:t>ellow cashew a</w:t>
      </w:r>
      <w:r>
        <w:rPr>
          <w:rFonts w:ascii="Times New Roman" w:hAnsi="Times New Roman"/>
          <w:color w:val="000000"/>
          <w:sz w:val="24"/>
          <w:szCs w:val="24"/>
        </w:rPr>
        <w:t>pple contributes significantly to redox balance via the glutathione system.</w:t>
      </w:r>
      <w:r>
        <w:rPr>
          <w:rFonts w:ascii="Times New Roman" w:hAnsi="Times New Roman"/>
          <w:color w:val="000000"/>
          <w:sz w:val="24"/>
          <w:szCs w:val="24"/>
        </w:rPr>
        <w:t xml:space="preserve">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4.4.8</w:t>
      </w:r>
      <w:r>
        <w:rPr>
          <w:rFonts w:ascii="Times New Roman" w:hAnsi="Times New Roman"/>
          <w:b/>
          <w:color w:val="000000"/>
          <w:sz w:val="24"/>
          <w:szCs w:val="24"/>
        </w:rPr>
        <w:t xml:space="preserve"> Alkaline Phosphatase (ALP)</w:t>
      </w:r>
    </w:p>
    <w:p>
      <w:pPr>
        <w:pStyle w:val="style94"/>
        <w:spacing w:lineRule="auto" w:line="480"/>
        <w:ind w:firstLine="720"/>
        <w:jc w:val="both"/>
        <w:rPr>
          <w:color w:val="000000"/>
        </w:rPr>
      </w:pPr>
      <w:r>
        <w:rPr>
          <w:color w:val="000000"/>
        </w:rPr>
        <w:t>ALP is involved in phosphate metabolism and is sometimes considered a m</w:t>
      </w:r>
      <w:r>
        <w:rPr>
          <w:color w:val="000000"/>
        </w:rPr>
        <w:t>arker of cell turnover. Group 7</w:t>
      </w:r>
      <w:r>
        <w:rPr>
          <w:color w:val="000000"/>
        </w:rPr>
        <w:t xml:space="preserve"> had the highest ALP activity (7.570 U</w:t>
      </w:r>
      <w:r>
        <w:rPr>
          <w:color w:val="000000"/>
        </w:rPr>
        <w:t xml:space="preserve"> </w:t>
      </w:r>
      <w:r>
        <w:rPr>
          <w:color w:val="000000"/>
        </w:rPr>
        <w:t>/</w:t>
      </w:r>
      <w:r>
        <w:rPr>
          <w:color w:val="000000"/>
        </w:rPr>
        <w:t xml:space="preserve"> </w:t>
      </w:r>
      <w:r>
        <w:rPr>
          <w:color w:val="000000"/>
        </w:rPr>
        <w:t>mg), possibly reflecting higher metabol</w:t>
      </w:r>
      <w:r>
        <w:rPr>
          <w:color w:val="000000"/>
        </w:rPr>
        <w:t>ic or cellular activity. Groups 2 and 4</w:t>
      </w:r>
      <w:r>
        <w:rPr>
          <w:color w:val="000000"/>
        </w:rPr>
        <w:t xml:space="preserve"> showed relatively low ALP levels, which may be associated with less active phosphate metabolism. </w:t>
      </w:r>
      <w:r>
        <w:rPr>
          <w:rStyle w:val="style87"/>
          <w:b w:val="false"/>
          <w:bCs w:val="false"/>
          <w:color w:val="000000"/>
        </w:rPr>
        <w:t>Iweala</w:t>
      </w:r>
      <w:r>
        <w:rPr>
          <w:rStyle w:val="style87"/>
          <w:b w:val="false"/>
          <w:bCs w:val="false"/>
          <w:color w:val="000000"/>
        </w:rPr>
        <w:t xml:space="preserve"> and </w:t>
      </w:r>
      <w:r>
        <w:rPr>
          <w:rStyle w:val="style87"/>
          <w:b w:val="false"/>
          <w:bCs w:val="false"/>
          <w:color w:val="000000"/>
        </w:rPr>
        <w:t>Okeke</w:t>
      </w:r>
      <w:r>
        <w:rPr>
          <w:rStyle w:val="style87"/>
          <w:b w:val="false"/>
          <w:bCs w:val="false"/>
          <w:color w:val="000000"/>
        </w:rPr>
        <w:t xml:space="preserve"> (2012) findings “</w:t>
      </w:r>
      <w:r>
        <w:rPr>
          <w:rStyle w:val="style88"/>
          <w:color w:val="000000"/>
        </w:rPr>
        <w:t>Comparative biochemical effects of aqueous extracts of cashew apple and bark”</w:t>
      </w:r>
      <w:r>
        <w:rPr>
          <w:rStyle w:val="style88"/>
          <w:i w:val="false"/>
          <w:color w:val="000000"/>
        </w:rPr>
        <w:t xml:space="preserve"> </w:t>
      </w:r>
      <w:r>
        <w:rPr>
          <w:rStyle w:val="style87"/>
          <w:b w:val="false"/>
          <w:color w:val="000000"/>
        </w:rPr>
        <w:t>ALP levels rose mildly</w:t>
      </w:r>
      <w:r>
        <w:rPr>
          <w:color w:val="000000"/>
        </w:rPr>
        <w:t xml:space="preserve"> in subjects treated with cashew extracts, especially in prolonged exposure. The increase was considered a </w:t>
      </w:r>
      <w:r>
        <w:rPr>
          <w:rStyle w:val="style87"/>
          <w:b w:val="false"/>
          <w:color w:val="000000"/>
        </w:rPr>
        <w:t>marker of enhanced metabolic demand</w:t>
      </w:r>
      <w:r>
        <w:rPr>
          <w:color w:val="000000"/>
        </w:rPr>
        <w:t xml:space="preserve"> or a </w:t>
      </w:r>
      <w:r>
        <w:rPr>
          <w:rStyle w:val="style87"/>
          <w:b w:val="false"/>
          <w:color w:val="000000"/>
        </w:rPr>
        <w:t>modest hepatic response</w:t>
      </w:r>
      <w:r>
        <w:rPr>
          <w:color w:val="000000"/>
        </w:rPr>
        <w:t xml:space="preserve"> to phytochemicals. No signs of tissue toxicity were associated with this increase, indicating </w:t>
      </w:r>
      <w:r>
        <w:rPr>
          <w:rStyle w:val="style87"/>
          <w:b w:val="false"/>
          <w:color w:val="000000"/>
        </w:rPr>
        <w:t>adaptive physiological response</w:t>
      </w:r>
      <w:r>
        <w:rPr>
          <w:color w:val="000000"/>
        </w:rPr>
        <w:t>.</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4.4.9</w:t>
      </w:r>
      <w:r>
        <w:rPr>
          <w:rFonts w:ascii="Times New Roman" w:hAnsi="Times New Roman"/>
          <w:b/>
          <w:color w:val="000000"/>
          <w:sz w:val="24"/>
          <w:szCs w:val="24"/>
        </w:rPr>
        <w:t xml:space="preserve"> Aspartate Transaminase (AST)</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AST is a transaminase enzyme that may indicate tissue stress o</w:t>
      </w:r>
      <w:r>
        <w:rPr>
          <w:rFonts w:ascii="Times New Roman" w:hAnsi="Times New Roman"/>
          <w:color w:val="000000"/>
          <w:sz w:val="24"/>
          <w:szCs w:val="24"/>
        </w:rPr>
        <w:t>r damage when elevated. Groups 5 and 8</w:t>
      </w:r>
      <w:r>
        <w:rPr>
          <w:rFonts w:ascii="Times New Roman" w:hAnsi="Times New Roman"/>
          <w:color w:val="000000"/>
          <w:sz w:val="24"/>
          <w:szCs w:val="24"/>
        </w:rPr>
        <w:t xml:space="preserve"> showed high AST values (9.867 and 9.611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potentially reflecting a response to oxidative challenges</w:t>
      </w:r>
      <w:r>
        <w:rPr>
          <w:rFonts w:ascii="Times New Roman" w:hAnsi="Times New Roman"/>
          <w:color w:val="000000"/>
          <w:sz w:val="24"/>
          <w:szCs w:val="24"/>
        </w:rPr>
        <w:t xml:space="preserve"> or cellular turnover. Group 4</w:t>
      </w:r>
      <w:r>
        <w:rPr>
          <w:rFonts w:ascii="Times New Roman" w:hAnsi="Times New Roman"/>
          <w:color w:val="000000"/>
          <w:sz w:val="24"/>
          <w:szCs w:val="24"/>
        </w:rPr>
        <w:t>, on the other hand, had the lowest AST value (4.828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consistent with its poor antioxidant profile and high MDA level. These </w:t>
      </w:r>
      <w:r>
        <w:rPr>
          <w:rFonts w:ascii="Times New Roman" w:hAnsi="Times New Roman"/>
          <w:bCs/>
          <w:color w:val="000000"/>
          <w:sz w:val="24"/>
          <w:szCs w:val="24"/>
        </w:rPr>
        <w:t xml:space="preserve">findings align with </w:t>
      </w:r>
      <w:r>
        <w:rPr>
          <w:rFonts w:ascii="Times New Roman" w:hAnsi="Times New Roman"/>
          <w:bCs/>
          <w:color w:val="000000"/>
          <w:sz w:val="24"/>
          <w:szCs w:val="24"/>
        </w:rPr>
        <w:t>Ogunmoyole</w:t>
      </w:r>
      <w:r>
        <w:rPr>
          <w:rFonts w:ascii="Times New Roman" w:hAnsi="Times New Roman"/>
          <w:bCs/>
          <w:color w:val="000000"/>
          <w:sz w:val="24"/>
          <w:szCs w:val="24"/>
        </w:rPr>
        <w:t xml:space="preserve"> </w:t>
      </w:r>
      <w:r>
        <w:rPr>
          <w:rFonts w:ascii="Times New Roman" w:hAnsi="Times New Roman"/>
          <w:bCs/>
          <w:i/>
          <w:color w:val="000000"/>
          <w:sz w:val="24"/>
          <w:szCs w:val="24"/>
        </w:rPr>
        <w:t>et al.</w:t>
      </w:r>
      <w:r>
        <w:rPr>
          <w:rFonts w:ascii="Times New Roman" w:hAnsi="Times New Roman"/>
          <w:bCs/>
          <w:color w:val="000000"/>
          <w:sz w:val="24"/>
          <w:szCs w:val="24"/>
        </w:rPr>
        <w:t xml:space="preserve"> (2014) who</w:t>
      </w:r>
      <w:r>
        <w:rPr>
          <w:rFonts w:ascii="Times New Roman" w:hAnsi="Times New Roman"/>
          <w:color w:val="000000"/>
          <w:sz w:val="24"/>
          <w:szCs w:val="24"/>
        </w:rPr>
        <w:t xml:space="preserve"> reported a </w:t>
      </w:r>
      <w:r>
        <w:rPr>
          <w:rFonts w:ascii="Times New Roman" w:hAnsi="Times New Roman"/>
          <w:bCs/>
          <w:color w:val="000000"/>
          <w:sz w:val="24"/>
          <w:szCs w:val="24"/>
        </w:rPr>
        <w:t>moderate increase in AST</w:t>
      </w:r>
      <w:r>
        <w:rPr>
          <w:rFonts w:ascii="Times New Roman" w:hAnsi="Times New Roman"/>
          <w:color w:val="000000"/>
          <w:sz w:val="24"/>
          <w:szCs w:val="24"/>
        </w:rPr>
        <w:t xml:space="preserve"> in rats exposed to oxidative agents </w:t>
      </w:r>
      <w:r>
        <w:rPr>
          <w:rFonts w:ascii="Times New Roman" w:hAnsi="Times New Roman"/>
          <w:bCs/>
          <w:color w:val="000000"/>
          <w:sz w:val="24"/>
          <w:szCs w:val="24"/>
        </w:rPr>
        <w:t>without cashew apple extract treatment</w:t>
      </w:r>
      <w:r>
        <w:rPr>
          <w:rFonts w:ascii="Times New Roman" w:hAnsi="Times New Roman"/>
          <w:color w:val="000000"/>
          <w:sz w:val="24"/>
          <w:szCs w:val="24"/>
        </w:rPr>
        <w:t xml:space="preserve">. In groups </w:t>
      </w:r>
      <w:r>
        <w:rPr>
          <w:rFonts w:ascii="Times New Roman" w:hAnsi="Times New Roman"/>
          <w:bCs/>
          <w:color w:val="000000"/>
          <w:sz w:val="24"/>
          <w:szCs w:val="24"/>
        </w:rPr>
        <w:t>treated with cashew apple extract</w:t>
      </w:r>
      <w:r>
        <w:rPr>
          <w:rFonts w:ascii="Times New Roman" w:hAnsi="Times New Roman"/>
          <w:color w:val="000000"/>
          <w:sz w:val="24"/>
          <w:szCs w:val="24"/>
        </w:rPr>
        <w:t xml:space="preserve">, AST levels were </w:t>
      </w:r>
      <w:r>
        <w:rPr>
          <w:rFonts w:ascii="Times New Roman" w:hAnsi="Times New Roman"/>
          <w:bCs/>
          <w:color w:val="000000"/>
          <w:sz w:val="24"/>
          <w:szCs w:val="24"/>
        </w:rPr>
        <w:t>significantly reduced</w:t>
      </w:r>
      <w:r>
        <w:rPr>
          <w:rFonts w:ascii="Times New Roman" w:hAnsi="Times New Roman"/>
          <w:color w:val="000000"/>
          <w:sz w:val="24"/>
          <w:szCs w:val="24"/>
        </w:rPr>
        <w:t xml:space="preserve">, indicating a </w:t>
      </w:r>
      <w:r>
        <w:rPr>
          <w:rFonts w:ascii="Times New Roman" w:hAnsi="Times New Roman"/>
          <w:bCs/>
          <w:color w:val="000000"/>
          <w:sz w:val="24"/>
          <w:szCs w:val="24"/>
        </w:rPr>
        <w:t>protective role</w:t>
      </w:r>
      <w:r>
        <w:rPr>
          <w:rFonts w:ascii="Times New Roman" w:hAnsi="Times New Roman"/>
          <w:color w:val="000000"/>
          <w:sz w:val="24"/>
          <w:szCs w:val="24"/>
        </w:rPr>
        <w:t xml:space="preserve"> of antioxidants.</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4.4.10</w:t>
      </w:r>
      <w:r>
        <w:rPr>
          <w:rFonts w:ascii="Times New Roman" w:hAnsi="Times New Roman"/>
          <w:b/>
          <w:color w:val="000000"/>
          <w:sz w:val="24"/>
          <w:szCs w:val="24"/>
        </w:rPr>
        <w:t xml:space="preserve"> Total Protein</w:t>
      </w:r>
    </w:p>
    <w:p>
      <w:pPr>
        <w:pStyle w:val="style0"/>
        <w:spacing w:lineRule="auto" w:line="480"/>
        <w:ind w:firstLine="720"/>
        <w:jc w:val="both"/>
        <w:rPr>
          <w:rFonts w:ascii="Times New Roman" w:hAnsi="Times New Roman"/>
          <w:color w:val="000000"/>
          <w:szCs w:val="24"/>
        </w:rPr>
      </w:pPr>
      <w:r>
        <w:rPr>
          <w:rFonts w:ascii="Times New Roman" w:hAnsi="Times New Roman"/>
          <w:color w:val="000000"/>
          <w:szCs w:val="24"/>
        </w:rPr>
        <w:t>Protein content indirectly reflects the metabolic and enzymati</w:t>
      </w:r>
      <w:r>
        <w:rPr>
          <w:rFonts w:ascii="Times New Roman" w:hAnsi="Times New Roman"/>
          <w:color w:val="000000"/>
          <w:szCs w:val="24"/>
        </w:rPr>
        <w:t>c richness of a sample. Group 6</w:t>
      </w:r>
      <w:r>
        <w:rPr>
          <w:rFonts w:ascii="Times New Roman" w:hAnsi="Times New Roman"/>
          <w:color w:val="000000"/>
          <w:szCs w:val="24"/>
        </w:rPr>
        <w:t xml:space="preserve"> showed the highest protein concentratio</w:t>
      </w:r>
      <w:r>
        <w:rPr>
          <w:rFonts w:ascii="Times New Roman" w:hAnsi="Times New Roman"/>
          <w:color w:val="000000"/>
          <w:szCs w:val="24"/>
        </w:rPr>
        <w:t>n (59.941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mL), while group 5</w:t>
      </w:r>
      <w:r>
        <w:rPr>
          <w:rFonts w:ascii="Times New Roman" w:hAnsi="Times New Roman"/>
          <w:color w:val="000000"/>
          <w:szCs w:val="24"/>
        </w:rPr>
        <w:t xml:space="preserve"> had the lowest (37.939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 xml:space="preserve">mL). Higher protein levels suggest better biochemical support for </w:t>
      </w:r>
      <w:r>
        <w:rPr>
          <w:rFonts w:ascii="Times New Roman" w:hAnsi="Times New Roman"/>
          <w:color w:val="000000"/>
          <w:szCs w:val="24"/>
        </w:rPr>
        <w:t>antioxidant activities. Group 5</w:t>
      </w:r>
      <w:r>
        <w:rPr>
          <w:rFonts w:ascii="Times New Roman" w:hAnsi="Times New Roman"/>
          <w:color w:val="000000"/>
          <w:szCs w:val="24"/>
        </w:rPr>
        <w:t xml:space="preserve"> had high protein content (52.705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 xml:space="preserve">mL) but also the highest MDA, possibly indicating oxidative damage to proteins or compromised regulation. The </w:t>
      </w:r>
      <w:r>
        <w:rPr>
          <w:rStyle w:val="style87"/>
          <w:rFonts w:ascii="Times New Roman" w:hAnsi="Times New Roman"/>
          <w:b w:val="false"/>
          <w:color w:val="000000"/>
          <w:szCs w:val="24"/>
        </w:rPr>
        <w:t>high protein values</w:t>
      </w:r>
      <w:r>
        <w:rPr>
          <w:rFonts w:ascii="Times New Roman" w:hAnsi="Times New Roman"/>
          <w:color w:val="000000"/>
          <w:szCs w:val="24"/>
        </w:rPr>
        <w:t xml:space="preserve"> observed (e.g., </w:t>
      </w:r>
      <w:r>
        <w:rPr>
          <w:rStyle w:val="style87"/>
          <w:rFonts w:ascii="Times New Roman" w:hAnsi="Times New Roman"/>
          <w:b w:val="false"/>
          <w:color w:val="000000"/>
          <w:szCs w:val="24"/>
        </w:rPr>
        <w:t>59.94 mg</w:t>
      </w:r>
      <w:r>
        <w:rPr>
          <w:rStyle w:val="style87"/>
          <w:rFonts w:ascii="Times New Roman" w:hAnsi="Times New Roman"/>
          <w:b w:val="false"/>
          <w:color w:val="000000"/>
          <w:szCs w:val="24"/>
        </w:rPr>
        <w:t xml:space="preserve"> </w:t>
      </w:r>
      <w:r>
        <w:rPr>
          <w:rStyle w:val="style87"/>
          <w:rFonts w:ascii="Times New Roman" w:hAnsi="Times New Roman"/>
          <w:b w:val="false"/>
          <w:color w:val="000000"/>
          <w:szCs w:val="24"/>
        </w:rPr>
        <w:t>/</w:t>
      </w:r>
      <w:r>
        <w:rPr>
          <w:rStyle w:val="style87"/>
          <w:rFonts w:ascii="Times New Roman" w:hAnsi="Times New Roman"/>
          <w:b w:val="false"/>
          <w:color w:val="000000"/>
          <w:szCs w:val="24"/>
        </w:rPr>
        <w:t xml:space="preserve"> </w:t>
      </w:r>
      <w:r>
        <w:rPr>
          <w:rStyle w:val="style87"/>
          <w:rFonts w:ascii="Times New Roman" w:hAnsi="Times New Roman"/>
          <w:b w:val="false"/>
          <w:color w:val="000000"/>
          <w:szCs w:val="24"/>
        </w:rPr>
        <w:t>mL in group 6</w:t>
      </w:r>
      <w:r>
        <w:rPr>
          <w:rFonts w:ascii="Times New Roman" w:hAnsi="Times New Roman"/>
          <w:color w:val="000000"/>
          <w:szCs w:val="24"/>
        </w:rPr>
        <w:t xml:space="preserve">) are comparable to values reported by </w:t>
      </w:r>
      <w:r>
        <w:rPr>
          <w:rStyle w:val="style87"/>
          <w:rFonts w:ascii="Times New Roman" w:hAnsi="Times New Roman"/>
          <w:b w:val="false"/>
          <w:color w:val="000000"/>
          <w:szCs w:val="24"/>
        </w:rPr>
        <w:t>Ogunlesi</w:t>
      </w:r>
      <w:r>
        <w:rPr>
          <w:rStyle w:val="style87"/>
          <w:rFonts w:ascii="Times New Roman" w:hAnsi="Times New Roman"/>
          <w:b w:val="false"/>
          <w:color w:val="000000"/>
          <w:szCs w:val="24"/>
        </w:rPr>
        <w:t xml:space="preserve"> et al. (2007)</w:t>
      </w:r>
      <w:r>
        <w:rPr>
          <w:rFonts w:ascii="Times New Roman" w:hAnsi="Times New Roman"/>
          <w:color w:val="000000"/>
          <w:szCs w:val="24"/>
        </w:rPr>
        <w:t xml:space="preserve">, who analyzed cashew apple juice and found it rich in amino acids, especially glutamine, a precursor of GSH synthesis. Similarly, </w:t>
      </w:r>
      <w:r>
        <w:rPr>
          <w:rStyle w:val="style87"/>
          <w:rFonts w:ascii="Times New Roman" w:hAnsi="Times New Roman"/>
          <w:b w:val="false"/>
          <w:color w:val="000000"/>
          <w:szCs w:val="24"/>
        </w:rPr>
        <w:t>Morton (1987)</w:t>
      </w:r>
      <w:r>
        <w:rPr>
          <w:rFonts w:ascii="Times New Roman" w:hAnsi="Times New Roman"/>
          <w:color w:val="000000"/>
          <w:szCs w:val="24"/>
        </w:rPr>
        <w:t xml:space="preserve"> described the cashew apple as a source of vitamin C and </w:t>
      </w:r>
      <w:r>
        <w:rPr>
          <w:rFonts w:ascii="Times New Roman" w:hAnsi="Times New Roman"/>
          <w:color w:val="000000"/>
          <w:szCs w:val="24"/>
        </w:rPr>
        <w:t>phenolics</w:t>
      </w:r>
      <w:r>
        <w:rPr>
          <w:rFonts w:ascii="Times New Roman" w:hAnsi="Times New Roman"/>
          <w:color w:val="000000"/>
          <w:szCs w:val="24"/>
        </w:rPr>
        <w:t>, which synergize with proteins in maintaining antioxidant defenses.</w:t>
      </w:r>
    </w:p>
    <w:p>
      <w:pPr>
        <w:pStyle w:val="style0"/>
        <w:spacing w:lineRule="auto" w:line="480"/>
        <w:jc w:val="both"/>
        <w:rPr>
          <w:rFonts w:ascii="Times New Roman" w:hAnsi="Times New Roman"/>
          <w:b/>
          <w:color w:val="000000"/>
          <w:sz w:val="24"/>
          <w:szCs w:val="24"/>
        </w:rPr>
      </w:pPr>
    </w:p>
    <w:p>
      <w:pPr>
        <w:pStyle w:val="style94"/>
        <w:spacing w:lineRule="auto" w:line="480"/>
        <w:jc w:val="center"/>
        <w:rPr>
          <w:b/>
          <w:color w:val="000000"/>
        </w:rPr>
      </w:pPr>
      <w:r>
        <w:rPr>
          <w:b/>
          <w:color w:val="000000"/>
        </w:rPr>
        <w:t>CHAPTER FIVE</w:t>
      </w:r>
    </w:p>
    <w:p>
      <w:pPr>
        <w:pStyle w:val="style94"/>
        <w:spacing w:lineRule="auto" w:line="480"/>
        <w:rPr>
          <w:b/>
          <w:color w:val="000000"/>
        </w:rPr>
      </w:pPr>
      <w:r>
        <w:rPr>
          <w:b/>
          <w:color w:val="000000"/>
        </w:rPr>
        <w:t>5.0</w:t>
      </w:r>
      <w:r>
        <w:rPr>
          <w:b/>
          <w:color w:val="000000"/>
        </w:rPr>
        <w:tab/>
      </w:r>
      <w:r>
        <w:rPr>
          <w:b/>
          <w:color w:val="000000"/>
        </w:rPr>
        <w:t>CONCLUSION</w:t>
      </w:r>
      <w:r>
        <w:rPr>
          <w:b/>
          <w:color w:val="000000"/>
        </w:rPr>
        <w:t xml:space="preserve"> AND RECOMMENDATION</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The study on</w:t>
      </w:r>
      <w:r>
        <w:rPr>
          <w:rFonts w:ascii="Times New Roman" w:hAnsi="Times New Roman"/>
          <w:color w:val="000000"/>
          <w:sz w:val="24"/>
          <w:szCs w:val="24"/>
        </w:rPr>
        <w:t xml:space="preserve"> the antioxidant effects of r</w:t>
      </w:r>
      <w:r>
        <w:rPr>
          <w:rFonts w:ascii="Times New Roman" w:hAnsi="Times New Roman"/>
          <w:color w:val="000000"/>
          <w:sz w:val="24"/>
          <w:szCs w:val="24"/>
        </w:rPr>
        <w:t>ed</w:t>
      </w:r>
      <w:r>
        <w:rPr>
          <w:rFonts w:ascii="Times New Roman" w:hAnsi="Times New Roman"/>
          <w:color w:val="000000"/>
          <w:sz w:val="24"/>
          <w:szCs w:val="24"/>
        </w:rPr>
        <w:t>-yellow c</w:t>
      </w:r>
      <w:r>
        <w:rPr>
          <w:rFonts w:ascii="Times New Roman" w:hAnsi="Times New Roman"/>
          <w:color w:val="000000"/>
          <w:sz w:val="24"/>
          <w:szCs w:val="24"/>
        </w:rPr>
        <w:t>ashew a</w:t>
      </w:r>
      <w:r>
        <w:rPr>
          <w:rFonts w:ascii="Times New Roman" w:hAnsi="Times New Roman"/>
          <w:color w:val="000000"/>
          <w:sz w:val="24"/>
          <w:szCs w:val="24"/>
        </w:rPr>
        <w:t>pple (</w:t>
      </w:r>
      <w:r>
        <w:rPr>
          <w:rFonts w:ascii="Times New Roman" w:hAnsi="Times New Roman"/>
          <w:i/>
          <w:iCs/>
          <w:color w:val="000000"/>
          <w:sz w:val="24"/>
          <w:szCs w:val="24"/>
        </w:rPr>
        <w:t>Anacardium</w:t>
      </w:r>
      <w:r>
        <w:rPr>
          <w:rFonts w:ascii="Times New Roman" w:hAnsi="Times New Roman"/>
          <w:i/>
          <w:iCs/>
          <w:color w:val="000000"/>
          <w:sz w:val="24"/>
          <w:szCs w:val="24"/>
        </w:rPr>
        <w:t xml:space="preserve"> </w:t>
      </w:r>
      <w:r>
        <w:rPr>
          <w:rFonts w:ascii="Times New Roman" w:hAnsi="Times New Roman"/>
          <w:i/>
          <w:iCs/>
          <w:color w:val="000000"/>
          <w:sz w:val="24"/>
          <w:szCs w:val="24"/>
        </w:rPr>
        <w:t>occidentale</w:t>
      </w:r>
      <w:r>
        <w:rPr>
          <w:rFonts w:ascii="Times New Roman" w:hAnsi="Times New Roman"/>
          <w:color w:val="000000"/>
          <w:sz w:val="24"/>
          <w:szCs w:val="24"/>
        </w:rPr>
        <w:t xml:space="preserve">) in rancid oil-induced oxidative stress in rats demonstrates its significant potential as a natural source of antioxidants and nutritional compounds. The comprehensive evaluation of protein content, DPPH radical scavenging activity, FRAP reducing power, and a range of enzymatic and non-enzymatic antioxidant parameters (MDA, SOD, GST, GSH, CAT, </w:t>
      </w:r>
      <w:r>
        <w:rPr>
          <w:rFonts w:ascii="Times New Roman" w:hAnsi="Times New Roman"/>
          <w:color w:val="000000"/>
          <w:sz w:val="24"/>
          <w:szCs w:val="24"/>
        </w:rPr>
        <w:t>GPx</w:t>
      </w:r>
      <w:r>
        <w:rPr>
          <w:rFonts w:ascii="Times New Roman" w:hAnsi="Times New Roman"/>
          <w:color w:val="000000"/>
          <w:sz w:val="24"/>
          <w:szCs w:val="24"/>
        </w:rPr>
        <w:t>, GR, ALP, AST, and total protein) across various samples provides robust evidence of the fruit’s protective role against oxidative damage.</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Protein analysis revealed a range of concentrations in ca</w:t>
      </w:r>
      <w:r>
        <w:rPr>
          <w:rFonts w:ascii="Times New Roman" w:hAnsi="Times New Roman"/>
          <w:color w:val="000000"/>
          <w:sz w:val="24"/>
          <w:szCs w:val="24"/>
        </w:rPr>
        <w:t>shew apple extracts, with group</w:t>
      </w:r>
      <w:r>
        <w:rPr>
          <w:rFonts w:ascii="Times New Roman" w:hAnsi="Times New Roman"/>
          <w:color w:val="000000"/>
          <w:sz w:val="24"/>
          <w:szCs w:val="24"/>
        </w:rPr>
        <w:t xml:space="preserve"> 2 (9.55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showing the highest content, indicative of a concentrated or minimally processed extract, and Sample 3 (0.86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the lowest, likely due to processing losses such as filtration or heat-induced denaturation. These findings align with the documented prote</w:t>
      </w:r>
      <w:r>
        <w:rPr>
          <w:rFonts w:ascii="Times New Roman" w:hAnsi="Times New Roman"/>
          <w:color w:val="000000"/>
          <w:sz w:val="24"/>
          <w:szCs w:val="24"/>
        </w:rPr>
        <w:t xml:space="preserve">in range of cashew apples (3.67 to </w:t>
      </w:r>
      <w:r>
        <w:rPr>
          <w:rFonts w:ascii="Times New Roman" w:hAnsi="Times New Roman"/>
          <w:color w:val="000000"/>
          <w:sz w:val="24"/>
          <w:szCs w:val="24"/>
        </w:rPr>
        <w:t>4.53 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100 g), underscoring their nutritional value and potential to support enzymatic antioxidant functions through amino acid precursors like glutamine, which aids GSH synthesis.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DPPH assay highlighted strong free radical scavenging capacity, </w:t>
      </w:r>
      <w:r>
        <w:rPr>
          <w:rFonts w:ascii="Times New Roman" w:hAnsi="Times New Roman"/>
          <w:color w:val="000000"/>
          <w:sz w:val="24"/>
          <w:szCs w:val="24"/>
        </w:rPr>
        <w:t xml:space="preserve">particularly in Sample 1 (84.42 to </w:t>
      </w:r>
      <w:r>
        <w:rPr>
          <w:rFonts w:ascii="Times New Roman" w:hAnsi="Times New Roman"/>
          <w:color w:val="000000"/>
          <w:sz w:val="24"/>
          <w:szCs w:val="24"/>
        </w:rPr>
        <w:t>94.81</w:t>
      </w:r>
      <w:r>
        <w:rPr>
          <w:rFonts w:ascii="Times New Roman" w:hAnsi="Times New Roman"/>
          <w:color w:val="000000"/>
          <w:sz w:val="24"/>
          <w:szCs w:val="24"/>
        </w:rPr>
        <w:t xml:space="preserve"> </w:t>
      </w:r>
      <w:r>
        <w:rPr>
          <w:rFonts w:ascii="Times New Roman" w:hAnsi="Times New Roman"/>
          <w:color w:val="000000"/>
          <w:sz w:val="24"/>
          <w:szCs w:val="24"/>
        </w:rPr>
        <w:t>% inhibition), which outperformed othe</w:t>
      </w:r>
      <w:r>
        <w:rPr>
          <w:rFonts w:ascii="Times New Roman" w:hAnsi="Times New Roman"/>
          <w:color w:val="000000"/>
          <w:sz w:val="24"/>
          <w:szCs w:val="24"/>
        </w:rPr>
        <w:t xml:space="preserve">rs at lower concentrations (100 to </w:t>
      </w:r>
      <w:r>
        <w:rPr>
          <w:rFonts w:ascii="Times New Roman" w:hAnsi="Times New Roman"/>
          <w:color w:val="000000"/>
          <w:sz w:val="24"/>
          <w:szCs w:val="24"/>
        </w:rPr>
        <w:t>300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likely due to preservation of vitamin C and </w:t>
      </w:r>
      <w:r>
        <w:rPr>
          <w:rFonts w:ascii="Times New Roman" w:hAnsi="Times New Roman"/>
          <w:color w:val="000000"/>
          <w:sz w:val="24"/>
          <w:szCs w:val="24"/>
        </w:rPr>
        <w:t>polyphenols through gentler drying methods (e.g., sun or solar drying). Sample 4 also showed high inhibition at 500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(95.84</w:t>
      </w:r>
      <w:r>
        <w:rPr>
          <w:rFonts w:ascii="Times New Roman" w:hAnsi="Times New Roman"/>
          <w:color w:val="000000"/>
          <w:sz w:val="24"/>
          <w:szCs w:val="24"/>
        </w:rPr>
        <w:t xml:space="preserve"> </w:t>
      </w:r>
      <w:r>
        <w:rPr>
          <w:rFonts w:ascii="Times New Roman" w:hAnsi="Times New Roman"/>
          <w:color w:val="000000"/>
          <w:sz w:val="24"/>
          <w:szCs w:val="24"/>
        </w:rPr>
        <w:t>%), while Sample 3 exhibited the weakest activity (90.34</w:t>
      </w:r>
      <w:r>
        <w:rPr>
          <w:rFonts w:ascii="Times New Roman" w:hAnsi="Times New Roman"/>
          <w:color w:val="000000"/>
          <w:sz w:val="24"/>
          <w:szCs w:val="24"/>
        </w:rPr>
        <w:t xml:space="preserve"> </w:t>
      </w:r>
      <w:r>
        <w:rPr>
          <w:rFonts w:ascii="Times New Roman" w:hAnsi="Times New Roman"/>
          <w:color w:val="000000"/>
          <w:sz w:val="24"/>
          <w:szCs w:val="24"/>
        </w:rPr>
        <w:t>% at 500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suggesting processing-related losses of bioactive compounds. The FRAP assay complemented these results, with Sample 1 (2440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at 100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Sample 3 (2505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at 400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demonstrating potent reducing power, attributed to high levels of ascorbic acid and phenolic compounds. Sample 2’s cons</w:t>
      </w:r>
      <w:r>
        <w:rPr>
          <w:rFonts w:ascii="Times New Roman" w:hAnsi="Times New Roman"/>
          <w:color w:val="000000"/>
          <w:sz w:val="24"/>
          <w:szCs w:val="24"/>
        </w:rPr>
        <w:t xml:space="preserve">istently lower FRAP values (395 to </w:t>
      </w:r>
      <w:r>
        <w:rPr>
          <w:rFonts w:ascii="Times New Roman" w:hAnsi="Times New Roman"/>
          <w:color w:val="000000"/>
          <w:sz w:val="24"/>
          <w:szCs w:val="24"/>
        </w:rPr>
        <w:t>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indicate reduced antioxidant capacity, possibly from mechanical drying at 65</w:t>
      </w:r>
      <w:r>
        <w:rPr>
          <w:rFonts w:ascii="Times New Roman" w:hAnsi="Times New Roman"/>
          <w:color w:val="000000"/>
          <w:sz w:val="24"/>
          <w:szCs w:val="24"/>
        </w:rPr>
        <w:t xml:space="preserve"> </w:t>
      </w:r>
      <w:r>
        <w:rPr>
          <w:rFonts w:ascii="Times New Roman" w:hAnsi="Times New Roman"/>
          <w:color w:val="000000"/>
          <w:sz w:val="24"/>
          <w:szCs w:val="24"/>
        </w:rPr>
        <w:t>°C, which degrades heat-sensitive compounds.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In vivo antioxidant profiling in albino rats revealed significant protective effects against rancid oil-induced oxidative stress. Low MDA</w:t>
      </w:r>
      <w:r>
        <w:rPr>
          <w:rFonts w:ascii="Times New Roman" w:hAnsi="Times New Roman"/>
          <w:color w:val="000000"/>
          <w:sz w:val="24"/>
          <w:szCs w:val="24"/>
        </w:rPr>
        <w:t xml:space="preserve"> levels in Groups 1 and 2 (0.55 to </w:t>
      </w:r>
      <w:r>
        <w:rPr>
          <w:rFonts w:ascii="Times New Roman" w:hAnsi="Times New Roman"/>
          <w:color w:val="000000"/>
          <w:sz w:val="24"/>
          <w:szCs w:val="24"/>
        </w:rPr>
        <w:t xml:space="preserve">0.564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indicate minimal lipid peroxidation, while Group 4’s higher MDA (2.250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suggests oxidative stress due to lower antioxidant enzyme activity. High SOD (2.231 U/mg in Group 5), GSH (32.243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in Group 3), and </w:t>
      </w:r>
      <w:r>
        <w:rPr>
          <w:rFonts w:ascii="Times New Roman" w:hAnsi="Times New Roman"/>
          <w:color w:val="000000"/>
          <w:sz w:val="24"/>
          <w:szCs w:val="24"/>
        </w:rPr>
        <w:t>GPx</w:t>
      </w:r>
      <w:r>
        <w:rPr>
          <w:rFonts w:ascii="Times New Roman" w:hAnsi="Times New Roman"/>
          <w:color w:val="000000"/>
          <w:sz w:val="24"/>
          <w:szCs w:val="24"/>
        </w:rPr>
        <w:t xml:space="preserve">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 Group 3) activities demonstrate robust defense against reactive oxygen species (ROS), supported by elevated GR (36.809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 Group 1) and CAT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in Group 5) levels, which maintain redox balance. GST activity (1.280 U/mg in Group 11) further supports detoxification, while moderate ALP and AST levels indicate no hepatotoxicity, confirming the safety of cashew apple extracts. High protein content in </w:t>
      </w:r>
      <w:r>
        <w:rPr>
          <w:rFonts w:ascii="Times New Roman" w:hAnsi="Times New Roman"/>
          <w:color w:val="000000"/>
          <w:sz w:val="24"/>
          <w:szCs w:val="24"/>
        </w:rPr>
        <w:t>Group 6 (59.941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enhances the nutritional profile, supporting metabolic and enzymatic functions.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These resul</w:t>
      </w:r>
      <w:r>
        <w:rPr>
          <w:rFonts w:ascii="Times New Roman" w:hAnsi="Times New Roman"/>
          <w:color w:val="000000"/>
          <w:sz w:val="24"/>
          <w:szCs w:val="24"/>
        </w:rPr>
        <w:t xml:space="preserve">ts collectively affirm that </w:t>
      </w:r>
      <w:r>
        <w:rPr>
          <w:rFonts w:ascii="Times New Roman" w:hAnsi="Times New Roman"/>
          <w:color w:val="000000"/>
          <w:sz w:val="24"/>
          <w:szCs w:val="24"/>
        </w:rPr>
        <w:t>Red</w:t>
      </w:r>
      <w:r>
        <w:rPr>
          <w:rFonts w:ascii="Times New Roman" w:hAnsi="Times New Roman"/>
          <w:color w:val="000000"/>
          <w:sz w:val="24"/>
          <w:szCs w:val="24"/>
        </w:rPr>
        <w:t>Yellow</w:t>
      </w:r>
      <w:r>
        <w:rPr>
          <w:rFonts w:ascii="Times New Roman" w:hAnsi="Times New Roman"/>
          <w:color w:val="000000"/>
          <w:sz w:val="24"/>
          <w:szCs w:val="24"/>
        </w:rPr>
        <w:t xml:space="preserve"> Cashew Apple extracts, particularly those processed</w:t>
      </w:r>
      <w:r>
        <w:rPr>
          <w:rFonts w:ascii="Times New Roman" w:hAnsi="Times New Roman"/>
          <w:color w:val="000000"/>
          <w:sz w:val="24"/>
          <w:szCs w:val="24"/>
        </w:rPr>
        <w:t xml:space="preserve"> with minimal heat (e.g., sun</w:t>
      </w:r>
      <w:r>
        <w:rPr>
          <w:rFonts w:ascii="Times New Roman" w:hAnsi="Times New Roman"/>
          <w:color w:val="000000"/>
          <w:sz w:val="24"/>
          <w:szCs w:val="24"/>
        </w:rPr>
        <w:t xml:space="preserve"> solar drying</w:t>
      </w:r>
      <w:r>
        <w:rPr>
          <w:rFonts w:ascii="Times New Roman" w:hAnsi="Times New Roman"/>
          <w:color w:val="000000"/>
          <w:sz w:val="24"/>
          <w:szCs w:val="24"/>
        </w:rPr>
        <w:t xml:space="preserve"> and mechanical</w:t>
      </w:r>
      <w:r>
        <w:rPr>
          <w:rFonts w:ascii="Times New Roman" w:hAnsi="Times New Roman"/>
          <w:color w:val="000000"/>
          <w:sz w:val="24"/>
          <w:szCs w:val="24"/>
        </w:rPr>
        <w:t>)</w:t>
      </w:r>
      <w:r>
        <w:rPr>
          <w:rFonts w:ascii="Times New Roman" w:hAnsi="Times New Roman"/>
          <w:color w:val="000000"/>
          <w:sz w:val="24"/>
          <w:szCs w:val="24"/>
        </w:rPr>
        <w:t>,</w:t>
      </w:r>
      <w:r>
        <w:rPr>
          <w:rFonts w:ascii="Times New Roman" w:hAnsi="Times New Roman"/>
          <w:color w:val="000000"/>
          <w:sz w:val="24"/>
          <w:szCs w:val="24"/>
        </w:rPr>
        <w:t xml:space="preserve"> effectively mitigate oxidative stress in rats induced by rancid oil. The synergy of enzymatic (SOD, CAT, </w:t>
      </w:r>
      <w:r>
        <w:rPr>
          <w:rFonts w:ascii="Times New Roman" w:hAnsi="Times New Roman"/>
          <w:color w:val="000000"/>
          <w:sz w:val="24"/>
          <w:szCs w:val="24"/>
        </w:rPr>
        <w:t>GPx</w:t>
      </w:r>
      <w:r>
        <w:rPr>
          <w:rFonts w:ascii="Times New Roman" w:hAnsi="Times New Roman"/>
          <w:color w:val="000000"/>
          <w:sz w:val="24"/>
          <w:szCs w:val="24"/>
        </w:rPr>
        <w:t>, GR, GST) and non-enzymatic (GSH, vitamin C, polyphenols) antioxidants reduces lipid peroxidation and supports cellular protection, aligning with prior studies (</w:t>
      </w:r>
      <w:r>
        <w:rPr>
          <w:rFonts w:ascii="Times New Roman" w:hAnsi="Times New Roman"/>
          <w:color w:val="000000"/>
          <w:sz w:val="24"/>
          <w:szCs w:val="24"/>
        </w:rPr>
        <w:t>Akinmoladun</w:t>
      </w:r>
      <w:r>
        <w:rPr>
          <w:rFonts w:ascii="Times New Roman" w:hAnsi="Times New Roman"/>
          <w:color w:val="000000"/>
          <w:sz w:val="24"/>
          <w:szCs w:val="24"/>
        </w:rPr>
        <w:t xml:space="preserve"> et al., 2010; </w:t>
      </w:r>
      <w:r>
        <w:rPr>
          <w:rFonts w:ascii="Times New Roman" w:hAnsi="Times New Roman"/>
          <w:color w:val="000000"/>
          <w:sz w:val="24"/>
          <w:szCs w:val="24"/>
        </w:rPr>
        <w:t>Ogunmoyole</w:t>
      </w:r>
      <w:r>
        <w:rPr>
          <w:rFonts w:ascii="Times New Roman" w:hAnsi="Times New Roman"/>
          <w:color w:val="000000"/>
          <w:sz w:val="24"/>
          <w:szCs w:val="24"/>
        </w:rPr>
        <w:t xml:space="preserve"> et al., 2014). The findings advocate for the utilization of cashew apples in functional foods or </w:t>
      </w:r>
      <w:r>
        <w:rPr>
          <w:rFonts w:ascii="Times New Roman" w:hAnsi="Times New Roman"/>
          <w:color w:val="000000"/>
          <w:sz w:val="24"/>
          <w:szCs w:val="24"/>
        </w:rPr>
        <w:t>nutraceuticals</w:t>
      </w:r>
      <w:r>
        <w:rPr>
          <w:rFonts w:ascii="Times New Roman" w:hAnsi="Times New Roman"/>
          <w:color w:val="000000"/>
          <w:sz w:val="24"/>
          <w:szCs w:val="24"/>
        </w:rPr>
        <w:t xml:space="preserve"> to combat oxidative stress-related disorders, such as cardiovascular diseases and diabetes, while highlighting the importance of optimized processing to preserve bioactive compounds. Future research should focus on isolating specific antioxidants (e.g., via HPLC) and developing value-added products to enhance the fruit’s socioeconomic and nutritional impact.</w:t>
      </w:r>
    </w:p>
    <w:p>
      <w:pPr>
        <w:pStyle w:val="style3"/>
        <w:spacing w:lineRule="auto" w:line="480"/>
        <w:rPr>
          <w:rStyle w:val="style87"/>
          <w:rFonts w:ascii="Times New Roman" w:hAnsi="Times New Roman"/>
          <w:b/>
          <w:bCs/>
          <w:color w:val="000000"/>
          <w:sz w:val="24"/>
          <w:szCs w:val="24"/>
        </w:rPr>
      </w:pPr>
    </w:p>
    <w:p>
      <w:pPr>
        <w:pStyle w:val="style3"/>
        <w:spacing w:lineRule="auto" w:line="480"/>
        <w:rPr>
          <w:rStyle w:val="style87"/>
          <w:rFonts w:ascii="Times New Roman" w:hAnsi="Times New Roman"/>
          <w:b/>
          <w:bCs/>
          <w:color w:val="000000"/>
          <w:sz w:val="24"/>
          <w:szCs w:val="24"/>
        </w:rPr>
      </w:pPr>
    </w:p>
    <w:p>
      <w:pPr>
        <w:pStyle w:val="style0"/>
        <w:rPr/>
      </w:pPr>
    </w:p>
    <w:p>
      <w:pPr>
        <w:pStyle w:val="style3"/>
        <w:spacing w:lineRule="auto" w:line="480"/>
        <w:rPr>
          <w:rFonts w:ascii="Times New Roman" w:hAnsi="Times New Roman"/>
          <w:color w:val="000000"/>
          <w:sz w:val="24"/>
          <w:szCs w:val="24"/>
        </w:rPr>
      </w:pPr>
      <w:r>
        <w:rPr>
          <w:rStyle w:val="style87"/>
          <w:rFonts w:ascii="Times New Roman" w:hAnsi="Times New Roman"/>
          <w:b/>
          <w:bCs/>
          <w:color w:val="000000"/>
          <w:sz w:val="24"/>
          <w:szCs w:val="24"/>
        </w:rPr>
        <w:t>RECOM</w:t>
      </w:r>
      <w:r>
        <w:rPr>
          <w:rStyle w:val="style87"/>
          <w:rFonts w:ascii="Times New Roman" w:hAnsi="Times New Roman"/>
          <w:b/>
          <w:bCs/>
          <w:color w:val="000000"/>
          <w:sz w:val="24"/>
          <w:szCs w:val="24"/>
        </w:rPr>
        <w:t>MENDATION</w:t>
      </w:r>
    </w:p>
    <w:p>
      <w:pPr>
        <w:pStyle w:val="style94"/>
        <w:spacing w:lineRule="auto" w:line="480"/>
        <w:ind w:firstLine="720"/>
        <w:jc w:val="both"/>
        <w:rPr>
          <w:color w:val="000000"/>
        </w:rPr>
      </w:pPr>
      <w:r>
        <w:rPr>
          <w:color w:val="000000"/>
        </w:rPr>
        <w:t>Based on the findings that red-yellow cashew a</w:t>
      </w:r>
      <w:r>
        <w:rPr>
          <w:color w:val="000000"/>
        </w:rPr>
        <w:t>pple (</w:t>
      </w:r>
      <w:r>
        <w:rPr>
          <w:rStyle w:val="style88"/>
          <w:color w:val="000000"/>
        </w:rPr>
        <w:t>Anacardium</w:t>
      </w:r>
      <w:r>
        <w:rPr>
          <w:rStyle w:val="style88"/>
          <w:color w:val="000000"/>
        </w:rPr>
        <w:t xml:space="preserve"> </w:t>
      </w:r>
      <w:r>
        <w:rPr>
          <w:rStyle w:val="style88"/>
          <w:color w:val="000000"/>
        </w:rPr>
        <w:t>occidentale</w:t>
      </w:r>
      <w:r>
        <w:rPr>
          <w:color w:val="000000"/>
        </w:rPr>
        <w:t xml:space="preserve">) exhibits potent antioxidant effects in mitigating rancid oil-induced oxidative stress in rats, as demonstrated by high DPPH and FRAP activities, low MDA levels, and robust enzymatic (SOD, CAT, </w:t>
      </w:r>
      <w:r>
        <w:rPr>
          <w:color w:val="000000"/>
        </w:rPr>
        <w:t>GPx</w:t>
      </w:r>
      <w:r>
        <w:rPr>
          <w:color w:val="000000"/>
        </w:rPr>
        <w:t>, GR, GST) and non-enzymatic (GSH, vitamin C, polyphenols) antioxidant profiles, the following recommendations are proposed for future research to build on these results and maximize the fruit’s therapeutic and nutritional potential:</w:t>
      </w:r>
    </w:p>
    <w:p>
      <w:pPr>
        <w:pStyle w:val="style94"/>
        <w:spacing w:lineRule="auto" w:line="480"/>
        <w:jc w:val="both"/>
        <w:rPr>
          <w:color w:val="000000"/>
        </w:rPr>
      </w:pPr>
      <w:r>
        <w:rPr>
          <w:b/>
          <w:color w:val="000000"/>
        </w:rPr>
        <w:t>1.</w:t>
      </w:r>
      <w:r>
        <w:rPr>
          <w:color w:val="000000"/>
        </w:rPr>
        <w:t xml:space="preserve"> </w:t>
      </w:r>
      <w:r>
        <w:rPr>
          <w:rStyle w:val="style87"/>
          <w:color w:val="000000"/>
        </w:rPr>
        <w:t>Identification and Quantification of Specific Antioxidants</w:t>
      </w:r>
      <w:r>
        <w:rPr>
          <w:color w:val="000000"/>
        </w:rPr>
        <w:t xml:space="preserve">: Employ advanced analytical techniques such as High-Performance Liquid Chromatography (HPLC), Liquid Chromatography-Mass Spectrometry (LC-MS/MS), or Nuclear Magnetic Resonance (NMR) to isolate and quantify specific bioactive compounds (e.g., vitamin C, </w:t>
      </w:r>
      <w:r>
        <w:rPr>
          <w:color w:val="000000"/>
        </w:rPr>
        <w:t>gallic</w:t>
      </w:r>
      <w:r>
        <w:rPr>
          <w:color w:val="000000"/>
        </w:rPr>
        <w:t xml:space="preserve"> acid, </w:t>
      </w:r>
      <w:r>
        <w:rPr>
          <w:color w:val="000000"/>
        </w:rPr>
        <w:t>protocatechuic</w:t>
      </w:r>
      <w:r>
        <w:rPr>
          <w:color w:val="000000"/>
        </w:rPr>
        <w:t xml:space="preserve"> acid, flavonoids) responsible for the observed DPPH and FRAP activities. This will elucidate which antioxidants contribute most to the scavenging and reducing capacities observed in Samples 1 and 3, enhancing targeted applications in </w:t>
      </w:r>
      <w:r>
        <w:rPr>
          <w:color w:val="000000"/>
        </w:rPr>
        <w:t>nutraceuticals</w:t>
      </w:r>
      <w:r>
        <w:rPr>
          <w:color w:val="000000"/>
        </w:rPr>
        <w:t>.</w:t>
      </w:r>
    </w:p>
    <w:p>
      <w:pPr>
        <w:pStyle w:val="style94"/>
        <w:spacing w:lineRule="auto" w:line="480"/>
        <w:jc w:val="both"/>
        <w:rPr>
          <w:color w:val="000000"/>
        </w:rPr>
      </w:pPr>
      <w:r>
        <w:rPr>
          <w:b/>
          <w:color w:val="000000"/>
        </w:rPr>
        <w:t>2.</w:t>
      </w:r>
      <w:r>
        <w:rPr>
          <w:color w:val="000000"/>
        </w:rPr>
        <w:t xml:space="preserve"> </w:t>
      </w:r>
      <w:r>
        <w:rPr>
          <w:rStyle w:val="style87"/>
          <w:color w:val="000000"/>
        </w:rPr>
        <w:t>Synergistic Effects with Other Antioxidants</w:t>
      </w:r>
      <w:r>
        <w:rPr>
          <w:color w:val="000000"/>
        </w:rPr>
        <w:t xml:space="preserve">: Explore the interactions between cashew apple antioxidants and those from other tropical fruits or dietary compounds to identify synergistic effects that enhance ROS scavenging or redox balance. This could </w:t>
      </w:r>
      <w:r>
        <w:rPr>
          <w:color w:val="000000"/>
        </w:rPr>
        <w:t>amplify the protective effects observed in Groups 5 (high SOD, CAT) and 11 (high GST), potentially leading to more effective antioxidant formulations.</w:t>
      </w:r>
    </w:p>
    <w:p>
      <w:pPr>
        <w:pStyle w:val="style94"/>
        <w:spacing w:lineRule="auto" w:line="480"/>
        <w:jc w:val="both"/>
        <w:rPr>
          <w:color w:val="000000"/>
        </w:rPr>
      </w:pPr>
      <w:r>
        <w:rPr>
          <w:b/>
          <w:color w:val="000000"/>
        </w:rPr>
        <w:t>3.</w:t>
      </w:r>
      <w:r>
        <w:rPr>
          <w:color w:val="000000"/>
        </w:rPr>
        <w:t xml:space="preserve"> </w:t>
      </w:r>
      <w:r>
        <w:rPr>
          <w:rStyle w:val="style87"/>
          <w:color w:val="000000"/>
        </w:rPr>
        <w:t>Mechanistic Studies on Antioxidant Pathways</w:t>
      </w:r>
      <w:r>
        <w:rPr>
          <w:color w:val="000000"/>
        </w:rPr>
        <w:t xml:space="preserve">: Investigate the molecular mechanisms underlying the antioxidant effects, particularly how cashew apple compounds modulate enzymatic pathways (e.g., SOD, CAT, </w:t>
      </w:r>
      <w:r>
        <w:rPr>
          <w:color w:val="000000"/>
        </w:rPr>
        <w:t>GPx</w:t>
      </w:r>
      <w:r>
        <w:rPr>
          <w:color w:val="000000"/>
        </w:rPr>
        <w:t xml:space="preserve">) and glutathione recycling (GR, GST). Use gene expression analysis or proteomics to confirm the </w:t>
      </w:r>
      <w:r>
        <w:rPr>
          <w:color w:val="000000"/>
        </w:rPr>
        <w:t>upregulation</w:t>
      </w:r>
      <w:r>
        <w:rPr>
          <w:color w:val="000000"/>
        </w:rPr>
        <w:t xml:space="preserve"> of antioxidant defenses, as suggested by high GSH and GR in Groups 1 and 3, to better understand </w:t>
      </w:r>
      <w:r>
        <w:rPr>
          <w:color w:val="000000"/>
        </w:rPr>
        <w:t>cytoprotective</w:t>
      </w:r>
      <w:r>
        <w:rPr>
          <w:color w:val="000000"/>
        </w:rPr>
        <w:t xml:space="preserve"> mechanisms.</w:t>
      </w:r>
    </w:p>
    <w:p>
      <w:pPr>
        <w:pStyle w:val="style94"/>
        <w:spacing w:lineRule="auto" w:line="480"/>
        <w:jc w:val="both"/>
        <w:rPr>
          <w:color w:val="000000"/>
        </w:rPr>
      </w:pPr>
      <w:r>
        <w:rPr>
          <w:b/>
          <w:color w:val="000000"/>
        </w:rPr>
        <w:t>4.</w:t>
      </w:r>
      <w:r>
        <w:rPr>
          <w:color w:val="000000"/>
        </w:rPr>
        <w:t xml:space="preserve"> </w:t>
      </w:r>
      <w:r>
        <w:rPr>
          <w:rStyle w:val="style87"/>
          <w:color w:val="000000"/>
        </w:rPr>
        <w:t>Clinical Translation and Human Studies</w:t>
      </w:r>
      <w:r>
        <w:rPr>
          <w:color w:val="000000"/>
        </w:rPr>
        <w:t>: Extend the findings to human trials to validate the antioxidant and nutritional benefits of cashew apple extracts in managing oxidative stress-related conditions. Focus on populations at risk for diseases linked to oxidative damage, leveraging the high protein content (e.g., 59.941 mg/mL in Group 6) and antioxidant capacity to support dietary interventions.</w:t>
      </w:r>
    </w:p>
    <w:p>
      <w:pPr>
        <w:pStyle w:val="style94"/>
        <w:spacing w:lineRule="auto" w:line="480"/>
        <w:jc w:val="both"/>
        <w:rPr>
          <w:color w:val="000000"/>
        </w:rPr>
      </w:pPr>
      <w:r>
        <w:rPr>
          <w:b/>
          <w:color w:val="000000"/>
        </w:rPr>
        <w:t>5.</w:t>
      </w:r>
      <w:r>
        <w:rPr>
          <w:color w:val="000000"/>
        </w:rPr>
        <w:t xml:space="preserve"> </w:t>
      </w:r>
      <w:r>
        <w:rPr>
          <w:rStyle w:val="style87"/>
          <w:color w:val="000000"/>
        </w:rPr>
        <w:t>Socioeconomic and Industrial Applications</w:t>
      </w:r>
      <w:r>
        <w:rPr>
          <w:color w:val="000000"/>
        </w:rPr>
        <w:t>: Assess the feasibility of scaling up cashew apple processing in regions like Nigeria, where 95% of cashew apples are wasted (Section 1.1). Develop cost-effective processing techniques to reduce postharvest losses, building on the study’s findings of high antioxidant activity in sun- and solar-dried samples, to create employment opportunities and enhance food security.</w:t>
      </w:r>
    </w:p>
    <w:p>
      <w:pPr>
        <w:pStyle w:val="style94"/>
        <w:spacing w:lineRule="auto" w:line="480"/>
        <w:jc w:val="both"/>
        <w:rPr>
          <w:color w:val="000000"/>
        </w:rPr>
      </w:pPr>
      <w:r>
        <w:rPr>
          <w:color w:val="000000"/>
        </w:rPr>
        <w:t xml:space="preserve">These recommendations aim to advance the understanding and application of </w:t>
      </w:r>
      <w:r>
        <w:rPr>
          <w:rStyle w:val="style88"/>
          <w:color w:val="000000"/>
        </w:rPr>
        <w:t>Anacardium</w:t>
      </w:r>
      <w:r>
        <w:rPr>
          <w:rStyle w:val="style88"/>
          <w:color w:val="000000"/>
        </w:rPr>
        <w:t xml:space="preserve"> </w:t>
      </w:r>
      <w:r>
        <w:rPr>
          <w:rStyle w:val="style88"/>
          <w:color w:val="000000"/>
        </w:rPr>
        <w:t>occidentale</w:t>
      </w:r>
      <w:r>
        <w:rPr>
          <w:color w:val="000000"/>
        </w:rPr>
        <w:t xml:space="preserve"> as a potent antioxidant source, optimizing its use in health, nutrition, and industry while addressing the limitations of processing and var</w:t>
      </w:r>
      <w:r>
        <w:rPr>
          <w:color w:val="000000"/>
        </w:rPr>
        <w:t>iability observed in the study.</w:t>
      </w: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1"/>
        <w:spacing w:lineRule="auto" w:line="480"/>
        <w:rPr>
          <w:rFonts w:ascii="Times New Roman" w:hAnsi="Times New Roman"/>
          <w:color w:val="000000"/>
          <w:sz w:val="24"/>
          <w:szCs w:val="24"/>
        </w:rPr>
      </w:pPr>
      <w:r>
        <w:rPr>
          <w:rFonts w:ascii="Times New Roman" w:hAnsi="Times New Roman"/>
          <w:color w:val="000000"/>
          <w:sz w:val="24"/>
          <w:szCs w:val="24"/>
        </w:rPr>
        <w:t>REFERENCE</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Abreu, F. (2012).</w:t>
      </w:r>
      <w:r>
        <w:rPr>
          <w:rFonts w:ascii="Times New Roman" w:hAnsi="Times New Roman"/>
          <w:color w:val="000000"/>
          <w:sz w:val="24"/>
          <w:szCs w:val="24"/>
        </w:rPr>
        <w:t xml:space="preserve"> </w:t>
      </w:r>
      <w:r>
        <w:rPr>
          <w:rStyle w:val="style88"/>
          <w:rFonts w:ascii="Times New Roman" w:hAnsi="Times New Roman"/>
          <w:color w:val="000000"/>
          <w:sz w:val="24"/>
          <w:szCs w:val="24"/>
        </w:rPr>
        <w:t>Cashew Production and Processing</w:t>
      </w:r>
      <w:r>
        <w:rPr>
          <w:rFonts w:ascii="Times New Roman" w:hAnsi="Times New Roman"/>
          <w:color w:val="000000"/>
          <w:sz w:val="24"/>
          <w:szCs w:val="24"/>
        </w:rPr>
        <w:t>.</w:t>
      </w:r>
      <w:r>
        <w:rPr>
          <w:rFonts w:ascii="Times New Roman" w:hAnsi="Times New Roman"/>
          <w:color w:val="000000"/>
          <w:sz w:val="24"/>
          <w:szCs w:val="24"/>
        </w:rPr>
        <w:t xml:space="preserve"> Journal of Tropical </w:t>
      </w:r>
      <w:r>
        <w:rPr>
          <w:rFonts w:ascii="Times New Roman" w:hAnsi="Times New Roman"/>
          <w:color w:val="000000"/>
          <w:sz w:val="24"/>
          <w:szCs w:val="24"/>
        </w:rPr>
        <w:tab/>
      </w:r>
      <w:r>
        <w:rPr>
          <w:rFonts w:ascii="Times New Roman" w:hAnsi="Times New Roman"/>
          <w:color w:val="000000"/>
          <w:sz w:val="24"/>
          <w:szCs w:val="24"/>
        </w:rPr>
        <w:t xml:space="preserve">Agriculture, </w:t>
      </w:r>
      <w:r>
        <w:rPr>
          <w:rFonts w:ascii="Times New Roman" w:hAnsi="Times New Roman"/>
          <w:color w:val="000000"/>
          <w:sz w:val="24"/>
          <w:szCs w:val="24"/>
        </w:rPr>
        <w:tab/>
      </w:r>
      <w:r>
        <w:rPr>
          <w:rFonts w:ascii="Times New Roman" w:hAnsi="Times New Roman"/>
          <w:color w:val="000000"/>
          <w:sz w:val="24"/>
          <w:szCs w:val="24"/>
        </w:rPr>
        <w:t>45(3), 112-120.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Akinmoladun</w:t>
      </w:r>
      <w:r>
        <w:rPr>
          <w:rFonts w:ascii="Times New Roman" w:hAnsi="Times New Roman"/>
          <w:color w:val="000000"/>
          <w:sz w:val="24"/>
          <w:szCs w:val="24"/>
        </w:rPr>
        <w:t xml:space="preserve">, A. C., </w:t>
      </w:r>
      <w:r>
        <w:rPr>
          <w:rFonts w:ascii="Times New Roman" w:hAnsi="Times New Roman"/>
          <w:color w:val="000000"/>
          <w:sz w:val="24"/>
          <w:szCs w:val="24"/>
        </w:rPr>
        <w:t>Ibukun</w:t>
      </w:r>
      <w:r>
        <w:rPr>
          <w:rFonts w:ascii="Times New Roman" w:hAnsi="Times New Roman"/>
          <w:color w:val="000000"/>
          <w:sz w:val="24"/>
          <w:szCs w:val="24"/>
        </w:rPr>
        <w:t xml:space="preserve">, E. O., </w:t>
      </w:r>
      <w:r>
        <w:rPr>
          <w:rFonts w:ascii="Times New Roman" w:hAnsi="Times New Roman"/>
          <w:color w:val="000000"/>
          <w:sz w:val="24"/>
          <w:szCs w:val="24"/>
        </w:rPr>
        <w:t>Afor</w:t>
      </w:r>
      <w:r>
        <w:rPr>
          <w:rFonts w:ascii="Times New Roman" w:hAnsi="Times New Roman"/>
          <w:color w:val="000000"/>
          <w:sz w:val="24"/>
          <w:szCs w:val="24"/>
        </w:rPr>
        <w:t xml:space="preserve">, E., </w:t>
      </w:r>
      <w:r>
        <w:rPr>
          <w:rFonts w:ascii="Times New Roman" w:hAnsi="Times New Roman"/>
          <w:color w:val="000000"/>
          <w:sz w:val="24"/>
          <w:szCs w:val="24"/>
        </w:rPr>
        <w:t>Obuotor</w:t>
      </w:r>
      <w:r>
        <w:rPr>
          <w:rFonts w:ascii="Times New Roman" w:hAnsi="Times New Roman"/>
          <w:color w:val="000000"/>
          <w:sz w:val="24"/>
          <w:szCs w:val="24"/>
        </w:rPr>
        <w:t xml:space="preserve">, E. M., &amp; </w:t>
      </w:r>
      <w:r>
        <w:rPr>
          <w:rFonts w:ascii="Times New Roman" w:hAnsi="Times New Roman"/>
          <w:color w:val="000000"/>
          <w:sz w:val="24"/>
          <w:szCs w:val="24"/>
        </w:rPr>
        <w:t>Farombi</w:t>
      </w:r>
      <w:r>
        <w:rPr>
          <w:rFonts w:ascii="Times New Roman" w:hAnsi="Times New Roman"/>
          <w:color w:val="000000"/>
          <w:sz w:val="24"/>
          <w:szCs w:val="24"/>
        </w:rPr>
        <w:t>, E. O.</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(2010). </w:t>
      </w:r>
      <w:r>
        <w:rPr>
          <w:rFonts w:ascii="Times New Roman" w:hAnsi="Times New Roman"/>
          <w:color w:val="000000"/>
          <w:sz w:val="24"/>
          <w:szCs w:val="24"/>
        </w:rPr>
        <w:tab/>
      </w:r>
      <w:r>
        <w:rPr>
          <w:rFonts w:ascii="Times New Roman" w:hAnsi="Times New Roman"/>
          <w:color w:val="000000"/>
          <w:sz w:val="24"/>
          <w:szCs w:val="24"/>
        </w:rPr>
        <w:t>Antioxidant activity of selected tropical fruits.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Food 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34(4), 830-845.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Akinwale</w:t>
      </w:r>
      <w:r>
        <w:rPr>
          <w:rFonts w:ascii="Times New Roman" w:hAnsi="Times New Roman"/>
          <w:color w:val="000000"/>
          <w:sz w:val="24"/>
          <w:szCs w:val="24"/>
        </w:rPr>
        <w:t xml:space="preserve">, T. O. (2000). </w:t>
      </w:r>
      <w:r>
        <w:rPr>
          <w:rStyle w:val="style88"/>
          <w:rFonts w:ascii="Times New Roman" w:hAnsi="Times New Roman"/>
          <w:color w:val="000000"/>
          <w:sz w:val="24"/>
          <w:szCs w:val="24"/>
        </w:rPr>
        <w:t>Cashew Apple Juice: Its Use and Potential in Nigeria</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Tropical </w:t>
      </w:r>
      <w:r>
        <w:rPr>
          <w:rFonts w:ascii="Times New Roman" w:hAnsi="Times New Roman"/>
          <w:color w:val="000000"/>
          <w:sz w:val="24"/>
          <w:szCs w:val="24"/>
        </w:rPr>
        <w:tab/>
      </w:r>
      <w:r>
        <w:rPr>
          <w:rFonts w:ascii="Times New Roman" w:hAnsi="Times New Roman"/>
          <w:color w:val="000000"/>
          <w:sz w:val="24"/>
          <w:szCs w:val="24"/>
        </w:rPr>
        <w:t>Science, 40(2), 77-81.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Aliyu</w:t>
      </w:r>
      <w:r>
        <w:rPr>
          <w:rFonts w:ascii="Times New Roman" w:hAnsi="Times New Roman"/>
          <w:color w:val="000000"/>
          <w:sz w:val="24"/>
          <w:szCs w:val="24"/>
        </w:rPr>
        <w:t xml:space="preserve">, O. M. (2000). </w:t>
      </w:r>
      <w:r>
        <w:rPr>
          <w:rStyle w:val="style88"/>
          <w:rFonts w:ascii="Times New Roman" w:hAnsi="Times New Roman"/>
          <w:color w:val="000000"/>
          <w:sz w:val="24"/>
          <w:szCs w:val="24"/>
        </w:rPr>
        <w:t xml:space="preserve">Cashew Improvement </w:t>
      </w:r>
      <w:r>
        <w:rPr>
          <w:rStyle w:val="style88"/>
          <w:rFonts w:ascii="Times New Roman" w:hAnsi="Times New Roman"/>
          <w:color w:val="000000"/>
          <w:sz w:val="24"/>
          <w:szCs w:val="24"/>
        </w:rPr>
        <w:t>Programme</w:t>
      </w:r>
      <w:r>
        <w:rPr>
          <w:rStyle w:val="style88"/>
          <w:rFonts w:ascii="Times New Roman" w:hAnsi="Times New Roman"/>
          <w:color w:val="000000"/>
          <w:sz w:val="24"/>
          <w:szCs w:val="24"/>
        </w:rPr>
        <w:t xml:space="preserve"> in Nigeria</w:t>
      </w:r>
      <w:r>
        <w:rPr>
          <w:rFonts w:ascii="Times New Roman" w:hAnsi="Times New Roman"/>
          <w:color w:val="000000"/>
          <w:sz w:val="24"/>
          <w:szCs w:val="24"/>
        </w:rPr>
        <w:t xml:space="preserve">. Nigerian </w:t>
      </w:r>
      <w:r>
        <w:rPr>
          <w:rFonts w:ascii="Times New Roman" w:hAnsi="Times New Roman"/>
          <w:color w:val="000000"/>
          <w:sz w:val="24"/>
          <w:szCs w:val="24"/>
        </w:rPr>
        <w:tab/>
      </w:r>
      <w:r>
        <w:rPr>
          <w:rFonts w:ascii="Times New Roman" w:hAnsi="Times New Roman"/>
          <w:color w:val="000000"/>
          <w:sz w:val="24"/>
          <w:szCs w:val="24"/>
        </w:rPr>
        <w:t xml:space="preserve">Journal of </w:t>
      </w:r>
      <w:r>
        <w:rPr>
          <w:rFonts w:ascii="Times New Roman" w:hAnsi="Times New Roman"/>
          <w:color w:val="000000"/>
          <w:sz w:val="24"/>
          <w:szCs w:val="24"/>
        </w:rPr>
        <w:tab/>
      </w:r>
      <w:r>
        <w:rPr>
          <w:rFonts w:ascii="Times New Roman" w:hAnsi="Times New Roman"/>
          <w:color w:val="000000"/>
          <w:sz w:val="24"/>
          <w:szCs w:val="24"/>
        </w:rPr>
        <w:t>Tree Crop Research, 4(1), 1-10.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Alugoju</w:t>
      </w:r>
      <w:r>
        <w:rPr>
          <w:rFonts w:ascii="Times New Roman" w:hAnsi="Times New Roman"/>
          <w:color w:val="000000"/>
          <w:sz w:val="24"/>
          <w:szCs w:val="24"/>
        </w:rPr>
        <w:t xml:space="preserve">, P., Krishna </w:t>
      </w:r>
      <w:r>
        <w:rPr>
          <w:rFonts w:ascii="Times New Roman" w:hAnsi="Times New Roman"/>
          <w:color w:val="000000"/>
          <w:sz w:val="24"/>
          <w:szCs w:val="24"/>
        </w:rPr>
        <w:t>Swamy</w:t>
      </w:r>
      <w:r>
        <w:rPr>
          <w:rFonts w:ascii="Times New Roman" w:hAnsi="Times New Roman"/>
          <w:color w:val="000000"/>
          <w:sz w:val="24"/>
          <w:szCs w:val="24"/>
        </w:rPr>
        <w:t xml:space="preserve">, V. R., &amp; </w:t>
      </w:r>
      <w:r>
        <w:rPr>
          <w:rFonts w:ascii="Times New Roman" w:hAnsi="Times New Roman"/>
          <w:color w:val="000000"/>
          <w:sz w:val="24"/>
          <w:szCs w:val="24"/>
        </w:rPr>
        <w:t>Swamy</w:t>
      </w:r>
      <w:r>
        <w:rPr>
          <w:rFonts w:ascii="Times New Roman" w:hAnsi="Times New Roman"/>
          <w:color w:val="000000"/>
          <w:sz w:val="24"/>
          <w:szCs w:val="24"/>
        </w:rPr>
        <w:t>, P. V. (2015).</w:t>
      </w:r>
      <w:r>
        <w:rPr>
          <w:rFonts w:ascii="Times New Roman" w:hAnsi="Times New Roman"/>
          <w:color w:val="000000"/>
          <w:sz w:val="24"/>
          <w:szCs w:val="24"/>
        </w:rPr>
        <w:t xml:space="preserve"> </w:t>
      </w:r>
      <w:r>
        <w:rPr>
          <w:rFonts w:ascii="Times New Roman" w:hAnsi="Times New Roman"/>
          <w:color w:val="000000"/>
          <w:sz w:val="24"/>
          <w:szCs w:val="24"/>
        </w:rPr>
        <w:t xml:space="preserve">Oxidative stress </w:t>
      </w:r>
      <w:r>
        <w:rPr>
          <w:rFonts w:ascii="Times New Roman" w:hAnsi="Times New Roman"/>
          <w:color w:val="000000"/>
          <w:sz w:val="24"/>
          <w:szCs w:val="24"/>
        </w:rPr>
        <w:tab/>
      </w:r>
      <w:r>
        <w:rPr>
          <w:rFonts w:ascii="Times New Roman" w:hAnsi="Times New Roman"/>
          <w:color w:val="000000"/>
          <w:sz w:val="24"/>
          <w:szCs w:val="24"/>
        </w:rPr>
        <w:t xml:space="preserve">markers in </w:t>
      </w:r>
      <w:r>
        <w:rPr>
          <w:rFonts w:ascii="Times New Roman" w:hAnsi="Times New Roman"/>
          <w:color w:val="000000"/>
          <w:sz w:val="24"/>
          <w:szCs w:val="24"/>
        </w:rPr>
        <w:tab/>
      </w:r>
      <w:r>
        <w:rPr>
          <w:rFonts w:ascii="Times New Roman" w:hAnsi="Times New Roman"/>
          <w:color w:val="000000"/>
          <w:sz w:val="24"/>
          <w:szCs w:val="24"/>
        </w:rPr>
        <w:t>biological systems.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Biosciences</w:t>
      </w:r>
      <w:r>
        <w:rPr>
          <w:rFonts w:ascii="Times New Roman" w:hAnsi="Times New Roman"/>
          <w:color w:val="000000"/>
          <w:sz w:val="24"/>
          <w:szCs w:val="24"/>
        </w:rPr>
        <w:t>, 40(2), 345-356.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Ahsan</w:t>
      </w:r>
      <w:r>
        <w:rPr>
          <w:rFonts w:ascii="Times New Roman" w:hAnsi="Times New Roman"/>
          <w:color w:val="000000"/>
          <w:sz w:val="24"/>
          <w:szCs w:val="24"/>
        </w:rPr>
        <w:t>, H., Ali, A., &amp; Ali, R. (2014).</w:t>
      </w:r>
      <w:r>
        <w:rPr>
          <w:rFonts w:ascii="Times New Roman" w:hAnsi="Times New Roman"/>
          <w:color w:val="000000"/>
          <w:sz w:val="24"/>
          <w:szCs w:val="24"/>
        </w:rPr>
        <w:t xml:space="preserve"> </w:t>
      </w:r>
      <w:r>
        <w:rPr>
          <w:rFonts w:ascii="Times New Roman" w:hAnsi="Times New Roman"/>
          <w:color w:val="000000"/>
          <w:sz w:val="24"/>
          <w:szCs w:val="24"/>
        </w:rPr>
        <w:t xml:space="preserve">Oxygen free radicals and their role in disease </w:t>
      </w:r>
      <w:r>
        <w:rPr>
          <w:rFonts w:ascii="Times New Roman" w:hAnsi="Times New Roman"/>
          <w:color w:val="000000"/>
          <w:sz w:val="24"/>
          <w:szCs w:val="24"/>
        </w:rPr>
        <w:tab/>
      </w:r>
      <w:r>
        <w:rPr>
          <w:rFonts w:ascii="Times New Roman" w:hAnsi="Times New Roman"/>
          <w:color w:val="000000"/>
          <w:sz w:val="24"/>
          <w:szCs w:val="24"/>
        </w:rPr>
        <w:t>processes.</w:t>
      </w:r>
      <w:r>
        <w:rPr>
          <w:rFonts w:ascii="Times New Roman" w:hAnsi="Times New Roman"/>
          <w:color w:val="000000"/>
          <w:sz w:val="24"/>
          <w:szCs w:val="24"/>
        </w:rPr>
        <w:t xml:space="preserve"> </w:t>
      </w:r>
      <w:r>
        <w:rPr>
          <w:rStyle w:val="style88"/>
          <w:rFonts w:ascii="Times New Roman" w:hAnsi="Times New Roman"/>
          <w:color w:val="000000"/>
          <w:sz w:val="24"/>
          <w:szCs w:val="24"/>
        </w:rPr>
        <w:t>Indian Journal of Clinical Biochemistry</w:t>
      </w:r>
      <w:r>
        <w:rPr>
          <w:rFonts w:ascii="Times New Roman" w:hAnsi="Times New Roman"/>
          <w:color w:val="000000"/>
          <w:sz w:val="24"/>
          <w:szCs w:val="24"/>
        </w:rPr>
        <w:t>, 29(1), 9-18.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Aslani</w:t>
      </w:r>
      <w:r>
        <w:rPr>
          <w:rFonts w:ascii="Times New Roman" w:hAnsi="Times New Roman"/>
          <w:color w:val="000000"/>
          <w:sz w:val="24"/>
          <w:szCs w:val="24"/>
        </w:rPr>
        <w:t xml:space="preserve">, B. A., &amp; </w:t>
      </w:r>
      <w:r>
        <w:rPr>
          <w:rFonts w:ascii="Times New Roman" w:hAnsi="Times New Roman"/>
          <w:color w:val="000000"/>
          <w:sz w:val="24"/>
          <w:szCs w:val="24"/>
        </w:rPr>
        <w:t>Ghobadi</w:t>
      </w:r>
      <w:r>
        <w:rPr>
          <w:rFonts w:ascii="Times New Roman" w:hAnsi="Times New Roman"/>
          <w:color w:val="000000"/>
          <w:sz w:val="24"/>
          <w:szCs w:val="24"/>
        </w:rPr>
        <w:t xml:space="preserve">, S. (2016). Catalase enzyme: Structure and function in </w:t>
      </w:r>
      <w:r>
        <w:rPr>
          <w:rFonts w:ascii="Times New Roman" w:hAnsi="Times New Roman"/>
          <w:color w:val="000000"/>
          <w:sz w:val="24"/>
          <w:szCs w:val="24"/>
        </w:rPr>
        <w:tab/>
      </w:r>
      <w:r>
        <w:rPr>
          <w:rFonts w:ascii="Times New Roman" w:hAnsi="Times New Roman"/>
          <w:color w:val="000000"/>
          <w:sz w:val="24"/>
          <w:szCs w:val="24"/>
        </w:rPr>
        <w:t xml:space="preserve">oxidative stress. </w:t>
      </w:r>
      <w:r>
        <w:rPr>
          <w:rStyle w:val="style88"/>
          <w:rFonts w:ascii="Times New Roman" w:hAnsi="Times New Roman"/>
          <w:color w:val="000000"/>
          <w:sz w:val="24"/>
          <w:szCs w:val="24"/>
        </w:rPr>
        <w:t>Biochemistry Research International</w:t>
      </w:r>
      <w:r>
        <w:rPr>
          <w:rFonts w:ascii="Times New Roman" w:hAnsi="Times New Roman"/>
          <w:color w:val="000000"/>
          <w:sz w:val="24"/>
          <w:szCs w:val="24"/>
        </w:rPr>
        <w:t xml:space="preserve">, 2016, Article ID </w:t>
      </w:r>
      <w:r>
        <w:rPr>
          <w:rFonts w:ascii="Times New Roman" w:hAnsi="Times New Roman"/>
          <w:color w:val="000000"/>
          <w:sz w:val="24"/>
          <w:szCs w:val="24"/>
        </w:rPr>
        <w:tab/>
      </w:r>
      <w:r>
        <w:rPr>
          <w:rFonts w:ascii="Times New Roman" w:hAnsi="Times New Roman"/>
          <w:color w:val="000000"/>
          <w:sz w:val="24"/>
          <w:szCs w:val="24"/>
        </w:rPr>
        <w:t>4376721.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Asogwa</w:t>
      </w:r>
      <w:r>
        <w:rPr>
          <w:rFonts w:ascii="Times New Roman" w:hAnsi="Times New Roman"/>
          <w:color w:val="000000"/>
          <w:sz w:val="24"/>
          <w:szCs w:val="24"/>
        </w:rPr>
        <w:t xml:space="preserve">, E. U., </w:t>
      </w:r>
      <w:r>
        <w:rPr>
          <w:rFonts w:ascii="Times New Roman" w:hAnsi="Times New Roman"/>
          <w:color w:val="000000"/>
          <w:sz w:val="24"/>
          <w:szCs w:val="24"/>
        </w:rPr>
        <w:t>Ndubuaku</w:t>
      </w:r>
      <w:r>
        <w:rPr>
          <w:rFonts w:ascii="Times New Roman" w:hAnsi="Times New Roman"/>
          <w:color w:val="000000"/>
          <w:sz w:val="24"/>
          <w:szCs w:val="24"/>
        </w:rPr>
        <w:t xml:space="preserve">, T. C. N., &amp; </w:t>
      </w:r>
      <w:r>
        <w:rPr>
          <w:rFonts w:ascii="Times New Roman" w:hAnsi="Times New Roman"/>
          <w:color w:val="000000"/>
          <w:sz w:val="24"/>
          <w:szCs w:val="24"/>
        </w:rPr>
        <w:t>Mokwunye</w:t>
      </w:r>
      <w:r>
        <w:rPr>
          <w:rFonts w:ascii="Times New Roman" w:hAnsi="Times New Roman"/>
          <w:color w:val="000000"/>
          <w:sz w:val="24"/>
          <w:szCs w:val="24"/>
        </w:rPr>
        <w:t>, I. U. (2008).</w:t>
      </w:r>
      <w:r>
        <w:rPr>
          <w:rFonts w:ascii="Times New Roman" w:hAnsi="Times New Roman"/>
          <w:color w:val="000000"/>
          <w:sz w:val="24"/>
          <w:szCs w:val="24"/>
        </w:rPr>
        <w:t xml:space="preserve"> Insect pests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 xml:space="preserve">in Nigeria: A review. </w:t>
      </w:r>
      <w:r>
        <w:rPr>
          <w:rStyle w:val="style88"/>
          <w:rFonts w:ascii="Times New Roman" w:hAnsi="Times New Roman"/>
          <w:color w:val="000000"/>
          <w:sz w:val="24"/>
          <w:szCs w:val="24"/>
        </w:rPr>
        <w:t>Nigerian Journal of Entomology</w:t>
      </w:r>
      <w:r>
        <w:rPr>
          <w:rFonts w:ascii="Times New Roman" w:hAnsi="Times New Roman"/>
          <w:color w:val="000000"/>
          <w:sz w:val="24"/>
          <w:szCs w:val="24"/>
        </w:rPr>
        <w:t>, 25, 1-</w:t>
      </w:r>
      <w:r>
        <w:rPr>
          <w:rFonts w:ascii="Times New Roman" w:hAnsi="Times New Roman"/>
          <w:color w:val="000000"/>
          <w:sz w:val="24"/>
          <w:szCs w:val="24"/>
        </w:rPr>
        <w:tab/>
      </w:r>
      <w:r>
        <w:rPr>
          <w:rFonts w:ascii="Times New Roman" w:hAnsi="Times New Roman"/>
          <w:color w:val="000000"/>
          <w:sz w:val="24"/>
          <w:szCs w:val="24"/>
        </w:rPr>
        <w:t>10.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Asogwa</w:t>
      </w:r>
      <w:r>
        <w:rPr>
          <w:rFonts w:ascii="Times New Roman" w:hAnsi="Times New Roman"/>
          <w:color w:val="000000"/>
          <w:sz w:val="24"/>
          <w:szCs w:val="24"/>
        </w:rPr>
        <w:t xml:space="preserve">, E. U., </w:t>
      </w:r>
      <w:r>
        <w:rPr>
          <w:rFonts w:ascii="Times New Roman" w:hAnsi="Times New Roman"/>
          <w:color w:val="000000"/>
          <w:sz w:val="24"/>
          <w:szCs w:val="24"/>
        </w:rPr>
        <w:t>Anikwe</w:t>
      </w:r>
      <w:r>
        <w:rPr>
          <w:rFonts w:ascii="Times New Roman" w:hAnsi="Times New Roman"/>
          <w:color w:val="000000"/>
          <w:sz w:val="24"/>
          <w:szCs w:val="24"/>
        </w:rPr>
        <w:t xml:space="preserve">, J. C., &amp; </w:t>
      </w:r>
      <w:r>
        <w:rPr>
          <w:rFonts w:ascii="Times New Roman" w:hAnsi="Times New Roman"/>
          <w:color w:val="000000"/>
          <w:sz w:val="24"/>
          <w:szCs w:val="24"/>
        </w:rPr>
        <w:t>Mokwunye</w:t>
      </w:r>
      <w:r>
        <w:rPr>
          <w:rFonts w:ascii="Times New Roman" w:hAnsi="Times New Roman"/>
          <w:color w:val="000000"/>
          <w:sz w:val="24"/>
          <w:szCs w:val="24"/>
        </w:rPr>
        <w:t>, I. U. (2011).</w:t>
      </w:r>
      <w:r>
        <w:rPr>
          <w:rFonts w:ascii="Times New Roman" w:hAnsi="Times New Roman"/>
          <w:color w:val="000000"/>
          <w:sz w:val="24"/>
          <w:szCs w:val="24"/>
        </w:rPr>
        <w:t xml:space="preserve"> </w:t>
      </w:r>
      <w:r>
        <w:rPr>
          <w:rFonts w:ascii="Times New Roman" w:hAnsi="Times New Roman"/>
          <w:color w:val="000000"/>
          <w:sz w:val="24"/>
          <w:szCs w:val="24"/>
        </w:rPr>
        <w:t xml:space="preserve">Incidence of </w:t>
      </w:r>
      <w:r>
        <w:rPr>
          <w:rFonts w:ascii="Times New Roman" w:hAnsi="Times New Roman"/>
          <w:color w:val="000000"/>
          <w:sz w:val="24"/>
          <w:szCs w:val="24"/>
        </w:rPr>
        <w:t>Analeptes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trifasciata</w:t>
      </w:r>
      <w:r>
        <w:rPr>
          <w:rFonts w:ascii="Times New Roman" w:hAnsi="Times New Roman"/>
          <w:color w:val="000000"/>
          <w:sz w:val="24"/>
          <w:szCs w:val="24"/>
        </w:rPr>
        <w:t xml:space="preserve"> in cashew plantations in Nigeria.</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African Journal of Agricultural </w:t>
      </w:r>
      <w:r>
        <w:rPr>
          <w:rStyle w:val="style88"/>
          <w:rFonts w:ascii="Times New Roman" w:hAnsi="Times New Roman"/>
          <w:color w:val="000000"/>
          <w:sz w:val="24"/>
          <w:szCs w:val="24"/>
        </w:rPr>
        <w:tab/>
      </w:r>
      <w:r>
        <w:rPr>
          <w:rStyle w:val="style88"/>
          <w:rFonts w:ascii="Times New Roman" w:hAnsi="Times New Roman"/>
          <w:color w:val="000000"/>
          <w:sz w:val="24"/>
          <w:szCs w:val="24"/>
        </w:rPr>
        <w:t>Research</w:t>
      </w:r>
      <w:r>
        <w:rPr>
          <w:rFonts w:ascii="Times New Roman" w:hAnsi="Times New Roman"/>
          <w:color w:val="000000"/>
          <w:sz w:val="24"/>
          <w:szCs w:val="24"/>
        </w:rPr>
        <w:t>, 6(12), 2835-2840.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Beejmohun</w:t>
      </w:r>
      <w:r>
        <w:rPr>
          <w:rFonts w:ascii="Times New Roman" w:hAnsi="Times New Roman"/>
          <w:color w:val="000000"/>
          <w:sz w:val="24"/>
          <w:szCs w:val="24"/>
        </w:rPr>
        <w:t xml:space="preserve">, V., </w:t>
      </w:r>
      <w:r>
        <w:rPr>
          <w:rFonts w:ascii="Times New Roman" w:hAnsi="Times New Roman"/>
          <w:color w:val="000000"/>
          <w:sz w:val="24"/>
          <w:szCs w:val="24"/>
        </w:rPr>
        <w:t>Peytavy</w:t>
      </w:r>
      <w:r>
        <w:rPr>
          <w:rFonts w:ascii="Times New Roman" w:hAnsi="Times New Roman"/>
          <w:color w:val="000000"/>
          <w:sz w:val="24"/>
          <w:szCs w:val="24"/>
        </w:rPr>
        <w:t xml:space="preserve">-Izard, M., &amp; </w:t>
      </w:r>
      <w:r>
        <w:rPr>
          <w:rFonts w:ascii="Times New Roman" w:hAnsi="Times New Roman"/>
          <w:color w:val="000000"/>
          <w:sz w:val="24"/>
          <w:szCs w:val="24"/>
        </w:rPr>
        <w:t>Mognol</w:t>
      </w:r>
      <w:r>
        <w:rPr>
          <w:rFonts w:ascii="Times New Roman" w:hAnsi="Times New Roman"/>
          <w:color w:val="000000"/>
          <w:sz w:val="24"/>
          <w:szCs w:val="24"/>
        </w:rPr>
        <w:t>, P. (2014).</w:t>
      </w:r>
      <w:r>
        <w:rPr>
          <w:rFonts w:ascii="Times New Roman" w:hAnsi="Times New Roman"/>
          <w:color w:val="000000"/>
          <w:sz w:val="24"/>
          <w:szCs w:val="24"/>
        </w:rPr>
        <w:t xml:space="preserve"> Cashew apple extract </w:t>
      </w:r>
      <w:r>
        <w:rPr>
          <w:rFonts w:ascii="Times New Roman" w:hAnsi="Times New Roman"/>
          <w:color w:val="000000"/>
          <w:sz w:val="24"/>
          <w:szCs w:val="24"/>
        </w:rPr>
        <w:tab/>
      </w:r>
      <w:r>
        <w:rPr>
          <w:rFonts w:ascii="Times New Roman" w:hAnsi="Times New Roman"/>
          <w:color w:val="000000"/>
          <w:sz w:val="24"/>
          <w:szCs w:val="24"/>
        </w:rPr>
        <w:t xml:space="preserve">and its </w:t>
      </w:r>
      <w:r>
        <w:rPr>
          <w:rFonts w:ascii="Times New Roman" w:hAnsi="Times New Roman"/>
          <w:color w:val="000000"/>
          <w:sz w:val="24"/>
          <w:szCs w:val="24"/>
        </w:rPr>
        <w:tab/>
      </w:r>
      <w:r>
        <w:rPr>
          <w:rFonts w:ascii="Times New Roman" w:hAnsi="Times New Roman"/>
          <w:color w:val="000000"/>
          <w:sz w:val="24"/>
          <w:szCs w:val="24"/>
        </w:rPr>
        <w:t xml:space="preserve">effects on obesity and diabetes in mice. </w:t>
      </w:r>
      <w:r>
        <w:rPr>
          <w:rStyle w:val="style88"/>
          <w:rFonts w:ascii="Times New Roman" w:hAnsi="Times New Roman"/>
          <w:color w:val="000000"/>
          <w:sz w:val="24"/>
          <w:szCs w:val="24"/>
        </w:rPr>
        <w:t xml:space="preserve">Journal of Nutritional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25(8), 845-851.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Beers, R. F., &amp; </w:t>
      </w:r>
      <w:r>
        <w:rPr>
          <w:rFonts w:ascii="Times New Roman" w:hAnsi="Times New Roman"/>
          <w:color w:val="000000"/>
          <w:sz w:val="24"/>
          <w:szCs w:val="24"/>
        </w:rPr>
        <w:t>Sizer</w:t>
      </w:r>
      <w:r>
        <w:rPr>
          <w:rFonts w:ascii="Times New Roman" w:hAnsi="Times New Roman"/>
          <w:color w:val="000000"/>
          <w:sz w:val="24"/>
          <w:szCs w:val="24"/>
        </w:rPr>
        <w:t xml:space="preserve">, I. W. (1952). </w:t>
      </w:r>
      <w:r>
        <w:rPr>
          <w:rFonts w:ascii="Times New Roman" w:hAnsi="Times New Roman"/>
          <w:color w:val="000000"/>
          <w:sz w:val="24"/>
          <w:szCs w:val="24"/>
        </w:rPr>
        <w:t xml:space="preserve">A spectrophotometric method for measuring </w:t>
      </w:r>
      <w:r>
        <w:rPr>
          <w:rFonts w:ascii="Times New Roman" w:hAnsi="Times New Roman"/>
          <w:color w:val="000000"/>
          <w:sz w:val="24"/>
          <w:szCs w:val="24"/>
        </w:rPr>
        <w:tab/>
      </w:r>
      <w:r>
        <w:rPr>
          <w:rFonts w:ascii="Times New Roman" w:hAnsi="Times New Roman"/>
          <w:color w:val="000000"/>
          <w:sz w:val="24"/>
          <w:szCs w:val="24"/>
        </w:rPr>
        <w:t xml:space="preserve">the </w:t>
      </w:r>
      <w:r>
        <w:rPr>
          <w:rFonts w:ascii="Times New Roman" w:hAnsi="Times New Roman"/>
          <w:color w:val="000000"/>
          <w:sz w:val="24"/>
          <w:szCs w:val="24"/>
        </w:rPr>
        <w:tab/>
      </w:r>
      <w:r>
        <w:rPr>
          <w:rFonts w:ascii="Times New Roman" w:hAnsi="Times New Roman"/>
          <w:color w:val="000000"/>
          <w:sz w:val="24"/>
          <w:szCs w:val="24"/>
        </w:rPr>
        <w:t>breakdown of hydrogen peroxide by catalase.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Biological </w:t>
      </w:r>
      <w:r>
        <w:rPr>
          <w:rStyle w:val="style88"/>
          <w:rFonts w:ascii="Times New Roman" w:hAnsi="Times New Roman"/>
          <w:color w:val="000000"/>
          <w:sz w:val="24"/>
          <w:szCs w:val="24"/>
        </w:rPr>
        <w:tab/>
      </w:r>
      <w:r>
        <w:rPr>
          <w:rStyle w:val="style88"/>
          <w:rFonts w:ascii="Times New Roman" w:hAnsi="Times New Roman"/>
          <w:color w:val="000000"/>
          <w:sz w:val="24"/>
          <w:szCs w:val="24"/>
        </w:rPr>
        <w:t>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195(1), 133-140.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Birben</w:t>
      </w:r>
      <w:r>
        <w:rPr>
          <w:rFonts w:ascii="Times New Roman" w:hAnsi="Times New Roman"/>
          <w:color w:val="000000"/>
          <w:sz w:val="24"/>
          <w:szCs w:val="24"/>
        </w:rPr>
        <w:t xml:space="preserve">, E., </w:t>
      </w:r>
      <w:r>
        <w:rPr>
          <w:rFonts w:ascii="Times New Roman" w:hAnsi="Times New Roman"/>
          <w:color w:val="000000"/>
          <w:sz w:val="24"/>
          <w:szCs w:val="24"/>
        </w:rPr>
        <w:t>Sahiner</w:t>
      </w:r>
      <w:r>
        <w:rPr>
          <w:rFonts w:ascii="Times New Roman" w:hAnsi="Times New Roman"/>
          <w:color w:val="000000"/>
          <w:sz w:val="24"/>
          <w:szCs w:val="24"/>
        </w:rPr>
        <w:t xml:space="preserve">, U. M., </w:t>
      </w:r>
      <w:r>
        <w:rPr>
          <w:rFonts w:ascii="Times New Roman" w:hAnsi="Times New Roman"/>
          <w:color w:val="000000"/>
          <w:sz w:val="24"/>
          <w:szCs w:val="24"/>
        </w:rPr>
        <w:t>Sackesen</w:t>
      </w:r>
      <w:r>
        <w:rPr>
          <w:rFonts w:ascii="Times New Roman" w:hAnsi="Times New Roman"/>
          <w:color w:val="000000"/>
          <w:sz w:val="24"/>
          <w:szCs w:val="24"/>
        </w:rPr>
        <w:t xml:space="preserve">, C., Erzurum, S., &amp; </w:t>
      </w:r>
      <w:r>
        <w:rPr>
          <w:rFonts w:ascii="Times New Roman" w:hAnsi="Times New Roman"/>
          <w:color w:val="000000"/>
          <w:sz w:val="24"/>
          <w:szCs w:val="24"/>
        </w:rPr>
        <w:t>Kalayci</w:t>
      </w:r>
      <w:r>
        <w:rPr>
          <w:rFonts w:ascii="Times New Roman" w:hAnsi="Times New Roman"/>
          <w:color w:val="000000"/>
          <w:sz w:val="24"/>
          <w:szCs w:val="24"/>
        </w:rPr>
        <w:t>, O. (2012).</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Oxidative </w:t>
      </w:r>
      <w:r>
        <w:rPr>
          <w:rFonts w:ascii="Times New Roman" w:hAnsi="Times New Roman"/>
          <w:color w:val="000000"/>
          <w:sz w:val="24"/>
          <w:szCs w:val="24"/>
        </w:rPr>
        <w:tab/>
      </w:r>
      <w:r>
        <w:rPr>
          <w:rFonts w:ascii="Times New Roman" w:hAnsi="Times New Roman"/>
          <w:color w:val="000000"/>
          <w:sz w:val="24"/>
          <w:szCs w:val="24"/>
        </w:rPr>
        <w:t>stress and antioxidant defense.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World Allergy Organization </w:t>
      </w:r>
      <w:r>
        <w:rPr>
          <w:rStyle w:val="style88"/>
          <w:rFonts w:ascii="Times New Roman" w:hAnsi="Times New Roman"/>
          <w:color w:val="000000"/>
          <w:sz w:val="24"/>
          <w:szCs w:val="24"/>
        </w:rPr>
        <w:tab/>
      </w:r>
      <w:r>
        <w:rPr>
          <w:rStyle w:val="style88"/>
          <w:rFonts w:ascii="Times New Roman" w:hAnsi="Times New Roman"/>
          <w:color w:val="000000"/>
          <w:sz w:val="24"/>
          <w:szCs w:val="24"/>
        </w:rPr>
        <w:t>Journal</w:t>
      </w:r>
      <w:r>
        <w:rPr>
          <w:rFonts w:ascii="Times New Roman" w:hAnsi="Times New Roman"/>
          <w:color w:val="000000"/>
          <w:sz w:val="24"/>
          <w:szCs w:val="24"/>
        </w:rPr>
        <w:t>, 5(1), 9-19.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Bogacz-Radomska</w:t>
      </w:r>
      <w:r>
        <w:rPr>
          <w:rFonts w:ascii="Times New Roman" w:hAnsi="Times New Roman"/>
          <w:color w:val="000000"/>
          <w:sz w:val="24"/>
          <w:szCs w:val="24"/>
        </w:rPr>
        <w:t xml:space="preserve">, L., &amp; </w:t>
      </w:r>
      <w:r>
        <w:rPr>
          <w:rFonts w:ascii="Times New Roman" w:hAnsi="Times New Roman"/>
          <w:color w:val="000000"/>
          <w:sz w:val="24"/>
          <w:szCs w:val="24"/>
        </w:rPr>
        <w:t>Harasym</w:t>
      </w:r>
      <w:r>
        <w:rPr>
          <w:rFonts w:ascii="Times New Roman" w:hAnsi="Times New Roman"/>
          <w:color w:val="000000"/>
          <w:sz w:val="24"/>
          <w:szCs w:val="24"/>
        </w:rPr>
        <w:t>, J. (2018).</w:t>
      </w:r>
      <w:r>
        <w:rPr>
          <w:rFonts w:ascii="Times New Roman" w:hAnsi="Times New Roman"/>
          <w:color w:val="000000"/>
          <w:sz w:val="24"/>
          <w:szCs w:val="24"/>
        </w:rPr>
        <w:t xml:space="preserve"> </w:t>
      </w:r>
      <w:r>
        <w:rPr>
          <w:rFonts w:ascii="Times New Roman" w:hAnsi="Times New Roman"/>
          <w:color w:val="000000"/>
          <w:sz w:val="24"/>
          <w:szCs w:val="24"/>
        </w:rPr>
        <w:t>β-Carotene</w:t>
      </w:r>
      <w:r>
        <w:rPr>
          <w:rFonts w:ascii="Times New Roman" w:hAnsi="Times New Roman"/>
          <w:color w:val="000000"/>
          <w:sz w:val="24"/>
          <w:szCs w:val="24"/>
        </w:rPr>
        <w:t xml:space="preserve">: Properties and </w:t>
      </w:r>
      <w:r>
        <w:rPr>
          <w:rFonts w:ascii="Times New Roman" w:hAnsi="Times New Roman"/>
          <w:color w:val="000000"/>
          <w:sz w:val="24"/>
          <w:szCs w:val="24"/>
        </w:rPr>
        <w:tab/>
      </w:r>
      <w:r>
        <w:rPr>
          <w:rFonts w:ascii="Times New Roman" w:hAnsi="Times New Roman"/>
          <w:color w:val="000000"/>
          <w:sz w:val="24"/>
          <w:szCs w:val="24"/>
        </w:rPr>
        <w:t xml:space="preserve">production </w:t>
      </w:r>
      <w:r>
        <w:rPr>
          <w:rFonts w:ascii="Times New Roman" w:hAnsi="Times New Roman"/>
          <w:color w:val="000000"/>
          <w:sz w:val="24"/>
          <w:szCs w:val="24"/>
        </w:rPr>
        <w:tab/>
      </w:r>
      <w:r>
        <w:rPr>
          <w:rFonts w:ascii="Times New Roman" w:hAnsi="Times New Roman"/>
          <w:color w:val="000000"/>
          <w:sz w:val="24"/>
          <w:szCs w:val="24"/>
        </w:rPr>
        <w:t xml:space="preserve">methods. </w:t>
      </w:r>
      <w:r>
        <w:rPr>
          <w:rStyle w:val="style88"/>
          <w:rFonts w:ascii="Times New Roman" w:hAnsi="Times New Roman"/>
          <w:color w:val="000000"/>
          <w:sz w:val="24"/>
          <w:szCs w:val="24"/>
        </w:rPr>
        <w:t>Food Quality and Safety</w:t>
      </w:r>
      <w:r>
        <w:rPr>
          <w:rFonts w:ascii="Times New Roman" w:hAnsi="Times New Roman"/>
          <w:color w:val="000000"/>
          <w:sz w:val="24"/>
          <w:szCs w:val="24"/>
        </w:rPr>
        <w:t>, 2(2), 69-74.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Boma</w:t>
      </w:r>
      <w:r>
        <w:rPr>
          <w:rFonts w:ascii="Times New Roman" w:hAnsi="Times New Roman"/>
          <w:color w:val="000000"/>
          <w:sz w:val="24"/>
          <w:szCs w:val="24"/>
        </w:rPr>
        <w:t xml:space="preserve">, F., Topper, C. P., &amp; </w:t>
      </w:r>
      <w:r>
        <w:rPr>
          <w:rFonts w:ascii="Times New Roman" w:hAnsi="Times New Roman"/>
          <w:color w:val="000000"/>
          <w:sz w:val="24"/>
          <w:szCs w:val="24"/>
        </w:rPr>
        <w:t>Stathers</w:t>
      </w:r>
      <w:r>
        <w:rPr>
          <w:rFonts w:ascii="Times New Roman" w:hAnsi="Times New Roman"/>
          <w:color w:val="000000"/>
          <w:sz w:val="24"/>
          <w:szCs w:val="24"/>
        </w:rPr>
        <w:t>, T. (1998).</w:t>
      </w:r>
      <w:r>
        <w:rPr>
          <w:rFonts w:ascii="Times New Roman" w:hAnsi="Times New Roman"/>
          <w:color w:val="000000"/>
          <w:sz w:val="24"/>
          <w:szCs w:val="24"/>
        </w:rPr>
        <w:t xml:space="preserve"> </w:t>
      </w:r>
      <w:r>
        <w:rPr>
          <w:rFonts w:ascii="Times New Roman" w:hAnsi="Times New Roman"/>
          <w:color w:val="000000"/>
          <w:sz w:val="24"/>
          <w:szCs w:val="24"/>
        </w:rPr>
        <w:t xml:space="preserve">Insect pests of cashew in East </w:t>
      </w:r>
      <w:r>
        <w:rPr>
          <w:rFonts w:ascii="Times New Roman" w:hAnsi="Times New Roman"/>
          <w:color w:val="000000"/>
          <w:sz w:val="24"/>
          <w:szCs w:val="24"/>
        </w:rPr>
        <w:tab/>
      </w:r>
      <w:r>
        <w:rPr>
          <w:rFonts w:ascii="Times New Roman" w:hAnsi="Times New Roman"/>
          <w:color w:val="000000"/>
          <w:sz w:val="24"/>
          <w:szCs w:val="24"/>
        </w:rPr>
        <w:t>Africa.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Tropical Agriculture</w:t>
      </w:r>
      <w:r>
        <w:rPr>
          <w:rFonts w:ascii="Times New Roman" w:hAnsi="Times New Roman"/>
          <w:color w:val="000000"/>
          <w:sz w:val="24"/>
          <w:szCs w:val="24"/>
        </w:rPr>
        <w:t>, 75(4), 412-418.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Deenanath</w:t>
      </w:r>
      <w:r>
        <w:rPr>
          <w:rFonts w:ascii="Times New Roman" w:hAnsi="Times New Roman"/>
          <w:color w:val="000000"/>
          <w:sz w:val="24"/>
          <w:szCs w:val="24"/>
        </w:rPr>
        <w:t xml:space="preserve">, E. D., </w:t>
      </w:r>
      <w:r>
        <w:rPr>
          <w:rFonts w:ascii="Times New Roman" w:hAnsi="Times New Roman"/>
          <w:color w:val="000000"/>
          <w:sz w:val="24"/>
          <w:szCs w:val="24"/>
        </w:rPr>
        <w:t>Riaz</w:t>
      </w:r>
      <w:r>
        <w:rPr>
          <w:rFonts w:ascii="Times New Roman" w:hAnsi="Times New Roman"/>
          <w:color w:val="000000"/>
          <w:sz w:val="24"/>
          <w:szCs w:val="24"/>
        </w:rPr>
        <w:t xml:space="preserve">, S., &amp; Joyce, D. C. (2015). </w:t>
      </w:r>
      <w:r>
        <w:rPr>
          <w:rStyle w:val="style88"/>
          <w:rFonts w:ascii="Times New Roman" w:hAnsi="Times New Roman"/>
          <w:color w:val="000000"/>
          <w:sz w:val="24"/>
          <w:szCs w:val="24"/>
        </w:rPr>
        <w:t xml:space="preserve">Value-Added Processing of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Cashew </w:t>
      </w:r>
      <w:r>
        <w:rPr>
          <w:rStyle w:val="style88"/>
          <w:rFonts w:ascii="Times New Roman" w:hAnsi="Times New Roman"/>
          <w:color w:val="000000"/>
          <w:sz w:val="24"/>
          <w:szCs w:val="24"/>
        </w:rPr>
        <w:tab/>
      </w:r>
      <w:r>
        <w:rPr>
          <w:rStyle w:val="style88"/>
          <w:rFonts w:ascii="Times New Roman" w:hAnsi="Times New Roman"/>
          <w:color w:val="000000"/>
          <w:sz w:val="24"/>
          <w:szCs w:val="24"/>
        </w:rPr>
        <w:t>Apple</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Journal of Food Processing and Preservation, 39(6), </w:t>
      </w:r>
      <w:r>
        <w:rPr>
          <w:rFonts w:ascii="Times New Roman" w:hAnsi="Times New Roman"/>
          <w:color w:val="000000"/>
          <w:sz w:val="24"/>
          <w:szCs w:val="24"/>
        </w:rPr>
        <w:tab/>
      </w:r>
      <w:r>
        <w:rPr>
          <w:rFonts w:ascii="Times New Roman" w:hAnsi="Times New Roman"/>
          <w:color w:val="000000"/>
          <w:sz w:val="24"/>
          <w:szCs w:val="24"/>
        </w:rPr>
        <w:t>2543-2551.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Delima</w:t>
      </w:r>
      <w:r>
        <w:rPr>
          <w:rFonts w:ascii="Times New Roman" w:hAnsi="Times New Roman"/>
          <w:color w:val="000000"/>
          <w:sz w:val="24"/>
          <w:szCs w:val="24"/>
        </w:rPr>
        <w:t xml:space="preserve">, V. A. G., </w:t>
      </w:r>
      <w:r>
        <w:rPr>
          <w:rFonts w:ascii="Times New Roman" w:hAnsi="Times New Roman"/>
          <w:color w:val="000000"/>
          <w:sz w:val="24"/>
          <w:szCs w:val="24"/>
        </w:rPr>
        <w:t>Soares</w:t>
      </w:r>
      <w:r>
        <w:rPr>
          <w:rFonts w:ascii="Times New Roman" w:hAnsi="Times New Roman"/>
          <w:color w:val="000000"/>
          <w:sz w:val="24"/>
          <w:szCs w:val="24"/>
        </w:rPr>
        <w:t>, D. J., &amp; Silva, S. O. (2015).</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Postharvest Management of </w:t>
      </w:r>
      <w:r>
        <w:rPr>
          <w:rStyle w:val="style88"/>
          <w:rFonts w:ascii="Times New Roman" w:hAnsi="Times New Roman"/>
          <w:color w:val="000000"/>
          <w:sz w:val="24"/>
          <w:szCs w:val="24"/>
        </w:rPr>
        <w:tab/>
      </w:r>
      <w:r>
        <w:rPr>
          <w:rStyle w:val="style88"/>
          <w:rFonts w:ascii="Times New Roman" w:hAnsi="Times New Roman"/>
          <w:color w:val="000000"/>
          <w:sz w:val="24"/>
          <w:szCs w:val="24"/>
        </w:rPr>
        <w:t>Cashew Apple</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Acta</w:t>
      </w:r>
      <w:r>
        <w:rPr>
          <w:rFonts w:ascii="Times New Roman" w:hAnsi="Times New Roman"/>
          <w:color w:val="000000"/>
          <w:sz w:val="24"/>
          <w:szCs w:val="24"/>
        </w:rPr>
        <w:t xml:space="preserve"> </w:t>
      </w:r>
      <w:r>
        <w:rPr>
          <w:rFonts w:ascii="Times New Roman" w:hAnsi="Times New Roman"/>
          <w:color w:val="000000"/>
          <w:sz w:val="24"/>
          <w:szCs w:val="24"/>
        </w:rPr>
        <w:t>Horticulturae</w:t>
      </w:r>
      <w:r>
        <w:rPr>
          <w:rFonts w:ascii="Times New Roman" w:hAnsi="Times New Roman"/>
          <w:color w:val="000000"/>
          <w:sz w:val="24"/>
          <w:szCs w:val="24"/>
        </w:rPr>
        <w:t>, 1084, 335-340.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Devasagayam</w:t>
      </w:r>
      <w:r>
        <w:rPr>
          <w:rFonts w:ascii="Times New Roman" w:hAnsi="Times New Roman"/>
          <w:color w:val="000000"/>
          <w:sz w:val="24"/>
          <w:szCs w:val="24"/>
        </w:rPr>
        <w:t xml:space="preserve">, T. P. A., </w:t>
      </w:r>
      <w:r>
        <w:rPr>
          <w:rFonts w:ascii="Times New Roman" w:hAnsi="Times New Roman"/>
          <w:color w:val="000000"/>
          <w:sz w:val="24"/>
          <w:szCs w:val="24"/>
        </w:rPr>
        <w:t>Tilak</w:t>
      </w:r>
      <w:r>
        <w:rPr>
          <w:rFonts w:ascii="Times New Roman" w:hAnsi="Times New Roman"/>
          <w:color w:val="000000"/>
          <w:sz w:val="24"/>
          <w:szCs w:val="24"/>
        </w:rPr>
        <w:t xml:space="preserve">, J. C., </w:t>
      </w:r>
      <w:r>
        <w:rPr>
          <w:rFonts w:ascii="Times New Roman" w:hAnsi="Times New Roman"/>
          <w:color w:val="000000"/>
          <w:sz w:val="24"/>
          <w:szCs w:val="24"/>
        </w:rPr>
        <w:t>Boloor</w:t>
      </w:r>
      <w:r>
        <w:rPr>
          <w:rFonts w:ascii="Times New Roman" w:hAnsi="Times New Roman"/>
          <w:color w:val="000000"/>
          <w:sz w:val="24"/>
          <w:szCs w:val="24"/>
        </w:rPr>
        <w:t xml:space="preserve">, K. K., Sane, K. S., </w:t>
      </w:r>
      <w:r>
        <w:rPr>
          <w:rFonts w:ascii="Times New Roman" w:hAnsi="Times New Roman"/>
          <w:color w:val="000000"/>
          <w:sz w:val="24"/>
          <w:szCs w:val="24"/>
        </w:rPr>
        <w:t>Ghaskadbi</w:t>
      </w:r>
      <w:r>
        <w:rPr>
          <w:rFonts w:ascii="Times New Roman" w:hAnsi="Times New Roman"/>
          <w:color w:val="000000"/>
          <w:sz w:val="24"/>
          <w:szCs w:val="24"/>
        </w:rPr>
        <w:t xml:space="preserve">, S. S., </w:t>
      </w:r>
      <w:r>
        <w:rPr>
          <w:rFonts w:ascii="Times New Roman" w:hAnsi="Times New Roman"/>
          <w:color w:val="000000"/>
          <w:sz w:val="24"/>
          <w:szCs w:val="24"/>
        </w:rPr>
        <w:tab/>
      </w:r>
      <w:r>
        <w:rPr>
          <w:rFonts w:ascii="Times New Roman" w:hAnsi="Times New Roman"/>
          <w:color w:val="000000"/>
          <w:sz w:val="24"/>
          <w:szCs w:val="24"/>
        </w:rPr>
        <w:t xml:space="preserve">&amp; </w:t>
      </w:r>
      <w:r>
        <w:rPr>
          <w:rFonts w:ascii="Times New Roman" w:hAnsi="Times New Roman"/>
          <w:color w:val="000000"/>
          <w:sz w:val="24"/>
          <w:szCs w:val="24"/>
        </w:rPr>
        <w:t>Lele</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R. D. (2004). Free radicals and antioxidants in human health: </w:t>
      </w:r>
      <w:r>
        <w:rPr>
          <w:rFonts w:ascii="Times New Roman" w:hAnsi="Times New Roman"/>
          <w:color w:val="000000"/>
          <w:sz w:val="24"/>
          <w:szCs w:val="24"/>
        </w:rPr>
        <w:tab/>
      </w:r>
      <w:r>
        <w:rPr>
          <w:rFonts w:ascii="Times New Roman" w:hAnsi="Times New Roman"/>
          <w:color w:val="000000"/>
          <w:sz w:val="24"/>
          <w:szCs w:val="24"/>
        </w:rPr>
        <w:t xml:space="preserve">Current status and </w:t>
      </w:r>
      <w:r>
        <w:rPr>
          <w:rFonts w:ascii="Times New Roman" w:hAnsi="Times New Roman"/>
          <w:color w:val="000000"/>
          <w:sz w:val="24"/>
          <w:szCs w:val="24"/>
        </w:rPr>
        <w:tab/>
      </w:r>
      <w:r>
        <w:rPr>
          <w:rFonts w:ascii="Times New Roman" w:hAnsi="Times New Roman"/>
          <w:color w:val="000000"/>
          <w:sz w:val="24"/>
          <w:szCs w:val="24"/>
        </w:rPr>
        <w:t xml:space="preserve">future prospects. </w:t>
      </w:r>
      <w:r>
        <w:rPr>
          <w:rStyle w:val="style88"/>
          <w:rFonts w:ascii="Times New Roman" w:hAnsi="Times New Roman"/>
          <w:color w:val="000000"/>
          <w:sz w:val="24"/>
          <w:szCs w:val="24"/>
        </w:rPr>
        <w:t xml:space="preserve">Journal of the Association of </w:t>
      </w:r>
      <w:r>
        <w:rPr>
          <w:rStyle w:val="style88"/>
          <w:rFonts w:ascii="Times New Roman" w:hAnsi="Times New Roman"/>
          <w:color w:val="000000"/>
          <w:sz w:val="24"/>
          <w:szCs w:val="24"/>
        </w:rPr>
        <w:tab/>
      </w:r>
      <w:r>
        <w:rPr>
          <w:rStyle w:val="style88"/>
          <w:rFonts w:ascii="Times New Roman" w:hAnsi="Times New Roman"/>
          <w:color w:val="000000"/>
          <w:sz w:val="24"/>
          <w:szCs w:val="24"/>
        </w:rPr>
        <w:t>Physicians of India</w:t>
      </w:r>
      <w:r>
        <w:rPr>
          <w:rFonts w:ascii="Times New Roman" w:hAnsi="Times New Roman"/>
          <w:color w:val="000000"/>
          <w:sz w:val="24"/>
          <w:szCs w:val="24"/>
        </w:rPr>
        <w:t>, 52, 794-804.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Duke, S. O., &amp; </w:t>
      </w:r>
      <w:r>
        <w:rPr>
          <w:rFonts w:ascii="Times New Roman" w:hAnsi="Times New Roman"/>
          <w:color w:val="000000"/>
          <w:sz w:val="24"/>
          <w:szCs w:val="24"/>
        </w:rPr>
        <w:t>Salin</w:t>
      </w:r>
      <w:r>
        <w:rPr>
          <w:rFonts w:ascii="Times New Roman" w:hAnsi="Times New Roman"/>
          <w:color w:val="000000"/>
          <w:sz w:val="24"/>
          <w:szCs w:val="24"/>
        </w:rPr>
        <w:t>, M. L. (1985).</w:t>
      </w:r>
      <w:r>
        <w:rPr>
          <w:rFonts w:ascii="Times New Roman" w:hAnsi="Times New Roman"/>
          <w:color w:val="000000"/>
          <w:sz w:val="24"/>
          <w:szCs w:val="24"/>
        </w:rPr>
        <w:t xml:space="preserve"> </w:t>
      </w:r>
      <w:r>
        <w:rPr>
          <w:rFonts w:ascii="Times New Roman" w:hAnsi="Times New Roman"/>
          <w:color w:val="000000"/>
          <w:sz w:val="24"/>
          <w:szCs w:val="24"/>
        </w:rPr>
        <w:t>Superoxide dismutase in plants.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Plant </w:t>
      </w:r>
      <w:r>
        <w:rPr>
          <w:rStyle w:val="style88"/>
          <w:rFonts w:ascii="Times New Roman" w:hAnsi="Times New Roman"/>
          <w:color w:val="000000"/>
          <w:sz w:val="24"/>
          <w:szCs w:val="24"/>
        </w:rPr>
        <w:tab/>
      </w:r>
      <w:r>
        <w:rPr>
          <w:rStyle w:val="style88"/>
          <w:rFonts w:ascii="Times New Roman" w:hAnsi="Times New Roman"/>
          <w:color w:val="000000"/>
          <w:sz w:val="24"/>
          <w:szCs w:val="24"/>
        </w:rPr>
        <w:t>Physiology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77(3), 567-570.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Ellman</w:t>
      </w:r>
      <w:r>
        <w:rPr>
          <w:rFonts w:ascii="Times New Roman" w:hAnsi="Times New Roman"/>
          <w:color w:val="000000"/>
          <w:sz w:val="24"/>
          <w:szCs w:val="24"/>
        </w:rPr>
        <w:t xml:space="preserve">, G. L. (1959). </w:t>
      </w:r>
      <w:r>
        <w:rPr>
          <w:rFonts w:ascii="Times New Roman" w:hAnsi="Times New Roman"/>
          <w:color w:val="000000"/>
          <w:sz w:val="24"/>
          <w:szCs w:val="24"/>
        </w:rPr>
        <w:t>Tissue sulfhydryl groups.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Archives of Biochemistry and </w:t>
      </w:r>
      <w:r>
        <w:rPr>
          <w:rStyle w:val="style88"/>
          <w:rFonts w:ascii="Times New Roman" w:hAnsi="Times New Roman"/>
          <w:color w:val="000000"/>
          <w:sz w:val="24"/>
          <w:szCs w:val="24"/>
        </w:rPr>
        <w:tab/>
      </w:r>
      <w:r>
        <w:rPr>
          <w:rStyle w:val="style88"/>
          <w:rFonts w:ascii="Times New Roman" w:hAnsi="Times New Roman"/>
          <w:color w:val="000000"/>
          <w:sz w:val="24"/>
          <w:szCs w:val="24"/>
        </w:rPr>
        <w:t>Biophysics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82(1), 70-77.</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Fredrickson, D. S., Levy, R. I., &amp; Lees, R. S. (1967).</w:t>
      </w:r>
      <w:r>
        <w:rPr>
          <w:rFonts w:ascii="Times New Roman" w:hAnsi="Times New Roman"/>
          <w:color w:val="000000"/>
          <w:sz w:val="24"/>
          <w:szCs w:val="24"/>
        </w:rPr>
        <w:t xml:space="preserve"> Fat transport in </w:t>
      </w:r>
      <w:r>
        <w:rPr>
          <w:rFonts w:ascii="Times New Roman" w:hAnsi="Times New Roman"/>
          <w:color w:val="000000"/>
          <w:sz w:val="24"/>
          <w:szCs w:val="24"/>
        </w:rPr>
        <w:tab/>
      </w:r>
      <w:r>
        <w:rPr>
          <w:rFonts w:ascii="Times New Roman" w:hAnsi="Times New Roman"/>
          <w:color w:val="000000"/>
          <w:sz w:val="24"/>
          <w:szCs w:val="24"/>
        </w:rPr>
        <w:t>lipoproteins—</w:t>
      </w:r>
      <w:r>
        <w:rPr>
          <w:rFonts w:ascii="Times New Roman" w:hAnsi="Times New Roman"/>
          <w:color w:val="000000"/>
          <w:sz w:val="24"/>
          <w:szCs w:val="24"/>
        </w:rPr>
        <w:t>An</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integrated approach to mechanisms and disorders. </w:t>
      </w:r>
      <w:r>
        <w:rPr>
          <w:rStyle w:val="style88"/>
          <w:rFonts w:ascii="Times New Roman" w:hAnsi="Times New Roman"/>
          <w:color w:val="000000"/>
          <w:sz w:val="24"/>
          <w:szCs w:val="24"/>
        </w:rPr>
        <w:t xml:space="preserve">New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England 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Medicine</w:t>
      </w:r>
      <w:r>
        <w:rPr>
          <w:rFonts w:ascii="Times New Roman" w:hAnsi="Times New Roman"/>
          <w:color w:val="000000"/>
          <w:sz w:val="24"/>
          <w:szCs w:val="24"/>
        </w:rPr>
        <w:t>, 276(1), 34-44.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Gathwala</w:t>
      </w:r>
      <w:r>
        <w:rPr>
          <w:rFonts w:ascii="Times New Roman" w:hAnsi="Times New Roman"/>
          <w:color w:val="000000"/>
          <w:sz w:val="24"/>
          <w:szCs w:val="24"/>
        </w:rPr>
        <w:t xml:space="preserve">, G., &amp; </w:t>
      </w:r>
      <w:r>
        <w:rPr>
          <w:rFonts w:ascii="Times New Roman" w:hAnsi="Times New Roman"/>
          <w:color w:val="000000"/>
          <w:sz w:val="24"/>
          <w:szCs w:val="24"/>
        </w:rPr>
        <w:t>Aggarwal</w:t>
      </w:r>
      <w:r>
        <w:rPr>
          <w:rFonts w:ascii="Times New Roman" w:hAnsi="Times New Roman"/>
          <w:color w:val="000000"/>
          <w:sz w:val="24"/>
          <w:szCs w:val="24"/>
        </w:rPr>
        <w:t>, V. (2016).</w:t>
      </w:r>
      <w:r>
        <w:rPr>
          <w:rFonts w:ascii="Times New Roman" w:hAnsi="Times New Roman"/>
          <w:color w:val="000000"/>
          <w:sz w:val="24"/>
          <w:szCs w:val="24"/>
        </w:rPr>
        <w:t xml:space="preserve"> </w:t>
      </w:r>
      <w:r>
        <w:rPr>
          <w:rFonts w:ascii="Times New Roman" w:hAnsi="Times New Roman"/>
          <w:color w:val="000000"/>
          <w:sz w:val="24"/>
          <w:szCs w:val="24"/>
        </w:rPr>
        <w:t>Glutathione peroxidase in oxidative stress.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Journal of Neonatology</w:t>
      </w:r>
      <w:r>
        <w:rPr>
          <w:rFonts w:ascii="Times New Roman" w:hAnsi="Times New Roman"/>
          <w:color w:val="000000"/>
          <w:sz w:val="24"/>
          <w:szCs w:val="24"/>
        </w:rPr>
        <w:t>, 30(2), 45-50.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Gornall</w:t>
      </w:r>
      <w:r>
        <w:rPr>
          <w:rFonts w:ascii="Times New Roman" w:hAnsi="Times New Roman"/>
          <w:color w:val="000000"/>
          <w:sz w:val="24"/>
          <w:szCs w:val="24"/>
        </w:rPr>
        <w:t xml:space="preserve">, A. G., </w:t>
      </w:r>
      <w:r>
        <w:rPr>
          <w:rFonts w:ascii="Times New Roman" w:hAnsi="Times New Roman"/>
          <w:color w:val="000000"/>
          <w:sz w:val="24"/>
          <w:szCs w:val="24"/>
        </w:rPr>
        <w:t>Bardawill</w:t>
      </w:r>
      <w:r>
        <w:rPr>
          <w:rFonts w:ascii="Times New Roman" w:hAnsi="Times New Roman"/>
          <w:color w:val="000000"/>
          <w:sz w:val="24"/>
          <w:szCs w:val="24"/>
        </w:rPr>
        <w:t>, C. J., &amp; David, M. M. (1949).</w:t>
      </w:r>
      <w:r>
        <w:rPr>
          <w:rFonts w:ascii="Times New Roman" w:hAnsi="Times New Roman"/>
          <w:color w:val="000000"/>
          <w:sz w:val="24"/>
          <w:szCs w:val="24"/>
        </w:rPr>
        <w:t xml:space="preserve"> </w:t>
      </w:r>
      <w:r>
        <w:rPr>
          <w:rFonts w:ascii="Times New Roman" w:hAnsi="Times New Roman"/>
          <w:color w:val="000000"/>
          <w:sz w:val="24"/>
          <w:szCs w:val="24"/>
        </w:rPr>
        <w:t xml:space="preserve">Determination of serum </w:t>
      </w:r>
      <w:r>
        <w:rPr>
          <w:rFonts w:ascii="Times New Roman" w:hAnsi="Times New Roman"/>
          <w:color w:val="000000"/>
          <w:sz w:val="24"/>
          <w:szCs w:val="24"/>
        </w:rPr>
        <w:tab/>
      </w:r>
      <w:r>
        <w:rPr>
          <w:rFonts w:ascii="Times New Roman" w:hAnsi="Times New Roman"/>
          <w:color w:val="000000"/>
          <w:sz w:val="24"/>
          <w:szCs w:val="24"/>
        </w:rPr>
        <w:t xml:space="preserve">proteins </w:t>
      </w:r>
      <w:r>
        <w:rPr>
          <w:rFonts w:ascii="Times New Roman" w:hAnsi="Times New Roman"/>
          <w:color w:val="000000"/>
          <w:sz w:val="24"/>
          <w:szCs w:val="24"/>
        </w:rPr>
        <w:tab/>
      </w:r>
      <w:r>
        <w:rPr>
          <w:rFonts w:ascii="Times New Roman" w:hAnsi="Times New Roman"/>
          <w:color w:val="000000"/>
          <w:sz w:val="24"/>
          <w:szCs w:val="24"/>
        </w:rPr>
        <w:t>by means of the biuret reaction.</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Biological </w:t>
      </w:r>
      <w:r>
        <w:rPr>
          <w:rStyle w:val="style88"/>
          <w:rFonts w:ascii="Times New Roman" w:hAnsi="Times New Roman"/>
          <w:color w:val="000000"/>
          <w:sz w:val="24"/>
          <w:szCs w:val="24"/>
        </w:rPr>
        <w:tab/>
      </w:r>
      <w:r>
        <w:rPr>
          <w:rStyle w:val="style88"/>
          <w:rFonts w:ascii="Times New Roman" w:hAnsi="Times New Roman"/>
          <w:color w:val="000000"/>
          <w:sz w:val="24"/>
          <w:szCs w:val="24"/>
        </w:rPr>
        <w:t>Chemistry</w:t>
      </w:r>
      <w:r>
        <w:rPr>
          <w:rFonts w:ascii="Times New Roman" w:hAnsi="Times New Roman"/>
          <w:color w:val="000000"/>
          <w:sz w:val="24"/>
          <w:szCs w:val="24"/>
        </w:rPr>
        <w:t>, 177(2), 751-766.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Habig</w:t>
      </w:r>
      <w:r>
        <w:rPr>
          <w:rFonts w:ascii="Times New Roman" w:hAnsi="Times New Roman"/>
          <w:color w:val="000000"/>
          <w:sz w:val="24"/>
          <w:szCs w:val="24"/>
        </w:rPr>
        <w:t xml:space="preserve">, W. H., Pabst, M. J., &amp; </w:t>
      </w:r>
      <w:r>
        <w:rPr>
          <w:rFonts w:ascii="Times New Roman" w:hAnsi="Times New Roman"/>
          <w:color w:val="000000"/>
          <w:sz w:val="24"/>
          <w:szCs w:val="24"/>
        </w:rPr>
        <w:t>Jakoby</w:t>
      </w:r>
      <w:r>
        <w:rPr>
          <w:rFonts w:ascii="Times New Roman" w:hAnsi="Times New Roman"/>
          <w:color w:val="000000"/>
          <w:sz w:val="24"/>
          <w:szCs w:val="24"/>
        </w:rPr>
        <w:t>, W. B. (1974).</w:t>
      </w:r>
      <w:r>
        <w:rPr>
          <w:rFonts w:ascii="Times New Roman" w:hAnsi="Times New Roman"/>
          <w:color w:val="000000"/>
          <w:sz w:val="24"/>
          <w:szCs w:val="24"/>
        </w:rPr>
        <w:t xml:space="preserve"> Glutathione S-</w:t>
      </w:r>
      <w:r>
        <w:rPr>
          <w:rFonts w:ascii="Times New Roman" w:hAnsi="Times New Roman"/>
          <w:color w:val="000000"/>
          <w:sz w:val="24"/>
          <w:szCs w:val="24"/>
        </w:rPr>
        <w:t>transferases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The first </w:t>
      </w:r>
      <w:r>
        <w:rPr>
          <w:rFonts w:ascii="Times New Roman" w:hAnsi="Times New Roman"/>
          <w:color w:val="000000"/>
          <w:sz w:val="24"/>
          <w:szCs w:val="24"/>
        </w:rPr>
        <w:tab/>
      </w:r>
      <w:r>
        <w:rPr>
          <w:rFonts w:ascii="Times New Roman" w:hAnsi="Times New Roman"/>
          <w:color w:val="000000"/>
          <w:sz w:val="24"/>
          <w:szCs w:val="24"/>
        </w:rPr>
        <w:t xml:space="preserve">enzymatic step in </w:t>
      </w:r>
      <w:r>
        <w:rPr>
          <w:rFonts w:ascii="Times New Roman" w:hAnsi="Times New Roman"/>
          <w:color w:val="000000"/>
          <w:sz w:val="24"/>
          <w:szCs w:val="24"/>
        </w:rPr>
        <w:t>mercapturic</w:t>
      </w:r>
      <w:r>
        <w:rPr>
          <w:rFonts w:ascii="Times New Roman" w:hAnsi="Times New Roman"/>
          <w:color w:val="000000"/>
          <w:sz w:val="24"/>
          <w:szCs w:val="24"/>
        </w:rPr>
        <w:t xml:space="preserve"> acid formation.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Biological 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249(22), 7130-7139.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Hollis, B. W. (2009). </w:t>
      </w:r>
      <w:r>
        <w:rPr>
          <w:rFonts w:ascii="Times New Roman" w:hAnsi="Times New Roman"/>
          <w:color w:val="000000"/>
          <w:sz w:val="24"/>
          <w:szCs w:val="24"/>
        </w:rPr>
        <w:t xml:space="preserve">Measuring vitamin D. </w:t>
      </w:r>
      <w:r>
        <w:rPr>
          <w:rStyle w:val="style88"/>
          <w:rFonts w:ascii="Times New Roman" w:hAnsi="Times New Roman"/>
          <w:color w:val="000000"/>
          <w:sz w:val="24"/>
          <w:szCs w:val="24"/>
        </w:rPr>
        <w:t xml:space="preserve">Endocrinology and Metabolism </w:t>
      </w:r>
      <w:r>
        <w:rPr>
          <w:rStyle w:val="style88"/>
          <w:rFonts w:ascii="Times New Roman" w:hAnsi="Times New Roman"/>
          <w:color w:val="000000"/>
          <w:sz w:val="24"/>
          <w:szCs w:val="24"/>
        </w:rPr>
        <w:tab/>
      </w:r>
      <w:r>
        <w:rPr>
          <w:rStyle w:val="style88"/>
          <w:rFonts w:ascii="Times New Roman" w:hAnsi="Times New Roman"/>
          <w:color w:val="000000"/>
          <w:sz w:val="24"/>
          <w:szCs w:val="24"/>
        </w:rPr>
        <w:t>Clinics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38(1), 47-59.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Holmgren, A. (1985). </w:t>
      </w:r>
      <w:r>
        <w:rPr>
          <w:rFonts w:ascii="Times New Roman" w:hAnsi="Times New Roman"/>
          <w:color w:val="000000"/>
          <w:sz w:val="24"/>
          <w:szCs w:val="24"/>
        </w:rPr>
        <w:t>Thioredoxin</w:t>
      </w:r>
      <w:r>
        <w:rPr>
          <w:rFonts w:ascii="Times New Roman" w:hAnsi="Times New Roman"/>
          <w:color w:val="000000"/>
          <w:sz w:val="24"/>
          <w:szCs w:val="24"/>
        </w:rPr>
        <w:t xml:space="preserve"> structure and mechanism.</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Annual Review of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54, 237-271.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Igboekwe</w:t>
      </w:r>
      <w:r>
        <w:rPr>
          <w:rFonts w:ascii="Times New Roman" w:hAnsi="Times New Roman"/>
          <w:color w:val="000000"/>
          <w:sz w:val="24"/>
          <w:szCs w:val="24"/>
        </w:rPr>
        <w:t xml:space="preserve">, A. D. (1984). </w:t>
      </w:r>
      <w:r>
        <w:rPr>
          <w:rFonts w:ascii="Times New Roman" w:hAnsi="Times New Roman"/>
          <w:color w:val="000000"/>
          <w:sz w:val="24"/>
          <w:szCs w:val="24"/>
        </w:rPr>
        <w:t xml:space="preserve">Incidence of </w:t>
      </w:r>
      <w:r>
        <w:rPr>
          <w:rFonts w:ascii="Times New Roman" w:hAnsi="Times New Roman"/>
          <w:color w:val="000000"/>
          <w:sz w:val="24"/>
          <w:szCs w:val="24"/>
        </w:rPr>
        <w:t>Analeptes</w:t>
      </w:r>
      <w:r>
        <w:rPr>
          <w:rFonts w:ascii="Times New Roman" w:hAnsi="Times New Roman"/>
          <w:color w:val="000000"/>
          <w:sz w:val="24"/>
          <w:szCs w:val="24"/>
        </w:rPr>
        <w:t xml:space="preserve"> </w:t>
      </w:r>
      <w:r>
        <w:rPr>
          <w:rFonts w:ascii="Times New Roman" w:hAnsi="Times New Roman"/>
          <w:color w:val="000000"/>
          <w:sz w:val="24"/>
          <w:szCs w:val="24"/>
        </w:rPr>
        <w:t>trifasciata</w:t>
      </w:r>
      <w:r>
        <w:rPr>
          <w:rFonts w:ascii="Times New Roman" w:hAnsi="Times New Roman"/>
          <w:color w:val="000000"/>
          <w:sz w:val="24"/>
          <w:szCs w:val="24"/>
        </w:rPr>
        <w:t xml:space="preserve"> in cashew plantations.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Nigerian Journal of Agricultural Sciences</w:t>
      </w:r>
      <w:r>
        <w:rPr>
          <w:rFonts w:ascii="Times New Roman" w:hAnsi="Times New Roman"/>
          <w:color w:val="000000"/>
          <w:sz w:val="24"/>
          <w:szCs w:val="24"/>
        </w:rPr>
        <w:t>, 6(2), 45-50.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Igboekwe</w:t>
      </w:r>
      <w:r>
        <w:rPr>
          <w:rFonts w:ascii="Times New Roman" w:hAnsi="Times New Roman"/>
          <w:color w:val="000000"/>
          <w:sz w:val="24"/>
          <w:szCs w:val="24"/>
        </w:rPr>
        <w:t xml:space="preserve">, A. D. (1985). </w:t>
      </w:r>
      <w:r>
        <w:rPr>
          <w:rFonts w:ascii="Times New Roman" w:hAnsi="Times New Roman"/>
          <w:color w:val="000000"/>
          <w:sz w:val="24"/>
          <w:szCs w:val="24"/>
        </w:rPr>
        <w:t>Pest management strategies for cashew in Nigeria.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Crop Protection</w:t>
      </w:r>
      <w:r>
        <w:rPr>
          <w:rFonts w:ascii="Times New Roman" w:hAnsi="Times New Roman"/>
          <w:color w:val="000000"/>
          <w:sz w:val="24"/>
          <w:szCs w:val="24"/>
        </w:rPr>
        <w:t>, 4(1), 33-39.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Ighodaro</w:t>
      </w:r>
      <w:r>
        <w:rPr>
          <w:rFonts w:ascii="Times New Roman" w:hAnsi="Times New Roman"/>
          <w:color w:val="000000"/>
          <w:sz w:val="24"/>
          <w:szCs w:val="24"/>
        </w:rPr>
        <w:t xml:space="preserve">, O. M., &amp; </w:t>
      </w:r>
      <w:r>
        <w:rPr>
          <w:rFonts w:ascii="Times New Roman" w:hAnsi="Times New Roman"/>
          <w:color w:val="000000"/>
          <w:sz w:val="24"/>
          <w:szCs w:val="24"/>
        </w:rPr>
        <w:t>Akinloye</w:t>
      </w:r>
      <w:r>
        <w:rPr>
          <w:rFonts w:ascii="Times New Roman" w:hAnsi="Times New Roman"/>
          <w:color w:val="000000"/>
          <w:sz w:val="24"/>
          <w:szCs w:val="24"/>
        </w:rPr>
        <w:t>, O. A. (2018).</w:t>
      </w:r>
      <w:r>
        <w:rPr>
          <w:rFonts w:ascii="Times New Roman" w:hAnsi="Times New Roman"/>
          <w:color w:val="000000"/>
          <w:sz w:val="24"/>
          <w:szCs w:val="24"/>
        </w:rPr>
        <w:t xml:space="preserve"> First line </w:t>
      </w:r>
      <w:r>
        <w:rPr>
          <w:rFonts w:ascii="Times New Roman" w:hAnsi="Times New Roman"/>
          <w:color w:val="000000"/>
          <w:sz w:val="24"/>
          <w:szCs w:val="24"/>
        </w:rPr>
        <w:t>defence</w:t>
      </w:r>
      <w:r>
        <w:rPr>
          <w:rFonts w:ascii="Times New Roman" w:hAnsi="Times New Roman"/>
          <w:color w:val="000000"/>
          <w:sz w:val="24"/>
          <w:szCs w:val="24"/>
        </w:rPr>
        <w:t xml:space="preserve"> antioxidants: </w:t>
      </w:r>
      <w:r>
        <w:rPr>
          <w:rFonts w:ascii="Times New Roman" w:hAnsi="Times New Roman"/>
          <w:color w:val="000000"/>
          <w:sz w:val="24"/>
          <w:szCs w:val="24"/>
        </w:rPr>
        <w:tab/>
      </w:r>
      <w:r>
        <w:rPr>
          <w:rFonts w:ascii="Times New Roman" w:hAnsi="Times New Roman"/>
          <w:color w:val="000000"/>
          <w:sz w:val="24"/>
          <w:szCs w:val="24"/>
        </w:rPr>
        <w:t xml:space="preserve">Superoxide </w:t>
      </w:r>
      <w:r>
        <w:rPr>
          <w:rFonts w:ascii="Times New Roman" w:hAnsi="Times New Roman"/>
          <w:color w:val="000000"/>
          <w:sz w:val="24"/>
          <w:szCs w:val="24"/>
        </w:rPr>
        <w:tab/>
      </w:r>
      <w:r>
        <w:rPr>
          <w:rFonts w:ascii="Times New Roman" w:hAnsi="Times New Roman"/>
          <w:color w:val="000000"/>
          <w:sz w:val="24"/>
          <w:szCs w:val="24"/>
        </w:rPr>
        <w:t xml:space="preserve">dismutase (SOD), catalase (CAT) and glutathione peroxidase </w:t>
      </w:r>
      <w:r>
        <w:rPr>
          <w:rFonts w:ascii="Times New Roman" w:hAnsi="Times New Roman"/>
          <w:color w:val="000000"/>
          <w:sz w:val="24"/>
          <w:szCs w:val="24"/>
        </w:rPr>
        <w:tab/>
      </w:r>
      <w:r>
        <w:rPr>
          <w:rFonts w:ascii="Times New Roman" w:hAnsi="Times New Roman"/>
          <w:color w:val="000000"/>
          <w:sz w:val="24"/>
          <w:szCs w:val="24"/>
        </w:rPr>
        <w:t>(</w:t>
      </w:r>
      <w:r>
        <w:rPr>
          <w:rFonts w:ascii="Times New Roman" w:hAnsi="Times New Roman"/>
          <w:color w:val="000000"/>
          <w:sz w:val="24"/>
          <w:szCs w:val="24"/>
        </w:rPr>
        <w:t>GPx</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Biomedicine </w:t>
      </w:r>
      <w:r>
        <w:rPr>
          <w:rStyle w:val="style88"/>
          <w:rFonts w:ascii="Times New Roman" w:hAnsi="Times New Roman"/>
          <w:color w:val="000000"/>
          <w:sz w:val="24"/>
          <w:szCs w:val="24"/>
        </w:rPr>
        <w:tab/>
      </w:r>
      <w:r>
        <w:rPr>
          <w:rStyle w:val="style88"/>
          <w:rFonts w:ascii="Times New Roman" w:hAnsi="Times New Roman"/>
          <w:color w:val="000000"/>
          <w:sz w:val="24"/>
          <w:szCs w:val="24"/>
        </w:rPr>
        <w:t>&amp; Pharmacotherapy</w:t>
      </w:r>
      <w:r>
        <w:rPr>
          <w:rFonts w:ascii="Times New Roman" w:hAnsi="Times New Roman"/>
          <w:color w:val="000000"/>
          <w:sz w:val="24"/>
          <w:szCs w:val="24"/>
        </w:rPr>
        <w:t>, 106, 706-712.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Ishola</w:t>
      </w:r>
      <w:r>
        <w:rPr>
          <w:rFonts w:ascii="Times New Roman" w:hAnsi="Times New Roman"/>
          <w:color w:val="000000"/>
          <w:sz w:val="24"/>
          <w:szCs w:val="24"/>
        </w:rPr>
        <w:t xml:space="preserve">, M. M., </w:t>
      </w:r>
      <w:r>
        <w:rPr>
          <w:rFonts w:ascii="Times New Roman" w:hAnsi="Times New Roman"/>
          <w:color w:val="000000"/>
          <w:sz w:val="24"/>
          <w:szCs w:val="24"/>
        </w:rPr>
        <w:t>Adedapo</w:t>
      </w:r>
      <w:r>
        <w:rPr>
          <w:rFonts w:ascii="Times New Roman" w:hAnsi="Times New Roman"/>
          <w:color w:val="000000"/>
          <w:sz w:val="24"/>
          <w:szCs w:val="24"/>
        </w:rPr>
        <w:t xml:space="preserve">, S. K., &amp; </w:t>
      </w:r>
      <w:r>
        <w:rPr>
          <w:rFonts w:ascii="Times New Roman" w:hAnsi="Times New Roman"/>
          <w:color w:val="000000"/>
          <w:sz w:val="24"/>
          <w:szCs w:val="24"/>
        </w:rPr>
        <w:t>Jimoh</w:t>
      </w:r>
      <w:r>
        <w:rPr>
          <w:rFonts w:ascii="Times New Roman" w:hAnsi="Times New Roman"/>
          <w:color w:val="000000"/>
          <w:sz w:val="24"/>
          <w:szCs w:val="24"/>
        </w:rPr>
        <w:t>, F. O. (2011).</w:t>
      </w:r>
      <w:r>
        <w:rPr>
          <w:rFonts w:ascii="Times New Roman" w:hAnsi="Times New Roman"/>
          <w:color w:val="000000"/>
          <w:sz w:val="24"/>
          <w:szCs w:val="24"/>
        </w:rPr>
        <w:t xml:space="preserve"> </w:t>
      </w:r>
      <w:r>
        <w:rPr>
          <w:rFonts w:ascii="Times New Roman" w:hAnsi="Times New Roman"/>
          <w:color w:val="000000"/>
          <w:sz w:val="24"/>
          <w:szCs w:val="24"/>
        </w:rPr>
        <w:t xml:space="preserve">Antioxidant properties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apple juice.</w:t>
      </w:r>
      <w:r>
        <w:rPr>
          <w:rFonts w:ascii="Times New Roman" w:hAnsi="Times New Roman"/>
          <w:color w:val="000000"/>
          <w:sz w:val="24"/>
          <w:szCs w:val="24"/>
        </w:rPr>
        <w:t xml:space="preserve"> </w:t>
      </w:r>
      <w:r>
        <w:rPr>
          <w:rStyle w:val="style88"/>
          <w:rFonts w:ascii="Times New Roman" w:hAnsi="Times New Roman"/>
          <w:color w:val="000000"/>
          <w:sz w:val="24"/>
          <w:szCs w:val="24"/>
        </w:rPr>
        <w:t>African Journal of Biotechnology</w:t>
      </w:r>
      <w:r>
        <w:rPr>
          <w:rFonts w:ascii="Times New Roman" w:hAnsi="Times New Roman"/>
          <w:color w:val="000000"/>
          <w:sz w:val="24"/>
          <w:szCs w:val="24"/>
        </w:rPr>
        <w:t>, 10(16), 3156-</w:t>
      </w:r>
      <w:r>
        <w:rPr>
          <w:rFonts w:ascii="Times New Roman" w:hAnsi="Times New Roman"/>
          <w:color w:val="000000"/>
          <w:sz w:val="24"/>
          <w:szCs w:val="24"/>
        </w:rPr>
        <w:tab/>
      </w:r>
      <w:r>
        <w:rPr>
          <w:rFonts w:ascii="Times New Roman" w:hAnsi="Times New Roman"/>
          <w:color w:val="000000"/>
          <w:sz w:val="24"/>
          <w:szCs w:val="24"/>
        </w:rPr>
        <w:t>3162.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Iweala</w:t>
      </w:r>
      <w:r>
        <w:rPr>
          <w:rFonts w:ascii="Times New Roman" w:hAnsi="Times New Roman"/>
          <w:color w:val="000000"/>
          <w:sz w:val="24"/>
          <w:szCs w:val="24"/>
        </w:rPr>
        <w:t xml:space="preserve">, E. E. J., &amp; </w:t>
      </w:r>
      <w:r>
        <w:rPr>
          <w:rFonts w:ascii="Times New Roman" w:hAnsi="Times New Roman"/>
          <w:color w:val="000000"/>
          <w:sz w:val="24"/>
          <w:szCs w:val="24"/>
        </w:rPr>
        <w:t>Okeke</w:t>
      </w:r>
      <w:r>
        <w:rPr>
          <w:rFonts w:ascii="Times New Roman" w:hAnsi="Times New Roman"/>
          <w:color w:val="000000"/>
          <w:sz w:val="24"/>
          <w:szCs w:val="24"/>
        </w:rPr>
        <w:t>, C. U. (2012).</w:t>
      </w:r>
      <w:r>
        <w:rPr>
          <w:rFonts w:ascii="Times New Roman" w:hAnsi="Times New Roman"/>
          <w:color w:val="000000"/>
          <w:sz w:val="24"/>
          <w:szCs w:val="24"/>
        </w:rPr>
        <w:t xml:space="preserve"> Comparative biochemical effects of </w:t>
      </w:r>
      <w:r>
        <w:rPr>
          <w:rFonts w:ascii="Times New Roman" w:hAnsi="Times New Roman"/>
          <w:color w:val="000000"/>
          <w:sz w:val="24"/>
          <w:szCs w:val="24"/>
        </w:rPr>
        <w:tab/>
      </w:r>
      <w:r>
        <w:rPr>
          <w:rFonts w:ascii="Times New Roman" w:hAnsi="Times New Roman"/>
          <w:color w:val="000000"/>
          <w:sz w:val="24"/>
          <w:szCs w:val="24"/>
        </w:rPr>
        <w:t xml:space="preserve">aqueous </w:t>
      </w:r>
      <w:r>
        <w:rPr>
          <w:rFonts w:ascii="Times New Roman" w:hAnsi="Times New Roman"/>
          <w:color w:val="000000"/>
          <w:sz w:val="24"/>
          <w:szCs w:val="24"/>
        </w:rPr>
        <w:tab/>
      </w:r>
      <w:r>
        <w:rPr>
          <w:rFonts w:ascii="Times New Roman" w:hAnsi="Times New Roman"/>
          <w:color w:val="000000"/>
          <w:sz w:val="24"/>
          <w:szCs w:val="24"/>
        </w:rPr>
        <w:t xml:space="preserve">extracts of cashew apple and bark. </w:t>
      </w:r>
      <w:r>
        <w:rPr>
          <w:rStyle w:val="style88"/>
          <w:rFonts w:ascii="Times New Roman" w:hAnsi="Times New Roman"/>
          <w:color w:val="000000"/>
          <w:sz w:val="24"/>
          <w:szCs w:val="24"/>
        </w:rPr>
        <w:t xml:space="preserve">Journal of Applied </w:t>
      </w:r>
      <w:r>
        <w:rPr>
          <w:rStyle w:val="style88"/>
          <w:rFonts w:ascii="Times New Roman" w:hAnsi="Times New Roman"/>
          <w:color w:val="000000"/>
          <w:sz w:val="24"/>
          <w:szCs w:val="24"/>
        </w:rPr>
        <w:tab/>
      </w:r>
      <w:r>
        <w:rPr>
          <w:rStyle w:val="style88"/>
          <w:rFonts w:ascii="Times New Roman" w:hAnsi="Times New Roman"/>
          <w:color w:val="000000"/>
          <w:sz w:val="24"/>
          <w:szCs w:val="24"/>
        </w:rPr>
        <w:t>Biosciences</w:t>
      </w:r>
      <w:r>
        <w:rPr>
          <w:rFonts w:ascii="Times New Roman" w:hAnsi="Times New Roman"/>
          <w:color w:val="000000"/>
          <w:sz w:val="24"/>
          <w:szCs w:val="24"/>
        </w:rPr>
        <w:t>, 50, 3502-3509.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Jaffe, G. M. (1984). </w:t>
      </w:r>
      <w:r>
        <w:rPr>
          <w:rFonts w:ascii="Times New Roman" w:hAnsi="Times New Roman"/>
          <w:color w:val="000000"/>
          <w:sz w:val="24"/>
          <w:szCs w:val="24"/>
        </w:rPr>
        <w:t>Vitamin C.</w:t>
      </w:r>
      <w:r>
        <w:rPr>
          <w:rFonts w:ascii="Times New Roman" w:hAnsi="Times New Roman"/>
          <w:color w:val="000000"/>
          <w:sz w:val="24"/>
          <w:szCs w:val="24"/>
        </w:rPr>
        <w:t xml:space="preserve"> </w:t>
      </w:r>
      <w:r>
        <w:rPr>
          <w:rFonts w:ascii="Times New Roman" w:hAnsi="Times New Roman"/>
          <w:color w:val="000000"/>
          <w:sz w:val="24"/>
          <w:szCs w:val="24"/>
        </w:rPr>
        <w:t xml:space="preserve">In </w:t>
      </w:r>
      <w:r>
        <w:rPr>
          <w:rStyle w:val="style88"/>
          <w:rFonts w:ascii="Times New Roman" w:hAnsi="Times New Roman"/>
          <w:color w:val="000000"/>
          <w:sz w:val="24"/>
          <w:szCs w:val="24"/>
        </w:rPr>
        <w:t>Handbook of Vitamins</w:t>
      </w:r>
      <w:r>
        <w:rPr>
          <w:rFonts w:ascii="Times New Roman" w:hAnsi="Times New Roman"/>
          <w:color w:val="000000"/>
          <w:sz w:val="24"/>
          <w:szCs w:val="24"/>
        </w:rPr>
        <w:t xml:space="preserve"> (pp. 199-244).</w:t>
      </w:r>
      <w:r>
        <w:rPr>
          <w:rFonts w:ascii="Times New Roman" w:hAnsi="Times New Roman"/>
          <w:color w:val="000000"/>
          <w:sz w:val="24"/>
          <w:szCs w:val="24"/>
        </w:rPr>
        <w:t xml:space="preserve"> </w:t>
      </w:r>
      <w:r>
        <w:rPr>
          <w:rFonts w:ascii="Times New Roman" w:hAnsi="Times New Roman"/>
          <w:color w:val="000000"/>
          <w:sz w:val="24"/>
          <w:szCs w:val="24"/>
        </w:rPr>
        <w:t xml:space="preserve">CRC </w:t>
      </w:r>
      <w:r>
        <w:rPr>
          <w:rFonts w:ascii="Times New Roman" w:hAnsi="Times New Roman"/>
          <w:color w:val="000000"/>
          <w:sz w:val="24"/>
          <w:szCs w:val="24"/>
        </w:rPr>
        <w:tab/>
      </w:r>
      <w:r>
        <w:rPr>
          <w:rFonts w:ascii="Times New Roman" w:hAnsi="Times New Roman"/>
          <w:color w:val="000000"/>
          <w:sz w:val="24"/>
          <w:szCs w:val="24"/>
        </w:rPr>
        <w:t>Press.</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Jendrassik</w:t>
      </w:r>
      <w:r>
        <w:rPr>
          <w:rFonts w:ascii="Times New Roman" w:hAnsi="Times New Roman"/>
          <w:color w:val="000000"/>
          <w:sz w:val="24"/>
          <w:szCs w:val="24"/>
        </w:rPr>
        <w:t xml:space="preserve">, L., &amp; </w:t>
      </w:r>
      <w:r>
        <w:rPr>
          <w:rFonts w:ascii="Times New Roman" w:hAnsi="Times New Roman"/>
          <w:color w:val="000000"/>
          <w:sz w:val="24"/>
          <w:szCs w:val="24"/>
        </w:rPr>
        <w:t>Grof</w:t>
      </w:r>
      <w:r>
        <w:rPr>
          <w:rFonts w:ascii="Times New Roman" w:hAnsi="Times New Roman"/>
          <w:color w:val="000000"/>
          <w:sz w:val="24"/>
          <w:szCs w:val="24"/>
        </w:rPr>
        <w:t>, P. (1938).</w:t>
      </w:r>
      <w:r>
        <w:rPr>
          <w:rFonts w:ascii="Times New Roman" w:hAnsi="Times New Roman"/>
          <w:color w:val="000000"/>
          <w:sz w:val="24"/>
          <w:szCs w:val="24"/>
        </w:rPr>
        <w:t xml:space="preserve"> </w:t>
      </w:r>
      <w:r>
        <w:rPr>
          <w:rFonts w:ascii="Times New Roman" w:hAnsi="Times New Roman"/>
          <w:color w:val="000000"/>
          <w:sz w:val="24"/>
          <w:szCs w:val="24"/>
        </w:rPr>
        <w:t xml:space="preserve">Simplified photometric methods for the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determination </w:t>
      </w:r>
      <w:r>
        <w:rPr>
          <w:rFonts w:ascii="Times New Roman" w:hAnsi="Times New Roman"/>
          <w:color w:val="000000"/>
          <w:sz w:val="24"/>
          <w:szCs w:val="24"/>
        </w:rPr>
        <w:tab/>
      </w:r>
      <w:r>
        <w:rPr>
          <w:rFonts w:ascii="Times New Roman" w:hAnsi="Times New Roman"/>
          <w:color w:val="000000"/>
          <w:sz w:val="24"/>
          <w:szCs w:val="24"/>
        </w:rPr>
        <w:t>of blood bilirubin.</w:t>
      </w:r>
      <w:r>
        <w:rPr>
          <w:rFonts w:ascii="Times New Roman" w:hAnsi="Times New Roman"/>
          <w:color w:val="000000"/>
          <w:sz w:val="24"/>
          <w:szCs w:val="24"/>
        </w:rPr>
        <w:t xml:space="preserve"> </w:t>
      </w:r>
      <w:r>
        <w:rPr>
          <w:rStyle w:val="style88"/>
          <w:rFonts w:ascii="Times New Roman" w:hAnsi="Times New Roman"/>
          <w:color w:val="000000"/>
          <w:sz w:val="24"/>
          <w:szCs w:val="24"/>
        </w:rPr>
        <w:t>Biochemische</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Zeitschrift</w:t>
      </w:r>
      <w:r>
        <w:rPr>
          <w:rFonts w:ascii="Times New Roman" w:hAnsi="Times New Roman"/>
          <w:color w:val="000000"/>
          <w:sz w:val="24"/>
          <w:szCs w:val="24"/>
        </w:rPr>
        <w:t>, 297, 81-</w:t>
      </w:r>
      <w:r>
        <w:rPr>
          <w:rFonts w:ascii="Times New Roman" w:hAnsi="Times New Roman"/>
          <w:color w:val="000000"/>
          <w:sz w:val="24"/>
          <w:szCs w:val="24"/>
        </w:rPr>
        <w:tab/>
      </w:r>
      <w:r>
        <w:rPr>
          <w:rFonts w:ascii="Times New Roman" w:hAnsi="Times New Roman"/>
          <w:color w:val="000000"/>
          <w:sz w:val="24"/>
          <w:szCs w:val="24"/>
        </w:rPr>
        <w:t>89.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Jimenez, A., Hernandez, J. A., </w:t>
      </w:r>
      <w:r>
        <w:rPr>
          <w:rFonts w:ascii="Times New Roman" w:hAnsi="Times New Roman"/>
          <w:color w:val="000000"/>
          <w:sz w:val="24"/>
          <w:szCs w:val="24"/>
        </w:rPr>
        <w:t>Pastori</w:t>
      </w:r>
      <w:r>
        <w:rPr>
          <w:rFonts w:ascii="Times New Roman" w:hAnsi="Times New Roman"/>
          <w:color w:val="000000"/>
          <w:sz w:val="24"/>
          <w:szCs w:val="24"/>
        </w:rPr>
        <w:t xml:space="preserve">, G., Rio, L. A., &amp; </w:t>
      </w:r>
      <w:r>
        <w:rPr>
          <w:rFonts w:ascii="Times New Roman" w:hAnsi="Times New Roman"/>
          <w:color w:val="000000"/>
          <w:sz w:val="24"/>
          <w:szCs w:val="24"/>
        </w:rPr>
        <w:t>Sevilla</w:t>
      </w:r>
      <w:r>
        <w:rPr>
          <w:rFonts w:ascii="Times New Roman" w:hAnsi="Times New Roman"/>
          <w:color w:val="000000"/>
          <w:sz w:val="24"/>
          <w:szCs w:val="24"/>
        </w:rPr>
        <w:t>, F. (1998).</w:t>
      </w:r>
      <w:r>
        <w:rPr>
          <w:rFonts w:ascii="Times New Roman" w:hAnsi="Times New Roman"/>
          <w:color w:val="000000"/>
          <w:sz w:val="24"/>
          <w:szCs w:val="24"/>
        </w:rPr>
        <w:t xml:space="preserve"> Role of </w:t>
      </w:r>
      <w:r>
        <w:rPr>
          <w:rFonts w:ascii="Times New Roman" w:hAnsi="Times New Roman"/>
          <w:color w:val="000000"/>
          <w:sz w:val="24"/>
          <w:szCs w:val="24"/>
        </w:rPr>
        <w:tab/>
      </w:r>
      <w:r>
        <w:rPr>
          <w:rFonts w:ascii="Times New Roman" w:hAnsi="Times New Roman"/>
          <w:color w:val="000000"/>
          <w:sz w:val="24"/>
          <w:szCs w:val="24"/>
        </w:rPr>
        <w:t xml:space="preserve">glutathione in plant stress tolerance. </w:t>
      </w:r>
      <w:r>
        <w:rPr>
          <w:rStyle w:val="style88"/>
          <w:rFonts w:ascii="Times New Roman" w:hAnsi="Times New Roman"/>
          <w:color w:val="000000"/>
          <w:sz w:val="24"/>
          <w:szCs w:val="24"/>
        </w:rPr>
        <w:t>Plant Physiology and 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36(1-2), </w:t>
      </w:r>
      <w:r>
        <w:rPr>
          <w:rFonts w:ascii="Times New Roman" w:hAnsi="Times New Roman"/>
          <w:color w:val="000000"/>
          <w:sz w:val="24"/>
          <w:szCs w:val="24"/>
        </w:rPr>
        <w:tab/>
      </w:r>
      <w:r>
        <w:rPr>
          <w:rFonts w:ascii="Times New Roman" w:hAnsi="Times New Roman"/>
          <w:color w:val="000000"/>
          <w:sz w:val="24"/>
          <w:szCs w:val="24"/>
        </w:rPr>
        <w:t>87-94.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Jimoh</w:t>
      </w:r>
      <w:r>
        <w:rPr>
          <w:rFonts w:ascii="Times New Roman" w:hAnsi="Times New Roman"/>
          <w:color w:val="000000"/>
          <w:sz w:val="24"/>
          <w:szCs w:val="24"/>
        </w:rPr>
        <w:t xml:space="preserve">, F. O., &amp; </w:t>
      </w:r>
      <w:r>
        <w:rPr>
          <w:rFonts w:ascii="Times New Roman" w:hAnsi="Times New Roman"/>
          <w:color w:val="000000"/>
          <w:sz w:val="24"/>
          <w:szCs w:val="24"/>
        </w:rPr>
        <w:t>Adedapo</w:t>
      </w:r>
      <w:r>
        <w:rPr>
          <w:rFonts w:ascii="Times New Roman" w:hAnsi="Times New Roman"/>
          <w:color w:val="000000"/>
          <w:sz w:val="24"/>
          <w:szCs w:val="24"/>
        </w:rPr>
        <w:t>, S. K. (2013).</w:t>
      </w:r>
      <w:r>
        <w:rPr>
          <w:rFonts w:ascii="Times New Roman" w:hAnsi="Times New Roman"/>
          <w:color w:val="000000"/>
          <w:sz w:val="24"/>
          <w:szCs w:val="24"/>
        </w:rPr>
        <w:t xml:space="preserve"> </w:t>
      </w:r>
      <w:r>
        <w:rPr>
          <w:rFonts w:ascii="Times New Roman" w:hAnsi="Times New Roman"/>
          <w:color w:val="000000"/>
          <w:sz w:val="24"/>
          <w:szCs w:val="24"/>
        </w:rPr>
        <w:t xml:space="preserve">Antioxidant and detoxification properties </w:t>
      </w:r>
      <w:r>
        <w:rPr>
          <w:rFonts w:ascii="Times New Roman" w:hAnsi="Times New Roman"/>
          <w:color w:val="000000"/>
          <w:sz w:val="24"/>
          <w:szCs w:val="24"/>
        </w:rPr>
        <w:tab/>
      </w:r>
      <w:r>
        <w:rPr>
          <w:rFonts w:ascii="Times New Roman" w:hAnsi="Times New Roman"/>
          <w:color w:val="000000"/>
          <w:sz w:val="24"/>
          <w:szCs w:val="24"/>
        </w:rPr>
        <w:t xml:space="preserve">of </w:t>
      </w:r>
      <w:r>
        <w:rPr>
          <w:rFonts w:ascii="Times New Roman" w:hAnsi="Times New Roman"/>
          <w:color w:val="000000"/>
          <w:sz w:val="24"/>
          <w:szCs w:val="24"/>
        </w:rPr>
        <w:tab/>
      </w:r>
      <w:r>
        <w:rPr>
          <w:rFonts w:ascii="Times New Roman" w:hAnsi="Times New Roman"/>
          <w:color w:val="000000"/>
          <w:sz w:val="24"/>
          <w:szCs w:val="24"/>
        </w:rPr>
        <w:t>cashew polyphenols.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Medicinal Plants Research</w:t>
      </w:r>
      <w:r>
        <w:rPr>
          <w:rFonts w:ascii="Times New Roman" w:hAnsi="Times New Roman"/>
          <w:color w:val="000000"/>
          <w:sz w:val="24"/>
          <w:szCs w:val="24"/>
        </w:rPr>
        <w:t xml:space="preserve">, 7(22), </w:t>
      </w:r>
      <w:r>
        <w:rPr>
          <w:rFonts w:ascii="Times New Roman" w:hAnsi="Times New Roman"/>
          <w:color w:val="000000"/>
          <w:sz w:val="24"/>
          <w:szCs w:val="24"/>
        </w:rPr>
        <w:tab/>
      </w:r>
      <w:r>
        <w:rPr>
          <w:rFonts w:ascii="Times New Roman" w:hAnsi="Times New Roman"/>
          <w:color w:val="000000"/>
          <w:sz w:val="24"/>
          <w:szCs w:val="24"/>
        </w:rPr>
        <w:t>1623-1629.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Kirkman</w:t>
      </w:r>
      <w:r>
        <w:rPr>
          <w:rFonts w:ascii="Times New Roman" w:hAnsi="Times New Roman"/>
          <w:color w:val="000000"/>
          <w:sz w:val="24"/>
          <w:szCs w:val="24"/>
        </w:rPr>
        <w:t xml:space="preserve">, H. N., &amp; </w:t>
      </w:r>
      <w:r>
        <w:rPr>
          <w:rFonts w:ascii="Times New Roman" w:hAnsi="Times New Roman"/>
          <w:color w:val="000000"/>
          <w:sz w:val="24"/>
          <w:szCs w:val="24"/>
        </w:rPr>
        <w:t>Gaetani</w:t>
      </w:r>
      <w:r>
        <w:rPr>
          <w:rFonts w:ascii="Times New Roman" w:hAnsi="Times New Roman"/>
          <w:color w:val="000000"/>
          <w:sz w:val="24"/>
          <w:szCs w:val="24"/>
        </w:rPr>
        <w:t>, G. F. (1995).</w:t>
      </w:r>
      <w:r>
        <w:rPr>
          <w:rFonts w:ascii="Times New Roman" w:hAnsi="Times New Roman"/>
          <w:color w:val="000000"/>
          <w:sz w:val="24"/>
          <w:szCs w:val="24"/>
        </w:rPr>
        <w:t xml:space="preserve"> Catalase: A </w:t>
      </w:r>
      <w:r>
        <w:rPr>
          <w:rFonts w:ascii="Times New Roman" w:hAnsi="Times New Roman"/>
          <w:color w:val="000000"/>
          <w:sz w:val="24"/>
          <w:szCs w:val="24"/>
        </w:rPr>
        <w:t>tetrameric</w:t>
      </w:r>
      <w:r>
        <w:rPr>
          <w:rFonts w:ascii="Times New Roman" w:hAnsi="Times New Roman"/>
          <w:color w:val="000000"/>
          <w:sz w:val="24"/>
          <w:szCs w:val="24"/>
        </w:rPr>
        <w:t xml:space="preserve"> enzyme with four </w:t>
      </w:r>
      <w:r>
        <w:rPr>
          <w:rFonts w:ascii="Times New Roman" w:hAnsi="Times New Roman"/>
          <w:color w:val="000000"/>
          <w:sz w:val="24"/>
          <w:szCs w:val="24"/>
        </w:rPr>
        <w:tab/>
      </w:r>
      <w:r>
        <w:rPr>
          <w:rFonts w:ascii="Times New Roman" w:hAnsi="Times New Roman"/>
          <w:color w:val="000000"/>
          <w:sz w:val="24"/>
          <w:szCs w:val="24"/>
        </w:rPr>
        <w:t xml:space="preserve">tightly </w:t>
      </w:r>
      <w:r>
        <w:rPr>
          <w:rFonts w:ascii="Times New Roman" w:hAnsi="Times New Roman"/>
          <w:color w:val="000000"/>
          <w:sz w:val="24"/>
          <w:szCs w:val="24"/>
        </w:rPr>
        <w:tab/>
      </w:r>
      <w:r>
        <w:rPr>
          <w:rFonts w:ascii="Times New Roman" w:hAnsi="Times New Roman"/>
          <w:color w:val="000000"/>
          <w:sz w:val="24"/>
          <w:szCs w:val="24"/>
        </w:rPr>
        <w:t xml:space="preserve">bound molecules of NADPH. </w:t>
      </w:r>
      <w:r>
        <w:rPr>
          <w:rStyle w:val="style88"/>
          <w:rFonts w:ascii="Times New Roman" w:hAnsi="Times New Roman"/>
          <w:color w:val="000000"/>
          <w:sz w:val="24"/>
          <w:szCs w:val="24"/>
        </w:rPr>
        <w:t xml:space="preserve">Proceedings of the National </w:t>
      </w:r>
      <w:r>
        <w:rPr>
          <w:rStyle w:val="style88"/>
          <w:rFonts w:ascii="Times New Roman" w:hAnsi="Times New Roman"/>
          <w:color w:val="000000"/>
          <w:sz w:val="24"/>
          <w:szCs w:val="24"/>
        </w:rPr>
        <w:tab/>
      </w:r>
      <w:r>
        <w:rPr>
          <w:rStyle w:val="style88"/>
          <w:rFonts w:ascii="Times New Roman" w:hAnsi="Times New Roman"/>
          <w:color w:val="000000"/>
          <w:sz w:val="24"/>
          <w:szCs w:val="24"/>
        </w:rPr>
        <w:t>Academy of Sciences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82(13), 4343-4347.</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Kumar, P. P., </w:t>
      </w:r>
      <w:r>
        <w:rPr>
          <w:rFonts w:ascii="Times New Roman" w:hAnsi="Times New Roman"/>
          <w:color w:val="000000"/>
          <w:sz w:val="24"/>
          <w:szCs w:val="24"/>
        </w:rPr>
        <w:t>Rao</w:t>
      </w:r>
      <w:r>
        <w:rPr>
          <w:rFonts w:ascii="Times New Roman" w:hAnsi="Times New Roman"/>
          <w:color w:val="000000"/>
          <w:sz w:val="24"/>
          <w:szCs w:val="24"/>
        </w:rPr>
        <w:t xml:space="preserve">, V. N. M., &amp; Nair, G. M. (1991). Harvesting and processing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 xml:space="preserve">apples for </w:t>
      </w:r>
      <w:r>
        <w:rPr>
          <w:rFonts w:ascii="Times New Roman" w:hAnsi="Times New Roman"/>
          <w:color w:val="000000"/>
          <w:sz w:val="24"/>
          <w:szCs w:val="24"/>
        </w:rPr>
        <w:t>cajuina</w:t>
      </w:r>
      <w:r>
        <w:rPr>
          <w:rFonts w:ascii="Times New Roman" w:hAnsi="Times New Roman"/>
          <w:color w:val="000000"/>
          <w:sz w:val="24"/>
          <w:szCs w:val="24"/>
        </w:rPr>
        <w:t xml:space="preserve"> production. </w:t>
      </w:r>
      <w:r>
        <w:rPr>
          <w:rStyle w:val="style88"/>
          <w:rFonts w:ascii="Times New Roman" w:hAnsi="Times New Roman"/>
          <w:color w:val="000000"/>
          <w:sz w:val="24"/>
          <w:szCs w:val="24"/>
        </w:rPr>
        <w:t xml:space="preserve">Journal of Food Science and </w:t>
      </w:r>
      <w:r>
        <w:rPr>
          <w:rStyle w:val="style88"/>
          <w:rFonts w:ascii="Times New Roman" w:hAnsi="Times New Roman"/>
          <w:color w:val="000000"/>
          <w:sz w:val="24"/>
          <w:szCs w:val="24"/>
        </w:rPr>
        <w:tab/>
      </w:r>
      <w:r>
        <w:rPr>
          <w:rStyle w:val="style88"/>
          <w:rFonts w:ascii="Times New Roman" w:hAnsi="Times New Roman"/>
          <w:color w:val="000000"/>
          <w:sz w:val="24"/>
          <w:szCs w:val="24"/>
        </w:rPr>
        <w:t>Technology</w:t>
      </w:r>
      <w:r>
        <w:rPr>
          <w:rFonts w:ascii="Times New Roman" w:hAnsi="Times New Roman"/>
          <w:color w:val="000000"/>
          <w:sz w:val="24"/>
          <w:szCs w:val="24"/>
        </w:rPr>
        <w:t xml:space="preserve">, 28(4), </w:t>
      </w:r>
      <w:r>
        <w:rPr>
          <w:rFonts w:ascii="Times New Roman" w:hAnsi="Times New Roman"/>
          <w:color w:val="000000"/>
          <w:sz w:val="24"/>
          <w:szCs w:val="24"/>
        </w:rPr>
        <w:tab/>
      </w:r>
      <w:r>
        <w:rPr>
          <w:rFonts w:ascii="Times New Roman" w:hAnsi="Times New Roman"/>
          <w:color w:val="000000"/>
          <w:sz w:val="24"/>
          <w:szCs w:val="24"/>
        </w:rPr>
        <w:t>210-214.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Kurutas</w:t>
      </w:r>
      <w:r>
        <w:rPr>
          <w:rFonts w:ascii="Times New Roman" w:hAnsi="Times New Roman"/>
          <w:color w:val="000000"/>
          <w:sz w:val="24"/>
          <w:szCs w:val="24"/>
        </w:rPr>
        <w:t xml:space="preserve">, E. B. (2015). </w:t>
      </w:r>
      <w:r>
        <w:rPr>
          <w:rFonts w:ascii="Times New Roman" w:hAnsi="Times New Roman"/>
          <w:color w:val="000000"/>
          <w:sz w:val="24"/>
          <w:szCs w:val="24"/>
        </w:rPr>
        <w:t>The importance of antioxidants in human health.</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Clinical Biochemistry and Nutrition</w:t>
      </w:r>
      <w:r>
        <w:rPr>
          <w:rFonts w:ascii="Times New Roman" w:hAnsi="Times New Roman"/>
          <w:color w:val="000000"/>
          <w:sz w:val="24"/>
          <w:szCs w:val="24"/>
        </w:rPr>
        <w:t>, 58(1), 1-6.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Lacroix</w:t>
      </w:r>
      <w:r>
        <w:rPr>
          <w:rFonts w:ascii="Times New Roman" w:hAnsi="Times New Roman"/>
          <w:color w:val="000000"/>
          <w:sz w:val="24"/>
          <w:szCs w:val="24"/>
        </w:rPr>
        <w:t xml:space="preserve">, C. (2003). </w:t>
      </w:r>
      <w:r>
        <w:rPr>
          <w:rStyle w:val="style88"/>
          <w:rFonts w:ascii="Times New Roman" w:hAnsi="Times New Roman"/>
          <w:color w:val="000000"/>
          <w:sz w:val="24"/>
          <w:szCs w:val="24"/>
        </w:rPr>
        <w:t>Cashew Tree: Botany and Cultivation</w:t>
      </w:r>
      <w:r>
        <w:rPr>
          <w:rFonts w:ascii="Times New Roman" w:hAnsi="Times New Roman"/>
          <w:color w:val="000000"/>
          <w:sz w:val="24"/>
          <w:szCs w:val="24"/>
        </w:rPr>
        <w:t xml:space="preserve">. Horticultural Reviews, </w:t>
      </w:r>
      <w:r>
        <w:rPr>
          <w:rFonts w:ascii="Times New Roman" w:hAnsi="Times New Roman"/>
          <w:color w:val="000000"/>
          <w:sz w:val="24"/>
          <w:szCs w:val="24"/>
        </w:rPr>
        <w:tab/>
      </w:r>
      <w:r>
        <w:rPr>
          <w:rFonts w:ascii="Times New Roman" w:hAnsi="Times New Roman"/>
          <w:color w:val="000000"/>
          <w:sz w:val="24"/>
          <w:szCs w:val="24"/>
        </w:rPr>
        <w:t xml:space="preserve">29, </w:t>
      </w:r>
      <w:r>
        <w:rPr>
          <w:rFonts w:ascii="Times New Roman" w:hAnsi="Times New Roman"/>
          <w:color w:val="000000"/>
          <w:sz w:val="24"/>
          <w:szCs w:val="24"/>
        </w:rPr>
        <w:tab/>
      </w:r>
      <w:r>
        <w:rPr>
          <w:rFonts w:ascii="Times New Roman" w:hAnsi="Times New Roman"/>
          <w:color w:val="000000"/>
          <w:sz w:val="24"/>
          <w:szCs w:val="24"/>
        </w:rPr>
        <w:t>123-145.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Lautié</w:t>
      </w:r>
      <w:r>
        <w:rPr>
          <w:rFonts w:ascii="Times New Roman" w:hAnsi="Times New Roman"/>
          <w:color w:val="000000"/>
          <w:sz w:val="24"/>
          <w:szCs w:val="24"/>
        </w:rPr>
        <w:t xml:space="preserve">, R., </w:t>
      </w:r>
      <w:r>
        <w:rPr>
          <w:rFonts w:ascii="Times New Roman" w:hAnsi="Times New Roman"/>
          <w:color w:val="000000"/>
          <w:sz w:val="24"/>
          <w:szCs w:val="24"/>
        </w:rPr>
        <w:t>Lecomte</w:t>
      </w:r>
      <w:r>
        <w:rPr>
          <w:rFonts w:ascii="Times New Roman" w:hAnsi="Times New Roman"/>
          <w:color w:val="000000"/>
          <w:sz w:val="24"/>
          <w:szCs w:val="24"/>
        </w:rPr>
        <w:t xml:space="preserve">, A., &amp; </w:t>
      </w:r>
      <w:r>
        <w:rPr>
          <w:rFonts w:ascii="Times New Roman" w:hAnsi="Times New Roman"/>
          <w:color w:val="000000"/>
          <w:sz w:val="24"/>
          <w:szCs w:val="24"/>
        </w:rPr>
        <w:t>Gros</w:t>
      </w:r>
      <w:r>
        <w:rPr>
          <w:rFonts w:ascii="Times New Roman" w:hAnsi="Times New Roman"/>
          <w:color w:val="000000"/>
          <w:sz w:val="24"/>
          <w:szCs w:val="24"/>
        </w:rPr>
        <w:t>, J. B. (2001).</w:t>
      </w:r>
      <w:r>
        <w:rPr>
          <w:rFonts w:ascii="Times New Roman" w:hAnsi="Times New Roman"/>
          <w:color w:val="000000"/>
          <w:sz w:val="24"/>
          <w:szCs w:val="24"/>
        </w:rPr>
        <w:t xml:space="preserve"> Cashew nut shell liquid: A high-</w:t>
      </w:r>
      <w:r>
        <w:rPr>
          <w:rFonts w:ascii="Times New Roman" w:hAnsi="Times New Roman"/>
          <w:color w:val="000000"/>
          <w:sz w:val="24"/>
          <w:szCs w:val="24"/>
        </w:rPr>
        <w:tab/>
      </w:r>
      <w:r>
        <w:rPr>
          <w:rFonts w:ascii="Times New Roman" w:hAnsi="Times New Roman"/>
          <w:color w:val="000000"/>
          <w:sz w:val="24"/>
          <w:szCs w:val="24"/>
        </w:rPr>
        <w:t>value by-</w:t>
      </w:r>
      <w:r>
        <w:rPr>
          <w:rFonts w:ascii="Times New Roman" w:hAnsi="Times New Roman"/>
          <w:color w:val="000000"/>
          <w:sz w:val="24"/>
          <w:szCs w:val="24"/>
        </w:rPr>
        <w:tab/>
      </w:r>
      <w:r>
        <w:rPr>
          <w:rFonts w:ascii="Times New Roman" w:hAnsi="Times New Roman"/>
          <w:color w:val="000000"/>
          <w:sz w:val="24"/>
          <w:szCs w:val="24"/>
        </w:rPr>
        <w:t xml:space="preserve">product. </w:t>
      </w:r>
      <w:r>
        <w:rPr>
          <w:rStyle w:val="style88"/>
          <w:rFonts w:ascii="Times New Roman" w:hAnsi="Times New Roman"/>
          <w:color w:val="000000"/>
          <w:sz w:val="24"/>
          <w:szCs w:val="24"/>
        </w:rPr>
        <w:t>Industrial Crops and Products</w:t>
      </w:r>
      <w:r>
        <w:rPr>
          <w:rFonts w:ascii="Times New Roman" w:hAnsi="Times New Roman"/>
          <w:color w:val="000000"/>
          <w:sz w:val="24"/>
          <w:szCs w:val="24"/>
        </w:rPr>
        <w:t>, 14(2), 105-112.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Lubos</w:t>
      </w:r>
      <w:r>
        <w:rPr>
          <w:rFonts w:ascii="Times New Roman" w:hAnsi="Times New Roman"/>
          <w:color w:val="000000"/>
          <w:sz w:val="24"/>
          <w:szCs w:val="24"/>
        </w:rPr>
        <w:t>, E., &amp; Handy, D. E. (2011).</w:t>
      </w:r>
      <w:r>
        <w:rPr>
          <w:rFonts w:ascii="Times New Roman" w:hAnsi="Times New Roman"/>
          <w:color w:val="000000"/>
          <w:sz w:val="24"/>
          <w:szCs w:val="24"/>
        </w:rPr>
        <w:t xml:space="preserve"> </w:t>
      </w:r>
      <w:r>
        <w:rPr>
          <w:rFonts w:ascii="Times New Roman" w:hAnsi="Times New Roman"/>
          <w:color w:val="000000"/>
          <w:sz w:val="24"/>
          <w:szCs w:val="24"/>
        </w:rPr>
        <w:t>Glutathione peroxidase in oxidative stress.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Antioxidants &amp; Redox Signaling</w:t>
      </w:r>
      <w:r>
        <w:rPr>
          <w:rFonts w:ascii="Times New Roman" w:hAnsi="Times New Roman"/>
          <w:color w:val="000000"/>
          <w:sz w:val="24"/>
          <w:szCs w:val="24"/>
        </w:rPr>
        <w:t>, 14(4), 689-713.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Mai, H. C. (2007). </w:t>
      </w:r>
      <w:r>
        <w:rPr>
          <w:rStyle w:val="style88"/>
          <w:rFonts w:ascii="Times New Roman" w:hAnsi="Times New Roman"/>
          <w:color w:val="000000"/>
          <w:sz w:val="24"/>
          <w:szCs w:val="24"/>
        </w:rPr>
        <w:t>Health Benefits of Cashew Apple in Tropical Diets</w:t>
      </w:r>
      <w:r>
        <w:rPr>
          <w:rFonts w:ascii="Times New Roman" w:hAnsi="Times New Roman"/>
          <w:color w:val="000000"/>
          <w:sz w:val="24"/>
          <w:szCs w:val="24"/>
        </w:rPr>
        <w:t>.</w:t>
      </w:r>
      <w:r>
        <w:rPr>
          <w:rFonts w:ascii="Times New Roman" w:hAnsi="Times New Roman"/>
          <w:color w:val="000000"/>
          <w:sz w:val="24"/>
          <w:szCs w:val="24"/>
        </w:rPr>
        <w:t xml:space="preserve"> Journal of </w:t>
      </w:r>
      <w:r>
        <w:rPr>
          <w:rFonts w:ascii="Times New Roman" w:hAnsi="Times New Roman"/>
          <w:color w:val="000000"/>
          <w:sz w:val="24"/>
          <w:szCs w:val="24"/>
        </w:rPr>
        <w:tab/>
      </w:r>
      <w:r>
        <w:rPr>
          <w:rFonts w:ascii="Times New Roman" w:hAnsi="Times New Roman"/>
          <w:color w:val="000000"/>
          <w:sz w:val="24"/>
          <w:szCs w:val="24"/>
        </w:rPr>
        <w:t>Nutritional Health, 15(3), 89-95.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Masutani</w:t>
      </w:r>
      <w:r>
        <w:rPr>
          <w:rFonts w:ascii="Times New Roman" w:hAnsi="Times New Roman"/>
          <w:color w:val="000000"/>
          <w:sz w:val="24"/>
          <w:szCs w:val="24"/>
        </w:rPr>
        <w:t xml:space="preserve">, H., &amp; </w:t>
      </w:r>
      <w:r>
        <w:rPr>
          <w:rFonts w:ascii="Times New Roman" w:hAnsi="Times New Roman"/>
          <w:color w:val="000000"/>
          <w:sz w:val="24"/>
          <w:szCs w:val="24"/>
        </w:rPr>
        <w:t>Yodoi</w:t>
      </w:r>
      <w:r>
        <w:rPr>
          <w:rFonts w:ascii="Times New Roman" w:hAnsi="Times New Roman"/>
          <w:color w:val="000000"/>
          <w:sz w:val="24"/>
          <w:szCs w:val="24"/>
        </w:rPr>
        <w:t>, J. (2007).</w:t>
      </w:r>
      <w:r>
        <w:rPr>
          <w:rFonts w:ascii="Times New Roman" w:hAnsi="Times New Roman"/>
          <w:color w:val="000000"/>
          <w:sz w:val="24"/>
          <w:szCs w:val="24"/>
        </w:rPr>
        <w:t xml:space="preserve"> </w:t>
      </w:r>
      <w:r>
        <w:rPr>
          <w:rFonts w:ascii="Times New Roman" w:hAnsi="Times New Roman"/>
          <w:color w:val="000000"/>
          <w:sz w:val="24"/>
          <w:szCs w:val="24"/>
        </w:rPr>
        <w:t>Thioredoxin</w:t>
      </w:r>
      <w:r>
        <w:rPr>
          <w:rFonts w:ascii="Times New Roman" w:hAnsi="Times New Roman"/>
          <w:color w:val="000000"/>
          <w:sz w:val="24"/>
          <w:szCs w:val="24"/>
        </w:rPr>
        <w:t xml:space="preserve"> and redox regulation.</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Antioxidants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&amp; </w:t>
      </w:r>
      <w:r>
        <w:rPr>
          <w:rStyle w:val="style88"/>
          <w:rFonts w:ascii="Times New Roman" w:hAnsi="Times New Roman"/>
          <w:color w:val="000000"/>
          <w:sz w:val="24"/>
          <w:szCs w:val="24"/>
        </w:rPr>
        <w:tab/>
      </w:r>
      <w:r>
        <w:rPr>
          <w:rStyle w:val="style88"/>
          <w:rFonts w:ascii="Times New Roman" w:hAnsi="Times New Roman"/>
          <w:color w:val="000000"/>
          <w:sz w:val="24"/>
          <w:szCs w:val="24"/>
        </w:rPr>
        <w:t>Redox Signaling</w:t>
      </w:r>
      <w:r>
        <w:rPr>
          <w:rFonts w:ascii="Times New Roman" w:hAnsi="Times New Roman"/>
          <w:color w:val="000000"/>
          <w:sz w:val="24"/>
          <w:szCs w:val="24"/>
        </w:rPr>
        <w:t>, 9(4), 405-414.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McCord, J. M., &amp; </w:t>
      </w:r>
      <w:r>
        <w:rPr>
          <w:rFonts w:ascii="Times New Roman" w:hAnsi="Times New Roman"/>
          <w:color w:val="000000"/>
          <w:sz w:val="24"/>
          <w:szCs w:val="24"/>
        </w:rPr>
        <w:t>Fridovich</w:t>
      </w:r>
      <w:r>
        <w:rPr>
          <w:rFonts w:ascii="Times New Roman" w:hAnsi="Times New Roman"/>
          <w:color w:val="000000"/>
          <w:sz w:val="24"/>
          <w:szCs w:val="24"/>
        </w:rPr>
        <w:t>, I. (1968).</w:t>
      </w:r>
      <w:r>
        <w:rPr>
          <w:rFonts w:ascii="Times New Roman" w:hAnsi="Times New Roman"/>
          <w:color w:val="000000"/>
          <w:sz w:val="24"/>
          <w:szCs w:val="24"/>
        </w:rPr>
        <w:t xml:space="preserve"> Superoxide dismutase: An enzymatic </w:t>
      </w:r>
      <w:r>
        <w:rPr>
          <w:rFonts w:ascii="Times New Roman" w:hAnsi="Times New Roman"/>
          <w:color w:val="000000"/>
          <w:sz w:val="24"/>
          <w:szCs w:val="24"/>
        </w:rPr>
        <w:tab/>
      </w:r>
      <w:r>
        <w:rPr>
          <w:rFonts w:ascii="Times New Roman" w:hAnsi="Times New Roman"/>
          <w:color w:val="000000"/>
          <w:sz w:val="24"/>
          <w:szCs w:val="24"/>
        </w:rPr>
        <w:t xml:space="preserve">function for </w:t>
      </w:r>
      <w:r>
        <w:rPr>
          <w:rFonts w:ascii="Times New Roman" w:hAnsi="Times New Roman"/>
          <w:color w:val="000000"/>
          <w:sz w:val="24"/>
          <w:szCs w:val="24"/>
        </w:rPr>
        <w:tab/>
      </w:r>
      <w:r>
        <w:rPr>
          <w:rFonts w:ascii="Times New Roman" w:hAnsi="Times New Roman"/>
          <w:color w:val="000000"/>
          <w:sz w:val="24"/>
          <w:szCs w:val="24"/>
        </w:rPr>
        <w:t>erythrocuprein</w:t>
      </w:r>
      <w:r>
        <w:rPr>
          <w:rFonts w:ascii="Times New Roman" w:hAnsi="Times New Roman"/>
          <w:color w:val="000000"/>
          <w:sz w:val="24"/>
          <w:szCs w:val="24"/>
        </w:rPr>
        <w:t xml:space="preserve">. </w:t>
      </w:r>
      <w:r>
        <w:rPr>
          <w:rStyle w:val="style88"/>
          <w:rFonts w:ascii="Times New Roman" w:hAnsi="Times New Roman"/>
          <w:color w:val="000000"/>
          <w:sz w:val="24"/>
          <w:szCs w:val="24"/>
        </w:rPr>
        <w:t>Journal of Biological Chemistry</w:t>
      </w:r>
      <w:r>
        <w:rPr>
          <w:rFonts w:ascii="Times New Roman" w:hAnsi="Times New Roman"/>
          <w:color w:val="000000"/>
          <w:sz w:val="24"/>
          <w:szCs w:val="24"/>
        </w:rPr>
        <w:t xml:space="preserve">, 243(23), </w:t>
      </w:r>
      <w:r>
        <w:rPr>
          <w:rFonts w:ascii="Times New Roman" w:hAnsi="Times New Roman"/>
          <w:color w:val="000000"/>
          <w:sz w:val="24"/>
          <w:szCs w:val="24"/>
        </w:rPr>
        <w:tab/>
      </w:r>
      <w:r>
        <w:rPr>
          <w:rFonts w:ascii="Times New Roman" w:hAnsi="Times New Roman"/>
          <w:color w:val="000000"/>
          <w:sz w:val="24"/>
          <w:szCs w:val="24"/>
        </w:rPr>
        <w:t>6049-6055.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Meister, A., &amp; Anderson, M. E. (1983).</w:t>
      </w:r>
      <w:r>
        <w:rPr>
          <w:rFonts w:ascii="Times New Roman" w:hAnsi="Times New Roman"/>
          <w:color w:val="000000"/>
          <w:sz w:val="24"/>
          <w:szCs w:val="24"/>
        </w:rPr>
        <w:t xml:space="preserve"> </w:t>
      </w:r>
      <w:r>
        <w:rPr>
          <w:rFonts w:ascii="Times New Roman" w:hAnsi="Times New Roman"/>
          <w:color w:val="000000"/>
          <w:sz w:val="24"/>
          <w:szCs w:val="24"/>
        </w:rPr>
        <w:t>Glutathione.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Annual Review of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xml:space="preserve">, 52, </w:t>
      </w:r>
      <w:r>
        <w:rPr>
          <w:rFonts w:ascii="Times New Roman" w:hAnsi="Times New Roman"/>
          <w:color w:val="000000"/>
          <w:sz w:val="24"/>
          <w:szCs w:val="24"/>
        </w:rPr>
        <w:tab/>
      </w:r>
      <w:r>
        <w:rPr>
          <w:rFonts w:ascii="Times New Roman" w:hAnsi="Times New Roman"/>
          <w:color w:val="000000"/>
          <w:sz w:val="24"/>
          <w:szCs w:val="24"/>
        </w:rPr>
        <w:t>711-760.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Minich</w:t>
      </w:r>
      <w:r>
        <w:rPr>
          <w:rFonts w:ascii="Times New Roman" w:hAnsi="Times New Roman"/>
          <w:color w:val="000000"/>
          <w:sz w:val="24"/>
          <w:szCs w:val="24"/>
        </w:rPr>
        <w:t>, D. M., &amp; Brown, B. I. (2019).</w:t>
      </w:r>
      <w:r>
        <w:rPr>
          <w:rFonts w:ascii="Times New Roman" w:hAnsi="Times New Roman"/>
          <w:color w:val="000000"/>
          <w:sz w:val="24"/>
          <w:szCs w:val="24"/>
        </w:rPr>
        <w:t xml:space="preserve"> A review of dietary (</w:t>
      </w:r>
      <w:r>
        <w:rPr>
          <w:rFonts w:ascii="Times New Roman" w:hAnsi="Times New Roman"/>
          <w:color w:val="000000"/>
          <w:sz w:val="24"/>
          <w:szCs w:val="24"/>
        </w:rPr>
        <w:t>phyto</w:t>
      </w:r>
      <w:r>
        <w:rPr>
          <w:rFonts w:ascii="Times New Roman" w:hAnsi="Times New Roman"/>
          <w:color w:val="000000"/>
          <w:sz w:val="24"/>
          <w:szCs w:val="24"/>
        </w:rPr>
        <w:t>)nutrients</w:t>
      </w:r>
      <w:r>
        <w:rPr>
          <w:rFonts w:ascii="Times New Roman" w:hAnsi="Times New Roman"/>
          <w:color w:val="000000"/>
          <w:sz w:val="24"/>
          <w:szCs w:val="24"/>
        </w:rPr>
        <w:t xml:space="preserve"> for </w:t>
      </w:r>
      <w:r>
        <w:rPr>
          <w:rFonts w:ascii="Times New Roman" w:hAnsi="Times New Roman"/>
          <w:color w:val="000000"/>
          <w:sz w:val="24"/>
          <w:szCs w:val="24"/>
        </w:rPr>
        <w:tab/>
      </w:r>
      <w:r>
        <w:rPr>
          <w:rFonts w:ascii="Times New Roman" w:hAnsi="Times New Roman"/>
          <w:color w:val="000000"/>
          <w:sz w:val="24"/>
          <w:szCs w:val="24"/>
        </w:rPr>
        <w:t xml:space="preserve">glutathione support. </w:t>
      </w:r>
      <w:r>
        <w:rPr>
          <w:rStyle w:val="style88"/>
          <w:rFonts w:ascii="Times New Roman" w:hAnsi="Times New Roman"/>
          <w:color w:val="000000"/>
          <w:sz w:val="24"/>
          <w:szCs w:val="24"/>
        </w:rPr>
        <w:t>Nutrients</w:t>
      </w:r>
      <w:r>
        <w:rPr>
          <w:rFonts w:ascii="Times New Roman" w:hAnsi="Times New Roman"/>
          <w:color w:val="000000"/>
          <w:sz w:val="24"/>
          <w:szCs w:val="24"/>
        </w:rPr>
        <w:t>, 11(9), 2073.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Misak</w:t>
      </w:r>
      <w:r>
        <w:rPr>
          <w:rFonts w:ascii="Times New Roman" w:hAnsi="Times New Roman"/>
          <w:color w:val="000000"/>
          <w:sz w:val="24"/>
          <w:szCs w:val="24"/>
        </w:rPr>
        <w:t xml:space="preserve">, A., </w:t>
      </w:r>
      <w:r>
        <w:rPr>
          <w:rFonts w:ascii="Times New Roman" w:hAnsi="Times New Roman"/>
          <w:color w:val="000000"/>
          <w:sz w:val="24"/>
          <w:szCs w:val="24"/>
        </w:rPr>
        <w:t>Brezova</w:t>
      </w:r>
      <w:r>
        <w:rPr>
          <w:rFonts w:ascii="Times New Roman" w:hAnsi="Times New Roman"/>
          <w:color w:val="000000"/>
          <w:sz w:val="24"/>
          <w:szCs w:val="24"/>
        </w:rPr>
        <w:t xml:space="preserve">, V., </w:t>
      </w:r>
      <w:r>
        <w:rPr>
          <w:rFonts w:ascii="Times New Roman" w:hAnsi="Times New Roman"/>
          <w:color w:val="000000"/>
          <w:sz w:val="24"/>
          <w:szCs w:val="24"/>
        </w:rPr>
        <w:t>Grman</w:t>
      </w:r>
      <w:r>
        <w:rPr>
          <w:rFonts w:ascii="Times New Roman" w:hAnsi="Times New Roman"/>
          <w:color w:val="000000"/>
          <w:sz w:val="24"/>
          <w:szCs w:val="24"/>
        </w:rPr>
        <w:t xml:space="preserve">, M., &amp; </w:t>
      </w:r>
      <w:r>
        <w:rPr>
          <w:rFonts w:ascii="Times New Roman" w:hAnsi="Times New Roman"/>
          <w:color w:val="000000"/>
          <w:sz w:val="24"/>
          <w:szCs w:val="24"/>
        </w:rPr>
        <w:t>Ondrias</w:t>
      </w:r>
      <w:r>
        <w:rPr>
          <w:rFonts w:ascii="Times New Roman" w:hAnsi="Times New Roman"/>
          <w:color w:val="000000"/>
          <w:sz w:val="24"/>
          <w:szCs w:val="24"/>
        </w:rPr>
        <w:t>, K. (2018).</w:t>
      </w:r>
      <w:r>
        <w:rPr>
          <w:rFonts w:ascii="Times New Roman" w:hAnsi="Times New Roman"/>
          <w:color w:val="000000"/>
          <w:sz w:val="24"/>
          <w:szCs w:val="24"/>
        </w:rPr>
        <w:t xml:space="preserve"> </w:t>
      </w:r>
      <w:r>
        <w:rPr>
          <w:rFonts w:ascii="Times New Roman" w:hAnsi="Times New Roman"/>
          <w:color w:val="000000"/>
          <w:sz w:val="24"/>
          <w:szCs w:val="24"/>
        </w:rPr>
        <w:t xml:space="preserve">Glutathione and </w:t>
      </w:r>
      <w:r>
        <w:rPr>
          <w:rFonts w:ascii="Times New Roman" w:hAnsi="Times New Roman"/>
          <w:color w:val="000000"/>
          <w:sz w:val="24"/>
          <w:szCs w:val="24"/>
        </w:rPr>
        <w:tab/>
      </w:r>
      <w:r>
        <w:rPr>
          <w:rFonts w:ascii="Times New Roman" w:hAnsi="Times New Roman"/>
          <w:color w:val="000000"/>
          <w:sz w:val="24"/>
          <w:szCs w:val="24"/>
        </w:rPr>
        <w:t xml:space="preserve">reactive </w:t>
      </w:r>
      <w:r>
        <w:rPr>
          <w:rFonts w:ascii="Times New Roman" w:hAnsi="Times New Roman"/>
          <w:color w:val="000000"/>
          <w:sz w:val="24"/>
          <w:szCs w:val="24"/>
        </w:rPr>
        <w:tab/>
      </w:r>
      <w:r>
        <w:rPr>
          <w:rFonts w:ascii="Times New Roman" w:hAnsi="Times New Roman"/>
          <w:color w:val="000000"/>
          <w:sz w:val="24"/>
          <w:szCs w:val="24"/>
        </w:rPr>
        <w:t>oxygen species.</w:t>
      </w:r>
      <w:r>
        <w:rPr>
          <w:rFonts w:ascii="Times New Roman" w:hAnsi="Times New Roman"/>
          <w:color w:val="000000"/>
          <w:sz w:val="24"/>
          <w:szCs w:val="24"/>
        </w:rPr>
        <w:t xml:space="preserve"> </w:t>
      </w:r>
      <w:r>
        <w:rPr>
          <w:rStyle w:val="style88"/>
          <w:rFonts w:ascii="Times New Roman" w:hAnsi="Times New Roman"/>
          <w:color w:val="000000"/>
          <w:sz w:val="24"/>
          <w:szCs w:val="24"/>
        </w:rPr>
        <w:t>Oxidative Medicine and Cellular Longevity</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2018, Article ID </w:t>
      </w:r>
      <w:r>
        <w:rPr>
          <w:rFonts w:ascii="Times New Roman" w:hAnsi="Times New Roman"/>
          <w:color w:val="000000"/>
          <w:sz w:val="24"/>
          <w:szCs w:val="24"/>
        </w:rPr>
        <w:tab/>
      </w:r>
      <w:r>
        <w:rPr>
          <w:rFonts w:ascii="Times New Roman" w:hAnsi="Times New Roman"/>
          <w:color w:val="000000"/>
          <w:sz w:val="24"/>
          <w:szCs w:val="24"/>
        </w:rPr>
        <w:t>8394813.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Miyazaki, K., </w:t>
      </w:r>
      <w:r>
        <w:rPr>
          <w:rFonts w:ascii="Times New Roman" w:hAnsi="Times New Roman"/>
          <w:color w:val="000000"/>
          <w:sz w:val="24"/>
          <w:szCs w:val="24"/>
        </w:rPr>
        <w:t>Yodoi</w:t>
      </w:r>
      <w:r>
        <w:rPr>
          <w:rFonts w:ascii="Times New Roman" w:hAnsi="Times New Roman"/>
          <w:color w:val="000000"/>
          <w:sz w:val="24"/>
          <w:szCs w:val="24"/>
        </w:rPr>
        <w:t xml:space="preserve">, J., &amp; </w:t>
      </w:r>
      <w:r>
        <w:rPr>
          <w:rFonts w:ascii="Times New Roman" w:hAnsi="Times New Roman"/>
          <w:color w:val="000000"/>
          <w:sz w:val="24"/>
          <w:szCs w:val="24"/>
        </w:rPr>
        <w:t>Namba</w:t>
      </w:r>
      <w:r>
        <w:rPr>
          <w:rFonts w:ascii="Times New Roman" w:hAnsi="Times New Roman"/>
          <w:color w:val="000000"/>
          <w:sz w:val="24"/>
          <w:szCs w:val="24"/>
        </w:rPr>
        <w:t>, M. (1998).</w:t>
      </w:r>
      <w:r>
        <w:rPr>
          <w:rFonts w:ascii="Times New Roman" w:hAnsi="Times New Roman"/>
          <w:color w:val="000000"/>
          <w:sz w:val="24"/>
          <w:szCs w:val="24"/>
        </w:rPr>
        <w:t xml:space="preserve"> </w:t>
      </w:r>
      <w:r>
        <w:rPr>
          <w:rFonts w:ascii="Times New Roman" w:hAnsi="Times New Roman"/>
          <w:color w:val="000000"/>
          <w:sz w:val="24"/>
          <w:szCs w:val="24"/>
        </w:rPr>
        <w:t>Thioredoxin</w:t>
      </w:r>
      <w:r>
        <w:rPr>
          <w:rFonts w:ascii="Times New Roman" w:hAnsi="Times New Roman"/>
          <w:color w:val="000000"/>
          <w:sz w:val="24"/>
          <w:szCs w:val="24"/>
        </w:rPr>
        <w:t xml:space="preserve"> in hepatocellular </w:t>
      </w:r>
      <w:r>
        <w:rPr>
          <w:rFonts w:ascii="Times New Roman" w:hAnsi="Times New Roman"/>
          <w:color w:val="000000"/>
          <w:sz w:val="24"/>
          <w:szCs w:val="24"/>
        </w:rPr>
        <w:tab/>
      </w:r>
      <w:r>
        <w:rPr>
          <w:rFonts w:ascii="Times New Roman" w:hAnsi="Times New Roman"/>
          <w:color w:val="000000"/>
          <w:sz w:val="24"/>
          <w:szCs w:val="24"/>
        </w:rPr>
        <w:t>carcinoma.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Cancer Letters</w:t>
      </w:r>
      <w:r>
        <w:rPr>
          <w:rFonts w:ascii="Times New Roman" w:hAnsi="Times New Roman"/>
          <w:color w:val="000000"/>
          <w:sz w:val="24"/>
          <w:szCs w:val="24"/>
        </w:rPr>
        <w:t>, 133(2), 193-199.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Monaghan, B. R., &amp; Schmitt, F. O. (1932).</w:t>
      </w:r>
      <w:r>
        <w:rPr>
          <w:rFonts w:ascii="Times New Roman" w:hAnsi="Times New Roman"/>
          <w:color w:val="000000"/>
          <w:sz w:val="24"/>
          <w:szCs w:val="24"/>
        </w:rPr>
        <w:t xml:space="preserve"> </w:t>
      </w:r>
      <w:r>
        <w:rPr>
          <w:rFonts w:ascii="Times New Roman" w:hAnsi="Times New Roman"/>
          <w:color w:val="000000"/>
          <w:sz w:val="24"/>
          <w:szCs w:val="24"/>
        </w:rPr>
        <w:t>β-Carotene</w:t>
      </w:r>
      <w:r>
        <w:rPr>
          <w:rFonts w:ascii="Times New Roman" w:hAnsi="Times New Roman"/>
          <w:color w:val="000000"/>
          <w:sz w:val="24"/>
          <w:szCs w:val="24"/>
        </w:rPr>
        <w:t xml:space="preserve"> as a </w:t>
      </w:r>
      <w:r>
        <w:rPr>
          <w:rFonts w:ascii="Times New Roman" w:hAnsi="Times New Roman"/>
          <w:color w:val="000000"/>
          <w:sz w:val="24"/>
          <w:szCs w:val="24"/>
        </w:rPr>
        <w:t>provitamin</w:t>
      </w:r>
      <w:r>
        <w:rPr>
          <w:rFonts w:ascii="Times New Roman" w:hAnsi="Times New Roman"/>
          <w:color w:val="000000"/>
          <w:sz w:val="24"/>
          <w:szCs w:val="24"/>
        </w:rPr>
        <w:t xml:space="preserve"> A. </w:t>
      </w:r>
      <w:r>
        <w:rPr>
          <w:rStyle w:val="style88"/>
          <w:rFonts w:ascii="Times New Roman" w:hAnsi="Times New Roman"/>
          <w:color w:val="000000"/>
          <w:sz w:val="24"/>
          <w:szCs w:val="24"/>
        </w:rPr>
        <w:t xml:space="preserve">Journal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of </w:t>
      </w:r>
      <w:r>
        <w:rPr>
          <w:rStyle w:val="style88"/>
          <w:rFonts w:ascii="Times New Roman" w:hAnsi="Times New Roman"/>
          <w:color w:val="000000"/>
          <w:sz w:val="24"/>
          <w:szCs w:val="24"/>
        </w:rPr>
        <w:tab/>
      </w:r>
      <w:r>
        <w:rPr>
          <w:rStyle w:val="style88"/>
          <w:rFonts w:ascii="Times New Roman" w:hAnsi="Times New Roman"/>
          <w:color w:val="000000"/>
          <w:sz w:val="24"/>
          <w:szCs w:val="24"/>
        </w:rPr>
        <w:t>Biological Chemistry</w:t>
      </w:r>
      <w:r>
        <w:rPr>
          <w:rFonts w:ascii="Times New Roman" w:hAnsi="Times New Roman"/>
          <w:color w:val="000000"/>
          <w:sz w:val="24"/>
          <w:szCs w:val="24"/>
        </w:rPr>
        <w:t>, 96(2), 387-395.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Morton, J. F. (1987). </w:t>
      </w:r>
      <w:r>
        <w:rPr>
          <w:rStyle w:val="style88"/>
          <w:rFonts w:ascii="Times New Roman" w:hAnsi="Times New Roman"/>
          <w:color w:val="000000"/>
          <w:sz w:val="24"/>
          <w:szCs w:val="24"/>
        </w:rPr>
        <w:t>Fruits of Warm Climates</w:t>
      </w:r>
      <w:r>
        <w:rPr>
          <w:rFonts w:ascii="Times New Roman" w:hAnsi="Times New Roman"/>
          <w:color w:val="000000"/>
          <w:sz w:val="24"/>
          <w:szCs w:val="24"/>
        </w:rPr>
        <w:t>.</w:t>
      </w:r>
      <w:r>
        <w:rPr>
          <w:rFonts w:ascii="Times New Roman" w:hAnsi="Times New Roman"/>
          <w:color w:val="000000"/>
          <w:sz w:val="24"/>
          <w:szCs w:val="24"/>
        </w:rPr>
        <w:t xml:space="preserve"> Creative Resource Systems, Inc.</w:t>
      </w:r>
      <w:r>
        <w:rPr>
          <w:rFonts w:ascii="Times New Roman" w:hAnsi="Times New Roman"/>
          <w:color w:val="000000"/>
          <w:sz w:val="24"/>
          <w:szCs w:val="24"/>
        </w:rPr>
        <w:tab/>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Nakasone, H. Y., &amp; </w:t>
      </w:r>
      <w:r>
        <w:rPr>
          <w:rFonts w:ascii="Times New Roman" w:hAnsi="Times New Roman"/>
          <w:color w:val="000000"/>
          <w:sz w:val="24"/>
          <w:szCs w:val="24"/>
        </w:rPr>
        <w:t>Paull</w:t>
      </w:r>
      <w:r>
        <w:rPr>
          <w:rFonts w:ascii="Times New Roman" w:hAnsi="Times New Roman"/>
          <w:color w:val="000000"/>
          <w:sz w:val="24"/>
          <w:szCs w:val="24"/>
        </w:rPr>
        <w:t>, R. E. (1998).</w:t>
      </w:r>
      <w:r>
        <w:rPr>
          <w:rFonts w:ascii="Times New Roman" w:hAnsi="Times New Roman"/>
          <w:color w:val="000000"/>
          <w:sz w:val="24"/>
          <w:szCs w:val="24"/>
        </w:rPr>
        <w:t xml:space="preserve"> </w:t>
      </w:r>
      <w:r>
        <w:rPr>
          <w:rStyle w:val="style88"/>
          <w:rFonts w:ascii="Times New Roman" w:hAnsi="Times New Roman"/>
          <w:color w:val="000000"/>
          <w:sz w:val="24"/>
          <w:szCs w:val="24"/>
        </w:rPr>
        <w:t>Tropical Fruits</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CABI Publishing.</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Nelson, D. L. (2004).</w:t>
      </w:r>
      <w:r>
        <w:rPr>
          <w:rFonts w:ascii="Times New Roman" w:hAnsi="Times New Roman"/>
          <w:color w:val="000000"/>
          <w:sz w:val="24"/>
          <w:szCs w:val="24"/>
        </w:rPr>
        <w:t xml:space="preserve"> </w:t>
      </w:r>
      <w:r>
        <w:rPr>
          <w:rFonts w:ascii="Times New Roman" w:hAnsi="Times New Roman"/>
          <w:color w:val="000000"/>
          <w:sz w:val="24"/>
          <w:szCs w:val="24"/>
        </w:rPr>
        <w:t xml:space="preserve">Lipid peroxidation and </w:t>
      </w:r>
      <w:r>
        <w:rPr>
          <w:rFonts w:ascii="Times New Roman" w:hAnsi="Times New Roman"/>
          <w:color w:val="000000"/>
          <w:sz w:val="24"/>
          <w:szCs w:val="24"/>
        </w:rPr>
        <w:t>malondialdehyde</w:t>
      </w:r>
      <w:r>
        <w:rPr>
          <w:rFonts w:ascii="Times New Roman" w:hAnsi="Times New Roman"/>
          <w:color w:val="000000"/>
          <w:sz w:val="24"/>
          <w:szCs w:val="24"/>
        </w:rPr>
        <w:t xml:space="preserve"> quantification.</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Methods in </w:t>
      </w:r>
      <w:r>
        <w:rPr>
          <w:rStyle w:val="style88"/>
          <w:rFonts w:ascii="Times New Roman" w:hAnsi="Times New Roman"/>
          <w:color w:val="000000"/>
          <w:sz w:val="24"/>
          <w:szCs w:val="24"/>
        </w:rPr>
        <w:tab/>
      </w:r>
      <w:r>
        <w:rPr>
          <w:rStyle w:val="style88"/>
          <w:rFonts w:ascii="Times New Roman" w:hAnsi="Times New Roman"/>
          <w:color w:val="000000"/>
          <w:sz w:val="24"/>
          <w:szCs w:val="24"/>
        </w:rPr>
        <w:t>Enzymology</w:t>
      </w:r>
      <w:r>
        <w:rPr>
          <w:rFonts w:ascii="Times New Roman" w:hAnsi="Times New Roman"/>
          <w:color w:val="000000"/>
          <w:sz w:val="24"/>
          <w:szCs w:val="24"/>
        </w:rPr>
        <w:t>, 378, 45-54.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Noctor</w:t>
      </w:r>
      <w:r>
        <w:rPr>
          <w:rFonts w:ascii="Times New Roman" w:hAnsi="Times New Roman"/>
          <w:color w:val="000000"/>
          <w:sz w:val="24"/>
          <w:szCs w:val="24"/>
        </w:rPr>
        <w:t>, G., &amp; Foyer, C. H. (1998).</w:t>
      </w:r>
      <w:r>
        <w:rPr>
          <w:rFonts w:ascii="Times New Roman" w:hAnsi="Times New Roman"/>
          <w:color w:val="000000"/>
          <w:sz w:val="24"/>
          <w:szCs w:val="24"/>
        </w:rPr>
        <w:t xml:space="preserve"> </w:t>
      </w:r>
      <w:r>
        <w:rPr>
          <w:rFonts w:ascii="Times New Roman" w:hAnsi="Times New Roman"/>
          <w:color w:val="000000"/>
          <w:sz w:val="24"/>
          <w:szCs w:val="24"/>
        </w:rPr>
        <w:t>Ascorbate</w:t>
      </w:r>
      <w:r>
        <w:rPr>
          <w:rFonts w:ascii="Times New Roman" w:hAnsi="Times New Roman"/>
          <w:color w:val="000000"/>
          <w:sz w:val="24"/>
          <w:szCs w:val="24"/>
        </w:rPr>
        <w:t xml:space="preserve"> and glutathione: Keeping active </w:t>
      </w:r>
      <w:r>
        <w:rPr>
          <w:rFonts w:ascii="Times New Roman" w:hAnsi="Times New Roman"/>
          <w:color w:val="000000"/>
          <w:sz w:val="24"/>
          <w:szCs w:val="24"/>
        </w:rPr>
        <w:tab/>
      </w:r>
      <w:r>
        <w:rPr>
          <w:rFonts w:ascii="Times New Roman" w:hAnsi="Times New Roman"/>
          <w:color w:val="000000"/>
          <w:sz w:val="24"/>
          <w:szCs w:val="24"/>
        </w:rPr>
        <w:t xml:space="preserve">oxygen </w:t>
      </w:r>
      <w:r>
        <w:rPr>
          <w:rFonts w:ascii="Times New Roman" w:hAnsi="Times New Roman"/>
          <w:color w:val="000000"/>
          <w:sz w:val="24"/>
          <w:szCs w:val="24"/>
        </w:rPr>
        <w:tab/>
      </w:r>
      <w:r>
        <w:rPr>
          <w:rFonts w:ascii="Times New Roman" w:hAnsi="Times New Roman"/>
          <w:color w:val="000000"/>
          <w:sz w:val="24"/>
          <w:szCs w:val="24"/>
        </w:rPr>
        <w:t xml:space="preserve">under control. </w:t>
      </w:r>
      <w:r>
        <w:rPr>
          <w:rStyle w:val="style88"/>
          <w:rFonts w:ascii="Times New Roman" w:hAnsi="Times New Roman"/>
          <w:color w:val="000000"/>
          <w:sz w:val="24"/>
          <w:szCs w:val="24"/>
        </w:rPr>
        <w:t xml:space="preserve">Annual Review of Plant Physiology and Plant </w:t>
      </w:r>
      <w:r>
        <w:rPr>
          <w:rStyle w:val="style88"/>
          <w:rFonts w:ascii="Times New Roman" w:hAnsi="Times New Roman"/>
          <w:color w:val="000000"/>
          <w:sz w:val="24"/>
          <w:szCs w:val="24"/>
        </w:rPr>
        <w:tab/>
      </w:r>
      <w:r>
        <w:rPr>
          <w:rStyle w:val="style88"/>
          <w:rFonts w:ascii="Times New Roman" w:hAnsi="Times New Roman"/>
          <w:color w:val="000000"/>
          <w:sz w:val="24"/>
          <w:szCs w:val="24"/>
        </w:rPr>
        <w:t>Molecular Biology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49, 249-279.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Obiaha</w:t>
      </w:r>
      <w:r>
        <w:rPr>
          <w:rFonts w:ascii="Times New Roman" w:hAnsi="Times New Roman"/>
          <w:color w:val="000000"/>
          <w:sz w:val="24"/>
          <w:szCs w:val="24"/>
        </w:rPr>
        <w:t xml:space="preserve">, O., Adebayo, A. H., &amp; </w:t>
      </w:r>
      <w:r>
        <w:rPr>
          <w:rFonts w:ascii="Times New Roman" w:hAnsi="Times New Roman"/>
          <w:color w:val="000000"/>
          <w:sz w:val="24"/>
          <w:szCs w:val="24"/>
        </w:rPr>
        <w:t>Adesope</w:t>
      </w:r>
      <w:r>
        <w:rPr>
          <w:rFonts w:ascii="Times New Roman" w:hAnsi="Times New Roman"/>
          <w:color w:val="000000"/>
          <w:sz w:val="24"/>
          <w:szCs w:val="24"/>
        </w:rPr>
        <w:t>, A. A. (1992).</w:t>
      </w:r>
      <w:r>
        <w:rPr>
          <w:rFonts w:ascii="Times New Roman" w:hAnsi="Times New Roman"/>
          <w:color w:val="000000"/>
          <w:sz w:val="24"/>
          <w:szCs w:val="24"/>
        </w:rPr>
        <w:t xml:space="preserve"> </w:t>
      </w:r>
      <w:r>
        <w:rPr>
          <w:rFonts w:ascii="Times New Roman" w:hAnsi="Times New Roman"/>
          <w:color w:val="000000"/>
          <w:sz w:val="24"/>
          <w:szCs w:val="24"/>
        </w:rPr>
        <w:t xml:space="preserve">Cashew plantation </w:t>
      </w:r>
      <w:r>
        <w:rPr>
          <w:rFonts w:ascii="Times New Roman" w:hAnsi="Times New Roman"/>
          <w:color w:val="000000"/>
          <w:sz w:val="24"/>
          <w:szCs w:val="24"/>
        </w:rPr>
        <w:tab/>
      </w:r>
      <w:r>
        <w:rPr>
          <w:rFonts w:ascii="Times New Roman" w:hAnsi="Times New Roman"/>
          <w:color w:val="000000"/>
          <w:sz w:val="24"/>
          <w:szCs w:val="24"/>
        </w:rPr>
        <w:t xml:space="preserve">establishment </w:t>
      </w:r>
      <w:r>
        <w:rPr>
          <w:rFonts w:ascii="Times New Roman" w:hAnsi="Times New Roman"/>
          <w:color w:val="000000"/>
          <w:sz w:val="24"/>
          <w:szCs w:val="24"/>
        </w:rPr>
        <w:tab/>
      </w:r>
      <w:r>
        <w:rPr>
          <w:rFonts w:ascii="Times New Roman" w:hAnsi="Times New Roman"/>
          <w:color w:val="000000"/>
          <w:sz w:val="24"/>
          <w:szCs w:val="24"/>
        </w:rPr>
        <w:t>techniques.</w:t>
      </w:r>
      <w:r>
        <w:rPr>
          <w:rFonts w:ascii="Times New Roman" w:hAnsi="Times New Roman"/>
          <w:color w:val="000000"/>
          <w:sz w:val="24"/>
          <w:szCs w:val="24"/>
        </w:rPr>
        <w:t xml:space="preserve"> </w:t>
      </w:r>
      <w:r>
        <w:rPr>
          <w:rStyle w:val="style88"/>
          <w:rFonts w:ascii="Times New Roman" w:hAnsi="Times New Roman"/>
          <w:color w:val="000000"/>
          <w:sz w:val="24"/>
          <w:szCs w:val="24"/>
        </w:rPr>
        <w:t>Nigerian Journal of Agronomy</w:t>
      </w:r>
      <w:r>
        <w:rPr>
          <w:rFonts w:ascii="Times New Roman" w:hAnsi="Times New Roman"/>
          <w:color w:val="000000"/>
          <w:sz w:val="24"/>
          <w:szCs w:val="24"/>
        </w:rPr>
        <w:t>, 3(1), 45-</w:t>
      </w:r>
      <w:r>
        <w:rPr>
          <w:rFonts w:ascii="Times New Roman" w:hAnsi="Times New Roman"/>
          <w:color w:val="000000"/>
          <w:sz w:val="24"/>
          <w:szCs w:val="24"/>
        </w:rPr>
        <w:tab/>
      </w:r>
      <w:r>
        <w:rPr>
          <w:rFonts w:ascii="Times New Roman" w:hAnsi="Times New Roman"/>
          <w:color w:val="000000"/>
          <w:sz w:val="24"/>
          <w:szCs w:val="24"/>
        </w:rPr>
        <w:t>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Ogunlesi</w:t>
      </w:r>
      <w:r>
        <w:rPr>
          <w:rFonts w:ascii="Times New Roman" w:hAnsi="Times New Roman"/>
          <w:color w:val="000000"/>
          <w:sz w:val="24"/>
          <w:szCs w:val="24"/>
        </w:rPr>
        <w:t xml:space="preserve">, M., </w:t>
      </w:r>
      <w:r>
        <w:rPr>
          <w:rFonts w:ascii="Times New Roman" w:hAnsi="Times New Roman"/>
          <w:color w:val="000000"/>
          <w:sz w:val="24"/>
          <w:szCs w:val="24"/>
        </w:rPr>
        <w:t>Okiei</w:t>
      </w:r>
      <w:r>
        <w:rPr>
          <w:rFonts w:ascii="Times New Roman" w:hAnsi="Times New Roman"/>
          <w:color w:val="000000"/>
          <w:sz w:val="24"/>
          <w:szCs w:val="24"/>
        </w:rPr>
        <w:t xml:space="preserve">, W., &amp; </w:t>
      </w:r>
      <w:r>
        <w:rPr>
          <w:rFonts w:ascii="Times New Roman" w:hAnsi="Times New Roman"/>
          <w:color w:val="000000"/>
          <w:sz w:val="24"/>
          <w:szCs w:val="24"/>
        </w:rPr>
        <w:t>Azeez</w:t>
      </w:r>
      <w:r>
        <w:rPr>
          <w:rFonts w:ascii="Times New Roman" w:hAnsi="Times New Roman"/>
          <w:color w:val="000000"/>
          <w:sz w:val="24"/>
          <w:szCs w:val="24"/>
        </w:rPr>
        <w:t>, L. (2007).</w:t>
      </w:r>
      <w:r>
        <w:rPr>
          <w:rFonts w:ascii="Times New Roman" w:hAnsi="Times New Roman"/>
          <w:color w:val="000000"/>
          <w:sz w:val="24"/>
          <w:szCs w:val="24"/>
        </w:rPr>
        <w:t xml:space="preserve"> </w:t>
      </w:r>
      <w:r>
        <w:rPr>
          <w:rFonts w:ascii="Times New Roman" w:hAnsi="Times New Roman"/>
          <w:color w:val="000000"/>
          <w:sz w:val="24"/>
          <w:szCs w:val="24"/>
        </w:rPr>
        <w:t xml:space="preserve">Nutritional composition of cashew </w:t>
      </w:r>
      <w:r>
        <w:rPr>
          <w:rFonts w:ascii="Times New Roman" w:hAnsi="Times New Roman"/>
          <w:color w:val="000000"/>
          <w:sz w:val="24"/>
          <w:szCs w:val="24"/>
        </w:rPr>
        <w:tab/>
      </w:r>
      <w:r>
        <w:rPr>
          <w:rFonts w:ascii="Times New Roman" w:hAnsi="Times New Roman"/>
          <w:color w:val="000000"/>
          <w:sz w:val="24"/>
          <w:szCs w:val="24"/>
        </w:rPr>
        <w:t xml:space="preserve">apple </w:t>
      </w:r>
      <w:r>
        <w:rPr>
          <w:rFonts w:ascii="Times New Roman" w:hAnsi="Times New Roman"/>
          <w:color w:val="000000"/>
          <w:sz w:val="24"/>
          <w:szCs w:val="24"/>
        </w:rPr>
        <w:tab/>
      </w:r>
      <w:r>
        <w:rPr>
          <w:rFonts w:ascii="Times New Roman" w:hAnsi="Times New Roman"/>
          <w:color w:val="000000"/>
          <w:sz w:val="24"/>
          <w:szCs w:val="24"/>
        </w:rPr>
        <w:t>juice.</w:t>
      </w:r>
      <w:r>
        <w:rPr>
          <w:rFonts w:ascii="Times New Roman" w:hAnsi="Times New Roman"/>
          <w:color w:val="000000"/>
          <w:sz w:val="24"/>
          <w:szCs w:val="24"/>
        </w:rPr>
        <w:t xml:space="preserve"> </w:t>
      </w:r>
      <w:r>
        <w:rPr>
          <w:rStyle w:val="style88"/>
          <w:rFonts w:ascii="Times New Roman" w:hAnsi="Times New Roman"/>
          <w:color w:val="000000"/>
          <w:sz w:val="24"/>
          <w:szCs w:val="24"/>
        </w:rPr>
        <w:t>African Journal of Biotechnology</w:t>
      </w:r>
      <w:r>
        <w:rPr>
          <w:rFonts w:ascii="Times New Roman" w:hAnsi="Times New Roman"/>
          <w:color w:val="000000"/>
          <w:sz w:val="24"/>
          <w:szCs w:val="24"/>
        </w:rPr>
        <w:t>, 6(21), 2489-2492.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Ogunmoyole</w:t>
      </w:r>
      <w:r>
        <w:rPr>
          <w:rFonts w:ascii="Times New Roman" w:hAnsi="Times New Roman"/>
          <w:color w:val="000000"/>
          <w:sz w:val="24"/>
          <w:szCs w:val="24"/>
        </w:rPr>
        <w:t xml:space="preserve">, T., </w:t>
      </w:r>
      <w:r>
        <w:rPr>
          <w:rFonts w:ascii="Times New Roman" w:hAnsi="Times New Roman"/>
          <w:color w:val="000000"/>
          <w:sz w:val="24"/>
          <w:szCs w:val="24"/>
        </w:rPr>
        <w:t>Kade</w:t>
      </w:r>
      <w:r>
        <w:rPr>
          <w:rFonts w:ascii="Times New Roman" w:hAnsi="Times New Roman"/>
          <w:color w:val="000000"/>
          <w:sz w:val="24"/>
          <w:szCs w:val="24"/>
        </w:rPr>
        <w:t>, I. J., &amp; Rocha, J. B. T. (2014).</w:t>
      </w:r>
      <w:r>
        <w:rPr>
          <w:rFonts w:ascii="Times New Roman" w:hAnsi="Times New Roman"/>
          <w:color w:val="000000"/>
          <w:sz w:val="24"/>
          <w:szCs w:val="24"/>
        </w:rPr>
        <w:t xml:space="preserve"> </w:t>
      </w:r>
      <w:r>
        <w:rPr>
          <w:rFonts w:ascii="Times New Roman" w:hAnsi="Times New Roman"/>
          <w:color w:val="000000"/>
          <w:sz w:val="24"/>
          <w:szCs w:val="24"/>
        </w:rPr>
        <w:t xml:space="preserve">Antioxidant properties of </w:t>
      </w:r>
      <w:r>
        <w:rPr>
          <w:rFonts w:ascii="Times New Roman" w:hAnsi="Times New Roman"/>
          <w:color w:val="000000"/>
          <w:sz w:val="24"/>
          <w:szCs w:val="24"/>
        </w:rPr>
        <w:tab/>
      </w:r>
      <w:r>
        <w:rPr>
          <w:rFonts w:ascii="Times New Roman" w:hAnsi="Times New Roman"/>
          <w:color w:val="000000"/>
          <w:sz w:val="24"/>
          <w:szCs w:val="24"/>
        </w:rPr>
        <w:t>methanolic</w:t>
      </w:r>
      <w:r>
        <w:rPr>
          <w:rFonts w:ascii="Times New Roman" w:hAnsi="Times New Roman"/>
          <w:color w:val="000000"/>
          <w:sz w:val="24"/>
          <w:szCs w:val="24"/>
        </w:rPr>
        <w:t xml:space="preserve"> extracts of cashew apple.</w:t>
      </w:r>
      <w:r>
        <w:rPr>
          <w:rFonts w:ascii="Times New Roman" w:hAnsi="Times New Roman"/>
          <w:color w:val="000000"/>
          <w:sz w:val="24"/>
          <w:szCs w:val="24"/>
        </w:rPr>
        <w:t xml:space="preserve"> </w:t>
      </w:r>
      <w:r>
        <w:rPr>
          <w:rStyle w:val="style88"/>
          <w:rFonts w:ascii="Times New Roman" w:hAnsi="Times New Roman"/>
          <w:color w:val="000000"/>
          <w:sz w:val="24"/>
          <w:szCs w:val="24"/>
        </w:rPr>
        <w:t>Journal of Food Biochemistry</w:t>
      </w:r>
      <w:r>
        <w:rPr>
          <w:rFonts w:ascii="Times New Roman" w:hAnsi="Times New Roman"/>
          <w:color w:val="000000"/>
          <w:sz w:val="24"/>
          <w:szCs w:val="24"/>
        </w:rPr>
        <w:t xml:space="preserve">, 38(3), </w:t>
      </w:r>
      <w:r>
        <w:rPr>
          <w:rFonts w:ascii="Times New Roman" w:hAnsi="Times New Roman"/>
          <w:color w:val="000000"/>
          <w:sz w:val="24"/>
          <w:szCs w:val="24"/>
        </w:rPr>
        <w:tab/>
      </w:r>
      <w:r>
        <w:rPr>
          <w:rFonts w:ascii="Times New Roman" w:hAnsi="Times New Roman"/>
          <w:color w:val="000000"/>
          <w:sz w:val="24"/>
          <w:szCs w:val="24"/>
        </w:rPr>
        <w:t>297-</w:t>
      </w:r>
      <w:r>
        <w:rPr>
          <w:rFonts w:ascii="Times New Roman" w:hAnsi="Times New Roman"/>
          <w:color w:val="000000"/>
          <w:sz w:val="24"/>
          <w:szCs w:val="24"/>
        </w:rPr>
        <w:tab/>
      </w:r>
      <w:r>
        <w:rPr>
          <w:rFonts w:ascii="Times New Roman" w:hAnsi="Times New Roman"/>
          <w:color w:val="000000"/>
          <w:sz w:val="24"/>
          <w:szCs w:val="24"/>
        </w:rPr>
        <w:t>305.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Ogbonna</w:t>
      </w:r>
      <w:r>
        <w:rPr>
          <w:rFonts w:ascii="Times New Roman" w:hAnsi="Times New Roman"/>
          <w:color w:val="000000"/>
          <w:sz w:val="24"/>
          <w:szCs w:val="24"/>
        </w:rPr>
        <w:t xml:space="preserve">, A. C., &amp; </w:t>
      </w:r>
      <w:r>
        <w:rPr>
          <w:rFonts w:ascii="Times New Roman" w:hAnsi="Times New Roman"/>
          <w:color w:val="000000"/>
          <w:sz w:val="24"/>
          <w:szCs w:val="24"/>
        </w:rPr>
        <w:t>Ukaoma</w:t>
      </w:r>
      <w:r>
        <w:rPr>
          <w:rFonts w:ascii="Times New Roman" w:hAnsi="Times New Roman"/>
          <w:color w:val="000000"/>
          <w:sz w:val="24"/>
          <w:szCs w:val="24"/>
        </w:rPr>
        <w:t>, A. A. (2015).</w:t>
      </w:r>
      <w:r>
        <w:rPr>
          <w:rFonts w:ascii="Times New Roman" w:hAnsi="Times New Roman"/>
          <w:color w:val="000000"/>
          <w:sz w:val="24"/>
          <w:szCs w:val="24"/>
        </w:rPr>
        <w:t xml:space="preserve"> </w:t>
      </w:r>
      <w:r>
        <w:rPr>
          <w:rFonts w:ascii="Times New Roman" w:hAnsi="Times New Roman"/>
          <w:color w:val="000000"/>
          <w:sz w:val="24"/>
          <w:szCs w:val="24"/>
        </w:rPr>
        <w:t>Cytoprotective</w:t>
      </w:r>
      <w:r>
        <w:rPr>
          <w:rFonts w:ascii="Times New Roman" w:hAnsi="Times New Roman"/>
          <w:color w:val="000000"/>
          <w:sz w:val="24"/>
          <w:szCs w:val="24"/>
        </w:rPr>
        <w:t xml:space="preserve"> effects of cashew apple </w:t>
      </w:r>
      <w:r>
        <w:rPr>
          <w:rFonts w:ascii="Times New Roman" w:hAnsi="Times New Roman"/>
          <w:color w:val="000000"/>
          <w:sz w:val="24"/>
          <w:szCs w:val="24"/>
        </w:rPr>
        <w:tab/>
      </w:r>
      <w:r>
        <w:rPr>
          <w:rFonts w:ascii="Times New Roman" w:hAnsi="Times New Roman"/>
          <w:color w:val="000000"/>
          <w:sz w:val="24"/>
          <w:szCs w:val="24"/>
        </w:rPr>
        <w:t xml:space="preserve">extracts in oxidative stress models. </w:t>
      </w:r>
      <w:r>
        <w:rPr>
          <w:rStyle w:val="style88"/>
          <w:rFonts w:ascii="Times New Roman" w:hAnsi="Times New Roman"/>
          <w:color w:val="000000"/>
          <w:sz w:val="24"/>
          <w:szCs w:val="24"/>
        </w:rPr>
        <w:t>Journal of Applied Sciences</w:t>
      </w:r>
      <w:r>
        <w:rPr>
          <w:rFonts w:ascii="Times New Roman" w:hAnsi="Times New Roman"/>
          <w:color w:val="000000"/>
          <w:sz w:val="24"/>
          <w:szCs w:val="24"/>
        </w:rPr>
        <w:t>, 15(6), 876-</w:t>
      </w:r>
      <w:r>
        <w:rPr>
          <w:rFonts w:ascii="Times New Roman" w:hAnsi="Times New Roman"/>
          <w:color w:val="000000"/>
          <w:sz w:val="24"/>
          <w:szCs w:val="24"/>
        </w:rPr>
        <w:tab/>
      </w:r>
      <w:r>
        <w:rPr>
          <w:rFonts w:ascii="Times New Roman" w:hAnsi="Times New Roman"/>
          <w:color w:val="000000"/>
          <w:sz w:val="24"/>
          <w:szCs w:val="24"/>
        </w:rPr>
        <w:t>882.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Ojelade</w:t>
      </w:r>
      <w:r>
        <w:rPr>
          <w:rFonts w:ascii="Times New Roman" w:hAnsi="Times New Roman"/>
          <w:color w:val="000000"/>
          <w:sz w:val="24"/>
          <w:szCs w:val="24"/>
        </w:rPr>
        <w:t xml:space="preserve">, K. T. M. (1998). </w:t>
      </w:r>
      <w:r>
        <w:rPr>
          <w:rFonts w:ascii="Times New Roman" w:hAnsi="Times New Roman"/>
          <w:color w:val="000000"/>
          <w:sz w:val="24"/>
          <w:szCs w:val="24"/>
        </w:rPr>
        <w:t>Insect pests and their impact on cashew production.</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 xml:space="preserve">African </w:t>
      </w:r>
      <w:r>
        <w:rPr>
          <w:rStyle w:val="style88"/>
          <w:rFonts w:ascii="Times New Roman" w:hAnsi="Times New Roman"/>
          <w:color w:val="000000"/>
          <w:sz w:val="24"/>
          <w:szCs w:val="24"/>
        </w:rPr>
        <w:tab/>
      </w:r>
      <w:r>
        <w:rPr>
          <w:rStyle w:val="style88"/>
          <w:rFonts w:ascii="Times New Roman" w:hAnsi="Times New Roman"/>
          <w:color w:val="000000"/>
          <w:sz w:val="24"/>
          <w:szCs w:val="24"/>
        </w:rPr>
        <w:t>Crop Science Journal</w:t>
      </w:r>
      <w:r>
        <w:rPr>
          <w:rFonts w:ascii="Times New Roman" w:hAnsi="Times New Roman"/>
          <w:color w:val="000000"/>
          <w:sz w:val="24"/>
          <w:szCs w:val="24"/>
        </w:rPr>
        <w:t>, 6(2), 123-130.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Okigbo</w:t>
      </w:r>
      <w:r>
        <w:rPr>
          <w:rFonts w:ascii="Times New Roman" w:hAnsi="Times New Roman"/>
          <w:color w:val="000000"/>
          <w:sz w:val="24"/>
          <w:szCs w:val="24"/>
        </w:rPr>
        <w:t xml:space="preserve">, R. N., &amp; </w:t>
      </w:r>
      <w:r>
        <w:rPr>
          <w:rFonts w:ascii="Times New Roman" w:hAnsi="Times New Roman"/>
          <w:color w:val="000000"/>
          <w:sz w:val="24"/>
          <w:szCs w:val="24"/>
        </w:rPr>
        <w:t>Mmeka</w:t>
      </w:r>
      <w:r>
        <w:rPr>
          <w:rFonts w:ascii="Times New Roman" w:hAnsi="Times New Roman"/>
          <w:color w:val="000000"/>
          <w:sz w:val="24"/>
          <w:szCs w:val="24"/>
        </w:rPr>
        <w:t>, E. C. (2006).</w:t>
      </w:r>
      <w:r>
        <w:rPr>
          <w:rFonts w:ascii="Times New Roman" w:hAnsi="Times New Roman"/>
          <w:color w:val="000000"/>
          <w:sz w:val="24"/>
          <w:szCs w:val="24"/>
        </w:rPr>
        <w:t xml:space="preserve"> </w:t>
      </w:r>
      <w:r>
        <w:rPr>
          <w:rFonts w:ascii="Times New Roman" w:hAnsi="Times New Roman"/>
          <w:color w:val="000000"/>
          <w:sz w:val="24"/>
          <w:szCs w:val="24"/>
        </w:rPr>
        <w:t xml:space="preserve">Nutritional evaluation of tropical fruit </w:t>
      </w:r>
      <w:r>
        <w:rPr>
          <w:rFonts w:ascii="Times New Roman" w:hAnsi="Times New Roman"/>
          <w:color w:val="000000"/>
          <w:sz w:val="24"/>
          <w:szCs w:val="24"/>
        </w:rPr>
        <w:tab/>
      </w:r>
      <w:r>
        <w:rPr>
          <w:rFonts w:ascii="Times New Roman" w:hAnsi="Times New Roman"/>
          <w:color w:val="000000"/>
          <w:sz w:val="24"/>
          <w:szCs w:val="24"/>
        </w:rPr>
        <w:t>pulps.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Journal of Sustainable Agriculture</w:t>
      </w:r>
      <w:r>
        <w:rPr>
          <w:rFonts w:ascii="Times New Roman" w:hAnsi="Times New Roman"/>
          <w:color w:val="000000"/>
          <w:sz w:val="24"/>
          <w:szCs w:val="24"/>
        </w:rPr>
        <w:t>, 28(4), 87-94.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Peskin</w:t>
      </w:r>
      <w:r>
        <w:rPr>
          <w:rFonts w:ascii="Times New Roman" w:hAnsi="Times New Roman"/>
          <w:color w:val="000000"/>
          <w:sz w:val="24"/>
          <w:szCs w:val="24"/>
        </w:rPr>
        <w:t xml:space="preserve">, A. V., &amp; </w:t>
      </w:r>
      <w:r>
        <w:rPr>
          <w:rFonts w:ascii="Times New Roman" w:hAnsi="Times New Roman"/>
          <w:color w:val="000000"/>
          <w:sz w:val="24"/>
          <w:szCs w:val="24"/>
        </w:rPr>
        <w:t>Zbarsky</w:t>
      </w:r>
      <w:r>
        <w:rPr>
          <w:rFonts w:ascii="Times New Roman" w:hAnsi="Times New Roman"/>
          <w:color w:val="000000"/>
          <w:sz w:val="24"/>
          <w:szCs w:val="24"/>
        </w:rPr>
        <w:t>, I. B. (1977).</w:t>
      </w:r>
      <w:r>
        <w:rPr>
          <w:rFonts w:ascii="Times New Roman" w:hAnsi="Times New Roman"/>
          <w:color w:val="000000"/>
          <w:sz w:val="24"/>
          <w:szCs w:val="24"/>
        </w:rPr>
        <w:t xml:space="preserve"> </w:t>
      </w:r>
      <w:r>
        <w:rPr>
          <w:rFonts w:ascii="Times New Roman" w:hAnsi="Times New Roman"/>
          <w:color w:val="000000"/>
          <w:sz w:val="24"/>
          <w:szCs w:val="24"/>
        </w:rPr>
        <w:t xml:space="preserve">Superoxide dismutase in prokaryotes and </w:t>
      </w:r>
      <w:r>
        <w:rPr>
          <w:rFonts w:ascii="Times New Roman" w:hAnsi="Times New Roman"/>
          <w:color w:val="000000"/>
          <w:sz w:val="24"/>
          <w:szCs w:val="24"/>
        </w:rPr>
        <w:tab/>
      </w:r>
      <w:r>
        <w:rPr>
          <w:rFonts w:ascii="Times New Roman" w:hAnsi="Times New Roman"/>
          <w:color w:val="000000"/>
          <w:sz w:val="24"/>
          <w:szCs w:val="24"/>
        </w:rPr>
        <w:t>eukaryotes.</w:t>
      </w:r>
      <w:r>
        <w:rPr>
          <w:rFonts w:ascii="Times New Roman" w:hAnsi="Times New Roman"/>
          <w:color w:val="000000"/>
          <w:sz w:val="24"/>
          <w:szCs w:val="24"/>
        </w:rPr>
        <w:t xml:space="preserve"> </w:t>
      </w:r>
      <w:r>
        <w:rPr>
          <w:rStyle w:val="style88"/>
          <w:rFonts w:ascii="Times New Roman" w:hAnsi="Times New Roman"/>
          <w:color w:val="000000"/>
          <w:sz w:val="24"/>
          <w:szCs w:val="24"/>
        </w:rPr>
        <w:t>Biokhimiya</w:t>
      </w:r>
      <w:r>
        <w:rPr>
          <w:rFonts w:ascii="Times New Roman" w:hAnsi="Times New Roman"/>
          <w:color w:val="000000"/>
          <w:sz w:val="24"/>
          <w:szCs w:val="24"/>
        </w:rPr>
        <w:t>, 42(4), 609-614.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Phatak</w:t>
      </w:r>
      <w:r>
        <w:rPr>
          <w:rFonts w:ascii="Times New Roman" w:hAnsi="Times New Roman"/>
          <w:color w:val="000000"/>
          <w:sz w:val="24"/>
          <w:szCs w:val="24"/>
        </w:rPr>
        <w:t>, R. S., &amp; Chandra, N. (2010).</w:t>
      </w:r>
      <w:r>
        <w:rPr>
          <w:rFonts w:ascii="Times New Roman" w:hAnsi="Times New Roman"/>
          <w:color w:val="000000"/>
          <w:sz w:val="24"/>
          <w:szCs w:val="24"/>
        </w:rPr>
        <w:t xml:space="preserve"> </w:t>
      </w:r>
      <w:r>
        <w:rPr>
          <w:rFonts w:ascii="Times New Roman" w:hAnsi="Times New Roman"/>
          <w:color w:val="000000"/>
          <w:sz w:val="24"/>
          <w:szCs w:val="24"/>
        </w:rPr>
        <w:t xml:space="preserve">Antioxidants and their role in biological </w:t>
      </w:r>
      <w:r>
        <w:rPr>
          <w:rFonts w:ascii="Times New Roman" w:hAnsi="Times New Roman"/>
          <w:color w:val="000000"/>
          <w:sz w:val="24"/>
          <w:szCs w:val="24"/>
        </w:rPr>
        <w:tab/>
      </w:r>
      <w:r>
        <w:rPr>
          <w:rFonts w:ascii="Times New Roman" w:hAnsi="Times New Roman"/>
          <w:color w:val="000000"/>
          <w:sz w:val="24"/>
          <w:szCs w:val="24"/>
        </w:rPr>
        <w:t>systems.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Indian Journal of Clinical Biochemistry</w:t>
      </w:r>
      <w:r>
        <w:rPr>
          <w:rFonts w:ascii="Times New Roman" w:hAnsi="Times New Roman"/>
          <w:color w:val="000000"/>
          <w:sz w:val="24"/>
          <w:szCs w:val="24"/>
        </w:rPr>
        <w:t>, 25(3), 234-240.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Pippenger</w:t>
      </w:r>
      <w:r>
        <w:rPr>
          <w:rFonts w:ascii="Times New Roman" w:hAnsi="Times New Roman"/>
          <w:color w:val="000000"/>
          <w:sz w:val="24"/>
          <w:szCs w:val="24"/>
        </w:rPr>
        <w:t>, C. E., Browne, R. W., &amp; Armstrong, D. (1998).</w:t>
      </w:r>
      <w:r>
        <w:rPr>
          <w:rFonts w:ascii="Times New Roman" w:hAnsi="Times New Roman"/>
          <w:color w:val="000000"/>
          <w:sz w:val="24"/>
          <w:szCs w:val="24"/>
        </w:rPr>
        <w:t xml:space="preserve"> Glutathione peroxidase </w:t>
      </w:r>
      <w:r>
        <w:rPr>
          <w:rFonts w:ascii="Times New Roman" w:hAnsi="Times New Roman"/>
          <w:color w:val="000000"/>
          <w:sz w:val="24"/>
          <w:szCs w:val="24"/>
        </w:rPr>
        <w:tab/>
      </w:r>
      <w:r>
        <w:rPr>
          <w:rFonts w:ascii="Times New Roman" w:hAnsi="Times New Roman"/>
          <w:color w:val="000000"/>
          <w:sz w:val="24"/>
          <w:szCs w:val="24"/>
        </w:rPr>
        <w:t xml:space="preserve">assay </w:t>
      </w:r>
      <w:r>
        <w:rPr>
          <w:rFonts w:ascii="Times New Roman" w:hAnsi="Times New Roman"/>
          <w:color w:val="000000"/>
          <w:sz w:val="24"/>
          <w:szCs w:val="24"/>
        </w:rPr>
        <w:tab/>
      </w:r>
      <w:r>
        <w:rPr>
          <w:rFonts w:ascii="Times New Roman" w:hAnsi="Times New Roman"/>
          <w:color w:val="000000"/>
          <w:sz w:val="24"/>
          <w:szCs w:val="24"/>
        </w:rPr>
        <w:t xml:space="preserve">methods. </w:t>
      </w:r>
      <w:r>
        <w:rPr>
          <w:rStyle w:val="style88"/>
          <w:rFonts w:ascii="Times New Roman" w:hAnsi="Times New Roman"/>
          <w:color w:val="000000"/>
          <w:sz w:val="24"/>
          <w:szCs w:val="24"/>
        </w:rPr>
        <w:t>Clinical Chemistry</w:t>
      </w:r>
      <w:r>
        <w:rPr>
          <w:rFonts w:ascii="Times New Roman" w:hAnsi="Times New Roman"/>
          <w:color w:val="000000"/>
          <w:sz w:val="24"/>
          <w:szCs w:val="24"/>
        </w:rPr>
        <w:t>, 44(7), 1399-1405.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Price, R. L., </w:t>
      </w:r>
      <w:r>
        <w:rPr>
          <w:rFonts w:ascii="Times New Roman" w:hAnsi="Times New Roman"/>
          <w:color w:val="000000"/>
          <w:sz w:val="24"/>
          <w:szCs w:val="24"/>
        </w:rPr>
        <w:t>Holanda</w:t>
      </w:r>
      <w:r>
        <w:rPr>
          <w:rFonts w:ascii="Times New Roman" w:hAnsi="Times New Roman"/>
          <w:color w:val="000000"/>
          <w:sz w:val="24"/>
          <w:szCs w:val="24"/>
        </w:rPr>
        <w:t>, L. F. F., &amp; Costa, J. M. C. (1980).</w:t>
      </w:r>
      <w:r>
        <w:rPr>
          <w:rFonts w:ascii="Times New Roman" w:hAnsi="Times New Roman"/>
          <w:color w:val="000000"/>
          <w:sz w:val="24"/>
          <w:szCs w:val="24"/>
        </w:rPr>
        <w:t xml:space="preserve"> </w:t>
      </w:r>
      <w:r>
        <w:rPr>
          <w:rFonts w:ascii="Times New Roman" w:hAnsi="Times New Roman"/>
          <w:color w:val="000000"/>
          <w:sz w:val="24"/>
          <w:szCs w:val="24"/>
        </w:rPr>
        <w:t xml:space="preserve">Harvesting techniques for </w:t>
      </w:r>
      <w:r>
        <w:rPr>
          <w:rFonts w:ascii="Times New Roman" w:hAnsi="Times New Roman"/>
          <w:color w:val="000000"/>
          <w:sz w:val="24"/>
          <w:szCs w:val="24"/>
        </w:rPr>
        <w:tab/>
      </w:r>
      <w:r>
        <w:rPr>
          <w:rFonts w:ascii="Times New Roman" w:hAnsi="Times New Roman"/>
          <w:color w:val="000000"/>
          <w:sz w:val="24"/>
          <w:szCs w:val="24"/>
        </w:rPr>
        <w:t>cashew apples.</w:t>
      </w:r>
      <w:r>
        <w:rPr>
          <w:rFonts w:ascii="Times New Roman" w:hAnsi="Times New Roman"/>
          <w:color w:val="000000"/>
          <w:sz w:val="24"/>
          <w:szCs w:val="24"/>
        </w:rPr>
        <w:t xml:space="preserve"> </w:t>
      </w:r>
      <w:r>
        <w:rPr>
          <w:rStyle w:val="style88"/>
          <w:rFonts w:ascii="Times New Roman" w:hAnsi="Times New Roman"/>
          <w:color w:val="000000"/>
          <w:sz w:val="24"/>
          <w:szCs w:val="24"/>
        </w:rPr>
        <w:t>Pesquisa</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Agropecuária</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Brasileira</w:t>
      </w:r>
      <w:r>
        <w:rPr>
          <w:rFonts w:ascii="Times New Roman" w:hAnsi="Times New Roman"/>
          <w:color w:val="000000"/>
          <w:sz w:val="24"/>
          <w:szCs w:val="24"/>
        </w:rPr>
        <w:t>, 15(3), 245-250.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Rani, S., Kumar, P., &amp; Singh, R. (2014).</w:t>
      </w:r>
      <w:r>
        <w:rPr>
          <w:rFonts w:ascii="Times New Roman" w:hAnsi="Times New Roman"/>
          <w:color w:val="000000"/>
          <w:sz w:val="24"/>
          <w:szCs w:val="24"/>
        </w:rPr>
        <w:t xml:space="preserve"> Health benefits of cashew apple: A </w:t>
      </w:r>
      <w:r>
        <w:rPr>
          <w:rFonts w:ascii="Times New Roman" w:hAnsi="Times New Roman"/>
          <w:color w:val="000000"/>
          <w:sz w:val="24"/>
          <w:szCs w:val="24"/>
        </w:rPr>
        <w:tab/>
      </w:r>
      <w:r>
        <w:rPr>
          <w:rFonts w:ascii="Times New Roman" w:hAnsi="Times New Roman"/>
          <w:color w:val="000000"/>
          <w:sz w:val="24"/>
          <w:szCs w:val="24"/>
        </w:rPr>
        <w:t xml:space="preserve">review. </w:t>
      </w:r>
      <w:r>
        <w:rPr>
          <w:rFonts w:ascii="Times New Roman" w:hAnsi="Times New Roman"/>
          <w:color w:val="000000"/>
          <w:sz w:val="24"/>
          <w:szCs w:val="24"/>
        </w:rPr>
        <w:tab/>
      </w:r>
      <w:r>
        <w:rPr>
          <w:rStyle w:val="style88"/>
          <w:rFonts w:ascii="Times New Roman" w:hAnsi="Times New Roman"/>
          <w:color w:val="000000"/>
          <w:sz w:val="24"/>
          <w:szCs w:val="24"/>
        </w:rPr>
        <w:t>Journal of Food Science and Technology</w:t>
      </w:r>
      <w:r>
        <w:rPr>
          <w:rFonts w:ascii="Times New Roman" w:hAnsi="Times New Roman"/>
          <w:color w:val="000000"/>
          <w:sz w:val="24"/>
          <w:szCs w:val="24"/>
        </w:rPr>
        <w:t>, 51(9), 1715-1722.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Reitman, S., &amp; Frankel, S. (1957).</w:t>
      </w:r>
      <w:r>
        <w:rPr>
          <w:rFonts w:ascii="Times New Roman" w:hAnsi="Times New Roman"/>
          <w:color w:val="000000"/>
          <w:sz w:val="24"/>
          <w:szCs w:val="24"/>
        </w:rPr>
        <w:t xml:space="preserve"> </w:t>
      </w:r>
      <w:r>
        <w:rPr>
          <w:rFonts w:ascii="Times New Roman" w:hAnsi="Times New Roman"/>
          <w:color w:val="000000"/>
          <w:sz w:val="24"/>
          <w:szCs w:val="24"/>
        </w:rPr>
        <w:t xml:space="preserve">A colorimetric method for the determination of </w:t>
      </w:r>
      <w:r>
        <w:rPr>
          <w:rFonts w:ascii="Times New Roman" w:hAnsi="Times New Roman"/>
          <w:color w:val="000000"/>
          <w:sz w:val="24"/>
          <w:szCs w:val="24"/>
        </w:rPr>
        <w:tab/>
      </w:r>
      <w:r>
        <w:rPr>
          <w:rFonts w:ascii="Times New Roman" w:hAnsi="Times New Roman"/>
          <w:color w:val="000000"/>
          <w:sz w:val="24"/>
          <w:szCs w:val="24"/>
        </w:rPr>
        <w:t xml:space="preserve">serum </w:t>
      </w:r>
      <w:r>
        <w:rPr>
          <w:rFonts w:ascii="Times New Roman" w:hAnsi="Times New Roman"/>
          <w:color w:val="000000"/>
          <w:sz w:val="24"/>
          <w:szCs w:val="24"/>
        </w:rPr>
        <w:tab/>
      </w:r>
      <w:r>
        <w:rPr>
          <w:rFonts w:ascii="Times New Roman" w:hAnsi="Times New Roman"/>
          <w:color w:val="000000"/>
          <w:sz w:val="24"/>
          <w:szCs w:val="24"/>
        </w:rPr>
        <w:t xml:space="preserve">glutamic </w:t>
      </w:r>
      <w:r>
        <w:rPr>
          <w:rFonts w:ascii="Times New Roman" w:hAnsi="Times New Roman"/>
          <w:color w:val="000000"/>
          <w:sz w:val="24"/>
          <w:szCs w:val="24"/>
        </w:rPr>
        <w:t>oxalacetic</w:t>
      </w:r>
      <w:r>
        <w:rPr>
          <w:rFonts w:ascii="Times New Roman" w:hAnsi="Times New Roman"/>
          <w:color w:val="000000"/>
          <w:sz w:val="24"/>
          <w:szCs w:val="24"/>
        </w:rPr>
        <w:t xml:space="preserve"> and glutamic pyruvic transaminases.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American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Clinical Pathology</w:t>
      </w:r>
      <w:r>
        <w:rPr>
          <w:rFonts w:ascii="Times New Roman" w:hAnsi="Times New Roman"/>
          <w:color w:val="000000"/>
          <w:sz w:val="24"/>
          <w:szCs w:val="24"/>
        </w:rPr>
        <w:t>, 28(1), 56-63.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Russel</w:t>
      </w:r>
      <w:r>
        <w:rPr>
          <w:rFonts w:ascii="Times New Roman" w:hAnsi="Times New Roman"/>
          <w:color w:val="000000"/>
          <w:sz w:val="24"/>
          <w:szCs w:val="24"/>
        </w:rPr>
        <w:t xml:space="preserve">, L. (1979). </w:t>
      </w:r>
      <w:r>
        <w:rPr>
          <w:rStyle w:val="style88"/>
          <w:rFonts w:ascii="Times New Roman" w:hAnsi="Times New Roman"/>
          <w:color w:val="000000"/>
          <w:sz w:val="24"/>
          <w:szCs w:val="24"/>
        </w:rPr>
        <w:t>Cashew Apple: Nutritional and Biochemical Properties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Tropical </w:t>
      </w:r>
      <w:r>
        <w:rPr>
          <w:rFonts w:ascii="Times New Roman" w:hAnsi="Times New Roman"/>
          <w:color w:val="000000"/>
          <w:sz w:val="24"/>
          <w:szCs w:val="24"/>
        </w:rPr>
        <w:tab/>
      </w:r>
      <w:r>
        <w:rPr>
          <w:rFonts w:ascii="Times New Roman" w:hAnsi="Times New Roman"/>
          <w:color w:val="000000"/>
          <w:sz w:val="24"/>
          <w:szCs w:val="24"/>
        </w:rPr>
        <w:t>Agriculture, 56(2), 89-95.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Shuklajash</w:t>
      </w:r>
      <w:r>
        <w:rPr>
          <w:rFonts w:ascii="Times New Roman" w:hAnsi="Times New Roman"/>
          <w:color w:val="000000"/>
          <w:sz w:val="24"/>
          <w:szCs w:val="24"/>
        </w:rPr>
        <w:t xml:space="preserve">, R. P., Singh, R. K., &amp; </w:t>
      </w:r>
      <w:r>
        <w:rPr>
          <w:rFonts w:ascii="Times New Roman" w:hAnsi="Times New Roman"/>
          <w:color w:val="000000"/>
          <w:sz w:val="24"/>
          <w:szCs w:val="24"/>
        </w:rPr>
        <w:t>Yadav</w:t>
      </w:r>
      <w:r>
        <w:rPr>
          <w:rFonts w:ascii="Times New Roman" w:hAnsi="Times New Roman"/>
          <w:color w:val="000000"/>
          <w:sz w:val="24"/>
          <w:szCs w:val="24"/>
        </w:rPr>
        <w:t>, S. K. (2006).</w:t>
      </w:r>
      <w:r>
        <w:rPr>
          <w:rFonts w:ascii="Times New Roman" w:hAnsi="Times New Roman"/>
          <w:color w:val="000000"/>
          <w:sz w:val="24"/>
          <w:szCs w:val="24"/>
        </w:rPr>
        <w:t xml:space="preserve"> </w:t>
      </w:r>
      <w:r>
        <w:rPr>
          <w:rFonts w:ascii="Times New Roman" w:hAnsi="Times New Roman"/>
          <w:color w:val="000000"/>
          <w:sz w:val="24"/>
          <w:szCs w:val="24"/>
        </w:rPr>
        <w:t xml:space="preserve">Cashew cultivation and </w:t>
      </w:r>
      <w:r>
        <w:rPr>
          <w:rFonts w:ascii="Times New Roman" w:hAnsi="Times New Roman"/>
          <w:color w:val="000000"/>
          <w:sz w:val="24"/>
          <w:szCs w:val="24"/>
        </w:rPr>
        <w:tab/>
      </w:r>
      <w:r>
        <w:rPr>
          <w:rFonts w:ascii="Times New Roman" w:hAnsi="Times New Roman"/>
          <w:color w:val="000000"/>
          <w:sz w:val="24"/>
          <w:szCs w:val="24"/>
        </w:rPr>
        <w:t xml:space="preserve">pest </w:t>
      </w:r>
      <w:r>
        <w:rPr>
          <w:rFonts w:ascii="Times New Roman" w:hAnsi="Times New Roman"/>
          <w:color w:val="000000"/>
          <w:sz w:val="24"/>
          <w:szCs w:val="24"/>
        </w:rPr>
        <w:tab/>
      </w:r>
      <w:r>
        <w:rPr>
          <w:rFonts w:ascii="Times New Roman" w:hAnsi="Times New Roman"/>
          <w:color w:val="000000"/>
          <w:sz w:val="24"/>
          <w:szCs w:val="24"/>
        </w:rPr>
        <w:t>management.</w:t>
      </w:r>
      <w:r>
        <w:rPr>
          <w:rFonts w:ascii="Times New Roman" w:hAnsi="Times New Roman"/>
          <w:color w:val="000000"/>
          <w:sz w:val="24"/>
          <w:szCs w:val="24"/>
        </w:rPr>
        <w:t xml:space="preserve"> </w:t>
      </w:r>
      <w:r>
        <w:rPr>
          <w:rStyle w:val="style88"/>
          <w:rFonts w:ascii="Times New Roman" w:hAnsi="Times New Roman"/>
          <w:color w:val="000000"/>
          <w:sz w:val="24"/>
          <w:szCs w:val="24"/>
        </w:rPr>
        <w:t>Indian Journal of Horticulture</w:t>
      </w:r>
      <w:r>
        <w:rPr>
          <w:rFonts w:ascii="Times New Roman" w:hAnsi="Times New Roman"/>
          <w:color w:val="000000"/>
          <w:sz w:val="24"/>
          <w:szCs w:val="24"/>
        </w:rPr>
        <w:t>, 63(2), 145-150.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Soro</w:t>
      </w:r>
      <w:r>
        <w:rPr>
          <w:rFonts w:ascii="Times New Roman" w:hAnsi="Times New Roman"/>
          <w:color w:val="000000"/>
          <w:sz w:val="24"/>
          <w:szCs w:val="24"/>
        </w:rPr>
        <w:t xml:space="preserve">, D. (2012). </w:t>
      </w:r>
      <w:r>
        <w:rPr>
          <w:rStyle w:val="style88"/>
          <w:rFonts w:ascii="Times New Roman" w:hAnsi="Times New Roman"/>
          <w:color w:val="000000"/>
          <w:sz w:val="24"/>
          <w:szCs w:val="24"/>
        </w:rPr>
        <w:t>Nutritional Potential of Cashew Apple in West Africa</w:t>
      </w:r>
      <w:r>
        <w:rPr>
          <w:rFonts w:ascii="Times New Roman" w:hAnsi="Times New Roman"/>
          <w:color w:val="000000"/>
          <w:sz w:val="24"/>
          <w:szCs w:val="24"/>
        </w:rPr>
        <w:t>.</w:t>
      </w:r>
      <w:r>
        <w:rPr>
          <w:rFonts w:ascii="Times New Roman" w:hAnsi="Times New Roman"/>
          <w:color w:val="000000"/>
          <w:sz w:val="24"/>
          <w:szCs w:val="24"/>
        </w:rPr>
        <w:t xml:space="preserve"> Food </w:t>
      </w:r>
      <w:r>
        <w:rPr>
          <w:rFonts w:ascii="Times New Roman" w:hAnsi="Times New Roman"/>
          <w:color w:val="000000"/>
          <w:sz w:val="24"/>
          <w:szCs w:val="24"/>
        </w:rPr>
        <w:tab/>
      </w:r>
      <w:r>
        <w:rPr>
          <w:rFonts w:ascii="Times New Roman" w:hAnsi="Times New Roman"/>
          <w:color w:val="000000"/>
          <w:sz w:val="24"/>
          <w:szCs w:val="24"/>
        </w:rPr>
        <w:t xml:space="preserve">Science and </w:t>
      </w:r>
      <w:r>
        <w:rPr>
          <w:rFonts w:ascii="Times New Roman" w:hAnsi="Times New Roman"/>
          <w:color w:val="000000"/>
          <w:sz w:val="24"/>
          <w:szCs w:val="24"/>
        </w:rPr>
        <w:tab/>
      </w:r>
      <w:r>
        <w:rPr>
          <w:rFonts w:ascii="Times New Roman" w:hAnsi="Times New Roman"/>
          <w:color w:val="000000"/>
          <w:sz w:val="24"/>
          <w:szCs w:val="24"/>
        </w:rPr>
        <w:t>Technology Journal, 32(4), 223-230.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Tietz</w:t>
      </w:r>
      <w:r>
        <w:rPr>
          <w:rFonts w:ascii="Times New Roman" w:hAnsi="Times New Roman"/>
          <w:color w:val="000000"/>
          <w:sz w:val="24"/>
          <w:szCs w:val="24"/>
        </w:rPr>
        <w:t xml:space="preserve">, N. W. (1995). </w:t>
      </w:r>
      <w:r>
        <w:rPr>
          <w:rStyle w:val="style88"/>
          <w:rFonts w:ascii="Times New Roman" w:hAnsi="Times New Roman"/>
          <w:color w:val="000000"/>
          <w:sz w:val="24"/>
          <w:szCs w:val="24"/>
        </w:rPr>
        <w:t>Clinical Guide to Laboratory Tests</w:t>
      </w:r>
      <w:r>
        <w:rPr>
          <w:rFonts w:ascii="Times New Roman" w:hAnsi="Times New Roman"/>
          <w:color w:val="000000"/>
          <w:sz w:val="24"/>
          <w:szCs w:val="24"/>
        </w:rPr>
        <w:t>.</w:t>
      </w:r>
      <w:r>
        <w:rPr>
          <w:rFonts w:ascii="Times New Roman" w:hAnsi="Times New Roman"/>
          <w:color w:val="000000"/>
          <w:sz w:val="24"/>
          <w:szCs w:val="24"/>
        </w:rPr>
        <w:t xml:space="preserve"> W.B. Saunders </w:t>
      </w:r>
      <w:r>
        <w:rPr>
          <w:rFonts w:ascii="Times New Roman" w:hAnsi="Times New Roman"/>
          <w:color w:val="000000"/>
          <w:sz w:val="24"/>
          <w:szCs w:val="24"/>
        </w:rPr>
        <w:tab/>
      </w:r>
      <w:r>
        <w:rPr>
          <w:rFonts w:ascii="Times New Roman" w:hAnsi="Times New Roman"/>
          <w:color w:val="000000"/>
          <w:sz w:val="24"/>
          <w:szCs w:val="24"/>
        </w:rPr>
        <w:t>Company.</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Topper, C. P. (2002).</w:t>
      </w:r>
      <w:r>
        <w:rPr>
          <w:rFonts w:ascii="Times New Roman" w:hAnsi="Times New Roman"/>
          <w:color w:val="000000"/>
          <w:sz w:val="24"/>
          <w:szCs w:val="24"/>
        </w:rPr>
        <w:t xml:space="preserve"> </w:t>
      </w:r>
      <w:r>
        <w:rPr>
          <w:rFonts w:ascii="Times New Roman" w:hAnsi="Times New Roman"/>
          <w:color w:val="000000"/>
          <w:sz w:val="24"/>
          <w:szCs w:val="24"/>
        </w:rPr>
        <w:t>Insect pest management in cashew plantations.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Tropical Pest </w:t>
      </w:r>
      <w:r>
        <w:rPr>
          <w:rStyle w:val="style88"/>
          <w:rFonts w:ascii="Times New Roman" w:hAnsi="Times New Roman"/>
          <w:color w:val="000000"/>
          <w:sz w:val="24"/>
          <w:szCs w:val="24"/>
        </w:rPr>
        <w:tab/>
      </w:r>
      <w:r>
        <w:rPr>
          <w:rStyle w:val="style88"/>
          <w:rFonts w:ascii="Times New Roman" w:hAnsi="Times New Roman"/>
          <w:color w:val="000000"/>
          <w:sz w:val="24"/>
          <w:szCs w:val="24"/>
        </w:rPr>
        <w:t>Management</w:t>
      </w:r>
      <w:r>
        <w:rPr>
          <w:rFonts w:ascii="Times New Roman" w:hAnsi="Times New Roman"/>
          <w:color w:val="000000"/>
          <w:sz w:val="24"/>
          <w:szCs w:val="24"/>
        </w:rPr>
        <w:t>, 48(3), 189-195.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Topper, C. P., </w:t>
      </w:r>
      <w:r>
        <w:rPr>
          <w:rFonts w:ascii="Times New Roman" w:hAnsi="Times New Roman"/>
          <w:color w:val="000000"/>
          <w:sz w:val="24"/>
          <w:szCs w:val="24"/>
        </w:rPr>
        <w:t>Boma</w:t>
      </w:r>
      <w:r>
        <w:rPr>
          <w:rFonts w:ascii="Times New Roman" w:hAnsi="Times New Roman"/>
          <w:color w:val="000000"/>
          <w:sz w:val="24"/>
          <w:szCs w:val="24"/>
        </w:rPr>
        <w:t>, F., &amp; Anthony, J. (1998).</w:t>
      </w:r>
      <w:r>
        <w:rPr>
          <w:rFonts w:ascii="Times New Roman" w:hAnsi="Times New Roman"/>
          <w:color w:val="000000"/>
          <w:sz w:val="24"/>
          <w:szCs w:val="24"/>
        </w:rPr>
        <w:t xml:space="preserve"> </w:t>
      </w:r>
      <w:r>
        <w:rPr>
          <w:rFonts w:ascii="Times New Roman" w:hAnsi="Times New Roman"/>
          <w:color w:val="000000"/>
          <w:sz w:val="24"/>
          <w:szCs w:val="24"/>
        </w:rPr>
        <w:t>Helopeltis</w:t>
      </w:r>
      <w:r>
        <w:rPr>
          <w:rFonts w:ascii="Times New Roman" w:hAnsi="Times New Roman"/>
          <w:color w:val="000000"/>
          <w:sz w:val="24"/>
          <w:szCs w:val="24"/>
        </w:rPr>
        <w:t xml:space="preserve"> incidence in cashew </w:t>
      </w:r>
      <w:r>
        <w:rPr>
          <w:rFonts w:ascii="Times New Roman" w:hAnsi="Times New Roman"/>
          <w:color w:val="000000"/>
          <w:sz w:val="24"/>
          <w:szCs w:val="24"/>
        </w:rPr>
        <w:tab/>
      </w:r>
      <w:r>
        <w:rPr>
          <w:rFonts w:ascii="Times New Roman" w:hAnsi="Times New Roman"/>
          <w:color w:val="000000"/>
          <w:sz w:val="24"/>
          <w:szCs w:val="24"/>
        </w:rPr>
        <w:t>plantations.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Applied Entomology</w:t>
      </w:r>
      <w:r>
        <w:rPr>
          <w:rFonts w:ascii="Times New Roman" w:hAnsi="Times New Roman"/>
          <w:color w:val="000000"/>
          <w:sz w:val="24"/>
          <w:szCs w:val="24"/>
        </w:rPr>
        <w:t>, 122(5), 255-260.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Vandenbergh</w:t>
      </w:r>
      <w:r>
        <w:rPr>
          <w:rFonts w:ascii="Times New Roman" w:hAnsi="Times New Roman"/>
          <w:color w:val="000000"/>
          <w:sz w:val="24"/>
          <w:szCs w:val="24"/>
        </w:rPr>
        <w:t xml:space="preserve">, J. G. (2000). Laboratory rats as models for biomedical research. </w:t>
      </w:r>
      <w:r>
        <w:rPr>
          <w:rFonts w:ascii="Times New Roman" w:hAnsi="Times New Roman"/>
          <w:color w:val="000000"/>
          <w:sz w:val="24"/>
          <w:szCs w:val="24"/>
        </w:rPr>
        <w:tab/>
      </w:r>
      <w:r>
        <w:rPr>
          <w:rStyle w:val="style88"/>
          <w:rFonts w:ascii="Times New Roman" w:hAnsi="Times New Roman"/>
          <w:color w:val="000000"/>
          <w:sz w:val="24"/>
          <w:szCs w:val="24"/>
        </w:rPr>
        <w:t xml:space="preserve">Lab </w:t>
      </w:r>
      <w:r>
        <w:rPr>
          <w:rStyle w:val="style88"/>
          <w:rFonts w:ascii="Times New Roman" w:hAnsi="Times New Roman"/>
          <w:color w:val="000000"/>
          <w:sz w:val="24"/>
          <w:szCs w:val="24"/>
        </w:rPr>
        <w:tab/>
      </w:r>
      <w:r>
        <w:rPr>
          <w:rStyle w:val="style88"/>
          <w:rFonts w:ascii="Times New Roman" w:hAnsi="Times New Roman"/>
          <w:color w:val="000000"/>
          <w:sz w:val="24"/>
          <w:szCs w:val="24"/>
        </w:rPr>
        <w:t>Animal</w:t>
      </w:r>
      <w:r>
        <w:rPr>
          <w:rFonts w:ascii="Times New Roman" w:hAnsi="Times New Roman"/>
          <w:color w:val="000000"/>
          <w:sz w:val="24"/>
          <w:szCs w:val="24"/>
        </w:rPr>
        <w:t>, 29(5), 34-38.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Wright, P. J., </w:t>
      </w:r>
      <w:r>
        <w:rPr>
          <w:rFonts w:ascii="Times New Roman" w:hAnsi="Times New Roman"/>
          <w:color w:val="000000"/>
          <w:sz w:val="24"/>
          <w:szCs w:val="24"/>
        </w:rPr>
        <w:t>Leathwood</w:t>
      </w:r>
      <w:r>
        <w:rPr>
          <w:rFonts w:ascii="Times New Roman" w:hAnsi="Times New Roman"/>
          <w:color w:val="000000"/>
          <w:sz w:val="24"/>
          <w:szCs w:val="24"/>
        </w:rPr>
        <w:t>, P. D., &amp; Plummer, D. T. (1972).</w:t>
      </w:r>
      <w:r>
        <w:rPr>
          <w:rFonts w:ascii="Times New Roman" w:hAnsi="Times New Roman"/>
          <w:color w:val="000000"/>
          <w:sz w:val="24"/>
          <w:szCs w:val="24"/>
        </w:rPr>
        <w:t xml:space="preserve"> Enzymes in rat urine: </w:t>
      </w:r>
      <w:r>
        <w:rPr>
          <w:rFonts w:ascii="Times New Roman" w:hAnsi="Times New Roman"/>
          <w:color w:val="000000"/>
          <w:sz w:val="24"/>
          <w:szCs w:val="24"/>
        </w:rPr>
        <w:tab/>
      </w:r>
      <w:r>
        <w:rPr>
          <w:rFonts w:ascii="Times New Roman" w:hAnsi="Times New Roman"/>
          <w:color w:val="000000"/>
          <w:sz w:val="24"/>
          <w:szCs w:val="24"/>
        </w:rPr>
        <w:t xml:space="preserve">Alkaline phosphatase. </w:t>
      </w:r>
      <w:r>
        <w:rPr>
          <w:rStyle w:val="style88"/>
          <w:rFonts w:ascii="Times New Roman" w:hAnsi="Times New Roman"/>
          <w:color w:val="000000"/>
          <w:sz w:val="24"/>
          <w:szCs w:val="24"/>
        </w:rPr>
        <w:t>Enzymologia</w:t>
      </w:r>
      <w:r>
        <w:rPr>
          <w:rFonts w:ascii="Times New Roman" w:hAnsi="Times New Roman"/>
          <w:color w:val="000000"/>
          <w:sz w:val="24"/>
          <w:szCs w:val="24"/>
        </w:rPr>
        <w:t>, 42(4), 317-327.</w:t>
      </w: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APPENDIX</w:t>
      </w:r>
    </w:p>
    <w:tbl>
      <w:tblPr>
        <w:tblpPr w:leftFromText="180" w:rightFromText="180" w:topFromText="0" w:bottomFromText="0" w:vertAnchor="text" w:tblpXSpec="lef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873"/>
        <w:gridCol w:w="3320"/>
      </w:tblGrid>
      <w:tr>
        <w:trPr>
          <w:tblHeader/>
          <w:tblCellSpacing w:w="15" w:type="dxa"/>
        </w:trPr>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Taxonomic Level</w:t>
            </w:r>
          </w:p>
        </w:tc>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 xml:space="preserve">        Red-Yellow Cashew Apple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Kingdom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Plantae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Phylum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Tracheophyta</w:t>
            </w:r>
            <w:r>
              <w:rPr>
                <w:rFonts w:ascii="Times New Roman" w:hAnsi="Times New Roman"/>
                <w:color w:val="000000"/>
                <w:sz w:val="24"/>
                <w:szCs w:val="24"/>
              </w:rPr>
              <w:t xml:space="preserve"> </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Class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Magnoliopsida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Order</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Sapindales</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Family</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Anacardiaceae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Genus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Anacardium</w:t>
            </w:r>
          </w:p>
        </w:tc>
      </w:tr>
      <w:tr>
        <w:tblPrEx/>
        <w:trPr>
          <w:tblCellSpacing w:w="15" w:type="dxa"/>
        </w:trPr>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Species</w:t>
            </w:r>
          </w:p>
        </w:tc>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Anacardium</w:t>
            </w:r>
            <w:r>
              <w:rPr>
                <w:rFonts w:ascii="Times New Roman" w:hAnsi="Times New Roman"/>
                <w:color w:val="000000"/>
                <w:sz w:val="24"/>
                <w:szCs w:val="24"/>
              </w:rPr>
              <w:t xml:space="preserve"> </w:t>
            </w:r>
            <w:r>
              <w:rPr>
                <w:rFonts w:ascii="Times New Roman" w:hAnsi="Times New Roman"/>
                <w:color w:val="000000"/>
                <w:sz w:val="24"/>
                <w:szCs w:val="24"/>
              </w:rPr>
              <w:t>occidentale</w:t>
            </w:r>
          </w:p>
        </w:tc>
      </w:tr>
    </w:tbl>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3"/>
        <w:gridCol w:w="2310"/>
      </w:tblGrid>
      <w:tr>
        <w:trPr>
          <w:tblHeader/>
          <w:tblCellSpacing w:w="15" w:type="dxa"/>
        </w:trPr>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Taxonomic Level</w:t>
            </w:r>
          </w:p>
        </w:tc>
        <w:tc>
          <w:tcPr>
            <w:tcW w:w="0" w:type="auto"/>
            <w:tcBorders>
              <w:top w:val="single" w:sz="4" w:space="0" w:color="auto"/>
              <w:bottom w:val="single" w:sz="4" w:space="0" w:color="auto"/>
            </w:tcBorders>
            <w:vAlign w:val="center"/>
            <w:hideMark/>
          </w:tcPr>
          <w:p>
            <w:pPr>
              <w:pStyle w:val="style0"/>
              <w:spacing w:after="0" w:lineRule="auto" w:line="480"/>
              <w:rPr>
                <w:rFonts w:ascii="Times New Roman" w:hAnsi="Times New Roman"/>
                <w:b/>
                <w:bCs/>
                <w:color w:val="000000"/>
                <w:sz w:val="24"/>
                <w:szCs w:val="24"/>
              </w:rPr>
            </w:pPr>
            <w:r>
              <w:rPr>
                <w:rFonts w:ascii="Times New Roman" w:hAnsi="Times New Roman"/>
                <w:b/>
                <w:bCs/>
                <w:color w:val="000000"/>
                <w:sz w:val="24"/>
                <w:szCs w:val="24"/>
              </w:rPr>
              <w:t xml:space="preserve">      Albino Rat</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Kingdom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Animalia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Phylum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Chordata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Class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Mammalia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Order</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Rodentia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Family</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Muridae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Genus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Rattus</w:t>
            </w:r>
          </w:p>
        </w:tc>
      </w:tr>
      <w:tr>
        <w:tblPrEx/>
        <w:trPr>
          <w:tblCellSpacing w:w="15" w:type="dxa"/>
        </w:trPr>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Species</w:t>
            </w:r>
          </w:p>
        </w:tc>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Rattus</w:t>
            </w:r>
            <w:r>
              <w:rPr>
                <w:rFonts w:ascii="Times New Roman" w:hAnsi="Times New Roman"/>
                <w:color w:val="000000"/>
                <w:sz w:val="24"/>
                <w:szCs w:val="24"/>
              </w:rPr>
              <w:t xml:space="preserve"> </w:t>
            </w:r>
            <w:r>
              <w:rPr>
                <w:rFonts w:ascii="Times New Roman" w:hAnsi="Times New Roman"/>
                <w:color w:val="000000"/>
                <w:sz w:val="24"/>
                <w:szCs w:val="24"/>
              </w:rPr>
              <w:t>norvegicus</w:t>
            </w:r>
          </w:p>
        </w:tc>
      </w:tr>
    </w:tbl>
    <w:p>
      <w:pPr>
        <w:pStyle w:val="style0"/>
        <w:spacing w:lineRule="auto" w:line="480"/>
        <w:rPr>
          <w:rFonts w:ascii="Times New Roman" w:hAnsi="Times New Roman"/>
          <w:b/>
          <w:color w:val="000000"/>
          <w:sz w:val="24"/>
          <w:szCs w:val="24"/>
        </w:rPr>
      </w:pPr>
    </w:p>
    <w:p>
      <w:pPr>
        <w:pStyle w:val="style0"/>
        <w:spacing w:lineRule="auto" w:line="480"/>
        <w:ind w:firstLine="720"/>
        <w:jc w:val="both"/>
        <w:rPr>
          <w:rFonts w:ascii="Times New Roman" w:hAnsi="Times New Roman"/>
          <w:color w:val="000000"/>
          <w:sz w:val="24"/>
          <w:szCs w:val="24"/>
        </w:rPr>
      </w:pPr>
    </w:p>
    <w:p>
      <w:pPr>
        <w:pStyle w:val="style0"/>
        <w:spacing w:lineRule="auto" w:line="480"/>
        <w:rPr>
          <w:rFonts w:ascii="Times New Roman" w:hAnsi="Times New Roman"/>
          <w:color w:val="000000"/>
          <w:sz w:val="24"/>
          <w:szCs w:val="24"/>
        </w:rPr>
      </w:pPr>
    </w:p>
    <w:p>
      <w:pPr>
        <w:pStyle w:val="style0"/>
        <w:spacing w:lineRule="auto" w:line="480"/>
        <w:rPr>
          <w:rFonts w:ascii="Times New Roman" w:hAnsi="Times New Roman"/>
          <w:color w:val="000000"/>
          <w:sz w:val="24"/>
          <w:szCs w:val="24"/>
        </w:rPr>
      </w:pPr>
    </w:p>
    <w:sectPr>
      <w:pgSz w:w="11520" w:h="14400" w:orient="portrait" w:code="1"/>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w:altName w:val="Arial"/>
    <w:panose1 w:val="020b0604020000020204"/>
    <w:charset w:val="00"/>
    <w:family w:val="swiss"/>
    <w:pitch w:val="variable"/>
    <w:sig w:usb0="E0002AFF" w:usb1="C0007843"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vii</w:t>
    </w:r>
    <w:r>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53C1870"/>
    <w:lvl w:ilvl="0">
      <w:start w:val="4"/>
      <w:numFmt w:val="decimal"/>
      <w:lvlText w:val="%1"/>
      <w:lvlJc w:val="left"/>
      <w:pPr>
        <w:ind w:left="465" w:hanging="465"/>
      </w:pPr>
      <w:rPr>
        <w:rFonts w:hint="default"/>
        <w:b/>
      </w:rPr>
    </w:lvl>
    <w:lvl w:ilvl="1">
      <w:start w:val="10"/>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nsid w:val="00000001"/>
    <w:multiLevelType w:val="hybridMultilevel"/>
    <w:tmpl w:val="9BF699D0"/>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0000002"/>
    <w:multiLevelType w:val="hybridMultilevel"/>
    <w:tmpl w:val="95346064"/>
    <w:lvl w:ilvl="0" w:tplc="0409001B">
      <w:start w:val="1"/>
      <w:numFmt w:val="lowerRoman"/>
      <w:lvlText w:val="%1."/>
      <w:lvlJc w:val="right"/>
      <w:pPr>
        <w:ind w:left="450" w:hanging="360"/>
      </w:pPr>
      <w:rPr>
        <w:rFonts w:cs="Times New Roman"/>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3">
    <w:nsid w:val="00000003"/>
    <w:multiLevelType w:val="multilevel"/>
    <w:tmpl w:val="16FAB8D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00000004"/>
    <w:multiLevelType w:val="multilevel"/>
    <w:tmpl w:val="F9D623BA"/>
    <w:lvl w:ilvl="0">
      <w:start w:val="4"/>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nsid w:val="00000005"/>
    <w:multiLevelType w:val="multilevel"/>
    <w:tmpl w:val="392A897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6"/>
    <w:multiLevelType w:val="hybridMultilevel"/>
    <w:tmpl w:val="DD70AD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0000007"/>
    <w:multiLevelType w:val="hybridMultilevel"/>
    <w:tmpl w:val="F15CE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6"/>
  </w:num>
  <w:num w:numId="5">
    <w:abstractNumId w:val="7"/>
  </w:num>
  <w:num w:numId="6">
    <w:abstractNumId w:val="3"/>
  </w:num>
  <w:num w:numId="7">
    <w:abstractNumId w:val="0"/>
  </w:num>
  <w:num w:numId="8">
    <w:abstractNumId w:val="4"/>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rPr>
      <w:rFonts w:cs="Times New Roman" w:eastAsia="Times New Roman"/>
    </w:rPr>
  </w:style>
  <w:style w:type="paragraph" w:styleId="style1">
    <w:name w:val="heading 1"/>
    <w:basedOn w:val="style0"/>
    <w:next w:val="style0"/>
    <w:link w:val="style4097"/>
    <w:qFormat/>
    <w:uiPriority w:val="9"/>
    <w:pPr>
      <w:keepNext/>
      <w:keepLines/>
      <w:spacing w:before="480" w:after="0"/>
      <w:outlineLvl w:val="0"/>
    </w:pPr>
    <w:rPr>
      <w:rFonts w:ascii="Cambria" w:eastAsia="宋体" w:hAnsi="Cambria"/>
      <w:b/>
      <w:bCs/>
      <w:color w:val="365f91"/>
      <w:sz w:val="28"/>
      <w:szCs w:val="28"/>
    </w:rPr>
  </w:style>
  <w:style w:type="paragraph" w:styleId="style2">
    <w:name w:val="heading 2"/>
    <w:basedOn w:val="style0"/>
    <w:next w:val="style0"/>
    <w:link w:val="style4098"/>
    <w:qFormat/>
    <w:uiPriority w:val="9"/>
    <w:pPr>
      <w:keepNext/>
      <w:widowControl w:val="false"/>
      <w:autoSpaceDE w:val="false"/>
      <w:autoSpaceDN w:val="false"/>
      <w:spacing w:before="240" w:after="60" w:lineRule="auto" w:line="240"/>
      <w:outlineLvl w:val="1"/>
    </w:pPr>
    <w:rPr>
      <w:rFonts w:ascii="Cambria" w:hAnsi="Cambria"/>
      <w:b/>
      <w:bCs/>
      <w:i/>
      <w:iCs/>
      <w:sz w:val="28"/>
      <w:szCs w:val="28"/>
    </w:rPr>
  </w:style>
  <w:style w:type="paragraph" w:styleId="style3">
    <w:name w:val="heading 3"/>
    <w:basedOn w:val="style0"/>
    <w:next w:val="style0"/>
    <w:link w:val="style4099"/>
    <w:qFormat/>
    <w:uiPriority w:val="9"/>
    <w:pPr>
      <w:keepNext/>
      <w:keepLines/>
      <w:spacing w:before="200" w:after="0"/>
      <w:outlineLvl w:val="2"/>
    </w:pPr>
    <w:rPr>
      <w:rFonts w:ascii="Cambria" w:eastAsia="宋体" w:hAnsi="Cambria"/>
      <w:b/>
      <w:bCs/>
      <w:color w:val="4f81bd"/>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c310a71c-e61d-4ed4-866d-a1643a485d16"/>
    <w:basedOn w:val="style65"/>
    <w:next w:val="style4097"/>
    <w:link w:val="style1"/>
    <w:uiPriority w:val="9"/>
    <w:rPr>
      <w:rFonts w:ascii="Cambria" w:cs="Times New Roman" w:eastAsia="宋体" w:hAnsi="Cambria"/>
      <w:b/>
      <w:bCs/>
      <w:color w:val="365f91"/>
      <w:sz w:val="28"/>
      <w:szCs w:val="28"/>
    </w:rPr>
  </w:style>
  <w:style w:type="character" w:customStyle="1" w:styleId="style4098">
    <w:name w:val="Heading 2 Char_597dbd02-6420-40c3-b08e-49da8773c8e4"/>
    <w:basedOn w:val="style65"/>
    <w:next w:val="style4098"/>
    <w:link w:val="style2"/>
    <w:uiPriority w:val="9"/>
    <w:rPr>
      <w:rFonts w:ascii="Cambria" w:cs="Times New Roman" w:eastAsia="Times New Roman" w:hAnsi="Cambria"/>
      <w:b/>
      <w:bCs/>
      <w:i/>
      <w:iCs/>
      <w:sz w:val="28"/>
      <w:szCs w:val="28"/>
    </w:rPr>
  </w:style>
  <w:style w:type="character" w:customStyle="1" w:styleId="style4099">
    <w:name w:val="Heading 3 Char_6eed439f-7b64-48b3-b3d0-3f8bbd5fc627"/>
    <w:basedOn w:val="style65"/>
    <w:next w:val="style4099"/>
    <w:link w:val="style3"/>
    <w:uiPriority w:val="9"/>
    <w:rPr>
      <w:rFonts w:ascii="Cambria" w:cs="Times New Roman" w:eastAsia="宋体" w:hAnsi="Cambria"/>
      <w:b/>
      <w:bCs/>
      <w:color w:val="4f81bd"/>
    </w:r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100"/>
    <w:uiPriority w:val="99"/>
    <w:pPr>
      <w:spacing w:after="0" w:lineRule="auto" w:line="240"/>
    </w:pPr>
    <w:rPr>
      <w:rFonts w:ascii="Tahoma" w:cs="Tahoma" w:hAnsi="Tahoma"/>
      <w:sz w:val="16"/>
      <w:szCs w:val="16"/>
    </w:rPr>
  </w:style>
  <w:style w:type="character" w:customStyle="1" w:styleId="style4100">
    <w:name w:val="Balloon Text Char"/>
    <w:basedOn w:val="style65"/>
    <w:next w:val="style4100"/>
    <w:link w:val="style153"/>
    <w:uiPriority w:val="99"/>
    <w:rPr>
      <w:rFonts w:ascii="Tahoma" w:cs="Tahoma" w:eastAsia="Times New Roman" w:hAnsi="Tahoma"/>
      <w:sz w:val="16"/>
      <w:szCs w:val="16"/>
    </w:rPr>
  </w:style>
  <w:style w:type="paragraph" w:styleId="style66">
    <w:name w:val="Body Text"/>
    <w:basedOn w:val="style0"/>
    <w:next w:val="style66"/>
    <w:link w:val="style4101"/>
    <w:qFormat/>
    <w:uiPriority w:val="1"/>
    <w:pPr>
      <w:widowControl w:val="false"/>
      <w:autoSpaceDE w:val="false"/>
      <w:autoSpaceDN w:val="false"/>
      <w:spacing w:after="0" w:lineRule="auto" w:line="240"/>
    </w:pPr>
    <w:rPr>
      <w:rFonts w:ascii="Arial" w:cs="Arial" w:hAnsi="Arial"/>
      <w:sz w:val="20"/>
      <w:szCs w:val="20"/>
    </w:rPr>
  </w:style>
  <w:style w:type="character" w:customStyle="1" w:styleId="style4101">
    <w:name w:val="Body Text Char"/>
    <w:basedOn w:val="style65"/>
    <w:next w:val="style4101"/>
    <w:link w:val="style66"/>
    <w:uiPriority w:val="1"/>
    <w:rPr>
      <w:rFonts w:ascii="Arial" w:cs="Arial" w:eastAsia="Times New Roman" w:hAnsi="Arial"/>
      <w:sz w:val="20"/>
      <w:szCs w:val="20"/>
    </w:rPr>
  </w:style>
  <w:style w:type="character" w:customStyle="1" w:styleId="style4102">
    <w:name w:val="uv3um"/>
    <w:basedOn w:val="style65"/>
    <w:next w:val="style4102"/>
    <w:rPr>
      <w:rFonts w:cs="Times New Roman"/>
    </w:rPr>
  </w:style>
  <w:style w:type="paragraph" w:styleId="style94">
    <w:name w:val="Normal (Web)"/>
    <w:basedOn w:val="style0"/>
    <w:next w:val="style94"/>
    <w:uiPriority w:val="99"/>
    <w:pPr>
      <w:spacing w:before="100" w:beforeAutospacing="true" w:after="100" w:afterAutospacing="true" w:lineRule="auto" w:line="240"/>
    </w:pPr>
    <w:rPr>
      <w:rFonts w:ascii="Times New Roman" w:hAnsi="Times New Roman"/>
      <w:sz w:val="24"/>
      <w:szCs w:val="24"/>
    </w:rPr>
  </w:style>
  <w:style w:type="character" w:customStyle="1" w:styleId="style4103">
    <w:name w:val="topic-highlight"/>
    <w:basedOn w:val="style65"/>
    <w:next w:val="style4103"/>
    <w:rPr>
      <w:rFonts w:cs="Times New Roman"/>
    </w:rPr>
  </w:style>
  <w:style w:type="character" w:styleId="style85">
    <w:name w:val="Hyperlink"/>
    <w:basedOn w:val="style65"/>
    <w:next w:val="style85"/>
    <w:uiPriority w:val="99"/>
    <w:rPr>
      <w:rFonts w:cs="Times New Roman"/>
      <w:color w:val="0000ff"/>
      <w:u w:val="single"/>
    </w:rPr>
  </w:style>
  <w:style w:type="character" w:customStyle="1" w:styleId="style4104">
    <w:name w:val="cite-bracket"/>
    <w:basedOn w:val="style65"/>
    <w:next w:val="style4104"/>
    <w:rPr>
      <w:rFonts w:cs="Times New Roman"/>
    </w:rPr>
  </w:style>
  <w:style w:type="paragraph" w:styleId="style31">
    <w:name w:val="header"/>
    <w:basedOn w:val="style0"/>
    <w:next w:val="style31"/>
    <w:link w:val="style4105"/>
    <w:uiPriority w:val="99"/>
    <w:pPr>
      <w:tabs>
        <w:tab w:val="center" w:leader="none" w:pos="4680"/>
        <w:tab w:val="right" w:leader="none" w:pos="9360"/>
      </w:tabs>
      <w:spacing w:after="0" w:lineRule="auto" w:line="240"/>
    </w:pPr>
    <w:rPr/>
  </w:style>
  <w:style w:type="character" w:customStyle="1" w:styleId="style4105">
    <w:name w:val="Header Char_10284272-a5b2-432c-af00-f632b73863c4"/>
    <w:basedOn w:val="style65"/>
    <w:next w:val="style4105"/>
    <w:link w:val="style31"/>
    <w:uiPriority w:val="99"/>
    <w:rPr>
      <w:rFonts w:cs="Times New Roman" w:eastAsia="Times New Roman"/>
    </w:rPr>
  </w:style>
  <w:style w:type="paragraph" w:styleId="style32">
    <w:name w:val="footer"/>
    <w:basedOn w:val="style0"/>
    <w:next w:val="style32"/>
    <w:link w:val="style4106"/>
    <w:uiPriority w:val="99"/>
    <w:pPr>
      <w:tabs>
        <w:tab w:val="center" w:leader="none" w:pos="4680"/>
        <w:tab w:val="right" w:leader="none" w:pos="9360"/>
      </w:tabs>
      <w:spacing w:after="0" w:lineRule="auto" w:line="240"/>
    </w:pPr>
    <w:rPr/>
  </w:style>
  <w:style w:type="character" w:customStyle="1" w:styleId="style4106">
    <w:name w:val="Footer Char_e304503e-6267-41cf-a50e-56009a96d115"/>
    <w:basedOn w:val="style65"/>
    <w:next w:val="style4106"/>
    <w:link w:val="style32"/>
    <w:uiPriority w:val="99"/>
    <w:rPr>
      <w:rFonts w:cs="Times New Roman" w:eastAsia="Times New Roman"/>
    </w:rPr>
  </w:style>
  <w:style w:type="table" w:styleId="style154">
    <w:name w:val="Table Grid"/>
    <w:basedOn w:val="style105"/>
    <w:next w:val="style154"/>
    <w:uiPriority w:val="39"/>
    <w:pPr>
      <w:spacing w:after="0" w:lineRule="auto" w:line="240"/>
    </w:pPr>
    <w:rPr>
      <w:rFonts w:ascii="Calibri" w:cs="SimSun"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87">
    <w:name w:val="Strong"/>
    <w:basedOn w:val="style65"/>
    <w:next w:val="style87"/>
    <w:qFormat/>
    <w:uiPriority w:val="22"/>
    <w:rPr>
      <w:rFonts w:cs="Times New Roman"/>
      <w:b/>
      <w:bCs/>
    </w:rPr>
  </w:style>
  <w:style w:type="character" w:styleId="style88">
    <w:name w:val="Emphasis"/>
    <w:basedOn w:val="style65"/>
    <w:next w:val="style88"/>
    <w:qFormat/>
    <w:uiPriority w:val="20"/>
    <w:rPr>
      <w:rFonts w:cs="Times New Roman"/>
      <w:i/>
      <w:iCs/>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9" Type="http://schemas.openxmlformats.org/officeDocument/2006/relationships/image" Target="media/image5.jpeg"/><Relationship Id="rId14" Type="http://schemas.openxmlformats.org/officeDocument/2006/relationships/customXml" Target="../customXml/item1.xml"/><Relationship Id="rId5" Type="http://schemas.openxmlformats.org/officeDocument/2006/relationships/image" Target="media/image2.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501B7-1E31-43EF-99D8-68DE7A322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Words>14943</Words>
  <Pages>95</Pages>
  <Characters>80962</Characters>
  <Application>WPS Office</Application>
  <DocSecurity>0</DocSecurity>
  <Paragraphs>1062</Paragraphs>
  <ScaleCrop>false</ScaleCrop>
  <LinksUpToDate>false</LinksUpToDate>
  <CharactersWithSpaces>98293</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2025-07-24T12:46:00Z</dcterms:created>
  <dc:creator>HP</dc:creator>
  <lastModifiedBy>2409BRN2CA</lastModifiedBy>
  <lastPrinted>2025-07-14T15:22:00Z</lastPrinted>
  <dcterms:modified xsi:type="dcterms:W3CDTF">2025-08-14T12:33:01Z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6e102be50f1546918b2b5d8e2906e7a0</vt:lpwstr>
  </property>
</Properties>
</file>