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53" w:rsidRDefault="00A42953" w:rsidP="00A42953">
      <w:pPr>
        <w:spacing w:line="240" w:lineRule="auto"/>
        <w:ind w:left="-172" w:hanging="274"/>
        <w:jc w:val="center"/>
        <w:rPr>
          <w:rFonts w:ascii="Bookman Old Style" w:hAnsi="Bookman Old Style"/>
          <w:b/>
          <w:bCs/>
          <w:color w:val="000000"/>
          <w:sz w:val="44"/>
          <w:szCs w:val="48"/>
        </w:rPr>
      </w:pPr>
      <w:r>
        <w:rPr>
          <w:rFonts w:ascii="Bookman Old Style" w:hAnsi="Bookman Old Style"/>
          <w:b/>
          <w:bCs/>
          <w:color w:val="000000"/>
          <w:sz w:val="44"/>
          <w:szCs w:val="48"/>
        </w:rPr>
        <w:t>DEPARTMENT OF SCIENCE LAB.TECH</w:t>
      </w:r>
    </w:p>
    <w:p w:rsidR="00A42953" w:rsidRDefault="00A42953" w:rsidP="00A42953">
      <w:pPr>
        <w:spacing w:line="240" w:lineRule="auto"/>
        <w:ind w:left="-172" w:hanging="274"/>
        <w:jc w:val="center"/>
        <w:rPr>
          <w:rFonts w:ascii="Bookman Old Style" w:hAnsi="Bookman Old Style"/>
          <w:b/>
          <w:bCs/>
          <w:color w:val="000000"/>
          <w:sz w:val="54"/>
          <w:szCs w:val="48"/>
        </w:rPr>
      </w:pPr>
    </w:p>
    <w:p w:rsidR="00A42953" w:rsidRPr="001A0A46" w:rsidRDefault="00A42953" w:rsidP="00A42953">
      <w:pPr>
        <w:spacing w:line="240" w:lineRule="auto"/>
        <w:ind w:left="-172" w:hanging="274"/>
        <w:jc w:val="center"/>
        <w:rPr>
          <w:rFonts w:ascii="Bookman Old Style" w:hAnsi="Bookman Old Style"/>
          <w:b/>
          <w:bCs/>
          <w:sz w:val="48"/>
          <w:szCs w:val="48"/>
        </w:rPr>
      </w:pPr>
      <w:r w:rsidRPr="001A0A46">
        <w:rPr>
          <w:rFonts w:ascii="Bookman Old Style" w:hAnsi="Bookman Old Style"/>
          <w:b/>
          <w:bCs/>
          <w:color w:val="000000"/>
          <w:sz w:val="48"/>
          <w:szCs w:val="48"/>
        </w:rPr>
        <w:t>PHYTOCHEMICAL ANALYSIS OF WATERMELON SEED</w:t>
      </w:r>
      <w:r>
        <w:rPr>
          <w:rFonts w:ascii="Bookman Old Style" w:hAnsi="Bookman Old Style"/>
          <w:b/>
          <w:bCs/>
          <w:color w:val="000000"/>
          <w:sz w:val="48"/>
          <w:szCs w:val="48"/>
        </w:rPr>
        <w:t>S</w:t>
      </w:r>
    </w:p>
    <w:p w:rsidR="00A42953" w:rsidRDefault="00A42953" w:rsidP="00A42953">
      <w:pPr>
        <w:spacing w:line="240" w:lineRule="auto"/>
        <w:ind w:left="-172" w:hanging="274"/>
        <w:jc w:val="center"/>
        <w:rPr>
          <w:rFonts w:ascii="Bookman Old Style" w:hAnsi="Bookman Old Style"/>
          <w:b/>
          <w:bCs/>
          <w:iCs/>
          <w:sz w:val="20"/>
          <w:szCs w:val="26"/>
        </w:rPr>
      </w:pP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line="240" w:lineRule="auto"/>
        <w:ind w:left="-172" w:hanging="274"/>
        <w:jc w:val="center"/>
        <w:rPr>
          <w:rFonts w:ascii="Bookman Old Style" w:hAnsi="Bookman Old Style"/>
          <w:b/>
          <w:bCs/>
          <w:iCs/>
          <w:sz w:val="34"/>
          <w:szCs w:val="32"/>
        </w:rPr>
      </w:pPr>
    </w:p>
    <w:p w:rsidR="00A42953" w:rsidRDefault="00A42953" w:rsidP="00A42953">
      <w:pPr>
        <w:spacing w:line="240" w:lineRule="auto"/>
        <w:ind w:left="-172" w:hanging="274"/>
        <w:jc w:val="center"/>
        <w:rPr>
          <w:rFonts w:ascii="Bookman Old Style" w:hAnsi="Bookman Old Style"/>
          <w:b/>
          <w:bCs/>
          <w:iCs/>
          <w:sz w:val="34"/>
          <w:szCs w:val="32"/>
        </w:rPr>
      </w:pPr>
    </w:p>
    <w:p w:rsidR="00A42953" w:rsidRDefault="00A42953" w:rsidP="00A42953">
      <w:pPr>
        <w:spacing w:line="240" w:lineRule="auto"/>
        <w:ind w:left="-172" w:hanging="274"/>
        <w:jc w:val="center"/>
        <w:rPr>
          <w:rFonts w:ascii="Bookman Old Style" w:hAnsi="Bookman Old Style"/>
          <w:b/>
          <w:bCs/>
          <w:iCs/>
          <w:sz w:val="34"/>
          <w:szCs w:val="32"/>
        </w:rPr>
      </w:pPr>
      <w:r>
        <w:rPr>
          <w:rFonts w:ascii="Bookman Old Style" w:hAnsi="Bookman Old Style"/>
          <w:b/>
          <w:bCs/>
          <w:iCs/>
          <w:sz w:val="34"/>
          <w:szCs w:val="32"/>
        </w:rPr>
        <w:t>BY</w:t>
      </w: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after="0"/>
        <w:jc w:val="center"/>
        <w:rPr>
          <w:rFonts w:ascii="Bookman Old Style" w:hAnsi="Bookman Old Style"/>
          <w:b/>
          <w:bCs/>
          <w:sz w:val="6"/>
        </w:rPr>
      </w:pPr>
    </w:p>
    <w:p w:rsidR="00D21FA8" w:rsidRPr="00D21FA8" w:rsidRDefault="00D21FA8" w:rsidP="00D21FA8">
      <w:pPr>
        <w:spacing w:after="0"/>
        <w:jc w:val="center"/>
        <w:rPr>
          <w:rFonts w:ascii="Bookman Old Style" w:hAnsi="Bookman Old Style"/>
          <w:b/>
          <w:bCs/>
          <w:sz w:val="45"/>
          <w:szCs w:val="25"/>
        </w:rPr>
      </w:pPr>
      <w:bookmarkStart w:id="0" w:name="_GoBack"/>
      <w:r w:rsidRPr="00D21FA8">
        <w:rPr>
          <w:rFonts w:ascii="Bookman Old Style" w:hAnsi="Bookman Old Style"/>
          <w:b/>
          <w:bCs/>
          <w:sz w:val="45"/>
          <w:szCs w:val="25"/>
        </w:rPr>
        <w:t xml:space="preserve">ISMAIL ROBIAT ASHABI </w:t>
      </w:r>
      <w:bookmarkEnd w:id="0"/>
    </w:p>
    <w:p w:rsidR="00D21FA8" w:rsidRPr="00D21FA8" w:rsidRDefault="00D21FA8" w:rsidP="00D21FA8">
      <w:pPr>
        <w:jc w:val="center"/>
        <w:rPr>
          <w:rFonts w:ascii="Times New Roman" w:hAnsi="Times New Roman" w:cs="Times New Roman"/>
          <w:sz w:val="32"/>
          <w:szCs w:val="26"/>
        </w:rPr>
      </w:pPr>
      <w:r w:rsidRPr="00D21FA8">
        <w:rPr>
          <w:rFonts w:ascii="Bookman Old Style" w:hAnsi="Bookman Old Style"/>
          <w:b/>
          <w:bCs/>
          <w:sz w:val="39"/>
          <w:szCs w:val="25"/>
        </w:rPr>
        <w:t>ND/23/SLT/PT/0795</w:t>
      </w:r>
    </w:p>
    <w:p w:rsidR="00A42953" w:rsidRDefault="00A42953" w:rsidP="00A42953">
      <w:pPr>
        <w:spacing w:after="0" w:line="240" w:lineRule="auto"/>
        <w:rPr>
          <w:rFonts w:ascii="Bookman Old Style" w:hAnsi="Bookman Old Style"/>
          <w:b/>
          <w:bCs/>
          <w:sz w:val="28"/>
          <w:szCs w:val="28"/>
        </w:rPr>
      </w:pPr>
    </w:p>
    <w:p w:rsidR="00A42953" w:rsidRDefault="00A42953" w:rsidP="00A42953">
      <w:pPr>
        <w:spacing w:after="0" w:line="240" w:lineRule="auto"/>
        <w:rPr>
          <w:rFonts w:ascii="Bookman Old Style" w:hAnsi="Bookman Old Style"/>
          <w:b/>
          <w:bCs/>
          <w:sz w:val="28"/>
          <w:szCs w:val="28"/>
        </w:rPr>
      </w:pPr>
    </w:p>
    <w:p w:rsidR="00A42953" w:rsidRDefault="00A42953" w:rsidP="00A42953">
      <w:pPr>
        <w:spacing w:after="0" w:line="240" w:lineRule="auto"/>
        <w:ind w:left="-172" w:hanging="274"/>
        <w:jc w:val="center"/>
        <w:rPr>
          <w:rFonts w:ascii="Bookman Old Style" w:hAnsi="Bookman Old Style"/>
          <w:b/>
          <w:bCs/>
          <w:sz w:val="28"/>
          <w:szCs w:val="28"/>
        </w:rPr>
      </w:pPr>
    </w:p>
    <w:p w:rsidR="00A42953" w:rsidRDefault="00A42953" w:rsidP="00A42953">
      <w:pPr>
        <w:spacing w:after="0" w:line="240" w:lineRule="auto"/>
        <w:ind w:left="-172" w:hanging="274"/>
        <w:jc w:val="center"/>
        <w:rPr>
          <w:rFonts w:ascii="Bookman Old Style" w:hAnsi="Bookman Old Style"/>
          <w:b/>
          <w:bCs/>
          <w:sz w:val="28"/>
          <w:szCs w:val="28"/>
        </w:rPr>
      </w:pPr>
    </w:p>
    <w:p w:rsidR="00A42953" w:rsidRDefault="00A42953" w:rsidP="00A42953">
      <w:pPr>
        <w:spacing w:after="0" w:line="240" w:lineRule="auto"/>
        <w:ind w:left="5760"/>
        <w:rPr>
          <w:rFonts w:ascii="Bookman Old Style" w:hAnsi="Bookman Old Style"/>
          <w:b/>
          <w:bCs/>
          <w:sz w:val="28"/>
          <w:szCs w:val="28"/>
        </w:rPr>
      </w:pPr>
    </w:p>
    <w:p w:rsidR="00A42953" w:rsidRDefault="00D41A67" w:rsidP="00A42953">
      <w:pPr>
        <w:spacing w:line="480" w:lineRule="auto"/>
        <w:jc w:val="center"/>
        <w:rPr>
          <w:rFonts w:ascii="Times New Roman" w:hAnsi="Times New Roman" w:cs="Times New Roman"/>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2526030</wp:posOffset>
                </wp:positionH>
                <wp:positionV relativeFrom="paragraph">
                  <wp:posOffset>1217295</wp:posOffset>
                </wp:positionV>
                <wp:extent cx="615315" cy="560705"/>
                <wp:effectExtent l="0" t="0" r="13335" b="1079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 cy="5607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98.9pt;margin-top:95.85pt;width:48.45pt;height:4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" strokecolor="white [3212]"/>
            </w:pict>
          </mc:Fallback>
        </mc:AlternateContent>
      </w:r>
      <w:r w:rsidR="00A42953">
        <w:rPr>
          <w:rFonts w:ascii="Bookman Old Style" w:hAnsi="Bookman Old Style"/>
          <w:b/>
          <w:bCs/>
          <w:sz w:val="28"/>
          <w:szCs w:val="28"/>
        </w:rPr>
        <w:t>JULY, 2025</w:t>
      </w:r>
      <w:r w:rsidR="00A42953">
        <w:rPr>
          <w:rFonts w:ascii="Bookman Old Style" w:hAnsi="Bookman Old Style"/>
          <w:b/>
          <w:bCs/>
          <w:sz w:val="24"/>
          <w:szCs w:val="26"/>
        </w:rPr>
        <w:t>.</w:t>
      </w:r>
    </w:p>
    <w:p w:rsidR="00A42953" w:rsidRPr="00A42953" w:rsidRDefault="00A42953" w:rsidP="00A42953">
      <w:pPr>
        <w:spacing w:line="480" w:lineRule="auto"/>
        <w:jc w:val="center"/>
        <w:rPr>
          <w:rFonts w:ascii="Times New Roman" w:hAnsi="Times New Roman" w:cs="Times New Roman"/>
          <w:b/>
          <w:sz w:val="24"/>
          <w:szCs w:val="24"/>
        </w:rPr>
      </w:pPr>
      <w:r w:rsidRPr="001A0A46">
        <w:rPr>
          <w:rFonts w:ascii="Bookman Old Style" w:hAnsi="Bookman Old Style"/>
          <w:b/>
          <w:bCs/>
          <w:color w:val="000000"/>
          <w:sz w:val="48"/>
          <w:szCs w:val="48"/>
        </w:rPr>
        <w:lastRenderedPageBreak/>
        <w:t>PHYTOCHEMICAL ANALYSIS OF WATERMELON SEED</w:t>
      </w:r>
      <w:r>
        <w:rPr>
          <w:rFonts w:ascii="Bookman Old Style" w:hAnsi="Bookman Old Style"/>
          <w:b/>
          <w:bCs/>
          <w:color w:val="000000"/>
          <w:sz w:val="48"/>
          <w:szCs w:val="48"/>
        </w:rPr>
        <w:t>S</w:t>
      </w: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line="240" w:lineRule="auto"/>
        <w:ind w:left="-172" w:hanging="274"/>
        <w:jc w:val="center"/>
        <w:rPr>
          <w:rFonts w:ascii="Bookman Old Style" w:hAnsi="Bookman Old Style"/>
          <w:b/>
          <w:bCs/>
          <w:iCs/>
          <w:sz w:val="28"/>
          <w:szCs w:val="26"/>
        </w:rPr>
      </w:pPr>
    </w:p>
    <w:p w:rsidR="00A42953" w:rsidRPr="002D1AC2" w:rsidRDefault="00A42953" w:rsidP="00A42953">
      <w:pPr>
        <w:spacing w:line="240" w:lineRule="auto"/>
        <w:ind w:left="-172" w:hanging="274"/>
        <w:jc w:val="center"/>
        <w:rPr>
          <w:rFonts w:ascii="Bookman Old Style" w:hAnsi="Bookman Old Style"/>
          <w:b/>
          <w:bCs/>
          <w:iCs/>
          <w:sz w:val="36"/>
          <w:szCs w:val="36"/>
        </w:rPr>
      </w:pPr>
      <w:r w:rsidRPr="002D1AC2">
        <w:rPr>
          <w:rFonts w:ascii="Bookman Old Style" w:hAnsi="Bookman Old Style"/>
          <w:b/>
          <w:bCs/>
          <w:iCs/>
          <w:sz w:val="36"/>
          <w:szCs w:val="36"/>
        </w:rPr>
        <w:t>BY</w:t>
      </w:r>
    </w:p>
    <w:p w:rsidR="00A42953" w:rsidRDefault="00A42953" w:rsidP="00A42953">
      <w:pPr>
        <w:spacing w:line="240" w:lineRule="auto"/>
        <w:ind w:left="-172" w:hanging="274"/>
        <w:jc w:val="center"/>
        <w:rPr>
          <w:rFonts w:ascii="Bookman Old Style" w:hAnsi="Bookman Old Style"/>
          <w:b/>
          <w:bCs/>
          <w:iCs/>
          <w:sz w:val="28"/>
          <w:szCs w:val="26"/>
        </w:rPr>
      </w:pPr>
    </w:p>
    <w:p w:rsidR="00A42953" w:rsidRDefault="00A42953" w:rsidP="00A42953">
      <w:pPr>
        <w:spacing w:line="240" w:lineRule="auto"/>
        <w:ind w:left="-172" w:hanging="274"/>
        <w:jc w:val="center"/>
        <w:rPr>
          <w:rFonts w:ascii="Bookman Old Style" w:hAnsi="Bookman Old Style"/>
          <w:b/>
          <w:bCs/>
          <w:iCs/>
          <w:sz w:val="28"/>
          <w:szCs w:val="26"/>
        </w:rPr>
      </w:pPr>
    </w:p>
    <w:p w:rsidR="00A42953" w:rsidRPr="00ED6B36" w:rsidRDefault="00A42953" w:rsidP="00A42953">
      <w:pPr>
        <w:spacing w:line="240" w:lineRule="auto"/>
        <w:ind w:left="-172" w:hanging="274"/>
        <w:jc w:val="center"/>
        <w:rPr>
          <w:rFonts w:ascii="Bookman Old Style" w:hAnsi="Bookman Old Style"/>
          <w:b/>
          <w:bCs/>
          <w:iCs/>
          <w:sz w:val="28"/>
          <w:szCs w:val="26"/>
        </w:rPr>
      </w:pPr>
    </w:p>
    <w:p w:rsidR="00D21FA8" w:rsidRPr="00D21FA8" w:rsidRDefault="00D21FA8" w:rsidP="00D21FA8">
      <w:pPr>
        <w:spacing w:after="0"/>
        <w:jc w:val="center"/>
        <w:rPr>
          <w:rFonts w:ascii="Bookman Old Style" w:hAnsi="Bookman Old Style"/>
          <w:b/>
          <w:bCs/>
          <w:sz w:val="45"/>
          <w:szCs w:val="25"/>
        </w:rPr>
      </w:pPr>
      <w:r w:rsidRPr="00D21FA8">
        <w:rPr>
          <w:rFonts w:ascii="Bookman Old Style" w:hAnsi="Bookman Old Style"/>
          <w:b/>
          <w:bCs/>
          <w:sz w:val="45"/>
          <w:szCs w:val="25"/>
        </w:rPr>
        <w:t xml:space="preserve">ISMAIL ROBIAT ASHABI </w:t>
      </w:r>
    </w:p>
    <w:p w:rsidR="00D21FA8" w:rsidRPr="00D21FA8" w:rsidRDefault="00D21FA8" w:rsidP="00D21FA8">
      <w:pPr>
        <w:jc w:val="center"/>
        <w:rPr>
          <w:rFonts w:ascii="Times New Roman" w:hAnsi="Times New Roman" w:cs="Times New Roman"/>
          <w:sz w:val="32"/>
          <w:szCs w:val="26"/>
        </w:rPr>
      </w:pPr>
      <w:r w:rsidRPr="00D21FA8">
        <w:rPr>
          <w:rFonts w:ascii="Bookman Old Style" w:hAnsi="Bookman Old Style"/>
          <w:b/>
          <w:bCs/>
          <w:sz w:val="39"/>
          <w:szCs w:val="25"/>
        </w:rPr>
        <w:t>ND/23/SLT/PT/0795</w:t>
      </w:r>
    </w:p>
    <w:p w:rsidR="00A42953" w:rsidRPr="00ED6B36" w:rsidRDefault="00A42953" w:rsidP="00A42953">
      <w:pPr>
        <w:spacing w:after="0"/>
        <w:rPr>
          <w:rFonts w:ascii="Bookman Old Style" w:hAnsi="Bookman Old Style"/>
          <w:b/>
          <w:bCs/>
          <w:sz w:val="25"/>
          <w:szCs w:val="25"/>
        </w:rPr>
      </w:pPr>
    </w:p>
    <w:p w:rsidR="00A42953" w:rsidRPr="00ED6B36" w:rsidRDefault="00A42953" w:rsidP="00A42953">
      <w:pPr>
        <w:spacing w:after="0"/>
        <w:ind w:left="-172" w:hanging="274"/>
        <w:jc w:val="center"/>
        <w:rPr>
          <w:rFonts w:ascii="Bookman Old Style" w:hAnsi="Bookman Old Style"/>
          <w:b/>
          <w:bCs/>
          <w:sz w:val="4"/>
          <w:szCs w:val="6"/>
        </w:rPr>
      </w:pPr>
    </w:p>
    <w:p w:rsidR="00A42953" w:rsidRPr="00ED6B36" w:rsidRDefault="00A42953" w:rsidP="00A42953">
      <w:pPr>
        <w:spacing w:after="0"/>
        <w:ind w:left="-172" w:hanging="274"/>
        <w:jc w:val="center"/>
        <w:rPr>
          <w:rFonts w:ascii="Bookman Old Style" w:hAnsi="Bookman Old Style"/>
          <w:b/>
          <w:bCs/>
          <w:sz w:val="24"/>
          <w:szCs w:val="26"/>
        </w:rPr>
      </w:pPr>
    </w:p>
    <w:p w:rsidR="00A42953" w:rsidRDefault="00A42953" w:rsidP="00A42953">
      <w:pPr>
        <w:spacing w:after="0" w:line="240" w:lineRule="auto"/>
        <w:ind w:left="-172" w:hanging="274"/>
        <w:jc w:val="center"/>
        <w:rPr>
          <w:rFonts w:ascii="Bookman Old Style" w:hAnsi="Bookman Old Style"/>
          <w:b/>
          <w:bCs/>
          <w:sz w:val="28"/>
          <w:szCs w:val="28"/>
        </w:rPr>
      </w:pPr>
      <w:r w:rsidRPr="00537476">
        <w:rPr>
          <w:rFonts w:ascii="Bookman Old Style" w:hAnsi="Bookman Old Style"/>
          <w:b/>
          <w:bCs/>
          <w:sz w:val="28"/>
          <w:szCs w:val="28"/>
        </w:rPr>
        <w:t xml:space="preserve">A PROJECT SUBMITTED TO THE DEPARTMENT OF SCIENCE </w:t>
      </w:r>
      <w:r>
        <w:rPr>
          <w:rFonts w:ascii="Bookman Old Style" w:hAnsi="Bookman Old Style"/>
          <w:b/>
          <w:bCs/>
          <w:sz w:val="28"/>
          <w:szCs w:val="28"/>
        </w:rPr>
        <w:t>LABORATORY TECHNOLOGY</w:t>
      </w:r>
      <w:r w:rsidRPr="00537476">
        <w:rPr>
          <w:rFonts w:ascii="Bookman Old Style" w:hAnsi="Bookman Old Style"/>
          <w:b/>
          <w:bCs/>
          <w:sz w:val="28"/>
          <w:szCs w:val="28"/>
        </w:rPr>
        <w:t>, INSTITUTE OF APPLIED SCIENCES (IAS), KWARA STATE POLYTECHNIC, ILORIN</w:t>
      </w:r>
    </w:p>
    <w:p w:rsidR="00A42953" w:rsidRPr="00A42953" w:rsidRDefault="00A42953" w:rsidP="00A42953">
      <w:pPr>
        <w:spacing w:after="0" w:line="240" w:lineRule="auto"/>
        <w:ind w:left="-172" w:hanging="274"/>
        <w:rPr>
          <w:rFonts w:ascii="Bookman Old Style" w:hAnsi="Bookman Old Style"/>
          <w:b/>
          <w:bCs/>
          <w:sz w:val="14"/>
          <w:szCs w:val="28"/>
        </w:rPr>
      </w:pPr>
    </w:p>
    <w:p w:rsidR="00A42953" w:rsidRDefault="00A42953" w:rsidP="00A42953">
      <w:pPr>
        <w:spacing w:after="0" w:line="240" w:lineRule="auto"/>
        <w:ind w:left="-172" w:hanging="274"/>
        <w:jc w:val="center"/>
        <w:rPr>
          <w:rFonts w:ascii="Bookman Old Style" w:hAnsi="Bookman Old Style"/>
          <w:b/>
          <w:bCs/>
          <w:sz w:val="28"/>
          <w:szCs w:val="28"/>
        </w:rPr>
      </w:pPr>
      <w:r w:rsidRPr="00537476">
        <w:rPr>
          <w:rFonts w:ascii="Bookman Old Style" w:hAnsi="Bookman Old Style"/>
          <w:b/>
          <w:sz w:val="28"/>
          <w:szCs w:val="28"/>
        </w:rPr>
        <w:t xml:space="preserve">IN PARTIAL FULFILLMENT OF THE REQUIREMENT FOR THE AWARD OF NATIONAL DIPLOMA (ND) </w:t>
      </w:r>
      <w:r w:rsidRPr="00537476">
        <w:rPr>
          <w:rFonts w:ascii="Bookman Old Style" w:hAnsi="Bookman Old Style"/>
          <w:b/>
          <w:sz w:val="28"/>
          <w:szCs w:val="28"/>
        </w:rPr>
        <w:softHyphen/>
        <w:t>IN</w:t>
      </w:r>
      <w:r w:rsidRPr="00537476">
        <w:rPr>
          <w:rFonts w:ascii="Bookman Old Style" w:hAnsi="Bookman Old Style"/>
          <w:b/>
          <w:bCs/>
          <w:sz w:val="28"/>
          <w:szCs w:val="28"/>
        </w:rPr>
        <w:t xml:space="preserve"> SCIENCE LABORATORY TECHNOLOGY</w:t>
      </w:r>
    </w:p>
    <w:p w:rsidR="00A42953" w:rsidRDefault="00A42953" w:rsidP="00A42953">
      <w:pPr>
        <w:spacing w:after="0" w:line="240" w:lineRule="auto"/>
        <w:ind w:left="5040" w:firstLine="720"/>
        <w:rPr>
          <w:rFonts w:ascii="Bookman Old Style" w:hAnsi="Bookman Old Style"/>
          <w:b/>
          <w:bCs/>
          <w:sz w:val="28"/>
          <w:szCs w:val="28"/>
        </w:rPr>
      </w:pPr>
    </w:p>
    <w:p w:rsidR="00A42953" w:rsidRDefault="00A42953" w:rsidP="00A42953">
      <w:pPr>
        <w:spacing w:after="0" w:line="240" w:lineRule="auto"/>
        <w:ind w:left="6480"/>
        <w:rPr>
          <w:rFonts w:ascii="Bookman Old Style" w:hAnsi="Bookman Old Style"/>
          <w:b/>
          <w:bCs/>
          <w:sz w:val="24"/>
          <w:szCs w:val="26"/>
        </w:rPr>
      </w:pPr>
      <w:r>
        <w:rPr>
          <w:rFonts w:ascii="Bookman Old Style" w:hAnsi="Bookman Old Style"/>
          <w:b/>
          <w:bCs/>
          <w:sz w:val="28"/>
          <w:szCs w:val="28"/>
        </w:rPr>
        <w:t>JULY, 2025</w:t>
      </w:r>
    </w:p>
    <w:p w:rsidR="00D21FA8" w:rsidRDefault="00D21FA8" w:rsidP="00A42953">
      <w:pPr>
        <w:spacing w:after="0" w:line="360" w:lineRule="auto"/>
        <w:jc w:val="center"/>
        <w:rPr>
          <w:rFonts w:ascii="Times New Roman" w:hAnsi="Times New Roman" w:cs="Times New Roman"/>
          <w:b/>
          <w:sz w:val="24"/>
          <w:szCs w:val="24"/>
        </w:rPr>
      </w:pPr>
      <w:bookmarkStart w:id="1" w:name="_Toc496791862"/>
    </w:p>
    <w:p w:rsidR="00A42953" w:rsidRPr="002D1AC2" w:rsidRDefault="00A42953" w:rsidP="00A42953">
      <w:pPr>
        <w:spacing w:after="0" w:line="360" w:lineRule="auto"/>
        <w:jc w:val="center"/>
        <w:rPr>
          <w:rFonts w:ascii="Times New Roman" w:hAnsi="Times New Roman" w:cs="Times New Roman"/>
          <w:b/>
          <w:sz w:val="24"/>
          <w:szCs w:val="24"/>
        </w:rPr>
      </w:pPr>
      <w:r w:rsidRPr="002D1AC2">
        <w:rPr>
          <w:rFonts w:ascii="Times New Roman" w:hAnsi="Times New Roman" w:cs="Times New Roman"/>
          <w:b/>
          <w:sz w:val="24"/>
          <w:szCs w:val="24"/>
        </w:rPr>
        <w:lastRenderedPageBreak/>
        <w:t>CERTIFICATION</w:t>
      </w:r>
    </w:p>
    <w:p w:rsidR="00A42953" w:rsidRPr="002D1AC2" w:rsidRDefault="00A42953" w:rsidP="00A42953">
      <w:pPr>
        <w:spacing w:after="0" w:line="360" w:lineRule="auto"/>
        <w:jc w:val="both"/>
        <w:rPr>
          <w:rFonts w:ascii="Times New Roman" w:hAnsi="Times New Roman" w:cs="Times New Roman"/>
          <w:b/>
          <w:bCs/>
          <w:sz w:val="24"/>
          <w:szCs w:val="24"/>
        </w:rPr>
      </w:pPr>
      <w:r w:rsidRPr="002D1AC2">
        <w:rPr>
          <w:rFonts w:ascii="Times New Roman" w:hAnsi="Times New Roman" w:cs="Times New Roman"/>
          <w:sz w:val="24"/>
          <w:szCs w:val="24"/>
        </w:rPr>
        <w:t xml:space="preserve">This is to certify that this </w:t>
      </w:r>
      <w:r w:rsidRPr="00537476">
        <w:rPr>
          <w:rFonts w:ascii="Times New Roman" w:hAnsi="Times New Roman" w:cs="Times New Roman"/>
          <w:sz w:val="24"/>
          <w:szCs w:val="24"/>
        </w:rPr>
        <w:t>project</w:t>
      </w:r>
      <w:r w:rsidRPr="002D1AC2">
        <w:rPr>
          <w:rFonts w:ascii="Times New Roman" w:hAnsi="Times New Roman" w:cs="Times New Roman"/>
          <w:sz w:val="24"/>
          <w:szCs w:val="24"/>
        </w:rPr>
        <w:t xml:space="preserve"> </w:t>
      </w:r>
      <w:r>
        <w:rPr>
          <w:rFonts w:ascii="Times New Roman" w:hAnsi="Times New Roman" w:cs="Times New Roman"/>
          <w:sz w:val="24"/>
          <w:szCs w:val="24"/>
        </w:rPr>
        <w:t xml:space="preserve">work </w:t>
      </w:r>
      <w:r w:rsidRPr="002D1AC2">
        <w:rPr>
          <w:rFonts w:ascii="Times New Roman" w:hAnsi="Times New Roman" w:cs="Times New Roman"/>
          <w:sz w:val="24"/>
          <w:szCs w:val="24"/>
        </w:rPr>
        <w:t>was carried out</w:t>
      </w:r>
      <w:r>
        <w:rPr>
          <w:rFonts w:ascii="Times New Roman" w:hAnsi="Times New Roman" w:cs="Times New Roman"/>
          <w:sz w:val="24"/>
          <w:szCs w:val="24"/>
        </w:rPr>
        <w:t xml:space="preserve"> and reported </w:t>
      </w:r>
      <w:r w:rsidRPr="002D1AC2">
        <w:rPr>
          <w:rFonts w:ascii="Times New Roman" w:hAnsi="Times New Roman" w:cs="Times New Roman"/>
          <w:sz w:val="24"/>
          <w:szCs w:val="24"/>
        </w:rPr>
        <w:t xml:space="preserve">by </w:t>
      </w:r>
      <w:r w:rsidR="00D21FA8">
        <w:rPr>
          <w:rFonts w:ascii="Times New Roman" w:hAnsi="Times New Roman" w:cs="Times New Roman"/>
          <w:b/>
          <w:bCs/>
          <w:sz w:val="24"/>
          <w:szCs w:val="24"/>
        </w:rPr>
        <w:t>ISMAIL</w:t>
      </w:r>
      <w:r>
        <w:rPr>
          <w:rFonts w:ascii="Times New Roman" w:hAnsi="Times New Roman" w:cs="Times New Roman"/>
          <w:b/>
          <w:bCs/>
          <w:sz w:val="24"/>
          <w:szCs w:val="24"/>
        </w:rPr>
        <w:t xml:space="preserve">, </w:t>
      </w:r>
      <w:r w:rsidR="00D21FA8">
        <w:rPr>
          <w:rFonts w:ascii="Times New Roman" w:hAnsi="Times New Roman" w:cs="Times New Roman"/>
          <w:b/>
          <w:bCs/>
          <w:sz w:val="24"/>
          <w:szCs w:val="24"/>
        </w:rPr>
        <w:t>Robiat Ashabi</w:t>
      </w:r>
      <w:r w:rsidRPr="002D1AC2">
        <w:rPr>
          <w:rFonts w:ascii="Times New Roman" w:hAnsi="Times New Roman" w:cs="Times New Roman"/>
          <w:sz w:val="24"/>
          <w:szCs w:val="24"/>
        </w:rPr>
        <w:t xml:space="preserve">, </w:t>
      </w:r>
      <w:r w:rsidR="00D21FA8">
        <w:rPr>
          <w:rFonts w:ascii="Times New Roman" w:hAnsi="Times New Roman" w:cs="Times New Roman"/>
          <w:sz w:val="24"/>
          <w:szCs w:val="24"/>
        </w:rPr>
        <w:t>i</w:t>
      </w:r>
      <w:r>
        <w:rPr>
          <w:rFonts w:ascii="Times New Roman" w:hAnsi="Times New Roman" w:cs="Times New Roman"/>
          <w:sz w:val="24"/>
          <w:szCs w:val="24"/>
        </w:rPr>
        <w:t xml:space="preserve">n the Department of </w:t>
      </w:r>
      <w:r w:rsidRPr="002D1AC2">
        <w:rPr>
          <w:rFonts w:ascii="Times New Roman" w:hAnsi="Times New Roman" w:cs="Times New Roman"/>
          <w:sz w:val="24"/>
          <w:szCs w:val="24"/>
        </w:rPr>
        <w:t>Science Laboratory Technology</w:t>
      </w:r>
      <w:r>
        <w:rPr>
          <w:rFonts w:ascii="Times New Roman" w:hAnsi="Times New Roman" w:cs="Times New Roman"/>
          <w:sz w:val="24"/>
          <w:szCs w:val="24"/>
        </w:rPr>
        <w:t xml:space="preserve"> (SLT)</w:t>
      </w:r>
      <w:r w:rsidRPr="002D1AC2">
        <w:rPr>
          <w:rFonts w:ascii="Times New Roman" w:hAnsi="Times New Roman" w:cs="Times New Roman"/>
          <w:sz w:val="24"/>
          <w:szCs w:val="24"/>
        </w:rPr>
        <w:t xml:space="preserve">, Institute of Applied Sciences (IAS), </w:t>
      </w:r>
      <w:r>
        <w:rPr>
          <w:rFonts w:ascii="Times New Roman" w:hAnsi="Times New Roman" w:cs="Times New Roman"/>
          <w:sz w:val="24"/>
          <w:szCs w:val="24"/>
        </w:rPr>
        <w:t>and has been read and approved as meeting the requirement for the award of National Diploma (ND).</w:t>
      </w:r>
    </w:p>
    <w:p w:rsidR="00A42953" w:rsidRPr="002D1AC2" w:rsidRDefault="00A42953" w:rsidP="00A42953">
      <w:pPr>
        <w:spacing w:after="0" w:line="480" w:lineRule="auto"/>
        <w:jc w:val="both"/>
        <w:rPr>
          <w:rFonts w:ascii="Times New Roman" w:hAnsi="Times New Roman" w:cs="Times New Roman"/>
          <w:sz w:val="24"/>
          <w:szCs w:val="24"/>
        </w:rPr>
      </w:pPr>
    </w:p>
    <w:p w:rsidR="00A42953" w:rsidRPr="002D1AC2" w:rsidRDefault="00A42953" w:rsidP="00A42953">
      <w:pPr>
        <w:spacing w:after="0" w:line="480" w:lineRule="auto"/>
        <w:jc w:val="both"/>
        <w:rPr>
          <w:rFonts w:ascii="Times New Roman" w:hAnsi="Times New Roman" w:cs="Times New Roman"/>
          <w:sz w:val="24"/>
          <w:szCs w:val="24"/>
        </w:rPr>
      </w:pPr>
    </w:p>
    <w:p w:rsidR="00A42953" w:rsidRPr="008C5AE3" w:rsidRDefault="00A42953" w:rsidP="00A42953">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A42953" w:rsidRPr="008C5AE3" w:rsidRDefault="00D21FA8" w:rsidP="00A42953">
      <w:pPr>
        <w:spacing w:after="0" w:line="240" w:lineRule="auto"/>
        <w:jc w:val="both"/>
        <w:rPr>
          <w:rFonts w:ascii="Times New Roman" w:hAnsi="Times New Roman" w:cs="Times New Roman"/>
          <w:b/>
          <w:sz w:val="24"/>
          <w:szCs w:val="24"/>
        </w:rPr>
      </w:pPr>
      <w:r w:rsidRPr="008C5AE3">
        <w:rPr>
          <w:rFonts w:ascii="Times New Roman" w:hAnsi="Times New Roman" w:cs="Times New Roman"/>
          <w:b/>
          <w:sz w:val="24"/>
          <w:szCs w:val="24"/>
        </w:rPr>
        <w:t>MR. IBRAHIM, I.A</w:t>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t>DATE</w:t>
      </w:r>
    </w:p>
    <w:p w:rsidR="00A42953" w:rsidRPr="008C5AE3" w:rsidRDefault="00D21FA8" w:rsidP="00A429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C5AE3">
        <w:rPr>
          <w:rFonts w:ascii="Times New Roman" w:hAnsi="Times New Roman" w:cs="Times New Roman"/>
          <w:sz w:val="24"/>
          <w:szCs w:val="24"/>
        </w:rPr>
        <w:t>Project Supervisor</w:t>
      </w:r>
      <w:r>
        <w:rPr>
          <w:rFonts w:ascii="Times New Roman" w:hAnsi="Times New Roman" w:cs="Times New Roman"/>
          <w:sz w:val="24"/>
          <w:szCs w:val="24"/>
        </w:rPr>
        <w:t>)</w:t>
      </w:r>
    </w:p>
    <w:p w:rsidR="00A42953" w:rsidRPr="008C5AE3" w:rsidRDefault="00A42953" w:rsidP="00A42953">
      <w:pPr>
        <w:spacing w:after="0" w:line="240" w:lineRule="auto"/>
        <w:jc w:val="both"/>
        <w:rPr>
          <w:rFonts w:ascii="Times New Roman" w:hAnsi="Times New Roman" w:cs="Times New Roman"/>
          <w:sz w:val="24"/>
          <w:szCs w:val="24"/>
        </w:rPr>
      </w:pPr>
    </w:p>
    <w:p w:rsidR="00A42953" w:rsidRPr="008C5AE3" w:rsidRDefault="00A42953" w:rsidP="00A42953">
      <w:pPr>
        <w:spacing w:after="0" w:line="240" w:lineRule="auto"/>
        <w:jc w:val="both"/>
        <w:rPr>
          <w:rFonts w:ascii="Times New Roman" w:hAnsi="Times New Roman" w:cs="Times New Roman"/>
          <w:sz w:val="24"/>
          <w:szCs w:val="24"/>
        </w:rPr>
      </w:pPr>
    </w:p>
    <w:p w:rsidR="00A42953" w:rsidRPr="008C5AE3" w:rsidRDefault="00A42953" w:rsidP="00A42953">
      <w:pPr>
        <w:spacing w:after="0" w:line="240" w:lineRule="auto"/>
        <w:jc w:val="both"/>
        <w:rPr>
          <w:rFonts w:ascii="Times New Roman" w:hAnsi="Times New Roman" w:cs="Times New Roman"/>
          <w:sz w:val="24"/>
          <w:szCs w:val="24"/>
        </w:rPr>
      </w:pPr>
    </w:p>
    <w:p w:rsidR="00A42953" w:rsidRPr="008C5AE3" w:rsidRDefault="00A42953" w:rsidP="00A42953">
      <w:pPr>
        <w:spacing w:after="0" w:line="240" w:lineRule="auto"/>
        <w:jc w:val="both"/>
        <w:rPr>
          <w:rFonts w:ascii="Times New Roman" w:hAnsi="Times New Roman" w:cs="Times New Roman"/>
          <w:sz w:val="24"/>
          <w:szCs w:val="24"/>
        </w:rPr>
      </w:pPr>
    </w:p>
    <w:p w:rsidR="00A42953" w:rsidRPr="008C5AE3" w:rsidRDefault="00D21FA8" w:rsidP="00A42953">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A42953" w:rsidRPr="008C5AE3" w:rsidRDefault="00D21FA8" w:rsidP="00A42953">
      <w:pPr>
        <w:spacing w:after="0" w:line="240" w:lineRule="auto"/>
        <w:jc w:val="both"/>
        <w:rPr>
          <w:rFonts w:ascii="Times New Roman" w:hAnsi="Times New Roman" w:cs="Times New Roman"/>
          <w:b/>
          <w:sz w:val="24"/>
          <w:szCs w:val="24"/>
        </w:rPr>
      </w:pPr>
      <w:r w:rsidRPr="008C5AE3">
        <w:rPr>
          <w:rFonts w:ascii="Times New Roman" w:hAnsi="Times New Roman" w:cs="Times New Roman"/>
          <w:b/>
          <w:sz w:val="24"/>
          <w:szCs w:val="24"/>
        </w:rPr>
        <w:t xml:space="preserve">MR. </w:t>
      </w:r>
      <w:r>
        <w:rPr>
          <w:rFonts w:ascii="Times New Roman" w:hAnsi="Times New Roman" w:cs="Times New Roman"/>
          <w:b/>
          <w:sz w:val="24"/>
          <w:szCs w:val="24"/>
        </w:rPr>
        <w:t>ABDULLAH .Z. LUKMAN</w:t>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t>DATE</w:t>
      </w:r>
    </w:p>
    <w:p w:rsidR="00A42953" w:rsidRPr="008C5AE3" w:rsidRDefault="00D21FA8" w:rsidP="00A429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(SLT PT</w:t>
      </w:r>
      <w:r w:rsidRPr="008C5AE3">
        <w:rPr>
          <w:rFonts w:ascii="Times New Roman" w:hAnsi="Times New Roman" w:cs="Times New Roman"/>
          <w:sz w:val="24"/>
          <w:szCs w:val="24"/>
        </w:rPr>
        <w:t xml:space="preserve"> Coordinator</w:t>
      </w:r>
      <w:r>
        <w:rPr>
          <w:rFonts w:ascii="Times New Roman" w:hAnsi="Times New Roman" w:cs="Times New Roman"/>
          <w:sz w:val="24"/>
          <w:szCs w:val="24"/>
        </w:rPr>
        <w:t>)</w:t>
      </w:r>
    </w:p>
    <w:p w:rsidR="00A42953" w:rsidRDefault="00A42953" w:rsidP="00A42953">
      <w:pPr>
        <w:spacing w:after="0" w:line="480" w:lineRule="auto"/>
        <w:jc w:val="both"/>
        <w:rPr>
          <w:rFonts w:ascii="Times New Roman" w:hAnsi="Times New Roman" w:cs="Times New Roman"/>
          <w:sz w:val="24"/>
          <w:szCs w:val="24"/>
        </w:rPr>
      </w:pPr>
    </w:p>
    <w:p w:rsidR="00A42953" w:rsidRDefault="00A42953" w:rsidP="00A42953">
      <w:pPr>
        <w:spacing w:after="0" w:line="240" w:lineRule="auto"/>
        <w:jc w:val="both"/>
        <w:rPr>
          <w:rFonts w:ascii="Times New Roman" w:hAnsi="Times New Roman" w:cs="Times New Roman"/>
          <w:sz w:val="24"/>
          <w:szCs w:val="24"/>
        </w:rPr>
      </w:pPr>
    </w:p>
    <w:p w:rsidR="00A42953" w:rsidRPr="008C5AE3" w:rsidRDefault="00D21FA8" w:rsidP="00A42953">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A42953" w:rsidRPr="008C5AE3" w:rsidRDefault="00D21FA8" w:rsidP="00A429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DR. USMAN ABDULKAREEM</w:t>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t>DATE</w:t>
      </w:r>
    </w:p>
    <w:p w:rsidR="00A42953" w:rsidRPr="008C5AE3" w:rsidRDefault="00D21FA8" w:rsidP="00A429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rsidR="00A42953" w:rsidRDefault="00A42953" w:rsidP="00A42953">
      <w:pPr>
        <w:spacing w:after="0" w:line="480" w:lineRule="auto"/>
        <w:jc w:val="both"/>
        <w:rPr>
          <w:rFonts w:ascii="Times New Roman" w:hAnsi="Times New Roman" w:cs="Times New Roman"/>
          <w:sz w:val="24"/>
          <w:szCs w:val="24"/>
        </w:rPr>
      </w:pPr>
    </w:p>
    <w:p w:rsidR="00A42953" w:rsidRPr="002D1AC2" w:rsidRDefault="00A42953" w:rsidP="00A42953">
      <w:pPr>
        <w:spacing w:after="0" w:line="480" w:lineRule="auto"/>
        <w:jc w:val="both"/>
        <w:rPr>
          <w:rFonts w:ascii="Times New Roman" w:hAnsi="Times New Roman" w:cs="Times New Roman"/>
          <w:sz w:val="24"/>
          <w:szCs w:val="24"/>
        </w:rPr>
      </w:pPr>
    </w:p>
    <w:p w:rsidR="00A42953" w:rsidRPr="008C5AE3" w:rsidRDefault="00A42953" w:rsidP="00A42953">
      <w:pPr>
        <w:spacing w:after="0" w:line="240" w:lineRule="auto"/>
        <w:jc w:val="both"/>
        <w:rPr>
          <w:rFonts w:ascii="Times New Roman" w:hAnsi="Times New Roman" w:cs="Times New Roman"/>
          <w:sz w:val="24"/>
          <w:szCs w:val="24"/>
        </w:rPr>
      </w:pPr>
      <w:r w:rsidRPr="008C5AE3">
        <w:rPr>
          <w:rFonts w:ascii="Times New Roman" w:hAnsi="Times New Roman" w:cs="Times New Roman"/>
          <w:sz w:val="24"/>
          <w:szCs w:val="24"/>
        </w:rPr>
        <w:t>...............................</w:t>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r>
      <w:r w:rsidRPr="008C5AE3">
        <w:rPr>
          <w:rFonts w:ascii="Times New Roman" w:hAnsi="Times New Roman" w:cs="Times New Roman"/>
          <w:sz w:val="24"/>
          <w:szCs w:val="24"/>
        </w:rPr>
        <w:tab/>
        <w:t>…………………</w:t>
      </w:r>
    </w:p>
    <w:p w:rsidR="00A42953" w:rsidRPr="008C5AE3" w:rsidRDefault="00A42953" w:rsidP="00A429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sidRPr="008C5A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C5AE3">
        <w:rPr>
          <w:rFonts w:ascii="Times New Roman" w:hAnsi="Times New Roman" w:cs="Times New Roman"/>
          <w:b/>
          <w:sz w:val="24"/>
          <w:szCs w:val="24"/>
        </w:rPr>
        <w:t>DATE</w:t>
      </w:r>
    </w:p>
    <w:p w:rsidR="00A42953" w:rsidRDefault="00A42953" w:rsidP="00A42953">
      <w:pPr>
        <w:spacing w:after="0" w:line="480" w:lineRule="auto"/>
        <w:rPr>
          <w:rFonts w:ascii="Times New Roman" w:hAnsi="Times New Roman" w:cs="Times New Roman"/>
          <w:b/>
          <w:sz w:val="24"/>
          <w:szCs w:val="24"/>
        </w:rPr>
      </w:pPr>
    </w:p>
    <w:p w:rsidR="00A42953" w:rsidRDefault="00A42953" w:rsidP="00A42953">
      <w:pPr>
        <w:spacing w:after="0" w:line="480" w:lineRule="auto"/>
        <w:jc w:val="center"/>
        <w:rPr>
          <w:rFonts w:ascii="Times New Roman" w:hAnsi="Times New Roman" w:cs="Times New Roman"/>
          <w:b/>
          <w:sz w:val="24"/>
          <w:szCs w:val="24"/>
        </w:rPr>
      </w:pPr>
    </w:p>
    <w:p w:rsidR="00A42953" w:rsidRPr="005560DB" w:rsidRDefault="00A42953" w:rsidP="005560DB">
      <w:pPr>
        <w:spacing w:after="0"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DEDICATION</w:t>
      </w:r>
    </w:p>
    <w:p w:rsidR="00A42953" w:rsidRPr="005560DB" w:rsidRDefault="00A42953"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I dedicated this project work to my Lord, my Creator, the Almighty God who gave me the privilege to finish this my report successfully, and to my parents Mr. and Mrs. </w:t>
      </w:r>
      <w:r w:rsidR="00D21FA8">
        <w:rPr>
          <w:rFonts w:ascii="Times New Roman" w:hAnsi="Times New Roman" w:cs="Times New Roman"/>
          <w:sz w:val="24"/>
          <w:szCs w:val="24"/>
        </w:rPr>
        <w:t>Ismail</w:t>
      </w:r>
      <w:r w:rsidRPr="005560DB">
        <w:rPr>
          <w:rFonts w:ascii="Times New Roman" w:hAnsi="Times New Roman" w:cs="Times New Roman"/>
          <w:sz w:val="24"/>
          <w:szCs w:val="24"/>
        </w:rPr>
        <w:t xml:space="preserve"> whose unwavering support, acknowledgment, financial support and their prayers made this project possible</w:t>
      </w: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sz w:val="24"/>
          <w:szCs w:val="24"/>
        </w:rPr>
      </w:pPr>
    </w:p>
    <w:p w:rsidR="00A42953" w:rsidRPr="005560DB" w:rsidRDefault="00A42953" w:rsidP="005560DB">
      <w:pPr>
        <w:spacing w:after="0" w:line="360" w:lineRule="auto"/>
        <w:jc w:val="both"/>
        <w:rPr>
          <w:rFonts w:ascii="Times New Roman" w:hAnsi="Times New Roman" w:cs="Times New Roman"/>
          <w:b/>
          <w:sz w:val="24"/>
          <w:szCs w:val="24"/>
        </w:rPr>
      </w:pPr>
    </w:p>
    <w:p w:rsidR="00A42953" w:rsidRPr="005560DB" w:rsidRDefault="00A42953" w:rsidP="005560DB">
      <w:pPr>
        <w:spacing w:after="0" w:line="360" w:lineRule="auto"/>
        <w:jc w:val="both"/>
        <w:rPr>
          <w:rFonts w:ascii="Times New Roman" w:hAnsi="Times New Roman" w:cs="Times New Roman"/>
          <w:b/>
          <w:sz w:val="24"/>
          <w:szCs w:val="24"/>
        </w:rPr>
      </w:pPr>
    </w:p>
    <w:p w:rsidR="005560DB" w:rsidRDefault="005560DB" w:rsidP="005560DB">
      <w:pPr>
        <w:spacing w:after="0" w:line="360" w:lineRule="auto"/>
        <w:jc w:val="both"/>
        <w:rPr>
          <w:rFonts w:ascii="Times New Roman" w:hAnsi="Times New Roman" w:cs="Times New Roman"/>
          <w:b/>
          <w:sz w:val="24"/>
          <w:szCs w:val="24"/>
        </w:rPr>
      </w:pPr>
    </w:p>
    <w:p w:rsidR="005560DB" w:rsidRDefault="005560DB" w:rsidP="005560DB">
      <w:pPr>
        <w:spacing w:after="0" w:line="360" w:lineRule="auto"/>
        <w:jc w:val="both"/>
        <w:rPr>
          <w:rFonts w:ascii="Times New Roman" w:hAnsi="Times New Roman" w:cs="Times New Roman"/>
          <w:b/>
          <w:sz w:val="24"/>
          <w:szCs w:val="24"/>
        </w:rPr>
      </w:pPr>
    </w:p>
    <w:p w:rsidR="005560DB" w:rsidRDefault="005560DB" w:rsidP="005560DB">
      <w:pPr>
        <w:spacing w:after="0" w:line="360" w:lineRule="auto"/>
        <w:jc w:val="both"/>
        <w:rPr>
          <w:rFonts w:ascii="Times New Roman" w:hAnsi="Times New Roman" w:cs="Times New Roman"/>
          <w:b/>
          <w:sz w:val="24"/>
          <w:szCs w:val="24"/>
        </w:rPr>
      </w:pPr>
    </w:p>
    <w:p w:rsidR="00A42953" w:rsidRPr="005560DB" w:rsidRDefault="00A42953" w:rsidP="005560DB">
      <w:pPr>
        <w:spacing w:after="0"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ACKNOWLEDGEMENT</w:t>
      </w:r>
    </w:p>
    <w:p w:rsidR="00A42953" w:rsidRPr="005560DB" w:rsidRDefault="00A42953"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In the first premise, I give gratitude to Almighty God, the most beneficent the most merciful for seeing me through from the beginning of my project work to the end. I adore Him for His favour and kindness.</w:t>
      </w:r>
    </w:p>
    <w:p w:rsidR="00A42953" w:rsidRPr="005560DB" w:rsidRDefault="00A42953"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I won’t hesitate to appreciate my parents (Mr. &amp; Mrs. </w:t>
      </w:r>
      <w:r w:rsidR="00D21FA8">
        <w:rPr>
          <w:rFonts w:ascii="Times New Roman" w:hAnsi="Times New Roman" w:cs="Times New Roman"/>
          <w:sz w:val="24"/>
          <w:szCs w:val="24"/>
        </w:rPr>
        <w:t>Ismail</w:t>
      </w:r>
      <w:r w:rsidRPr="005560DB">
        <w:rPr>
          <w:rFonts w:ascii="Times New Roman" w:hAnsi="Times New Roman" w:cs="Times New Roman"/>
          <w:sz w:val="24"/>
          <w:szCs w:val="24"/>
        </w:rPr>
        <w:t>) for their prayers, financial support and parental care. I pray that you will live long to reap the fruit of your labour.</w:t>
      </w:r>
    </w:p>
    <w:p w:rsidR="00A42953" w:rsidRPr="005560DB" w:rsidRDefault="00A42953" w:rsidP="005560DB">
      <w:pPr>
        <w:spacing w:after="0" w:line="36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Moreover, I sincerely thank my supervisor Mr. Ibrahim, I.A for his tremendous efforts, stress, advice and also adding to my knowledge. Am so much indebted to you sir.</w:t>
      </w:r>
    </w:p>
    <w:p w:rsidR="00A42953" w:rsidRPr="005560DB" w:rsidRDefault="00A42953" w:rsidP="005560DB">
      <w:pPr>
        <w:spacing w:after="0" w:line="36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My profound gratitude also to my siblings my brothers and my sisters for their caring and support.</w:t>
      </w:r>
    </w:p>
    <w:p w:rsidR="00A42953" w:rsidRPr="005560DB" w:rsidRDefault="00A42953" w:rsidP="005560DB">
      <w:pPr>
        <w:spacing w:after="0" w:line="36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Appreciation also goes to our lecturers in the department of Science Laboratory Technology for their endurance in the course of teaching us and also for guiding us also to the Head of Department the person of Dr. Usman Abdulkareem, and Part Time Co-coordinator Mr. Abdullah .Z. Lukman I say a big thank you.</w:t>
      </w:r>
    </w:p>
    <w:p w:rsidR="00A42953" w:rsidRPr="005560DB" w:rsidRDefault="00A42953" w:rsidP="005560DB">
      <w:pPr>
        <w:spacing w:after="0" w:line="360" w:lineRule="auto"/>
        <w:ind w:firstLine="720"/>
        <w:jc w:val="both"/>
        <w:rPr>
          <w:rFonts w:ascii="Times New Roman" w:hAnsi="Times New Roman" w:cs="Times New Roman"/>
          <w:b/>
          <w:i/>
          <w:iCs/>
          <w:sz w:val="24"/>
          <w:szCs w:val="24"/>
        </w:rPr>
      </w:pPr>
      <w:r w:rsidRPr="005560DB">
        <w:rPr>
          <w:rFonts w:ascii="Times New Roman" w:hAnsi="Times New Roman" w:cs="Times New Roman"/>
          <w:sz w:val="24"/>
          <w:szCs w:val="24"/>
        </w:rPr>
        <w:t>Thanks also goes to other person whose names were not mentioned here but whom in one way or the other has been of help to me, I pray that Almighty Allah will perfect everything that concerning your life.</w:t>
      </w:r>
    </w:p>
    <w:p w:rsidR="00A42953" w:rsidRPr="005560DB" w:rsidRDefault="00A42953" w:rsidP="005560DB">
      <w:pPr>
        <w:spacing w:after="0" w:line="36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Finally I would like to appreciate my colleagues that we work as team in the project for the diligent and handwork. May Almighty God grant us success.</w:t>
      </w:r>
    </w:p>
    <w:p w:rsidR="005560DB" w:rsidRDefault="005560DB" w:rsidP="005560DB">
      <w:pPr>
        <w:spacing w:after="0" w:line="360" w:lineRule="auto"/>
        <w:jc w:val="both"/>
        <w:rPr>
          <w:rFonts w:ascii="Times New Roman" w:hAnsi="Times New Roman" w:cs="Times New Roman"/>
          <w:sz w:val="24"/>
          <w:szCs w:val="24"/>
        </w:rPr>
      </w:pPr>
    </w:p>
    <w:p w:rsidR="005560DB" w:rsidRDefault="005560DB" w:rsidP="005560DB">
      <w:pPr>
        <w:spacing w:after="0" w:line="360" w:lineRule="auto"/>
        <w:jc w:val="both"/>
        <w:rPr>
          <w:rFonts w:ascii="Times New Roman" w:hAnsi="Times New Roman" w:cs="Times New Roman"/>
          <w:sz w:val="24"/>
          <w:szCs w:val="24"/>
        </w:rPr>
      </w:pPr>
    </w:p>
    <w:p w:rsidR="005560DB" w:rsidRDefault="005560DB" w:rsidP="005560DB">
      <w:pPr>
        <w:spacing w:after="0" w:line="360" w:lineRule="auto"/>
        <w:jc w:val="both"/>
        <w:rPr>
          <w:rFonts w:ascii="Times New Roman" w:hAnsi="Times New Roman" w:cs="Times New Roman"/>
          <w:sz w:val="24"/>
          <w:szCs w:val="24"/>
        </w:rPr>
      </w:pPr>
    </w:p>
    <w:p w:rsidR="005560DB" w:rsidRDefault="005560DB" w:rsidP="005560DB">
      <w:pPr>
        <w:spacing w:after="0" w:line="360" w:lineRule="auto"/>
        <w:jc w:val="both"/>
        <w:rPr>
          <w:rFonts w:ascii="Times New Roman" w:hAnsi="Times New Roman" w:cs="Times New Roman"/>
          <w:sz w:val="24"/>
          <w:szCs w:val="24"/>
        </w:rPr>
      </w:pPr>
    </w:p>
    <w:p w:rsidR="005560DB" w:rsidRDefault="005560DB" w:rsidP="005560DB">
      <w:pPr>
        <w:spacing w:after="0" w:line="360" w:lineRule="auto"/>
        <w:jc w:val="both"/>
        <w:rPr>
          <w:rFonts w:ascii="Times New Roman" w:hAnsi="Times New Roman" w:cs="Times New Roman"/>
          <w:sz w:val="24"/>
          <w:szCs w:val="24"/>
        </w:rPr>
      </w:pPr>
    </w:p>
    <w:p w:rsidR="005560DB" w:rsidRDefault="005560DB"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ABSTRACT</w:t>
      </w:r>
      <w:bookmarkEnd w:id="1"/>
    </w:p>
    <w:p w:rsidR="0063124A" w:rsidRPr="005560DB" w:rsidRDefault="00C27548" w:rsidP="005560DB">
      <w:pPr>
        <w:spacing w:line="240" w:lineRule="auto"/>
        <w:jc w:val="both"/>
        <w:rPr>
          <w:rFonts w:ascii="Times New Roman" w:hAnsi="Times New Roman" w:cs="Times New Roman"/>
          <w:i/>
          <w:sz w:val="24"/>
          <w:szCs w:val="24"/>
        </w:rPr>
      </w:pPr>
      <w:r w:rsidRPr="005560DB">
        <w:rPr>
          <w:rFonts w:ascii="Times New Roman" w:hAnsi="Times New Roman" w:cs="Times New Roman"/>
          <w:i/>
          <w:sz w:val="24"/>
          <w:szCs w:val="24"/>
        </w:rPr>
        <w:t>Plants contain chemical constituents such as alkaloid, carbohydrate, steroid, terpenoid, saponin, cardiac glycoside, flavonoid, tannin, phenolic, waxes, essential oils, amino acids proteins etc. The presence or absence of some of these constituents has been found useful in the placement of plants in the taxonomic categories. Water melon seed were studied for the presence or absence of these phytochemical. Phytochemical screening of the ethanol extract of the seeds revealed that the seeds contain  Alkaloid, Saponin, Flavonoid, Cardiac glycoside, Carbohydrate, Steroid, Terpenoid, Tannin, Phenolic, and Anthraquinone some were detected and some were  not detected in the water melon seed chaff and while some were detected and  some were not detected in the water melon seed powder. The proximate composition of water melon seed were carried out; these sample seeds were obtained from discards of plants and prepared for use by decocting, drying and grinding into powder. Using ethanol, their moisture content were extracted, the ash content, crude protein, crude fat, crude fibre, carbohydrate (CHO), energy value as well as the mineral contents were determined from the digested sample of the grinded water melon seeds. This was used in determining the seeds chemical properties using Flame photometer, colorimeter and AAS (Atomic Absorption Spectrophotometer). The minerals determined are K, Na, Ca, Mg, P. Their composition in mg/kg are, for chaff (0.12 ±0.00, 0.58± 0.00, 1.92± 0.00, 1.22± 0.00 and 0.31± 0.00) and while for powder (0.47± 0.00, 0.43± 0.00, 2.37± 0.00, 1.47± 0.00, and 0.19± 0.00) respectively. The Mn content of the seed is below detectable limit of the method used in determining them.</w:t>
      </w:r>
      <w:bookmarkStart w:id="2" w:name="_Toc496791863"/>
      <w:bookmarkStart w:id="3" w:name="_Toc198908542"/>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63124A" w:rsidRPr="005560DB" w:rsidRDefault="0063124A" w:rsidP="005560DB">
      <w:pPr>
        <w:spacing w:line="360" w:lineRule="auto"/>
        <w:jc w:val="both"/>
        <w:rPr>
          <w:rFonts w:ascii="Times New Roman" w:hAnsi="Times New Roman" w:cs="Times New Roman"/>
          <w:sz w:val="24"/>
          <w:szCs w:val="24"/>
        </w:rPr>
      </w:pPr>
    </w:p>
    <w:p w:rsidR="00FA7A60" w:rsidRPr="000D4870" w:rsidRDefault="00FA7A60" w:rsidP="00FA7A60">
      <w:pPr>
        <w:spacing w:line="360" w:lineRule="auto"/>
        <w:jc w:val="center"/>
        <w:rPr>
          <w:rFonts w:ascii="Times New Roman" w:hAnsi="Times New Roman" w:cs="Times New Roman"/>
          <w:b/>
          <w:sz w:val="24"/>
          <w:szCs w:val="24"/>
        </w:rPr>
      </w:pPr>
      <w:r w:rsidRPr="000D4870">
        <w:rPr>
          <w:rFonts w:ascii="Times New Roman" w:hAnsi="Times New Roman" w:cs="Times New Roman"/>
          <w:b/>
          <w:sz w:val="24"/>
          <w:szCs w:val="24"/>
        </w:rPr>
        <w:lastRenderedPageBreak/>
        <w:t>TABLE OF CONTENTS</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Tittle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Certification</w:t>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t>ii</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Dedication</w:t>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t>iii</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Ackno</w:t>
      </w:r>
      <w:r>
        <w:rPr>
          <w:rFonts w:ascii="Times New Roman" w:hAnsi="Times New Roman" w:cs="Times New Roman"/>
          <w:sz w:val="24"/>
          <w:szCs w:val="24"/>
        </w:rPr>
        <w:t>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iv</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Abstract</w:t>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r>
      <w:r w:rsidRPr="000D4870">
        <w:rPr>
          <w:rFonts w:ascii="Times New Roman" w:hAnsi="Times New Roman" w:cs="Times New Roman"/>
          <w:sz w:val="24"/>
          <w:szCs w:val="24"/>
        </w:rPr>
        <w:tab/>
        <w:t>v</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D4870">
        <w:rPr>
          <w:rFonts w:ascii="Times New Roman" w:hAnsi="Times New Roman" w:cs="Times New Roman"/>
          <w:sz w:val="24"/>
          <w:szCs w:val="24"/>
        </w:rPr>
        <w:t>vi</w:t>
      </w:r>
    </w:p>
    <w:p w:rsidR="00FA7A60" w:rsidRPr="000D4870" w:rsidRDefault="00FA7A60" w:rsidP="00FA7A60">
      <w:pPr>
        <w:spacing w:line="360" w:lineRule="auto"/>
        <w:jc w:val="both"/>
        <w:rPr>
          <w:rFonts w:ascii="Times New Roman" w:hAnsi="Times New Roman" w:cs="Times New Roman"/>
          <w:b/>
          <w:sz w:val="24"/>
          <w:szCs w:val="24"/>
        </w:rPr>
      </w:pPr>
      <w:r w:rsidRPr="000D4870">
        <w:rPr>
          <w:rFonts w:ascii="Times New Roman" w:hAnsi="Times New Roman" w:cs="Times New Roman"/>
          <w:b/>
          <w:sz w:val="24"/>
          <w:szCs w:val="24"/>
        </w:rPr>
        <w:t>CHAPTER ONE</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0D4870">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1.1</w:t>
      </w:r>
      <w:r w:rsidRPr="000D4870">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1.2</w:t>
      </w:r>
      <w:r w:rsidRPr="000D4870">
        <w:rPr>
          <w:rFonts w:ascii="Times New Roman" w:hAnsi="Times New Roman" w:cs="Times New Roman"/>
          <w:sz w:val="24"/>
          <w:szCs w:val="24"/>
        </w:rPr>
        <w:tab/>
        <w:t>Aim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0D4870">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1.4</w:t>
      </w:r>
      <w:r w:rsidRPr="000D4870">
        <w:rPr>
          <w:rFonts w:ascii="Times New Roman" w:hAnsi="Times New Roman" w:cs="Times New Roman"/>
          <w:sz w:val="24"/>
          <w:szCs w:val="24"/>
        </w:rPr>
        <w:tab/>
        <w:t>Justification of Study</w:t>
      </w:r>
      <w:r w:rsidRPr="000D487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1.5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7A60" w:rsidRPr="000D4870" w:rsidRDefault="00FA7A60" w:rsidP="00FA7A60">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Pr="000D4870">
        <w:rPr>
          <w:rFonts w:ascii="Times New Roman" w:hAnsi="Times New Roman" w:cs="Times New Roman"/>
          <w:sz w:val="24"/>
          <w:szCs w:val="24"/>
        </w:rPr>
        <w:t>Description of Citrulus   Lanatus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0D4870">
        <w:rPr>
          <w:rFonts w:ascii="Times New Roman" w:hAnsi="Times New Roman" w:cs="Times New Roman"/>
          <w:sz w:val="24"/>
          <w:szCs w:val="24"/>
        </w:rPr>
        <w:t>Taxonomy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2.1.2</w:t>
      </w:r>
      <w:r>
        <w:rPr>
          <w:rFonts w:ascii="Times New Roman" w:hAnsi="Times New Roman" w:cs="Times New Roman"/>
          <w:sz w:val="24"/>
          <w:szCs w:val="24"/>
        </w:rPr>
        <w:tab/>
      </w:r>
      <w:r w:rsidRPr="000D4870">
        <w:rPr>
          <w:rFonts w:ascii="Times New Roman" w:hAnsi="Times New Roman" w:cs="Times New Roman"/>
          <w:sz w:val="24"/>
          <w:szCs w:val="24"/>
        </w:rPr>
        <w:t>Morphological Description of the Plant</w:t>
      </w:r>
      <w:r w:rsidRPr="000D487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0D4870">
        <w:rPr>
          <w:rFonts w:ascii="Times New Roman" w:hAnsi="Times New Roman" w:cs="Times New Roman"/>
          <w:sz w:val="24"/>
          <w:szCs w:val="24"/>
        </w:rPr>
        <w:t>Varieties of Water Melon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0D4870">
        <w:rPr>
          <w:rFonts w:ascii="Times New Roman" w:hAnsi="Times New Roman" w:cs="Times New Roman"/>
          <w:sz w:val="24"/>
          <w:szCs w:val="24"/>
        </w:rPr>
        <w:t>Planting and Spacing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r>
        <w:rPr>
          <w:rFonts w:ascii="Times New Roman" w:hAnsi="Times New Roman" w:cs="Times New Roman"/>
          <w:sz w:val="24"/>
          <w:szCs w:val="24"/>
        </w:rPr>
        <w:tab/>
      </w:r>
      <w:r w:rsidRPr="000D4870">
        <w:rPr>
          <w:rFonts w:ascii="Times New Roman" w:hAnsi="Times New Roman" w:cs="Times New Roman"/>
          <w:sz w:val="24"/>
          <w:szCs w:val="24"/>
        </w:rPr>
        <w:t>Water and Feeding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sidRPr="000D4870">
        <w:rPr>
          <w:rFonts w:ascii="Times New Roman" w:hAnsi="Times New Roman" w:cs="Times New Roman"/>
          <w:sz w:val="24"/>
          <w:szCs w:val="24"/>
        </w:rPr>
        <w:t>Diseases of the Water Melon Seeds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r>
      <w:r w:rsidRPr="000D4870">
        <w:rPr>
          <w:rFonts w:ascii="Times New Roman" w:hAnsi="Times New Roman" w:cs="Times New Roman"/>
          <w:sz w:val="24"/>
          <w:szCs w:val="24"/>
        </w:rPr>
        <w:t>Pests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2.1.8</w:t>
      </w:r>
      <w:r>
        <w:rPr>
          <w:rFonts w:ascii="Times New Roman" w:hAnsi="Times New Roman" w:cs="Times New Roman"/>
          <w:sz w:val="24"/>
          <w:szCs w:val="24"/>
        </w:rPr>
        <w:tab/>
      </w:r>
      <w:r w:rsidRPr="000D4870">
        <w:rPr>
          <w:rFonts w:ascii="Times New Roman" w:hAnsi="Times New Roman" w:cs="Times New Roman"/>
          <w:sz w:val="24"/>
          <w:szCs w:val="24"/>
        </w:rPr>
        <w:t>Harvesting and Handling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2.1.9</w:t>
      </w:r>
      <w:r>
        <w:rPr>
          <w:rFonts w:ascii="Times New Roman" w:hAnsi="Times New Roman" w:cs="Times New Roman"/>
          <w:sz w:val="24"/>
          <w:szCs w:val="24"/>
        </w:rPr>
        <w:tab/>
      </w:r>
      <w:r w:rsidRPr="000D4870">
        <w:rPr>
          <w:rFonts w:ascii="Times New Roman" w:hAnsi="Times New Roman" w:cs="Times New Roman"/>
          <w:sz w:val="24"/>
          <w:szCs w:val="24"/>
        </w:rPr>
        <w:t>Seeds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Phytochemical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A7A60" w:rsidRPr="000D4870" w:rsidRDefault="00FA7A60" w:rsidP="00FA7A60">
      <w:pPr>
        <w:spacing w:line="360" w:lineRule="auto"/>
        <w:jc w:val="both"/>
        <w:rPr>
          <w:rFonts w:ascii="Times New Roman" w:hAnsi="Times New Roman" w:cs="Times New Roman"/>
          <w:sz w:val="24"/>
          <w:szCs w:val="24"/>
        </w:rPr>
      </w:pPr>
      <w:r w:rsidRPr="000D4870">
        <w:rPr>
          <w:rFonts w:ascii="Times New Roman" w:hAnsi="Times New Roman" w:cs="Times New Roman"/>
          <w:sz w:val="24"/>
          <w:szCs w:val="24"/>
        </w:rPr>
        <w:t>2.2.1</w:t>
      </w:r>
      <w:r>
        <w:rPr>
          <w:rFonts w:ascii="Times New Roman" w:hAnsi="Times New Roman" w:cs="Times New Roman"/>
          <w:sz w:val="24"/>
          <w:szCs w:val="24"/>
        </w:rPr>
        <w:tab/>
      </w:r>
      <w:r w:rsidRPr="000D4870">
        <w:rPr>
          <w:rFonts w:ascii="Times New Roman" w:hAnsi="Times New Roman" w:cs="Times New Roman"/>
          <w:sz w:val="24"/>
          <w:szCs w:val="24"/>
        </w:rPr>
        <w:t>Me</w:t>
      </w:r>
      <w:r>
        <w:rPr>
          <w:rFonts w:ascii="Times New Roman" w:hAnsi="Times New Roman" w:cs="Times New Roman"/>
          <w:sz w:val="24"/>
          <w:szCs w:val="24"/>
        </w:rPr>
        <w:t>dicinal Importance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t>Non- Medicinal Importance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t xml:space="preserve"> Mineral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2.2.4</w:t>
      </w:r>
      <w:r>
        <w:rPr>
          <w:rFonts w:ascii="Times New Roman" w:hAnsi="Times New Roman" w:cs="Times New Roman"/>
          <w:sz w:val="24"/>
          <w:szCs w:val="24"/>
        </w:rPr>
        <w:tab/>
        <w:t>Calcium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2.2.5</w:t>
      </w:r>
      <w:r>
        <w:rPr>
          <w:rFonts w:ascii="Times New Roman" w:hAnsi="Times New Roman" w:cs="Times New Roman"/>
          <w:sz w:val="24"/>
          <w:szCs w:val="24"/>
        </w:rPr>
        <w:tab/>
        <w:t>Sodium and Potassium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2.2.6</w:t>
      </w:r>
      <w:r>
        <w:rPr>
          <w:rFonts w:ascii="Times New Roman" w:hAnsi="Times New Roman" w:cs="Times New Roman"/>
          <w:sz w:val="24"/>
          <w:szCs w:val="24"/>
        </w:rPr>
        <w:tab/>
        <w:t>Phosphorus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2.2.7</w:t>
      </w:r>
      <w:r>
        <w:rPr>
          <w:rFonts w:ascii="Times New Roman" w:hAnsi="Times New Roman" w:cs="Times New Roman"/>
          <w:sz w:val="24"/>
          <w:szCs w:val="24"/>
        </w:rPr>
        <w:tab/>
        <w:t>Magnesuim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A7A60" w:rsidRPr="000D4870" w:rsidRDefault="00FA7A60" w:rsidP="00FA7A60">
      <w:pPr>
        <w:spacing w:line="360" w:lineRule="auto"/>
        <w:jc w:val="both"/>
        <w:rPr>
          <w:rFonts w:ascii="Times New Roman" w:hAnsi="Times New Roman" w:cs="Times New Roman"/>
          <w:b/>
          <w:sz w:val="24"/>
          <w:szCs w:val="24"/>
        </w:rPr>
      </w:pPr>
      <w:r w:rsidRPr="000D4870">
        <w:rPr>
          <w:rFonts w:ascii="Times New Roman" w:hAnsi="Times New Roman" w:cs="Times New Roman"/>
          <w:b/>
          <w:sz w:val="24"/>
          <w:szCs w:val="24"/>
        </w:rPr>
        <w:t>CHAPTER THREE</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Materials and 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3.1</w:t>
      </w:r>
      <w:r>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0D4870">
        <w:rPr>
          <w:rFonts w:ascii="Times New Roman" w:hAnsi="Times New Roman" w:cs="Times New Roman"/>
          <w:sz w:val="24"/>
          <w:szCs w:val="24"/>
        </w:rPr>
        <w:t>Collection and Sam</w:t>
      </w:r>
      <w:r>
        <w:rPr>
          <w:rFonts w:ascii="Times New Roman" w:hAnsi="Times New Roman" w:cs="Times New Roman"/>
          <w:sz w:val="24"/>
          <w:szCs w:val="24"/>
        </w:rPr>
        <w:t>ples Pretreatment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Extraction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Ethanol Extraction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Phytochemical Screening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3.5.1</w:t>
      </w:r>
      <w:r>
        <w:rPr>
          <w:rFonts w:ascii="Times New Roman" w:hAnsi="Times New Roman" w:cs="Times New Roman"/>
          <w:sz w:val="24"/>
          <w:szCs w:val="24"/>
        </w:rPr>
        <w:tab/>
        <w:t>Detection of Alkaloids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3.5.2</w:t>
      </w:r>
      <w:r>
        <w:rPr>
          <w:rFonts w:ascii="Times New Roman" w:hAnsi="Times New Roman" w:cs="Times New Roman"/>
          <w:sz w:val="24"/>
          <w:szCs w:val="24"/>
        </w:rPr>
        <w:tab/>
        <w:t>Detection of Carbohydrates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3.5.3</w:t>
      </w:r>
      <w:r>
        <w:rPr>
          <w:rFonts w:ascii="Times New Roman" w:hAnsi="Times New Roman" w:cs="Times New Roman"/>
          <w:sz w:val="24"/>
          <w:szCs w:val="24"/>
        </w:rPr>
        <w:tab/>
      </w:r>
      <w:r w:rsidRPr="000D4870">
        <w:rPr>
          <w:rFonts w:ascii="Times New Roman" w:hAnsi="Times New Roman" w:cs="Times New Roman"/>
          <w:sz w:val="24"/>
          <w:szCs w:val="24"/>
        </w:rPr>
        <w:t>Dete</w:t>
      </w:r>
      <w:r>
        <w:rPr>
          <w:rFonts w:ascii="Times New Roman" w:hAnsi="Times New Roman" w:cs="Times New Roman"/>
          <w:sz w:val="24"/>
          <w:szCs w:val="24"/>
        </w:rPr>
        <w:t>ction of Steroids/ Terpenoids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3.5.4</w:t>
      </w:r>
      <w:r>
        <w:rPr>
          <w:rFonts w:ascii="Times New Roman" w:hAnsi="Times New Roman" w:cs="Times New Roman"/>
          <w:sz w:val="24"/>
          <w:szCs w:val="24"/>
        </w:rPr>
        <w:tab/>
        <w:t>Detection of Saponins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3.5.5</w:t>
      </w:r>
      <w:r>
        <w:rPr>
          <w:rFonts w:ascii="Times New Roman" w:hAnsi="Times New Roman" w:cs="Times New Roman"/>
          <w:sz w:val="24"/>
          <w:szCs w:val="24"/>
        </w:rPr>
        <w:tab/>
      </w:r>
      <w:r w:rsidRPr="000D4870">
        <w:rPr>
          <w:rFonts w:ascii="Times New Roman" w:hAnsi="Times New Roman" w:cs="Times New Roman"/>
          <w:sz w:val="24"/>
          <w:szCs w:val="24"/>
        </w:rPr>
        <w:t>Detection of</w:t>
      </w:r>
      <w:r>
        <w:rPr>
          <w:rFonts w:ascii="Times New Roman" w:hAnsi="Times New Roman" w:cs="Times New Roman"/>
          <w:sz w:val="24"/>
          <w:szCs w:val="24"/>
        </w:rPr>
        <w:t xml:space="preserve"> Flavonoids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3.5.6</w:t>
      </w:r>
      <w:r>
        <w:rPr>
          <w:rFonts w:ascii="Times New Roman" w:hAnsi="Times New Roman" w:cs="Times New Roman"/>
          <w:sz w:val="24"/>
          <w:szCs w:val="24"/>
        </w:rPr>
        <w:tab/>
      </w:r>
      <w:r w:rsidRPr="000D4870">
        <w:rPr>
          <w:rFonts w:ascii="Times New Roman" w:hAnsi="Times New Roman" w:cs="Times New Roman"/>
          <w:sz w:val="24"/>
          <w:szCs w:val="24"/>
        </w:rPr>
        <w:t>Det</w:t>
      </w:r>
      <w:r>
        <w:rPr>
          <w:rFonts w:ascii="Times New Roman" w:hAnsi="Times New Roman" w:cs="Times New Roman"/>
          <w:sz w:val="24"/>
          <w:szCs w:val="24"/>
        </w:rPr>
        <w:t>ection of Phenolic Compounds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FA7A60" w:rsidRPr="000D4870" w:rsidRDefault="00FA7A60" w:rsidP="00FA7A60">
      <w:pPr>
        <w:spacing w:line="360" w:lineRule="auto"/>
        <w:jc w:val="both"/>
        <w:rPr>
          <w:rFonts w:ascii="Times New Roman" w:hAnsi="Times New Roman" w:cs="Times New Roman"/>
          <w:b/>
          <w:sz w:val="24"/>
          <w:szCs w:val="24"/>
        </w:rPr>
      </w:pPr>
      <w:r w:rsidRPr="000D4870">
        <w:rPr>
          <w:rFonts w:ascii="Times New Roman" w:hAnsi="Times New Roman" w:cs="Times New Roman"/>
          <w:b/>
          <w:sz w:val="24"/>
          <w:szCs w:val="24"/>
        </w:rPr>
        <w:t>CHAPTER FOUR</w:t>
      </w:r>
    </w:p>
    <w:p w:rsidR="00FA7A60" w:rsidRPr="000D4870" w:rsidRDefault="00FA7A60" w:rsidP="00FA7A60">
      <w:pPr>
        <w:spacing w:line="360" w:lineRule="auto"/>
        <w:jc w:val="both"/>
        <w:rPr>
          <w:rFonts w:ascii="Times New Roman" w:hAnsi="Times New Roman" w:cs="Times New Roman"/>
          <w:b/>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0D4870">
        <w:rPr>
          <w:rFonts w:ascii="Times New Roman" w:hAnsi="Times New Roman" w:cs="Times New Roman"/>
          <w:sz w:val="24"/>
          <w:szCs w:val="24"/>
        </w:rPr>
        <w:t>Results and Discu</w:t>
      </w:r>
      <w:r>
        <w:rPr>
          <w:rFonts w:ascii="Times New Roman" w:hAnsi="Times New Roman" w:cs="Times New Roman"/>
          <w:sz w:val="24"/>
          <w:szCs w:val="24"/>
        </w:rPr>
        <w:t>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FA7A60" w:rsidRPr="000D4870" w:rsidRDefault="00FA7A60" w:rsidP="00FA7A60">
      <w:pPr>
        <w:spacing w:line="360" w:lineRule="auto"/>
        <w:jc w:val="both"/>
        <w:rPr>
          <w:rFonts w:ascii="Times New Roman" w:hAnsi="Times New Roman" w:cs="Times New Roman"/>
          <w:b/>
          <w:sz w:val="24"/>
          <w:szCs w:val="24"/>
        </w:rPr>
      </w:pPr>
      <w:r w:rsidRPr="000D4870">
        <w:rPr>
          <w:rFonts w:ascii="Times New Roman" w:hAnsi="Times New Roman" w:cs="Times New Roman"/>
          <w:b/>
          <w:sz w:val="24"/>
          <w:szCs w:val="24"/>
        </w:rPr>
        <w:t xml:space="preserve">CHAPTER FIVE </w:t>
      </w:r>
    </w:p>
    <w:p w:rsidR="00FA7A6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Pr="000D4870">
        <w:rPr>
          <w:rFonts w:ascii="Times New Roman" w:hAnsi="Times New Roman" w:cs="Times New Roman"/>
          <w:sz w:val="24"/>
          <w:szCs w:val="24"/>
        </w:rPr>
        <w:t>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A7A6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A7A60" w:rsidRPr="000D4870" w:rsidRDefault="00FA7A60" w:rsidP="00FA7A60">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A42953" w:rsidRPr="005560DB" w:rsidRDefault="00FA7A60" w:rsidP="00FA7A60">
      <w:pPr>
        <w:spacing w:line="360" w:lineRule="auto"/>
        <w:ind w:firstLine="720"/>
        <w:jc w:val="both"/>
        <w:rPr>
          <w:rFonts w:ascii="Times New Roman" w:hAnsi="Times New Roman" w:cs="Times New Roman"/>
          <w:sz w:val="24"/>
          <w:szCs w:val="24"/>
        </w:rPr>
      </w:pPr>
      <w:r w:rsidRPr="000D4870">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bookmarkEnd w:id="2"/>
    <w:bookmarkEnd w:id="3"/>
    <w:p w:rsidR="00C27548" w:rsidRPr="005560DB" w:rsidRDefault="00C27548" w:rsidP="005560DB">
      <w:pPr>
        <w:spacing w:line="360" w:lineRule="auto"/>
        <w:jc w:val="both"/>
        <w:rPr>
          <w:rFonts w:ascii="Times New Roman" w:hAnsi="Times New Roman" w:cs="Times New Roman"/>
          <w:b/>
          <w:sz w:val="24"/>
          <w:szCs w:val="24"/>
        </w:rPr>
        <w:sectPr w:rsidR="00C27548" w:rsidRPr="005560DB" w:rsidSect="00A42953">
          <w:footerReference w:type="default" r:id="rId8"/>
          <w:type w:val="continuous"/>
          <w:pgSz w:w="11520" w:h="14400" w:code="9"/>
          <w:pgMar w:top="1440" w:right="1440" w:bottom="1440" w:left="1440" w:header="720" w:footer="2016" w:gutter="0"/>
          <w:pgNumType w:fmt="lowerRoman" w:start="1"/>
          <w:cols w:space="720"/>
          <w:docGrid w:linePitch="360"/>
        </w:sectPr>
      </w:pPr>
    </w:p>
    <w:p w:rsidR="00A42953" w:rsidRPr="005560DB" w:rsidRDefault="00A42953" w:rsidP="005560DB">
      <w:pPr>
        <w:pStyle w:val="Heading1"/>
        <w:spacing w:after="240" w:line="360" w:lineRule="auto"/>
        <w:jc w:val="both"/>
        <w:rPr>
          <w:rFonts w:ascii="Times New Roman" w:hAnsi="Times New Roman" w:cs="Times New Roman"/>
          <w:b/>
          <w:color w:val="auto"/>
          <w:sz w:val="24"/>
          <w:szCs w:val="24"/>
        </w:rPr>
        <w:sectPr w:rsidR="00A42953" w:rsidRPr="005560DB" w:rsidSect="00A42953">
          <w:type w:val="continuous"/>
          <w:pgSz w:w="11520" w:h="14400" w:code="9"/>
          <w:pgMar w:top="1440" w:right="1440" w:bottom="1440" w:left="1440" w:header="720" w:footer="720" w:gutter="0"/>
          <w:cols w:space="720"/>
          <w:docGrid w:linePitch="360"/>
        </w:sectPr>
      </w:pPr>
      <w:bookmarkStart w:id="4" w:name="_Toc198908543"/>
    </w:p>
    <w:p w:rsidR="00C27548" w:rsidRPr="005560DB" w:rsidRDefault="00C27548" w:rsidP="005560DB">
      <w:pPr>
        <w:pStyle w:val="Heading1"/>
        <w:spacing w:after="240" w:line="360" w:lineRule="auto"/>
        <w:jc w:val="center"/>
        <w:rPr>
          <w:rFonts w:ascii="Times New Roman" w:hAnsi="Times New Roman" w:cs="Times New Roman"/>
          <w:b/>
          <w:color w:val="auto"/>
          <w:sz w:val="24"/>
          <w:szCs w:val="24"/>
        </w:rPr>
      </w:pPr>
      <w:r w:rsidRPr="005560DB">
        <w:rPr>
          <w:rFonts w:ascii="Times New Roman" w:hAnsi="Times New Roman" w:cs="Times New Roman"/>
          <w:b/>
          <w:color w:val="auto"/>
          <w:sz w:val="24"/>
          <w:szCs w:val="24"/>
        </w:rPr>
        <w:lastRenderedPageBreak/>
        <w:t>CHAPTER ONE</w:t>
      </w:r>
      <w:bookmarkEnd w:id="4"/>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5" w:name="_Toc198908544"/>
      <w:r w:rsidRPr="005560DB">
        <w:rPr>
          <w:rFonts w:ascii="Times New Roman" w:hAnsi="Times New Roman" w:cs="Times New Roman"/>
          <w:b/>
          <w:color w:val="auto"/>
          <w:sz w:val="24"/>
          <w:szCs w:val="24"/>
        </w:rPr>
        <w:t xml:space="preserve">1.0 </w:t>
      </w:r>
      <w:r w:rsidRPr="005560DB">
        <w:rPr>
          <w:rFonts w:ascii="Times New Roman" w:hAnsi="Times New Roman" w:cs="Times New Roman"/>
          <w:b/>
          <w:color w:val="auto"/>
          <w:sz w:val="24"/>
          <w:szCs w:val="24"/>
        </w:rPr>
        <w:tab/>
        <w:t xml:space="preserve">                             INTRODUCTION</w:t>
      </w:r>
      <w:bookmarkEnd w:id="5"/>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6" w:name="_Toc198908545"/>
      <w:r w:rsidRPr="005560DB">
        <w:rPr>
          <w:rFonts w:ascii="Times New Roman" w:hAnsi="Times New Roman" w:cs="Times New Roman"/>
          <w:b/>
          <w:color w:val="auto"/>
          <w:sz w:val="24"/>
          <w:szCs w:val="24"/>
        </w:rPr>
        <w:t>1.1</w:t>
      </w:r>
      <w:r w:rsidRPr="005560DB">
        <w:rPr>
          <w:rFonts w:ascii="Times New Roman" w:hAnsi="Times New Roman" w:cs="Times New Roman"/>
          <w:b/>
          <w:color w:val="auto"/>
          <w:sz w:val="24"/>
          <w:szCs w:val="24"/>
        </w:rPr>
        <w:tab/>
        <w:t xml:space="preserve">BACKGROUND </w:t>
      </w:r>
      <w:bookmarkEnd w:id="6"/>
      <w:r w:rsidR="005D50B0">
        <w:rPr>
          <w:rFonts w:ascii="Times New Roman" w:hAnsi="Times New Roman" w:cs="Times New Roman"/>
          <w:b/>
          <w:color w:val="auto"/>
          <w:sz w:val="24"/>
          <w:szCs w:val="24"/>
        </w:rPr>
        <w:t>OF THE STUDY</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w:t>
      </w:r>
      <w:r w:rsidRPr="005560DB">
        <w:rPr>
          <w:rFonts w:ascii="Times New Roman" w:hAnsi="Times New Roman" w:cs="Times New Roman"/>
          <w:i/>
          <w:sz w:val="24"/>
          <w:szCs w:val="24"/>
        </w:rPr>
        <w:t>Citrllus lanatus),</w:t>
      </w:r>
      <w:r w:rsidRPr="005560DB">
        <w:rPr>
          <w:rFonts w:ascii="Times New Roman" w:hAnsi="Times New Roman" w:cs="Times New Roman"/>
          <w:sz w:val="24"/>
          <w:szCs w:val="24"/>
        </w:rPr>
        <w:t xml:space="preserve"> is a vine-like flowering plant originally from south Africa and one of  most common type of melon. It’s first called. Watermelon, is a special kind referred (mesocarp and endocarp). Pepos are derived from an inferior ovary, and are characteristics of the </w:t>
      </w:r>
      <w:r w:rsidRPr="005560DB">
        <w:rPr>
          <w:rFonts w:ascii="Times New Roman" w:hAnsi="Times New Roman" w:cs="Times New Roman"/>
          <w:i/>
          <w:sz w:val="24"/>
          <w:szCs w:val="24"/>
        </w:rPr>
        <w:t>cucurbitaceae</w:t>
      </w:r>
      <w:r w:rsidRPr="005560DB">
        <w:rPr>
          <w:rFonts w:ascii="Times New Roman" w:hAnsi="Times New Roman" w:cs="Times New Roman"/>
          <w:sz w:val="24"/>
          <w:szCs w:val="24"/>
        </w:rPr>
        <w:t>.The Watermelon fruit, loosely considered as type of melon although not in the genus cucumis, has a smooth exterior rind (usually green with dark green stripes or yellow spots) and a juicy, sweet interior flesh(usually deep red to pink, but sometimes orange, yellow or white). (Wikipedia contributors, 2013).</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is cultivated in a wide range of tropical, semi-tropical and rigid region of the world. It is originally found in southern Africa, the indigenous people in their search for water containing foods, selected varieties with low glycoside content. In ancient time times in an Eastern direction to Indian. According to Iranian Government, statistical data of 2003, vegetable production area is 15024 ha, only in khorasan province, Iran.</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It is sown in open field around April and May, and about fifty common varieties of watermelon are found throughout the world, there are five general categories; all sweet, ice box, seedless, crimson and yellow flesh in most of the region around the world. Watermelon is cultivated as grain products (Seyed and Elnaz, 2006).</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The edible fruit of watermelon </w:t>
      </w:r>
      <w:r w:rsidRPr="005560DB">
        <w:rPr>
          <w:rFonts w:ascii="Times New Roman" w:hAnsi="Times New Roman" w:cs="Times New Roman"/>
          <w:i/>
          <w:sz w:val="24"/>
          <w:szCs w:val="24"/>
        </w:rPr>
        <w:t>(Citrllus lanatus</w:t>
      </w:r>
      <w:r w:rsidRPr="005560DB">
        <w:rPr>
          <w:rFonts w:ascii="Times New Roman" w:hAnsi="Times New Roman" w:cs="Times New Roman"/>
          <w:sz w:val="24"/>
          <w:szCs w:val="24"/>
        </w:rPr>
        <w:t xml:space="preserve">) belong to the family </w:t>
      </w:r>
      <w:r w:rsidRPr="005560DB">
        <w:rPr>
          <w:rFonts w:ascii="Times New Roman" w:hAnsi="Times New Roman" w:cs="Times New Roman"/>
          <w:i/>
          <w:sz w:val="24"/>
          <w:szCs w:val="24"/>
        </w:rPr>
        <w:t>Cubitacea</w:t>
      </w:r>
      <w:r w:rsidRPr="005560DB">
        <w:rPr>
          <w:rFonts w:ascii="Times New Roman" w:hAnsi="Times New Roman" w:cs="Times New Roman"/>
          <w:sz w:val="24"/>
          <w:szCs w:val="24"/>
        </w:rPr>
        <w:t>. The fruit contain many obouate; smooth compressed seeds thickened at the margin and of black or yellowish white colour.Watermelon plays a very important role in Africa as it is used to quench thirst when there is shortage of water. The seed of watermelon (</w:t>
      </w:r>
      <w:r w:rsidRPr="005560DB">
        <w:rPr>
          <w:rFonts w:ascii="Times New Roman" w:hAnsi="Times New Roman" w:cs="Times New Roman"/>
          <w:i/>
          <w:sz w:val="24"/>
          <w:szCs w:val="24"/>
        </w:rPr>
        <w:t>Citrllus lanatus</w:t>
      </w:r>
      <w:r w:rsidRPr="005560DB">
        <w:rPr>
          <w:rFonts w:ascii="Times New Roman" w:hAnsi="Times New Roman" w:cs="Times New Roman"/>
          <w:sz w:val="24"/>
          <w:szCs w:val="24"/>
        </w:rPr>
        <w:t xml:space="preserve">) can be bruised and rubbed up with water to form an emulsion, which can be used to cure catarrh infection, disorders of the bowels, urinary passage and fever. It is also </w:t>
      </w:r>
      <w:r w:rsidRPr="005560DB">
        <w:rPr>
          <w:rFonts w:ascii="Times New Roman" w:hAnsi="Times New Roman" w:cs="Times New Roman"/>
          <w:sz w:val="24"/>
          <w:szCs w:val="24"/>
        </w:rPr>
        <w:lastRenderedPageBreak/>
        <w:t>being used as worm expeller; in recent years, it has been used to expel tapeworm. Watermelon seed oil is light penetrating and rich in essential fatty acids.</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Watermelon seeds are rich in fat and protein, are widely eaten as a snack, added to other dishes or used as an oil seed. Specialized varieties grown have little watery flesh but concentrate their energy into seed production. In china, watermelon seed as are one of the most common snack foods competing with sun flower seeds, roasted and season, in the west Africa, they are pressed for oil and are in egusi soup and other dishes. There can be some confusion between seed-specialized watermelon variety and the colocynth, a closely related species with which they share many characteristics use and similar or identity names (Wikipedia contributor, 2008). </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Watermelon seed is very rich in oil, once dried; the seeds can be pressed to extract the beneficial oil. The oil is known to be a highly suitable addition to baby oil because of its light texture stable shelf life and moisturizing properties, it is also rich in essential fatty acid Omega 6 and 9EFAs (Castello </w:t>
      </w:r>
      <w:r w:rsidRPr="005560DB">
        <w:rPr>
          <w:rFonts w:ascii="Times New Roman" w:hAnsi="Times New Roman" w:cs="Times New Roman"/>
          <w:i/>
          <w:sz w:val="24"/>
          <w:szCs w:val="24"/>
        </w:rPr>
        <w:t>et al</w:t>
      </w:r>
      <w:r w:rsidRPr="005560DB">
        <w:rPr>
          <w:rFonts w:ascii="Times New Roman" w:hAnsi="Times New Roman" w:cs="Times New Roman"/>
          <w:sz w:val="24"/>
          <w:szCs w:val="24"/>
        </w:rPr>
        <w:t>.,2002).</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An ounce of dried watermelon seed kernel contain about 3 gram of Zinc (or 25 % of the recommended dietary allowed), 158 calories and more than 13 gram of fat (Chef, 2001).</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Watermelon seed has an important role to play in people’s diet because of its full nutritious particles and its general and common usage as roasted seed, seed oil, or medicine for reducing blood pressure, it consist averagely of 31.9 % fat, 8.2 % fibre, 6.2 % ash, 130 mg calcium, 456 mg phosphorous, 7.5 mg iron, necessary amino acid such as leucine, isoleucine, tryptophan and valine. The physical property of watermelon varies with its cultivars. (Seye and Elnaz; 2006).                                 </w:t>
      </w:r>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7" w:name="_Toc198908546"/>
      <w:r w:rsidRPr="005560DB">
        <w:rPr>
          <w:rFonts w:ascii="Times New Roman" w:hAnsi="Times New Roman" w:cs="Times New Roman"/>
          <w:b/>
          <w:color w:val="auto"/>
          <w:sz w:val="24"/>
          <w:szCs w:val="24"/>
        </w:rPr>
        <w:t>1.2</w:t>
      </w:r>
      <w:r w:rsidRPr="005560DB">
        <w:rPr>
          <w:rFonts w:ascii="Times New Roman" w:hAnsi="Times New Roman" w:cs="Times New Roman"/>
          <w:b/>
          <w:color w:val="auto"/>
          <w:sz w:val="24"/>
          <w:szCs w:val="24"/>
        </w:rPr>
        <w:tab/>
        <w:t>AIM OF THE STUDY</w:t>
      </w:r>
      <w:bookmarkEnd w:id="7"/>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The aim of this research is to extract the active ingredient of watermelon seed, and determine the phytochemical, proximate and mineral constituents of the seed.</w:t>
      </w:r>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8" w:name="_Toc198908547"/>
      <w:r w:rsidRPr="005560DB">
        <w:rPr>
          <w:rFonts w:ascii="Times New Roman" w:hAnsi="Times New Roman" w:cs="Times New Roman"/>
          <w:b/>
          <w:color w:val="auto"/>
          <w:sz w:val="24"/>
          <w:szCs w:val="24"/>
        </w:rPr>
        <w:lastRenderedPageBreak/>
        <w:t>1.3.</w:t>
      </w:r>
      <w:r w:rsidR="00A42953" w:rsidRPr="005560DB">
        <w:rPr>
          <w:rFonts w:ascii="Times New Roman" w:hAnsi="Times New Roman" w:cs="Times New Roman"/>
          <w:b/>
          <w:color w:val="auto"/>
          <w:sz w:val="24"/>
          <w:szCs w:val="24"/>
        </w:rPr>
        <w:tab/>
      </w:r>
      <w:r w:rsidRPr="005560DB">
        <w:rPr>
          <w:rFonts w:ascii="Times New Roman" w:hAnsi="Times New Roman" w:cs="Times New Roman"/>
          <w:b/>
          <w:color w:val="auto"/>
          <w:sz w:val="24"/>
          <w:szCs w:val="24"/>
        </w:rPr>
        <w:t>OBJECTIVES OF THE STUDY</w:t>
      </w:r>
      <w:bookmarkEnd w:id="8"/>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The objectives of this research is to analyze the mineral, proximate and phytochemical screening of watermelon seed for bioactive substances</w:t>
      </w:r>
    </w:p>
    <w:p w:rsidR="00A42953" w:rsidRPr="005560DB" w:rsidRDefault="00A42953" w:rsidP="005560DB">
      <w:pPr>
        <w:pStyle w:val="ListParagraph"/>
        <w:numPr>
          <w:ilvl w:val="0"/>
          <w:numId w:val="5"/>
        </w:numPr>
        <w:spacing w:after="0" w:line="360" w:lineRule="auto"/>
        <w:jc w:val="both"/>
        <w:rPr>
          <w:rFonts w:ascii="Times New Roman" w:hAnsi="Times New Roman" w:cs="Times New Roman"/>
          <w:sz w:val="24"/>
          <w:szCs w:val="24"/>
        </w:rPr>
      </w:pPr>
      <w:bookmarkStart w:id="9" w:name="_Toc198908548"/>
      <w:r w:rsidRPr="005560DB">
        <w:rPr>
          <w:rFonts w:ascii="Times New Roman" w:hAnsi="Times New Roman" w:cs="Times New Roman"/>
          <w:sz w:val="24"/>
          <w:szCs w:val="24"/>
        </w:rPr>
        <w:t>To extract the watermelon seed using 70% ethanol</w:t>
      </w:r>
    </w:p>
    <w:p w:rsidR="00A42953" w:rsidRPr="005560DB" w:rsidRDefault="00A42953" w:rsidP="005560DB">
      <w:pPr>
        <w:pStyle w:val="ListParagraph"/>
        <w:numPr>
          <w:ilvl w:val="0"/>
          <w:numId w:val="5"/>
        </w:num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To determine the proximate constituents of watermelon seed.</w:t>
      </w:r>
    </w:p>
    <w:p w:rsidR="00A42953" w:rsidRPr="005560DB" w:rsidRDefault="00A42953" w:rsidP="005560DB">
      <w:pPr>
        <w:pStyle w:val="ListParagraph"/>
        <w:numPr>
          <w:ilvl w:val="0"/>
          <w:numId w:val="5"/>
        </w:num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To determine the mineral composition</w:t>
      </w:r>
    </w:p>
    <w:p w:rsidR="00A42953" w:rsidRPr="005560DB" w:rsidRDefault="00A42953" w:rsidP="005560DB">
      <w:pPr>
        <w:pStyle w:val="ListParagraph"/>
        <w:numPr>
          <w:ilvl w:val="0"/>
          <w:numId w:val="5"/>
        </w:numPr>
        <w:spacing w:after="0" w:line="360" w:lineRule="auto"/>
        <w:jc w:val="both"/>
        <w:rPr>
          <w:rFonts w:ascii="Times New Roman" w:hAnsi="Times New Roman" w:cs="Times New Roman"/>
          <w:b/>
          <w:sz w:val="24"/>
          <w:szCs w:val="24"/>
        </w:rPr>
      </w:pPr>
      <w:r w:rsidRPr="005560DB">
        <w:rPr>
          <w:rFonts w:ascii="Times New Roman" w:hAnsi="Times New Roman" w:cs="Times New Roman"/>
          <w:sz w:val="24"/>
          <w:szCs w:val="24"/>
        </w:rPr>
        <w:t>To evaluate the phytochemical constituents present in watermelon seed.</w:t>
      </w:r>
    </w:p>
    <w:p w:rsidR="005560DB" w:rsidRDefault="00C27548" w:rsidP="005560DB">
      <w:pPr>
        <w:pStyle w:val="Heading2"/>
        <w:spacing w:after="240" w:line="360" w:lineRule="auto"/>
        <w:jc w:val="both"/>
        <w:rPr>
          <w:rFonts w:ascii="Times New Roman" w:hAnsi="Times New Roman" w:cs="Times New Roman"/>
          <w:b/>
          <w:color w:val="auto"/>
          <w:sz w:val="24"/>
          <w:szCs w:val="24"/>
        </w:rPr>
      </w:pPr>
      <w:r w:rsidRPr="005560DB">
        <w:rPr>
          <w:rFonts w:ascii="Times New Roman" w:hAnsi="Times New Roman" w:cs="Times New Roman"/>
          <w:b/>
          <w:color w:val="auto"/>
          <w:sz w:val="24"/>
          <w:szCs w:val="24"/>
        </w:rPr>
        <w:t>1.4</w:t>
      </w:r>
      <w:r w:rsidRPr="005560DB">
        <w:rPr>
          <w:rFonts w:ascii="Times New Roman" w:hAnsi="Times New Roman" w:cs="Times New Roman"/>
          <w:b/>
          <w:color w:val="auto"/>
          <w:sz w:val="24"/>
          <w:szCs w:val="24"/>
        </w:rPr>
        <w:tab/>
        <w:t>JUSTIFICATION OF STUDY</w:t>
      </w:r>
      <w:bookmarkEnd w:id="9"/>
    </w:p>
    <w:p w:rsidR="00C27548" w:rsidRPr="004342A0" w:rsidRDefault="00C27548" w:rsidP="005560DB">
      <w:pPr>
        <w:pStyle w:val="Heading2"/>
        <w:spacing w:after="240" w:line="360" w:lineRule="auto"/>
        <w:jc w:val="both"/>
        <w:rPr>
          <w:rFonts w:ascii="Times New Roman" w:hAnsi="Times New Roman" w:cs="Times New Roman"/>
          <w:b/>
          <w:color w:val="000000" w:themeColor="text1"/>
          <w:sz w:val="24"/>
          <w:szCs w:val="24"/>
        </w:rPr>
      </w:pPr>
      <w:r w:rsidRPr="004342A0">
        <w:rPr>
          <w:rFonts w:ascii="Times New Roman" w:hAnsi="Times New Roman" w:cs="Times New Roman"/>
          <w:color w:val="000000" w:themeColor="text1"/>
          <w:sz w:val="24"/>
          <w:szCs w:val="24"/>
        </w:rPr>
        <w:t>Watermelon which is very watery and sweet fruit has been loved and eaten throughout the world for countries until recently, when the nutritional and health benefit have been discovered. (Hochnuth, 2002).</w:t>
      </w:r>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Due to the knowledge of the health benefit, the consumption rate had increased, as it is considered as the chief of the world’s luxuries, king by the grace of God over all the fruit of the earth, (Badifu and Ogunsua, 1991; Oyinlola, 2008).</w:t>
      </w:r>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10" w:name="_Toc198908549"/>
      <w:r w:rsidRPr="005560DB">
        <w:rPr>
          <w:rFonts w:ascii="Times New Roman" w:hAnsi="Times New Roman" w:cs="Times New Roman"/>
          <w:b/>
          <w:color w:val="auto"/>
          <w:sz w:val="24"/>
          <w:szCs w:val="24"/>
        </w:rPr>
        <w:t>1.5    SCOPE OF THE STUDY</w:t>
      </w:r>
      <w:bookmarkEnd w:id="10"/>
    </w:p>
    <w:p w:rsidR="00A42953"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The scope of this research is limited to the minerals, proximate and phytochemical study of watermelon seeds so as to identify its active ingredients.</w:t>
      </w:r>
      <w:bookmarkStart w:id="11" w:name="_Toc198908550"/>
    </w:p>
    <w:p w:rsidR="00A42953" w:rsidRPr="005560DB" w:rsidRDefault="00A42953" w:rsidP="005560DB">
      <w:pPr>
        <w:spacing w:line="360" w:lineRule="auto"/>
        <w:jc w:val="both"/>
        <w:rPr>
          <w:rFonts w:ascii="Times New Roman" w:hAnsi="Times New Roman" w:cs="Times New Roman"/>
          <w:sz w:val="24"/>
          <w:szCs w:val="24"/>
        </w:rPr>
      </w:pPr>
    </w:p>
    <w:p w:rsidR="00A42953" w:rsidRPr="005560DB" w:rsidRDefault="00A42953" w:rsidP="005560DB">
      <w:pPr>
        <w:spacing w:line="360" w:lineRule="auto"/>
        <w:jc w:val="both"/>
        <w:rPr>
          <w:rFonts w:ascii="Times New Roman" w:hAnsi="Times New Roman" w:cs="Times New Roman"/>
          <w:sz w:val="24"/>
          <w:szCs w:val="24"/>
        </w:rPr>
      </w:pPr>
    </w:p>
    <w:p w:rsidR="00A42953" w:rsidRPr="005560DB" w:rsidRDefault="00A42953" w:rsidP="005560DB">
      <w:pPr>
        <w:spacing w:line="360" w:lineRule="auto"/>
        <w:jc w:val="both"/>
        <w:rPr>
          <w:rFonts w:ascii="Times New Roman" w:hAnsi="Times New Roman" w:cs="Times New Roman"/>
          <w:sz w:val="24"/>
          <w:szCs w:val="24"/>
        </w:rPr>
      </w:pPr>
    </w:p>
    <w:p w:rsidR="00A42953" w:rsidRPr="005560DB" w:rsidRDefault="00A42953" w:rsidP="005560DB">
      <w:pPr>
        <w:spacing w:line="360" w:lineRule="auto"/>
        <w:jc w:val="both"/>
        <w:rPr>
          <w:rFonts w:ascii="Times New Roman" w:hAnsi="Times New Roman" w:cs="Times New Roman"/>
          <w:sz w:val="24"/>
          <w:szCs w:val="24"/>
        </w:rPr>
      </w:pPr>
    </w:p>
    <w:p w:rsidR="00A42953" w:rsidRPr="005560DB" w:rsidRDefault="00A42953" w:rsidP="005560DB">
      <w:pPr>
        <w:spacing w:line="360" w:lineRule="auto"/>
        <w:jc w:val="both"/>
        <w:rPr>
          <w:rFonts w:ascii="Times New Roman" w:hAnsi="Times New Roman" w:cs="Times New Roman"/>
          <w:sz w:val="24"/>
          <w:szCs w:val="24"/>
        </w:rPr>
      </w:pPr>
    </w:p>
    <w:p w:rsidR="00A42953" w:rsidRPr="005560DB" w:rsidRDefault="00A42953" w:rsidP="005560DB">
      <w:pPr>
        <w:spacing w:line="360" w:lineRule="auto"/>
        <w:jc w:val="both"/>
        <w:rPr>
          <w:rFonts w:ascii="Times New Roman" w:hAnsi="Times New Roman" w:cs="Times New Roman"/>
          <w:sz w:val="24"/>
          <w:szCs w:val="24"/>
        </w:rPr>
      </w:pPr>
    </w:p>
    <w:p w:rsidR="00C27548" w:rsidRPr="005560DB" w:rsidRDefault="00C27548" w:rsidP="004342A0">
      <w:pPr>
        <w:spacing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CHAPTER TWO</w:t>
      </w:r>
      <w:bookmarkEnd w:id="11"/>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12" w:name="_Toc198908551"/>
      <w:r w:rsidRPr="005560DB">
        <w:rPr>
          <w:rFonts w:ascii="Times New Roman" w:hAnsi="Times New Roman" w:cs="Times New Roman"/>
          <w:b/>
          <w:color w:val="auto"/>
          <w:sz w:val="24"/>
          <w:szCs w:val="24"/>
        </w:rPr>
        <w:t>2.0</w:t>
      </w:r>
      <w:r w:rsidRPr="005560DB">
        <w:rPr>
          <w:rFonts w:ascii="Times New Roman" w:hAnsi="Times New Roman" w:cs="Times New Roman"/>
          <w:b/>
          <w:color w:val="auto"/>
          <w:sz w:val="24"/>
          <w:szCs w:val="24"/>
        </w:rPr>
        <w:tab/>
        <w:t xml:space="preserve"> LITERATURE REVIEW</w:t>
      </w:r>
      <w:bookmarkEnd w:id="12"/>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i/>
          <w:sz w:val="24"/>
          <w:szCs w:val="24"/>
        </w:rPr>
        <w:t>Citrullus lanatus</w:t>
      </w:r>
      <w:r w:rsidRPr="005560DB">
        <w:rPr>
          <w:rFonts w:ascii="Times New Roman" w:hAnsi="Times New Roman" w:cs="Times New Roman"/>
          <w:sz w:val="24"/>
          <w:szCs w:val="24"/>
        </w:rPr>
        <w:t xml:space="preserve"> is frost tender, it flowers from July through to August, the flower are mononecious (individual flower is either male or female but both sexes can be found on the same plant) and are pollinated by insects. The plant itself is self-fertilized. It prefer light (sandy), medium (loamy) and well-drained soil. The plant prefers acid, neutral and basic pH; it cannot grow in the shade but prefer dry or moist soil to grow. (Charity, 2001. Oyinlola, 2008).</w:t>
      </w:r>
    </w:p>
    <w:p w:rsidR="00C27548" w:rsidRPr="005560DB" w:rsidRDefault="00C27548" w:rsidP="005560DB">
      <w:pPr>
        <w:pStyle w:val="Heading2"/>
        <w:spacing w:after="240" w:line="360" w:lineRule="auto"/>
        <w:jc w:val="both"/>
        <w:rPr>
          <w:rFonts w:ascii="Times New Roman" w:hAnsi="Times New Roman" w:cs="Times New Roman"/>
          <w:b/>
          <w:color w:val="auto"/>
          <w:sz w:val="24"/>
          <w:szCs w:val="24"/>
        </w:rPr>
      </w:pPr>
      <w:bookmarkStart w:id="13" w:name="_Toc198908552"/>
      <w:r w:rsidRPr="005560DB">
        <w:rPr>
          <w:rFonts w:ascii="Times New Roman" w:hAnsi="Times New Roman" w:cs="Times New Roman"/>
          <w:b/>
          <w:color w:val="auto"/>
          <w:sz w:val="24"/>
          <w:szCs w:val="24"/>
        </w:rPr>
        <w:t xml:space="preserve">2.1   </w:t>
      </w:r>
      <w:r w:rsidR="004342A0" w:rsidRPr="005560DB">
        <w:rPr>
          <w:rFonts w:ascii="Times New Roman" w:hAnsi="Times New Roman" w:cs="Times New Roman"/>
          <w:b/>
          <w:color w:val="auto"/>
          <w:sz w:val="24"/>
          <w:szCs w:val="24"/>
        </w:rPr>
        <w:t>DESCRIPTION OF CITRULUS   LANATUS</w:t>
      </w:r>
      <w:bookmarkEnd w:id="13"/>
    </w:p>
    <w:p w:rsidR="00C27548" w:rsidRPr="005560DB" w:rsidRDefault="00C27548" w:rsidP="005560DB">
      <w:pPr>
        <w:pStyle w:val="Heading3"/>
        <w:spacing w:after="240" w:line="360" w:lineRule="auto"/>
        <w:jc w:val="both"/>
        <w:rPr>
          <w:rFonts w:ascii="Times New Roman" w:hAnsi="Times New Roman" w:cs="Times New Roman"/>
          <w:b/>
          <w:color w:val="auto"/>
        </w:rPr>
      </w:pPr>
      <w:bookmarkStart w:id="14" w:name="_Toc198908553"/>
      <w:r w:rsidRPr="005560DB">
        <w:rPr>
          <w:rFonts w:ascii="Times New Roman" w:hAnsi="Times New Roman" w:cs="Times New Roman"/>
          <w:b/>
          <w:color w:val="auto"/>
        </w:rPr>
        <w:t xml:space="preserve">2.1.1 </w:t>
      </w:r>
      <w:r w:rsidR="004342A0" w:rsidRPr="005560DB">
        <w:rPr>
          <w:rFonts w:ascii="Times New Roman" w:hAnsi="Times New Roman" w:cs="Times New Roman"/>
          <w:b/>
          <w:color w:val="auto"/>
        </w:rPr>
        <w:t>Taxonomy</w:t>
      </w:r>
      <w:bookmarkEnd w:id="14"/>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DOMAIN - Eukarya</w:t>
      </w:r>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KINGDOM - Plantae.</w:t>
      </w:r>
    </w:p>
    <w:p w:rsidR="00C27548" w:rsidRPr="005560DB" w:rsidRDefault="00C27548" w:rsidP="005560DB">
      <w:pPr>
        <w:spacing w:after="0" w:line="360" w:lineRule="auto"/>
        <w:jc w:val="both"/>
        <w:rPr>
          <w:rFonts w:ascii="Times New Roman" w:hAnsi="Times New Roman" w:cs="Times New Roman"/>
          <w:i/>
          <w:sz w:val="24"/>
          <w:szCs w:val="24"/>
        </w:rPr>
      </w:pPr>
      <w:r w:rsidRPr="005560DB">
        <w:rPr>
          <w:rFonts w:ascii="Times New Roman" w:hAnsi="Times New Roman" w:cs="Times New Roman"/>
          <w:sz w:val="24"/>
          <w:szCs w:val="24"/>
        </w:rPr>
        <w:t>SUBKINGDOM –Tracheobionta</w:t>
      </w:r>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PHYLUM - Embryophyta</w:t>
      </w:r>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SUPERDIVISIO - Spermatophyta</w:t>
      </w:r>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DIVISION - Magnoliophyta</w:t>
      </w:r>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CLASS - Magnoliopsida</w:t>
      </w:r>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ORDER - Cucurbitales</w:t>
      </w:r>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FAMILY - Cucurbitaceae</w:t>
      </w:r>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GENUS - Citrullus</w:t>
      </w:r>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SPECIES – Lanatus</w:t>
      </w:r>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BOTANICAL NAME </w:t>
      </w:r>
      <w:r w:rsidRPr="005560DB">
        <w:rPr>
          <w:rFonts w:ascii="Times New Roman" w:hAnsi="Times New Roman" w:cs="Times New Roman"/>
          <w:i/>
          <w:sz w:val="24"/>
          <w:szCs w:val="24"/>
        </w:rPr>
        <w:t xml:space="preserve">– </w:t>
      </w:r>
      <w:r w:rsidRPr="005560DB">
        <w:rPr>
          <w:rFonts w:ascii="Times New Roman" w:hAnsi="Times New Roman" w:cs="Times New Roman"/>
          <w:sz w:val="24"/>
          <w:szCs w:val="24"/>
        </w:rPr>
        <w:t>Citrullus lanatus.</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(Wikipedia contributors, 2008)</w:t>
      </w:r>
    </w:p>
    <w:p w:rsidR="00C27548" w:rsidRPr="005560DB" w:rsidRDefault="004342A0" w:rsidP="005560DB">
      <w:pPr>
        <w:pStyle w:val="Heading3"/>
        <w:spacing w:after="240" w:line="360" w:lineRule="auto"/>
        <w:jc w:val="both"/>
        <w:rPr>
          <w:rFonts w:ascii="Times New Roman" w:hAnsi="Times New Roman" w:cs="Times New Roman"/>
          <w:b/>
          <w:color w:val="auto"/>
        </w:rPr>
      </w:pPr>
      <w:bookmarkStart w:id="15" w:name="_Toc198908554"/>
      <w:r>
        <w:rPr>
          <w:rFonts w:ascii="Times New Roman" w:hAnsi="Times New Roman" w:cs="Times New Roman"/>
          <w:b/>
          <w:color w:val="auto"/>
        </w:rPr>
        <w:lastRenderedPageBreak/>
        <w:t>2.1.2</w:t>
      </w:r>
      <w:r>
        <w:rPr>
          <w:rFonts w:ascii="Times New Roman" w:hAnsi="Times New Roman" w:cs="Times New Roman"/>
          <w:b/>
          <w:color w:val="auto"/>
        </w:rPr>
        <w:tab/>
      </w:r>
      <w:r w:rsidRPr="005560DB">
        <w:rPr>
          <w:rFonts w:ascii="Times New Roman" w:hAnsi="Times New Roman" w:cs="Times New Roman"/>
          <w:b/>
          <w:color w:val="auto"/>
        </w:rPr>
        <w:t>Morphological Description of the Plant</w:t>
      </w:r>
      <w:bookmarkEnd w:id="15"/>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 melon is an annual herb with long (up to 10 m) stems lying or creeping on the ground, with curly tendrils. Leaves are 5 -20 by 3 – 19 cm, and hairy, usually deeply palmate with 3 – 5 lobes, on 2 – 19 cm long petioles. Male flower on 12 – 45 mm long pedicels.  Flower are 1 – 2.5 cm long, pale green, monoecious, solitary, on pedicels up to 45 mm long; with 5 shortly united petals, pale green, fruit of wild plants 1.5 – 20 cm in diameter, subglobose, greenish, mottled with darker green; of cultivated plants up to 30 x 60 cm subglobose or ellipsoid, green or yellowish, evenly colored or variously mottled or stripped. Fruits vary considerably in morphology. Whereas the fruits of the wild Kalahari form are small and round, the cultivated forms have large oblong fruits. In addition, they vary from pale yellow or light green (wild form) to dark green (cultivars), and with or without stripes; the pulp varies from yellow or green (wild form) to dark red (cultivars) (Jeffrey, 2008).</w:t>
      </w:r>
    </w:p>
    <w:p w:rsidR="007165F2" w:rsidRPr="005560DB" w:rsidRDefault="00C27548" w:rsidP="005560DB">
      <w:pPr>
        <w:pStyle w:val="Heading3"/>
        <w:spacing w:before="0" w:line="360" w:lineRule="auto"/>
        <w:jc w:val="both"/>
        <w:rPr>
          <w:rFonts w:ascii="Times New Roman" w:hAnsi="Times New Roman" w:cs="Times New Roman"/>
          <w:b/>
          <w:color w:val="auto"/>
        </w:rPr>
      </w:pPr>
      <w:bookmarkStart w:id="16" w:name="_Toc198908555"/>
      <w:r w:rsidRPr="005560DB">
        <w:rPr>
          <w:rFonts w:ascii="Times New Roman" w:hAnsi="Times New Roman" w:cs="Times New Roman"/>
          <w:b/>
          <w:color w:val="auto"/>
        </w:rPr>
        <w:t>2.1.3</w:t>
      </w:r>
      <w:bookmarkStart w:id="17" w:name="_Toc198908556"/>
      <w:bookmarkEnd w:id="16"/>
      <w:r w:rsidR="007165F2" w:rsidRPr="005560DB">
        <w:rPr>
          <w:rFonts w:ascii="Times New Roman" w:hAnsi="Times New Roman" w:cs="Times New Roman"/>
          <w:b/>
          <w:color w:val="auto"/>
        </w:rPr>
        <w:tab/>
        <w:t>Varieties of Water Melon</w:t>
      </w:r>
    </w:p>
    <w:p w:rsidR="007165F2" w:rsidRPr="005560DB" w:rsidRDefault="007165F2"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varieties fall into three broad classes based on how the seed was developed: open –pollinated, F</w:t>
      </w:r>
      <w:r w:rsidRPr="005560DB">
        <w:rPr>
          <w:rFonts w:ascii="Times New Roman" w:hAnsi="Times New Roman" w:cs="Times New Roman"/>
          <w:sz w:val="24"/>
          <w:szCs w:val="24"/>
          <w:vertAlign w:val="subscript"/>
        </w:rPr>
        <w:t>1</w:t>
      </w:r>
      <w:r w:rsidRPr="005560DB">
        <w:rPr>
          <w:rFonts w:ascii="Times New Roman" w:hAnsi="Times New Roman" w:cs="Times New Roman"/>
          <w:sz w:val="24"/>
          <w:szCs w:val="24"/>
        </w:rPr>
        <w:t xml:space="preserve"> hybrid and triploid (seedless). Open pollinated varieties are developed through several generation of selection. The selection can be based upon yield, quality characteristics and disease resistance. F</w:t>
      </w:r>
      <w:r w:rsidRPr="005560DB">
        <w:rPr>
          <w:rFonts w:ascii="Times New Roman" w:hAnsi="Times New Roman" w:cs="Times New Roman"/>
          <w:sz w:val="24"/>
          <w:szCs w:val="24"/>
          <w:vertAlign w:val="subscript"/>
        </w:rPr>
        <w:t xml:space="preserve">1 </w:t>
      </w:r>
      <w:r w:rsidRPr="005560DB">
        <w:rPr>
          <w:rFonts w:ascii="Times New Roman" w:hAnsi="Times New Roman" w:cs="Times New Roman"/>
          <w:sz w:val="24"/>
          <w:szCs w:val="24"/>
        </w:rPr>
        <w:t>hybrids are developed from two inbred lines that have been salved for several generations and then crossed, with the subsequent seed sold to growers. F</w:t>
      </w:r>
      <w:r w:rsidRPr="005560DB">
        <w:rPr>
          <w:rFonts w:ascii="Times New Roman" w:hAnsi="Times New Roman" w:cs="Times New Roman"/>
          <w:sz w:val="24"/>
          <w:szCs w:val="24"/>
          <w:vertAlign w:val="subscript"/>
        </w:rPr>
        <w:t xml:space="preserve">1 </w:t>
      </w:r>
      <w:r w:rsidRPr="005560DB">
        <w:rPr>
          <w:rFonts w:ascii="Times New Roman" w:hAnsi="Times New Roman" w:cs="Times New Roman"/>
          <w:sz w:val="24"/>
          <w:szCs w:val="24"/>
        </w:rPr>
        <w:t>hybrid seed will exhibit increased uniformly of type and time of harvest. The disadvantages of F</w:t>
      </w:r>
      <w:r w:rsidRPr="005560DB">
        <w:rPr>
          <w:rFonts w:ascii="Times New Roman" w:hAnsi="Times New Roman" w:cs="Times New Roman"/>
          <w:sz w:val="24"/>
          <w:szCs w:val="24"/>
          <w:vertAlign w:val="subscript"/>
        </w:rPr>
        <w:t xml:space="preserve">1 </w:t>
      </w:r>
      <w:r w:rsidRPr="005560DB">
        <w:rPr>
          <w:rFonts w:ascii="Times New Roman" w:hAnsi="Times New Roman" w:cs="Times New Roman"/>
          <w:sz w:val="24"/>
          <w:szCs w:val="24"/>
        </w:rPr>
        <w:t>hybrid seed are cost and available. The third type is triploid or seedless watermelon. These are developed creating watermelon resulting plants have one –and – a- half   times the normal chromosomes number. There are more several notable varieties are included here.</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 xml:space="preserve">Carolina Cross: </w:t>
      </w:r>
      <w:r w:rsidRPr="005560DB">
        <w:rPr>
          <w:rFonts w:ascii="Times New Roman" w:hAnsi="Times New Roman" w:cs="Times New Roman"/>
          <w:sz w:val="24"/>
          <w:szCs w:val="24"/>
        </w:rPr>
        <w:t xml:space="preserve">This variety of watermelon produced the current world record watermelon weighing 262 pounds. It has green skin red flesh and are commonly </w:t>
      </w:r>
      <w:r w:rsidRPr="005560DB">
        <w:rPr>
          <w:rFonts w:ascii="Times New Roman" w:hAnsi="Times New Roman" w:cs="Times New Roman"/>
          <w:sz w:val="24"/>
          <w:szCs w:val="24"/>
        </w:rPr>
        <w:lastRenderedPageBreak/>
        <w:t>produced fruit between 65, and 150 pounds. It takes about 90 days from planting to harvest (Wikipedia, 2008).</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Yellow crimson watermelon:</w:t>
      </w:r>
      <w:r w:rsidRPr="005560DB">
        <w:rPr>
          <w:rFonts w:ascii="Times New Roman" w:hAnsi="Times New Roman" w:cs="Times New Roman"/>
          <w:sz w:val="24"/>
          <w:szCs w:val="24"/>
        </w:rPr>
        <w:t xml:space="preserve"> Variety of watermelon that has a yellow colored flesh. This particular type of watermelon has been described as “sweeter” and more “honey” flavored than the more popular red flesh watermelon (Wikipedia, 2008).</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 xml:space="preserve">Orangeglo: </w:t>
      </w:r>
      <w:r w:rsidRPr="005560DB">
        <w:rPr>
          <w:rFonts w:ascii="Times New Roman" w:hAnsi="Times New Roman" w:cs="Times New Roman"/>
          <w:sz w:val="24"/>
          <w:szCs w:val="24"/>
        </w:rPr>
        <w:t>This variety has a very sweet orange pulp, and is a large oblong fruit weighing 9- 14kg (20-30 pounds). It has a light green rind with jagged dark green stripes. It takes about 90-100 days from planting to harvest (Wikipedia, 2008).</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 xml:space="preserve">The Moon and Stars: </w:t>
      </w:r>
      <w:r w:rsidRPr="005560DB">
        <w:rPr>
          <w:rFonts w:ascii="Times New Roman" w:hAnsi="Times New Roman" w:cs="Times New Roman"/>
          <w:sz w:val="24"/>
          <w:szCs w:val="24"/>
        </w:rPr>
        <w:t>Variety of watermelon has been around since 1926s.The rind is purple</w:t>
      </w:r>
      <w:r w:rsidRPr="005560DB">
        <w:rPr>
          <w:rFonts w:ascii="Times New Roman" w:hAnsi="Times New Roman" w:cs="Times New Roman"/>
          <w:b/>
          <w:sz w:val="24"/>
          <w:szCs w:val="24"/>
        </w:rPr>
        <w:t>/</w:t>
      </w:r>
      <w:r w:rsidRPr="005560DB">
        <w:rPr>
          <w:rFonts w:ascii="Times New Roman" w:hAnsi="Times New Roman" w:cs="Times New Roman"/>
          <w:sz w:val="24"/>
          <w:szCs w:val="24"/>
        </w:rPr>
        <w:t>black and has many small yellow circles (stars) and one or two large yellow circles (moon).The melon weight 9-23kg (20-50 pounds).The flesh is pink or red and has brown seeds. The foliage is also spotted. The time from planting to harvest is about 90 days (Wikipedia, 2008).</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Melitopolski:</w:t>
      </w:r>
      <w:r w:rsidRPr="005560DB">
        <w:rPr>
          <w:rFonts w:ascii="Times New Roman" w:hAnsi="Times New Roman" w:cs="Times New Roman"/>
          <w:sz w:val="24"/>
          <w:szCs w:val="24"/>
        </w:rPr>
        <w:t xml:space="preserve"> This variety has small round fruits roughly 28-30cm (11-12 inches) in diameter. It is an early ripening variety that originated from the Volga River region of Russia, an area known for cultivation of watermelons. The Melitopolski watermelon are seen piled high by vendors in Moscow in summer. This variety takes around 95 days from planting to harvest (Wikipedia, 2008).</w:t>
      </w:r>
    </w:p>
    <w:p w:rsidR="007165F2" w:rsidRPr="005560DB" w:rsidRDefault="007165F2" w:rsidP="005560DB">
      <w:pPr>
        <w:pStyle w:val="ListParagraph"/>
        <w:numPr>
          <w:ilvl w:val="0"/>
          <w:numId w:val="6"/>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 xml:space="preserve">Dansuke Watermelon: </w:t>
      </w:r>
      <w:r w:rsidRPr="005560DB">
        <w:rPr>
          <w:rFonts w:ascii="Times New Roman" w:hAnsi="Times New Roman" w:cs="Times New Roman"/>
          <w:sz w:val="24"/>
          <w:szCs w:val="24"/>
        </w:rPr>
        <w:t>This variety has round fruits up to 25Ib (11kg). The rind is black with no stripes or spots. It is only grown on the island of Hokkaido, Japan, where up to 10,000 watermelons are produced every year. In June 2008, one of the first harvested watermelon was sold at an auction for 650,000 yen (6300 USD), making the most expensive watermelon ever sold. The average selling price is generally around 25,000 yen (Wikipedia, 2008).</w:t>
      </w:r>
    </w:p>
    <w:p w:rsidR="00C27548" w:rsidRPr="005560DB" w:rsidRDefault="004342A0" w:rsidP="005560DB">
      <w:pPr>
        <w:pStyle w:val="Heading3"/>
        <w:spacing w:after="240" w:line="360" w:lineRule="auto"/>
        <w:jc w:val="both"/>
        <w:rPr>
          <w:rFonts w:ascii="Times New Roman" w:hAnsi="Times New Roman" w:cs="Times New Roman"/>
          <w:b/>
          <w:color w:val="auto"/>
        </w:rPr>
      </w:pPr>
      <w:r>
        <w:rPr>
          <w:rFonts w:ascii="Times New Roman" w:hAnsi="Times New Roman" w:cs="Times New Roman"/>
          <w:b/>
          <w:color w:val="auto"/>
        </w:rPr>
        <w:t>2.1.4</w:t>
      </w:r>
      <w:r>
        <w:rPr>
          <w:rFonts w:ascii="Times New Roman" w:hAnsi="Times New Roman" w:cs="Times New Roman"/>
          <w:b/>
          <w:color w:val="auto"/>
        </w:rPr>
        <w:tab/>
      </w:r>
      <w:r w:rsidRPr="005560DB">
        <w:rPr>
          <w:rFonts w:ascii="Times New Roman" w:hAnsi="Times New Roman" w:cs="Times New Roman"/>
          <w:b/>
          <w:color w:val="auto"/>
        </w:rPr>
        <w:t>Planting and Spacing</w:t>
      </w:r>
      <w:bookmarkEnd w:id="17"/>
    </w:p>
    <w:p w:rsidR="00C27548" w:rsidRPr="005560DB" w:rsidRDefault="00C27548"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Direct seeding is not recommended for seedless watermelon due to the high cost of seed and its slow and erratic germination under all but ideal conditions.</w:t>
      </w:r>
    </w:p>
    <w:p w:rsid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lastRenderedPageBreak/>
        <w:t>Excessive water during germination must be avoided. Water transplant growing medium well and allow excess moisture to drain and moisture to stabilize for 24- 48 hours. Bring medium temperature to 85- 90 F before seeding;</w:t>
      </w:r>
    </w:p>
    <w:p w:rsid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t>Seed adherence to cotyledons may be virtually eliminated by orienting the seed in transplant trays with the pointed end up at a 45 to 90 degree angle;</w:t>
      </w:r>
    </w:p>
    <w:p w:rsid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t>After seeding, place transplant trays in a germinated room where temperature is held at 85- 90 F</w:t>
      </w:r>
    </w:p>
    <w:p w:rsid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t>When seedling begins to emerge, move the trays to a greenhouse held at 80 F until emergence is complete;</w:t>
      </w:r>
    </w:p>
    <w:p w:rsid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t>Water only if necessary during the first week. Do not over water;</w:t>
      </w:r>
    </w:p>
    <w:p w:rsidR="00C27548" w:rsidRPr="004342A0" w:rsidRDefault="00C27548" w:rsidP="005560DB">
      <w:pPr>
        <w:pStyle w:val="ListParagraph"/>
        <w:numPr>
          <w:ilvl w:val="0"/>
          <w:numId w:val="11"/>
        </w:numPr>
        <w:spacing w:after="0" w:line="360" w:lineRule="auto"/>
        <w:ind w:left="360"/>
        <w:jc w:val="both"/>
        <w:rPr>
          <w:rFonts w:ascii="Times New Roman" w:hAnsi="Times New Roman" w:cs="Times New Roman"/>
          <w:sz w:val="24"/>
          <w:szCs w:val="24"/>
        </w:rPr>
      </w:pPr>
      <w:r w:rsidRPr="004342A0">
        <w:rPr>
          <w:rFonts w:ascii="Times New Roman" w:hAnsi="Times New Roman" w:cs="Times New Roman"/>
          <w:sz w:val="24"/>
          <w:szCs w:val="24"/>
        </w:rPr>
        <w:t>After germination is complete, vary greenhouse temperature as needed to produce a sturdy transplant.</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Watermelons traditionally have been spaced 6 to 8 feet between hills on bare ground without irrigation. With irrigation, use a spacing of 5 to 6 feet between hills. With plastics mulch and trickle irrigation, use an in- low spacing of 3 feet and between – row spacing of 6 to 8 feet (Abrefa, 2008).</w:t>
      </w:r>
    </w:p>
    <w:p w:rsidR="00C27548" w:rsidRPr="005560DB" w:rsidRDefault="004342A0" w:rsidP="005560DB">
      <w:pPr>
        <w:pStyle w:val="Heading3"/>
        <w:spacing w:after="240" w:line="360" w:lineRule="auto"/>
        <w:jc w:val="both"/>
        <w:rPr>
          <w:rFonts w:ascii="Times New Roman" w:hAnsi="Times New Roman" w:cs="Times New Roman"/>
          <w:b/>
          <w:color w:val="auto"/>
        </w:rPr>
      </w:pPr>
      <w:bookmarkStart w:id="18" w:name="_Toc198908557"/>
      <w:r>
        <w:rPr>
          <w:rFonts w:ascii="Times New Roman" w:hAnsi="Times New Roman" w:cs="Times New Roman"/>
          <w:b/>
          <w:color w:val="auto"/>
        </w:rPr>
        <w:t>2.1.5</w:t>
      </w:r>
      <w:r>
        <w:rPr>
          <w:rFonts w:ascii="Times New Roman" w:hAnsi="Times New Roman" w:cs="Times New Roman"/>
          <w:b/>
          <w:color w:val="auto"/>
        </w:rPr>
        <w:tab/>
      </w:r>
      <w:r w:rsidRPr="005560DB">
        <w:rPr>
          <w:rFonts w:ascii="Times New Roman" w:hAnsi="Times New Roman" w:cs="Times New Roman"/>
          <w:b/>
          <w:color w:val="auto"/>
        </w:rPr>
        <w:t>Water and Feeding</w:t>
      </w:r>
      <w:bookmarkEnd w:id="18"/>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Watermelons are 95 percent water. They require plentiful regular water even watering for quick growing. Keep the soil moist until the fruit reaches full size then stop watering while the fruit ripens .Mulch to retain soil moisture. Avoid watering plant which can result in mildew. Prepare planting bed with aged compost; add aged manure to beds the autumn before planting. Side dress melons with compost or manure tea every two to three weeks during the growing season. (Steve Albert, 2009).</w:t>
      </w:r>
    </w:p>
    <w:p w:rsidR="007165F2" w:rsidRPr="005560DB" w:rsidRDefault="007165F2" w:rsidP="004342A0">
      <w:pPr>
        <w:pStyle w:val="Heading3"/>
        <w:numPr>
          <w:ilvl w:val="2"/>
          <w:numId w:val="12"/>
        </w:numPr>
        <w:spacing w:before="0" w:line="360" w:lineRule="auto"/>
        <w:jc w:val="both"/>
        <w:rPr>
          <w:rFonts w:ascii="Times New Roman" w:hAnsi="Times New Roman" w:cs="Times New Roman"/>
          <w:b/>
          <w:color w:val="auto"/>
        </w:rPr>
      </w:pPr>
      <w:bookmarkStart w:id="19" w:name="_Toc198908559"/>
      <w:r w:rsidRPr="005560DB">
        <w:rPr>
          <w:rFonts w:ascii="Times New Roman" w:hAnsi="Times New Roman" w:cs="Times New Roman"/>
          <w:b/>
          <w:color w:val="auto"/>
        </w:rPr>
        <w:t>Diseases of the Water Melon Seeds</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 xml:space="preserve">Damping- off: </w:t>
      </w:r>
      <w:r w:rsidRPr="005560DB">
        <w:rPr>
          <w:rFonts w:ascii="Times New Roman" w:hAnsi="Times New Roman" w:cs="Times New Roman"/>
          <w:sz w:val="24"/>
          <w:szCs w:val="24"/>
        </w:rPr>
        <w:t xml:space="preserve">Damping – off is caused by </w:t>
      </w:r>
      <w:r w:rsidRPr="005560DB">
        <w:rPr>
          <w:rFonts w:ascii="Times New Roman" w:hAnsi="Times New Roman" w:cs="Times New Roman"/>
          <w:i/>
          <w:sz w:val="24"/>
          <w:szCs w:val="24"/>
        </w:rPr>
        <w:t>phythium spp., Rhizoctonia spp. or fusarium spp</w:t>
      </w:r>
      <w:r w:rsidRPr="005560DB">
        <w:rPr>
          <w:rFonts w:ascii="Times New Roman" w:hAnsi="Times New Roman" w:cs="Times New Roman"/>
          <w:sz w:val="24"/>
          <w:szCs w:val="24"/>
        </w:rPr>
        <w:t xml:space="preserve">. The amount of damping – off is usually directly related to litter from </w:t>
      </w:r>
      <w:r w:rsidRPr="005560DB">
        <w:rPr>
          <w:rFonts w:ascii="Times New Roman" w:hAnsi="Times New Roman" w:cs="Times New Roman"/>
          <w:sz w:val="24"/>
          <w:szCs w:val="24"/>
        </w:rPr>
        <w:lastRenderedPageBreak/>
        <w:t>the previous Crop and to environmental conditions. Good cultural practice and seed treatment are essential in preventing damping – off of young watermelon seedlings. Basically, conditions unfavorable for rapid emergence, which involves cool, wet weather, usually most favorable for damping – off (Abrefa,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 xml:space="preserve">Root-Knot Nematodes: </w:t>
      </w:r>
      <w:r w:rsidRPr="005560DB">
        <w:rPr>
          <w:rFonts w:ascii="Times New Roman" w:hAnsi="Times New Roman" w:cs="Times New Roman"/>
          <w:sz w:val="24"/>
          <w:szCs w:val="24"/>
        </w:rPr>
        <w:t>Root-knot nematodes are small eel-like worms that lives in the soil and feed on plant roots. Root –knot nematodes cause serious damage to watermelons when take up water and nutrients; moreover, they allow diseases like fusarium wilt to enter the plant. Serious root-knot injury usually appears as stunted, wilted growth in the above ground part, with a galled root system becoming progressively worse during the growing season (Abrefa,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Gummy Stem Blight:</w:t>
      </w:r>
      <w:r w:rsidRPr="005560DB">
        <w:rPr>
          <w:rFonts w:ascii="Times New Roman" w:hAnsi="Times New Roman" w:cs="Times New Roman"/>
          <w:sz w:val="24"/>
          <w:szCs w:val="24"/>
        </w:rPr>
        <w:t xml:space="preserve"> The fungus </w:t>
      </w:r>
      <w:r w:rsidRPr="005560DB">
        <w:rPr>
          <w:rFonts w:ascii="Times New Roman" w:hAnsi="Times New Roman" w:cs="Times New Roman"/>
          <w:i/>
          <w:sz w:val="24"/>
          <w:szCs w:val="24"/>
        </w:rPr>
        <w:t>Didymella bryoniae</w:t>
      </w:r>
      <w:r w:rsidRPr="005560DB">
        <w:rPr>
          <w:rFonts w:ascii="Times New Roman" w:hAnsi="Times New Roman" w:cs="Times New Roman"/>
          <w:sz w:val="24"/>
          <w:szCs w:val="24"/>
        </w:rPr>
        <w:t xml:space="preserve"> causes gummy stem blight. During the past few years, this was the most serious disease affecting watermelons. This fungus can cause damping – off, crown rot, leaf spot, stem canker and fruit rot of watermelon. Lesions on the cotyledons and leaves are found or irregular and brown in colour .Lesions on the crown and stem are brown and usually turn white with age. Early infection usually comes from diseased seeds. On older leaves, brown to black spots develop between the leaf veins. The first spots usually occur in the lobes of the leaves (Abrefa,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Anthracnose:</w:t>
      </w:r>
      <w:r w:rsidRPr="005560DB">
        <w:rPr>
          <w:rFonts w:ascii="Times New Roman" w:hAnsi="Times New Roman" w:cs="Times New Roman"/>
          <w:sz w:val="24"/>
          <w:szCs w:val="24"/>
        </w:rPr>
        <w:t xml:space="preserve"> Anthracnose, caused by the fungus </w:t>
      </w:r>
      <w:r w:rsidRPr="005560DB">
        <w:rPr>
          <w:rFonts w:ascii="Times New Roman" w:hAnsi="Times New Roman" w:cs="Times New Roman"/>
          <w:i/>
          <w:sz w:val="24"/>
          <w:szCs w:val="24"/>
        </w:rPr>
        <w:t>Glomerella var. orbiculare (collectotrichum lagenarium)</w:t>
      </w:r>
      <w:r w:rsidRPr="005560DB">
        <w:rPr>
          <w:rFonts w:ascii="Times New Roman" w:hAnsi="Times New Roman" w:cs="Times New Roman"/>
          <w:sz w:val="24"/>
          <w:szCs w:val="24"/>
        </w:rPr>
        <w:t>, can be a destructive disease of watermelons. This fungus attacks all above ground parts of the watermelon plant. Plant can be infected at any stage of growth; disease symptoms are first noticed as round to angular reddish brown spots on the oldest leaves. Spots may later dry, turn almost black and tear out, giving the leaf a ragged appearance (Abrefa,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Fusarium Wilt:</w:t>
      </w:r>
      <w:r w:rsidRPr="005560DB">
        <w:rPr>
          <w:rFonts w:ascii="Times New Roman" w:hAnsi="Times New Roman" w:cs="Times New Roman"/>
          <w:sz w:val="24"/>
          <w:szCs w:val="24"/>
        </w:rPr>
        <w:t xml:space="preserve"> The fungus </w:t>
      </w:r>
      <w:r w:rsidRPr="005560DB">
        <w:rPr>
          <w:rFonts w:ascii="Times New Roman" w:hAnsi="Times New Roman" w:cs="Times New Roman"/>
          <w:i/>
          <w:sz w:val="24"/>
          <w:szCs w:val="24"/>
        </w:rPr>
        <w:t>Fusarium oxysporum f</w:t>
      </w:r>
      <w:r w:rsidRPr="005560DB">
        <w:rPr>
          <w:rFonts w:ascii="Times New Roman" w:hAnsi="Times New Roman" w:cs="Times New Roman"/>
          <w:b/>
          <w:i/>
          <w:sz w:val="24"/>
          <w:szCs w:val="24"/>
        </w:rPr>
        <w:t>.</w:t>
      </w:r>
      <w:r w:rsidRPr="005560DB">
        <w:rPr>
          <w:rFonts w:ascii="Times New Roman" w:hAnsi="Times New Roman" w:cs="Times New Roman"/>
          <w:i/>
          <w:sz w:val="24"/>
          <w:szCs w:val="24"/>
        </w:rPr>
        <w:t xml:space="preserve"> sp</w:t>
      </w:r>
      <w:r w:rsidRPr="005560DB">
        <w:rPr>
          <w:rFonts w:ascii="Times New Roman" w:hAnsi="Times New Roman" w:cs="Times New Roman"/>
          <w:b/>
          <w:sz w:val="24"/>
          <w:szCs w:val="24"/>
        </w:rPr>
        <w:t xml:space="preserve">. </w:t>
      </w:r>
      <w:r w:rsidRPr="005560DB">
        <w:rPr>
          <w:rFonts w:ascii="Times New Roman" w:hAnsi="Times New Roman" w:cs="Times New Roman"/>
          <w:sz w:val="24"/>
          <w:szCs w:val="24"/>
        </w:rPr>
        <w:t xml:space="preserve">niveum causes Fusarium wilt of watermelons. Symptoms can occur at any stage of growth. Infected plant develop wilt symptom on one or more runners, usually beginning at their tips. The vascular tissue in the lower stem and roots develops a light brown discoloration. In </w:t>
      </w:r>
      <w:r w:rsidRPr="005560DB">
        <w:rPr>
          <w:rFonts w:ascii="Times New Roman" w:hAnsi="Times New Roman" w:cs="Times New Roman"/>
          <w:sz w:val="24"/>
          <w:szCs w:val="24"/>
        </w:rPr>
        <w:lastRenderedPageBreak/>
        <w:t xml:space="preserve">severe cases, the entire root may become dark brown and a soft rot develops near the crown. Contamination of new fields with soil from </w:t>
      </w:r>
      <w:r w:rsidRPr="005560DB">
        <w:rPr>
          <w:rFonts w:ascii="Times New Roman" w:hAnsi="Times New Roman" w:cs="Times New Roman"/>
          <w:i/>
          <w:sz w:val="24"/>
          <w:szCs w:val="24"/>
        </w:rPr>
        <w:t>Fusarium</w:t>
      </w:r>
      <w:r w:rsidRPr="005560DB">
        <w:rPr>
          <w:rFonts w:ascii="Times New Roman" w:hAnsi="Times New Roman" w:cs="Times New Roman"/>
          <w:sz w:val="24"/>
          <w:szCs w:val="24"/>
        </w:rPr>
        <w:t xml:space="preserve"> infested field should be avoided (Abrefa,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Downy Mildew:</w:t>
      </w:r>
      <w:r w:rsidRPr="005560DB">
        <w:rPr>
          <w:rFonts w:ascii="Times New Roman" w:hAnsi="Times New Roman" w:cs="Times New Roman"/>
          <w:sz w:val="24"/>
          <w:szCs w:val="24"/>
        </w:rPr>
        <w:t xml:space="preserve"> The fungus </w:t>
      </w:r>
      <w:r w:rsidRPr="005560DB">
        <w:rPr>
          <w:rFonts w:ascii="Times New Roman" w:hAnsi="Times New Roman" w:cs="Times New Roman"/>
          <w:i/>
          <w:sz w:val="24"/>
          <w:szCs w:val="24"/>
        </w:rPr>
        <w:t>Pseudoperonospora cubensis</w:t>
      </w:r>
      <w:r w:rsidRPr="005560DB">
        <w:rPr>
          <w:rFonts w:ascii="Times New Roman" w:hAnsi="Times New Roman" w:cs="Times New Roman"/>
          <w:sz w:val="24"/>
          <w:szCs w:val="24"/>
        </w:rPr>
        <w:t xml:space="preserve"> causes downy mildew. This fungus attacks only the leaves of watermelons. Lesions first appear on the oldest crown leaves as yellow, mottled spots with indefinite borders blending gradually into healthy portions of the leaf. Older lesions are dark brown with a sunlight yellow borde (Abrefa, 2008).</w:t>
      </w:r>
    </w:p>
    <w:p w:rsidR="007165F2" w:rsidRPr="005560DB" w:rsidRDefault="007165F2" w:rsidP="005560DB">
      <w:pPr>
        <w:pStyle w:val="ListParagraph"/>
        <w:numPr>
          <w:ilvl w:val="0"/>
          <w:numId w:val="7"/>
        </w:numPr>
        <w:spacing w:after="0" w:line="360" w:lineRule="auto"/>
        <w:ind w:left="540"/>
        <w:jc w:val="both"/>
        <w:rPr>
          <w:rFonts w:ascii="Times New Roman" w:hAnsi="Times New Roman" w:cs="Times New Roman"/>
          <w:b/>
          <w:sz w:val="24"/>
          <w:szCs w:val="24"/>
        </w:rPr>
      </w:pPr>
      <w:r w:rsidRPr="005560DB">
        <w:rPr>
          <w:rFonts w:ascii="Times New Roman" w:hAnsi="Times New Roman" w:cs="Times New Roman"/>
          <w:b/>
          <w:sz w:val="24"/>
          <w:szCs w:val="24"/>
        </w:rPr>
        <w:t>Watermelon Mosaic Virus:</w:t>
      </w:r>
      <w:r w:rsidRPr="005560DB">
        <w:rPr>
          <w:rFonts w:ascii="Times New Roman" w:hAnsi="Times New Roman" w:cs="Times New Roman"/>
          <w:sz w:val="24"/>
          <w:szCs w:val="24"/>
        </w:rPr>
        <w:t xml:space="preserve"> Watermelon mosaic virus I and II are now known a papaya ring spots virus – watermelon type (PRSV-W) and watermelon mosaic virus (WMV), </w:t>
      </w:r>
      <w:r w:rsidRPr="005560DB">
        <w:rPr>
          <w:rFonts w:ascii="Times New Roman" w:hAnsi="Times New Roman" w:cs="Times New Roman"/>
          <w:sz w:val="24"/>
          <w:szCs w:val="24"/>
        </w:rPr>
        <w:tab/>
        <w:t>respectively. These are two most common viruses found on watermelon. Several other viruses affect watermelon; all have similar symptoms. Some plants are stunted with abnormal leaf shapes, shortened internodes and bushy erect growth habits of some runner tips (Abrefa, 2008).</w:t>
      </w:r>
    </w:p>
    <w:p w:rsidR="007165F2" w:rsidRPr="005560DB" w:rsidRDefault="00C27548" w:rsidP="005560DB">
      <w:pPr>
        <w:pStyle w:val="Heading3"/>
        <w:spacing w:before="0" w:line="360" w:lineRule="auto"/>
        <w:jc w:val="both"/>
        <w:rPr>
          <w:rFonts w:ascii="Times New Roman" w:hAnsi="Times New Roman" w:cs="Times New Roman"/>
          <w:b/>
          <w:color w:val="auto"/>
        </w:rPr>
      </w:pPr>
      <w:r w:rsidRPr="005560DB">
        <w:rPr>
          <w:rFonts w:ascii="Times New Roman" w:hAnsi="Times New Roman" w:cs="Times New Roman"/>
          <w:b/>
          <w:color w:val="auto"/>
        </w:rPr>
        <w:t>2.1.7</w:t>
      </w:r>
      <w:bookmarkStart w:id="20" w:name="_Toc198908560"/>
      <w:bookmarkEnd w:id="19"/>
      <w:r w:rsidR="004342A0">
        <w:rPr>
          <w:rFonts w:ascii="Times New Roman" w:hAnsi="Times New Roman" w:cs="Times New Roman"/>
          <w:b/>
          <w:color w:val="auto"/>
        </w:rPr>
        <w:tab/>
      </w:r>
      <w:r w:rsidR="007165F2" w:rsidRPr="005560DB">
        <w:rPr>
          <w:rFonts w:ascii="Times New Roman" w:hAnsi="Times New Roman" w:cs="Times New Roman"/>
          <w:b/>
          <w:color w:val="auto"/>
        </w:rPr>
        <w:t>Pests.</w:t>
      </w:r>
    </w:p>
    <w:p w:rsidR="007165F2" w:rsidRPr="005560DB" w:rsidRDefault="007165F2"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Watermelons are subjected to attack by a variety of insect pests. These attack do not always result in economic injury, so certain insect management practice can be used to ensure cost- effective control decisions. Indiscriminate use of insecticides often creates more favorable conditions for the development of harder –to –control insect pest, thus increasing the cost of production. Insect cause injury to the leaves, stems, roots and melons. Certain culture practices may have a dramatic effect on the potential for economic injury by certain insects. Planting during optimum growing conditions ensures rapid seedling emergence and subsequent growth. This reduces the amount of time that plants are susceptible to injury from seedling insect pests. Most insect problems can be treated as needed if detected early, but no one insecticide will adequately control all the insects that may attack watermelon (Abrefa, 2008).</w:t>
      </w:r>
    </w:p>
    <w:p w:rsidR="007165F2" w:rsidRPr="005560DB" w:rsidRDefault="007165F2" w:rsidP="005560DB">
      <w:pPr>
        <w:pStyle w:val="ListParagraph"/>
        <w:numPr>
          <w:ilvl w:val="0"/>
          <w:numId w:val="9"/>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 xml:space="preserve">Root Maggots: </w:t>
      </w:r>
      <w:r w:rsidRPr="005560DB">
        <w:rPr>
          <w:rFonts w:ascii="Times New Roman" w:hAnsi="Times New Roman" w:cs="Times New Roman"/>
          <w:sz w:val="24"/>
          <w:szCs w:val="24"/>
        </w:rPr>
        <w:t xml:space="preserve">The seed corn maggot, </w:t>
      </w:r>
      <w:r w:rsidRPr="005560DB">
        <w:rPr>
          <w:rFonts w:ascii="Times New Roman" w:hAnsi="Times New Roman" w:cs="Times New Roman"/>
          <w:i/>
          <w:sz w:val="24"/>
          <w:szCs w:val="24"/>
        </w:rPr>
        <w:t>Hylemya, platura</w:t>
      </w:r>
      <w:r w:rsidRPr="005560DB">
        <w:rPr>
          <w:rFonts w:ascii="Times New Roman" w:hAnsi="Times New Roman" w:cs="Times New Roman"/>
          <w:sz w:val="24"/>
          <w:szCs w:val="24"/>
        </w:rPr>
        <w:t xml:space="preserve">, is the predominant species of root maggot found in watermelon production areas. The adult is a fly </w:t>
      </w:r>
      <w:r w:rsidRPr="005560DB">
        <w:rPr>
          <w:rFonts w:ascii="Times New Roman" w:hAnsi="Times New Roman" w:cs="Times New Roman"/>
          <w:sz w:val="24"/>
          <w:szCs w:val="24"/>
        </w:rPr>
        <w:lastRenderedPageBreak/>
        <w:t>similar to the housefly, only smaller it has many bristles on the body. The larvae or maggot is creamy white</w:t>
      </w:r>
      <w:r w:rsidRPr="005560DB">
        <w:rPr>
          <w:rFonts w:ascii="Times New Roman" w:hAnsi="Times New Roman" w:cs="Times New Roman"/>
          <w:b/>
          <w:sz w:val="24"/>
          <w:szCs w:val="24"/>
        </w:rPr>
        <w:t xml:space="preserve">,    </w:t>
      </w:r>
      <w:r w:rsidRPr="005560DB">
        <w:rPr>
          <w:rFonts w:ascii="Times New Roman" w:hAnsi="Times New Roman" w:cs="Times New Roman"/>
          <w:sz w:val="24"/>
          <w:szCs w:val="24"/>
        </w:rPr>
        <w:t>1/4inch long at maturity and legless. The body tapers sharply from rear to head. The maggot is the damaging stage. Root maggots tunnel in the seeds or the root and stem of seedlings. Seeds usually succumb to secondary rot organisms and fail to germinant after attacks (Abrefa, 2008).</w:t>
      </w:r>
    </w:p>
    <w:p w:rsidR="007165F2" w:rsidRPr="005560DB" w:rsidRDefault="007165F2" w:rsidP="005560DB">
      <w:pPr>
        <w:pStyle w:val="ListParagraph"/>
        <w:numPr>
          <w:ilvl w:val="0"/>
          <w:numId w:val="9"/>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 xml:space="preserve">Wireworms and White-fringed Beetle Larvae: </w:t>
      </w:r>
      <w:r w:rsidRPr="005560DB">
        <w:rPr>
          <w:rFonts w:ascii="Times New Roman" w:hAnsi="Times New Roman" w:cs="Times New Roman"/>
          <w:sz w:val="24"/>
          <w:szCs w:val="24"/>
        </w:rPr>
        <w:t xml:space="preserve">Wireworms, mostly </w:t>
      </w:r>
      <w:r w:rsidRPr="005560DB">
        <w:rPr>
          <w:rFonts w:ascii="Times New Roman" w:hAnsi="Times New Roman" w:cs="Times New Roman"/>
          <w:i/>
          <w:sz w:val="24"/>
          <w:szCs w:val="24"/>
        </w:rPr>
        <w:t>conoderus spp</w:t>
      </w:r>
      <w:r w:rsidRPr="005560DB">
        <w:rPr>
          <w:rFonts w:ascii="Times New Roman" w:hAnsi="Times New Roman" w:cs="Times New Roman"/>
          <w:sz w:val="24"/>
          <w:szCs w:val="24"/>
        </w:rPr>
        <w:t xml:space="preserve">, and white-fringed beetle (WFB) larvae, </w:t>
      </w:r>
      <w:r w:rsidRPr="005560DB">
        <w:rPr>
          <w:rFonts w:ascii="Times New Roman" w:hAnsi="Times New Roman" w:cs="Times New Roman"/>
          <w:i/>
          <w:sz w:val="24"/>
          <w:szCs w:val="24"/>
        </w:rPr>
        <w:t>Graphognathus spp</w:t>
      </w:r>
      <w:r w:rsidRPr="005560DB">
        <w:rPr>
          <w:rFonts w:ascii="Times New Roman" w:hAnsi="Times New Roman" w:cs="Times New Roman"/>
          <w:sz w:val="24"/>
          <w:szCs w:val="24"/>
        </w:rPr>
        <w:t>, can reduce stands dramatically if present in even moderate numbers (one per square yard). Larvae are creamy white and legless. The 1</w:t>
      </w:r>
      <w:r w:rsidRPr="005560DB">
        <w:rPr>
          <w:rFonts w:ascii="Times New Roman" w:hAnsi="Times New Roman" w:cs="Times New Roman"/>
          <w:b/>
          <w:sz w:val="24"/>
          <w:szCs w:val="24"/>
        </w:rPr>
        <w:t>/</w:t>
      </w:r>
      <w:r w:rsidRPr="005560DB">
        <w:rPr>
          <w:rFonts w:ascii="Times New Roman" w:hAnsi="Times New Roman" w:cs="Times New Roman"/>
          <w:sz w:val="24"/>
          <w:szCs w:val="24"/>
        </w:rPr>
        <w:t>2 inch long and are C-shaped grubs. The mouth part are dark brown, pincher – like structures that are highly visible. The head capsule is slightly recessed and blends so well with the rest of the body that it looks headless. No effective insecticides are labelled for control of this insect. If WFB larvae are found (one per square yard) during land preparation, do not plant the field in watermelon (Abrefa, 2008).</w:t>
      </w:r>
    </w:p>
    <w:p w:rsidR="007165F2" w:rsidRPr="005560DB" w:rsidRDefault="007165F2" w:rsidP="005560DB">
      <w:pPr>
        <w:pStyle w:val="ListParagraph"/>
        <w:numPr>
          <w:ilvl w:val="0"/>
          <w:numId w:val="9"/>
        </w:numPr>
        <w:spacing w:after="0" w:line="360" w:lineRule="auto"/>
        <w:ind w:left="540"/>
        <w:jc w:val="both"/>
        <w:rPr>
          <w:rFonts w:ascii="Times New Roman" w:hAnsi="Times New Roman" w:cs="Times New Roman"/>
          <w:sz w:val="24"/>
          <w:szCs w:val="24"/>
        </w:rPr>
      </w:pPr>
      <w:r w:rsidRPr="005560DB">
        <w:rPr>
          <w:rFonts w:ascii="Times New Roman" w:hAnsi="Times New Roman" w:cs="Times New Roman"/>
          <w:b/>
          <w:sz w:val="24"/>
          <w:szCs w:val="24"/>
        </w:rPr>
        <w:t>Aphids:</w:t>
      </w:r>
      <w:r w:rsidRPr="005560DB">
        <w:rPr>
          <w:rFonts w:ascii="Times New Roman" w:hAnsi="Times New Roman" w:cs="Times New Roman"/>
          <w:sz w:val="24"/>
          <w:szCs w:val="24"/>
        </w:rPr>
        <w:t xml:space="preserve"> Aphids feed on the leaves with their piercing –sucking mouthparts. As they remove plant sap, the leaves curl downward and take on a puckered appearance</w:t>
      </w:r>
      <w:r w:rsidRPr="005560DB">
        <w:rPr>
          <w:rFonts w:ascii="Times New Roman" w:hAnsi="Times New Roman" w:cs="Times New Roman"/>
          <w:b/>
          <w:sz w:val="24"/>
          <w:szCs w:val="24"/>
        </w:rPr>
        <w:t>.</w:t>
      </w:r>
    </w:p>
    <w:p w:rsidR="007165F2" w:rsidRPr="005560DB" w:rsidRDefault="007165F2"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Heavy populations cause plants to yellow and wilt. Aphids secrete a substance known as honeydew, which collect on the surface of the lower leaves. Under favorable conditions, the honeydew provides the sustenance for the growth of sooty mold, a fungus that blackens the leaf surface. This reduces photosynthesis and therefore, quality, yield or both. The greatest damage caused by aphids is indirect (Abrefa, 2008). </w:t>
      </w:r>
    </w:p>
    <w:p w:rsidR="007165F2" w:rsidRPr="005560DB" w:rsidRDefault="00C27548" w:rsidP="005560DB">
      <w:pPr>
        <w:pStyle w:val="Heading3"/>
        <w:spacing w:before="0" w:line="360" w:lineRule="auto"/>
        <w:jc w:val="both"/>
        <w:rPr>
          <w:rFonts w:ascii="Times New Roman" w:hAnsi="Times New Roman" w:cs="Times New Roman"/>
          <w:b/>
          <w:color w:val="auto"/>
        </w:rPr>
      </w:pPr>
      <w:r w:rsidRPr="005560DB">
        <w:rPr>
          <w:rFonts w:ascii="Times New Roman" w:hAnsi="Times New Roman" w:cs="Times New Roman"/>
          <w:b/>
          <w:color w:val="auto"/>
        </w:rPr>
        <w:t>2.1.8</w:t>
      </w:r>
      <w:bookmarkEnd w:id="20"/>
      <w:r w:rsidR="004342A0">
        <w:rPr>
          <w:rFonts w:ascii="Times New Roman" w:hAnsi="Times New Roman" w:cs="Times New Roman"/>
          <w:b/>
          <w:color w:val="auto"/>
        </w:rPr>
        <w:tab/>
      </w:r>
      <w:r w:rsidR="007165F2" w:rsidRPr="005560DB">
        <w:rPr>
          <w:rFonts w:ascii="Times New Roman" w:hAnsi="Times New Roman" w:cs="Times New Roman"/>
          <w:b/>
          <w:color w:val="auto"/>
        </w:rPr>
        <w:t>Harvesting and Handling.</w:t>
      </w:r>
    </w:p>
    <w:p w:rsidR="00C27548" w:rsidRPr="005560DB" w:rsidRDefault="007165F2"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Water melon reach harvest maturity five to six weeks after pollination, depending upon variety and season. Varieties may differ in certain characteristics that indicate maturity. An experienced person can identity a ripe melon just by glancing at the glossy rind surface. Other indication of ripeness include a change in the colour of the ground spot from white to light yellow ; a change of tendrils nearest the fruit from green to brown and </w:t>
      </w:r>
      <w:r w:rsidRPr="005560DB">
        <w:rPr>
          <w:rFonts w:ascii="Times New Roman" w:hAnsi="Times New Roman" w:cs="Times New Roman"/>
          <w:sz w:val="24"/>
          <w:szCs w:val="24"/>
        </w:rPr>
        <w:lastRenderedPageBreak/>
        <w:t>dry; thumping the fruit, a metallic ringing sound indicates immaturity and a more muffled or dull sound indicates maturity or over maturity. Thumping is a reliable method to detect over maturity in round – shaped melons. The best method is to cut a few melons lessens the demand by the consuming public. Sugar content does not increase after harvest; however, red colour will continue to develop after a slightly immature melon is picked (Abrefa, 2008).</w:t>
      </w:r>
    </w:p>
    <w:p w:rsidR="007165F2" w:rsidRPr="005560DB" w:rsidRDefault="00C27548" w:rsidP="005560DB">
      <w:pPr>
        <w:pStyle w:val="Heading3"/>
        <w:spacing w:before="0" w:line="360" w:lineRule="auto"/>
        <w:jc w:val="both"/>
        <w:rPr>
          <w:rFonts w:ascii="Times New Roman" w:hAnsi="Times New Roman" w:cs="Times New Roman"/>
          <w:b/>
          <w:color w:val="auto"/>
        </w:rPr>
      </w:pPr>
      <w:bookmarkStart w:id="21" w:name="_Toc198908561"/>
      <w:r w:rsidRPr="005560DB">
        <w:rPr>
          <w:rFonts w:ascii="Times New Roman" w:hAnsi="Times New Roman" w:cs="Times New Roman"/>
          <w:b/>
          <w:color w:val="auto"/>
        </w:rPr>
        <w:t>2.1.9</w:t>
      </w:r>
      <w:bookmarkEnd w:id="21"/>
      <w:r w:rsidR="004342A0">
        <w:rPr>
          <w:rFonts w:ascii="Times New Roman" w:hAnsi="Times New Roman" w:cs="Times New Roman"/>
          <w:b/>
          <w:color w:val="auto"/>
        </w:rPr>
        <w:tab/>
      </w:r>
      <w:r w:rsidR="007165F2" w:rsidRPr="005560DB">
        <w:rPr>
          <w:rFonts w:ascii="Times New Roman" w:hAnsi="Times New Roman" w:cs="Times New Roman"/>
          <w:b/>
          <w:color w:val="auto"/>
        </w:rPr>
        <w:t>Seeds</w:t>
      </w:r>
    </w:p>
    <w:p w:rsidR="007165F2" w:rsidRPr="005560DB" w:rsidRDefault="004342A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noProof/>
          <w:sz w:val="24"/>
          <w:szCs w:val="24"/>
        </w:rPr>
        <w:drawing>
          <wp:anchor distT="0" distB="0" distL="114300" distR="114300" simplePos="0" relativeHeight="251663360" behindDoc="0" locked="0" layoutInCell="1" allowOverlap="1" wp14:anchorId="76F0C3E4" wp14:editId="0D980568">
            <wp:simplePos x="0" y="0"/>
            <wp:positionH relativeFrom="column">
              <wp:posOffset>1139190</wp:posOffset>
            </wp:positionH>
            <wp:positionV relativeFrom="paragraph">
              <wp:posOffset>2790825</wp:posOffset>
            </wp:positionV>
            <wp:extent cx="3847465" cy="2244090"/>
            <wp:effectExtent l="0" t="0" r="635" b="3810"/>
            <wp:wrapSquare wrapText="bothSides"/>
            <wp:docPr id="13" name="Picture 12" descr="watermel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melon1.jpg"/>
                    <pic:cNvPicPr/>
                  </pic:nvPicPr>
                  <pic:blipFill>
                    <a:blip r:embed="rId9">
                      <a:extLst>
                        <a:ext uri="{28A0092B-C50C-407E-A947-70E740481C1C}">
                          <a14:useLocalDpi xmlns:a14="http://schemas.microsoft.com/office/drawing/2010/main" val="0"/>
                        </a:ext>
                      </a:extLst>
                    </a:blip>
                    <a:stretch>
                      <a:fillRect/>
                    </a:stretch>
                  </pic:blipFill>
                  <pic:spPr>
                    <a:xfrm>
                      <a:off x="0" y="0"/>
                      <a:ext cx="3847465" cy="2244090"/>
                    </a:xfrm>
                    <a:prstGeom prst="rect">
                      <a:avLst/>
                    </a:prstGeom>
                  </pic:spPr>
                </pic:pic>
              </a:graphicData>
            </a:graphic>
            <wp14:sizeRelH relativeFrom="margin">
              <wp14:pctWidth>0</wp14:pctWidth>
            </wp14:sizeRelH>
            <wp14:sizeRelV relativeFrom="margin">
              <wp14:pctHeight>0</wp14:pctHeight>
            </wp14:sizeRelV>
          </wp:anchor>
        </w:drawing>
      </w:r>
      <w:r w:rsidR="007165F2" w:rsidRPr="005560DB">
        <w:rPr>
          <w:rFonts w:ascii="Times New Roman" w:hAnsi="Times New Roman" w:cs="Times New Roman"/>
          <w:sz w:val="24"/>
          <w:szCs w:val="24"/>
        </w:rPr>
        <w:t>Seeds are compressed, sometimes red, and usually black. Watermelon seeds sizes: 10-12pcs</w:t>
      </w:r>
      <w:r w:rsidR="007165F2" w:rsidRPr="005560DB">
        <w:rPr>
          <w:rFonts w:ascii="Times New Roman" w:hAnsi="Times New Roman" w:cs="Times New Roman"/>
          <w:b/>
          <w:sz w:val="24"/>
          <w:szCs w:val="24"/>
        </w:rPr>
        <w:t>/</w:t>
      </w:r>
      <w:r w:rsidR="007165F2" w:rsidRPr="005560DB">
        <w:rPr>
          <w:rFonts w:ascii="Times New Roman" w:hAnsi="Times New Roman" w:cs="Times New Roman"/>
          <w:sz w:val="24"/>
          <w:szCs w:val="24"/>
        </w:rPr>
        <w:t xml:space="preserve"> 10cm moisture: 13%.  Seeds are considered as cooling agent, demulcent, diuretic, vermifuge, nutritive, pectoral and pectin. </w:t>
      </w:r>
      <w:r w:rsidR="007165F2" w:rsidRPr="005560DB">
        <w:rPr>
          <w:rFonts w:ascii="Times New Roman" w:hAnsi="Times New Roman" w:cs="Times New Roman"/>
          <w:i/>
          <w:sz w:val="24"/>
          <w:szCs w:val="24"/>
        </w:rPr>
        <w:t>(Parmar, and Kar., 2009</w:t>
      </w:r>
      <w:r w:rsidR="007165F2" w:rsidRPr="005560DB">
        <w:rPr>
          <w:rFonts w:ascii="Times New Roman" w:hAnsi="Times New Roman" w:cs="Times New Roman"/>
          <w:sz w:val="24"/>
          <w:szCs w:val="24"/>
        </w:rPr>
        <w:t>)  Seeds are oily which are sometimes used as substitute for peanuts.Seeds are alleviate symptoms of acute cystitis. The crude extracts of seeds believed to have a lowering blood pressure effect. 100 seeds contain 1-2 mg of zinc and iron which are 80-90% bio-available. (</w:t>
      </w:r>
      <w:r w:rsidR="007165F2" w:rsidRPr="005560DB">
        <w:rPr>
          <w:rFonts w:ascii="Times New Roman" w:hAnsi="Times New Roman" w:cs="Times New Roman"/>
          <w:i/>
          <w:sz w:val="24"/>
          <w:szCs w:val="24"/>
        </w:rPr>
        <w:t>Lakshmi, and Kaul., 2011)</w:t>
      </w:r>
      <w:r w:rsidR="007165F2" w:rsidRPr="005560DB">
        <w:rPr>
          <w:rFonts w:ascii="Times New Roman" w:hAnsi="Times New Roman" w:cs="Times New Roman"/>
          <w:sz w:val="24"/>
          <w:szCs w:val="24"/>
        </w:rPr>
        <w:t xml:space="preserve">The seeds contain-Oil, 15 to 45%, made up of glycerides of linoleic acid, Oleic acid, Palmitic and stearic acids, A study suggests the active principle in the seed is a glucoside-saponin named </w:t>
      </w:r>
      <w:r w:rsidR="007165F2" w:rsidRPr="005560DB">
        <w:rPr>
          <w:rFonts w:ascii="Times New Roman" w:hAnsi="Times New Roman" w:cs="Times New Roman"/>
          <w:i/>
          <w:sz w:val="24"/>
          <w:szCs w:val="24"/>
        </w:rPr>
        <w:t>cucurbocitrin,</w:t>
      </w:r>
      <w:r w:rsidR="007165F2" w:rsidRPr="005560DB">
        <w:rPr>
          <w:rFonts w:ascii="Times New Roman" w:hAnsi="Times New Roman" w:cs="Times New Roman"/>
          <w:sz w:val="24"/>
          <w:szCs w:val="24"/>
        </w:rPr>
        <w:t xml:space="preserve"> .Unsaturated fatty acid content of an ether extract in water melon seeds was reported at 76.1%, mainly linoleic acid(</w:t>
      </w:r>
      <w:r w:rsidR="007165F2" w:rsidRPr="005560DB">
        <w:rPr>
          <w:rFonts w:ascii="Times New Roman" w:hAnsi="Times New Roman" w:cs="Times New Roman"/>
          <w:i/>
          <w:sz w:val="24"/>
          <w:szCs w:val="24"/>
        </w:rPr>
        <w:t>Parmar, et al, 2009).</w:t>
      </w:r>
    </w:p>
    <w:p w:rsidR="007165F2" w:rsidRPr="005560DB" w:rsidRDefault="007165F2" w:rsidP="005560DB">
      <w:pPr>
        <w:spacing w:after="0" w:line="360" w:lineRule="auto"/>
        <w:ind w:left="775"/>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PLATE 1: </w:t>
      </w:r>
      <w:r w:rsidRPr="005560DB">
        <w:rPr>
          <w:rFonts w:ascii="Times New Roman" w:hAnsi="Times New Roman" w:cs="Times New Roman"/>
          <w:i/>
          <w:sz w:val="24"/>
          <w:szCs w:val="24"/>
        </w:rPr>
        <w:t>Citrullus lanatus</w:t>
      </w:r>
      <w:r w:rsidRPr="005560DB">
        <w:rPr>
          <w:rFonts w:ascii="Times New Roman" w:hAnsi="Times New Roman" w:cs="Times New Roman"/>
          <w:sz w:val="24"/>
          <w:szCs w:val="24"/>
        </w:rPr>
        <w:t xml:space="preserve"> (watermelon) seeds.</w:t>
      </w:r>
    </w:p>
    <w:p w:rsidR="007165F2" w:rsidRPr="005560DB" w:rsidRDefault="004342A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29A5BE9B" wp14:editId="568E143A">
            <wp:simplePos x="0" y="0"/>
            <wp:positionH relativeFrom="column">
              <wp:posOffset>213360</wp:posOffset>
            </wp:positionH>
            <wp:positionV relativeFrom="paragraph">
              <wp:posOffset>-59690</wp:posOffset>
            </wp:positionV>
            <wp:extent cx="4498975" cy="2196465"/>
            <wp:effectExtent l="0" t="0" r="0" b="0"/>
            <wp:wrapSquare wrapText="bothSides"/>
            <wp:docPr id="14" name="Picture 13" descr="tajagro_Black_Watermelon_S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jagro_Black_Watermelon_Seed.jpg"/>
                    <pic:cNvPicPr/>
                  </pic:nvPicPr>
                  <pic:blipFill>
                    <a:blip r:embed="rId10">
                      <a:extLst>
                        <a:ext uri="{28A0092B-C50C-407E-A947-70E740481C1C}">
                          <a14:useLocalDpi xmlns:a14="http://schemas.microsoft.com/office/drawing/2010/main" val="0"/>
                        </a:ext>
                      </a:extLst>
                    </a:blip>
                    <a:stretch>
                      <a:fillRect/>
                    </a:stretch>
                  </pic:blipFill>
                  <pic:spPr>
                    <a:xfrm>
                      <a:off x="0" y="0"/>
                      <a:ext cx="4498975" cy="2196465"/>
                    </a:xfrm>
                    <a:prstGeom prst="rect">
                      <a:avLst/>
                    </a:prstGeom>
                  </pic:spPr>
                </pic:pic>
              </a:graphicData>
            </a:graphic>
            <wp14:sizeRelV relativeFrom="margin">
              <wp14:pctHeight>0</wp14:pctHeight>
            </wp14:sizeRelV>
          </wp:anchor>
        </w:drawing>
      </w: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7165F2" w:rsidRPr="005560DB" w:rsidRDefault="007165F2" w:rsidP="005560DB">
      <w:pPr>
        <w:spacing w:after="0" w:line="360" w:lineRule="auto"/>
        <w:jc w:val="both"/>
        <w:rPr>
          <w:rFonts w:ascii="Times New Roman" w:hAnsi="Times New Roman" w:cs="Times New Roman"/>
          <w:sz w:val="24"/>
          <w:szCs w:val="24"/>
        </w:rPr>
      </w:pPr>
    </w:p>
    <w:p w:rsidR="00C27548" w:rsidRPr="005560DB" w:rsidRDefault="007165F2" w:rsidP="004342A0">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PLATE 2: </w:t>
      </w:r>
      <w:r w:rsidRPr="005560DB">
        <w:rPr>
          <w:rFonts w:ascii="Times New Roman" w:hAnsi="Times New Roman" w:cs="Times New Roman"/>
          <w:i/>
          <w:sz w:val="24"/>
          <w:szCs w:val="24"/>
        </w:rPr>
        <w:t>Citrullus lanatus</w:t>
      </w:r>
      <w:r w:rsidR="004342A0">
        <w:rPr>
          <w:rFonts w:ascii="Times New Roman" w:hAnsi="Times New Roman" w:cs="Times New Roman"/>
          <w:sz w:val="24"/>
          <w:szCs w:val="24"/>
        </w:rPr>
        <w:t xml:space="preserve"> (watermelon) seeds.</w:t>
      </w:r>
    </w:p>
    <w:p w:rsidR="00C27548" w:rsidRPr="005560DB" w:rsidRDefault="00C27548"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TABLE 1: Watermelon Nutritional Value</w:t>
      </w:r>
    </w:p>
    <w:p w:rsidR="00C27548" w:rsidRPr="005560DB" w:rsidRDefault="00C27548" w:rsidP="004342A0">
      <w:pPr>
        <w:spacing w:after="0" w:line="276"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Principle </w:t>
      </w:r>
      <w:r w:rsidRPr="005560DB">
        <w:rPr>
          <w:rFonts w:ascii="Times New Roman" w:hAnsi="Times New Roman" w:cs="Times New Roman"/>
          <w:b/>
          <w:sz w:val="24"/>
          <w:szCs w:val="24"/>
        </w:rPr>
        <w:tab/>
      </w:r>
      <w:r w:rsidRPr="005560DB">
        <w:rPr>
          <w:rFonts w:ascii="Times New Roman" w:hAnsi="Times New Roman" w:cs="Times New Roman"/>
          <w:b/>
          <w:sz w:val="24"/>
          <w:szCs w:val="24"/>
        </w:rPr>
        <w:tab/>
      </w:r>
      <w:r w:rsidRPr="005560DB">
        <w:rPr>
          <w:rFonts w:ascii="Times New Roman" w:hAnsi="Times New Roman" w:cs="Times New Roman"/>
          <w:b/>
          <w:sz w:val="24"/>
          <w:szCs w:val="24"/>
        </w:rPr>
        <w:tab/>
        <w:t>Nutrient Value</w:t>
      </w:r>
      <w:r w:rsidRPr="005560DB">
        <w:rPr>
          <w:rFonts w:ascii="Times New Roman" w:hAnsi="Times New Roman" w:cs="Times New Roman"/>
          <w:b/>
          <w:sz w:val="24"/>
          <w:szCs w:val="24"/>
        </w:rPr>
        <w:tab/>
      </w:r>
      <w:r w:rsidRPr="005560DB">
        <w:rPr>
          <w:rFonts w:ascii="Times New Roman" w:hAnsi="Times New Roman" w:cs="Times New Roman"/>
          <w:b/>
          <w:sz w:val="24"/>
          <w:szCs w:val="24"/>
        </w:rPr>
        <w:tab/>
        <w:t>Percentage of RDA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2766"/>
        <w:gridCol w:w="2767"/>
      </w:tblGrid>
      <w:tr w:rsidR="00C27548" w:rsidRPr="005560DB" w:rsidTr="00C27548">
        <w:tc>
          <w:tcPr>
            <w:tcW w:w="2766" w:type="dxa"/>
            <w:tcBorders>
              <w:top w:val="single" w:sz="4" w:space="0" w:color="auto"/>
              <w:bottom w:val="single" w:sz="4" w:space="0" w:color="auto"/>
            </w:tcBorders>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Borders>
              <w:top w:val="single" w:sz="4" w:space="0" w:color="auto"/>
              <w:bottom w:val="single" w:sz="4" w:space="0" w:color="auto"/>
            </w:tcBorders>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Borders>
              <w:top w:val="single" w:sz="4" w:space="0" w:color="auto"/>
              <w:bottom w:val="single" w:sz="4" w:space="0" w:color="auto"/>
            </w:tcBorders>
          </w:tcPr>
          <w:p w:rsidR="00C27548" w:rsidRPr="005560DB" w:rsidRDefault="00C27548" w:rsidP="004342A0">
            <w:pPr>
              <w:spacing w:after="0" w:line="276" w:lineRule="auto"/>
              <w:jc w:val="both"/>
              <w:rPr>
                <w:rFonts w:ascii="Times New Roman" w:hAnsi="Times New Roman" w:cs="Times New Roman"/>
                <w:b/>
                <w:sz w:val="24"/>
                <w:szCs w:val="24"/>
              </w:rPr>
            </w:pPr>
            <w:r w:rsidRPr="005560DB">
              <w:rPr>
                <w:rFonts w:ascii="Times New Roman" w:hAnsi="Times New Roman" w:cs="Times New Roman"/>
                <w:b/>
                <w:sz w:val="24"/>
                <w:szCs w:val="24"/>
              </w:rPr>
              <w:t>Recommended Daily Allowances</w:t>
            </w:r>
          </w:p>
        </w:tc>
      </w:tr>
      <w:tr w:rsidR="00C27548" w:rsidRPr="005560DB" w:rsidTr="00C27548">
        <w:tc>
          <w:tcPr>
            <w:tcW w:w="2766" w:type="dxa"/>
            <w:tcBorders>
              <w:top w:val="single" w:sz="4" w:space="0" w:color="auto"/>
            </w:tcBorders>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Energy</w:t>
            </w:r>
          </w:p>
        </w:tc>
        <w:tc>
          <w:tcPr>
            <w:tcW w:w="2766" w:type="dxa"/>
            <w:tcBorders>
              <w:top w:val="single" w:sz="4" w:space="0" w:color="auto"/>
            </w:tcBorders>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30Kcal</w:t>
            </w:r>
          </w:p>
        </w:tc>
        <w:tc>
          <w:tcPr>
            <w:tcW w:w="2767" w:type="dxa"/>
            <w:tcBorders>
              <w:top w:val="single" w:sz="4" w:space="0" w:color="auto"/>
            </w:tcBorders>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Carbohydrates</w:t>
            </w:r>
          </w:p>
        </w:tc>
        <w:tc>
          <w:tcPr>
            <w:tcW w:w="2766" w:type="dxa"/>
          </w:tcPr>
          <w:p w:rsidR="00C27548" w:rsidRPr="005560DB" w:rsidRDefault="00C27548" w:rsidP="004342A0">
            <w:pPr>
              <w:tabs>
                <w:tab w:val="center" w:pos="1275"/>
              </w:tabs>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7.6g</w:t>
            </w:r>
            <w:r w:rsidRPr="005560DB">
              <w:rPr>
                <w:rFonts w:ascii="Times New Roman" w:hAnsi="Times New Roman" w:cs="Times New Roman"/>
                <w:sz w:val="24"/>
                <w:szCs w:val="24"/>
              </w:rPr>
              <w:tab/>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6%</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Protein</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0.6g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Total Fat</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0.15g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Cholesterol</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Dietary Fibre</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0.4g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r w:rsidRPr="005560DB">
              <w:rPr>
                <w:rFonts w:ascii="Times New Roman" w:hAnsi="Times New Roman" w:cs="Times New Roman"/>
                <w:b/>
                <w:sz w:val="24"/>
                <w:szCs w:val="24"/>
              </w:rPr>
              <w:t>Vitamins</w:t>
            </w: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Folates</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3µg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Niacin</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0.178mg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lastRenderedPageBreak/>
              <w:t>Pantothenic acid</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0.221mg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4.5%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Pyridoxine</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0.045mg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3.5%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Thiamin</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0.033mg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3%</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Vitamin A</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569IU</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19%</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Vitamin C</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8.1mg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13.5%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Vitamin E</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0.05mg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0.5%</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r w:rsidRPr="005560DB">
              <w:rPr>
                <w:rFonts w:ascii="Times New Roman" w:hAnsi="Times New Roman" w:cs="Times New Roman"/>
                <w:b/>
                <w:sz w:val="24"/>
                <w:szCs w:val="24"/>
              </w:rPr>
              <w:t>Phytonutrients</w:t>
            </w: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Carotene- alpha</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303µg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Crpto-xanthin-beta</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78µg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Lutein- zeaxanthin</w:t>
            </w:r>
          </w:p>
        </w:tc>
        <w:tc>
          <w:tcPr>
            <w:tcW w:w="2766"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8µg</w:t>
            </w:r>
          </w:p>
        </w:tc>
        <w:tc>
          <w:tcPr>
            <w:tcW w:w="2767" w:type="dxa"/>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r>
      <w:tr w:rsidR="00C27548" w:rsidRPr="005560DB" w:rsidTr="00C27548">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6" w:type="dxa"/>
          </w:tcPr>
          <w:p w:rsidR="00C27548" w:rsidRPr="005560DB" w:rsidRDefault="00C27548" w:rsidP="004342A0">
            <w:pPr>
              <w:spacing w:after="0" w:line="276" w:lineRule="auto"/>
              <w:jc w:val="both"/>
              <w:rPr>
                <w:rFonts w:ascii="Times New Roman" w:hAnsi="Times New Roman" w:cs="Times New Roman"/>
                <w:b/>
                <w:sz w:val="24"/>
                <w:szCs w:val="24"/>
              </w:rPr>
            </w:pPr>
          </w:p>
        </w:tc>
        <w:tc>
          <w:tcPr>
            <w:tcW w:w="2767" w:type="dxa"/>
          </w:tcPr>
          <w:p w:rsidR="00C27548" w:rsidRPr="005560DB" w:rsidRDefault="00C27548" w:rsidP="004342A0">
            <w:pPr>
              <w:spacing w:after="0" w:line="276" w:lineRule="auto"/>
              <w:jc w:val="both"/>
              <w:rPr>
                <w:rFonts w:ascii="Times New Roman" w:hAnsi="Times New Roman" w:cs="Times New Roman"/>
                <w:b/>
                <w:sz w:val="24"/>
                <w:szCs w:val="24"/>
              </w:rPr>
            </w:pPr>
          </w:p>
        </w:tc>
      </w:tr>
      <w:tr w:rsidR="00C27548" w:rsidRPr="005560DB" w:rsidTr="00C27548">
        <w:tc>
          <w:tcPr>
            <w:tcW w:w="2766" w:type="dxa"/>
            <w:tcBorders>
              <w:bottom w:val="single" w:sz="4" w:space="0" w:color="auto"/>
            </w:tcBorders>
          </w:tcPr>
          <w:p w:rsidR="00C27548" w:rsidRPr="005560DB" w:rsidRDefault="00C27548" w:rsidP="004342A0">
            <w:pPr>
              <w:tabs>
                <w:tab w:val="left" w:pos="1473"/>
              </w:tabs>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Lycopene</w:t>
            </w:r>
            <w:r w:rsidRPr="005560DB">
              <w:rPr>
                <w:rFonts w:ascii="Times New Roman" w:hAnsi="Times New Roman" w:cs="Times New Roman"/>
                <w:sz w:val="24"/>
                <w:szCs w:val="24"/>
              </w:rPr>
              <w:tab/>
            </w:r>
          </w:p>
        </w:tc>
        <w:tc>
          <w:tcPr>
            <w:tcW w:w="2766" w:type="dxa"/>
            <w:tcBorders>
              <w:bottom w:val="single" w:sz="4" w:space="0" w:color="auto"/>
            </w:tcBorders>
          </w:tcPr>
          <w:p w:rsidR="00C27548" w:rsidRPr="005560DB" w:rsidRDefault="00C27548" w:rsidP="004342A0">
            <w:pPr>
              <w:spacing w:after="0" w:line="276" w:lineRule="auto"/>
              <w:jc w:val="both"/>
              <w:rPr>
                <w:rFonts w:ascii="Times New Roman" w:hAnsi="Times New Roman" w:cs="Times New Roman"/>
                <w:sz w:val="24"/>
                <w:szCs w:val="24"/>
              </w:rPr>
            </w:pPr>
            <w:r w:rsidRPr="005560DB">
              <w:rPr>
                <w:rFonts w:ascii="Times New Roman" w:hAnsi="Times New Roman" w:cs="Times New Roman"/>
                <w:sz w:val="24"/>
                <w:szCs w:val="24"/>
              </w:rPr>
              <w:t>4532µg</w:t>
            </w:r>
          </w:p>
        </w:tc>
        <w:tc>
          <w:tcPr>
            <w:tcW w:w="2767" w:type="dxa"/>
            <w:tcBorders>
              <w:bottom w:val="single" w:sz="4" w:space="0" w:color="auto"/>
            </w:tcBorders>
          </w:tcPr>
          <w:p w:rsidR="00C27548" w:rsidRPr="005560DB" w:rsidRDefault="00C27548" w:rsidP="004342A0">
            <w:pPr>
              <w:spacing w:after="0" w:line="276"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 -</w:t>
            </w:r>
          </w:p>
        </w:tc>
      </w:tr>
    </w:tbl>
    <w:p w:rsidR="00C27548" w:rsidRPr="005560DB" w:rsidRDefault="00C27548"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Source</w:t>
      </w:r>
      <w:r w:rsidRPr="005560DB">
        <w:rPr>
          <w:rFonts w:ascii="Times New Roman" w:hAnsi="Times New Roman" w:cs="Times New Roman"/>
          <w:sz w:val="24"/>
          <w:szCs w:val="24"/>
        </w:rPr>
        <w:t>: Philipson J.D (2001</w:t>
      </w:r>
      <w:r w:rsidRPr="005560DB">
        <w:rPr>
          <w:rFonts w:ascii="Times New Roman" w:hAnsi="Times New Roman" w:cs="Times New Roman"/>
          <w:b/>
          <w:sz w:val="24"/>
          <w:szCs w:val="24"/>
        </w:rPr>
        <w:t>)</w:t>
      </w:r>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22" w:name="_Toc496791883"/>
      <w:r w:rsidRPr="005560DB">
        <w:rPr>
          <w:rFonts w:ascii="Times New Roman" w:hAnsi="Times New Roman" w:cs="Times New Roman"/>
          <w:b/>
          <w:color w:val="auto"/>
          <w:sz w:val="24"/>
          <w:szCs w:val="24"/>
        </w:rPr>
        <w:t>2.2</w:t>
      </w:r>
      <w:r w:rsidRPr="005560DB">
        <w:rPr>
          <w:rFonts w:ascii="Times New Roman" w:hAnsi="Times New Roman" w:cs="Times New Roman"/>
          <w:b/>
          <w:color w:val="auto"/>
          <w:sz w:val="24"/>
          <w:szCs w:val="24"/>
        </w:rPr>
        <w:tab/>
      </w:r>
      <w:r w:rsidR="004342A0" w:rsidRPr="005560DB">
        <w:rPr>
          <w:rFonts w:ascii="Times New Roman" w:hAnsi="Times New Roman" w:cs="Times New Roman"/>
          <w:b/>
          <w:color w:val="auto"/>
          <w:sz w:val="24"/>
          <w:szCs w:val="24"/>
        </w:rPr>
        <w:t>PHYTOCHEMICAL ANALYSIS</w:t>
      </w:r>
      <w:bookmarkEnd w:id="22"/>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Basic photochemical screening and importance involved performing simple test on chemical compounds in order to detect the presence of active components such as polyphenol, saponins, tannins, alkaloids, anthraquinons, etc. in a plant extract. In this study, there are three (3) categories of watermelon seeds and they are analyzed for their proximate, mineral, photochemical, total phenol content and antioxidant activity.  The watermelon has moisture content, energy value, protein, carbohydrate and appropriate minerals such as calcium.   Phosphorus, magnesium, sodium, potassium and zinc. Simple standard chemical tests have been derived for such screening but the operator should beware of possible false positive (Flarbon, 1993).</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3" w:name="_Toc496791884"/>
      <w:r w:rsidRPr="005560DB">
        <w:rPr>
          <w:rFonts w:ascii="Times New Roman" w:hAnsi="Times New Roman" w:cs="Times New Roman"/>
          <w:b/>
          <w:color w:val="auto"/>
        </w:rPr>
        <w:lastRenderedPageBreak/>
        <w:t>2.2.1</w:t>
      </w:r>
      <w:r w:rsidRPr="005560DB">
        <w:rPr>
          <w:rFonts w:ascii="Times New Roman" w:hAnsi="Times New Roman" w:cs="Times New Roman"/>
          <w:b/>
          <w:color w:val="auto"/>
        </w:rPr>
        <w:tab/>
        <w:t>Medicinal importance</w:t>
      </w:r>
      <w:bookmarkEnd w:id="23"/>
      <w:r w:rsidRPr="005560DB">
        <w:rPr>
          <w:rFonts w:ascii="Times New Roman" w:hAnsi="Times New Roman" w:cs="Times New Roman"/>
          <w:b/>
          <w:color w:val="auto"/>
        </w:rPr>
        <w:t xml:space="preserve"> of Watermelon Seeds</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seed is very important, and it has a harder outer covering that can either be chewed or extracted in order to get their nutritional content. Some of the medicinal importance of watermelon seeds are given below;</w:t>
      </w:r>
    </w:p>
    <w:p w:rsidR="00E11BE0" w:rsidRPr="005560DB" w:rsidRDefault="00E11BE0" w:rsidP="005560DB">
      <w:pPr>
        <w:pStyle w:val="ListParagraph"/>
        <w:numPr>
          <w:ilvl w:val="0"/>
          <w:numId w:val="4"/>
        </w:num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is a good source of magnesium, which is vital for normal heart functioning, maintenance normal blood pressure, supporting metabolic process and protein synthesis.  It is also beneficial in the treatment of cardiovascular diseases and hypertension besides controlling blood pressure and diabetes.</w:t>
      </w:r>
    </w:p>
    <w:p w:rsidR="00E11BE0" w:rsidRPr="005560DB" w:rsidRDefault="00E11BE0" w:rsidP="005560DB">
      <w:pPr>
        <w:pStyle w:val="ListParagraph"/>
        <w:numPr>
          <w:ilvl w:val="0"/>
          <w:numId w:val="4"/>
        </w:num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seeds contains some amino acids such as tryptophan and glutamic acids. Lysine helps in calcium absorption to facilitates  the formation of collagen and connective tissues  in the body whereas arginine improves the body’s metabolism, cardiovascular system and sexual health</w:t>
      </w:r>
    </w:p>
    <w:p w:rsidR="00E11BE0" w:rsidRPr="005560DB" w:rsidRDefault="00E11BE0" w:rsidP="005560DB">
      <w:pPr>
        <w:pStyle w:val="ListParagraph"/>
        <w:numPr>
          <w:ilvl w:val="0"/>
          <w:numId w:val="4"/>
        </w:num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seeds contains lycopene which is good for our face and also helps in improving  male fertility</w:t>
      </w:r>
    </w:p>
    <w:p w:rsidR="00E11BE0" w:rsidRPr="005560DB" w:rsidRDefault="00E11BE0" w:rsidP="005560DB">
      <w:pPr>
        <w:pStyle w:val="ListParagraph"/>
        <w:numPr>
          <w:ilvl w:val="0"/>
          <w:numId w:val="4"/>
        </w:num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Watermelon seeds are excellent sources of multivitamin B  which comprises of niacin , folate , thiamine , riboflavin that are vital for maintaining healthy blood , nervous system and effective immune response.(Chopra 1996 )</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4" w:name="_Toc496791885"/>
      <w:r w:rsidRPr="005560DB">
        <w:rPr>
          <w:rFonts w:ascii="Times New Roman" w:hAnsi="Times New Roman" w:cs="Times New Roman"/>
          <w:b/>
          <w:color w:val="auto"/>
        </w:rPr>
        <w:t>2.2.2</w:t>
      </w:r>
      <w:r w:rsidRPr="005560DB">
        <w:rPr>
          <w:rFonts w:ascii="Times New Roman" w:hAnsi="Times New Roman" w:cs="Times New Roman"/>
          <w:b/>
          <w:color w:val="auto"/>
        </w:rPr>
        <w:tab/>
        <w:t>Non- Medicinal Importance</w:t>
      </w:r>
      <w:bookmarkEnd w:id="24"/>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A watermelon seed contains 20 to 40% oil when extracted and as well as being edible, it is used for making soap and for lighting (Rosengarten, 1994). Face mask made from the fruit are used as a cosmetic on delicate skins (Chiej, 1994). The unripe fruits are added to soups. (Facciola, 1990). Syrup can also be made from the juice. (Facciola, 1990). The fruits is a rich source of pectin (Duke, 1995) and (Chopra, 1996), and can be added to pectin-low fruits when making jam (K). Pectin is said to protect the body against radiation (Allardice, 2000). The fruit varies considerably in size from cultivar, but can be made up to 1 meter long and 40cm wide (Huxley, 2002). They can be roasted or grind into powder and used with cereal flours when making bread, cake etc. or added to soups and stews ( Lily Group, 1990, Evans,2005; and Tanaka, 2008).  The seed contain 30% </w:t>
      </w:r>
      <w:r w:rsidRPr="005560DB">
        <w:rPr>
          <w:rFonts w:ascii="Times New Roman" w:hAnsi="Times New Roman" w:cs="Times New Roman"/>
          <w:sz w:val="24"/>
          <w:szCs w:val="24"/>
        </w:rPr>
        <w:lastRenderedPageBreak/>
        <w:t>protein, 20-40% oil. Edible oil is obtained from the seed (, Facciola, 1990 Flora of China, 1994, and Tanaka. 2008).</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5" w:name="_Toc496791886"/>
      <w:r w:rsidRPr="005560DB">
        <w:rPr>
          <w:rFonts w:ascii="Times New Roman" w:hAnsi="Times New Roman" w:cs="Times New Roman"/>
          <w:b/>
          <w:color w:val="auto"/>
        </w:rPr>
        <w:t>2.2.3</w:t>
      </w:r>
      <w:r w:rsidRPr="005560DB">
        <w:rPr>
          <w:rFonts w:ascii="Times New Roman" w:hAnsi="Times New Roman" w:cs="Times New Roman"/>
          <w:b/>
          <w:color w:val="auto"/>
        </w:rPr>
        <w:tab/>
        <w:t>Mineral Analysis</w:t>
      </w:r>
      <w:bookmarkEnd w:id="25"/>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Before any mineral analysis could be carryout, the sample must first undergo digestion.</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Digestion involve oxidation of the food sample using K</w:t>
      </w:r>
      <w:r w:rsidRPr="005560DB">
        <w:rPr>
          <w:rFonts w:ascii="Times New Roman" w:hAnsi="Times New Roman" w:cs="Times New Roman"/>
          <w:sz w:val="24"/>
          <w:szCs w:val="24"/>
          <w:vertAlign w:val="subscript"/>
        </w:rPr>
        <w:t>2</w:t>
      </w:r>
      <w:r w:rsidRPr="005560DB">
        <w:rPr>
          <w:rFonts w:ascii="Times New Roman" w:hAnsi="Times New Roman" w:cs="Times New Roman"/>
          <w:sz w:val="24"/>
          <w:szCs w:val="24"/>
        </w:rPr>
        <w:t>SO</w:t>
      </w:r>
      <w:r w:rsidRPr="005560DB">
        <w:rPr>
          <w:rFonts w:ascii="Times New Roman" w:hAnsi="Times New Roman" w:cs="Times New Roman"/>
          <w:sz w:val="24"/>
          <w:szCs w:val="24"/>
          <w:vertAlign w:val="subscript"/>
        </w:rPr>
        <w:t xml:space="preserve">4 </w:t>
      </w:r>
      <w:r w:rsidRPr="005560DB">
        <w:rPr>
          <w:rFonts w:ascii="Times New Roman" w:hAnsi="Times New Roman" w:cs="Times New Roman"/>
          <w:sz w:val="24"/>
          <w:szCs w:val="24"/>
        </w:rPr>
        <w:t>or  H</w:t>
      </w:r>
      <w:r w:rsidRPr="005560DB">
        <w:rPr>
          <w:rFonts w:ascii="Times New Roman" w:hAnsi="Times New Roman" w:cs="Times New Roman"/>
          <w:sz w:val="24"/>
          <w:szCs w:val="24"/>
          <w:vertAlign w:val="subscript"/>
        </w:rPr>
        <w:t>2</w:t>
      </w:r>
      <w:r w:rsidRPr="005560DB">
        <w:rPr>
          <w:rFonts w:ascii="Times New Roman" w:hAnsi="Times New Roman" w:cs="Times New Roman"/>
          <w:sz w:val="24"/>
          <w:szCs w:val="24"/>
        </w:rPr>
        <w:t>SO</w:t>
      </w:r>
      <w:r w:rsidRPr="005560DB">
        <w:rPr>
          <w:rFonts w:ascii="Times New Roman" w:hAnsi="Times New Roman" w:cs="Times New Roman"/>
          <w:sz w:val="24"/>
          <w:szCs w:val="24"/>
          <w:vertAlign w:val="subscript"/>
        </w:rPr>
        <w:t xml:space="preserve">4   </w:t>
      </w:r>
      <w:r w:rsidRPr="005560DB">
        <w:rPr>
          <w:rFonts w:ascii="Times New Roman" w:hAnsi="Times New Roman" w:cs="Times New Roman"/>
          <w:sz w:val="24"/>
          <w:szCs w:val="24"/>
        </w:rPr>
        <w:t>and the catalyst Se, Hg or Cu Se is preferred, this has been made into a tablet called kjedal digestion block or tablet at 15°C- 200°C. The aliquot gotten from digestion is then used in the determination of the mineral analysis.</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6" w:name="_Toc496791887"/>
      <w:r w:rsidRPr="005560DB">
        <w:rPr>
          <w:rFonts w:ascii="Times New Roman" w:hAnsi="Times New Roman" w:cs="Times New Roman"/>
          <w:b/>
          <w:color w:val="auto"/>
        </w:rPr>
        <w:t>2.2.4</w:t>
      </w:r>
      <w:r w:rsidRPr="005560DB">
        <w:rPr>
          <w:rFonts w:ascii="Times New Roman" w:hAnsi="Times New Roman" w:cs="Times New Roman"/>
          <w:b/>
          <w:color w:val="auto"/>
        </w:rPr>
        <w:tab/>
        <w:t>Calcium</w:t>
      </w:r>
      <w:bookmarkEnd w:id="26"/>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Calcium is an essential component of bone cartilage and crustacean exoskeleton. It is essential for the normal clothing of blood, by stimulating the release of thromoboplastin from the blood platelets. Calcium also serve as an activator for several key enzymes including pancreative lipase, acid phosphatase, cholinesterase, ATPases and succinic dehydrogenase.</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Calcium is readily absorbed through the gastro intestine tract (though vitamin D</w:t>
      </w:r>
      <w:r w:rsidRPr="005560DB">
        <w:rPr>
          <w:rFonts w:ascii="Times New Roman" w:hAnsi="Times New Roman" w:cs="Times New Roman"/>
          <w:sz w:val="24"/>
          <w:szCs w:val="24"/>
          <w:vertAlign w:val="subscript"/>
        </w:rPr>
        <w:t>3</w:t>
      </w:r>
      <w:r w:rsidRPr="005560DB">
        <w:rPr>
          <w:rFonts w:ascii="Times New Roman" w:hAnsi="Times New Roman" w:cs="Times New Roman"/>
          <w:sz w:val="24"/>
          <w:szCs w:val="24"/>
        </w:rPr>
        <w:t xml:space="preserve"> action), gills, skin, and fins of fish and crustacean.</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In general, dietary calcium absorption is facilitated by dietary lactose (by forming a soluble sugar calcium complex) and by high gastric acidified (by adding solubilization of the calcium salt). (NRC, 2014).</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7" w:name="_Toc496791888"/>
      <w:r w:rsidRPr="005560DB">
        <w:rPr>
          <w:rFonts w:ascii="Times New Roman" w:hAnsi="Times New Roman" w:cs="Times New Roman"/>
          <w:b/>
          <w:color w:val="auto"/>
        </w:rPr>
        <w:t>2.2.5</w:t>
      </w:r>
      <w:r w:rsidRPr="005560DB">
        <w:rPr>
          <w:rFonts w:ascii="Times New Roman" w:hAnsi="Times New Roman" w:cs="Times New Roman"/>
          <w:b/>
          <w:color w:val="auto"/>
        </w:rPr>
        <w:tab/>
        <w:t>Sodium and Potassium</w:t>
      </w:r>
      <w:bookmarkEnd w:id="27"/>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Biological function: Sodium and potassium occur almost entirely in the fluids and soft tissues of the body. Sodium and chlorine being found, mainly in the cells. They serve a vital role in controlling osmotic pressure and acidic-base equilibrium. They also play important role in water metabolism.</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Sodium is the main monovalent ion of extracellular fluids; sodium ions constituting 93% of the (base) found in the blood stream. Although the principle role of sodium in the animal is connected with the regulation of osmotic pressure and the maintenance of acid-</w:t>
      </w:r>
      <w:r w:rsidRPr="005560DB">
        <w:rPr>
          <w:rFonts w:ascii="Times New Roman" w:hAnsi="Times New Roman" w:cs="Times New Roman"/>
          <w:sz w:val="24"/>
          <w:szCs w:val="24"/>
        </w:rPr>
        <w:lastRenderedPageBreak/>
        <w:t>base balance, sodium also has an effect on muscle irritability, and plays a specific role in the absorption of carbohydrate.</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Potassium is the major cation of intracellular fluid, and regulate intracellular osmotic pressure and acid-base balance. Like sodium, potassium has a stimulating effect on muscle irritability. Potassium is also required for glycogen and protein synthesis, and the metabolic breakdown of glucose. (NRC, 2014).</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8" w:name="_Toc496791889"/>
      <w:r w:rsidRPr="005560DB">
        <w:rPr>
          <w:rFonts w:ascii="Times New Roman" w:hAnsi="Times New Roman" w:cs="Times New Roman"/>
          <w:b/>
          <w:color w:val="auto"/>
        </w:rPr>
        <w:t>2.2.6</w:t>
      </w:r>
      <w:r w:rsidRPr="005560DB">
        <w:rPr>
          <w:rFonts w:ascii="Times New Roman" w:hAnsi="Times New Roman" w:cs="Times New Roman"/>
          <w:b/>
          <w:color w:val="auto"/>
        </w:rPr>
        <w:tab/>
        <w:t>Phosphorus</w:t>
      </w:r>
      <w:bookmarkEnd w:id="28"/>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This is an essential component of phospholipids, nucleic acids, phosphoproteins (Casein), high energy phosphate esters (ATP), hexose phosphates, creative phosphate, and several key enzymes. As a component of these important biological substances, phosphorus plays a central role in energy and cell metabolism. Inorganic phosphate serve as important buffer to regulate the normal acid-base balance (i.e. pH) of animals body fluids. (NRC, 2014).</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29" w:name="_Toc496791890"/>
      <w:r w:rsidRPr="005560DB">
        <w:rPr>
          <w:rFonts w:ascii="Times New Roman" w:hAnsi="Times New Roman" w:cs="Times New Roman"/>
          <w:b/>
          <w:color w:val="auto"/>
        </w:rPr>
        <w:t>2.2.7</w:t>
      </w:r>
      <w:r w:rsidRPr="005560DB">
        <w:rPr>
          <w:rFonts w:ascii="Times New Roman" w:hAnsi="Times New Roman" w:cs="Times New Roman"/>
          <w:b/>
          <w:color w:val="auto"/>
        </w:rPr>
        <w:tab/>
        <w:t>Magnesuim</w:t>
      </w:r>
      <w:bookmarkEnd w:id="29"/>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Magnesium is an activator of several key enzymes systems, including kinases, (i.e. enzymes that catalyze the transfer of terminal phosphate of ATP to sugar or other acceptors), muscle ATPases, and the enzymes cholinesterase, enolase, isocitric dehydrogenase, arginase. (Magnesium is a component of the arginase molecule), deoxyribonulease, and glutaminase. (NRC, 2014). </w:t>
      </w:r>
    </w:p>
    <w:p w:rsidR="00C27548" w:rsidRPr="005560DB" w:rsidRDefault="00C27548" w:rsidP="005560DB">
      <w:pPr>
        <w:pStyle w:val="ListParagraph"/>
        <w:spacing w:line="360" w:lineRule="auto"/>
        <w:ind w:left="360"/>
        <w:jc w:val="both"/>
        <w:rPr>
          <w:rFonts w:ascii="Times New Roman" w:hAnsi="Times New Roman" w:cs="Times New Roman"/>
          <w:b/>
          <w:sz w:val="24"/>
          <w:szCs w:val="24"/>
        </w:rPr>
      </w:pPr>
    </w:p>
    <w:p w:rsidR="00C27548" w:rsidRPr="005560DB" w:rsidRDefault="00C27548" w:rsidP="005560DB">
      <w:pPr>
        <w:pStyle w:val="ListParagraph"/>
        <w:spacing w:line="360" w:lineRule="auto"/>
        <w:ind w:left="360"/>
        <w:jc w:val="both"/>
        <w:rPr>
          <w:rFonts w:ascii="Times New Roman" w:hAnsi="Times New Roman" w:cs="Times New Roman"/>
          <w:b/>
          <w:sz w:val="24"/>
          <w:szCs w:val="24"/>
        </w:rPr>
      </w:pPr>
    </w:p>
    <w:p w:rsidR="00C27548" w:rsidRPr="005560DB" w:rsidRDefault="00C27548" w:rsidP="005560DB">
      <w:pPr>
        <w:pStyle w:val="ListParagraph"/>
        <w:spacing w:line="360" w:lineRule="auto"/>
        <w:ind w:left="360"/>
        <w:jc w:val="both"/>
        <w:rPr>
          <w:rFonts w:ascii="Times New Roman" w:hAnsi="Times New Roman" w:cs="Times New Roman"/>
          <w:sz w:val="24"/>
          <w:szCs w:val="24"/>
        </w:rPr>
      </w:pPr>
    </w:p>
    <w:p w:rsidR="00C27548" w:rsidRPr="005560DB" w:rsidRDefault="00C27548" w:rsidP="005560DB">
      <w:pPr>
        <w:spacing w:line="360" w:lineRule="auto"/>
        <w:jc w:val="both"/>
        <w:rPr>
          <w:rFonts w:ascii="Times New Roman" w:hAnsi="Times New Roman" w:cs="Times New Roman"/>
          <w:sz w:val="24"/>
          <w:szCs w:val="24"/>
        </w:rPr>
      </w:pPr>
    </w:p>
    <w:p w:rsidR="00C27548" w:rsidRPr="005560DB" w:rsidRDefault="00C27548" w:rsidP="005560DB">
      <w:pPr>
        <w:spacing w:line="360" w:lineRule="auto"/>
        <w:jc w:val="both"/>
        <w:rPr>
          <w:rFonts w:ascii="Times New Roman" w:hAnsi="Times New Roman" w:cs="Times New Roman"/>
          <w:b/>
          <w:sz w:val="24"/>
          <w:szCs w:val="24"/>
        </w:rPr>
      </w:pPr>
    </w:p>
    <w:p w:rsidR="00C27548" w:rsidRPr="005560DB" w:rsidRDefault="00C27548" w:rsidP="005560DB">
      <w:pPr>
        <w:spacing w:line="360" w:lineRule="auto"/>
        <w:jc w:val="both"/>
        <w:rPr>
          <w:rFonts w:ascii="Times New Roman" w:hAnsi="Times New Roman" w:cs="Times New Roman"/>
          <w:b/>
          <w:sz w:val="24"/>
          <w:szCs w:val="24"/>
        </w:rPr>
      </w:pPr>
    </w:p>
    <w:p w:rsidR="00C27548" w:rsidRPr="005560DB" w:rsidRDefault="00C27548" w:rsidP="005560DB">
      <w:pPr>
        <w:spacing w:line="360" w:lineRule="auto"/>
        <w:jc w:val="both"/>
        <w:rPr>
          <w:rFonts w:ascii="Times New Roman" w:hAnsi="Times New Roman" w:cs="Times New Roman"/>
          <w:b/>
          <w:sz w:val="24"/>
          <w:szCs w:val="24"/>
        </w:rPr>
      </w:pPr>
    </w:p>
    <w:p w:rsidR="00C27548" w:rsidRPr="005560DB" w:rsidRDefault="00C27548" w:rsidP="004342A0">
      <w:pPr>
        <w:pStyle w:val="Heading1"/>
        <w:spacing w:after="240" w:line="360" w:lineRule="auto"/>
        <w:jc w:val="center"/>
        <w:rPr>
          <w:rFonts w:ascii="Times New Roman" w:hAnsi="Times New Roman" w:cs="Times New Roman"/>
          <w:b/>
          <w:color w:val="auto"/>
          <w:sz w:val="24"/>
          <w:szCs w:val="24"/>
        </w:rPr>
      </w:pPr>
      <w:bookmarkStart w:id="30" w:name="_Toc198908570"/>
      <w:r w:rsidRPr="005560DB">
        <w:rPr>
          <w:rFonts w:ascii="Times New Roman" w:eastAsia="Times New Roman" w:hAnsi="Times New Roman" w:cs="Times New Roman"/>
          <w:b/>
          <w:color w:val="auto"/>
          <w:sz w:val="24"/>
          <w:szCs w:val="24"/>
        </w:rPr>
        <w:lastRenderedPageBreak/>
        <w:t>CHAPTER THREE</w:t>
      </w:r>
      <w:bookmarkEnd w:id="30"/>
    </w:p>
    <w:p w:rsidR="00E11BE0" w:rsidRPr="005560DB" w:rsidRDefault="00E11BE0" w:rsidP="005560DB">
      <w:pPr>
        <w:pStyle w:val="Heading2"/>
        <w:spacing w:before="0" w:line="360" w:lineRule="auto"/>
        <w:jc w:val="both"/>
        <w:rPr>
          <w:rFonts w:ascii="Times New Roman" w:hAnsi="Times New Roman" w:cs="Times New Roman"/>
          <w:b/>
          <w:color w:val="000000" w:themeColor="text1"/>
          <w:sz w:val="24"/>
          <w:szCs w:val="24"/>
        </w:rPr>
      </w:pPr>
      <w:bookmarkStart w:id="31" w:name="_Toc496791892"/>
      <w:r w:rsidRPr="005560DB">
        <w:rPr>
          <w:rFonts w:ascii="Times New Roman" w:hAnsi="Times New Roman" w:cs="Times New Roman"/>
          <w:b/>
          <w:color w:val="000000" w:themeColor="text1"/>
          <w:sz w:val="24"/>
          <w:szCs w:val="24"/>
        </w:rPr>
        <w:t>3.0</w:t>
      </w:r>
      <w:r w:rsidRPr="005560DB">
        <w:rPr>
          <w:rFonts w:ascii="Times New Roman" w:hAnsi="Times New Roman" w:cs="Times New Roman"/>
          <w:b/>
          <w:color w:val="000000" w:themeColor="text1"/>
          <w:sz w:val="24"/>
          <w:szCs w:val="24"/>
        </w:rPr>
        <w:tab/>
        <w:t>MATERIALS AND METHODS</w:t>
      </w:r>
      <w:bookmarkEnd w:id="31"/>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32" w:name="_Toc496791893"/>
      <w:r w:rsidRPr="005560DB">
        <w:rPr>
          <w:rFonts w:ascii="Times New Roman" w:hAnsi="Times New Roman" w:cs="Times New Roman"/>
          <w:b/>
          <w:color w:val="auto"/>
          <w:sz w:val="24"/>
          <w:szCs w:val="24"/>
        </w:rPr>
        <w:t>3.1</w:t>
      </w:r>
      <w:r w:rsidRPr="005560DB">
        <w:rPr>
          <w:rFonts w:ascii="Times New Roman" w:hAnsi="Times New Roman" w:cs="Times New Roman"/>
          <w:b/>
          <w:color w:val="auto"/>
          <w:sz w:val="24"/>
          <w:szCs w:val="24"/>
        </w:rPr>
        <w:tab/>
      </w:r>
      <w:r w:rsidR="004342A0" w:rsidRPr="005560DB">
        <w:rPr>
          <w:rFonts w:ascii="Times New Roman" w:hAnsi="Times New Roman" w:cs="Times New Roman"/>
          <w:b/>
          <w:color w:val="auto"/>
          <w:sz w:val="24"/>
          <w:szCs w:val="24"/>
        </w:rPr>
        <w:t>MATERIALS</w:t>
      </w:r>
      <w:bookmarkEnd w:id="32"/>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Matured water melon fruits, seeds, stainless steel laboratory knife, distilled water, laboratory blender, sieve, containers, ethanol, beakers, volumetric flask, measuring cylinder, weighing balance, EDTA bottle and hot plate (Model HPL-600). </w:t>
      </w:r>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33" w:name="_Toc496791894"/>
      <w:r w:rsidRPr="005560DB">
        <w:rPr>
          <w:rFonts w:ascii="Times New Roman" w:hAnsi="Times New Roman" w:cs="Times New Roman"/>
          <w:b/>
          <w:color w:val="auto"/>
          <w:sz w:val="24"/>
          <w:szCs w:val="24"/>
        </w:rPr>
        <w:t>3.2</w:t>
      </w:r>
      <w:r w:rsidRPr="005560DB">
        <w:rPr>
          <w:rFonts w:ascii="Times New Roman" w:hAnsi="Times New Roman" w:cs="Times New Roman"/>
          <w:b/>
          <w:color w:val="auto"/>
          <w:sz w:val="24"/>
          <w:szCs w:val="24"/>
        </w:rPr>
        <w:tab/>
      </w:r>
      <w:r w:rsidR="004342A0" w:rsidRPr="005560DB">
        <w:rPr>
          <w:rFonts w:ascii="Times New Roman" w:hAnsi="Times New Roman" w:cs="Times New Roman"/>
          <w:b/>
          <w:color w:val="auto"/>
          <w:sz w:val="24"/>
          <w:szCs w:val="24"/>
        </w:rPr>
        <w:t>COLLECTION AND SAMPLES PRETREATMENT</w:t>
      </w:r>
      <w:bookmarkEnd w:id="33"/>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The watermelon fruit used for the research was purchased in Kulende Market, Zango, Ilorin, Kwara State.  The fruit were sliced , opened using a clean stainless steel laboratory knife. The seeds were later washed severally with distilled water, and then spread thinly on a flat clean surface and allowed it to dry for a week (7days), sorted to remove bad ones and shelled. During the drying period, the sample was weighed continuously until a constant mass was obtained. The sample was then grinded into powder using a laboratory blender (National model BLG- 402) then filter to separate the powder from the chaff with a sieve. The powdered and chaff plant samples were then stored in a separate appropriate container until it was ready for further analysis. This was necessary to enhance the penetration of the solvent into cells, thus facilitating the release of active ingredient (Uwabujo, 2001).</w:t>
      </w:r>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34" w:name="_Toc496791895"/>
      <w:r w:rsidRPr="005560DB">
        <w:rPr>
          <w:rFonts w:ascii="Times New Roman" w:hAnsi="Times New Roman" w:cs="Times New Roman"/>
          <w:b/>
          <w:color w:val="auto"/>
          <w:sz w:val="24"/>
          <w:szCs w:val="24"/>
        </w:rPr>
        <w:t>3.3</w:t>
      </w:r>
      <w:r w:rsidRPr="005560DB">
        <w:rPr>
          <w:rFonts w:ascii="Times New Roman" w:hAnsi="Times New Roman" w:cs="Times New Roman"/>
          <w:b/>
          <w:color w:val="auto"/>
          <w:sz w:val="24"/>
          <w:szCs w:val="24"/>
        </w:rPr>
        <w:tab/>
      </w:r>
      <w:r w:rsidR="004C4A89" w:rsidRPr="005560DB">
        <w:rPr>
          <w:rFonts w:ascii="Times New Roman" w:hAnsi="Times New Roman" w:cs="Times New Roman"/>
          <w:b/>
          <w:color w:val="auto"/>
          <w:sz w:val="24"/>
          <w:szCs w:val="24"/>
        </w:rPr>
        <w:t>EXTRACTION</w:t>
      </w:r>
      <w:bookmarkEnd w:id="34"/>
    </w:p>
    <w:p w:rsidR="00E11BE0" w:rsidRPr="005560DB" w:rsidRDefault="00E11BE0" w:rsidP="005560DB">
      <w:pPr>
        <w:spacing w:after="0" w:line="360" w:lineRule="auto"/>
        <w:jc w:val="both"/>
        <w:rPr>
          <w:rFonts w:ascii="Times New Roman" w:hAnsi="Times New Roman" w:cs="Times New Roman"/>
          <w:sz w:val="24"/>
          <w:szCs w:val="24"/>
          <w:vertAlign w:val="superscript"/>
        </w:rPr>
      </w:pPr>
      <w:r w:rsidRPr="005560DB">
        <w:rPr>
          <w:rFonts w:ascii="Times New Roman" w:hAnsi="Times New Roman" w:cs="Times New Roman"/>
          <w:sz w:val="24"/>
          <w:szCs w:val="24"/>
        </w:rPr>
        <w:t>This is the process of separating the active portion of the plant from inactive or inert components. Solvent employed was ethanol and the choice of solvent in this work was due to polarity.</w:t>
      </w:r>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35" w:name="_Toc496791896"/>
      <w:r w:rsidRPr="005560DB">
        <w:rPr>
          <w:rFonts w:ascii="Times New Roman" w:hAnsi="Times New Roman" w:cs="Times New Roman"/>
          <w:b/>
          <w:color w:val="auto"/>
          <w:sz w:val="24"/>
          <w:szCs w:val="24"/>
        </w:rPr>
        <w:t>3.4</w:t>
      </w:r>
      <w:r w:rsidRPr="005560DB">
        <w:rPr>
          <w:rFonts w:ascii="Times New Roman" w:hAnsi="Times New Roman" w:cs="Times New Roman"/>
          <w:b/>
          <w:color w:val="auto"/>
          <w:sz w:val="24"/>
          <w:szCs w:val="24"/>
        </w:rPr>
        <w:tab/>
      </w:r>
      <w:r w:rsidR="004C4A89" w:rsidRPr="005560DB">
        <w:rPr>
          <w:rFonts w:ascii="Times New Roman" w:hAnsi="Times New Roman" w:cs="Times New Roman"/>
          <w:b/>
          <w:color w:val="auto"/>
          <w:sz w:val="24"/>
          <w:szCs w:val="24"/>
        </w:rPr>
        <w:t>ETHANOL EXTRACTION</w:t>
      </w:r>
      <w:bookmarkEnd w:id="35"/>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The method used was adopted by Odebisi and Sofowora, (1998) in which 440cm</w:t>
      </w:r>
      <w:r w:rsidRPr="005560DB">
        <w:rPr>
          <w:rFonts w:ascii="Times New Roman" w:hAnsi="Times New Roman" w:cs="Times New Roman"/>
          <w:sz w:val="24"/>
          <w:szCs w:val="24"/>
          <w:vertAlign w:val="superscript"/>
        </w:rPr>
        <w:t>3</w:t>
      </w:r>
      <w:r w:rsidRPr="005560DB">
        <w:rPr>
          <w:rFonts w:ascii="Times New Roman" w:hAnsi="Times New Roman" w:cs="Times New Roman"/>
          <w:sz w:val="24"/>
          <w:szCs w:val="24"/>
        </w:rPr>
        <w:t xml:space="preserve"> of ethanol was added to 313.4g of powdered sample of the seed in 500ml conical flask and 385cm3 of ethanol was added to 275.3g of chaff sample of the seed in 500ml conical flask and then allowed to soak for 3days with constant agitation of at least two times per </w:t>
      </w:r>
      <w:r w:rsidRPr="005560DB">
        <w:rPr>
          <w:rFonts w:ascii="Times New Roman" w:hAnsi="Times New Roman" w:cs="Times New Roman"/>
          <w:sz w:val="24"/>
          <w:szCs w:val="24"/>
        </w:rPr>
        <w:lastRenderedPageBreak/>
        <w:t>week. The mixture was filtered using muslin cloth. The solution of the extract poured into a beaker and placed in a water bath at 50°C to cause evaporation of the ethanol and recovery of the extract.</w:t>
      </w:r>
    </w:p>
    <w:p w:rsidR="00E11BE0" w:rsidRPr="005560DB" w:rsidRDefault="00E11BE0" w:rsidP="005560DB">
      <w:pPr>
        <w:pStyle w:val="Heading2"/>
        <w:spacing w:before="0" w:line="360" w:lineRule="auto"/>
        <w:jc w:val="both"/>
        <w:rPr>
          <w:rFonts w:ascii="Times New Roman" w:hAnsi="Times New Roman" w:cs="Times New Roman"/>
          <w:b/>
          <w:color w:val="auto"/>
          <w:sz w:val="24"/>
          <w:szCs w:val="24"/>
        </w:rPr>
      </w:pPr>
      <w:bookmarkStart w:id="36" w:name="_Toc496791897"/>
      <w:r w:rsidRPr="005560DB">
        <w:rPr>
          <w:rFonts w:ascii="Times New Roman" w:hAnsi="Times New Roman" w:cs="Times New Roman"/>
          <w:b/>
          <w:color w:val="auto"/>
          <w:sz w:val="24"/>
          <w:szCs w:val="24"/>
        </w:rPr>
        <w:t>3.5</w:t>
      </w:r>
      <w:r w:rsidRPr="005560DB">
        <w:rPr>
          <w:rFonts w:ascii="Times New Roman" w:hAnsi="Times New Roman" w:cs="Times New Roman"/>
          <w:b/>
          <w:color w:val="auto"/>
          <w:sz w:val="24"/>
          <w:szCs w:val="24"/>
        </w:rPr>
        <w:tab/>
      </w:r>
      <w:r w:rsidR="004342A0" w:rsidRPr="005560DB">
        <w:rPr>
          <w:rFonts w:ascii="Times New Roman" w:hAnsi="Times New Roman" w:cs="Times New Roman"/>
          <w:b/>
          <w:color w:val="auto"/>
          <w:sz w:val="24"/>
          <w:szCs w:val="24"/>
        </w:rPr>
        <w:t>PHYTOCHEMICAL SCREENING</w:t>
      </w:r>
      <w:bookmarkEnd w:id="36"/>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The phytochemical screening was carried out for the following: steroids, flavonoids, terpenoids, anthraquinones, cardiac glycosides, tannins, alkaloids, and carbohydrate using standard procedure (Halilu, </w:t>
      </w:r>
      <w:r w:rsidRPr="005560DB">
        <w:rPr>
          <w:rFonts w:ascii="Times New Roman" w:hAnsi="Times New Roman" w:cs="Times New Roman"/>
          <w:i/>
          <w:sz w:val="24"/>
          <w:szCs w:val="24"/>
        </w:rPr>
        <w:t>et al 2012).</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37" w:name="_Toc496791898"/>
      <w:r w:rsidRPr="005560DB">
        <w:rPr>
          <w:rFonts w:ascii="Times New Roman" w:hAnsi="Times New Roman" w:cs="Times New Roman"/>
          <w:b/>
          <w:color w:val="auto"/>
        </w:rPr>
        <w:t>3.5.1</w:t>
      </w:r>
      <w:r w:rsidRPr="005560DB">
        <w:rPr>
          <w:rFonts w:ascii="Times New Roman" w:hAnsi="Times New Roman" w:cs="Times New Roman"/>
          <w:b/>
          <w:color w:val="auto"/>
        </w:rPr>
        <w:tab/>
        <w:t>Detection of alkaloids</w:t>
      </w:r>
      <w:bookmarkEnd w:id="37"/>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Extract was dissolved in the dilute Hydrochloric acid and filtered. The filtrate was divided into 3 portion and the following reagents were used to test for the presence of alkaloids (Sofowora, 1993)</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a. Meyer’s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filtrate was treated with Meyer’s   reagent (potassium mercuric Iodide). The formation of a yellow coloured precipitate indicate the presence of alkaloids.</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b. Wagner’s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filtrate was treated with Wagner’s Test (Iodide in potassium Iodide). The formation of brown</w:t>
      </w:r>
      <w:r w:rsidRPr="005560DB">
        <w:rPr>
          <w:rFonts w:ascii="Times New Roman" w:hAnsi="Times New Roman" w:cs="Times New Roman"/>
          <w:b/>
          <w:sz w:val="24"/>
          <w:szCs w:val="24"/>
        </w:rPr>
        <w:t>/</w:t>
      </w:r>
      <w:r w:rsidRPr="005560DB">
        <w:rPr>
          <w:rFonts w:ascii="Times New Roman" w:hAnsi="Times New Roman" w:cs="Times New Roman"/>
          <w:sz w:val="24"/>
          <w:szCs w:val="24"/>
        </w:rPr>
        <w:t xml:space="preserve"> reddish precipitate indicated the presence of alkaloids.</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c.  Dragendroff’s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filtrate was treated with Dragendroff’s reagent (solution of potassium Bismuth Iodide). The formation of reddish precipitate indicate the presence of alkaloids.</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38" w:name="_Toc496791899"/>
      <w:r w:rsidRPr="005560DB">
        <w:rPr>
          <w:rFonts w:ascii="Times New Roman" w:hAnsi="Times New Roman" w:cs="Times New Roman"/>
          <w:b/>
          <w:color w:val="auto"/>
        </w:rPr>
        <w:t>3.5.2</w:t>
      </w:r>
      <w:r w:rsidRPr="005560DB">
        <w:rPr>
          <w:rFonts w:ascii="Times New Roman" w:hAnsi="Times New Roman" w:cs="Times New Roman"/>
          <w:b/>
          <w:color w:val="auto"/>
        </w:rPr>
        <w:tab/>
        <w:t>Detection of carbohydrates</w:t>
      </w:r>
      <w:bookmarkEnd w:id="38"/>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Extract was dissolved in 5mls of distilled water and filtered. The filtrate was divided into 2 portion and was used to test for the presence of carbohydrates using the following reagent.</w:t>
      </w:r>
    </w:p>
    <w:p w:rsidR="00E11BE0" w:rsidRPr="005560DB" w:rsidRDefault="00E11BE0" w:rsidP="005560DB">
      <w:pPr>
        <w:pStyle w:val="ListParagraph"/>
        <w:numPr>
          <w:ilvl w:val="0"/>
          <w:numId w:val="10"/>
        </w:num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Fehling’s Test </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Filtrate was hydrolyzed with dil. HCL and then neutralized with alkali and warmed with Fehling’s A and B solution. The formation of red precipitate indicate the presence of reducing sugars.</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39" w:name="_Toc496791900"/>
      <w:r w:rsidRPr="005560DB">
        <w:rPr>
          <w:rFonts w:ascii="Times New Roman" w:hAnsi="Times New Roman" w:cs="Times New Roman"/>
          <w:b/>
          <w:color w:val="auto"/>
        </w:rPr>
        <w:lastRenderedPageBreak/>
        <w:t>3.5.3</w:t>
      </w:r>
      <w:r w:rsidRPr="005560DB">
        <w:rPr>
          <w:rFonts w:ascii="Times New Roman" w:hAnsi="Times New Roman" w:cs="Times New Roman"/>
          <w:b/>
          <w:color w:val="auto"/>
        </w:rPr>
        <w:tab/>
        <w:t>Detection of Steroids/ Terpenoids</w:t>
      </w:r>
      <w:bookmarkEnd w:id="39"/>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extract was dissolved in water and then treated with chloroform. The liquids were separated using separating funnel. The chloroform portion was collected and then divided into 2 portion and was used for the test (Sofowora, 1993).</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a. Libermann Burchard’s Test </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A few drop of acetic anhydride was added to the filtrate in a test tube, then followed by the addition of Conc. Sulphuric acid by the wall of the test tube. The formation of brown ring at the junction indicates the presence of phytosteriods.</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b.  Salkwosk’s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A few drop Conc. Sulphuric acid was added to the filtrate by the wall of test tube. The appearance of golden yellow colour indicated the presence of triterpenes.</w:t>
      </w:r>
      <w:bookmarkStart w:id="40" w:name="_Toc496791901"/>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b/>
          <w:sz w:val="24"/>
          <w:szCs w:val="24"/>
        </w:rPr>
        <w:t>3.5.4</w:t>
      </w:r>
      <w:r w:rsidRPr="005560DB">
        <w:rPr>
          <w:rFonts w:ascii="Times New Roman" w:hAnsi="Times New Roman" w:cs="Times New Roman"/>
          <w:b/>
          <w:sz w:val="24"/>
          <w:szCs w:val="24"/>
        </w:rPr>
        <w:tab/>
        <w:t>Detection of Saponins</w:t>
      </w:r>
      <w:bookmarkEnd w:id="40"/>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a. Frothing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extract (2mls) was diluted with twice its volume of water and shaken in a test tube for 5 minutes. The occurrence of a honeycomb froth, which lasts for about 45 minutes, indicates the presence of saponins (Sofowora, 1995)</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41" w:name="_Toc496791903"/>
      <w:r w:rsidRPr="005560DB">
        <w:rPr>
          <w:rFonts w:ascii="Times New Roman" w:hAnsi="Times New Roman" w:cs="Times New Roman"/>
          <w:b/>
          <w:color w:val="auto"/>
        </w:rPr>
        <w:t>3.5.5</w:t>
      </w:r>
      <w:r w:rsidRPr="005560DB">
        <w:rPr>
          <w:rFonts w:ascii="Times New Roman" w:hAnsi="Times New Roman" w:cs="Times New Roman"/>
          <w:b/>
          <w:color w:val="auto"/>
        </w:rPr>
        <w:tab/>
        <w:t>Detection of Flavonoids Test</w:t>
      </w:r>
      <w:bookmarkEnd w:id="41"/>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a. Sodium Hydroxide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extract were treated with few drops of sodium hydroxide solution. Formation of intense yellow colour, which becomes colourless on addition of dilute acid, indicates the presence of flavonoids. (Halilu, </w:t>
      </w:r>
      <w:r w:rsidRPr="005560DB">
        <w:rPr>
          <w:rFonts w:ascii="Times New Roman" w:hAnsi="Times New Roman" w:cs="Times New Roman"/>
          <w:i/>
          <w:sz w:val="24"/>
          <w:szCs w:val="24"/>
        </w:rPr>
        <w:t>et al 2012).</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b. Shinoda’s Test </w:t>
      </w:r>
    </w:p>
    <w:p w:rsidR="00E11BE0"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ethanolic extract was dissolved in 2mls of diluted water and warmed. A 4 drops of concentrated hydrochloric acid were then added followed by addition of some magnesium chips. Immediate appearance of orange colour denote flavonoids, red crimson colour denotes flavonoids, and pink magenta colour denotes flavonoids.</w:t>
      </w:r>
    </w:p>
    <w:p w:rsidR="004C4A89" w:rsidRDefault="004C4A89" w:rsidP="005560DB">
      <w:pPr>
        <w:spacing w:after="0" w:line="360" w:lineRule="auto"/>
        <w:jc w:val="both"/>
        <w:rPr>
          <w:rFonts w:ascii="Times New Roman" w:hAnsi="Times New Roman" w:cs="Times New Roman"/>
          <w:sz w:val="24"/>
          <w:szCs w:val="24"/>
        </w:rPr>
      </w:pPr>
    </w:p>
    <w:p w:rsidR="004C4A89" w:rsidRPr="005560DB" w:rsidRDefault="004C4A89" w:rsidP="005560DB">
      <w:pPr>
        <w:spacing w:after="0" w:line="360" w:lineRule="auto"/>
        <w:jc w:val="both"/>
        <w:rPr>
          <w:rFonts w:ascii="Times New Roman" w:hAnsi="Times New Roman" w:cs="Times New Roman"/>
          <w:sz w:val="24"/>
          <w:szCs w:val="24"/>
        </w:rPr>
      </w:pP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lastRenderedPageBreak/>
        <w:t>a. Ferric chloride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The extract (1 ml) was diluted with water. Few drops of a solution of ferric chloride were added. The appearance of blue-black colour indicates the presence of tannins (Sofowora, 1993)  </w:t>
      </w:r>
    </w:p>
    <w:p w:rsidR="00E11BE0" w:rsidRPr="005560DB" w:rsidRDefault="00E11BE0" w:rsidP="005560DB">
      <w:pPr>
        <w:pStyle w:val="Heading3"/>
        <w:spacing w:before="0" w:line="360" w:lineRule="auto"/>
        <w:jc w:val="both"/>
        <w:rPr>
          <w:rFonts w:ascii="Times New Roman" w:hAnsi="Times New Roman" w:cs="Times New Roman"/>
          <w:b/>
          <w:color w:val="auto"/>
        </w:rPr>
      </w:pPr>
      <w:bookmarkStart w:id="42" w:name="_Toc496791905"/>
      <w:r w:rsidRPr="005560DB">
        <w:rPr>
          <w:rFonts w:ascii="Times New Roman" w:hAnsi="Times New Roman" w:cs="Times New Roman"/>
          <w:b/>
          <w:color w:val="auto"/>
        </w:rPr>
        <w:t>3.5.6</w:t>
      </w:r>
      <w:r w:rsidRPr="005560DB">
        <w:rPr>
          <w:rFonts w:ascii="Times New Roman" w:hAnsi="Times New Roman" w:cs="Times New Roman"/>
          <w:b/>
          <w:color w:val="auto"/>
        </w:rPr>
        <w:tab/>
        <w:t>Detection of Tannins</w:t>
      </w:r>
      <w:bookmarkEnd w:id="42"/>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b. Lead acetate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To 1ml of the extract, drops of lead sub-acetate solution was added. A coloured precipitate indicates the presence of tannins. </w:t>
      </w: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C27548" w:rsidRPr="005560DB" w:rsidRDefault="00C27548" w:rsidP="005560DB">
      <w:pPr>
        <w:spacing w:after="0" w:line="360" w:lineRule="auto"/>
        <w:jc w:val="both"/>
        <w:rPr>
          <w:rFonts w:ascii="Times New Roman" w:hAnsi="Times New Roman" w:cs="Times New Roman"/>
          <w:sz w:val="24"/>
          <w:szCs w:val="24"/>
        </w:rPr>
      </w:pPr>
    </w:p>
    <w:p w:rsidR="00E11BE0" w:rsidRPr="005560DB" w:rsidRDefault="00E11BE0" w:rsidP="005560DB">
      <w:pPr>
        <w:spacing w:after="0" w:line="360" w:lineRule="auto"/>
        <w:jc w:val="both"/>
        <w:rPr>
          <w:rFonts w:ascii="Times New Roman" w:hAnsi="Times New Roman" w:cs="Times New Roman"/>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E11BE0" w:rsidRPr="005560DB" w:rsidRDefault="00E11BE0" w:rsidP="004C4A89">
      <w:pPr>
        <w:spacing w:after="0"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CHAPTER FOUR</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4.0</w:t>
      </w:r>
      <w:r w:rsidRPr="005560DB">
        <w:rPr>
          <w:rFonts w:ascii="Times New Roman" w:hAnsi="Times New Roman" w:cs="Times New Roman"/>
          <w:b/>
          <w:sz w:val="24"/>
          <w:szCs w:val="24"/>
        </w:rPr>
        <w:tab/>
        <w:t xml:space="preserve">RESULTS AND DISCUSSION </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4.1</w:t>
      </w:r>
      <w:r w:rsidRPr="005560DB">
        <w:rPr>
          <w:rFonts w:ascii="Times New Roman" w:hAnsi="Times New Roman" w:cs="Times New Roman"/>
          <w:b/>
          <w:sz w:val="24"/>
          <w:szCs w:val="24"/>
        </w:rPr>
        <w:tab/>
      </w:r>
      <w:r w:rsidR="004C4A89" w:rsidRPr="005560DB">
        <w:rPr>
          <w:rFonts w:ascii="Times New Roman" w:hAnsi="Times New Roman" w:cs="Times New Roman"/>
          <w:b/>
          <w:sz w:val="24"/>
          <w:szCs w:val="24"/>
        </w:rPr>
        <w:t>RESULTS</w:t>
      </w:r>
    </w:p>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 Table1</w:t>
      </w:r>
      <w:r w:rsidRPr="005560DB">
        <w:rPr>
          <w:rFonts w:ascii="Times New Roman" w:hAnsi="Times New Roman" w:cs="Times New Roman"/>
          <w:sz w:val="24"/>
          <w:szCs w:val="24"/>
        </w:rPr>
        <w:t>: Result of comparative of the phytochemical screening of watermelon seed powder and chaff.</w:t>
      </w:r>
    </w:p>
    <w:tbl>
      <w:tblPr>
        <w:tblStyle w:val="TableGrid"/>
        <w:tblW w:w="9018" w:type="dxa"/>
        <w:tblInd w:w="-2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
        <w:gridCol w:w="4266"/>
        <w:gridCol w:w="1960"/>
        <w:gridCol w:w="1395"/>
        <w:gridCol w:w="1325"/>
      </w:tblGrid>
      <w:tr w:rsidR="00E11BE0" w:rsidRPr="005560DB" w:rsidTr="005560DB">
        <w:tc>
          <w:tcPr>
            <w:tcW w:w="4338" w:type="dxa"/>
            <w:gridSpan w:val="2"/>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PHYTOCHEMICAL COMPONENTS</w:t>
            </w:r>
          </w:p>
        </w:tc>
        <w:tc>
          <w:tcPr>
            <w:tcW w:w="1960" w:type="dxa"/>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TEST</w:t>
            </w:r>
          </w:p>
        </w:tc>
        <w:tc>
          <w:tcPr>
            <w:tcW w:w="1395" w:type="dxa"/>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POWDER</w:t>
            </w:r>
          </w:p>
        </w:tc>
        <w:tc>
          <w:tcPr>
            <w:tcW w:w="1325" w:type="dxa"/>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CHAFF</w:t>
            </w:r>
          </w:p>
        </w:tc>
      </w:tr>
      <w:tr w:rsidR="00E11BE0" w:rsidRPr="005560DB" w:rsidTr="005560DB">
        <w:tc>
          <w:tcPr>
            <w:tcW w:w="4338" w:type="dxa"/>
            <w:gridSpan w:val="2"/>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Alkaloid</w:t>
            </w:r>
          </w:p>
        </w:tc>
        <w:tc>
          <w:tcPr>
            <w:tcW w:w="1960"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Meyer’s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Wagner’s Test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Dragendroff’s Test</w:t>
            </w:r>
          </w:p>
        </w:tc>
        <w:tc>
          <w:tcPr>
            <w:tcW w:w="1395"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Carbohydrate</w:t>
            </w: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Fehling’s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   </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Steroid</w:t>
            </w:r>
            <w:r w:rsidRPr="005560DB">
              <w:rPr>
                <w:rFonts w:ascii="Times New Roman" w:hAnsi="Times New Roman" w:cs="Times New Roman"/>
                <w:b/>
                <w:sz w:val="24"/>
                <w:szCs w:val="24"/>
              </w:rPr>
              <w:t>/</w:t>
            </w:r>
            <w:r w:rsidRPr="005560DB">
              <w:rPr>
                <w:rFonts w:ascii="Times New Roman" w:hAnsi="Times New Roman" w:cs="Times New Roman"/>
                <w:sz w:val="24"/>
                <w:szCs w:val="24"/>
              </w:rPr>
              <w:t>Terpenoid</w:t>
            </w: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Liebermann-Bauchard’s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Salkwoski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Saponin</w:t>
            </w: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Frothing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Flavonoid</w:t>
            </w: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Sodium Hydroxide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Shinodas’s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Tannin</w:t>
            </w: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Lead acetate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c>
          <w:tcPr>
            <w:tcW w:w="4338" w:type="dxa"/>
            <w:gridSpan w:val="2"/>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Phenolic</w:t>
            </w: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Ferric chloride Test</w:t>
            </w: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w:t>
            </w: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w:t>
            </w:r>
          </w:p>
        </w:tc>
      </w:tr>
      <w:tr w:rsidR="00E11BE0" w:rsidRPr="005560DB" w:rsidTr="005560DB">
        <w:trPr>
          <w:gridBefore w:val="1"/>
          <w:wBefore w:w="72" w:type="dxa"/>
        </w:trPr>
        <w:tc>
          <w:tcPr>
            <w:tcW w:w="4266"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960"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395"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325" w:type="dxa"/>
          </w:tcPr>
          <w:p w:rsidR="00E11BE0" w:rsidRPr="005560DB" w:rsidRDefault="00E11BE0" w:rsidP="005560DB">
            <w:pPr>
              <w:spacing w:after="0" w:line="360" w:lineRule="auto"/>
              <w:jc w:val="both"/>
              <w:rPr>
                <w:rFonts w:ascii="Times New Roman" w:hAnsi="Times New Roman" w:cs="Times New Roman"/>
                <w:sz w:val="24"/>
                <w:szCs w:val="24"/>
              </w:rPr>
            </w:pPr>
          </w:p>
        </w:tc>
      </w:tr>
    </w:tbl>
    <w:p w:rsidR="00E11BE0" w:rsidRPr="005560DB" w:rsidRDefault="00E11BE0" w:rsidP="005560DB">
      <w:pPr>
        <w:spacing w:after="0" w:line="360" w:lineRule="auto"/>
        <w:jc w:val="both"/>
        <w:rPr>
          <w:rFonts w:ascii="Times New Roman" w:hAnsi="Times New Roman" w:cs="Times New Roman"/>
          <w:sz w:val="24"/>
          <w:szCs w:val="24"/>
        </w:rPr>
      </w:pP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Key;</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present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present in high concentration</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absent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b/>
          <w:sz w:val="24"/>
          <w:szCs w:val="24"/>
        </w:rPr>
        <w:lastRenderedPageBreak/>
        <w:t>Table 2</w:t>
      </w:r>
      <w:r w:rsidRPr="005560DB">
        <w:rPr>
          <w:rFonts w:ascii="Times New Roman" w:hAnsi="Times New Roman" w:cs="Times New Roman"/>
          <w:sz w:val="24"/>
          <w:szCs w:val="24"/>
        </w:rPr>
        <w:t>: Result of mineral composition of water melon seeds chaff and powder.</w:t>
      </w:r>
    </w:p>
    <w:tbl>
      <w:tblPr>
        <w:tblStyle w:val="TableGrid"/>
        <w:tblW w:w="6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1453"/>
        <w:gridCol w:w="1620"/>
      </w:tblGrid>
      <w:tr w:rsidR="00E11BE0" w:rsidRPr="005560DB" w:rsidTr="005560DB">
        <w:tc>
          <w:tcPr>
            <w:tcW w:w="3348" w:type="dxa"/>
            <w:tcBorders>
              <w:top w:val="single" w:sz="4" w:space="0" w:color="auto"/>
              <w:bottom w:val="single" w:sz="4" w:space="0" w:color="auto"/>
            </w:tcBorders>
          </w:tcPr>
          <w:p w:rsidR="00E11BE0" w:rsidRPr="005560DB" w:rsidRDefault="002A3B28" w:rsidP="005560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MINERALS COMPOSITION </w:t>
            </w:r>
          </w:p>
        </w:tc>
        <w:tc>
          <w:tcPr>
            <w:tcW w:w="1453" w:type="dxa"/>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CHAFF</w:t>
            </w:r>
          </w:p>
        </w:tc>
        <w:tc>
          <w:tcPr>
            <w:tcW w:w="1620" w:type="dxa"/>
            <w:tcBorders>
              <w:top w:val="single" w:sz="4" w:space="0" w:color="auto"/>
              <w:bottom w:val="single" w:sz="4" w:space="0" w:color="auto"/>
            </w:tcBorders>
          </w:tcPr>
          <w:p w:rsidR="00E11BE0" w:rsidRPr="005560DB" w:rsidRDefault="00E11BE0" w:rsidP="005560DB">
            <w:pPr>
              <w:spacing w:after="0"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PODWER</w:t>
            </w:r>
          </w:p>
        </w:tc>
      </w:tr>
      <w:tr w:rsidR="00E11BE0" w:rsidRPr="005560DB" w:rsidTr="002A3B28">
        <w:trPr>
          <w:trHeight w:val="70"/>
        </w:trPr>
        <w:tc>
          <w:tcPr>
            <w:tcW w:w="3348"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Potassium (k)</w:t>
            </w:r>
          </w:p>
        </w:tc>
        <w:tc>
          <w:tcPr>
            <w:tcW w:w="1453"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0.12 ± 0.00</w:t>
            </w:r>
          </w:p>
        </w:tc>
        <w:tc>
          <w:tcPr>
            <w:tcW w:w="1620" w:type="dxa"/>
            <w:tcBorders>
              <w:top w:val="single" w:sz="4" w:space="0" w:color="auto"/>
            </w:tcBorders>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0.47 ± 0.00</w:t>
            </w: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Sodium (Na)</w:t>
            </w: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0.58 ± 0.00</w:t>
            </w: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0.43 ± 0.00</w:t>
            </w: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Calcium (Ca)</w:t>
            </w: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1.92 ± 0.00</w:t>
            </w: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 2.37 ± 0.00</w:t>
            </w:r>
          </w:p>
        </w:tc>
      </w:tr>
      <w:tr w:rsidR="00E11BE0" w:rsidRPr="005560DB" w:rsidTr="002A3B28">
        <w:trPr>
          <w:trHeight w:val="106"/>
        </w:trPr>
        <w:tc>
          <w:tcPr>
            <w:tcW w:w="3348"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Magnesium (Mg)</w:t>
            </w: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1.22 ± 0.00</w:t>
            </w: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1.47 ± 0.00</w:t>
            </w: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Phosphorus (P) mg/kg</w:t>
            </w: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0.31 ± 0.00</w:t>
            </w: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0.19 ± 0.00</w:t>
            </w:r>
          </w:p>
        </w:tc>
      </w:tr>
      <w:tr w:rsidR="00E11BE0" w:rsidRPr="005560DB" w:rsidTr="005560DB">
        <w:tc>
          <w:tcPr>
            <w:tcW w:w="3348"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453" w:type="dxa"/>
          </w:tcPr>
          <w:p w:rsidR="00E11BE0" w:rsidRPr="005560DB" w:rsidRDefault="00E11BE0" w:rsidP="005560DB">
            <w:pPr>
              <w:spacing w:after="0" w:line="360" w:lineRule="auto"/>
              <w:jc w:val="both"/>
              <w:rPr>
                <w:rFonts w:ascii="Times New Roman" w:hAnsi="Times New Roman" w:cs="Times New Roman"/>
                <w:sz w:val="24"/>
                <w:szCs w:val="24"/>
              </w:rPr>
            </w:pPr>
          </w:p>
        </w:tc>
        <w:tc>
          <w:tcPr>
            <w:tcW w:w="1620" w:type="dxa"/>
          </w:tcPr>
          <w:p w:rsidR="00E11BE0" w:rsidRPr="005560DB" w:rsidRDefault="00E11BE0" w:rsidP="005560DB">
            <w:pPr>
              <w:spacing w:after="0" w:line="360" w:lineRule="auto"/>
              <w:jc w:val="both"/>
              <w:rPr>
                <w:rFonts w:ascii="Times New Roman" w:hAnsi="Times New Roman" w:cs="Times New Roman"/>
                <w:sz w:val="24"/>
                <w:szCs w:val="24"/>
              </w:rPr>
            </w:pPr>
          </w:p>
        </w:tc>
      </w:tr>
    </w:tbl>
    <w:p w:rsidR="00E11BE0" w:rsidRPr="005560DB" w:rsidRDefault="00E11BE0" w:rsidP="005560DB">
      <w:pPr>
        <w:spacing w:after="0" w:line="360" w:lineRule="auto"/>
        <w:jc w:val="both"/>
        <w:rPr>
          <w:rFonts w:ascii="Times New Roman" w:hAnsi="Times New Roman" w:cs="Times New Roman"/>
          <w:sz w:val="24"/>
          <w:szCs w:val="24"/>
        </w:rPr>
      </w:pPr>
      <w:bookmarkStart w:id="43" w:name="_Toc496791910"/>
      <w:r w:rsidRPr="005560DB">
        <w:rPr>
          <w:rFonts w:ascii="Times New Roman" w:hAnsi="Times New Roman" w:cs="Times New Roman"/>
          <w:b/>
          <w:sz w:val="24"/>
          <w:szCs w:val="24"/>
        </w:rPr>
        <w:t>4.2</w:t>
      </w:r>
      <w:bookmarkEnd w:id="43"/>
      <w:r w:rsidRPr="005560DB">
        <w:rPr>
          <w:rFonts w:ascii="Times New Roman" w:hAnsi="Times New Roman" w:cs="Times New Roman"/>
          <w:b/>
          <w:sz w:val="24"/>
          <w:szCs w:val="24"/>
        </w:rPr>
        <w:tab/>
      </w:r>
      <w:r w:rsidR="004C4A89" w:rsidRPr="005560DB">
        <w:rPr>
          <w:rFonts w:ascii="Times New Roman" w:hAnsi="Times New Roman" w:cs="Times New Roman"/>
          <w:b/>
          <w:sz w:val="24"/>
          <w:szCs w:val="24"/>
        </w:rPr>
        <w:t>DISCUSSION</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The results of the phytochemical screening of the ethanol extract of water melon (</w:t>
      </w:r>
      <w:r w:rsidRPr="005560DB">
        <w:rPr>
          <w:rFonts w:ascii="Times New Roman" w:hAnsi="Times New Roman" w:cs="Times New Roman"/>
          <w:i/>
          <w:sz w:val="24"/>
          <w:szCs w:val="24"/>
        </w:rPr>
        <w:t xml:space="preserve">citrullus lanatus) </w:t>
      </w:r>
      <w:r w:rsidRPr="005560DB">
        <w:rPr>
          <w:rFonts w:ascii="Times New Roman" w:hAnsi="Times New Roman" w:cs="Times New Roman"/>
          <w:sz w:val="24"/>
          <w:szCs w:val="24"/>
        </w:rPr>
        <w:t xml:space="preserve">seeds is shown in Table 1 which revealed that the extract showed the absence of Alkaloid, Steroid, Terpenoid, Saponin, and Anthraquinone in the chaff and also in powder while Alkaloid, Carbohydrate, Steroid, Terpenoid, Cardiac Glycosides, Flavonoid, Tannin, Phenolic and Anthraquinone were present in powder and also Carbohydrate, Cardiac Glycoside, Flavonoid, Tannin and Phenolic were present in chaff. </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This indicate the possibility of the plant application in varied medicinal uses. The presence of these   bioactive entities have been reported to be the bases for classification and medicinal use of the plant (Boulter, 2000). The presence of essential oils, carbohydrates, amino acids protein etc. also makes the plant nutritional stable (Stace 2003).</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Many plant glycosides are used as medications. In animals (Including humans), poison are often bound to sugar molecules in order to be removed from the body. They are also used in the treatment heart diseases e.g. congestive heart failure.</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Antthraquinone are present in senna, rhubarb and aloes; they have a laxative effect. </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lastRenderedPageBreak/>
        <w:t>Flavonoids, among the important effects of flavonoids are their antioxidant effect. They are also known to decrease capillary fragility. It has been reported that flavonoids are often free radical scavengers that prevent oxidative cell damage, and have strong anticancer activities (Pourmorad et al.; 2006) and they might induce mechanism that affect cancer cell and inhibit tumor invasion.</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Saponin compound gives a permanent froth when shaken with water. They also cause hemolysis of red blood cells. Their medicinal value is due to their expectant effect. Saponin are believed to react with the cholesterol rich membrane of cancer cells, thereby limiting their growth and viability (Roa et al.; 1995). Saponin have the properties of precipitating and coagulating red blood cells (Yadav and Agarwala, 2011). Saponin in medicinal plants are responsible for most biological effect related to cell growth and division in human and have inhibitory effect on inflammation (Just et al.; 1998; Liu and Henkel, 2002, Okwu and Emenike, 2006 ). </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Alkaloids are beneficial chemical to plants serving as repellant to predators and parasites. This probably endows these group of agents its antimicrobial activity. Several alkaloid containing medical plants are reported to have been used by the early men as pain relieve, as recreational stimulant.</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Phenolic, are a class of chemical compound consisting of a hydroxyl group (-OH) attached to an aromatic hydrocarbon group. The simplest of the class is phenol (C</w:t>
      </w:r>
      <w:r w:rsidRPr="005560DB">
        <w:rPr>
          <w:rFonts w:ascii="Times New Roman" w:hAnsi="Times New Roman" w:cs="Times New Roman"/>
          <w:sz w:val="24"/>
          <w:szCs w:val="24"/>
          <w:vertAlign w:val="subscript"/>
        </w:rPr>
        <w:t>6</w:t>
      </w:r>
      <w:r w:rsidRPr="005560DB">
        <w:rPr>
          <w:rFonts w:ascii="Times New Roman" w:hAnsi="Times New Roman" w:cs="Times New Roman"/>
          <w:sz w:val="24"/>
          <w:szCs w:val="24"/>
        </w:rPr>
        <w:t xml:space="preserve"> H</w:t>
      </w:r>
      <w:r w:rsidRPr="005560DB">
        <w:rPr>
          <w:rFonts w:ascii="Times New Roman" w:hAnsi="Times New Roman" w:cs="Times New Roman"/>
          <w:sz w:val="24"/>
          <w:szCs w:val="24"/>
          <w:vertAlign w:val="subscript"/>
        </w:rPr>
        <w:t>5</w:t>
      </w:r>
      <w:r w:rsidRPr="005560DB">
        <w:rPr>
          <w:rFonts w:ascii="Times New Roman" w:hAnsi="Times New Roman" w:cs="Times New Roman"/>
          <w:sz w:val="24"/>
          <w:szCs w:val="24"/>
        </w:rPr>
        <w:t>OH). Some phenol are germicidal and sued in formulating disinfectants. Other possess estrogenic or endocrine disrupting activity (Wikipedia, 2008).</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Table 4.2 shows the results of the mineral analysis that was carried out on the sample (water melon seed) and their composition in mg</w:t>
      </w:r>
      <w:r w:rsidRPr="005560DB">
        <w:rPr>
          <w:rFonts w:ascii="Times New Roman" w:hAnsi="Times New Roman" w:cs="Times New Roman"/>
          <w:b/>
          <w:sz w:val="24"/>
          <w:szCs w:val="24"/>
        </w:rPr>
        <w:t>/</w:t>
      </w:r>
      <w:r w:rsidRPr="005560DB">
        <w:rPr>
          <w:rFonts w:ascii="Times New Roman" w:hAnsi="Times New Roman" w:cs="Times New Roman"/>
          <w:sz w:val="24"/>
          <w:szCs w:val="24"/>
        </w:rPr>
        <w:t>kg (milligram per kilogram).</w:t>
      </w:r>
    </w:p>
    <w:p w:rsidR="00E11BE0" w:rsidRPr="005560DB" w:rsidRDefault="00E11BE0" w:rsidP="005560DB">
      <w:pPr>
        <w:spacing w:after="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The Potassium content of water melon seed chaff was (0.12), water melon seed powder was (0.47) while that of bitter melon was reported to be (3.17). Sodium content of water melon seed chaff was (0.58), water melon seed powder (0.43), the water melon seed chaff is a bite close to the value obtained for bitter melon (2.1mg/100g) according to Mathew et al.; (2014).Calcium content of   the guava seeds (3.03) as compared with those of water </w:t>
      </w:r>
      <w:r w:rsidRPr="005560DB">
        <w:rPr>
          <w:rFonts w:ascii="Times New Roman" w:hAnsi="Times New Roman" w:cs="Times New Roman"/>
          <w:sz w:val="24"/>
          <w:szCs w:val="24"/>
        </w:rPr>
        <w:lastRenderedPageBreak/>
        <w:t>melon seed chaff and water melon seed powder are (1.92) and (2.37) respectively. The phosphorus content of water melon seed chaff was (1.22), water melon seed powder was (1.47). This value was compared with that of guava seed which was (6.01). The values for phosphorus agree according report to (Mathew et al.; 2014).</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This mineral composition of water melon seed chaff ,has the highest chaff content in Calcium (Ca) which was ( 1.92) while that  of the water melon powder, has the highest powder content in Calcium (Ca) which was (2.37) respectively. </w:t>
      </w:r>
    </w:p>
    <w:p w:rsidR="00F41135" w:rsidRPr="005560DB" w:rsidRDefault="00F41135" w:rsidP="005560DB">
      <w:pPr>
        <w:spacing w:line="360" w:lineRule="auto"/>
        <w:ind w:left="1440" w:firstLine="720"/>
        <w:jc w:val="both"/>
        <w:rPr>
          <w:rFonts w:ascii="Times New Roman" w:hAnsi="Times New Roman" w:cs="Times New Roman"/>
          <w:b/>
          <w:sz w:val="24"/>
          <w:szCs w:val="24"/>
        </w:rPr>
      </w:pPr>
    </w:p>
    <w:p w:rsidR="00F41135" w:rsidRPr="005560DB" w:rsidRDefault="00F41135" w:rsidP="005560DB">
      <w:pPr>
        <w:spacing w:line="360" w:lineRule="auto"/>
        <w:ind w:left="1440" w:firstLine="720"/>
        <w:jc w:val="both"/>
        <w:rPr>
          <w:rFonts w:ascii="Times New Roman" w:hAnsi="Times New Roman" w:cs="Times New Roman"/>
          <w:b/>
          <w:sz w:val="24"/>
          <w:szCs w:val="24"/>
        </w:rPr>
      </w:pPr>
    </w:p>
    <w:p w:rsidR="00F41135" w:rsidRPr="005560DB" w:rsidRDefault="00F41135" w:rsidP="005560DB">
      <w:pPr>
        <w:spacing w:line="360" w:lineRule="auto"/>
        <w:ind w:left="1440" w:firstLine="720"/>
        <w:jc w:val="both"/>
        <w:rPr>
          <w:rFonts w:ascii="Times New Roman" w:hAnsi="Times New Roman" w:cs="Times New Roman"/>
          <w:b/>
          <w:sz w:val="24"/>
          <w:szCs w:val="24"/>
        </w:rPr>
      </w:pPr>
    </w:p>
    <w:p w:rsidR="00F41135" w:rsidRPr="005560DB" w:rsidRDefault="00F41135" w:rsidP="005560DB">
      <w:pPr>
        <w:spacing w:line="360" w:lineRule="auto"/>
        <w:ind w:left="1440" w:firstLine="720"/>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4C4A89" w:rsidRDefault="004C4A89" w:rsidP="004C4A89">
      <w:pPr>
        <w:spacing w:line="360" w:lineRule="auto"/>
        <w:jc w:val="both"/>
        <w:rPr>
          <w:rFonts w:ascii="Times New Roman" w:hAnsi="Times New Roman" w:cs="Times New Roman"/>
          <w:b/>
          <w:sz w:val="24"/>
          <w:szCs w:val="24"/>
        </w:rPr>
      </w:pPr>
    </w:p>
    <w:p w:rsidR="002A3B28" w:rsidRDefault="002A3B28" w:rsidP="002A3B28">
      <w:pPr>
        <w:spacing w:line="360" w:lineRule="auto"/>
        <w:rPr>
          <w:rFonts w:ascii="Times New Roman" w:hAnsi="Times New Roman" w:cs="Times New Roman"/>
          <w:b/>
          <w:sz w:val="24"/>
          <w:szCs w:val="24"/>
        </w:rPr>
      </w:pPr>
    </w:p>
    <w:p w:rsidR="002A3B28" w:rsidRDefault="002A3B28" w:rsidP="002A3B28">
      <w:pPr>
        <w:spacing w:line="360" w:lineRule="auto"/>
        <w:rPr>
          <w:rFonts w:ascii="Times New Roman" w:hAnsi="Times New Roman" w:cs="Times New Roman"/>
          <w:b/>
          <w:sz w:val="24"/>
          <w:szCs w:val="24"/>
        </w:rPr>
      </w:pPr>
    </w:p>
    <w:p w:rsidR="002A3B28" w:rsidRDefault="002A3B28" w:rsidP="002A3B28">
      <w:pPr>
        <w:spacing w:line="360" w:lineRule="auto"/>
        <w:rPr>
          <w:rFonts w:ascii="Times New Roman" w:hAnsi="Times New Roman" w:cs="Times New Roman"/>
          <w:b/>
          <w:sz w:val="24"/>
          <w:szCs w:val="24"/>
        </w:rPr>
      </w:pPr>
    </w:p>
    <w:p w:rsidR="002A3B28" w:rsidRDefault="002A3B28" w:rsidP="002A3B28">
      <w:pPr>
        <w:spacing w:line="360" w:lineRule="auto"/>
        <w:rPr>
          <w:rFonts w:ascii="Times New Roman" w:hAnsi="Times New Roman" w:cs="Times New Roman"/>
          <w:b/>
          <w:sz w:val="24"/>
          <w:szCs w:val="24"/>
        </w:rPr>
      </w:pPr>
    </w:p>
    <w:p w:rsidR="00C27548" w:rsidRPr="005560DB" w:rsidRDefault="00C27548" w:rsidP="002A3B28">
      <w:pPr>
        <w:spacing w:line="360" w:lineRule="auto"/>
        <w:jc w:val="center"/>
        <w:rPr>
          <w:rFonts w:ascii="Times New Roman" w:hAnsi="Times New Roman" w:cs="Times New Roman"/>
          <w:sz w:val="24"/>
          <w:szCs w:val="24"/>
        </w:rPr>
      </w:pPr>
      <w:r w:rsidRPr="005560DB">
        <w:rPr>
          <w:rFonts w:ascii="Times New Roman" w:hAnsi="Times New Roman" w:cs="Times New Roman"/>
          <w:b/>
          <w:sz w:val="24"/>
          <w:szCs w:val="24"/>
        </w:rPr>
        <w:lastRenderedPageBreak/>
        <w:t>CHAPTER FIVE</w:t>
      </w:r>
    </w:p>
    <w:p w:rsidR="00C27548" w:rsidRPr="005560DB" w:rsidRDefault="00C27548" w:rsidP="005560DB">
      <w:pPr>
        <w:spacing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 xml:space="preserve">5.0 </w:t>
      </w:r>
      <w:r w:rsidRPr="005560DB">
        <w:rPr>
          <w:rFonts w:ascii="Times New Roman" w:hAnsi="Times New Roman" w:cs="Times New Roman"/>
          <w:b/>
          <w:sz w:val="24"/>
          <w:szCs w:val="24"/>
        </w:rPr>
        <w:tab/>
        <w:t>CONCLUSION AND RECOMMENDATION</w:t>
      </w:r>
    </w:p>
    <w:p w:rsidR="00C27548" w:rsidRPr="005560DB" w:rsidRDefault="00C27548" w:rsidP="005560DB">
      <w:pPr>
        <w:spacing w:line="360" w:lineRule="auto"/>
        <w:jc w:val="both"/>
        <w:rPr>
          <w:rFonts w:ascii="Times New Roman" w:hAnsi="Times New Roman" w:cs="Times New Roman"/>
          <w:b/>
          <w:sz w:val="24"/>
          <w:szCs w:val="24"/>
        </w:rPr>
      </w:pPr>
      <w:r w:rsidRPr="005560DB">
        <w:rPr>
          <w:rFonts w:ascii="Times New Roman" w:hAnsi="Times New Roman" w:cs="Times New Roman"/>
          <w:b/>
          <w:sz w:val="24"/>
          <w:szCs w:val="24"/>
        </w:rPr>
        <w:t>5.1</w:t>
      </w:r>
      <w:r w:rsidRPr="005560DB">
        <w:rPr>
          <w:rFonts w:ascii="Times New Roman" w:hAnsi="Times New Roman" w:cs="Times New Roman"/>
          <w:b/>
          <w:sz w:val="24"/>
          <w:szCs w:val="24"/>
        </w:rPr>
        <w:tab/>
      </w:r>
      <w:r w:rsidR="004C4A89" w:rsidRPr="005560DB">
        <w:rPr>
          <w:rFonts w:ascii="Times New Roman" w:hAnsi="Times New Roman" w:cs="Times New Roman"/>
          <w:b/>
          <w:sz w:val="24"/>
          <w:szCs w:val="24"/>
        </w:rPr>
        <w:t>CONCLUSION</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From the results obtained from water melon seeds, its play important role in our health services as natural products of biodiversity as evident in the increasing importance especially in diet and in medicine because of their composition of useful bioactive substances (1980). It is also concluded that the seed is a food, rich in mineral nutrients. Hence, a useful tool for economic development since wealth could actually be produced from waste (its seeds). This is achieved by gathering the seeds for industrial processing into finished goods for easier consumption instead of throwing them away.</w:t>
      </w:r>
    </w:p>
    <w:p w:rsidR="00C27548" w:rsidRPr="005560DB" w:rsidRDefault="004C4A89" w:rsidP="005560DB">
      <w:pPr>
        <w:pStyle w:val="Heading2"/>
        <w:spacing w:after="240" w:line="360" w:lineRule="auto"/>
        <w:jc w:val="both"/>
        <w:rPr>
          <w:rFonts w:ascii="Times New Roman" w:hAnsi="Times New Roman" w:cs="Times New Roman"/>
          <w:b/>
          <w:color w:val="auto"/>
          <w:sz w:val="24"/>
          <w:szCs w:val="24"/>
        </w:rPr>
      </w:pPr>
      <w:bookmarkStart w:id="44" w:name="_Toc198908584"/>
      <w:r>
        <w:rPr>
          <w:rFonts w:ascii="Times New Roman" w:hAnsi="Times New Roman" w:cs="Times New Roman"/>
          <w:b/>
          <w:color w:val="auto"/>
          <w:sz w:val="24"/>
          <w:szCs w:val="24"/>
        </w:rPr>
        <w:t>5.2</w:t>
      </w:r>
      <w:r>
        <w:rPr>
          <w:rFonts w:ascii="Times New Roman" w:hAnsi="Times New Roman" w:cs="Times New Roman"/>
          <w:b/>
          <w:color w:val="auto"/>
          <w:sz w:val="24"/>
          <w:szCs w:val="24"/>
        </w:rPr>
        <w:tab/>
      </w:r>
      <w:r w:rsidRPr="005560DB">
        <w:rPr>
          <w:rFonts w:ascii="Times New Roman" w:hAnsi="Times New Roman" w:cs="Times New Roman"/>
          <w:b/>
          <w:color w:val="auto"/>
          <w:sz w:val="24"/>
          <w:szCs w:val="24"/>
        </w:rPr>
        <w:t>RECOMMENDATION</w:t>
      </w:r>
      <w:bookmarkEnd w:id="44"/>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It is highly recommended that the industrial production and commercialization of the water melon seeds is given adequate attention in order to supplement other conventional seeds to provide more sources of edible mineral/nutrient rich seeds like groundnut and soya beans.</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It is further recommended that the lover of this fruit (watermelon) should consume its seed as well. Since it constitutes minerals that are useful in the proper functioning and well-being of the body.</w:t>
      </w:r>
    </w:p>
    <w:p w:rsidR="00C27548" w:rsidRPr="005560DB" w:rsidRDefault="00C27548" w:rsidP="005560DB">
      <w:pPr>
        <w:spacing w:line="360" w:lineRule="auto"/>
        <w:jc w:val="both"/>
        <w:rPr>
          <w:rFonts w:ascii="Times New Roman" w:hAnsi="Times New Roman" w:cs="Times New Roman"/>
          <w:sz w:val="24"/>
          <w:szCs w:val="24"/>
        </w:rPr>
      </w:pPr>
      <w:r w:rsidRPr="005560DB">
        <w:rPr>
          <w:rFonts w:ascii="Times New Roman" w:hAnsi="Times New Roman" w:cs="Times New Roman"/>
          <w:sz w:val="24"/>
          <w:szCs w:val="24"/>
        </w:rPr>
        <w:t>Further work is recommended especially fractionation and purification of the extract to enable it have wider spectrum of activity. This will make it possible to formulate caplets, creams and tablets to take care of increasing microbial infection in Nigeria.</w:t>
      </w:r>
    </w:p>
    <w:p w:rsidR="00F41135" w:rsidRPr="005560DB" w:rsidRDefault="00F41135" w:rsidP="005560DB">
      <w:pPr>
        <w:tabs>
          <w:tab w:val="left" w:pos="3055"/>
        </w:tabs>
        <w:spacing w:line="480" w:lineRule="auto"/>
        <w:jc w:val="both"/>
        <w:rPr>
          <w:rFonts w:ascii="Times New Roman" w:hAnsi="Times New Roman" w:cs="Times New Roman"/>
          <w:sz w:val="24"/>
          <w:szCs w:val="24"/>
        </w:rPr>
      </w:pPr>
    </w:p>
    <w:p w:rsidR="004C4A89" w:rsidRDefault="004C4A89" w:rsidP="005560DB">
      <w:pPr>
        <w:spacing w:after="0" w:line="360" w:lineRule="auto"/>
        <w:jc w:val="both"/>
        <w:rPr>
          <w:rFonts w:ascii="Times New Roman" w:hAnsi="Times New Roman" w:cs="Times New Roman"/>
          <w:b/>
          <w:sz w:val="24"/>
          <w:szCs w:val="24"/>
        </w:rPr>
      </w:pPr>
    </w:p>
    <w:p w:rsidR="004C4A89" w:rsidRDefault="004C4A89" w:rsidP="005560DB">
      <w:pPr>
        <w:spacing w:after="0" w:line="360" w:lineRule="auto"/>
        <w:jc w:val="both"/>
        <w:rPr>
          <w:rFonts w:ascii="Times New Roman" w:hAnsi="Times New Roman" w:cs="Times New Roman"/>
          <w:b/>
          <w:sz w:val="24"/>
          <w:szCs w:val="24"/>
        </w:rPr>
      </w:pPr>
    </w:p>
    <w:p w:rsidR="00D41A67" w:rsidRPr="005560DB" w:rsidRDefault="00D41A67" w:rsidP="004C4A89">
      <w:pPr>
        <w:spacing w:after="0" w:line="360" w:lineRule="auto"/>
        <w:jc w:val="center"/>
        <w:rPr>
          <w:rFonts w:ascii="Times New Roman" w:hAnsi="Times New Roman" w:cs="Times New Roman"/>
          <w:b/>
          <w:sz w:val="24"/>
          <w:szCs w:val="24"/>
        </w:rPr>
      </w:pPr>
      <w:r w:rsidRPr="005560DB">
        <w:rPr>
          <w:rFonts w:ascii="Times New Roman" w:hAnsi="Times New Roman" w:cs="Times New Roman"/>
          <w:b/>
          <w:sz w:val="24"/>
          <w:szCs w:val="24"/>
        </w:rPr>
        <w:lastRenderedPageBreak/>
        <w:t>REFERENCES</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Abrefa, D.J., (2008). Watermelon. Retrieved on the 9</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of July, 2017 from </w:t>
      </w:r>
    </w:p>
    <w:p w:rsidR="00D41A67" w:rsidRPr="005560DB" w:rsidRDefault="004A0714" w:rsidP="005560DB">
      <w:pPr>
        <w:spacing w:before="120" w:after="120" w:line="240" w:lineRule="auto"/>
        <w:ind w:firstLine="720"/>
        <w:jc w:val="both"/>
        <w:rPr>
          <w:rFonts w:ascii="Times New Roman" w:hAnsi="Times New Roman" w:cs="Times New Roman"/>
          <w:sz w:val="24"/>
          <w:szCs w:val="24"/>
        </w:rPr>
      </w:pPr>
      <w:hyperlink r:id="rId11" w:history="1">
        <w:r w:rsidR="00D41A67" w:rsidRPr="005560DB">
          <w:rPr>
            <w:rStyle w:val="Hyperlink"/>
            <w:rFonts w:ascii="Times New Roman" w:hAnsi="Times New Roman" w:cs="Times New Roman"/>
            <w:sz w:val="24"/>
            <w:szCs w:val="24"/>
          </w:rPr>
          <w:t>www.Fao.org</w:t>
        </w:r>
      </w:hyperlink>
      <w:r w:rsidR="00D41A67"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Allardice, P., (2000). A-Z of companion planting. Cassell publishers Ltd.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Retrieved from </w:t>
      </w:r>
      <w:hyperlink r:id="rId12"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Badifu, G.I., and Ogunsua, A.O., (1991). 5chemical composition of Kernels from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some species of </w:t>
      </w:r>
      <w:r w:rsidRPr="005560DB">
        <w:rPr>
          <w:rFonts w:ascii="Times New Roman" w:hAnsi="Times New Roman" w:cs="Times New Roman"/>
          <w:i/>
          <w:sz w:val="24"/>
          <w:szCs w:val="24"/>
        </w:rPr>
        <w:t>curbitacea</w:t>
      </w:r>
      <w:r w:rsidRPr="005560DB">
        <w:rPr>
          <w:rFonts w:ascii="Times New Roman" w:hAnsi="Times New Roman" w:cs="Times New Roman"/>
          <w:sz w:val="24"/>
          <w:szCs w:val="24"/>
        </w:rPr>
        <w:t xml:space="preserve"> grown in Nigeria. </w:t>
      </w:r>
      <w:r w:rsidRPr="005560DB">
        <w:rPr>
          <w:rFonts w:ascii="Times New Roman" w:hAnsi="Times New Roman" w:cs="Times New Roman"/>
          <w:i/>
          <w:sz w:val="24"/>
          <w:szCs w:val="24"/>
        </w:rPr>
        <w:t xml:space="preserve">Journal of plant foods human Nutrition </w:t>
      </w:r>
      <w:r w:rsidRPr="005560DB">
        <w:rPr>
          <w:rFonts w:ascii="Times New Roman" w:hAnsi="Times New Roman" w:cs="Times New Roman"/>
          <w:sz w:val="24"/>
          <w:szCs w:val="24"/>
        </w:rPr>
        <w:t>41; 35.44.</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Boulter, D., (2000). Vegetable Drugs Retrieved on the 9</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of July 2017 from</w:t>
      </w:r>
    </w:p>
    <w:p w:rsidR="00D41A67" w:rsidRPr="005560DB" w:rsidRDefault="004A0714" w:rsidP="005560DB">
      <w:pPr>
        <w:spacing w:before="120" w:after="120" w:line="240" w:lineRule="auto"/>
        <w:ind w:firstLine="720"/>
        <w:jc w:val="both"/>
        <w:rPr>
          <w:rFonts w:ascii="Times New Roman" w:hAnsi="Times New Roman" w:cs="Times New Roman"/>
          <w:sz w:val="24"/>
          <w:szCs w:val="24"/>
        </w:rPr>
      </w:pPr>
      <w:hyperlink r:id="rId13" w:history="1">
        <w:r w:rsidR="00D41A67" w:rsidRPr="005560DB">
          <w:rPr>
            <w:rStyle w:val="Hyperlink"/>
            <w:rFonts w:ascii="Times New Roman" w:hAnsi="Times New Roman" w:cs="Times New Roman"/>
            <w:sz w:val="24"/>
            <w:szCs w:val="24"/>
          </w:rPr>
          <w:t>www.fao.org</w:t>
        </w:r>
      </w:hyperlink>
      <w:r w:rsidR="00D41A67"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Castello M, Phatak A, Chandra N, and Sharon M., (2002). Antimicrobial activity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of crude extract from plant parts and corresponding calli of Bixaorellana L. ind. J. Exp. Biol. 40: 1378-1381.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Charity, A. O.; (2001). Plants for a future edible and useful plant for a healthier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world Citrulluslanatus (thumb) matum and nakia watermelon. Retrieved from </w:t>
      </w:r>
      <w:hyperlink r:id="rId14" w:history="1">
        <w:r w:rsidRPr="005560DB">
          <w:rPr>
            <w:rStyle w:val="Hyperlink"/>
            <w:rFonts w:ascii="Times New Roman" w:hAnsi="Times New Roman" w:cs="Times New Roman"/>
            <w:sz w:val="24"/>
            <w:szCs w:val="24"/>
          </w:rPr>
          <w:t>http://www.matsum.nakia.com.on</w:t>
        </w:r>
      </w:hyperlink>
      <w:r w:rsidRPr="005560DB">
        <w:rPr>
          <w:rFonts w:ascii="Times New Roman" w:hAnsi="Times New Roman" w:cs="Times New Roman"/>
          <w:sz w:val="24"/>
          <w:szCs w:val="24"/>
        </w:rPr>
        <w:t xml:space="preserve">   August 16 2017 pp. 1-4.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Chef, T.J., (2001). Answer to life’s vexing cooking question nutritional merits of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watermelon seeds. Retrieved from http;//chef.org.Pp 1-3</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Chiej, R., (1994).Encyclopedia of medicinal plants Mac Donald Retrieved from </w:t>
      </w:r>
    </w:p>
    <w:p w:rsidR="00D41A67" w:rsidRPr="005560DB" w:rsidRDefault="004A0714" w:rsidP="005560DB">
      <w:pPr>
        <w:spacing w:before="120" w:after="120" w:line="240" w:lineRule="auto"/>
        <w:ind w:firstLine="720"/>
        <w:jc w:val="both"/>
        <w:rPr>
          <w:rFonts w:ascii="Times New Roman" w:hAnsi="Times New Roman" w:cs="Times New Roman"/>
          <w:sz w:val="24"/>
          <w:szCs w:val="24"/>
        </w:rPr>
      </w:pPr>
      <w:hyperlink r:id="rId15" w:history="1">
        <w:r w:rsidR="00D41A67" w:rsidRPr="005560DB">
          <w:rPr>
            <w:rStyle w:val="Hyperlink"/>
            <w:rFonts w:ascii="Times New Roman" w:hAnsi="Times New Roman" w:cs="Times New Roman"/>
            <w:sz w:val="24"/>
            <w:szCs w:val="24"/>
          </w:rPr>
          <w:t>www.mamma.com</w:t>
        </w:r>
      </w:hyperlink>
      <w:r w:rsidR="00D41A67" w:rsidRPr="005560DB">
        <w:rPr>
          <w:rFonts w:ascii="Times New Roman" w:hAnsi="Times New Roman" w:cs="Times New Roman"/>
          <w:sz w:val="24"/>
          <w:szCs w:val="24"/>
        </w:rPr>
        <w:t xml:space="preserve"> on 26</w:t>
      </w:r>
      <w:r w:rsidR="00D41A67" w:rsidRPr="005560DB">
        <w:rPr>
          <w:rFonts w:ascii="Times New Roman" w:hAnsi="Times New Roman" w:cs="Times New Roman"/>
          <w:sz w:val="24"/>
          <w:szCs w:val="24"/>
          <w:vertAlign w:val="superscript"/>
        </w:rPr>
        <w:t>th</w:t>
      </w:r>
      <w:r w:rsidR="00D41A67" w:rsidRPr="005560DB">
        <w:rPr>
          <w:rFonts w:ascii="Times New Roman" w:hAnsi="Times New Roman" w:cs="Times New Roman"/>
          <w:sz w:val="24"/>
          <w:szCs w:val="24"/>
        </w:rPr>
        <w:t xml:space="preserve"> June 2017.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Chopra, R.N.; Nayor. S.L and Chopra. I.C., (1996).Glossary of Indian Medicinal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plant (Including the supplement). Council of scientific and Industrial Research, New Delhi retrieved from www.google .com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Cuilei, I., (1993). Methodology for the analysis of vegetable Drugs. Practical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manual industrial utilization of medicinal and aromatic plant, Bucharest office of UNIDO Romania Pp 2-67.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Duke, J.A., and Ayensu .C.S.,(1995). Medicinal plants of China reference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publications, Inc. Retrieved from </w:t>
      </w:r>
      <w:hyperlink r:id="rId16"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Evans, R.L.,(2005).Handbook of cultivated sedums. Science Reviews. Retrieved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from </w:t>
      </w:r>
      <w:hyperlink r:id="rId17" w:history="1">
        <w:r w:rsidRPr="005560DB">
          <w:rPr>
            <w:rStyle w:val="Hyperlink"/>
            <w:rFonts w:ascii="Times New Roman" w:hAnsi="Times New Roman" w:cs="Times New Roman"/>
            <w:sz w:val="24"/>
            <w:szCs w:val="24"/>
          </w:rPr>
          <w:t>www.goole.com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lastRenderedPageBreak/>
        <w:t xml:space="preserve">Facciola, S., (1990). Cornucopia. A source Book of Edible plants. Kampong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publications. Retrieved from </w:t>
      </w:r>
      <w:hyperlink r:id="rId18"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Flarbon, S., (1993). Phytochemcial and Microbiology Investigation of Nigeria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medicinal plant used in the treatment of skin diseases. M. PhD Thesis University of Ife, Nigeria.</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Flora of China, (1994). On-line version of the flora. Retrieved from </w:t>
      </w:r>
    </w:p>
    <w:p w:rsidR="00D41A67" w:rsidRPr="005560DB" w:rsidRDefault="004A0714" w:rsidP="005560DB">
      <w:pPr>
        <w:spacing w:before="120" w:after="120" w:line="240" w:lineRule="auto"/>
        <w:ind w:firstLine="720"/>
        <w:jc w:val="both"/>
        <w:rPr>
          <w:rFonts w:ascii="Times New Roman" w:hAnsi="Times New Roman" w:cs="Times New Roman"/>
          <w:sz w:val="24"/>
          <w:szCs w:val="24"/>
        </w:rPr>
      </w:pPr>
      <w:hyperlink r:id="rId19" w:history="1">
        <w:r w:rsidR="00D41A67" w:rsidRPr="005560DB">
          <w:rPr>
            <w:rStyle w:val="Hyperlink"/>
            <w:rFonts w:ascii="Times New Roman" w:hAnsi="Times New Roman" w:cs="Times New Roman"/>
            <w:sz w:val="24"/>
            <w:szCs w:val="24"/>
          </w:rPr>
          <w:t>www.google.com</w:t>
        </w:r>
      </w:hyperlink>
      <w:r w:rsidR="00D41A67" w:rsidRPr="005560DB">
        <w:rPr>
          <w:rFonts w:ascii="Times New Roman" w:hAnsi="Times New Roman" w:cs="Times New Roman"/>
          <w:sz w:val="24"/>
          <w:szCs w:val="24"/>
        </w:rPr>
        <w:t xml:space="preserve"> 26</w:t>
      </w:r>
      <w:r w:rsidR="00D41A67" w:rsidRPr="005560DB">
        <w:rPr>
          <w:rFonts w:ascii="Times New Roman" w:hAnsi="Times New Roman" w:cs="Times New Roman"/>
          <w:sz w:val="24"/>
          <w:szCs w:val="24"/>
          <w:vertAlign w:val="superscript"/>
        </w:rPr>
        <w:t>th</w:t>
      </w:r>
      <w:r w:rsidR="00D41A67" w:rsidRPr="005560DB">
        <w:rPr>
          <w:rFonts w:ascii="Times New Roman" w:hAnsi="Times New Roman" w:cs="Times New Roman"/>
          <w:sz w:val="24"/>
          <w:szCs w:val="24"/>
        </w:rPr>
        <w:t xml:space="preserve"> June, 2017.</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Gerner, T. M., and Poiters, B. (2008). Prospective study of intake of fruits,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vegetable, vitamins and carotenoids and risk of age related maculopathy. 6, 883-892.</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Gurib-Fakim, A., (2006). Medicinal plants: Traditions of yesterday and drugs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tomorrow. Mol.Asp. Med., 27:1-93.</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Halilu, M.E., Abubaka A., Garuba M.K., Isah A.A. (2012) Antimicrobia and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Preliminary Phytochemical Studies of Methanol Extract of Root Bark of </w:t>
      </w:r>
      <w:r w:rsidRPr="005560DB">
        <w:rPr>
          <w:rFonts w:ascii="Times New Roman" w:hAnsi="Times New Roman" w:cs="Times New Roman"/>
          <w:i/>
          <w:sz w:val="24"/>
          <w:szCs w:val="24"/>
        </w:rPr>
        <w:t xml:space="preserve">Crossopteryxfebrifuga (Rubiacaee). Journal of Applied Pharmaceutical Sciences </w:t>
      </w:r>
      <w:r w:rsidRPr="005560DB">
        <w:rPr>
          <w:rFonts w:ascii="Times New Roman" w:hAnsi="Times New Roman" w:cs="Times New Roman"/>
          <w:sz w:val="24"/>
          <w:szCs w:val="24"/>
        </w:rPr>
        <w:t>Vol.2 (12), Pp 66-70.</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Heinrich, M., Barnes, J., Gibbons, S., and Williamson, E.M., (2004).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Fundamentals of pharmacognosy and phytotherapy. Churchill Livingstone, Elsevier Science Ltd., UK. </w:t>
      </w:r>
      <w:hyperlink r:id="rId20" w:history="1">
        <w:r w:rsidRPr="005560DB">
          <w:rPr>
            <w:rStyle w:val="Hyperlink"/>
            <w:rFonts w:ascii="Times New Roman" w:hAnsi="Times New Roman" w:cs="Times New Roman"/>
            <w:sz w:val="24"/>
            <w:szCs w:val="24"/>
          </w:rPr>
          <w:t>http://www.ahealthyme.com</w:t>
        </w:r>
      </w:hyperlink>
      <w:r w:rsidRPr="005560DB">
        <w:rPr>
          <w:rFonts w:ascii="Times New Roman" w:hAnsi="Times New Roman" w:cs="Times New Roman"/>
          <w:sz w:val="24"/>
          <w:szCs w:val="24"/>
        </w:rPr>
        <w:t>.</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Hochmuth, R., (2002). Note from observation, tasting etc. at plant for a future and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trips. Retrieved from </w:t>
      </w:r>
      <w:hyperlink r:id="rId21" w:history="1">
        <w:r w:rsidRPr="005560DB">
          <w:rPr>
            <w:rStyle w:val="Hyperlink"/>
            <w:rFonts w:ascii="Times New Roman" w:hAnsi="Times New Roman" w:cs="Times New Roman"/>
            <w:sz w:val="24"/>
            <w:szCs w:val="24"/>
          </w:rPr>
          <w:t>http://www.plants.org</w:t>
        </w:r>
      </w:hyperlink>
      <w:r w:rsidRPr="005560DB">
        <w:rPr>
          <w:rFonts w:ascii="Times New Roman" w:hAnsi="Times New Roman" w:cs="Times New Roman"/>
          <w:sz w:val="24"/>
          <w:szCs w:val="24"/>
        </w:rPr>
        <w:t>, on August 19</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2017. Pp. 1-4</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Huxley, A., (2002). The New RHS Dictionary Gardening. 1992. Macmillan press.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Retrieved from </w:t>
      </w:r>
      <w:hyperlink r:id="rId22"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 </w:t>
      </w:r>
    </w:p>
    <w:p w:rsidR="00D41A67" w:rsidRPr="005560DB" w:rsidRDefault="00D41A67" w:rsidP="005560DB">
      <w:pPr>
        <w:spacing w:before="120" w:after="12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Jeffrey, C., (2008). </w:t>
      </w:r>
      <w:r w:rsidRPr="005560DB">
        <w:rPr>
          <w:rFonts w:ascii="Times New Roman" w:hAnsi="Times New Roman" w:cs="Times New Roman"/>
          <w:i/>
          <w:sz w:val="24"/>
          <w:szCs w:val="24"/>
        </w:rPr>
        <w:t>Cucurbiceae</w:t>
      </w:r>
      <w:r w:rsidRPr="005560DB">
        <w:rPr>
          <w:rFonts w:ascii="Times New Roman" w:hAnsi="Times New Roman" w:cs="Times New Roman"/>
          <w:sz w:val="24"/>
          <w:szCs w:val="24"/>
        </w:rPr>
        <w:t>.</w:t>
      </w:r>
      <w:r w:rsidRPr="005560DB">
        <w:rPr>
          <w:rFonts w:ascii="Times New Roman" w:hAnsi="Times New Roman" w:cs="Times New Roman"/>
          <w:i/>
          <w:sz w:val="24"/>
          <w:szCs w:val="24"/>
        </w:rPr>
        <w:t>florazambesiaca4</w:t>
      </w:r>
      <w:r w:rsidRPr="005560DB">
        <w:rPr>
          <w:rFonts w:ascii="Times New Roman" w:hAnsi="Times New Roman" w:cs="Times New Roman"/>
          <w:sz w:val="24"/>
          <w:szCs w:val="24"/>
        </w:rPr>
        <w:t>:433-434. Longmans, London.</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Just, M.J., Recio, M.C., Giner, R.N, Cuellar, M.J.S., Bilia, A.R. and Rios, J.L.,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(1998). Anti-inflammatory activity of unusual lupine saponin from Bupleurumfruticescens. Plant Med. 64:04-407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Lakshmi, A.J., and Kalu, p., (2011). Nutritionals potential, bio accessibility of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minerals and functionality of water melon (</w:t>
      </w:r>
      <w:r w:rsidRPr="005560DB">
        <w:rPr>
          <w:rFonts w:ascii="Times New Roman" w:hAnsi="Times New Roman" w:cs="Times New Roman"/>
          <w:i/>
          <w:sz w:val="24"/>
          <w:szCs w:val="24"/>
        </w:rPr>
        <w:t>Citrullus Vulgaris</w:t>
      </w:r>
      <w:r w:rsidRPr="005560DB">
        <w:rPr>
          <w:rFonts w:ascii="Times New Roman" w:hAnsi="Times New Roman" w:cs="Times New Roman"/>
          <w:sz w:val="24"/>
          <w:szCs w:val="24"/>
        </w:rPr>
        <w:t xml:space="preserve">) seed. LWT-Food science and Technology, 44, 1821-18261. </w:t>
      </w:r>
    </w:p>
    <w:p w:rsidR="00D41A67" w:rsidRPr="005560DB" w:rsidRDefault="00D41A67" w:rsidP="005560DB">
      <w:pPr>
        <w:spacing w:before="120" w:after="120" w:line="360" w:lineRule="auto"/>
        <w:jc w:val="both"/>
        <w:rPr>
          <w:rFonts w:ascii="Times New Roman" w:hAnsi="Times New Roman" w:cs="Times New Roman"/>
          <w:sz w:val="24"/>
          <w:szCs w:val="24"/>
        </w:rPr>
      </w:pP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lastRenderedPageBreak/>
        <w:t xml:space="preserve">Lily Group., (1990). Lilies and Related plants Retrieved from </w:t>
      </w:r>
      <w:hyperlink r:id="rId23"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Liu, J., and Henkel, T., (2002). Traditional chineese medicine (TCM). Are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polyphenols and saponins the key ingredient triggering biological activities? Cure. Med. Chem. 9:1483-5.</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NRC, (2014). The Nutrition and feeding of farmed fish and shrimp- A training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Manual l. The essential Nutrients.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Odebisi, O.O., and Sofowora, A.E., (1998). Antimicrobial alkaloid from Nigeria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Chewing stick. Planta Medical 36:204-207.</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Okwu, D.E., and Emenike I.N., (2006). Evaluation of the phytonutrients and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vitamin Contents of Citrus fruits. Int. J. Mol.Med. Adv. Sci. 2:1-6.</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Omotoso, O.T., (2006). Nutritional quality, functional properties and antinurtients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composition of larva of Cirinaforda (Westwood) (Lepidoptera: atunidae). </w:t>
      </w:r>
      <w:r w:rsidRPr="005560DB">
        <w:rPr>
          <w:rFonts w:ascii="Times New Roman" w:hAnsi="Times New Roman" w:cs="Times New Roman"/>
          <w:i/>
          <w:sz w:val="24"/>
          <w:szCs w:val="24"/>
        </w:rPr>
        <w:t xml:space="preserve">Journal. Zhejiang Univ. Sci. B., </w:t>
      </w:r>
      <w:r w:rsidRPr="005560DB">
        <w:rPr>
          <w:rFonts w:ascii="Times New Roman" w:hAnsi="Times New Roman" w:cs="Times New Roman"/>
          <w:sz w:val="24"/>
          <w:szCs w:val="24"/>
        </w:rPr>
        <w:t>7, 51-55.</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Oyinlola, A.O., (2008). Determination of the Nutritional composition of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watermelon C. lanatus. A project report submitted to the Department of Science Laboratory Technology, school of Applied Arts and Sciences. Unpublished. </w:t>
      </w:r>
    </w:p>
    <w:p w:rsidR="00D41A67" w:rsidRPr="005560DB" w:rsidRDefault="00D41A67" w:rsidP="005560DB">
      <w:pPr>
        <w:spacing w:before="120" w:after="120" w:line="240" w:lineRule="auto"/>
        <w:jc w:val="both"/>
        <w:rPr>
          <w:rFonts w:ascii="Times New Roman" w:hAnsi="Times New Roman" w:cs="Times New Roman"/>
          <w:i/>
          <w:sz w:val="24"/>
          <w:szCs w:val="24"/>
        </w:rPr>
      </w:pPr>
      <w:r w:rsidRPr="005560DB">
        <w:rPr>
          <w:rFonts w:ascii="Times New Roman" w:hAnsi="Times New Roman" w:cs="Times New Roman"/>
          <w:sz w:val="24"/>
          <w:szCs w:val="24"/>
        </w:rPr>
        <w:t xml:space="preserve">Pharmar, H.S., and Kars, A., (2009). Protective role of </w:t>
      </w:r>
      <w:r w:rsidRPr="005560DB">
        <w:rPr>
          <w:rFonts w:ascii="Times New Roman" w:hAnsi="Times New Roman" w:cs="Times New Roman"/>
          <w:i/>
          <w:sz w:val="24"/>
          <w:szCs w:val="24"/>
        </w:rPr>
        <w:t xml:space="preserve">Mangiferaindica,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i/>
          <w:sz w:val="24"/>
          <w:szCs w:val="24"/>
        </w:rPr>
        <w:t>Cucumismelo</w:t>
      </w:r>
      <w:r w:rsidRPr="005560DB">
        <w:rPr>
          <w:rFonts w:ascii="Times New Roman" w:hAnsi="Times New Roman" w:cs="Times New Roman"/>
          <w:sz w:val="24"/>
          <w:szCs w:val="24"/>
        </w:rPr>
        <w:t xml:space="preserve"> and</w:t>
      </w:r>
      <w:r w:rsidRPr="005560DB">
        <w:rPr>
          <w:rFonts w:ascii="Times New Roman" w:hAnsi="Times New Roman" w:cs="Times New Roman"/>
          <w:i/>
          <w:sz w:val="24"/>
          <w:szCs w:val="24"/>
        </w:rPr>
        <w:t>citrullus vulgaris</w:t>
      </w:r>
      <w:r w:rsidRPr="005560DB">
        <w:rPr>
          <w:rFonts w:ascii="Times New Roman" w:hAnsi="Times New Roman" w:cs="Times New Roman"/>
          <w:sz w:val="24"/>
          <w:szCs w:val="24"/>
        </w:rPr>
        <w:t xml:space="preserve"> peel extracts in chemically induced Hypothyroidism, chemico-Biological interactions, </w:t>
      </w:r>
      <w:r w:rsidRPr="005560DB">
        <w:rPr>
          <w:rFonts w:ascii="Times New Roman" w:hAnsi="Times New Roman" w:cs="Times New Roman"/>
          <w:i/>
          <w:sz w:val="24"/>
          <w:szCs w:val="24"/>
        </w:rPr>
        <w:t>177</w:t>
      </w:r>
      <w:r w:rsidRPr="005560DB">
        <w:rPr>
          <w:rFonts w:ascii="Times New Roman" w:hAnsi="Times New Roman" w:cs="Times New Roman"/>
          <w:sz w:val="24"/>
          <w:szCs w:val="24"/>
        </w:rPr>
        <w:t xml:space="preserve">,254-258. </w:t>
      </w:r>
    </w:p>
    <w:p w:rsidR="00D41A67" w:rsidRPr="005560DB" w:rsidRDefault="00D41A67" w:rsidP="005560DB">
      <w:pPr>
        <w:spacing w:before="120" w:after="120" w:line="360" w:lineRule="auto"/>
        <w:jc w:val="both"/>
        <w:rPr>
          <w:rFonts w:ascii="Times New Roman" w:hAnsi="Times New Roman" w:cs="Times New Roman"/>
          <w:sz w:val="24"/>
          <w:szCs w:val="24"/>
        </w:rPr>
      </w:pPr>
      <w:r w:rsidRPr="005560DB">
        <w:rPr>
          <w:rFonts w:ascii="Times New Roman" w:hAnsi="Times New Roman" w:cs="Times New Roman"/>
          <w:sz w:val="24"/>
          <w:szCs w:val="24"/>
        </w:rPr>
        <w:t>Photochemistry by phillipson J.D., (2001).</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Pourmorad, F., Hosseininelir, S.J., and Shahabimajd, N. (2006). Antioxidant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activity, phenol and flavonoid content of some selected Iraninan medicinal plants. </w:t>
      </w:r>
      <w:r w:rsidRPr="005560DB">
        <w:rPr>
          <w:rFonts w:ascii="Times New Roman" w:hAnsi="Times New Roman" w:cs="Times New Roman"/>
          <w:i/>
          <w:sz w:val="24"/>
          <w:szCs w:val="24"/>
        </w:rPr>
        <w:t>Africa Journal. Biotech</w:t>
      </w:r>
      <w:r w:rsidRPr="005560DB">
        <w:rPr>
          <w:rFonts w:ascii="Times New Roman" w:hAnsi="Times New Roman" w:cs="Times New Roman"/>
          <w:sz w:val="24"/>
          <w:szCs w:val="24"/>
        </w:rPr>
        <w:t xml:space="preserve">., 5: </w:t>
      </w:r>
      <w:r w:rsidRPr="005560DB">
        <w:rPr>
          <w:rFonts w:ascii="Times New Roman" w:hAnsi="Times New Roman" w:cs="Times New Roman"/>
          <w:sz w:val="24"/>
          <w:szCs w:val="24"/>
        </w:rPr>
        <w:tab/>
        <w:t>1142-1145.</w:t>
      </w:r>
    </w:p>
    <w:p w:rsidR="00D41A67" w:rsidRPr="005560DB" w:rsidRDefault="00D41A67" w:rsidP="005560DB">
      <w:pPr>
        <w:spacing w:before="120" w:after="120" w:line="240" w:lineRule="auto"/>
        <w:jc w:val="both"/>
        <w:rPr>
          <w:rFonts w:ascii="Times New Roman" w:hAnsi="Times New Roman" w:cs="Times New Roman"/>
          <w:i/>
          <w:sz w:val="24"/>
          <w:szCs w:val="24"/>
        </w:rPr>
      </w:pPr>
      <w:r w:rsidRPr="005560DB">
        <w:rPr>
          <w:rFonts w:ascii="Times New Roman" w:hAnsi="Times New Roman" w:cs="Times New Roman"/>
          <w:sz w:val="24"/>
          <w:szCs w:val="24"/>
        </w:rPr>
        <w:t xml:space="preserve">Roa, R.; Babu, R.M., and Rao, M.R.V.,(1995). Saponins as anti-carcinogens. </w:t>
      </w:r>
      <w:r w:rsidRPr="005560DB">
        <w:rPr>
          <w:rFonts w:ascii="Times New Roman" w:hAnsi="Times New Roman" w:cs="Times New Roman"/>
          <w:i/>
          <w:sz w:val="24"/>
          <w:szCs w:val="24"/>
        </w:rPr>
        <w:t xml:space="preserve">The </w:t>
      </w:r>
    </w:p>
    <w:p w:rsidR="00D41A67" w:rsidRPr="005560DB" w:rsidRDefault="00D41A67" w:rsidP="005560DB">
      <w:pPr>
        <w:spacing w:before="120" w:after="120" w:line="240" w:lineRule="auto"/>
        <w:ind w:firstLine="720"/>
        <w:jc w:val="both"/>
        <w:rPr>
          <w:rFonts w:ascii="Times New Roman" w:hAnsi="Times New Roman" w:cs="Times New Roman"/>
          <w:i/>
          <w:sz w:val="24"/>
          <w:szCs w:val="24"/>
        </w:rPr>
      </w:pPr>
      <w:r w:rsidRPr="005560DB">
        <w:rPr>
          <w:rFonts w:ascii="Times New Roman" w:hAnsi="Times New Roman" w:cs="Times New Roman"/>
          <w:i/>
          <w:sz w:val="24"/>
          <w:szCs w:val="24"/>
        </w:rPr>
        <w:t>J.Nutri. 125: 717- 724.</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Rosengarten. jnr.F., (1994). The Book of Edible Nuts. Walker and Co. Retrieved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 xml:space="preserve">from </w:t>
      </w:r>
      <w:hyperlink r:id="rId24"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Seyed, M.A.R., and Elnaz, (2006). some physical properties of watermelon seeds.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i/>
          <w:sz w:val="24"/>
          <w:szCs w:val="24"/>
        </w:rPr>
        <w:t>African journal of Agricultural Research</w:t>
      </w:r>
      <w:r w:rsidRPr="005560DB">
        <w:rPr>
          <w:rFonts w:ascii="Times New Roman" w:hAnsi="Times New Roman" w:cs="Times New Roman"/>
          <w:sz w:val="24"/>
          <w:szCs w:val="24"/>
        </w:rPr>
        <w:t xml:space="preserve">, 1 (3): 65-69)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lastRenderedPageBreak/>
        <w:t xml:space="preserve">Sofowora, E.A., (1993). Medicinal plants and Traditional Medicine in Africa John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Wiley and Sons ChichesterPp 20-65.</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Sofowora, E.A., (1995). Medicinal plants and Traditional medicine in Africa. John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Wiley ChichesterPp 71-92.</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StaceCA., (2003). Plant Taxonomy and Biosynthesis, (1</w:t>
      </w:r>
      <w:r w:rsidRPr="005560DB">
        <w:rPr>
          <w:rFonts w:ascii="Times New Roman" w:hAnsi="Times New Roman" w:cs="Times New Roman"/>
          <w:sz w:val="24"/>
          <w:szCs w:val="24"/>
          <w:vertAlign w:val="superscript"/>
        </w:rPr>
        <w:t>st</w:t>
      </w:r>
      <w:r w:rsidRPr="005560DB">
        <w:rPr>
          <w:rFonts w:ascii="Times New Roman" w:hAnsi="Times New Roman" w:cs="Times New Roman"/>
          <w:sz w:val="24"/>
          <w:szCs w:val="24"/>
        </w:rPr>
        <w:t xml:space="preserve"> edition). Edward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Arnoid, London p279.</w:t>
      </w:r>
    </w:p>
    <w:p w:rsidR="00D41A67" w:rsidRPr="005560DB" w:rsidRDefault="00D41A67" w:rsidP="005560DB">
      <w:pPr>
        <w:spacing w:before="120" w:after="120" w:line="36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Steve Albert., (2009). </w:t>
      </w:r>
      <w:hyperlink r:id="rId25" w:history="1">
        <w:r w:rsidRPr="005560DB">
          <w:rPr>
            <w:rStyle w:val="Hyperlink"/>
            <w:rFonts w:ascii="Times New Roman" w:hAnsi="Times New Roman" w:cs="Times New Roman"/>
            <w:sz w:val="24"/>
            <w:szCs w:val="24"/>
          </w:rPr>
          <w:t>www.harvestable.com/</w:t>
        </w:r>
      </w:hyperlink>
      <w:r w:rsidRPr="005560DB">
        <w:rPr>
          <w:rFonts w:ascii="Times New Roman" w:hAnsi="Times New Roman" w:cs="Times New Roman"/>
          <w:sz w:val="24"/>
          <w:szCs w:val="24"/>
        </w:rPr>
        <w:t xml:space="preserve"> 2009/03/.</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Tanaka, T., (2008). Tanaka’s Cyclopedia of Edible plants of the word Keigaku.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Retrieved from www.google.com on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June 2017.</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T.J. Mathew,M.M. Ndamitso, A.A. Otori, E.Y. Shaba, A. Inobeme, A. Adamu.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March (2014). Department of Chemistry, Federal University of Technology, Minna.; Department of Chemical Engineering, The Federal Polytechnic, Bida, Niger State, Nigeria. Proximate and Mineral Composition of Seeds of some conventional and non-conventional fruits in Niger State, Nigeria. Academic Research International, Vol. 5(2), Page 115.,</w:t>
      </w:r>
      <w:hyperlink r:id="rId26" w:history="1">
        <w:r w:rsidRPr="005560DB">
          <w:rPr>
            <w:rStyle w:val="Hyperlink"/>
            <w:rFonts w:ascii="Times New Roman" w:hAnsi="Times New Roman" w:cs="Times New Roman"/>
            <w:sz w:val="24"/>
            <w:szCs w:val="24"/>
          </w:rPr>
          <w:t>www.journals.savap.org.pK</w:t>
        </w:r>
      </w:hyperlink>
      <w:r w:rsidRPr="005560DB">
        <w:rPr>
          <w:rFonts w:ascii="Times New Roman" w:hAnsi="Times New Roman" w:cs="Times New Roman"/>
          <w:sz w:val="24"/>
          <w:szCs w:val="24"/>
        </w:rPr>
        <w:t>.</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Uwabujo, A., (2001). Screening of some Nigeria herbs for potency against </w:t>
      </w:r>
    </w:p>
    <w:p w:rsidR="00D41A67" w:rsidRPr="005560DB" w:rsidRDefault="00D41A67" w:rsidP="005560DB">
      <w:pPr>
        <w:spacing w:before="120" w:after="120" w:line="240" w:lineRule="auto"/>
        <w:ind w:left="720"/>
        <w:jc w:val="both"/>
        <w:rPr>
          <w:rFonts w:ascii="Times New Roman" w:hAnsi="Times New Roman" w:cs="Times New Roman"/>
          <w:sz w:val="24"/>
          <w:szCs w:val="24"/>
        </w:rPr>
      </w:pPr>
      <w:r w:rsidRPr="005560DB">
        <w:rPr>
          <w:rFonts w:ascii="Times New Roman" w:hAnsi="Times New Roman" w:cs="Times New Roman"/>
          <w:sz w:val="24"/>
          <w:szCs w:val="24"/>
        </w:rPr>
        <w:t xml:space="preserve">selected disease causing micro-organisms. Ph.D. thesis, Federal university of Technology, Minna.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Wikipedia, (2008). Watermelon. Retrieved on the 26h of June, 2017 from </w:t>
      </w:r>
    </w:p>
    <w:p w:rsidR="00D41A67" w:rsidRPr="005560DB" w:rsidRDefault="004A0714" w:rsidP="005560DB">
      <w:pPr>
        <w:spacing w:before="120" w:after="120" w:line="240" w:lineRule="auto"/>
        <w:ind w:firstLine="720"/>
        <w:jc w:val="both"/>
        <w:rPr>
          <w:rFonts w:ascii="Times New Roman" w:hAnsi="Times New Roman" w:cs="Times New Roman"/>
          <w:sz w:val="24"/>
          <w:szCs w:val="24"/>
        </w:rPr>
      </w:pPr>
      <w:hyperlink r:id="rId27" w:history="1">
        <w:r w:rsidR="00D41A67" w:rsidRPr="005560DB">
          <w:rPr>
            <w:rStyle w:val="Hyperlink"/>
            <w:rFonts w:ascii="Times New Roman" w:hAnsi="Times New Roman" w:cs="Times New Roman"/>
            <w:sz w:val="24"/>
            <w:szCs w:val="24"/>
          </w:rPr>
          <w:t>www.google.com</w:t>
        </w:r>
      </w:hyperlink>
      <w:r w:rsidR="00D41A67" w:rsidRPr="005560DB">
        <w:rPr>
          <w:rFonts w:ascii="Times New Roman" w:hAnsi="Times New Roman" w:cs="Times New Roman"/>
          <w:sz w:val="24"/>
          <w:szCs w:val="24"/>
        </w:rPr>
        <w:t xml:space="preserve"> .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Wikipedia, (2008). Water melon. Retrieved on the 26</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of June 2017 from </w:t>
      </w:r>
    </w:p>
    <w:p w:rsidR="00D41A67" w:rsidRPr="005560DB" w:rsidRDefault="004A0714" w:rsidP="005560DB">
      <w:pPr>
        <w:spacing w:before="120" w:after="120" w:line="240" w:lineRule="auto"/>
        <w:ind w:firstLine="720"/>
        <w:jc w:val="both"/>
        <w:rPr>
          <w:rFonts w:ascii="Times New Roman" w:hAnsi="Times New Roman" w:cs="Times New Roman"/>
          <w:sz w:val="24"/>
          <w:szCs w:val="24"/>
        </w:rPr>
      </w:pPr>
      <w:hyperlink r:id="rId28" w:history="1">
        <w:r w:rsidR="00D41A67" w:rsidRPr="005560DB">
          <w:rPr>
            <w:rStyle w:val="Hyperlink"/>
            <w:rFonts w:ascii="Times New Roman" w:hAnsi="Times New Roman" w:cs="Times New Roman"/>
            <w:sz w:val="24"/>
            <w:szCs w:val="24"/>
          </w:rPr>
          <w:t>www.google.com</w:t>
        </w:r>
      </w:hyperlink>
      <w:r w:rsidR="00D41A67" w:rsidRPr="005560DB">
        <w:rPr>
          <w:rFonts w:ascii="Times New Roman" w:hAnsi="Times New Roman" w:cs="Times New Roman"/>
          <w:sz w:val="24"/>
          <w:szCs w:val="24"/>
        </w:rPr>
        <w:t xml:space="preserve"> .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Wikipedia contributors, (2008). Wikipedia the free Encyclopedia: Retrieved on the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26</w:t>
      </w:r>
      <w:r w:rsidRPr="005560DB">
        <w:rPr>
          <w:rFonts w:ascii="Times New Roman" w:hAnsi="Times New Roman" w:cs="Times New Roman"/>
          <w:sz w:val="24"/>
          <w:szCs w:val="24"/>
          <w:vertAlign w:val="superscript"/>
        </w:rPr>
        <w:t xml:space="preserve">th </w:t>
      </w:r>
      <w:r w:rsidRPr="005560DB">
        <w:rPr>
          <w:rFonts w:ascii="Times New Roman" w:hAnsi="Times New Roman" w:cs="Times New Roman"/>
          <w:sz w:val="24"/>
          <w:szCs w:val="24"/>
        </w:rPr>
        <w:t xml:space="preserve">of June 2017 from </w:t>
      </w:r>
      <w:hyperlink r:id="rId29"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Watermelon Pp. 1-10.</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Wikipedia contributors, (2013). Wikipedia the free Encyclopedia: Retrieved on the </w:t>
      </w:r>
    </w:p>
    <w:p w:rsidR="00D41A67" w:rsidRPr="005560DB" w:rsidRDefault="00D41A67" w:rsidP="005560DB">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sz w:val="24"/>
          <w:szCs w:val="24"/>
        </w:rPr>
        <w:t>19</w:t>
      </w:r>
      <w:r w:rsidRPr="005560DB">
        <w:rPr>
          <w:rFonts w:ascii="Times New Roman" w:hAnsi="Times New Roman" w:cs="Times New Roman"/>
          <w:sz w:val="24"/>
          <w:szCs w:val="24"/>
          <w:vertAlign w:val="superscript"/>
        </w:rPr>
        <w:t>th</w:t>
      </w:r>
      <w:r w:rsidRPr="005560DB">
        <w:rPr>
          <w:rFonts w:ascii="Times New Roman" w:hAnsi="Times New Roman" w:cs="Times New Roman"/>
          <w:sz w:val="24"/>
          <w:szCs w:val="24"/>
        </w:rPr>
        <w:t xml:space="preserve"> of August 2017 from </w:t>
      </w:r>
      <w:hyperlink r:id="rId30" w:history="1">
        <w:r w:rsidRPr="005560DB">
          <w:rPr>
            <w:rStyle w:val="Hyperlink"/>
            <w:rFonts w:ascii="Times New Roman" w:hAnsi="Times New Roman" w:cs="Times New Roman"/>
            <w:sz w:val="24"/>
            <w:szCs w:val="24"/>
          </w:rPr>
          <w:t>www.google.com</w:t>
        </w:r>
      </w:hyperlink>
      <w:r w:rsidRPr="005560DB">
        <w:rPr>
          <w:rFonts w:ascii="Times New Roman" w:hAnsi="Times New Roman" w:cs="Times New Roman"/>
          <w:sz w:val="24"/>
          <w:szCs w:val="24"/>
        </w:rPr>
        <w:t xml:space="preserve">  watermelon Pd.2 </w:t>
      </w:r>
    </w:p>
    <w:p w:rsidR="00D41A67" w:rsidRPr="005560DB" w:rsidRDefault="00D41A67" w:rsidP="005560DB">
      <w:pPr>
        <w:spacing w:before="120" w:after="120" w:line="240" w:lineRule="auto"/>
        <w:jc w:val="both"/>
        <w:rPr>
          <w:rFonts w:ascii="Times New Roman" w:hAnsi="Times New Roman" w:cs="Times New Roman"/>
          <w:sz w:val="24"/>
          <w:szCs w:val="24"/>
        </w:rPr>
      </w:pPr>
      <w:r w:rsidRPr="005560DB">
        <w:rPr>
          <w:rFonts w:ascii="Times New Roman" w:hAnsi="Times New Roman" w:cs="Times New Roman"/>
          <w:sz w:val="24"/>
          <w:szCs w:val="24"/>
        </w:rPr>
        <w:t xml:space="preserve">Yadav, R.N.S., and MuninAgarwala., (2011). Phytochemical analysis of some </w:t>
      </w:r>
    </w:p>
    <w:p w:rsidR="00C27548" w:rsidRPr="005560DB" w:rsidRDefault="00D41A67" w:rsidP="004C4A89">
      <w:pPr>
        <w:spacing w:before="120" w:after="120" w:line="240" w:lineRule="auto"/>
        <w:ind w:firstLine="720"/>
        <w:jc w:val="both"/>
        <w:rPr>
          <w:rFonts w:ascii="Times New Roman" w:hAnsi="Times New Roman" w:cs="Times New Roman"/>
          <w:sz w:val="24"/>
          <w:szCs w:val="24"/>
        </w:rPr>
      </w:pPr>
      <w:r w:rsidRPr="005560DB">
        <w:rPr>
          <w:rFonts w:ascii="Times New Roman" w:hAnsi="Times New Roman" w:cs="Times New Roman"/>
          <w:i/>
          <w:sz w:val="24"/>
          <w:szCs w:val="24"/>
        </w:rPr>
        <w:t>medicinal plant. Journal of phytology</w:t>
      </w:r>
      <w:r w:rsidRPr="005560DB">
        <w:rPr>
          <w:rFonts w:ascii="Times New Roman" w:hAnsi="Times New Roman" w:cs="Times New Roman"/>
          <w:sz w:val="24"/>
          <w:szCs w:val="24"/>
        </w:rPr>
        <w:t xml:space="preserve"> 3 (12): 10-14</w:t>
      </w:r>
    </w:p>
    <w:sectPr w:rsidR="00C27548" w:rsidRPr="005560DB" w:rsidSect="005560DB">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14" w:rsidRDefault="004A0714" w:rsidP="00B9525D">
      <w:pPr>
        <w:spacing w:after="0" w:line="240" w:lineRule="auto"/>
      </w:pPr>
      <w:r>
        <w:separator/>
      </w:r>
    </w:p>
  </w:endnote>
  <w:endnote w:type="continuationSeparator" w:id="0">
    <w:p w:rsidR="004A0714" w:rsidRDefault="004A0714" w:rsidP="00B9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4530"/>
      <w:docPartObj>
        <w:docPartGallery w:val="Page Numbers (Bottom of Page)"/>
        <w:docPartUnique/>
      </w:docPartObj>
    </w:sdtPr>
    <w:sdtEndPr>
      <w:rPr>
        <w:noProof/>
      </w:rPr>
    </w:sdtEndPr>
    <w:sdtContent>
      <w:p w:rsidR="005560DB" w:rsidRDefault="005560DB">
        <w:pPr>
          <w:pStyle w:val="Footer"/>
          <w:jc w:val="center"/>
        </w:pPr>
        <w:r>
          <w:fldChar w:fldCharType="begin"/>
        </w:r>
        <w:r>
          <w:instrText xml:space="preserve"> PAGE   \* MERGEFORMAT </w:instrText>
        </w:r>
        <w:r>
          <w:fldChar w:fldCharType="separate"/>
        </w:r>
        <w:r w:rsidR="002F6ADC">
          <w:rPr>
            <w:noProof/>
          </w:rPr>
          <w:t>ii</w:t>
        </w:r>
        <w:r>
          <w:rPr>
            <w:noProof/>
          </w:rPr>
          <w:fldChar w:fldCharType="end"/>
        </w:r>
      </w:p>
    </w:sdtContent>
  </w:sdt>
  <w:p w:rsidR="005560DB" w:rsidRDefault="00556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14" w:rsidRDefault="004A0714" w:rsidP="00B9525D">
      <w:pPr>
        <w:spacing w:after="0" w:line="240" w:lineRule="auto"/>
      </w:pPr>
      <w:r>
        <w:separator/>
      </w:r>
    </w:p>
  </w:footnote>
  <w:footnote w:type="continuationSeparator" w:id="0">
    <w:p w:rsidR="004A0714" w:rsidRDefault="004A0714" w:rsidP="00B952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464"/>
    <w:multiLevelType w:val="multilevel"/>
    <w:tmpl w:val="D8DC16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9AB72D0"/>
    <w:multiLevelType w:val="hybridMultilevel"/>
    <w:tmpl w:val="ACC21DBE"/>
    <w:lvl w:ilvl="0" w:tplc="1A00E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33C02"/>
    <w:multiLevelType w:val="hybridMultilevel"/>
    <w:tmpl w:val="C9266524"/>
    <w:lvl w:ilvl="0" w:tplc="1A00E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808EA"/>
    <w:multiLevelType w:val="hybridMultilevel"/>
    <w:tmpl w:val="CCE60FE0"/>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
    <w:nsid w:val="3E464B03"/>
    <w:multiLevelType w:val="multilevel"/>
    <w:tmpl w:val="CBE0CB9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0CF0FD6"/>
    <w:multiLevelType w:val="hybridMultilevel"/>
    <w:tmpl w:val="776A86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015C1D"/>
    <w:multiLevelType w:val="hybridMultilevel"/>
    <w:tmpl w:val="6B700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33110"/>
    <w:multiLevelType w:val="hybridMultilevel"/>
    <w:tmpl w:val="BEC28A36"/>
    <w:lvl w:ilvl="0" w:tplc="1A00EC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220E2E"/>
    <w:multiLevelType w:val="multilevel"/>
    <w:tmpl w:val="39942E1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D21622"/>
    <w:multiLevelType w:val="multilevel"/>
    <w:tmpl w:val="8E2248C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9F51F04"/>
    <w:multiLevelType w:val="hybridMultilevel"/>
    <w:tmpl w:val="4116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4A685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0"/>
  </w:num>
  <w:num w:numId="3">
    <w:abstractNumId w:val="8"/>
  </w:num>
  <w:num w:numId="4">
    <w:abstractNumId w:val="11"/>
  </w:num>
  <w:num w:numId="5">
    <w:abstractNumId w:val="3"/>
  </w:num>
  <w:num w:numId="6">
    <w:abstractNumId w:val="7"/>
  </w:num>
  <w:num w:numId="7">
    <w:abstractNumId w:val="2"/>
  </w:num>
  <w:num w:numId="8">
    <w:abstractNumId w:val="4"/>
  </w:num>
  <w:num w:numId="9">
    <w:abstractNumId w:val="1"/>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56"/>
    <w:rsid w:val="000621CF"/>
    <w:rsid w:val="002A3656"/>
    <w:rsid w:val="002A3B28"/>
    <w:rsid w:val="002D5F0C"/>
    <w:rsid w:val="002F6ADC"/>
    <w:rsid w:val="00364D2C"/>
    <w:rsid w:val="004342A0"/>
    <w:rsid w:val="004470BB"/>
    <w:rsid w:val="004A0714"/>
    <w:rsid w:val="004C4A89"/>
    <w:rsid w:val="004F558E"/>
    <w:rsid w:val="005560DB"/>
    <w:rsid w:val="005D50B0"/>
    <w:rsid w:val="0063124A"/>
    <w:rsid w:val="007165F2"/>
    <w:rsid w:val="00831EA5"/>
    <w:rsid w:val="00A42953"/>
    <w:rsid w:val="00B9525D"/>
    <w:rsid w:val="00C27548"/>
    <w:rsid w:val="00C36691"/>
    <w:rsid w:val="00C87213"/>
    <w:rsid w:val="00D21FA8"/>
    <w:rsid w:val="00D41A67"/>
    <w:rsid w:val="00E11BE0"/>
    <w:rsid w:val="00E24D1F"/>
    <w:rsid w:val="00E90A76"/>
    <w:rsid w:val="00EE6B5F"/>
    <w:rsid w:val="00F30BDE"/>
    <w:rsid w:val="00F31586"/>
    <w:rsid w:val="00F41135"/>
    <w:rsid w:val="00FA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56"/>
    <w:pPr>
      <w:spacing w:after="160" w:line="256" w:lineRule="auto"/>
    </w:pPr>
  </w:style>
  <w:style w:type="paragraph" w:styleId="Heading1">
    <w:name w:val="heading 1"/>
    <w:basedOn w:val="Normal"/>
    <w:next w:val="Normal"/>
    <w:link w:val="Heading1Char"/>
    <w:uiPriority w:val="9"/>
    <w:qFormat/>
    <w:rsid w:val="00C27548"/>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7548"/>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27548"/>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275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2754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27548"/>
    <w:pPr>
      <w:spacing w:after="200" w:line="276" w:lineRule="auto"/>
      <w:ind w:left="720"/>
      <w:contextualSpacing/>
    </w:pPr>
  </w:style>
  <w:style w:type="paragraph" w:styleId="Footer">
    <w:name w:val="footer"/>
    <w:basedOn w:val="Normal"/>
    <w:link w:val="FooterChar"/>
    <w:uiPriority w:val="99"/>
    <w:unhideWhenUsed/>
    <w:rsid w:val="00C27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548"/>
  </w:style>
  <w:style w:type="table" w:styleId="TableGrid">
    <w:name w:val="Table Grid"/>
    <w:basedOn w:val="TableNormal"/>
    <w:uiPriority w:val="39"/>
    <w:rsid w:val="00C27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7548"/>
    <w:rPr>
      <w:color w:val="0000FF" w:themeColor="hyperlink"/>
      <w:u w:val="single"/>
    </w:rPr>
  </w:style>
  <w:style w:type="paragraph" w:styleId="Header">
    <w:name w:val="header"/>
    <w:basedOn w:val="Normal"/>
    <w:link w:val="HeaderChar"/>
    <w:uiPriority w:val="99"/>
    <w:unhideWhenUsed/>
    <w:rsid w:val="00C27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548"/>
  </w:style>
  <w:style w:type="paragraph" w:styleId="BalloonText">
    <w:name w:val="Balloon Text"/>
    <w:basedOn w:val="Normal"/>
    <w:link w:val="BalloonTextChar"/>
    <w:uiPriority w:val="99"/>
    <w:semiHidden/>
    <w:unhideWhenUsed/>
    <w:rsid w:val="00C27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548"/>
    <w:rPr>
      <w:rFonts w:ascii="Segoe UI" w:hAnsi="Segoe UI" w:cs="Segoe UI"/>
      <w:sz w:val="18"/>
      <w:szCs w:val="18"/>
    </w:rPr>
  </w:style>
  <w:style w:type="paragraph" w:styleId="TOCHeading">
    <w:name w:val="TOC Heading"/>
    <w:basedOn w:val="Heading1"/>
    <w:next w:val="Normal"/>
    <w:uiPriority w:val="39"/>
    <w:unhideWhenUsed/>
    <w:qFormat/>
    <w:rsid w:val="00C27548"/>
    <w:pPr>
      <w:spacing w:line="259" w:lineRule="auto"/>
      <w:outlineLvl w:val="9"/>
    </w:pPr>
  </w:style>
  <w:style w:type="paragraph" w:styleId="TOC1">
    <w:name w:val="toc 1"/>
    <w:basedOn w:val="Normal"/>
    <w:next w:val="Normal"/>
    <w:autoRedefine/>
    <w:uiPriority w:val="39"/>
    <w:unhideWhenUsed/>
    <w:rsid w:val="00C27548"/>
    <w:pPr>
      <w:spacing w:after="100" w:line="276" w:lineRule="auto"/>
    </w:pPr>
  </w:style>
  <w:style w:type="paragraph" w:styleId="TOC2">
    <w:name w:val="toc 2"/>
    <w:basedOn w:val="Normal"/>
    <w:next w:val="Normal"/>
    <w:autoRedefine/>
    <w:uiPriority w:val="39"/>
    <w:unhideWhenUsed/>
    <w:rsid w:val="00C27548"/>
    <w:pPr>
      <w:spacing w:after="100" w:line="276" w:lineRule="auto"/>
      <w:ind w:left="220"/>
    </w:pPr>
  </w:style>
  <w:style w:type="paragraph" w:styleId="TOC3">
    <w:name w:val="toc 3"/>
    <w:basedOn w:val="Normal"/>
    <w:next w:val="Normal"/>
    <w:autoRedefine/>
    <w:uiPriority w:val="39"/>
    <w:unhideWhenUsed/>
    <w:rsid w:val="00C27548"/>
    <w:pPr>
      <w:spacing w:after="100" w:line="276" w:lineRule="auto"/>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56"/>
    <w:pPr>
      <w:spacing w:after="160" w:line="256" w:lineRule="auto"/>
    </w:pPr>
  </w:style>
  <w:style w:type="paragraph" w:styleId="Heading1">
    <w:name w:val="heading 1"/>
    <w:basedOn w:val="Normal"/>
    <w:next w:val="Normal"/>
    <w:link w:val="Heading1Char"/>
    <w:uiPriority w:val="9"/>
    <w:qFormat/>
    <w:rsid w:val="00C27548"/>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7548"/>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27548"/>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4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2754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2754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27548"/>
    <w:pPr>
      <w:spacing w:after="200" w:line="276" w:lineRule="auto"/>
      <w:ind w:left="720"/>
      <w:contextualSpacing/>
    </w:pPr>
  </w:style>
  <w:style w:type="paragraph" w:styleId="Footer">
    <w:name w:val="footer"/>
    <w:basedOn w:val="Normal"/>
    <w:link w:val="FooterChar"/>
    <w:uiPriority w:val="99"/>
    <w:unhideWhenUsed/>
    <w:rsid w:val="00C27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548"/>
  </w:style>
  <w:style w:type="table" w:styleId="TableGrid">
    <w:name w:val="Table Grid"/>
    <w:basedOn w:val="TableNormal"/>
    <w:uiPriority w:val="39"/>
    <w:rsid w:val="00C27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7548"/>
    <w:rPr>
      <w:color w:val="0000FF" w:themeColor="hyperlink"/>
      <w:u w:val="single"/>
    </w:rPr>
  </w:style>
  <w:style w:type="paragraph" w:styleId="Header">
    <w:name w:val="header"/>
    <w:basedOn w:val="Normal"/>
    <w:link w:val="HeaderChar"/>
    <w:uiPriority w:val="99"/>
    <w:unhideWhenUsed/>
    <w:rsid w:val="00C27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548"/>
  </w:style>
  <w:style w:type="paragraph" w:styleId="BalloonText">
    <w:name w:val="Balloon Text"/>
    <w:basedOn w:val="Normal"/>
    <w:link w:val="BalloonTextChar"/>
    <w:uiPriority w:val="99"/>
    <w:semiHidden/>
    <w:unhideWhenUsed/>
    <w:rsid w:val="00C27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548"/>
    <w:rPr>
      <w:rFonts w:ascii="Segoe UI" w:hAnsi="Segoe UI" w:cs="Segoe UI"/>
      <w:sz w:val="18"/>
      <w:szCs w:val="18"/>
    </w:rPr>
  </w:style>
  <w:style w:type="paragraph" w:styleId="TOCHeading">
    <w:name w:val="TOC Heading"/>
    <w:basedOn w:val="Heading1"/>
    <w:next w:val="Normal"/>
    <w:uiPriority w:val="39"/>
    <w:unhideWhenUsed/>
    <w:qFormat/>
    <w:rsid w:val="00C27548"/>
    <w:pPr>
      <w:spacing w:line="259" w:lineRule="auto"/>
      <w:outlineLvl w:val="9"/>
    </w:pPr>
  </w:style>
  <w:style w:type="paragraph" w:styleId="TOC1">
    <w:name w:val="toc 1"/>
    <w:basedOn w:val="Normal"/>
    <w:next w:val="Normal"/>
    <w:autoRedefine/>
    <w:uiPriority w:val="39"/>
    <w:unhideWhenUsed/>
    <w:rsid w:val="00C27548"/>
    <w:pPr>
      <w:spacing w:after="100" w:line="276" w:lineRule="auto"/>
    </w:pPr>
  </w:style>
  <w:style w:type="paragraph" w:styleId="TOC2">
    <w:name w:val="toc 2"/>
    <w:basedOn w:val="Normal"/>
    <w:next w:val="Normal"/>
    <w:autoRedefine/>
    <w:uiPriority w:val="39"/>
    <w:unhideWhenUsed/>
    <w:rsid w:val="00C27548"/>
    <w:pPr>
      <w:spacing w:after="100" w:line="276" w:lineRule="auto"/>
      <w:ind w:left="220"/>
    </w:pPr>
  </w:style>
  <w:style w:type="paragraph" w:styleId="TOC3">
    <w:name w:val="toc 3"/>
    <w:basedOn w:val="Normal"/>
    <w:next w:val="Normal"/>
    <w:autoRedefine/>
    <w:uiPriority w:val="39"/>
    <w:unhideWhenUsed/>
    <w:rsid w:val="00C27548"/>
    <w:pPr>
      <w:spacing w:after="100" w:line="276" w:lineRule="auto"/>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o.org" TargetMode="External"/><Relationship Id="rId18" Type="http://schemas.openxmlformats.org/officeDocument/2006/relationships/hyperlink" Target="http://www.google.com" TargetMode="External"/><Relationship Id="rId26" Type="http://schemas.openxmlformats.org/officeDocument/2006/relationships/hyperlink" Target="http://www.journals.savap.org.pK" TargetMode="External"/><Relationship Id="rId3" Type="http://schemas.microsoft.com/office/2007/relationships/stylesWithEffects" Target="stylesWithEffects.xml"/><Relationship Id="rId21" Type="http://schemas.openxmlformats.org/officeDocument/2006/relationships/hyperlink" Target="http://www.plants.org" TargetMode="External"/><Relationship Id="rId7" Type="http://schemas.openxmlformats.org/officeDocument/2006/relationships/endnotes" Target="endnotes.xml"/><Relationship Id="rId12" Type="http://schemas.openxmlformats.org/officeDocument/2006/relationships/hyperlink" Target="http://www.google.com" TargetMode="External"/><Relationship Id="rId17" Type="http://schemas.openxmlformats.org/officeDocument/2006/relationships/hyperlink" Target="http://www.goole.com" TargetMode="External"/><Relationship Id="rId25" Type="http://schemas.openxmlformats.org/officeDocument/2006/relationships/hyperlink" Target="http://www.harvestable.com/" TargetMode="External"/><Relationship Id="rId2" Type="http://schemas.openxmlformats.org/officeDocument/2006/relationships/styles" Target="styles.xml"/><Relationship Id="rId16" Type="http://schemas.openxmlformats.org/officeDocument/2006/relationships/hyperlink" Target="http://www.google.com" TargetMode="External"/><Relationship Id="rId20" Type="http://schemas.openxmlformats.org/officeDocument/2006/relationships/hyperlink" Target="http://www.ahealthyme.com" TargetMode="External"/><Relationship Id="rId29" Type="http://schemas.openxmlformats.org/officeDocument/2006/relationships/hyperlink" Target="http://www.googl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o.org" TargetMode="External"/><Relationship Id="rId24" Type="http://schemas.openxmlformats.org/officeDocument/2006/relationships/hyperlink" Target="http://www.google.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mma.com" TargetMode="External"/><Relationship Id="rId23" Type="http://schemas.openxmlformats.org/officeDocument/2006/relationships/hyperlink" Target="http://www.google.com" TargetMode="External"/><Relationship Id="rId28" Type="http://schemas.openxmlformats.org/officeDocument/2006/relationships/hyperlink" Target="http://www.google.com" TargetMode="External"/><Relationship Id="rId10" Type="http://schemas.openxmlformats.org/officeDocument/2006/relationships/image" Target="media/image2.jpeg"/><Relationship Id="rId19" Type="http://schemas.openxmlformats.org/officeDocument/2006/relationships/hyperlink" Target="http://www.google.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atsum.nakia.com.on" TargetMode="External"/><Relationship Id="rId22" Type="http://schemas.openxmlformats.org/officeDocument/2006/relationships/hyperlink" Target="http://www.google.com" TargetMode="External"/><Relationship Id="rId27" Type="http://schemas.openxmlformats.org/officeDocument/2006/relationships/hyperlink" Target="http://www.google.com" TargetMode="External"/><Relationship Id="rId30"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7841</Words>
  <Characters>44697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emayo</cp:lastModifiedBy>
  <cp:revision>2</cp:revision>
  <cp:lastPrinted>2025-06-25T11:07:00Z</cp:lastPrinted>
  <dcterms:created xsi:type="dcterms:W3CDTF">2025-07-04T09:50:00Z</dcterms:created>
  <dcterms:modified xsi:type="dcterms:W3CDTF">2025-07-04T09:50:00Z</dcterms:modified>
</cp:coreProperties>
</file>