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2B" w:rsidRPr="009D2FB8" w:rsidRDefault="0020622B" w:rsidP="0020622B">
      <w:pPr>
        <w:spacing w:after="0" w:line="360" w:lineRule="auto"/>
        <w:jc w:val="center"/>
        <w:rPr>
          <w:rFonts w:ascii="Algerian" w:hAnsi="Algerian" w:cstheme="majorBidi"/>
          <w:b/>
          <w:sz w:val="38"/>
          <w:szCs w:val="28"/>
        </w:rPr>
      </w:pPr>
      <w:r>
        <w:rPr>
          <w:rFonts w:ascii="Algerian" w:hAnsi="Algerian" w:cstheme="majorBidi"/>
          <w:b/>
          <w:sz w:val="38"/>
          <w:szCs w:val="28"/>
        </w:rPr>
        <w:t>THE ROLE OF SOBI FM PROGRAMME IN THE CAMPAIGN AGAINST ACTS OF SUICIDE IN ILORN METROPOLIS</w:t>
      </w:r>
    </w:p>
    <w:p w:rsidR="0020622B" w:rsidRPr="009D2FB8" w:rsidRDefault="0020622B" w:rsidP="0020622B">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20622B" w:rsidRPr="009D2FB8" w:rsidRDefault="0020622B" w:rsidP="0020622B">
      <w:pPr>
        <w:spacing w:after="0" w:line="360" w:lineRule="auto"/>
        <w:jc w:val="center"/>
        <w:rPr>
          <w:rFonts w:ascii="Monotype Corsiva" w:hAnsi="Monotype Corsiva" w:cstheme="majorBidi"/>
          <w:b/>
          <w:sz w:val="2"/>
          <w:szCs w:val="6"/>
        </w:rPr>
      </w:pPr>
    </w:p>
    <w:p w:rsidR="0020622B" w:rsidRPr="0020622B" w:rsidRDefault="0020622B" w:rsidP="0020622B">
      <w:pPr>
        <w:spacing w:after="0" w:line="240" w:lineRule="auto"/>
        <w:jc w:val="center"/>
        <w:rPr>
          <w:rFonts w:ascii="Arial Black" w:hAnsi="Arial Black" w:cstheme="majorBidi"/>
          <w:b/>
          <w:sz w:val="46"/>
          <w:szCs w:val="40"/>
        </w:rPr>
      </w:pPr>
      <w:r w:rsidRPr="0020622B">
        <w:rPr>
          <w:rFonts w:ascii="Arial Black" w:hAnsi="Arial Black" w:cstheme="majorBidi"/>
          <w:b/>
          <w:sz w:val="46"/>
          <w:szCs w:val="40"/>
        </w:rPr>
        <w:t>ADEBAYO ZAINAB OMOSHALEWA</w:t>
      </w:r>
    </w:p>
    <w:p w:rsidR="0020622B" w:rsidRPr="002F1DDA" w:rsidRDefault="0020622B" w:rsidP="0020622B">
      <w:pPr>
        <w:spacing w:after="0" w:line="240" w:lineRule="auto"/>
        <w:jc w:val="center"/>
        <w:rPr>
          <w:rFonts w:ascii="Algerian" w:hAnsi="Algerian" w:cstheme="majorBidi"/>
          <w:b/>
          <w:sz w:val="74"/>
          <w:szCs w:val="40"/>
        </w:rPr>
      </w:pPr>
      <w:r w:rsidRPr="00C8704A">
        <w:rPr>
          <w:rFonts w:ascii="Arial Black" w:hAnsi="Arial Black" w:cstheme="majorBidi"/>
          <w:b/>
          <w:sz w:val="62"/>
          <w:szCs w:val="40"/>
        </w:rPr>
        <w:t>HND/23/MAC/FT/0</w:t>
      </w:r>
      <w:r>
        <w:rPr>
          <w:rFonts w:ascii="Arial Black" w:hAnsi="Arial Black" w:cstheme="majorBidi"/>
          <w:b/>
          <w:sz w:val="62"/>
          <w:szCs w:val="40"/>
        </w:rPr>
        <w:t>811</w:t>
      </w:r>
    </w:p>
    <w:p w:rsidR="0020622B" w:rsidRPr="001B0EDD" w:rsidRDefault="0020622B" w:rsidP="0020622B">
      <w:pPr>
        <w:spacing w:after="0" w:line="360" w:lineRule="auto"/>
        <w:rPr>
          <w:rFonts w:ascii="Algerian" w:hAnsi="Algerian" w:cstheme="majorBidi"/>
          <w:b/>
          <w:sz w:val="32"/>
          <w:szCs w:val="40"/>
        </w:rPr>
      </w:pPr>
    </w:p>
    <w:p w:rsidR="0020622B" w:rsidRPr="009D2FB8" w:rsidRDefault="0020622B" w:rsidP="0020622B">
      <w:pPr>
        <w:spacing w:after="0" w:line="48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20622B" w:rsidRPr="009D2FB8" w:rsidRDefault="0020622B" w:rsidP="0020622B">
      <w:pPr>
        <w:spacing w:after="0" w:line="480" w:lineRule="auto"/>
        <w:jc w:val="center"/>
        <w:rPr>
          <w:rFonts w:ascii="Algerian" w:hAnsi="Algerian" w:cstheme="majorBidi"/>
          <w:b/>
          <w:sz w:val="2"/>
          <w:szCs w:val="2"/>
        </w:rPr>
      </w:pPr>
    </w:p>
    <w:p w:rsidR="0020622B" w:rsidRDefault="0020622B" w:rsidP="0020622B">
      <w:pPr>
        <w:spacing w:after="0" w:line="48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20622B" w:rsidRPr="009D2FB8" w:rsidRDefault="0020622B" w:rsidP="0020622B">
      <w:pPr>
        <w:spacing w:after="0" w:line="480" w:lineRule="auto"/>
        <w:jc w:val="center"/>
        <w:rPr>
          <w:rFonts w:ascii="Algerian" w:hAnsi="Algerian" w:cstheme="majorBidi"/>
          <w:b/>
          <w:sz w:val="28"/>
          <w:szCs w:val="20"/>
        </w:rPr>
      </w:pPr>
      <w:r>
        <w:rPr>
          <w:rFonts w:ascii="Algerian" w:hAnsi="Algerian" w:cstheme="majorBidi"/>
          <w:b/>
          <w:sz w:val="28"/>
          <w:szCs w:val="20"/>
        </w:rPr>
        <w:t>MASS COMMUNICATION</w:t>
      </w:r>
    </w:p>
    <w:p w:rsidR="0020622B" w:rsidRPr="009D2FB8" w:rsidRDefault="0020622B" w:rsidP="0020622B">
      <w:pPr>
        <w:spacing w:after="0" w:line="360" w:lineRule="auto"/>
        <w:ind w:left="5040"/>
        <w:rPr>
          <w:rFonts w:ascii="Algerian" w:hAnsi="Algerian" w:cstheme="majorBidi"/>
          <w:b/>
          <w:sz w:val="32"/>
          <w:szCs w:val="32"/>
        </w:rPr>
      </w:pPr>
      <w:r>
        <w:rPr>
          <w:rFonts w:ascii="Algerian" w:hAnsi="Algerian" w:cstheme="majorBidi"/>
          <w:b/>
          <w:sz w:val="32"/>
          <w:szCs w:val="32"/>
        </w:rPr>
        <w:t>JULY</w:t>
      </w:r>
      <w:r w:rsidRPr="009D2FB8">
        <w:rPr>
          <w:rFonts w:ascii="Algerian" w:hAnsi="Algerian" w:cstheme="majorBidi"/>
          <w:b/>
          <w:sz w:val="32"/>
          <w:szCs w:val="32"/>
        </w:rPr>
        <w:t>, 20</w:t>
      </w:r>
      <w:r>
        <w:rPr>
          <w:rFonts w:ascii="Algerian" w:hAnsi="Algerian" w:cstheme="majorBidi"/>
          <w:b/>
          <w:sz w:val="32"/>
          <w:szCs w:val="32"/>
        </w:rPr>
        <w:t>25</w:t>
      </w:r>
    </w:p>
    <w:p w:rsidR="0020622B" w:rsidRDefault="0020622B" w:rsidP="0020622B">
      <w:pPr>
        <w:spacing w:after="0" w:line="360" w:lineRule="auto"/>
        <w:jc w:val="center"/>
        <w:rPr>
          <w:rFonts w:ascii="Times New Roman" w:hAnsi="Times New Roman"/>
          <w:b/>
          <w:sz w:val="28"/>
          <w:szCs w:val="28"/>
        </w:rPr>
      </w:pPr>
    </w:p>
    <w:p w:rsidR="0020622B" w:rsidRDefault="0020622B" w:rsidP="0020622B">
      <w:pPr>
        <w:spacing w:after="0" w:line="360" w:lineRule="auto"/>
        <w:jc w:val="center"/>
        <w:rPr>
          <w:rFonts w:ascii="Times New Roman" w:hAnsi="Times New Roman"/>
          <w:b/>
          <w:sz w:val="28"/>
          <w:szCs w:val="28"/>
        </w:rPr>
      </w:pPr>
    </w:p>
    <w:p w:rsidR="0020622B" w:rsidRPr="009D2FB8" w:rsidRDefault="0020622B" w:rsidP="0020622B">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20622B" w:rsidRPr="009D2FB8" w:rsidRDefault="0020622B" w:rsidP="0020622B">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w:t>
      </w:r>
      <w:r>
        <w:rPr>
          <w:rFonts w:ascii="Times New Roman" w:hAnsi="Times New Roman"/>
          <w:sz w:val="28"/>
          <w:szCs w:val="28"/>
        </w:rPr>
        <w:t xml:space="preserve">is to certify that this research work was carried out by HND/23/MAC/FT/0811 </w:t>
      </w:r>
      <w:r w:rsidRPr="009D2FB8">
        <w:rPr>
          <w:rFonts w:ascii="Times New Roman" w:hAnsi="Times New Roman"/>
          <w:sz w:val="28"/>
          <w:szCs w:val="28"/>
        </w:rPr>
        <w:t xml:space="preserve">of the Department of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in partial fulfillment of the requirements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p>
    <w:p w:rsidR="0020622B" w:rsidRPr="009D2FB8" w:rsidRDefault="0020622B" w:rsidP="0020622B">
      <w:pPr>
        <w:spacing w:after="0" w:line="360" w:lineRule="auto"/>
        <w:rPr>
          <w:rFonts w:asciiTheme="majorBidi" w:hAnsiTheme="majorBidi" w:cstheme="majorBidi"/>
          <w:b/>
          <w:bCs/>
          <w:sz w:val="24"/>
          <w:szCs w:val="28"/>
        </w:rPr>
      </w:pPr>
    </w:p>
    <w:p w:rsidR="0020622B" w:rsidRPr="009D2FB8" w:rsidRDefault="001233EB" w:rsidP="0020622B">
      <w:pPr>
        <w:spacing w:after="0" w:line="360" w:lineRule="auto"/>
        <w:rPr>
          <w:rFonts w:asciiTheme="majorBidi" w:hAnsiTheme="majorBidi" w:cstheme="majorBidi"/>
          <w:b/>
          <w:bCs/>
          <w:sz w:val="28"/>
          <w:szCs w:val="28"/>
        </w:rPr>
      </w:pPr>
      <w:r w:rsidRPr="001233EB">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54144" o:connectortype="straight"/>
        </w:pict>
      </w:r>
    </w:p>
    <w:p w:rsidR="0020622B" w:rsidRPr="009D2FB8" w:rsidRDefault="001233EB" w:rsidP="0020622B">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55168" o:connectortype="straight"/>
        </w:pict>
      </w:r>
      <w:r w:rsidR="0020622B">
        <w:rPr>
          <w:rFonts w:asciiTheme="majorBidi" w:hAnsiTheme="majorBidi" w:cstheme="majorBidi"/>
          <w:b/>
          <w:bCs/>
          <w:sz w:val="28"/>
          <w:szCs w:val="28"/>
        </w:rPr>
        <w:t>MRS. OPALEKE T.G.</w:t>
      </w:r>
      <w:r w:rsidR="0020622B">
        <w:rPr>
          <w:rFonts w:asciiTheme="majorBidi" w:hAnsiTheme="majorBidi" w:cstheme="majorBidi"/>
          <w:b/>
          <w:bCs/>
          <w:sz w:val="28"/>
          <w:szCs w:val="28"/>
        </w:rPr>
        <w:tab/>
      </w:r>
      <w:r w:rsidR="0020622B">
        <w:rPr>
          <w:rFonts w:asciiTheme="majorBidi" w:hAnsiTheme="majorBidi" w:cstheme="majorBidi"/>
          <w:b/>
          <w:bCs/>
          <w:sz w:val="28"/>
          <w:szCs w:val="28"/>
        </w:rPr>
        <w:tab/>
      </w:r>
      <w:r w:rsidR="0020622B" w:rsidRPr="009D2FB8">
        <w:rPr>
          <w:rFonts w:asciiTheme="majorBidi" w:hAnsiTheme="majorBidi" w:cstheme="majorBidi"/>
          <w:sz w:val="28"/>
          <w:szCs w:val="28"/>
        </w:rPr>
        <w:tab/>
      </w:r>
      <w:r w:rsidR="0020622B" w:rsidRPr="009D2FB8">
        <w:rPr>
          <w:rFonts w:asciiTheme="majorBidi" w:hAnsiTheme="majorBidi" w:cstheme="majorBidi"/>
          <w:sz w:val="28"/>
          <w:szCs w:val="28"/>
        </w:rPr>
        <w:tab/>
      </w:r>
      <w:r w:rsidR="0020622B" w:rsidRPr="009D2FB8">
        <w:rPr>
          <w:rFonts w:asciiTheme="majorBidi" w:hAnsiTheme="majorBidi" w:cstheme="majorBidi"/>
          <w:sz w:val="28"/>
          <w:szCs w:val="28"/>
        </w:rPr>
        <w:tab/>
        <w:t xml:space="preserve">      </w:t>
      </w:r>
      <w:r w:rsidR="0020622B" w:rsidRPr="009D2FB8">
        <w:rPr>
          <w:rFonts w:asciiTheme="majorBidi" w:hAnsiTheme="majorBidi" w:cstheme="majorBidi"/>
          <w:b/>
          <w:bCs/>
          <w:sz w:val="28"/>
          <w:szCs w:val="28"/>
        </w:rPr>
        <w:t>DATE</w:t>
      </w:r>
    </w:p>
    <w:p w:rsidR="0020622B" w:rsidRPr="009D2FB8" w:rsidRDefault="0020622B" w:rsidP="0020622B">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20622B" w:rsidRDefault="0020622B" w:rsidP="0020622B">
      <w:pPr>
        <w:spacing w:after="0" w:line="360" w:lineRule="auto"/>
        <w:rPr>
          <w:rFonts w:asciiTheme="majorBidi" w:hAnsiTheme="majorBidi" w:cstheme="majorBidi"/>
          <w:sz w:val="28"/>
          <w:szCs w:val="28"/>
        </w:rPr>
      </w:pPr>
    </w:p>
    <w:p w:rsidR="0020622B" w:rsidRPr="009D2FB8" w:rsidRDefault="001233EB" w:rsidP="0020622B">
      <w:pPr>
        <w:spacing w:after="0" w:line="360" w:lineRule="auto"/>
        <w:rPr>
          <w:rFonts w:asciiTheme="majorBidi" w:hAnsiTheme="majorBidi" w:cstheme="majorBidi"/>
          <w:b/>
          <w:bCs/>
          <w:sz w:val="28"/>
          <w:szCs w:val="28"/>
        </w:rPr>
      </w:pPr>
      <w:r w:rsidRPr="001233EB">
        <w:rPr>
          <w:rFonts w:asciiTheme="majorBidi" w:hAnsiTheme="majorBidi" w:cstheme="majorBidi"/>
          <w:noProof/>
          <w:sz w:val="28"/>
          <w:szCs w:val="28"/>
        </w:rPr>
        <w:pict>
          <v:shape id="_x0000_s1030" type="#_x0000_t32" style="position:absolute;margin-left:275.9pt;margin-top:24.3pt;width:104.9pt;height:0;z-index:251656192" o:connectortype="straight"/>
        </w:pict>
      </w:r>
    </w:p>
    <w:p w:rsidR="0020622B" w:rsidRPr="009D2FB8" w:rsidRDefault="001233EB" w:rsidP="0020622B">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57216" o:connectortype="straight"/>
        </w:pict>
      </w:r>
      <w:r w:rsidR="0020622B">
        <w:rPr>
          <w:rFonts w:asciiTheme="majorBidi" w:hAnsiTheme="majorBidi" w:cstheme="majorBidi"/>
          <w:b/>
          <w:bCs/>
          <w:sz w:val="28"/>
          <w:szCs w:val="28"/>
        </w:rPr>
        <w:t xml:space="preserve">MR. OLUFADI </w:t>
      </w:r>
      <w:r w:rsidR="0020622B">
        <w:rPr>
          <w:rFonts w:asciiTheme="majorBidi" w:hAnsiTheme="majorBidi" w:cstheme="majorBidi"/>
          <w:b/>
          <w:bCs/>
          <w:sz w:val="28"/>
          <w:szCs w:val="28"/>
        </w:rPr>
        <w:tab/>
        <w:t xml:space="preserve">B.A </w:t>
      </w:r>
      <w:r w:rsidR="0020622B" w:rsidRPr="009D2FB8">
        <w:rPr>
          <w:rFonts w:asciiTheme="majorBidi" w:hAnsiTheme="majorBidi" w:cstheme="majorBidi"/>
          <w:b/>
          <w:bCs/>
          <w:sz w:val="28"/>
          <w:szCs w:val="28"/>
        </w:rPr>
        <w:tab/>
      </w:r>
      <w:r w:rsidR="0020622B" w:rsidRPr="009D2FB8">
        <w:rPr>
          <w:rFonts w:asciiTheme="majorBidi" w:hAnsiTheme="majorBidi" w:cstheme="majorBidi"/>
          <w:sz w:val="28"/>
          <w:szCs w:val="28"/>
        </w:rPr>
        <w:tab/>
      </w:r>
      <w:r w:rsidR="0020622B" w:rsidRPr="009D2FB8">
        <w:rPr>
          <w:rFonts w:asciiTheme="majorBidi" w:hAnsiTheme="majorBidi" w:cstheme="majorBidi"/>
          <w:sz w:val="28"/>
          <w:szCs w:val="28"/>
        </w:rPr>
        <w:tab/>
      </w:r>
      <w:r w:rsidR="0020622B" w:rsidRPr="009D2FB8">
        <w:rPr>
          <w:rFonts w:asciiTheme="majorBidi" w:hAnsiTheme="majorBidi" w:cstheme="majorBidi"/>
          <w:sz w:val="28"/>
          <w:szCs w:val="28"/>
        </w:rPr>
        <w:tab/>
        <w:t xml:space="preserve">      </w:t>
      </w:r>
      <w:r w:rsidR="0020622B">
        <w:rPr>
          <w:rFonts w:asciiTheme="majorBidi" w:hAnsiTheme="majorBidi" w:cstheme="majorBidi"/>
          <w:sz w:val="28"/>
          <w:szCs w:val="28"/>
        </w:rPr>
        <w:tab/>
        <w:t xml:space="preserve">       </w:t>
      </w:r>
      <w:r w:rsidR="0020622B" w:rsidRPr="009D2FB8">
        <w:rPr>
          <w:rFonts w:asciiTheme="majorBidi" w:hAnsiTheme="majorBidi" w:cstheme="majorBidi"/>
          <w:b/>
          <w:bCs/>
          <w:sz w:val="28"/>
          <w:szCs w:val="28"/>
        </w:rPr>
        <w:t>DATE</w:t>
      </w:r>
    </w:p>
    <w:p w:rsidR="0020622B" w:rsidRPr="009D2FB8" w:rsidRDefault="0020622B" w:rsidP="0020622B">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20622B" w:rsidRDefault="0020622B" w:rsidP="0020622B">
      <w:pPr>
        <w:spacing w:after="0" w:line="360" w:lineRule="auto"/>
        <w:rPr>
          <w:rFonts w:asciiTheme="majorBidi" w:hAnsiTheme="majorBidi" w:cstheme="majorBidi"/>
          <w:sz w:val="28"/>
          <w:szCs w:val="28"/>
        </w:rPr>
      </w:pPr>
    </w:p>
    <w:p w:rsidR="0020622B" w:rsidRPr="009D2FB8" w:rsidRDefault="001233EB" w:rsidP="0020622B">
      <w:pPr>
        <w:spacing w:after="0" w:line="360" w:lineRule="auto"/>
        <w:rPr>
          <w:rFonts w:asciiTheme="majorBidi" w:hAnsiTheme="majorBidi" w:cstheme="majorBidi"/>
          <w:sz w:val="24"/>
          <w:szCs w:val="28"/>
        </w:rPr>
      </w:pPr>
      <w:r w:rsidRPr="001233EB">
        <w:rPr>
          <w:rFonts w:asciiTheme="majorBidi" w:hAnsiTheme="majorBidi" w:cstheme="majorBidi"/>
          <w:noProof/>
          <w:sz w:val="28"/>
          <w:szCs w:val="28"/>
        </w:rPr>
        <w:pict>
          <v:shape id="_x0000_s1028" type="#_x0000_t32" style="position:absolute;margin-left:275.9pt;margin-top:23.4pt;width:104.9pt;height:0;z-index:251658240" o:connectortype="straight"/>
        </w:pict>
      </w:r>
      <w:r w:rsidR="0020622B" w:rsidRPr="009D2FB8">
        <w:rPr>
          <w:rFonts w:asciiTheme="majorBidi" w:hAnsiTheme="majorBidi" w:cstheme="majorBidi"/>
          <w:sz w:val="28"/>
          <w:szCs w:val="28"/>
        </w:rPr>
        <w:t xml:space="preserve">                                       </w:t>
      </w:r>
    </w:p>
    <w:p w:rsidR="0020622B" w:rsidRPr="009D2FB8" w:rsidRDefault="001233EB" w:rsidP="0020622B">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59264" o:connectortype="straight"/>
        </w:pict>
      </w:r>
      <w:r w:rsidR="0020622B" w:rsidRPr="009D2FB8">
        <w:rPr>
          <w:rFonts w:asciiTheme="majorBidi" w:hAnsiTheme="majorBidi" w:cstheme="majorBidi"/>
          <w:b/>
          <w:bCs/>
          <w:sz w:val="28"/>
          <w:szCs w:val="28"/>
        </w:rPr>
        <w:t>MR</w:t>
      </w:r>
      <w:r w:rsidR="0020622B">
        <w:rPr>
          <w:rFonts w:asciiTheme="majorBidi" w:hAnsiTheme="majorBidi" w:cstheme="majorBidi"/>
          <w:b/>
          <w:bCs/>
          <w:sz w:val="28"/>
          <w:szCs w:val="28"/>
        </w:rPr>
        <w:t>. OLOHUNGBEBE, F.T</w:t>
      </w:r>
      <w:r w:rsidR="0020622B" w:rsidRPr="009D2FB8">
        <w:rPr>
          <w:rFonts w:asciiTheme="majorBidi" w:hAnsiTheme="majorBidi" w:cstheme="majorBidi"/>
          <w:b/>
          <w:bCs/>
          <w:sz w:val="28"/>
          <w:szCs w:val="28"/>
        </w:rPr>
        <w:tab/>
      </w:r>
      <w:r w:rsidR="0020622B" w:rsidRPr="009D2FB8">
        <w:rPr>
          <w:rFonts w:asciiTheme="majorBidi" w:hAnsiTheme="majorBidi" w:cstheme="majorBidi"/>
          <w:sz w:val="28"/>
          <w:szCs w:val="28"/>
        </w:rPr>
        <w:tab/>
      </w:r>
      <w:r w:rsidR="0020622B" w:rsidRPr="009D2FB8">
        <w:rPr>
          <w:rFonts w:asciiTheme="majorBidi" w:hAnsiTheme="majorBidi" w:cstheme="majorBidi"/>
          <w:sz w:val="28"/>
          <w:szCs w:val="28"/>
        </w:rPr>
        <w:tab/>
      </w:r>
      <w:r w:rsidR="0020622B" w:rsidRPr="009D2FB8">
        <w:rPr>
          <w:rFonts w:asciiTheme="majorBidi" w:hAnsiTheme="majorBidi" w:cstheme="majorBidi"/>
          <w:sz w:val="28"/>
          <w:szCs w:val="28"/>
        </w:rPr>
        <w:tab/>
        <w:t xml:space="preserve">      </w:t>
      </w:r>
      <w:r w:rsidR="0020622B" w:rsidRPr="009D2FB8">
        <w:rPr>
          <w:rFonts w:asciiTheme="majorBidi" w:hAnsiTheme="majorBidi" w:cstheme="majorBidi"/>
          <w:b/>
          <w:bCs/>
          <w:sz w:val="28"/>
          <w:szCs w:val="28"/>
        </w:rPr>
        <w:t>DATE</w:t>
      </w:r>
    </w:p>
    <w:p w:rsidR="0020622B" w:rsidRPr="009D2FB8" w:rsidRDefault="0020622B" w:rsidP="0020622B">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20622B" w:rsidRPr="009D2FB8" w:rsidRDefault="0020622B" w:rsidP="0020622B">
      <w:pPr>
        <w:spacing w:after="0" w:line="360" w:lineRule="auto"/>
        <w:rPr>
          <w:rFonts w:asciiTheme="majorBidi" w:hAnsiTheme="majorBidi" w:cstheme="majorBidi"/>
          <w:sz w:val="24"/>
          <w:szCs w:val="28"/>
        </w:rPr>
      </w:pPr>
    </w:p>
    <w:p w:rsidR="0020622B" w:rsidRPr="009D2FB8" w:rsidRDefault="0020622B" w:rsidP="0020622B">
      <w:pPr>
        <w:spacing w:after="0" w:line="360" w:lineRule="auto"/>
        <w:rPr>
          <w:rFonts w:asciiTheme="majorBidi" w:hAnsiTheme="majorBidi" w:cstheme="majorBidi"/>
          <w:b/>
          <w:bCs/>
          <w:i/>
          <w:sz w:val="28"/>
          <w:szCs w:val="28"/>
        </w:rPr>
      </w:pPr>
    </w:p>
    <w:p w:rsidR="0020622B" w:rsidRPr="009D2FB8" w:rsidRDefault="0020622B" w:rsidP="0020622B">
      <w:pPr>
        <w:spacing w:after="0" w:line="360" w:lineRule="auto"/>
        <w:rPr>
          <w:rFonts w:asciiTheme="majorBidi" w:hAnsiTheme="majorBidi" w:cstheme="majorBidi"/>
          <w:b/>
          <w:bCs/>
          <w:i/>
          <w:sz w:val="16"/>
          <w:szCs w:val="28"/>
        </w:rPr>
      </w:pPr>
    </w:p>
    <w:p w:rsidR="0020622B" w:rsidRPr="009D2FB8" w:rsidRDefault="001233EB" w:rsidP="0020622B">
      <w:pPr>
        <w:spacing w:after="0" w:line="360" w:lineRule="auto"/>
        <w:rPr>
          <w:rFonts w:asciiTheme="majorBidi" w:hAnsiTheme="majorBidi" w:cstheme="majorBidi"/>
          <w:sz w:val="24"/>
          <w:szCs w:val="28"/>
        </w:rPr>
      </w:pPr>
      <w:r w:rsidRPr="001233EB">
        <w:rPr>
          <w:rFonts w:asciiTheme="majorBidi" w:hAnsiTheme="majorBidi" w:cstheme="majorBidi"/>
          <w:noProof/>
          <w:sz w:val="28"/>
          <w:szCs w:val="28"/>
        </w:rPr>
        <w:pict>
          <v:shape id="_x0000_s1032" type="#_x0000_t32" style="position:absolute;margin-left:275.9pt;margin-top:23.4pt;width:104.9pt;height:0;z-index:251660288" o:connectortype="straight"/>
        </w:pict>
      </w:r>
      <w:r w:rsidR="0020622B" w:rsidRPr="009D2FB8">
        <w:rPr>
          <w:rFonts w:asciiTheme="majorBidi" w:hAnsiTheme="majorBidi" w:cstheme="majorBidi"/>
          <w:sz w:val="28"/>
          <w:szCs w:val="28"/>
        </w:rPr>
        <w:t xml:space="preserve">                                       </w:t>
      </w:r>
    </w:p>
    <w:p w:rsidR="0020622B" w:rsidRPr="009D2FB8" w:rsidRDefault="001233EB" w:rsidP="0020622B">
      <w:pPr>
        <w:spacing w:after="0" w:line="360" w:lineRule="auto"/>
        <w:rPr>
          <w:rFonts w:asciiTheme="majorBidi" w:hAnsiTheme="majorBidi" w:cstheme="majorBidi"/>
          <w:sz w:val="28"/>
          <w:szCs w:val="28"/>
        </w:rPr>
      </w:pPr>
      <w:r w:rsidRPr="001233EB">
        <w:rPr>
          <w:rFonts w:asciiTheme="majorBidi" w:hAnsiTheme="majorBidi" w:cstheme="majorBidi"/>
          <w:i/>
          <w:noProof/>
          <w:sz w:val="28"/>
          <w:szCs w:val="28"/>
        </w:rPr>
        <w:pict>
          <v:shape id="_x0000_s1033" type="#_x0000_t32" style="position:absolute;margin-left:-2.4pt;margin-top:.15pt;width:190.75pt;height:0;z-index:251661312" o:connectortype="straight"/>
        </w:pict>
      </w:r>
      <w:r w:rsidR="0020622B">
        <w:rPr>
          <w:rFonts w:asciiTheme="majorBidi" w:hAnsiTheme="majorBidi" w:cstheme="majorBidi"/>
          <w:b/>
          <w:bCs/>
          <w:i/>
          <w:sz w:val="28"/>
          <w:szCs w:val="28"/>
        </w:rPr>
        <w:t>External Examiner</w:t>
      </w:r>
      <w:r w:rsidR="0020622B" w:rsidRPr="009D2FB8">
        <w:rPr>
          <w:rFonts w:asciiTheme="majorBidi" w:hAnsiTheme="majorBidi" w:cstheme="majorBidi"/>
          <w:b/>
          <w:bCs/>
          <w:sz w:val="28"/>
          <w:szCs w:val="28"/>
        </w:rPr>
        <w:tab/>
      </w:r>
      <w:r w:rsidR="0020622B" w:rsidRPr="009D2FB8">
        <w:rPr>
          <w:rFonts w:asciiTheme="majorBidi" w:hAnsiTheme="majorBidi" w:cstheme="majorBidi"/>
          <w:sz w:val="28"/>
          <w:szCs w:val="28"/>
        </w:rPr>
        <w:tab/>
      </w:r>
      <w:r w:rsidR="0020622B" w:rsidRPr="009D2FB8">
        <w:rPr>
          <w:rFonts w:asciiTheme="majorBidi" w:hAnsiTheme="majorBidi" w:cstheme="majorBidi"/>
          <w:sz w:val="28"/>
          <w:szCs w:val="28"/>
        </w:rPr>
        <w:tab/>
      </w:r>
      <w:r w:rsidR="0020622B" w:rsidRPr="009D2FB8">
        <w:rPr>
          <w:rFonts w:asciiTheme="majorBidi" w:hAnsiTheme="majorBidi" w:cstheme="majorBidi"/>
          <w:sz w:val="28"/>
          <w:szCs w:val="28"/>
        </w:rPr>
        <w:tab/>
        <w:t xml:space="preserve">      </w:t>
      </w:r>
      <w:r w:rsidR="0020622B">
        <w:rPr>
          <w:rFonts w:asciiTheme="majorBidi" w:hAnsiTheme="majorBidi" w:cstheme="majorBidi"/>
          <w:sz w:val="28"/>
          <w:szCs w:val="28"/>
        </w:rPr>
        <w:tab/>
        <w:t xml:space="preserve">      </w:t>
      </w:r>
      <w:r w:rsidR="0020622B" w:rsidRPr="009D2FB8">
        <w:rPr>
          <w:rFonts w:asciiTheme="majorBidi" w:hAnsiTheme="majorBidi" w:cstheme="majorBidi"/>
          <w:b/>
          <w:bCs/>
          <w:sz w:val="28"/>
          <w:szCs w:val="28"/>
        </w:rPr>
        <w:t>DATE</w:t>
      </w:r>
    </w:p>
    <w:p w:rsidR="0020622B" w:rsidRDefault="0020622B" w:rsidP="0020622B">
      <w:pPr>
        <w:spacing w:after="0" w:line="360" w:lineRule="auto"/>
        <w:jc w:val="center"/>
        <w:rPr>
          <w:rFonts w:ascii="Times New Roman" w:hAnsi="Times New Roman"/>
          <w:b/>
          <w:sz w:val="28"/>
        </w:rPr>
      </w:pPr>
    </w:p>
    <w:p w:rsidR="0020622B" w:rsidRDefault="0020622B" w:rsidP="0020622B">
      <w:pPr>
        <w:spacing w:after="0" w:line="360" w:lineRule="auto"/>
        <w:jc w:val="center"/>
        <w:rPr>
          <w:rFonts w:ascii="Times New Roman" w:hAnsi="Times New Roman"/>
          <w:b/>
          <w:sz w:val="28"/>
        </w:rPr>
      </w:pPr>
    </w:p>
    <w:p w:rsidR="0020622B" w:rsidRPr="009D2FB8" w:rsidRDefault="0020622B" w:rsidP="0020622B">
      <w:pPr>
        <w:spacing w:after="0" w:line="360" w:lineRule="auto"/>
        <w:jc w:val="center"/>
        <w:rPr>
          <w:rFonts w:ascii="Times New Roman" w:hAnsi="Times New Roman"/>
          <w:sz w:val="28"/>
        </w:rPr>
      </w:pPr>
      <w:r w:rsidRPr="009D2FB8">
        <w:rPr>
          <w:rFonts w:ascii="Times New Roman" w:hAnsi="Times New Roman"/>
          <w:b/>
          <w:sz w:val="28"/>
        </w:rPr>
        <w:lastRenderedPageBreak/>
        <w:t>DEDICATION</w:t>
      </w:r>
    </w:p>
    <w:p w:rsidR="0020622B" w:rsidRPr="008920DA" w:rsidRDefault="0020622B" w:rsidP="0020622B">
      <w:pPr>
        <w:spacing w:after="0" w:line="480" w:lineRule="auto"/>
        <w:jc w:val="both"/>
        <w:rPr>
          <w:rFonts w:ascii="Times New Roman" w:hAnsi="Times New Roman"/>
          <w:sz w:val="28"/>
          <w:szCs w:val="24"/>
        </w:rPr>
      </w:pPr>
      <w:r w:rsidRPr="009D2FB8">
        <w:rPr>
          <w:rFonts w:ascii="Times New Roman" w:hAnsi="Times New Roman"/>
          <w:sz w:val="28"/>
        </w:rPr>
        <w:tab/>
      </w:r>
      <w:r w:rsidRPr="008920DA">
        <w:rPr>
          <w:rFonts w:ascii="Times New Roman" w:hAnsi="Times New Roman"/>
          <w:sz w:val="28"/>
          <w:szCs w:val="24"/>
        </w:rPr>
        <w:t>This project is dedicated to Almighty Allah, the Lord of mankind for His guidance and protection over my life.</w:t>
      </w:r>
    </w:p>
    <w:p w:rsidR="0020622B" w:rsidRPr="008920DA" w:rsidRDefault="0020622B" w:rsidP="0020622B">
      <w:pPr>
        <w:spacing w:after="0" w:line="360" w:lineRule="auto"/>
        <w:jc w:val="both"/>
        <w:rPr>
          <w:rFonts w:ascii="Times New Roman" w:hAnsi="Times New Roman"/>
          <w:sz w:val="28"/>
        </w:rPr>
      </w:pPr>
      <w:r w:rsidRPr="008920DA">
        <w:rPr>
          <w:rFonts w:ascii="Times New Roman" w:hAnsi="Times New Roman"/>
          <w:sz w:val="28"/>
        </w:rPr>
        <w:br w:type="page"/>
      </w:r>
    </w:p>
    <w:p w:rsidR="0020622B" w:rsidRPr="009D2FB8" w:rsidRDefault="0020622B" w:rsidP="0020622B">
      <w:pPr>
        <w:spacing w:after="0" w:line="480" w:lineRule="auto"/>
        <w:jc w:val="center"/>
        <w:rPr>
          <w:rFonts w:ascii="Times New Roman" w:hAnsi="Times New Roman"/>
          <w:sz w:val="28"/>
        </w:rPr>
      </w:pPr>
      <w:r w:rsidRPr="009D2FB8">
        <w:rPr>
          <w:rFonts w:ascii="Times New Roman" w:hAnsi="Times New Roman"/>
          <w:b/>
          <w:sz w:val="28"/>
        </w:rPr>
        <w:lastRenderedPageBreak/>
        <w:t>ACKNOWLEDGEMENT</w:t>
      </w:r>
    </w:p>
    <w:p w:rsidR="0020622B" w:rsidRPr="000539BD" w:rsidRDefault="0020622B" w:rsidP="0020622B">
      <w:pPr>
        <w:spacing w:after="0" w:line="432" w:lineRule="auto"/>
        <w:jc w:val="both"/>
        <w:rPr>
          <w:rFonts w:ascii="Times New Roman" w:hAnsi="Times New Roman"/>
          <w:sz w:val="26"/>
          <w:szCs w:val="26"/>
        </w:rPr>
      </w:pPr>
      <w:r w:rsidRPr="009D2FB8">
        <w:rPr>
          <w:rFonts w:ascii="Times New Roman" w:hAnsi="Times New Roman"/>
          <w:sz w:val="28"/>
        </w:rPr>
        <w:tab/>
      </w:r>
      <w:r w:rsidRPr="000539BD">
        <w:rPr>
          <w:rFonts w:ascii="Times New Roman" w:hAnsi="Times New Roman"/>
          <w:sz w:val="26"/>
          <w:szCs w:val="26"/>
        </w:rPr>
        <w:t xml:space="preserve">Glory, </w:t>
      </w:r>
      <w:proofErr w:type="spellStart"/>
      <w:r w:rsidRPr="000539BD">
        <w:rPr>
          <w:rFonts w:ascii="Times New Roman" w:hAnsi="Times New Roman"/>
          <w:sz w:val="26"/>
          <w:szCs w:val="26"/>
        </w:rPr>
        <w:t>honour</w:t>
      </w:r>
      <w:proofErr w:type="spellEnd"/>
      <w:r w:rsidRPr="000539BD">
        <w:rPr>
          <w:rFonts w:ascii="Times New Roman" w:hAnsi="Times New Roman"/>
          <w:sz w:val="26"/>
          <w:szCs w:val="26"/>
        </w:rPr>
        <w:t>, adoration and praise</w:t>
      </w:r>
      <w:r>
        <w:rPr>
          <w:rFonts w:ascii="Times New Roman" w:hAnsi="Times New Roman"/>
          <w:sz w:val="26"/>
          <w:szCs w:val="26"/>
        </w:rPr>
        <w:t xml:space="preserve"> are due </w:t>
      </w:r>
      <w:r w:rsidRPr="000539BD">
        <w:rPr>
          <w:rFonts w:ascii="Times New Roman" w:hAnsi="Times New Roman"/>
          <w:sz w:val="26"/>
          <w:szCs w:val="26"/>
        </w:rPr>
        <w:t>to Almighty Allah for the completion of my project.</w:t>
      </w:r>
    </w:p>
    <w:p w:rsidR="0020622B" w:rsidRPr="000539BD" w:rsidRDefault="0020622B" w:rsidP="0020622B">
      <w:pPr>
        <w:spacing w:after="0" w:line="432" w:lineRule="auto"/>
        <w:ind w:firstLine="720"/>
        <w:jc w:val="both"/>
        <w:rPr>
          <w:rFonts w:ascii="Times New Roman" w:hAnsi="Times New Roman"/>
          <w:sz w:val="26"/>
          <w:szCs w:val="26"/>
        </w:rPr>
      </w:pPr>
      <w:r w:rsidRPr="000539BD">
        <w:rPr>
          <w:rFonts w:ascii="Times New Roman" w:hAnsi="Times New Roman"/>
          <w:sz w:val="26"/>
          <w:szCs w:val="26"/>
        </w:rPr>
        <w:t>I wish to express my sincere appreciation to my Parent</w:t>
      </w:r>
      <w:r>
        <w:rPr>
          <w:rFonts w:ascii="Times New Roman" w:hAnsi="Times New Roman"/>
          <w:sz w:val="26"/>
          <w:szCs w:val="26"/>
        </w:rPr>
        <w:t>s</w:t>
      </w:r>
      <w:r w:rsidRPr="000539BD">
        <w:rPr>
          <w:rFonts w:ascii="Times New Roman" w:hAnsi="Times New Roman"/>
          <w:sz w:val="26"/>
          <w:szCs w:val="26"/>
        </w:rPr>
        <w:t xml:space="preserve"> Mr.</w:t>
      </w:r>
      <w:r>
        <w:rPr>
          <w:rFonts w:ascii="Times New Roman" w:hAnsi="Times New Roman"/>
          <w:sz w:val="26"/>
          <w:szCs w:val="26"/>
        </w:rPr>
        <w:t xml:space="preserve"> and Mrs.</w:t>
      </w:r>
      <w:r w:rsidRPr="000539BD">
        <w:rPr>
          <w:rFonts w:ascii="Times New Roman" w:hAnsi="Times New Roman"/>
          <w:sz w:val="26"/>
          <w:szCs w:val="26"/>
        </w:rPr>
        <w:t xml:space="preserve"> </w:t>
      </w:r>
      <w:r>
        <w:rPr>
          <w:rFonts w:ascii="Times New Roman" w:hAnsi="Times New Roman"/>
          <w:sz w:val="26"/>
          <w:szCs w:val="26"/>
        </w:rPr>
        <w:t>Adebayo</w:t>
      </w:r>
      <w:r w:rsidRPr="000539BD">
        <w:rPr>
          <w:rFonts w:ascii="Times New Roman" w:hAnsi="Times New Roman"/>
          <w:sz w:val="26"/>
          <w:szCs w:val="26"/>
        </w:rPr>
        <w:t xml:space="preserve"> for being the best parent in the whole </w:t>
      </w:r>
      <w:proofErr w:type="gramStart"/>
      <w:r w:rsidRPr="000539BD">
        <w:rPr>
          <w:rFonts w:ascii="Times New Roman" w:hAnsi="Times New Roman"/>
          <w:sz w:val="26"/>
          <w:szCs w:val="26"/>
        </w:rPr>
        <w:t>world,</w:t>
      </w:r>
      <w:proofErr w:type="gramEnd"/>
      <w:r w:rsidRPr="000539BD">
        <w:rPr>
          <w:rFonts w:ascii="Times New Roman" w:hAnsi="Times New Roman"/>
          <w:sz w:val="26"/>
          <w:szCs w:val="26"/>
        </w:rPr>
        <w:t xml:space="preserve"> I appreciate you for your moral and financial support towards my academic success. God will continue to bless you.</w:t>
      </w:r>
    </w:p>
    <w:p w:rsidR="0020622B" w:rsidRPr="000539BD" w:rsidRDefault="0020622B" w:rsidP="0020622B">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profound gratitude goes to my amiable Supervisor</w:t>
      </w:r>
      <w:r>
        <w:rPr>
          <w:rFonts w:ascii="Times New Roman" w:hAnsi="Times New Roman"/>
          <w:sz w:val="26"/>
          <w:szCs w:val="26"/>
        </w:rPr>
        <w:t xml:space="preserve">, Mrs. </w:t>
      </w:r>
      <w:proofErr w:type="spellStart"/>
      <w:r>
        <w:rPr>
          <w:rFonts w:ascii="Times New Roman" w:hAnsi="Times New Roman"/>
          <w:sz w:val="26"/>
          <w:szCs w:val="26"/>
        </w:rPr>
        <w:t>Opaleke</w:t>
      </w:r>
      <w:proofErr w:type="spellEnd"/>
      <w:r>
        <w:rPr>
          <w:rFonts w:ascii="Times New Roman" w:hAnsi="Times New Roman"/>
          <w:sz w:val="26"/>
          <w:szCs w:val="26"/>
        </w:rPr>
        <w:t xml:space="preserve"> T.G</w:t>
      </w:r>
      <w:r w:rsidRPr="000539BD">
        <w:rPr>
          <w:rFonts w:ascii="Times New Roman" w:hAnsi="Times New Roman"/>
          <w:sz w:val="26"/>
          <w:szCs w:val="26"/>
        </w:rPr>
        <w:t xml:space="preserve"> for </w:t>
      </w:r>
      <w:r>
        <w:rPr>
          <w:rFonts w:ascii="Times New Roman" w:hAnsi="Times New Roman"/>
          <w:sz w:val="26"/>
          <w:szCs w:val="26"/>
        </w:rPr>
        <w:t>her</w:t>
      </w:r>
      <w:r w:rsidRPr="000539BD">
        <w:rPr>
          <w:rFonts w:ascii="Times New Roman" w:hAnsi="Times New Roman"/>
          <w:sz w:val="26"/>
          <w:szCs w:val="26"/>
        </w:rPr>
        <w:t xml:space="preserve"> support and </w:t>
      </w:r>
      <w:r>
        <w:rPr>
          <w:rFonts w:ascii="Times New Roman" w:hAnsi="Times New Roman"/>
          <w:sz w:val="26"/>
          <w:szCs w:val="26"/>
        </w:rPr>
        <w:t xml:space="preserve">kind gesture towards my project. </w:t>
      </w:r>
      <w:r w:rsidRPr="000539BD">
        <w:rPr>
          <w:rFonts w:ascii="Times New Roman" w:hAnsi="Times New Roman"/>
          <w:sz w:val="26"/>
          <w:szCs w:val="26"/>
        </w:rPr>
        <w:t xml:space="preserve">God will continue to bless you </w:t>
      </w:r>
      <w:r>
        <w:rPr>
          <w:rFonts w:ascii="Times New Roman" w:hAnsi="Times New Roman"/>
          <w:sz w:val="26"/>
          <w:szCs w:val="26"/>
        </w:rPr>
        <w:t>Ma.</w:t>
      </w:r>
      <w:r w:rsidRPr="000539BD">
        <w:rPr>
          <w:rFonts w:ascii="Times New Roman" w:hAnsi="Times New Roman"/>
          <w:sz w:val="26"/>
          <w:szCs w:val="26"/>
        </w:rPr>
        <w:t xml:space="preserve"> I really appreciate all your efforts. </w:t>
      </w:r>
    </w:p>
    <w:p w:rsidR="0020622B" w:rsidRPr="000539BD" w:rsidRDefault="0020622B" w:rsidP="0020622B">
      <w:pPr>
        <w:spacing w:after="0" w:line="432" w:lineRule="auto"/>
        <w:ind w:firstLine="720"/>
        <w:jc w:val="both"/>
        <w:rPr>
          <w:rFonts w:ascii="Times New Roman" w:hAnsi="Times New Roman"/>
          <w:sz w:val="26"/>
          <w:szCs w:val="26"/>
        </w:rPr>
      </w:pPr>
      <w:r w:rsidRPr="000539BD">
        <w:rPr>
          <w:rFonts w:ascii="Times New Roman" w:hAnsi="Times New Roman"/>
          <w:sz w:val="26"/>
          <w:szCs w:val="26"/>
        </w:rPr>
        <w:t xml:space="preserve">I am also extremely grateful to all </w:t>
      </w:r>
      <w:r>
        <w:rPr>
          <w:rFonts w:ascii="Times New Roman" w:hAnsi="Times New Roman"/>
          <w:sz w:val="26"/>
          <w:szCs w:val="26"/>
        </w:rPr>
        <w:t>other</w:t>
      </w:r>
      <w:r w:rsidRPr="000539BD">
        <w:rPr>
          <w:rFonts w:ascii="Times New Roman" w:hAnsi="Times New Roman"/>
          <w:sz w:val="26"/>
          <w:szCs w:val="26"/>
        </w:rPr>
        <w:t xml:space="preserve"> lecturers for all their effort towards our academic</w:t>
      </w:r>
      <w:r>
        <w:rPr>
          <w:rFonts w:ascii="Times New Roman" w:hAnsi="Times New Roman"/>
          <w:sz w:val="26"/>
          <w:szCs w:val="26"/>
        </w:rPr>
        <w:t>.</w:t>
      </w:r>
      <w:r w:rsidRPr="000539BD">
        <w:rPr>
          <w:rFonts w:ascii="Times New Roman" w:hAnsi="Times New Roman"/>
          <w:sz w:val="26"/>
          <w:szCs w:val="26"/>
        </w:rPr>
        <w:t xml:space="preserve"> </w:t>
      </w:r>
      <w:proofErr w:type="gramStart"/>
      <w:r w:rsidRPr="000539BD">
        <w:rPr>
          <w:rFonts w:ascii="Times New Roman" w:hAnsi="Times New Roman"/>
          <w:sz w:val="26"/>
          <w:szCs w:val="26"/>
        </w:rPr>
        <w:t>A big</w:t>
      </w:r>
      <w:proofErr w:type="gramEnd"/>
      <w:r w:rsidRPr="000539BD">
        <w:rPr>
          <w:rFonts w:ascii="Times New Roman" w:hAnsi="Times New Roman"/>
          <w:sz w:val="26"/>
          <w:szCs w:val="26"/>
        </w:rPr>
        <w:t xml:space="preserve"> thanks to you.</w:t>
      </w:r>
    </w:p>
    <w:p w:rsidR="0020622B" w:rsidRPr="000539BD" w:rsidRDefault="0020622B" w:rsidP="0020622B">
      <w:pPr>
        <w:spacing w:after="0" w:line="432" w:lineRule="auto"/>
        <w:ind w:firstLine="720"/>
        <w:jc w:val="both"/>
        <w:rPr>
          <w:rFonts w:ascii="Times New Roman" w:hAnsi="Times New Roman"/>
          <w:sz w:val="26"/>
          <w:szCs w:val="26"/>
        </w:rPr>
      </w:pPr>
      <w:proofErr w:type="gramStart"/>
      <w:r w:rsidRPr="000539BD">
        <w:rPr>
          <w:rFonts w:ascii="Times New Roman" w:hAnsi="Times New Roman"/>
          <w:sz w:val="26"/>
          <w:szCs w:val="26"/>
        </w:rPr>
        <w:t xml:space="preserve">Am extremely grateful to my </w:t>
      </w:r>
      <w:r>
        <w:rPr>
          <w:rFonts w:ascii="Times New Roman" w:hAnsi="Times New Roman"/>
          <w:sz w:val="26"/>
          <w:szCs w:val="26"/>
        </w:rPr>
        <w:t>siblings.</w:t>
      </w:r>
      <w:proofErr w:type="gramEnd"/>
      <w:r>
        <w:rPr>
          <w:rFonts w:ascii="Times New Roman" w:hAnsi="Times New Roman"/>
          <w:sz w:val="26"/>
          <w:szCs w:val="26"/>
        </w:rPr>
        <w:t xml:space="preserve"> </w:t>
      </w:r>
      <w:r w:rsidRPr="000539BD">
        <w:rPr>
          <w:rFonts w:ascii="Times New Roman" w:hAnsi="Times New Roman"/>
          <w:sz w:val="26"/>
          <w:szCs w:val="26"/>
        </w:rPr>
        <w:t xml:space="preserve">A </w:t>
      </w:r>
      <w:r>
        <w:rPr>
          <w:rFonts w:ascii="Times New Roman" w:hAnsi="Times New Roman"/>
          <w:sz w:val="26"/>
          <w:szCs w:val="26"/>
        </w:rPr>
        <w:t>big thank</w:t>
      </w:r>
      <w:r w:rsidRPr="000539BD">
        <w:rPr>
          <w:rFonts w:ascii="Times New Roman" w:hAnsi="Times New Roman"/>
          <w:sz w:val="26"/>
          <w:szCs w:val="26"/>
        </w:rPr>
        <w:t xml:space="preserve"> to you.</w:t>
      </w:r>
    </w:p>
    <w:p w:rsidR="0020622B" w:rsidRPr="000539BD" w:rsidRDefault="0020622B" w:rsidP="0020622B">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apology also goes to my friends and relatives whose names do not appear on this write up</w:t>
      </w:r>
      <w:r>
        <w:rPr>
          <w:rFonts w:ascii="Times New Roman" w:hAnsi="Times New Roman"/>
          <w:sz w:val="26"/>
          <w:szCs w:val="26"/>
        </w:rPr>
        <w:t>.</w:t>
      </w:r>
      <w:r w:rsidRPr="000539BD">
        <w:rPr>
          <w:rFonts w:ascii="Times New Roman" w:hAnsi="Times New Roman"/>
          <w:sz w:val="26"/>
          <w:szCs w:val="26"/>
        </w:rPr>
        <w:t xml:space="preserve"> It is du</w:t>
      </w:r>
      <w:r>
        <w:rPr>
          <w:rFonts w:ascii="Times New Roman" w:hAnsi="Times New Roman"/>
          <w:sz w:val="26"/>
          <w:szCs w:val="26"/>
        </w:rPr>
        <w:t>e to the limited space provided.</w:t>
      </w:r>
      <w:r w:rsidRPr="000539BD">
        <w:rPr>
          <w:rFonts w:ascii="Times New Roman" w:hAnsi="Times New Roman"/>
          <w:sz w:val="26"/>
          <w:szCs w:val="26"/>
        </w:rPr>
        <w:t xml:space="preserve"> You are all acknowledged.</w:t>
      </w:r>
    </w:p>
    <w:p w:rsidR="0020622B" w:rsidRPr="000539BD" w:rsidRDefault="0020622B" w:rsidP="0020622B">
      <w:pPr>
        <w:spacing w:after="0" w:line="432" w:lineRule="auto"/>
        <w:jc w:val="both"/>
        <w:rPr>
          <w:rFonts w:ascii="Times New Roman" w:hAnsi="Times New Roman"/>
          <w:sz w:val="26"/>
          <w:szCs w:val="26"/>
        </w:rPr>
      </w:pPr>
    </w:p>
    <w:p w:rsidR="0020622B" w:rsidRDefault="0020622B" w:rsidP="0020622B">
      <w:pPr>
        <w:spacing w:after="0" w:line="480" w:lineRule="auto"/>
        <w:jc w:val="both"/>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r>
        <w:rPr>
          <w:rFonts w:ascii="Times New Roman" w:hAnsi="Times New Roman"/>
          <w:b/>
          <w:sz w:val="28"/>
        </w:rPr>
        <w:lastRenderedPageBreak/>
        <w:t>Abstract</w:t>
      </w:r>
    </w:p>
    <w:p w:rsidR="0020622B" w:rsidRPr="00170977" w:rsidRDefault="0020622B" w:rsidP="0020622B">
      <w:pPr>
        <w:spacing w:after="0" w:line="240" w:lineRule="auto"/>
        <w:jc w:val="both"/>
        <w:rPr>
          <w:rFonts w:ascii="Times New Roman" w:hAnsi="Times New Roman"/>
          <w:b/>
          <w:i/>
          <w:sz w:val="24"/>
          <w:szCs w:val="24"/>
        </w:rPr>
      </w:pPr>
      <w:r w:rsidRPr="00170977">
        <w:rPr>
          <w:rFonts w:ascii="Times New Roman" w:hAnsi="Times New Roman"/>
          <w:i/>
          <w:sz w:val="24"/>
          <w:szCs w:val="24"/>
        </w:rPr>
        <w:t>This thesis explores the significant role that mass media plays in suicide prevention. It examines how media can effectively educate the public, reduce stigma associated with mental health issues, and promote positive mental health practices. Through a comprehensive analysis of current literature, case studies, and media practices, this research highlights the impact of responsible reporting, public awareness campaigns, and advocacy efforts. The study also addresses the challenges faced by the media in covering suicide-related topics and provides recommendations for best practices to maximize positive outcomes.</w:t>
      </w: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Default="0020622B" w:rsidP="0020622B">
      <w:pPr>
        <w:spacing w:after="0" w:line="360" w:lineRule="auto"/>
        <w:ind w:firstLine="720"/>
        <w:jc w:val="center"/>
        <w:rPr>
          <w:rFonts w:ascii="Times New Roman" w:hAnsi="Times New Roman"/>
          <w:b/>
          <w:sz w:val="28"/>
        </w:rPr>
      </w:pPr>
    </w:p>
    <w:p w:rsidR="0020622B" w:rsidRPr="00E51491" w:rsidRDefault="0020622B" w:rsidP="0020622B">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roofErr w:type="spellStart"/>
      <w:r w:rsidRPr="00E51491">
        <w:rPr>
          <w:rFonts w:ascii="Times New Roman" w:hAnsi="Times New Roman"/>
          <w:sz w:val="24"/>
          <w:szCs w:val="24"/>
        </w:rPr>
        <w:t>i</w:t>
      </w:r>
      <w:proofErr w:type="spellEnd"/>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ii</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iii</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iv</w:t>
      </w:r>
      <w:proofErr w:type="gramEnd"/>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v</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vi</w:t>
      </w:r>
      <w:proofErr w:type="gramEnd"/>
    </w:p>
    <w:p w:rsidR="0020622B" w:rsidRPr="00E51491" w:rsidRDefault="0020622B" w:rsidP="0020622B">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1</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5</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3</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4BCD">
        <w:rPr>
          <w:rFonts w:ascii="Times New Roman" w:hAnsi="Times New Roman"/>
          <w:sz w:val="24"/>
          <w:szCs w:val="24"/>
        </w:rPr>
        <w:t>5</w:t>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Objectives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804BCD">
        <w:rPr>
          <w:rFonts w:ascii="Times New Roman" w:hAnsi="Times New Roman"/>
          <w:sz w:val="24"/>
          <w:szCs w:val="24"/>
        </w:rPr>
        <w:tab/>
        <w:t>5</w:t>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1.5</w:t>
      </w:r>
      <w:r w:rsidRPr="00E51491">
        <w:rPr>
          <w:rFonts w:ascii="Times New Roman" w:hAnsi="Times New Roman"/>
          <w:sz w:val="24"/>
          <w:szCs w:val="24"/>
        </w:rPr>
        <w:tab/>
        <w:t>Significance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4BCD">
        <w:rPr>
          <w:rFonts w:ascii="Times New Roman" w:hAnsi="Times New Roman"/>
          <w:sz w:val="24"/>
          <w:szCs w:val="24"/>
        </w:rPr>
        <w:t>5</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4BCD">
        <w:rPr>
          <w:rFonts w:ascii="Times New Roman" w:hAnsi="Times New Roman"/>
          <w:sz w:val="24"/>
          <w:szCs w:val="24"/>
        </w:rPr>
        <w:t>6</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8</w:t>
      </w:r>
      <w:r w:rsidRPr="00E51491">
        <w:rPr>
          <w:rFonts w:ascii="Times New Roman" w:hAnsi="Times New Roman"/>
          <w:sz w:val="24"/>
          <w:szCs w:val="24"/>
        </w:rPr>
        <w:tab/>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20622B" w:rsidRPr="00E51491" w:rsidRDefault="0020622B" w:rsidP="0020622B">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10</w:t>
      </w:r>
    </w:p>
    <w:p w:rsidR="0020622B" w:rsidRPr="00E51491" w:rsidRDefault="0020622B" w:rsidP="0020622B">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10</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18</w:t>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804BCD">
        <w:rPr>
          <w:rFonts w:ascii="Times New Roman" w:hAnsi="Times New Roman"/>
          <w:sz w:val="24"/>
          <w:szCs w:val="24"/>
        </w:rPr>
        <w:tab/>
        <w:t>31</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t>2.</w:t>
      </w:r>
      <w:r w:rsidR="00804BCD">
        <w:rPr>
          <w:rFonts w:ascii="Times New Roman" w:hAnsi="Times New Roman"/>
          <w:sz w:val="24"/>
          <w:szCs w:val="24"/>
        </w:rPr>
        <w:t>4</w:t>
      </w:r>
      <w:r w:rsidR="00804BCD">
        <w:rPr>
          <w:rFonts w:ascii="Times New Roman" w:hAnsi="Times New Roman"/>
          <w:sz w:val="24"/>
          <w:szCs w:val="24"/>
        </w:rPr>
        <w:tab/>
        <w:t>Summary of the Chapter</w:t>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t>33</w:t>
      </w:r>
    </w:p>
    <w:p w:rsidR="0020622B" w:rsidRPr="00E51491" w:rsidRDefault="0020622B" w:rsidP="0020622B">
      <w:pPr>
        <w:spacing w:after="0" w:line="360" w:lineRule="auto"/>
        <w:rPr>
          <w:rFonts w:ascii="Times New Roman" w:hAnsi="Times New Roman"/>
          <w:b/>
          <w:sz w:val="24"/>
          <w:szCs w:val="24"/>
        </w:rPr>
      </w:pPr>
      <w:r w:rsidRPr="00E51491">
        <w:rPr>
          <w:rFonts w:ascii="Times New Roman" w:hAnsi="Times New Roman"/>
          <w:b/>
          <w:sz w:val="24"/>
          <w:szCs w:val="24"/>
        </w:rPr>
        <w:t>CHAPTER THREE: RESEARCH METHODOLOGY</w:t>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804BCD">
        <w:rPr>
          <w:rFonts w:ascii="Times New Roman" w:hAnsi="Times New Roman"/>
          <w:sz w:val="24"/>
          <w:szCs w:val="24"/>
        </w:rPr>
        <w:tab/>
        <w:t>34</w:t>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2</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804BCD">
        <w:rPr>
          <w:rFonts w:ascii="Times New Roman" w:hAnsi="Times New Roman"/>
          <w:sz w:val="24"/>
          <w:szCs w:val="24"/>
        </w:rPr>
        <w:t>35</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Sample S</w:t>
      </w:r>
      <w:r w:rsidR="00804BCD">
        <w:rPr>
          <w:rFonts w:ascii="Times New Roman" w:hAnsi="Times New Roman"/>
          <w:sz w:val="24"/>
          <w:szCs w:val="24"/>
        </w:rPr>
        <w:t>ize and Sample Techniques</w:t>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t>35</w:t>
      </w:r>
    </w:p>
    <w:p w:rsidR="0020622B" w:rsidRDefault="00804BCD" w:rsidP="0020622B">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t>Validity and Rel</w:t>
      </w:r>
      <w:r w:rsidR="00804BCD">
        <w:rPr>
          <w:rFonts w:ascii="Times New Roman" w:hAnsi="Times New Roman"/>
          <w:sz w:val="24"/>
          <w:szCs w:val="24"/>
        </w:rPr>
        <w:t>iability of the Instrument</w:t>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t>36</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Admini</w:t>
      </w:r>
      <w:r w:rsidR="00804BCD">
        <w:rPr>
          <w:rFonts w:ascii="Times New Roman" w:hAnsi="Times New Roman"/>
          <w:sz w:val="24"/>
          <w:szCs w:val="24"/>
        </w:rPr>
        <w:t>stration of the Instrument</w:t>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t>36</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t>3.7</w:t>
      </w:r>
      <w:r w:rsidR="00804BCD">
        <w:rPr>
          <w:rFonts w:ascii="Times New Roman" w:hAnsi="Times New Roman"/>
          <w:sz w:val="24"/>
          <w:szCs w:val="24"/>
        </w:rPr>
        <w:tab/>
        <w:t>Method of Data Analysis</w:t>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r>
      <w:r w:rsidR="00804BCD">
        <w:rPr>
          <w:rFonts w:ascii="Times New Roman" w:hAnsi="Times New Roman"/>
          <w:sz w:val="24"/>
          <w:szCs w:val="24"/>
        </w:rPr>
        <w:tab/>
        <w:t>37</w:t>
      </w:r>
    </w:p>
    <w:p w:rsidR="0020622B" w:rsidRPr="00E51491" w:rsidRDefault="0020622B" w:rsidP="0020622B">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804BCD">
        <w:rPr>
          <w:rFonts w:ascii="Times New Roman" w:hAnsi="Times New Roman"/>
          <w:sz w:val="24"/>
          <w:szCs w:val="24"/>
        </w:rPr>
        <w:tab/>
        <w:t>38</w:t>
      </w:r>
    </w:p>
    <w:p w:rsidR="0020622B" w:rsidRDefault="0020622B" w:rsidP="0020622B">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w:t>
      </w:r>
      <w:r w:rsidR="004727FB">
        <w:rPr>
          <w:rFonts w:ascii="Times New Roman" w:hAnsi="Times New Roman"/>
          <w:sz w:val="24"/>
          <w:szCs w:val="24"/>
        </w:rPr>
        <w:t>sis of Research Questions</w:t>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t>48</w:t>
      </w:r>
    </w:p>
    <w:p w:rsidR="0020622B" w:rsidRPr="00E51491" w:rsidRDefault="0020622B" w:rsidP="0020622B">
      <w:pPr>
        <w:spacing w:after="0" w:line="360" w:lineRule="auto"/>
        <w:rPr>
          <w:rFonts w:ascii="Times New Roman" w:hAnsi="Times New Roman"/>
          <w:sz w:val="24"/>
          <w:szCs w:val="24"/>
        </w:rPr>
      </w:pPr>
      <w:r>
        <w:rPr>
          <w:rFonts w:ascii="Times New Roman" w:hAnsi="Times New Roman"/>
          <w:sz w:val="24"/>
          <w:szCs w:val="24"/>
        </w:rPr>
        <w:t>4.</w:t>
      </w:r>
      <w:r w:rsidR="004727FB">
        <w:rPr>
          <w:rFonts w:ascii="Times New Roman" w:hAnsi="Times New Roman"/>
          <w:sz w:val="24"/>
          <w:szCs w:val="24"/>
        </w:rPr>
        <w:t>3</w:t>
      </w:r>
      <w:r w:rsidR="004727FB">
        <w:rPr>
          <w:rFonts w:ascii="Times New Roman" w:hAnsi="Times New Roman"/>
          <w:sz w:val="24"/>
          <w:szCs w:val="24"/>
        </w:rPr>
        <w:tab/>
        <w:t>Discussion of Findings</w:t>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t>49</w:t>
      </w:r>
    </w:p>
    <w:p w:rsidR="0020622B" w:rsidRPr="00C43142" w:rsidRDefault="0020622B" w:rsidP="0020622B">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20622B" w:rsidRDefault="004727FB" w:rsidP="0020622B">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BB010C" w:rsidRDefault="00BB010C" w:rsidP="0020622B">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r>
        <w:rPr>
          <w:rFonts w:ascii="Times New Roman" w:hAnsi="Times New Roman"/>
          <w:sz w:val="24"/>
          <w:szCs w:val="24"/>
        </w:rPr>
        <w:tab/>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5.</w:t>
      </w:r>
      <w:r w:rsidR="00BB010C">
        <w:rPr>
          <w:rFonts w:ascii="Times New Roman" w:hAnsi="Times New Roman"/>
          <w:sz w:val="24"/>
          <w:szCs w:val="24"/>
        </w:rPr>
        <w:t>3</w:t>
      </w:r>
      <w:r w:rsidRPr="00E51491">
        <w:rPr>
          <w:rFonts w:ascii="Times New Roman" w:hAnsi="Times New Roman"/>
          <w:sz w:val="24"/>
          <w:szCs w:val="24"/>
        </w:rPr>
        <w:tab/>
      </w:r>
      <w:r w:rsidR="004727FB">
        <w:rPr>
          <w:rFonts w:ascii="Times New Roman" w:hAnsi="Times New Roman"/>
          <w:sz w:val="24"/>
          <w:szCs w:val="24"/>
        </w:rPr>
        <w:t>Recommendations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4727FB">
        <w:rPr>
          <w:rFonts w:ascii="Times New Roman" w:hAnsi="Times New Roman"/>
          <w:sz w:val="24"/>
          <w:szCs w:val="24"/>
        </w:rPr>
        <w:t>54</w:t>
      </w:r>
    </w:p>
    <w:p w:rsidR="0020622B" w:rsidRPr="00E51491" w:rsidRDefault="0020622B" w:rsidP="0020622B">
      <w:pPr>
        <w:spacing w:after="0" w:line="360" w:lineRule="auto"/>
        <w:rPr>
          <w:rFonts w:ascii="Times New Roman" w:hAnsi="Times New Roman"/>
          <w:sz w:val="24"/>
          <w:szCs w:val="24"/>
        </w:rPr>
      </w:pPr>
      <w:r>
        <w:rPr>
          <w:rFonts w:ascii="Times New Roman" w:hAnsi="Times New Roman"/>
          <w:sz w:val="24"/>
          <w:szCs w:val="24"/>
        </w:rPr>
        <w:t>5.</w:t>
      </w:r>
      <w:r w:rsidR="00BB010C">
        <w:rPr>
          <w:rFonts w:ascii="Times New Roman" w:hAnsi="Times New Roman"/>
          <w:sz w:val="24"/>
          <w:szCs w:val="24"/>
        </w:rPr>
        <w:t>4</w:t>
      </w:r>
      <w:r>
        <w:rPr>
          <w:rFonts w:ascii="Times New Roman" w:hAnsi="Times New Roman"/>
          <w:sz w:val="24"/>
          <w:szCs w:val="24"/>
        </w:rPr>
        <w:tab/>
        <w:t>Sugg</w:t>
      </w:r>
      <w:r w:rsidR="004727FB">
        <w:rPr>
          <w:rFonts w:ascii="Times New Roman" w:hAnsi="Times New Roman"/>
          <w:sz w:val="24"/>
          <w:szCs w:val="24"/>
        </w:rPr>
        <w:t>estions for Further Study</w:t>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r>
      <w:r w:rsidR="004727FB">
        <w:rPr>
          <w:rFonts w:ascii="Times New Roman" w:hAnsi="Times New Roman"/>
          <w:sz w:val="24"/>
          <w:szCs w:val="24"/>
        </w:rPr>
        <w:tab/>
        <w:t>56</w:t>
      </w:r>
    </w:p>
    <w:p w:rsidR="0020622B" w:rsidRPr="00E51491"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
    <w:p w:rsidR="0020622B" w:rsidRDefault="0020622B" w:rsidP="0020622B">
      <w:pPr>
        <w:spacing w:after="0" w:line="360" w:lineRule="auto"/>
        <w:rPr>
          <w:rFonts w:ascii="Times New Roman" w:hAnsi="Times New Roman"/>
          <w:sz w:val="24"/>
          <w:szCs w:val="24"/>
        </w:rPr>
      </w:pPr>
      <w:r w:rsidRPr="00E51491">
        <w:rPr>
          <w:rFonts w:ascii="Times New Roman" w:hAnsi="Times New Roman"/>
          <w:sz w:val="24"/>
          <w:szCs w:val="24"/>
        </w:rPr>
        <w:tab/>
        <w:t>Appendix</w:t>
      </w:r>
    </w:p>
    <w:p w:rsidR="0020622B" w:rsidRPr="00E51491" w:rsidRDefault="0020622B" w:rsidP="0020622B">
      <w:pPr>
        <w:spacing w:after="0" w:line="360" w:lineRule="auto"/>
        <w:rPr>
          <w:b/>
          <w:sz w:val="24"/>
          <w:szCs w:val="24"/>
        </w:rPr>
      </w:pPr>
      <w:r>
        <w:rPr>
          <w:rFonts w:ascii="Times New Roman" w:hAnsi="Times New Roman"/>
          <w:sz w:val="24"/>
          <w:szCs w:val="24"/>
        </w:rPr>
        <w:tab/>
        <w:t>Questionnaire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
    <w:p w:rsidR="0020622B" w:rsidRPr="00E51491" w:rsidRDefault="0020622B" w:rsidP="0020622B">
      <w:pPr>
        <w:rPr>
          <w:sz w:val="24"/>
          <w:szCs w:val="24"/>
        </w:rPr>
      </w:pPr>
    </w:p>
    <w:p w:rsidR="0020622B" w:rsidRPr="00E51491" w:rsidRDefault="0020622B" w:rsidP="0020622B">
      <w:pPr>
        <w:rPr>
          <w:sz w:val="24"/>
          <w:szCs w:val="24"/>
        </w:rPr>
      </w:pPr>
    </w:p>
    <w:p w:rsidR="0020622B" w:rsidRPr="00E51491" w:rsidRDefault="0020622B" w:rsidP="0020622B">
      <w:pPr>
        <w:rPr>
          <w:sz w:val="24"/>
          <w:szCs w:val="24"/>
        </w:rPr>
      </w:pPr>
    </w:p>
    <w:p w:rsidR="0020622B" w:rsidRDefault="0020622B" w:rsidP="0020622B"/>
    <w:p w:rsidR="0020622B" w:rsidRDefault="0020622B" w:rsidP="0020622B"/>
    <w:p w:rsidR="0020622B" w:rsidRDefault="0020622B" w:rsidP="0020622B"/>
    <w:p w:rsidR="0020622B" w:rsidRDefault="0020622B" w:rsidP="0020622B"/>
    <w:p w:rsidR="0020622B" w:rsidRDefault="0020622B" w:rsidP="0020622B">
      <w:pPr>
        <w:spacing w:after="0" w:line="360" w:lineRule="auto"/>
        <w:rPr>
          <w:rFonts w:ascii="Times New Roman" w:hAnsi="Times New Roman"/>
          <w:sz w:val="24"/>
          <w:szCs w:val="24"/>
        </w:rPr>
        <w:sectPr w:rsidR="0020622B" w:rsidSect="009A2D5C">
          <w:footerReference w:type="default" r:id="rId7"/>
          <w:pgSz w:w="11520" w:h="14400" w:code="9"/>
          <w:pgMar w:top="1440" w:right="1440" w:bottom="1440" w:left="1440" w:header="720" w:footer="907" w:gutter="0"/>
          <w:pgNumType w:fmt="lowerRoman" w:start="1"/>
          <w:cols w:space="720"/>
          <w:docGrid w:linePitch="360"/>
        </w:sectPr>
      </w:pPr>
    </w:p>
    <w:p w:rsidR="0020622B" w:rsidRPr="00563A45" w:rsidRDefault="0020622B" w:rsidP="0086586B">
      <w:pPr>
        <w:spacing w:after="0" w:line="360" w:lineRule="auto"/>
        <w:jc w:val="center"/>
        <w:rPr>
          <w:rFonts w:ascii="Times New Roman" w:hAnsi="Times New Roman" w:cs="Times New Roman"/>
          <w:b/>
          <w:sz w:val="24"/>
          <w:szCs w:val="24"/>
        </w:rPr>
      </w:pPr>
      <w:r w:rsidRPr="00563A45">
        <w:rPr>
          <w:rFonts w:ascii="Times New Roman" w:hAnsi="Times New Roman" w:cs="Times New Roman"/>
          <w:b/>
          <w:sz w:val="24"/>
          <w:szCs w:val="24"/>
        </w:rPr>
        <w:lastRenderedPageBreak/>
        <w:t>CHAPTER ONE</w:t>
      </w:r>
    </w:p>
    <w:p w:rsidR="0020622B" w:rsidRPr="00563A45" w:rsidRDefault="0020622B" w:rsidP="0086586B">
      <w:pPr>
        <w:spacing w:after="0" w:line="360" w:lineRule="auto"/>
        <w:jc w:val="center"/>
        <w:rPr>
          <w:rFonts w:ascii="Times New Roman" w:hAnsi="Times New Roman" w:cs="Times New Roman"/>
          <w:b/>
          <w:sz w:val="24"/>
          <w:szCs w:val="24"/>
        </w:rPr>
      </w:pPr>
      <w:r w:rsidRPr="00563A45">
        <w:rPr>
          <w:rFonts w:ascii="Times New Roman" w:hAnsi="Times New Roman" w:cs="Times New Roman"/>
          <w:b/>
          <w:sz w:val="24"/>
          <w:szCs w:val="24"/>
        </w:rPr>
        <w:t>INTRODUCTION</w:t>
      </w:r>
    </w:p>
    <w:p w:rsidR="0020622B" w:rsidRPr="00563A45" w:rsidRDefault="0020622B" w:rsidP="0086586B">
      <w:pPr>
        <w:spacing w:after="0" w:line="360" w:lineRule="auto"/>
        <w:rPr>
          <w:rFonts w:ascii="Times New Roman" w:hAnsi="Times New Roman" w:cs="Times New Roman"/>
          <w:sz w:val="24"/>
          <w:szCs w:val="24"/>
        </w:rPr>
      </w:pPr>
      <w:r w:rsidRPr="00563A45">
        <w:rPr>
          <w:rFonts w:ascii="Times New Roman" w:hAnsi="Times New Roman" w:cs="Times New Roman"/>
          <w:b/>
          <w:sz w:val="24"/>
          <w:szCs w:val="24"/>
        </w:rPr>
        <w:t>1.1</w:t>
      </w:r>
      <w:r w:rsidRPr="00563A45">
        <w:rPr>
          <w:rFonts w:ascii="Times New Roman" w:hAnsi="Times New Roman" w:cs="Times New Roman"/>
          <w:b/>
          <w:sz w:val="24"/>
          <w:szCs w:val="24"/>
        </w:rPr>
        <w:tab/>
        <w:t>Background to the Study</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sz w:val="24"/>
          <w:szCs w:val="24"/>
        </w:rPr>
        <w:tab/>
        <w:t xml:space="preserve">Stories about people especially youths engaging in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these days are becoming very common. The rate of engagement in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is happening at a very alarming rate. Hardly will a day pass without one hearing of a youth who has either committed suicide and died or has the intention to commit suicide. This turn of events places a nation in a bad light because the general assumption is that the prevalence of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a pointer to the fact that the things that make life worth living are not in place.</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sz w:val="24"/>
          <w:szCs w:val="24"/>
        </w:rPr>
        <w:tab/>
        <w:t xml:space="preserve">It is obvious that amenities like health facilities, good schools, good roads, constant electricity, </w:t>
      </w:r>
      <w:proofErr w:type="gramStart"/>
      <w:r w:rsidRPr="00563A45">
        <w:rPr>
          <w:rFonts w:ascii="Times New Roman" w:hAnsi="Times New Roman" w:cs="Times New Roman"/>
          <w:sz w:val="24"/>
          <w:szCs w:val="24"/>
        </w:rPr>
        <w:t>portable</w:t>
      </w:r>
      <w:proofErr w:type="gramEnd"/>
      <w:r w:rsidRPr="00563A45">
        <w:rPr>
          <w:rFonts w:ascii="Times New Roman" w:hAnsi="Times New Roman" w:cs="Times New Roman"/>
          <w:sz w:val="24"/>
          <w:szCs w:val="24"/>
        </w:rPr>
        <w:t xml:space="preserve"> water coupled with security, employment opportunities and easy means of livelihood immensely contribute to meaningfulness in life. Where these are not in place, the tendency is for people especially the youth to start engaging in antisocial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especially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People who engage in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often feel helpless, hopeless, and depressed. </w:t>
      </w:r>
      <w:proofErr w:type="spellStart"/>
      <w:r w:rsidRPr="00563A45">
        <w:rPr>
          <w:rFonts w:ascii="Times New Roman" w:hAnsi="Times New Roman" w:cs="Times New Roman"/>
          <w:sz w:val="24"/>
          <w:szCs w:val="24"/>
        </w:rPr>
        <w:t>Kerkhof</w:t>
      </w:r>
      <w:proofErr w:type="spellEnd"/>
      <w:r w:rsidRPr="00563A45">
        <w:rPr>
          <w:rFonts w:ascii="Times New Roman" w:hAnsi="Times New Roman" w:cs="Times New Roman"/>
          <w:sz w:val="24"/>
          <w:szCs w:val="24"/>
        </w:rPr>
        <w:t xml:space="preserve"> (2021) revealed that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more among young women, people with low socio-economic status such as low educational levels, the unemployed, the disabled, divorced, separated and those with a terminal illness. It has been observed, therefore, that economic hardships such as poor funding from parents or guardians, hunger, unemployment, and sickness may predispose students and others to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sz w:val="24"/>
          <w:szCs w:val="24"/>
        </w:rPr>
        <w:tab/>
        <w:t xml:space="preserve">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the third leading cause of death globally (World Health Organization, 2022) and the incidence of youths’ suicide in Western countries is estimated to be as high as 9.9 per 100,000 (Centre for Disease Control and Prevention, 2021). According to Jaffe (2022), citing the American Foundation for Suicide Prevention (2020), there are about 38,000 successful suicides per year, with at least 380,000 attempts. Robert (2008) noted that in technically advanced countries of the world, it has been reported that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a leading cause of psychiatric emergencies </w:t>
      </w:r>
      <w:r w:rsidRPr="00563A45">
        <w:rPr>
          <w:rFonts w:ascii="Times New Roman" w:hAnsi="Times New Roman" w:cs="Times New Roman"/>
          <w:sz w:val="24"/>
          <w:szCs w:val="24"/>
        </w:rPr>
        <w:lastRenderedPageBreak/>
        <w:t xml:space="preserve">among children and adolescents; he also noted that it is one of the strongest predictors of psychiatric admissions. These, all reveal a prevalence of suicidal tendencies. In the United States of America for instance, suicidal ideation and attempts among adolescents have been reported as being increasingly </w:t>
      </w:r>
      <w:proofErr w:type="spellStart"/>
      <w:r w:rsidRPr="00563A45">
        <w:rPr>
          <w:rFonts w:ascii="Times New Roman" w:hAnsi="Times New Roman" w:cs="Times New Roman"/>
          <w:sz w:val="24"/>
          <w:szCs w:val="24"/>
        </w:rPr>
        <w:t>recognised</w:t>
      </w:r>
      <w:proofErr w:type="spellEnd"/>
      <w:r w:rsidRPr="00563A45">
        <w:rPr>
          <w:rFonts w:ascii="Times New Roman" w:hAnsi="Times New Roman" w:cs="Times New Roman"/>
          <w:sz w:val="24"/>
          <w:szCs w:val="24"/>
        </w:rPr>
        <w:t xml:space="preserve"> as important public health problems. In Nigeria too, suicides among youths have been on the increase in recent times. No wonder one often hears such news headlines as ‘man jumps into the lagoon and dies’, ‘student commits suicide because of poor grades’, ‘man’s body found hanging on the ceiling fan in his room’, man dies after intentionally drinking poisonous liquid’, and so on.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a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that makes a person intentionally want to kill him or herself. Lahti (2022) defined suicide as the act of killing oneself, deliberately initiated and performed by the person concerned in the full knowledge or expectation of its fatal outcome. </w:t>
      </w:r>
      <w:proofErr w:type="spellStart"/>
      <w:r w:rsidRPr="00563A45">
        <w:rPr>
          <w:rFonts w:ascii="Times New Roman" w:hAnsi="Times New Roman" w:cs="Times New Roman"/>
          <w:sz w:val="24"/>
          <w:szCs w:val="24"/>
        </w:rPr>
        <w:t>Turecki</w:t>
      </w:r>
      <w:proofErr w:type="spellEnd"/>
      <w:r w:rsidRPr="00563A45">
        <w:rPr>
          <w:rFonts w:ascii="Times New Roman" w:hAnsi="Times New Roman" w:cs="Times New Roman"/>
          <w:sz w:val="24"/>
          <w:szCs w:val="24"/>
        </w:rPr>
        <w:t xml:space="preserve"> and Brent (2021) defined suicide as a fatal self injurious act with some evidence of intent to die. This can also be referred to as intentionally desiring to take one’s own life or destroying one’s own interests or prospects. Castle and </w:t>
      </w:r>
      <w:proofErr w:type="spellStart"/>
      <w:r w:rsidRPr="00563A45">
        <w:rPr>
          <w:rFonts w:ascii="Times New Roman" w:hAnsi="Times New Roman" w:cs="Times New Roman"/>
          <w:sz w:val="24"/>
          <w:szCs w:val="24"/>
        </w:rPr>
        <w:t>Kreipe</w:t>
      </w:r>
      <w:proofErr w:type="spellEnd"/>
      <w:r w:rsidRPr="00563A45">
        <w:rPr>
          <w:rFonts w:ascii="Times New Roman" w:hAnsi="Times New Roman" w:cs="Times New Roman"/>
          <w:sz w:val="24"/>
          <w:szCs w:val="24"/>
        </w:rPr>
        <w:t xml:space="preserve"> (2007) explained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to include suicidal ideation (frequent thoughts of ending one’s life)</w:t>
      </w:r>
      <w:proofErr w:type="gramStart"/>
      <w:r w:rsidRPr="00563A45">
        <w:rPr>
          <w:rFonts w:ascii="Times New Roman" w:hAnsi="Times New Roman" w:cs="Times New Roman"/>
          <w:sz w:val="24"/>
          <w:szCs w:val="24"/>
        </w:rPr>
        <w:t>,</w:t>
      </w:r>
      <w:proofErr w:type="gramEnd"/>
      <w:r w:rsidRPr="00563A45">
        <w:rPr>
          <w:rFonts w:ascii="Times New Roman" w:hAnsi="Times New Roman" w:cs="Times New Roman"/>
          <w:sz w:val="24"/>
          <w:szCs w:val="24"/>
        </w:rPr>
        <w:t xml:space="preserve"> suicide attempts (the actual event of trying to kill oneself) and completed suicide (which involves death). </w:t>
      </w:r>
      <w:proofErr w:type="spellStart"/>
      <w:r w:rsidRPr="00563A45">
        <w:rPr>
          <w:rFonts w:ascii="Times New Roman" w:hAnsi="Times New Roman" w:cs="Times New Roman"/>
          <w:sz w:val="24"/>
          <w:szCs w:val="24"/>
        </w:rPr>
        <w:t>Kerkhof</w:t>
      </w:r>
      <w:proofErr w:type="spellEnd"/>
      <w:r w:rsidRPr="00563A45">
        <w:rPr>
          <w:rFonts w:ascii="Times New Roman" w:hAnsi="Times New Roman" w:cs="Times New Roman"/>
          <w:sz w:val="24"/>
          <w:szCs w:val="24"/>
        </w:rPr>
        <w:t xml:space="preserve"> (2022) asserted that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any deliberate action and inaction intended to end one’s life for the purpose of escaping unbearable sufferings or to help change adverse conditions of living.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according to Robert (2008), any deliberate action that has potential life threatening consequences such as having an overdose of a drug or crashing a car deliberately. Castle and </w:t>
      </w:r>
      <w:proofErr w:type="spellStart"/>
      <w:r w:rsidRPr="00563A45">
        <w:rPr>
          <w:rFonts w:ascii="Times New Roman" w:hAnsi="Times New Roman" w:cs="Times New Roman"/>
          <w:sz w:val="24"/>
          <w:szCs w:val="24"/>
        </w:rPr>
        <w:t>Kreipe</w:t>
      </w:r>
      <w:proofErr w:type="spellEnd"/>
      <w:r w:rsidRPr="00563A45">
        <w:rPr>
          <w:rFonts w:ascii="Times New Roman" w:hAnsi="Times New Roman" w:cs="Times New Roman"/>
          <w:sz w:val="24"/>
          <w:szCs w:val="24"/>
        </w:rPr>
        <w:t xml:space="preserve"> (2007) also added that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comprises a complex set of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that involve multiple exacerbating risk factors which include social, environmental, cognitive, and psychological causes.</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sz w:val="24"/>
          <w:szCs w:val="24"/>
        </w:rPr>
        <w:tab/>
        <w:t xml:space="preserve">According to Maris (2021),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a problem-solving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and people who have it often believe that the real lasting solution to their problems is to die. This is to say that people whose minds are bent on suicide see it as a way out, but one begins to wonder how something that leaves one dead is an acceptable solution to his </w:t>
      </w:r>
      <w:r w:rsidRPr="00563A45">
        <w:rPr>
          <w:rFonts w:ascii="Times New Roman" w:hAnsi="Times New Roman" w:cs="Times New Roman"/>
          <w:sz w:val="24"/>
          <w:szCs w:val="24"/>
        </w:rPr>
        <w:lastRenderedPageBreak/>
        <w:t xml:space="preserve">own challenges. Is there no better option than to commit suicide? </w:t>
      </w:r>
      <w:proofErr w:type="spellStart"/>
      <w:r w:rsidRPr="00563A45">
        <w:rPr>
          <w:rFonts w:ascii="Times New Roman" w:hAnsi="Times New Roman" w:cs="Times New Roman"/>
          <w:sz w:val="24"/>
          <w:szCs w:val="24"/>
        </w:rPr>
        <w:t>Canetto</w:t>
      </w:r>
      <w:proofErr w:type="spellEnd"/>
      <w:r w:rsidRPr="00563A45">
        <w:rPr>
          <w:rFonts w:ascii="Times New Roman" w:hAnsi="Times New Roman" w:cs="Times New Roman"/>
          <w:sz w:val="24"/>
          <w:szCs w:val="24"/>
        </w:rPr>
        <w:t xml:space="preserve"> (2021) </w:t>
      </w:r>
      <w:proofErr w:type="spellStart"/>
      <w:r w:rsidRPr="00563A45">
        <w:rPr>
          <w:rFonts w:ascii="Times New Roman" w:hAnsi="Times New Roman" w:cs="Times New Roman"/>
          <w:sz w:val="24"/>
          <w:szCs w:val="24"/>
        </w:rPr>
        <w:t>categorised</w:t>
      </w:r>
      <w:proofErr w:type="spellEnd"/>
      <w:r w:rsidRPr="00563A45">
        <w:rPr>
          <w:rFonts w:ascii="Times New Roman" w:hAnsi="Times New Roman" w:cs="Times New Roman"/>
          <w:sz w:val="24"/>
          <w:szCs w:val="24"/>
        </w:rPr>
        <w:t xml:space="preserve">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into two namely suicidal action or inaction or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in which the person dies, that is complete (fatal) suicide, and that in which the person survives that is, attempted (non-fatal) suicide. Robert (2022) however, </w:t>
      </w:r>
      <w:proofErr w:type="spellStart"/>
      <w:r w:rsidRPr="00563A45">
        <w:rPr>
          <w:rFonts w:ascii="Times New Roman" w:hAnsi="Times New Roman" w:cs="Times New Roman"/>
          <w:sz w:val="24"/>
          <w:szCs w:val="24"/>
        </w:rPr>
        <w:t>categorised</w:t>
      </w:r>
      <w:proofErr w:type="spellEnd"/>
      <w:r w:rsidRPr="00563A45">
        <w:rPr>
          <w:rFonts w:ascii="Times New Roman" w:hAnsi="Times New Roman" w:cs="Times New Roman"/>
          <w:sz w:val="24"/>
          <w:szCs w:val="24"/>
        </w:rPr>
        <w:t xml:space="preserve">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into four namely: completed suicide, suicidal attempts, suicidal ideation, and self-destructive actions. In completed suicide, the victim dies completely while in the suicidal attempt, the person attempting suicide survives. Suicidal ideation includes overt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and communications such as suicide threats and expressions of wish to die. </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sz w:val="24"/>
          <w:szCs w:val="24"/>
        </w:rPr>
        <w:tab/>
        <w:t xml:space="preserve">Self destructive actions include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that do not cause immediate death but gradually lead to death after a long time such as alcoholism, sexual abuse, and drug abuse. The issue of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seen as a public health concern, especially by </w:t>
      </w:r>
      <w:proofErr w:type="spellStart"/>
      <w:r w:rsidRPr="00563A45">
        <w:rPr>
          <w:rFonts w:ascii="Times New Roman" w:hAnsi="Times New Roman" w:cs="Times New Roman"/>
          <w:sz w:val="24"/>
          <w:szCs w:val="24"/>
        </w:rPr>
        <w:t>counsellors</w:t>
      </w:r>
      <w:proofErr w:type="spellEnd"/>
      <w:r w:rsidRPr="00563A45">
        <w:rPr>
          <w:rFonts w:ascii="Times New Roman" w:hAnsi="Times New Roman" w:cs="Times New Roman"/>
          <w:sz w:val="24"/>
          <w:szCs w:val="24"/>
        </w:rPr>
        <w:t xml:space="preserve">, media practitioners, government, public healthcare professionals, teachers, and parents. </w:t>
      </w:r>
      <w:proofErr w:type="gramStart"/>
      <w:r w:rsidRPr="00563A45">
        <w:rPr>
          <w:rFonts w:ascii="Times New Roman" w:hAnsi="Times New Roman" w:cs="Times New Roman"/>
          <w:sz w:val="24"/>
          <w:szCs w:val="24"/>
        </w:rPr>
        <w:t>This group of people have</w:t>
      </w:r>
      <w:proofErr w:type="gramEnd"/>
      <w:r w:rsidRPr="00563A45">
        <w:rPr>
          <w:rFonts w:ascii="Times New Roman" w:hAnsi="Times New Roman" w:cs="Times New Roman"/>
          <w:sz w:val="24"/>
          <w:szCs w:val="24"/>
        </w:rPr>
        <w:t xml:space="preserve"> made various efforts to ensure the prevention of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such as treating mental illness, improving coping strategies of at-risk people, and reducing risk factors such as poverty and unemployment rate. Added to these is the suggestion of the use of self-esteem enhancement </w:t>
      </w:r>
      <w:proofErr w:type="spellStart"/>
      <w:r w:rsidRPr="00563A45">
        <w:rPr>
          <w:rFonts w:ascii="Times New Roman" w:hAnsi="Times New Roman" w:cs="Times New Roman"/>
          <w:sz w:val="24"/>
          <w:szCs w:val="24"/>
        </w:rPr>
        <w:t>programmes</w:t>
      </w:r>
      <w:proofErr w:type="spellEnd"/>
      <w:r w:rsidRPr="00563A45">
        <w:rPr>
          <w:rFonts w:ascii="Times New Roman" w:hAnsi="Times New Roman" w:cs="Times New Roman"/>
          <w:sz w:val="24"/>
          <w:szCs w:val="24"/>
        </w:rPr>
        <w:t xml:space="preserve"> to beef up self-esteem by </w:t>
      </w:r>
      <w:proofErr w:type="spellStart"/>
      <w:r w:rsidRPr="00563A45">
        <w:rPr>
          <w:rFonts w:ascii="Times New Roman" w:hAnsi="Times New Roman" w:cs="Times New Roman"/>
          <w:sz w:val="24"/>
          <w:szCs w:val="24"/>
        </w:rPr>
        <w:t>Denwigwe</w:t>
      </w:r>
      <w:proofErr w:type="spellEnd"/>
      <w:r w:rsidRPr="00563A45">
        <w:rPr>
          <w:rFonts w:ascii="Times New Roman" w:hAnsi="Times New Roman" w:cs="Times New Roman"/>
          <w:sz w:val="24"/>
          <w:szCs w:val="24"/>
        </w:rPr>
        <w:t xml:space="preserve"> and </w:t>
      </w:r>
      <w:proofErr w:type="spellStart"/>
      <w:r w:rsidRPr="00563A45">
        <w:rPr>
          <w:rFonts w:ascii="Times New Roman" w:hAnsi="Times New Roman" w:cs="Times New Roman"/>
          <w:sz w:val="24"/>
          <w:szCs w:val="24"/>
        </w:rPr>
        <w:t>Akpama</w:t>
      </w:r>
      <w:proofErr w:type="spellEnd"/>
      <w:r w:rsidRPr="00563A45">
        <w:rPr>
          <w:rFonts w:ascii="Times New Roman" w:hAnsi="Times New Roman" w:cs="Times New Roman"/>
          <w:sz w:val="24"/>
          <w:szCs w:val="24"/>
        </w:rPr>
        <w:t xml:space="preserve"> (2019) as they cited Woo </w:t>
      </w:r>
      <w:proofErr w:type="spellStart"/>
      <w:r w:rsidRPr="00563A45">
        <w:rPr>
          <w:rFonts w:ascii="Times New Roman" w:hAnsi="Times New Roman" w:cs="Times New Roman"/>
          <w:sz w:val="24"/>
          <w:szCs w:val="24"/>
        </w:rPr>
        <w:t>Bae</w:t>
      </w:r>
      <w:proofErr w:type="spellEnd"/>
      <w:r w:rsidRPr="00563A45">
        <w:rPr>
          <w:rFonts w:ascii="Times New Roman" w:hAnsi="Times New Roman" w:cs="Times New Roman"/>
          <w:sz w:val="24"/>
          <w:szCs w:val="24"/>
        </w:rPr>
        <w:t xml:space="preserve"> and </w:t>
      </w:r>
      <w:proofErr w:type="spellStart"/>
      <w:r w:rsidRPr="00563A45">
        <w:rPr>
          <w:rFonts w:ascii="Times New Roman" w:hAnsi="Times New Roman" w:cs="Times New Roman"/>
          <w:sz w:val="24"/>
          <w:szCs w:val="24"/>
        </w:rPr>
        <w:t>Brekke</w:t>
      </w:r>
      <w:proofErr w:type="spellEnd"/>
      <w:r w:rsidRPr="00563A45">
        <w:rPr>
          <w:rFonts w:ascii="Times New Roman" w:hAnsi="Times New Roman" w:cs="Times New Roman"/>
          <w:sz w:val="24"/>
          <w:szCs w:val="24"/>
        </w:rPr>
        <w:t xml:space="preserve"> (2021) who claimed that self-esteem is the experience of being confident to cope with the basic challenges of life and of being worthy of happiness. </w:t>
      </w:r>
      <w:proofErr w:type="spellStart"/>
      <w:r w:rsidRPr="00563A45">
        <w:rPr>
          <w:rFonts w:ascii="Times New Roman" w:hAnsi="Times New Roman" w:cs="Times New Roman"/>
          <w:sz w:val="24"/>
          <w:szCs w:val="24"/>
        </w:rPr>
        <w:t>Denwigwe</w:t>
      </w:r>
      <w:proofErr w:type="spellEnd"/>
      <w:r w:rsidRPr="00563A45">
        <w:rPr>
          <w:rFonts w:ascii="Times New Roman" w:hAnsi="Times New Roman" w:cs="Times New Roman"/>
          <w:sz w:val="24"/>
          <w:szCs w:val="24"/>
        </w:rPr>
        <w:t xml:space="preserve"> and </w:t>
      </w:r>
      <w:proofErr w:type="spellStart"/>
      <w:r w:rsidRPr="00563A45">
        <w:rPr>
          <w:rFonts w:ascii="Times New Roman" w:hAnsi="Times New Roman" w:cs="Times New Roman"/>
          <w:sz w:val="24"/>
          <w:szCs w:val="24"/>
        </w:rPr>
        <w:t>Uche</w:t>
      </w:r>
      <w:proofErr w:type="spellEnd"/>
      <w:r w:rsidRPr="00563A45">
        <w:rPr>
          <w:rFonts w:ascii="Times New Roman" w:hAnsi="Times New Roman" w:cs="Times New Roman"/>
          <w:sz w:val="24"/>
          <w:szCs w:val="24"/>
        </w:rPr>
        <w:t xml:space="preserve"> (2020) asserted that adolescents should be helped to develop the right self-esteem for better adjustment in life and listed such </w:t>
      </w:r>
      <w:proofErr w:type="spellStart"/>
      <w:r w:rsidRPr="00563A45">
        <w:rPr>
          <w:rFonts w:ascii="Times New Roman" w:hAnsi="Times New Roman" w:cs="Times New Roman"/>
          <w:sz w:val="24"/>
          <w:szCs w:val="24"/>
        </w:rPr>
        <w:t>programmes</w:t>
      </w:r>
      <w:proofErr w:type="spellEnd"/>
      <w:r w:rsidRPr="00563A45">
        <w:rPr>
          <w:rFonts w:ascii="Times New Roman" w:hAnsi="Times New Roman" w:cs="Times New Roman"/>
          <w:sz w:val="24"/>
          <w:szCs w:val="24"/>
        </w:rPr>
        <w:t xml:space="preserve"> as self-esteem enhancement </w:t>
      </w:r>
      <w:proofErr w:type="spellStart"/>
      <w:r w:rsidRPr="00563A45">
        <w:rPr>
          <w:rFonts w:ascii="Times New Roman" w:hAnsi="Times New Roman" w:cs="Times New Roman"/>
          <w:sz w:val="24"/>
          <w:szCs w:val="24"/>
        </w:rPr>
        <w:t>programmes</w:t>
      </w:r>
      <w:proofErr w:type="spellEnd"/>
      <w:r w:rsidRPr="00563A45">
        <w:rPr>
          <w:rFonts w:ascii="Times New Roman" w:hAnsi="Times New Roman" w:cs="Times New Roman"/>
          <w:sz w:val="24"/>
          <w:szCs w:val="24"/>
        </w:rPr>
        <w:t xml:space="preserve">, leadership training </w:t>
      </w:r>
      <w:proofErr w:type="spellStart"/>
      <w:r w:rsidRPr="00563A45">
        <w:rPr>
          <w:rFonts w:ascii="Times New Roman" w:hAnsi="Times New Roman" w:cs="Times New Roman"/>
          <w:sz w:val="24"/>
          <w:szCs w:val="24"/>
        </w:rPr>
        <w:t>programmes</w:t>
      </w:r>
      <w:proofErr w:type="spellEnd"/>
      <w:r w:rsidRPr="00563A45">
        <w:rPr>
          <w:rFonts w:ascii="Times New Roman" w:hAnsi="Times New Roman" w:cs="Times New Roman"/>
          <w:sz w:val="24"/>
          <w:szCs w:val="24"/>
        </w:rPr>
        <w:t xml:space="preserve">, assertiveness training, and value re-orientation </w:t>
      </w:r>
      <w:proofErr w:type="spellStart"/>
      <w:r w:rsidRPr="00563A45">
        <w:rPr>
          <w:rFonts w:ascii="Times New Roman" w:hAnsi="Times New Roman" w:cs="Times New Roman"/>
          <w:sz w:val="24"/>
          <w:szCs w:val="24"/>
        </w:rPr>
        <w:t>programmes</w:t>
      </w:r>
      <w:proofErr w:type="spellEnd"/>
      <w:r w:rsidRPr="00563A45">
        <w:rPr>
          <w:rFonts w:ascii="Times New Roman" w:hAnsi="Times New Roman" w:cs="Times New Roman"/>
          <w:sz w:val="24"/>
          <w:szCs w:val="24"/>
        </w:rPr>
        <w:t xml:space="preserve"> to be very relevant. Despite these efforts and suggestions, suicide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seems to be on the high side in Nigeria, especially among youths. For instance, </w:t>
      </w:r>
      <w:proofErr w:type="spellStart"/>
      <w:r w:rsidRPr="00563A45">
        <w:rPr>
          <w:rFonts w:ascii="Times New Roman" w:hAnsi="Times New Roman" w:cs="Times New Roman"/>
          <w:sz w:val="24"/>
          <w:szCs w:val="24"/>
        </w:rPr>
        <w:t>Olufemi</w:t>
      </w:r>
      <w:proofErr w:type="spellEnd"/>
      <w:r w:rsidRPr="00563A45">
        <w:rPr>
          <w:rFonts w:ascii="Times New Roman" w:hAnsi="Times New Roman" w:cs="Times New Roman"/>
          <w:sz w:val="24"/>
          <w:szCs w:val="24"/>
        </w:rPr>
        <w:t xml:space="preserve"> (2019</w:t>
      </w:r>
      <w:proofErr w:type="gramStart"/>
      <w:r w:rsidRPr="00563A45">
        <w:rPr>
          <w:rFonts w:ascii="Times New Roman" w:hAnsi="Times New Roman" w:cs="Times New Roman"/>
          <w:sz w:val="24"/>
          <w:szCs w:val="24"/>
        </w:rPr>
        <w:t>),</w:t>
      </w:r>
      <w:proofErr w:type="gramEnd"/>
      <w:r w:rsidRPr="00563A45">
        <w:rPr>
          <w:rFonts w:ascii="Times New Roman" w:hAnsi="Times New Roman" w:cs="Times New Roman"/>
          <w:sz w:val="24"/>
          <w:szCs w:val="24"/>
        </w:rPr>
        <w:t xml:space="preserve"> reported the case of a student of </w:t>
      </w:r>
      <w:proofErr w:type="spellStart"/>
      <w:r w:rsidRPr="00563A45">
        <w:rPr>
          <w:rFonts w:ascii="Times New Roman" w:hAnsi="Times New Roman" w:cs="Times New Roman"/>
          <w:sz w:val="24"/>
          <w:szCs w:val="24"/>
        </w:rPr>
        <w:t>Obafemi</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Awolowo</w:t>
      </w:r>
      <w:proofErr w:type="spellEnd"/>
      <w:r w:rsidRPr="00563A45">
        <w:rPr>
          <w:rFonts w:ascii="Times New Roman" w:hAnsi="Times New Roman" w:cs="Times New Roman"/>
          <w:sz w:val="24"/>
          <w:szCs w:val="24"/>
        </w:rPr>
        <w:t xml:space="preserve"> University, Ife, Nigeria, who committed suicide over poor academic performance. Sahara Reporters (2019) reported the case of a 400-level student at the University of Nigeria, </w:t>
      </w:r>
      <w:proofErr w:type="spellStart"/>
      <w:r w:rsidRPr="00563A45">
        <w:rPr>
          <w:rFonts w:ascii="Times New Roman" w:hAnsi="Times New Roman" w:cs="Times New Roman"/>
          <w:sz w:val="24"/>
          <w:szCs w:val="24"/>
        </w:rPr>
        <w:t>Nsukka</w:t>
      </w:r>
      <w:proofErr w:type="spellEnd"/>
      <w:r w:rsidRPr="00563A45">
        <w:rPr>
          <w:rFonts w:ascii="Times New Roman" w:hAnsi="Times New Roman" w:cs="Times New Roman"/>
          <w:sz w:val="24"/>
          <w:szCs w:val="24"/>
        </w:rPr>
        <w:t xml:space="preserve"> who committed suicide by drinking </w:t>
      </w:r>
      <w:r w:rsidRPr="00563A45">
        <w:rPr>
          <w:rFonts w:ascii="Times New Roman" w:hAnsi="Times New Roman" w:cs="Times New Roman"/>
          <w:sz w:val="24"/>
          <w:szCs w:val="24"/>
        </w:rPr>
        <w:lastRenderedPageBreak/>
        <w:t xml:space="preserve">two bottles of </w:t>
      </w:r>
      <w:proofErr w:type="spellStart"/>
      <w:r w:rsidRPr="00563A45">
        <w:rPr>
          <w:rFonts w:ascii="Times New Roman" w:hAnsi="Times New Roman" w:cs="Times New Roman"/>
          <w:sz w:val="24"/>
          <w:szCs w:val="24"/>
        </w:rPr>
        <w:t>Snipper</w:t>
      </w:r>
      <w:proofErr w:type="spellEnd"/>
      <w:r w:rsidRPr="00563A45">
        <w:rPr>
          <w:rFonts w:ascii="Times New Roman" w:hAnsi="Times New Roman" w:cs="Times New Roman"/>
          <w:sz w:val="24"/>
          <w:szCs w:val="24"/>
        </w:rPr>
        <w:t xml:space="preserve"> (an insecticide) while a student of Federal University of Agriculture, Abeokuta, Nigeria committed suicide after lamenting of a brush with the Special Anti</w:t>
      </w:r>
      <w:r>
        <w:rPr>
          <w:rFonts w:ascii="Times New Roman" w:hAnsi="Times New Roman" w:cs="Times New Roman"/>
          <w:sz w:val="24"/>
          <w:szCs w:val="24"/>
        </w:rPr>
        <w:t xml:space="preserve"> </w:t>
      </w:r>
      <w:r w:rsidRPr="00563A45">
        <w:rPr>
          <w:rFonts w:ascii="Times New Roman" w:hAnsi="Times New Roman" w:cs="Times New Roman"/>
          <w:sz w:val="24"/>
          <w:szCs w:val="24"/>
        </w:rPr>
        <w:t>Robbery Squad officials (</w:t>
      </w:r>
      <w:proofErr w:type="spellStart"/>
      <w:r w:rsidRPr="00563A45">
        <w:rPr>
          <w:rFonts w:ascii="Times New Roman" w:hAnsi="Times New Roman" w:cs="Times New Roman"/>
          <w:sz w:val="24"/>
          <w:szCs w:val="24"/>
        </w:rPr>
        <w:t>Olatunji</w:t>
      </w:r>
      <w:proofErr w:type="spellEnd"/>
      <w:r w:rsidRPr="00563A45">
        <w:rPr>
          <w:rFonts w:ascii="Times New Roman" w:hAnsi="Times New Roman" w:cs="Times New Roman"/>
          <w:sz w:val="24"/>
          <w:szCs w:val="24"/>
        </w:rPr>
        <w:t xml:space="preserve">, 2020). Different sections of the media are agog with news of rampant suicidal cases, even with ongoing public enlightenment campaigns against suicides, so much that the researchers were perturbed as to whether media reporting and public enlightenment campaigns can influence suicidal tendencies. The incessant suicidal cases by the youth have, therefore, motivated the researchers to investigate the influence of media reporting and information dissemination through public enlightenment on suicidal tendencies among Ilorin youths in </w:t>
      </w:r>
      <w:proofErr w:type="spellStart"/>
      <w:r w:rsidRPr="00563A45">
        <w:rPr>
          <w:rFonts w:ascii="Times New Roman" w:hAnsi="Times New Roman" w:cs="Times New Roman"/>
          <w:sz w:val="24"/>
          <w:szCs w:val="24"/>
        </w:rPr>
        <w:t>Kwara</w:t>
      </w:r>
      <w:proofErr w:type="spellEnd"/>
      <w:r w:rsidRPr="00563A45">
        <w:rPr>
          <w:rFonts w:ascii="Times New Roman" w:hAnsi="Times New Roman" w:cs="Times New Roman"/>
          <w:sz w:val="24"/>
          <w:szCs w:val="24"/>
        </w:rPr>
        <w:t xml:space="preserve"> State, Nigeria.</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There is a paucity of literature in Nigeria on the influence of media reporting and public enlightenment campaigns on suicidal tendencies among youths which is a gap that this study would fill. </w:t>
      </w:r>
      <w:proofErr w:type="spellStart"/>
      <w:r w:rsidRPr="00563A45">
        <w:rPr>
          <w:rFonts w:ascii="Times New Roman" w:hAnsi="Times New Roman" w:cs="Times New Roman"/>
          <w:sz w:val="24"/>
          <w:szCs w:val="24"/>
        </w:rPr>
        <w:t>Mba</w:t>
      </w:r>
      <w:proofErr w:type="spellEnd"/>
      <w:r w:rsidRPr="00563A45">
        <w:rPr>
          <w:rFonts w:ascii="Times New Roman" w:hAnsi="Times New Roman" w:cs="Times New Roman"/>
          <w:sz w:val="24"/>
          <w:szCs w:val="24"/>
        </w:rPr>
        <w:t xml:space="preserve"> (2019) studied the prevalence and prevention of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among undergraduates of universities in south-eastern states of Nigeria: 1999-2008, using the descriptive survey research design and a sample of 891 undergraduates selected through multistage procedures from the universities in the study area. Using means, percentages, t-test and one way analysis of variance, as statistical tools, the findings of the study were summarized as follows: there was very low prevalence of completed suicide in 1999-2000 (27.47%); in 2021-2022 (23.07%); in 2022-2022 (19.80%); in 2021-2006 (15.48%); and in 2007-2008 (13.18%); there was very low prevalence of suicidal attempts in 1999-2000 (27.21%); in 2021-2022 (23.53%); in 2022-2022 (18.38%); in 2021-2006 (16.91%); and in 2007-2008 (13.97%); there was a low prevalence of suicidal ideation among the students studied ( x = 1.47;SD= 0.62); and there was also a low prevalence of indirect self-destructive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among the undergraduates studied ( x = 1.47; SD=0.59). Media reporting involves the use of media such as television, newspaper, </w:t>
      </w:r>
      <w:proofErr w:type="gramStart"/>
      <w:r w:rsidRPr="00563A45">
        <w:rPr>
          <w:rFonts w:ascii="Times New Roman" w:hAnsi="Times New Roman" w:cs="Times New Roman"/>
          <w:sz w:val="24"/>
          <w:szCs w:val="24"/>
        </w:rPr>
        <w:t>internet</w:t>
      </w:r>
      <w:proofErr w:type="gramEnd"/>
      <w:r w:rsidRPr="00563A45">
        <w:rPr>
          <w:rFonts w:ascii="Times New Roman" w:hAnsi="Times New Roman" w:cs="Times New Roman"/>
          <w:sz w:val="24"/>
          <w:szCs w:val="24"/>
        </w:rPr>
        <w:t xml:space="preserve">, radio and so on, to pass the information on certain issues to a large group of people. Media reporting is a veritable instrument for educating the masses on certain salient issues in society. Media strongly influence community attitudes, beliefs, and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and play a vital role in politics, economics, and social </w:t>
      </w:r>
      <w:r w:rsidRPr="00563A45">
        <w:rPr>
          <w:rFonts w:ascii="Times New Roman" w:hAnsi="Times New Roman" w:cs="Times New Roman"/>
          <w:sz w:val="24"/>
          <w:szCs w:val="24"/>
        </w:rPr>
        <w:lastRenderedPageBreak/>
        <w:t xml:space="preserve">practices and in influencing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(World Health </w:t>
      </w:r>
      <w:proofErr w:type="spellStart"/>
      <w:r w:rsidRPr="00563A45">
        <w:rPr>
          <w:rFonts w:ascii="Times New Roman" w:hAnsi="Times New Roman" w:cs="Times New Roman"/>
          <w:sz w:val="24"/>
          <w:szCs w:val="24"/>
        </w:rPr>
        <w:t>Organisation</w:t>
      </w:r>
      <w:proofErr w:type="spellEnd"/>
      <w:r w:rsidRPr="00563A45">
        <w:rPr>
          <w:rFonts w:ascii="Times New Roman" w:hAnsi="Times New Roman" w:cs="Times New Roman"/>
          <w:sz w:val="24"/>
          <w:szCs w:val="24"/>
        </w:rPr>
        <w:t xml:space="preserve"> (WHO), 2000). WHO (2000) further stated that one of the many ways that may lead a vulnerable person to commit suicide could be publicity about suicides in the media. In other words, media reports on suicide cases can result in more suicides. </w:t>
      </w:r>
    </w:p>
    <w:p w:rsidR="0020622B" w:rsidRPr="00563A45" w:rsidRDefault="0020622B" w:rsidP="0086586B">
      <w:pPr>
        <w:spacing w:after="0" w:line="360" w:lineRule="auto"/>
        <w:rPr>
          <w:rFonts w:ascii="Times New Roman" w:hAnsi="Times New Roman" w:cs="Times New Roman"/>
          <w:b/>
          <w:sz w:val="24"/>
          <w:szCs w:val="24"/>
        </w:rPr>
      </w:pPr>
      <w:r w:rsidRPr="00563A45">
        <w:rPr>
          <w:rFonts w:ascii="Times New Roman" w:hAnsi="Times New Roman" w:cs="Times New Roman"/>
          <w:b/>
          <w:sz w:val="24"/>
          <w:szCs w:val="24"/>
        </w:rPr>
        <w:t>1.2</w:t>
      </w:r>
      <w:r w:rsidRPr="00563A45">
        <w:rPr>
          <w:rFonts w:ascii="Times New Roman" w:hAnsi="Times New Roman" w:cs="Times New Roman"/>
          <w:b/>
          <w:sz w:val="24"/>
          <w:szCs w:val="24"/>
        </w:rPr>
        <w:tab/>
        <w:t>Statement of the Problem</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Despite increasing awareness and efforts in suicide prevention, the rising incidence of suicidal behaviors remains a significant public health concern globally. One of the influencing factors contributing to this issue is the portrayal of suicide in mass media. The problem statement for this research revolves around understanding the multifaceted role of mass media in shaping perceptions, attitudes, and behaviors related to suicide, and the subsequent impact on suicide rates.</w:t>
      </w:r>
    </w:p>
    <w:p w:rsidR="0020622B" w:rsidRPr="00563A45" w:rsidRDefault="0020622B" w:rsidP="0086586B">
      <w:pPr>
        <w:spacing w:after="0" w:line="360" w:lineRule="auto"/>
        <w:rPr>
          <w:rFonts w:ascii="Times New Roman" w:hAnsi="Times New Roman" w:cs="Times New Roman"/>
          <w:b/>
          <w:sz w:val="24"/>
          <w:szCs w:val="24"/>
        </w:rPr>
      </w:pPr>
      <w:r w:rsidRPr="00563A45">
        <w:rPr>
          <w:rFonts w:ascii="Times New Roman" w:hAnsi="Times New Roman" w:cs="Times New Roman"/>
          <w:b/>
          <w:sz w:val="24"/>
          <w:szCs w:val="24"/>
        </w:rPr>
        <w:t>1.3</w:t>
      </w:r>
      <w:r w:rsidRPr="00563A45">
        <w:rPr>
          <w:rFonts w:ascii="Times New Roman" w:hAnsi="Times New Roman" w:cs="Times New Roman"/>
          <w:b/>
          <w:sz w:val="24"/>
          <w:szCs w:val="24"/>
        </w:rPr>
        <w:tab/>
        <w:t>Research Questions</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The following research questions were formulated for the study: </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1.</w:t>
      </w:r>
      <w:r w:rsidRPr="00563A45">
        <w:rPr>
          <w:rFonts w:ascii="Times New Roman" w:hAnsi="Times New Roman" w:cs="Times New Roman"/>
          <w:sz w:val="24"/>
          <w:szCs w:val="24"/>
        </w:rPr>
        <w:tab/>
        <w:t xml:space="preserve">To what extent does suicide exist in </w:t>
      </w:r>
      <w:proofErr w:type="spellStart"/>
      <w:r w:rsidRPr="00563A45">
        <w:rPr>
          <w:rFonts w:ascii="Times New Roman" w:hAnsi="Times New Roman" w:cs="Times New Roman"/>
          <w:sz w:val="24"/>
          <w:szCs w:val="24"/>
        </w:rPr>
        <w:t>Sobi</w:t>
      </w:r>
      <w:proofErr w:type="spellEnd"/>
      <w:r w:rsidRPr="00563A45">
        <w:rPr>
          <w:rFonts w:ascii="Times New Roman" w:hAnsi="Times New Roman" w:cs="Times New Roman"/>
          <w:sz w:val="24"/>
          <w:szCs w:val="24"/>
        </w:rPr>
        <w:t xml:space="preserve"> F.M, Ilorin </w:t>
      </w:r>
      <w:proofErr w:type="spellStart"/>
      <w:r w:rsidRPr="00563A45">
        <w:rPr>
          <w:rFonts w:ascii="Times New Roman" w:hAnsi="Times New Roman" w:cs="Times New Roman"/>
          <w:sz w:val="24"/>
          <w:szCs w:val="24"/>
        </w:rPr>
        <w:t>Kwara</w:t>
      </w:r>
      <w:proofErr w:type="spellEnd"/>
      <w:r w:rsidRPr="00563A45">
        <w:rPr>
          <w:rFonts w:ascii="Times New Roman" w:hAnsi="Times New Roman" w:cs="Times New Roman"/>
          <w:sz w:val="24"/>
          <w:szCs w:val="24"/>
        </w:rPr>
        <w:t xml:space="preserve"> State? </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2.</w:t>
      </w:r>
      <w:r w:rsidRPr="00563A45">
        <w:rPr>
          <w:rFonts w:ascii="Times New Roman" w:hAnsi="Times New Roman" w:cs="Times New Roman"/>
          <w:sz w:val="24"/>
          <w:szCs w:val="24"/>
        </w:rPr>
        <w:tab/>
        <w:t xml:space="preserve">What are the factors responsible for the existence of suicide in </w:t>
      </w:r>
      <w:proofErr w:type="spellStart"/>
      <w:r w:rsidRPr="00563A45">
        <w:rPr>
          <w:rFonts w:ascii="Times New Roman" w:hAnsi="Times New Roman" w:cs="Times New Roman"/>
          <w:sz w:val="24"/>
          <w:szCs w:val="24"/>
        </w:rPr>
        <w:t>Sobi</w:t>
      </w:r>
      <w:proofErr w:type="spellEnd"/>
      <w:r w:rsidRPr="00563A45">
        <w:rPr>
          <w:rFonts w:ascii="Times New Roman" w:hAnsi="Times New Roman" w:cs="Times New Roman"/>
          <w:sz w:val="24"/>
          <w:szCs w:val="24"/>
        </w:rPr>
        <w:t xml:space="preserve"> F.M, Ilorin </w:t>
      </w:r>
      <w:proofErr w:type="spellStart"/>
      <w:r w:rsidRPr="00563A45">
        <w:rPr>
          <w:rFonts w:ascii="Times New Roman" w:hAnsi="Times New Roman" w:cs="Times New Roman"/>
          <w:sz w:val="24"/>
          <w:szCs w:val="24"/>
        </w:rPr>
        <w:t>Kwara</w:t>
      </w:r>
      <w:proofErr w:type="spellEnd"/>
      <w:r w:rsidRPr="00563A45">
        <w:rPr>
          <w:rFonts w:ascii="Times New Roman" w:hAnsi="Times New Roman" w:cs="Times New Roman"/>
          <w:sz w:val="24"/>
          <w:szCs w:val="24"/>
        </w:rPr>
        <w:t xml:space="preserve"> State?</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3.</w:t>
      </w:r>
      <w:r w:rsidRPr="00563A45">
        <w:rPr>
          <w:rFonts w:ascii="Times New Roman" w:hAnsi="Times New Roman" w:cs="Times New Roman"/>
          <w:sz w:val="24"/>
          <w:szCs w:val="24"/>
        </w:rPr>
        <w:tab/>
        <w:t>What roles does the mass media play?</w:t>
      </w:r>
    </w:p>
    <w:p w:rsidR="0020622B" w:rsidRPr="00563A45" w:rsidRDefault="0020622B" w:rsidP="0086586B">
      <w:pPr>
        <w:spacing w:after="0" w:line="360" w:lineRule="auto"/>
        <w:rPr>
          <w:rFonts w:ascii="Times New Roman" w:hAnsi="Times New Roman" w:cs="Times New Roman"/>
          <w:b/>
          <w:sz w:val="24"/>
          <w:szCs w:val="24"/>
        </w:rPr>
      </w:pPr>
      <w:r w:rsidRPr="00563A45">
        <w:rPr>
          <w:rFonts w:ascii="Times New Roman" w:hAnsi="Times New Roman" w:cs="Times New Roman"/>
          <w:b/>
          <w:sz w:val="24"/>
          <w:szCs w:val="24"/>
        </w:rPr>
        <w:t>1.4</w:t>
      </w:r>
      <w:r w:rsidRPr="00563A45">
        <w:rPr>
          <w:rFonts w:ascii="Times New Roman" w:hAnsi="Times New Roman" w:cs="Times New Roman"/>
          <w:b/>
          <w:sz w:val="24"/>
          <w:szCs w:val="24"/>
        </w:rPr>
        <w:tab/>
        <w:t>Objectives of the study</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The objectives of the study regarding the role of mass media in the campaign against acts of committing suicide are outlined as follows:</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1.</w:t>
      </w:r>
      <w:r w:rsidRPr="00563A45">
        <w:rPr>
          <w:rFonts w:ascii="Times New Roman" w:hAnsi="Times New Roman" w:cs="Times New Roman"/>
          <w:b/>
          <w:sz w:val="24"/>
          <w:szCs w:val="24"/>
        </w:rPr>
        <w:tab/>
      </w:r>
      <w:r w:rsidRPr="00563A45">
        <w:rPr>
          <w:rFonts w:ascii="Times New Roman" w:hAnsi="Times New Roman" w:cs="Times New Roman"/>
          <w:sz w:val="24"/>
          <w:szCs w:val="24"/>
        </w:rPr>
        <w:t xml:space="preserve">To examine the extent to which suicide exist in </w:t>
      </w:r>
      <w:proofErr w:type="spellStart"/>
      <w:r w:rsidRPr="00563A45">
        <w:rPr>
          <w:rFonts w:ascii="Times New Roman" w:hAnsi="Times New Roman" w:cs="Times New Roman"/>
          <w:sz w:val="24"/>
          <w:szCs w:val="24"/>
        </w:rPr>
        <w:t>Sobi</w:t>
      </w:r>
      <w:proofErr w:type="spellEnd"/>
      <w:r w:rsidRPr="00563A45">
        <w:rPr>
          <w:rFonts w:ascii="Times New Roman" w:hAnsi="Times New Roman" w:cs="Times New Roman"/>
          <w:sz w:val="24"/>
          <w:szCs w:val="24"/>
        </w:rPr>
        <w:t xml:space="preserve"> F.M, Ilorin </w:t>
      </w:r>
      <w:proofErr w:type="spellStart"/>
      <w:r w:rsidRPr="00563A45">
        <w:rPr>
          <w:rFonts w:ascii="Times New Roman" w:hAnsi="Times New Roman" w:cs="Times New Roman"/>
          <w:sz w:val="24"/>
          <w:szCs w:val="24"/>
        </w:rPr>
        <w:t>Kwara</w:t>
      </w:r>
      <w:proofErr w:type="spellEnd"/>
      <w:r w:rsidRPr="00563A45">
        <w:rPr>
          <w:rFonts w:ascii="Times New Roman" w:hAnsi="Times New Roman" w:cs="Times New Roman"/>
          <w:sz w:val="24"/>
          <w:szCs w:val="24"/>
        </w:rPr>
        <w:t xml:space="preserve"> State.</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2.</w:t>
      </w:r>
      <w:r w:rsidRPr="00563A45">
        <w:rPr>
          <w:rFonts w:ascii="Times New Roman" w:hAnsi="Times New Roman" w:cs="Times New Roman"/>
          <w:sz w:val="24"/>
          <w:szCs w:val="24"/>
        </w:rPr>
        <w:t xml:space="preserve"> </w:t>
      </w:r>
      <w:r w:rsidRPr="00563A45">
        <w:rPr>
          <w:rFonts w:ascii="Times New Roman" w:hAnsi="Times New Roman" w:cs="Times New Roman"/>
          <w:sz w:val="24"/>
          <w:szCs w:val="24"/>
        </w:rPr>
        <w:tab/>
        <w:t xml:space="preserve">To find out the factors responsible for the existence of suicide in </w:t>
      </w:r>
      <w:proofErr w:type="spellStart"/>
      <w:r w:rsidRPr="00563A45">
        <w:rPr>
          <w:rFonts w:ascii="Times New Roman" w:hAnsi="Times New Roman" w:cs="Times New Roman"/>
          <w:sz w:val="24"/>
          <w:szCs w:val="24"/>
        </w:rPr>
        <w:t>Sobi</w:t>
      </w:r>
      <w:proofErr w:type="spellEnd"/>
      <w:r w:rsidRPr="00563A45">
        <w:rPr>
          <w:rFonts w:ascii="Times New Roman" w:hAnsi="Times New Roman" w:cs="Times New Roman"/>
          <w:sz w:val="24"/>
          <w:szCs w:val="24"/>
        </w:rPr>
        <w:t xml:space="preserve"> F.M, Ilorin </w:t>
      </w:r>
      <w:proofErr w:type="spellStart"/>
      <w:r w:rsidRPr="00563A45">
        <w:rPr>
          <w:rFonts w:ascii="Times New Roman" w:hAnsi="Times New Roman" w:cs="Times New Roman"/>
          <w:sz w:val="24"/>
          <w:szCs w:val="24"/>
        </w:rPr>
        <w:t>Kwara</w:t>
      </w:r>
      <w:proofErr w:type="spellEnd"/>
      <w:r w:rsidRPr="00563A45">
        <w:rPr>
          <w:rFonts w:ascii="Times New Roman" w:hAnsi="Times New Roman" w:cs="Times New Roman"/>
          <w:sz w:val="24"/>
          <w:szCs w:val="24"/>
        </w:rPr>
        <w:t xml:space="preserve"> State.</w:t>
      </w:r>
    </w:p>
    <w:p w:rsidR="0020622B" w:rsidRPr="00563A45" w:rsidRDefault="0020622B" w:rsidP="0086586B">
      <w:pPr>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3.</w:t>
      </w:r>
      <w:r w:rsidRPr="00563A45">
        <w:rPr>
          <w:rFonts w:ascii="Times New Roman" w:hAnsi="Times New Roman" w:cs="Times New Roman"/>
          <w:b/>
          <w:sz w:val="24"/>
          <w:szCs w:val="24"/>
        </w:rPr>
        <w:tab/>
      </w:r>
      <w:r w:rsidRPr="00563A45">
        <w:rPr>
          <w:rFonts w:ascii="Times New Roman" w:hAnsi="Times New Roman" w:cs="Times New Roman"/>
          <w:sz w:val="24"/>
          <w:szCs w:val="24"/>
        </w:rPr>
        <w:t xml:space="preserve">To determine the roles that the mass media plays. </w:t>
      </w:r>
    </w:p>
    <w:p w:rsidR="0020622B" w:rsidRPr="00563A45" w:rsidRDefault="0020622B" w:rsidP="0086586B">
      <w:pPr>
        <w:pStyle w:val="ListParagraph"/>
        <w:spacing w:after="0" w:line="360" w:lineRule="auto"/>
        <w:ind w:left="0"/>
        <w:jc w:val="both"/>
        <w:rPr>
          <w:rFonts w:ascii="Times New Roman" w:hAnsi="Times New Roman" w:cs="Times New Roman"/>
          <w:b/>
          <w:sz w:val="24"/>
          <w:szCs w:val="24"/>
        </w:rPr>
      </w:pPr>
      <w:r w:rsidRPr="00563A45">
        <w:rPr>
          <w:rFonts w:ascii="Times New Roman" w:hAnsi="Times New Roman" w:cs="Times New Roman"/>
          <w:b/>
          <w:sz w:val="24"/>
          <w:szCs w:val="24"/>
        </w:rPr>
        <w:t>1.5</w:t>
      </w:r>
      <w:r w:rsidRPr="00563A45">
        <w:rPr>
          <w:rFonts w:ascii="Times New Roman" w:hAnsi="Times New Roman" w:cs="Times New Roman"/>
          <w:b/>
          <w:sz w:val="24"/>
          <w:szCs w:val="24"/>
        </w:rPr>
        <w:tab/>
        <w:t>Significance of the Study</w:t>
      </w:r>
    </w:p>
    <w:p w:rsidR="0020622B" w:rsidRPr="00563A45" w:rsidRDefault="0020622B" w:rsidP="0086586B">
      <w:pPr>
        <w:pStyle w:val="NormalWeb"/>
        <w:spacing w:before="0" w:beforeAutospacing="0" w:after="0" w:afterAutospacing="0" w:line="360" w:lineRule="auto"/>
        <w:ind w:firstLine="720"/>
        <w:jc w:val="both"/>
      </w:pPr>
      <w:r w:rsidRPr="00563A45">
        <w:t>The study on</w:t>
      </w:r>
      <w:r w:rsidRPr="00563A45">
        <w:rPr>
          <w:b/>
        </w:rPr>
        <w:t xml:space="preserve"> </w:t>
      </w:r>
      <w:r w:rsidRPr="00563A45">
        <w:rPr>
          <w:rStyle w:val="Strong"/>
        </w:rPr>
        <w:t xml:space="preserve">"The Role of </w:t>
      </w:r>
      <w:proofErr w:type="spellStart"/>
      <w:r w:rsidRPr="00563A45">
        <w:rPr>
          <w:rStyle w:val="Strong"/>
        </w:rPr>
        <w:t>Sobi</w:t>
      </w:r>
      <w:proofErr w:type="spellEnd"/>
      <w:r w:rsidRPr="00563A45">
        <w:rPr>
          <w:rStyle w:val="Strong"/>
        </w:rPr>
        <w:t xml:space="preserve"> FM Radio </w:t>
      </w:r>
      <w:proofErr w:type="spellStart"/>
      <w:r w:rsidRPr="00563A45">
        <w:rPr>
          <w:rStyle w:val="Strong"/>
        </w:rPr>
        <w:t>Programme</w:t>
      </w:r>
      <w:proofErr w:type="spellEnd"/>
      <w:r w:rsidRPr="00563A45">
        <w:rPr>
          <w:rStyle w:val="Strong"/>
        </w:rPr>
        <w:t xml:space="preserve"> in the Campaign </w:t>
      </w:r>
      <w:proofErr w:type="gramStart"/>
      <w:r w:rsidRPr="00563A45">
        <w:rPr>
          <w:rStyle w:val="Strong"/>
        </w:rPr>
        <w:t>Against</w:t>
      </w:r>
      <w:proofErr w:type="gramEnd"/>
      <w:r w:rsidRPr="00563A45">
        <w:rPr>
          <w:rStyle w:val="Strong"/>
        </w:rPr>
        <w:t xml:space="preserve"> Acts of Committing Suicide in Ilorin Metropolis"</w:t>
      </w:r>
      <w:r w:rsidRPr="00563A45">
        <w:t xml:space="preserve"> is significant for several reasons:</w:t>
      </w:r>
    </w:p>
    <w:p w:rsidR="0020622B" w:rsidRPr="00563A45" w:rsidRDefault="0020622B" w:rsidP="0086586B">
      <w:pPr>
        <w:pStyle w:val="NormalWeb"/>
        <w:numPr>
          <w:ilvl w:val="0"/>
          <w:numId w:val="2"/>
        </w:numPr>
        <w:tabs>
          <w:tab w:val="clear" w:pos="720"/>
          <w:tab w:val="num" w:pos="0"/>
        </w:tabs>
        <w:spacing w:before="0" w:beforeAutospacing="0" w:after="0" w:afterAutospacing="0" w:line="360" w:lineRule="auto"/>
        <w:ind w:left="0" w:firstLine="0"/>
        <w:jc w:val="both"/>
      </w:pPr>
      <w:r w:rsidRPr="00563A45">
        <w:rPr>
          <w:rStyle w:val="Strong"/>
        </w:rPr>
        <w:lastRenderedPageBreak/>
        <w:t xml:space="preserve">Addressing a Public Health Concern: </w:t>
      </w:r>
      <w:r w:rsidRPr="00563A45">
        <w:t xml:space="preserve">Suicide is a critical public health issue with far-reaching social, economic, and emotional consequences. This study sheds light on how media platforms like </w:t>
      </w:r>
      <w:proofErr w:type="spellStart"/>
      <w:r w:rsidRPr="00563A45">
        <w:t>Sobi</w:t>
      </w:r>
      <w:proofErr w:type="spellEnd"/>
      <w:r w:rsidRPr="00563A45">
        <w:t xml:space="preserve"> FM can contribute to suicide prevention, thereby reducing the prevalence and impact of suicide in Ilorin Metropolis.</w:t>
      </w:r>
    </w:p>
    <w:p w:rsidR="0020622B" w:rsidRPr="00563A45" w:rsidRDefault="0020622B" w:rsidP="0086586B">
      <w:pPr>
        <w:pStyle w:val="NormalWeb"/>
        <w:numPr>
          <w:ilvl w:val="0"/>
          <w:numId w:val="2"/>
        </w:numPr>
        <w:tabs>
          <w:tab w:val="clear" w:pos="720"/>
          <w:tab w:val="num" w:pos="0"/>
        </w:tabs>
        <w:spacing w:before="0" w:beforeAutospacing="0" w:after="0" w:afterAutospacing="0" w:line="360" w:lineRule="auto"/>
        <w:ind w:left="0" w:firstLine="0"/>
        <w:jc w:val="both"/>
      </w:pPr>
      <w:r w:rsidRPr="00563A45">
        <w:rPr>
          <w:rStyle w:val="Strong"/>
        </w:rPr>
        <w:t>Raising Awareness about Mental Health</w:t>
      </w:r>
      <w:r w:rsidRPr="00563A45">
        <w:t xml:space="preserve">: Mental health issues, including depression and anxiety, are often stigmatized in Nigerian society. By examining the effectiveness of </w:t>
      </w:r>
      <w:proofErr w:type="spellStart"/>
      <w:r w:rsidRPr="00563A45">
        <w:t>Sobi</w:t>
      </w:r>
      <w:proofErr w:type="spellEnd"/>
      <w:r w:rsidRPr="00563A45">
        <w:t xml:space="preserve"> FM's programs, this research emphasizes the importance of mental health awareness and helps reduce stigma around discussing and addressing these issues.</w:t>
      </w:r>
    </w:p>
    <w:p w:rsidR="0020622B" w:rsidRPr="00563A45" w:rsidRDefault="0020622B" w:rsidP="0086586B">
      <w:pPr>
        <w:pStyle w:val="NormalWeb"/>
        <w:numPr>
          <w:ilvl w:val="0"/>
          <w:numId w:val="2"/>
        </w:numPr>
        <w:tabs>
          <w:tab w:val="clear" w:pos="720"/>
          <w:tab w:val="num" w:pos="0"/>
        </w:tabs>
        <w:spacing w:before="0" w:beforeAutospacing="0" w:after="0" w:afterAutospacing="0" w:line="360" w:lineRule="auto"/>
        <w:ind w:left="0" w:firstLine="0"/>
        <w:jc w:val="both"/>
      </w:pPr>
      <w:r w:rsidRPr="00563A45">
        <w:rPr>
          <w:rStyle w:val="Strong"/>
        </w:rPr>
        <w:t>Empowering Media as a Tool for Social Change</w:t>
      </w:r>
      <w:r w:rsidRPr="00563A45">
        <w:t xml:space="preserve">: The study underscores the power of radio as a medium for creating awareness, educating the public, and driving behavioral change. It demonstrates how </w:t>
      </w:r>
      <w:proofErr w:type="spellStart"/>
      <w:r w:rsidRPr="00563A45">
        <w:t>Sobi</w:t>
      </w:r>
      <w:proofErr w:type="spellEnd"/>
      <w:r w:rsidRPr="00563A45">
        <w:t xml:space="preserve"> FM, as a local radio station, can be a significant agent of change in the community.</w:t>
      </w:r>
    </w:p>
    <w:p w:rsidR="0020622B" w:rsidRPr="00563A45" w:rsidRDefault="0020622B" w:rsidP="0086586B">
      <w:pPr>
        <w:pStyle w:val="NormalWeb"/>
        <w:numPr>
          <w:ilvl w:val="0"/>
          <w:numId w:val="2"/>
        </w:numPr>
        <w:tabs>
          <w:tab w:val="clear" w:pos="720"/>
          <w:tab w:val="num" w:pos="0"/>
        </w:tabs>
        <w:spacing w:before="0" w:beforeAutospacing="0" w:after="0" w:afterAutospacing="0" w:line="360" w:lineRule="auto"/>
        <w:ind w:left="0" w:firstLine="0"/>
        <w:jc w:val="both"/>
      </w:pPr>
      <w:r w:rsidRPr="00563A45">
        <w:rPr>
          <w:rStyle w:val="Strong"/>
        </w:rPr>
        <w:t>Guiding Program Development:</w:t>
      </w:r>
      <w:r w:rsidRPr="00563A45">
        <w:t xml:space="preserve"> The findings of this research can provide actionable insights for </w:t>
      </w:r>
      <w:proofErr w:type="spellStart"/>
      <w:r w:rsidRPr="00563A45">
        <w:t>Sobi</w:t>
      </w:r>
      <w:proofErr w:type="spellEnd"/>
      <w:r w:rsidRPr="00563A45">
        <w:t xml:space="preserve"> FM and other media outlets on how to design, structure, and implement effective public health campaigns, particularly those targeting sensitive issues like suicide.</w:t>
      </w:r>
    </w:p>
    <w:p w:rsidR="0020622B" w:rsidRPr="00563A45" w:rsidRDefault="0020622B" w:rsidP="0086586B">
      <w:pPr>
        <w:pStyle w:val="NormalWeb"/>
        <w:numPr>
          <w:ilvl w:val="0"/>
          <w:numId w:val="2"/>
        </w:numPr>
        <w:tabs>
          <w:tab w:val="clear" w:pos="720"/>
          <w:tab w:val="num" w:pos="0"/>
        </w:tabs>
        <w:spacing w:before="0" w:beforeAutospacing="0" w:after="0" w:afterAutospacing="0" w:line="360" w:lineRule="auto"/>
        <w:ind w:left="0" w:firstLine="0"/>
        <w:jc w:val="both"/>
      </w:pPr>
      <w:r w:rsidRPr="00563A45">
        <w:rPr>
          <w:rStyle w:val="Strong"/>
        </w:rPr>
        <w:t>Policy Implications</w:t>
      </w:r>
      <w:r w:rsidRPr="00563A45">
        <w:t>: This study offers valuable data for policymakers and public health authorities. It highlights the need for collaboration between media organizations, government agencies, and non-governmental organizations (NGOs) to combat suicide and improve mental health services.</w:t>
      </w:r>
    </w:p>
    <w:p w:rsidR="0020622B" w:rsidRPr="00563A45" w:rsidRDefault="0020622B" w:rsidP="0086586B">
      <w:pPr>
        <w:pStyle w:val="NormalWeb"/>
        <w:numPr>
          <w:ilvl w:val="0"/>
          <w:numId w:val="2"/>
        </w:numPr>
        <w:tabs>
          <w:tab w:val="clear" w:pos="720"/>
          <w:tab w:val="num" w:pos="0"/>
        </w:tabs>
        <w:spacing w:before="0" w:beforeAutospacing="0" w:after="0" w:afterAutospacing="0" w:line="360" w:lineRule="auto"/>
        <w:ind w:left="0" w:firstLine="0"/>
        <w:jc w:val="both"/>
      </w:pPr>
      <w:r w:rsidRPr="00563A45">
        <w:rPr>
          <w:rStyle w:val="Strong"/>
        </w:rPr>
        <w:t>Cultural and Social Relevance:</w:t>
      </w:r>
      <w:r w:rsidRPr="00563A45">
        <w:t xml:space="preserve"> Suicide prevention strategies must be culturally appropriate. By focusing on Ilorin Metropolis, the research takes into account the unique socio-cultural factors of the region, providing a localized perspective that can inform similar efforts in other parts of Nigeria.</w:t>
      </w:r>
    </w:p>
    <w:p w:rsidR="0020622B" w:rsidRPr="00563A45" w:rsidRDefault="0020622B" w:rsidP="0086586B">
      <w:pPr>
        <w:spacing w:after="0" w:line="360" w:lineRule="auto"/>
        <w:jc w:val="both"/>
        <w:rPr>
          <w:rFonts w:ascii="Times New Roman" w:hAnsi="Times New Roman" w:cs="Times New Roman"/>
          <w:b/>
          <w:sz w:val="24"/>
          <w:szCs w:val="24"/>
        </w:rPr>
      </w:pPr>
      <w:r w:rsidRPr="00563A45">
        <w:rPr>
          <w:rFonts w:ascii="Times New Roman" w:hAnsi="Times New Roman" w:cs="Times New Roman"/>
          <w:b/>
          <w:sz w:val="24"/>
          <w:szCs w:val="24"/>
        </w:rPr>
        <w:t>1.6</w:t>
      </w:r>
      <w:r w:rsidRPr="00563A45">
        <w:rPr>
          <w:rFonts w:ascii="Times New Roman" w:hAnsi="Times New Roman" w:cs="Times New Roman"/>
          <w:b/>
          <w:sz w:val="24"/>
          <w:szCs w:val="24"/>
        </w:rPr>
        <w:tab/>
        <w:t>Scope of the Study</w:t>
      </w:r>
    </w:p>
    <w:p w:rsidR="0020622B"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The issue of suicide is very vast and diverse. An attempt to conduct study into all aspects of suicide, </w:t>
      </w:r>
      <w:proofErr w:type="gramStart"/>
      <w:r w:rsidRPr="00563A45">
        <w:rPr>
          <w:rFonts w:ascii="Times New Roman" w:hAnsi="Times New Roman" w:cs="Times New Roman"/>
          <w:sz w:val="24"/>
          <w:szCs w:val="24"/>
        </w:rPr>
        <w:t>may</w:t>
      </w:r>
      <w:proofErr w:type="gramEnd"/>
      <w:r w:rsidRPr="00563A45">
        <w:rPr>
          <w:rFonts w:ascii="Times New Roman" w:hAnsi="Times New Roman" w:cs="Times New Roman"/>
          <w:sz w:val="24"/>
          <w:szCs w:val="24"/>
        </w:rPr>
        <w:t xml:space="preserve"> entails a lifetime investment of thousands of men and women hours and perhaps the research may not be completed. However, the researcher delimited </w:t>
      </w:r>
      <w:r w:rsidRPr="00563A45">
        <w:rPr>
          <w:rFonts w:ascii="Times New Roman" w:hAnsi="Times New Roman" w:cs="Times New Roman"/>
          <w:sz w:val="24"/>
          <w:szCs w:val="24"/>
        </w:rPr>
        <w:lastRenderedPageBreak/>
        <w:t xml:space="preserve">his study to the role of mass media in the campaign against acts of committing suicide which focused on the study of </w:t>
      </w:r>
      <w:proofErr w:type="spellStart"/>
      <w:r w:rsidRPr="00563A45">
        <w:rPr>
          <w:rFonts w:ascii="Times New Roman" w:hAnsi="Times New Roman" w:cs="Times New Roman"/>
          <w:sz w:val="24"/>
          <w:szCs w:val="24"/>
        </w:rPr>
        <w:t>Sobi</w:t>
      </w:r>
      <w:proofErr w:type="spellEnd"/>
      <w:r w:rsidRPr="00563A45">
        <w:rPr>
          <w:rFonts w:ascii="Times New Roman" w:hAnsi="Times New Roman" w:cs="Times New Roman"/>
          <w:sz w:val="24"/>
          <w:szCs w:val="24"/>
        </w:rPr>
        <w:t xml:space="preserve"> F.M, Ilorin </w:t>
      </w:r>
      <w:proofErr w:type="spellStart"/>
      <w:r w:rsidRPr="00563A45">
        <w:rPr>
          <w:rFonts w:ascii="Times New Roman" w:hAnsi="Times New Roman" w:cs="Times New Roman"/>
          <w:sz w:val="24"/>
          <w:szCs w:val="24"/>
        </w:rPr>
        <w:t>Kwara</w:t>
      </w:r>
      <w:proofErr w:type="spellEnd"/>
      <w:r w:rsidRPr="00563A45">
        <w:rPr>
          <w:rFonts w:ascii="Times New Roman" w:hAnsi="Times New Roman" w:cs="Times New Roman"/>
          <w:sz w:val="24"/>
          <w:szCs w:val="24"/>
        </w:rPr>
        <w:t xml:space="preserve"> State.</w:t>
      </w:r>
    </w:p>
    <w:p w:rsidR="0020622B" w:rsidRPr="00563A45" w:rsidRDefault="0020622B" w:rsidP="0086586B">
      <w:pPr>
        <w:spacing w:after="0" w:line="360" w:lineRule="auto"/>
        <w:rPr>
          <w:rFonts w:ascii="Times New Roman" w:hAnsi="Times New Roman" w:cs="Times New Roman"/>
          <w:b/>
          <w:sz w:val="24"/>
          <w:szCs w:val="24"/>
        </w:rPr>
      </w:pPr>
      <w:r w:rsidRPr="00563A45">
        <w:rPr>
          <w:rFonts w:ascii="Times New Roman" w:hAnsi="Times New Roman" w:cs="Times New Roman"/>
          <w:b/>
          <w:sz w:val="24"/>
          <w:szCs w:val="24"/>
        </w:rPr>
        <w:t>1.7</w:t>
      </w:r>
      <w:r w:rsidRPr="00563A45">
        <w:rPr>
          <w:rFonts w:ascii="Times New Roman" w:hAnsi="Times New Roman" w:cs="Times New Roman"/>
          <w:b/>
          <w:sz w:val="24"/>
          <w:szCs w:val="24"/>
        </w:rPr>
        <w:tab/>
        <w:t>Limitations of the Study</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While aiming to comprehensively explore the role of mass media in the campaign against acts of committing suicide, it's essential to acknowledge potential limitations that may impact the study:</w:t>
      </w:r>
    </w:p>
    <w:p w:rsidR="0020622B" w:rsidRPr="00563A45" w:rsidRDefault="0020622B" w:rsidP="0086586B">
      <w:pPr>
        <w:pStyle w:val="ListParagraph"/>
        <w:numPr>
          <w:ilvl w:val="0"/>
          <w:numId w:val="1"/>
        </w:numPr>
        <w:spacing w:after="0" w:line="360" w:lineRule="auto"/>
        <w:ind w:left="0" w:firstLine="0"/>
        <w:jc w:val="both"/>
        <w:rPr>
          <w:rFonts w:ascii="Times New Roman" w:hAnsi="Times New Roman" w:cs="Times New Roman"/>
          <w:sz w:val="24"/>
          <w:szCs w:val="24"/>
        </w:rPr>
      </w:pPr>
      <w:r w:rsidRPr="00563A45">
        <w:rPr>
          <w:rFonts w:ascii="Times New Roman" w:hAnsi="Times New Roman" w:cs="Times New Roman"/>
          <w:b/>
          <w:sz w:val="24"/>
          <w:szCs w:val="24"/>
        </w:rPr>
        <w:t xml:space="preserve">Scope and </w:t>
      </w:r>
      <w:proofErr w:type="spellStart"/>
      <w:r w:rsidRPr="00563A45">
        <w:rPr>
          <w:rFonts w:ascii="Times New Roman" w:hAnsi="Times New Roman" w:cs="Times New Roman"/>
          <w:b/>
          <w:sz w:val="24"/>
          <w:szCs w:val="24"/>
        </w:rPr>
        <w:t>Generalizability</w:t>
      </w:r>
      <w:proofErr w:type="spellEnd"/>
      <w:r w:rsidRPr="00563A45">
        <w:rPr>
          <w:rFonts w:ascii="Times New Roman" w:hAnsi="Times New Roman" w:cs="Times New Roman"/>
          <w:b/>
          <w:sz w:val="24"/>
          <w:szCs w:val="24"/>
        </w:rPr>
        <w:t>:</w:t>
      </w:r>
      <w:r w:rsidRPr="00563A45">
        <w:rPr>
          <w:rFonts w:ascii="Times New Roman" w:hAnsi="Times New Roman" w:cs="Times New Roman"/>
          <w:sz w:val="24"/>
          <w:szCs w:val="24"/>
        </w:rPr>
        <w:t xml:space="preserve"> The study's scope might not cover every aspect of media's influence on suicide due to the vastness and diversity of media platforms, content, and cultural contexts. Findings may not be universally applicable across all demographics, cultures, or geographical regions, limiting the </w:t>
      </w:r>
      <w:proofErr w:type="spellStart"/>
      <w:r w:rsidRPr="00563A45">
        <w:rPr>
          <w:rFonts w:ascii="Times New Roman" w:hAnsi="Times New Roman" w:cs="Times New Roman"/>
          <w:sz w:val="24"/>
          <w:szCs w:val="24"/>
        </w:rPr>
        <w:t>generalizability</w:t>
      </w:r>
      <w:proofErr w:type="spellEnd"/>
      <w:r w:rsidRPr="00563A45">
        <w:rPr>
          <w:rFonts w:ascii="Times New Roman" w:hAnsi="Times New Roman" w:cs="Times New Roman"/>
          <w:sz w:val="24"/>
          <w:szCs w:val="24"/>
        </w:rPr>
        <w:t xml:space="preserve"> of the results.</w:t>
      </w:r>
    </w:p>
    <w:p w:rsidR="0020622B" w:rsidRPr="00563A45" w:rsidRDefault="0020622B" w:rsidP="0086586B">
      <w:pPr>
        <w:pStyle w:val="ListParagraph"/>
        <w:numPr>
          <w:ilvl w:val="0"/>
          <w:numId w:val="1"/>
        </w:numPr>
        <w:spacing w:after="0" w:line="360" w:lineRule="auto"/>
        <w:ind w:left="0" w:firstLine="0"/>
        <w:jc w:val="both"/>
        <w:rPr>
          <w:rFonts w:ascii="Times New Roman" w:hAnsi="Times New Roman" w:cs="Times New Roman"/>
          <w:sz w:val="24"/>
          <w:szCs w:val="24"/>
        </w:rPr>
      </w:pPr>
      <w:r w:rsidRPr="00563A45">
        <w:rPr>
          <w:rFonts w:ascii="Times New Roman" w:hAnsi="Times New Roman" w:cs="Times New Roman"/>
          <w:b/>
          <w:sz w:val="24"/>
          <w:szCs w:val="24"/>
        </w:rPr>
        <w:t>Data Availability and Access:</w:t>
      </w:r>
      <w:r w:rsidRPr="00563A45">
        <w:rPr>
          <w:rFonts w:ascii="Times New Roman" w:hAnsi="Times New Roman" w:cs="Times New Roman"/>
          <w:sz w:val="24"/>
          <w:szCs w:val="24"/>
        </w:rPr>
        <w:t xml:space="preserve"> Access to comprehensive and diverse datasets regarding media coverage of suicide and its effects might be limited. Data availability, especially concerning sensitive topics like suicide, could constrain the depth of analysis or necessitate reliance on specific sources, potentially affecting the study's comprehensiveness.</w:t>
      </w:r>
    </w:p>
    <w:p w:rsidR="0020622B" w:rsidRPr="00563A45" w:rsidRDefault="0020622B" w:rsidP="0086586B">
      <w:pPr>
        <w:pStyle w:val="ListParagraph"/>
        <w:numPr>
          <w:ilvl w:val="0"/>
          <w:numId w:val="1"/>
        </w:numPr>
        <w:spacing w:after="0" w:line="360" w:lineRule="auto"/>
        <w:ind w:left="0" w:firstLine="0"/>
        <w:jc w:val="both"/>
        <w:rPr>
          <w:rFonts w:ascii="Times New Roman" w:hAnsi="Times New Roman" w:cs="Times New Roman"/>
          <w:sz w:val="24"/>
          <w:szCs w:val="24"/>
        </w:rPr>
      </w:pPr>
      <w:r w:rsidRPr="00563A45">
        <w:rPr>
          <w:rFonts w:ascii="Times New Roman" w:hAnsi="Times New Roman" w:cs="Times New Roman"/>
          <w:b/>
          <w:sz w:val="24"/>
          <w:szCs w:val="24"/>
        </w:rPr>
        <w:t>Causation vs. Correlation:</w:t>
      </w:r>
      <w:r w:rsidRPr="00563A45">
        <w:rPr>
          <w:rFonts w:ascii="Times New Roman" w:hAnsi="Times New Roman" w:cs="Times New Roman"/>
          <w:sz w:val="24"/>
          <w:szCs w:val="24"/>
        </w:rPr>
        <w:t xml:space="preserve"> Establishing causation between media portrayal and actual changes in suicidal behavior or attitudes can be challenging. While correlations might be evident, determining direct causal relationships between media exposure and suicide-related outcomes may pose limitations.</w:t>
      </w:r>
    </w:p>
    <w:p w:rsidR="0020622B" w:rsidRPr="00563A45" w:rsidRDefault="0020622B" w:rsidP="0086586B">
      <w:pPr>
        <w:pStyle w:val="ListParagraph"/>
        <w:numPr>
          <w:ilvl w:val="0"/>
          <w:numId w:val="1"/>
        </w:numPr>
        <w:spacing w:after="0" w:line="360" w:lineRule="auto"/>
        <w:ind w:left="0" w:firstLine="0"/>
        <w:jc w:val="both"/>
        <w:rPr>
          <w:rFonts w:ascii="Times New Roman" w:hAnsi="Times New Roman" w:cs="Times New Roman"/>
          <w:sz w:val="24"/>
          <w:szCs w:val="24"/>
        </w:rPr>
      </w:pPr>
      <w:r w:rsidRPr="00563A45">
        <w:rPr>
          <w:rFonts w:ascii="Times New Roman" w:hAnsi="Times New Roman" w:cs="Times New Roman"/>
          <w:b/>
          <w:sz w:val="24"/>
          <w:szCs w:val="24"/>
        </w:rPr>
        <w:t xml:space="preserve">Ethical Constraints: </w:t>
      </w:r>
      <w:r w:rsidRPr="00563A45">
        <w:rPr>
          <w:rFonts w:ascii="Times New Roman" w:hAnsi="Times New Roman" w:cs="Times New Roman"/>
          <w:sz w:val="24"/>
          <w:szCs w:val="24"/>
        </w:rPr>
        <w:t>Ethical considerations in conducting research on suicide and media influence might pose limitations. Ethical guidelines and sensitivity regarding the portrayal of suicide may restrict access to certain data or information, impacting the depth of analysis or the ability to conduct certain types of research.</w:t>
      </w:r>
    </w:p>
    <w:p w:rsidR="0020622B" w:rsidRPr="00563A45" w:rsidRDefault="0020622B" w:rsidP="0086586B">
      <w:pPr>
        <w:pStyle w:val="ListParagraph"/>
        <w:numPr>
          <w:ilvl w:val="0"/>
          <w:numId w:val="1"/>
        </w:numPr>
        <w:spacing w:after="0" w:line="360" w:lineRule="auto"/>
        <w:ind w:left="0" w:firstLine="0"/>
        <w:jc w:val="both"/>
        <w:rPr>
          <w:rFonts w:ascii="Times New Roman" w:hAnsi="Times New Roman" w:cs="Times New Roman"/>
          <w:sz w:val="24"/>
          <w:szCs w:val="24"/>
        </w:rPr>
      </w:pPr>
      <w:r w:rsidRPr="00563A45">
        <w:rPr>
          <w:rFonts w:ascii="Times New Roman" w:hAnsi="Times New Roman" w:cs="Times New Roman"/>
          <w:b/>
          <w:sz w:val="24"/>
          <w:szCs w:val="24"/>
        </w:rPr>
        <w:t>Temporal Factors and Trends:</w:t>
      </w:r>
      <w:r w:rsidRPr="00563A45">
        <w:rPr>
          <w:rFonts w:ascii="Times New Roman" w:hAnsi="Times New Roman" w:cs="Times New Roman"/>
          <w:sz w:val="24"/>
          <w:szCs w:val="24"/>
        </w:rPr>
        <w:t xml:space="preserve"> Rapid changes in media platforms, technologies, and communication trends could influence the relevance of findings over time. The study's conclusions might have a limited shelf life due to evolving media landscapes or societal changes.</w:t>
      </w:r>
    </w:p>
    <w:p w:rsidR="0020622B" w:rsidRPr="00563A45" w:rsidRDefault="0020622B" w:rsidP="0086586B">
      <w:pPr>
        <w:pStyle w:val="ListParagraph"/>
        <w:numPr>
          <w:ilvl w:val="0"/>
          <w:numId w:val="1"/>
        </w:numPr>
        <w:spacing w:after="0" w:line="360" w:lineRule="auto"/>
        <w:ind w:left="0" w:firstLine="0"/>
        <w:jc w:val="both"/>
        <w:rPr>
          <w:rFonts w:ascii="Times New Roman" w:hAnsi="Times New Roman" w:cs="Times New Roman"/>
          <w:sz w:val="24"/>
          <w:szCs w:val="24"/>
        </w:rPr>
      </w:pPr>
      <w:r w:rsidRPr="00563A45">
        <w:rPr>
          <w:rFonts w:ascii="Times New Roman" w:hAnsi="Times New Roman" w:cs="Times New Roman"/>
          <w:b/>
          <w:sz w:val="24"/>
          <w:szCs w:val="24"/>
        </w:rPr>
        <w:lastRenderedPageBreak/>
        <w:t>Bias and Subjectivity:</w:t>
      </w:r>
      <w:r w:rsidRPr="00563A45">
        <w:rPr>
          <w:rFonts w:ascii="Times New Roman" w:hAnsi="Times New Roman" w:cs="Times New Roman"/>
          <w:sz w:val="24"/>
          <w:szCs w:val="24"/>
        </w:rPr>
        <w:t xml:space="preserve"> Analyzing media content and its impact involves subjective interpretation. Researchers' biases, interpretations, or subjective judgments in content analysis might introduce limitations in the objectivity of findings.</w:t>
      </w:r>
    </w:p>
    <w:p w:rsidR="0020622B" w:rsidRPr="00563A45" w:rsidRDefault="0020622B" w:rsidP="0086586B">
      <w:pPr>
        <w:spacing w:after="0" w:line="360" w:lineRule="auto"/>
        <w:jc w:val="both"/>
        <w:rPr>
          <w:rFonts w:ascii="Times New Roman" w:hAnsi="Times New Roman" w:cs="Times New Roman"/>
          <w:b/>
          <w:sz w:val="24"/>
          <w:szCs w:val="24"/>
        </w:rPr>
      </w:pPr>
      <w:r w:rsidRPr="00563A45">
        <w:rPr>
          <w:rFonts w:ascii="Times New Roman" w:hAnsi="Times New Roman" w:cs="Times New Roman"/>
          <w:b/>
          <w:sz w:val="24"/>
          <w:szCs w:val="24"/>
        </w:rPr>
        <w:t>1.8</w:t>
      </w:r>
      <w:r w:rsidRPr="00563A45">
        <w:rPr>
          <w:rFonts w:ascii="Times New Roman" w:hAnsi="Times New Roman" w:cs="Times New Roman"/>
          <w:b/>
          <w:sz w:val="24"/>
          <w:szCs w:val="24"/>
        </w:rPr>
        <w:tab/>
        <w:t>Definition of Key Terms</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Here </w:t>
      </w:r>
      <w:proofErr w:type="gramStart"/>
      <w:r w:rsidRPr="00563A45">
        <w:rPr>
          <w:rFonts w:ascii="Times New Roman" w:hAnsi="Times New Roman" w:cs="Times New Roman"/>
          <w:sz w:val="24"/>
          <w:szCs w:val="24"/>
        </w:rPr>
        <w:t>are definition</w:t>
      </w:r>
      <w:proofErr w:type="gramEnd"/>
      <w:r w:rsidRPr="00563A45">
        <w:rPr>
          <w:rFonts w:ascii="Times New Roman" w:hAnsi="Times New Roman" w:cs="Times New Roman"/>
          <w:sz w:val="24"/>
          <w:szCs w:val="24"/>
        </w:rPr>
        <w:t xml:space="preserve"> so key terms relevant to the study on the role of mass media in the campaign against acts of committing suicide:</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b/>
          <w:sz w:val="24"/>
          <w:szCs w:val="24"/>
        </w:rPr>
        <w:t>Mass Media:</w:t>
      </w:r>
      <w:r w:rsidRPr="00563A45">
        <w:rPr>
          <w:rFonts w:ascii="Times New Roman" w:hAnsi="Times New Roman" w:cs="Times New Roman"/>
          <w:sz w:val="24"/>
          <w:szCs w:val="24"/>
        </w:rPr>
        <w:t xml:space="preserve"> Mass media refers to communication channels that reach a large audience simultaneously. This includes traditional forms such as television, radio, newspapers and magazines, as well as digital platforms like websites, social media, podcasts and online streaming services.</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b/>
          <w:sz w:val="24"/>
          <w:szCs w:val="24"/>
        </w:rPr>
        <w:t>Suicide:</w:t>
      </w:r>
      <w:r w:rsidRPr="00563A45">
        <w:rPr>
          <w:rFonts w:ascii="Times New Roman" w:hAnsi="Times New Roman" w:cs="Times New Roman"/>
          <w:sz w:val="24"/>
          <w:szCs w:val="24"/>
        </w:rPr>
        <w:t xml:space="preserve"> Suicide is the act of intentionally ending one’s own life. It involves a self-inflicted fatal outcome driven by various factors such as mental health issues, social, environmental, or personal circumstances.</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b/>
          <w:sz w:val="24"/>
          <w:szCs w:val="24"/>
        </w:rPr>
        <w:t>Media Portrayal:</w:t>
      </w:r>
      <w:r w:rsidRPr="00563A45">
        <w:rPr>
          <w:rFonts w:ascii="Times New Roman" w:hAnsi="Times New Roman" w:cs="Times New Roman"/>
          <w:sz w:val="24"/>
          <w:szCs w:val="24"/>
        </w:rPr>
        <w:t xml:space="preserve"> Media portrayal refers to the presentation or depiction of suicide-related themes, framed, narrated, and presented in news reports, entertainment content, documentaries, social media posts, and other media formats.</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b/>
          <w:sz w:val="24"/>
          <w:szCs w:val="24"/>
        </w:rPr>
        <w:t>Influence and Effects:</w:t>
      </w:r>
      <w:r w:rsidRPr="00563A45">
        <w:rPr>
          <w:rFonts w:ascii="Times New Roman" w:hAnsi="Times New Roman" w:cs="Times New Roman"/>
          <w:sz w:val="24"/>
          <w:szCs w:val="24"/>
        </w:rPr>
        <w:t xml:space="preserve"> This term denotes the impact that exposure to media content related to suicide has on individual’s attitudes, beliefs, behaviors, and perceptions. It includes the influence of media on shaping public opinion, attitudes toward </w:t>
      </w:r>
      <w:proofErr w:type="gramStart"/>
      <w:r w:rsidRPr="00563A45">
        <w:rPr>
          <w:rFonts w:ascii="Times New Roman" w:hAnsi="Times New Roman" w:cs="Times New Roman"/>
          <w:sz w:val="24"/>
          <w:szCs w:val="24"/>
        </w:rPr>
        <w:t>mental  health</w:t>
      </w:r>
      <w:proofErr w:type="gramEnd"/>
      <w:r w:rsidRPr="00563A45">
        <w:rPr>
          <w:rFonts w:ascii="Times New Roman" w:hAnsi="Times New Roman" w:cs="Times New Roman"/>
          <w:sz w:val="24"/>
          <w:szCs w:val="24"/>
        </w:rPr>
        <w:t>, help-seeking behaviors, stigmatization and potential risks such as contagion effects.</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b/>
          <w:sz w:val="24"/>
          <w:szCs w:val="24"/>
        </w:rPr>
        <w:t>Suicide Prevention Campaigns:</w:t>
      </w:r>
      <w:r w:rsidRPr="00563A45">
        <w:rPr>
          <w:rFonts w:ascii="Times New Roman" w:hAnsi="Times New Roman" w:cs="Times New Roman"/>
          <w:sz w:val="24"/>
          <w:szCs w:val="24"/>
        </w:rPr>
        <w:t xml:space="preserve"> Suicide prevention campaigns refer to organized efforts aimed at raising awareness, providing education, and promoting strategies to prevent suicides. These campaigns use various media platforms to disseminate information, </w:t>
      </w:r>
      <w:proofErr w:type="spellStart"/>
      <w:r w:rsidRPr="00563A45">
        <w:rPr>
          <w:rFonts w:ascii="Times New Roman" w:hAnsi="Times New Roman" w:cs="Times New Roman"/>
          <w:sz w:val="24"/>
          <w:szCs w:val="24"/>
        </w:rPr>
        <w:t>destigmatize</w:t>
      </w:r>
      <w:proofErr w:type="spellEnd"/>
      <w:r w:rsidRPr="00563A45">
        <w:rPr>
          <w:rFonts w:ascii="Times New Roman" w:hAnsi="Times New Roman" w:cs="Times New Roman"/>
          <w:sz w:val="24"/>
          <w:szCs w:val="24"/>
        </w:rPr>
        <w:t xml:space="preserve"> mental health issues, and encourage help-seeking behaviors.</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b/>
          <w:sz w:val="24"/>
          <w:szCs w:val="24"/>
        </w:rPr>
        <w:t>Ethical Considerations:</w:t>
      </w:r>
      <w:r w:rsidRPr="00563A45">
        <w:rPr>
          <w:rFonts w:ascii="Times New Roman" w:hAnsi="Times New Roman" w:cs="Times New Roman"/>
          <w:sz w:val="24"/>
          <w:szCs w:val="24"/>
        </w:rPr>
        <w:t xml:space="preserve"> Ethical considerations encompass the moral principles, guidelines, and responsibilities involved in the portrayal of suicide in mass media. It </w:t>
      </w:r>
      <w:r w:rsidRPr="00563A45">
        <w:rPr>
          <w:rFonts w:ascii="Times New Roman" w:hAnsi="Times New Roman" w:cs="Times New Roman"/>
          <w:sz w:val="24"/>
          <w:szCs w:val="24"/>
        </w:rPr>
        <w:lastRenderedPageBreak/>
        <w:t>involves issues such as responsible reporting, avoiding sensationalism, adhering to ethical guidelines, and mitigating potential harm while addressing the public interest in suicide-related content.</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b/>
          <w:sz w:val="24"/>
          <w:szCs w:val="24"/>
        </w:rPr>
        <w:t>Stigma:</w:t>
      </w:r>
      <w:r w:rsidRPr="00563A45">
        <w:rPr>
          <w:rFonts w:ascii="Times New Roman" w:hAnsi="Times New Roman" w:cs="Times New Roman"/>
          <w:sz w:val="24"/>
          <w:szCs w:val="24"/>
        </w:rPr>
        <w:t xml:space="preserve"> Stigma refers to negative attitudes, beliefs, prejudices or discrimination associated with mental health issues or suicidal behaviors. Stigma can hinder individuals from seeking help, exacerbate social isolation, and perpetuate misconceptions about mental health conditions.</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b/>
          <w:sz w:val="24"/>
          <w:szCs w:val="24"/>
        </w:rPr>
        <w:t>Contagion Effects</w:t>
      </w:r>
      <w:r w:rsidRPr="00563A45">
        <w:rPr>
          <w:rFonts w:ascii="Times New Roman" w:hAnsi="Times New Roman" w:cs="Times New Roman"/>
          <w:sz w:val="24"/>
          <w:szCs w:val="24"/>
        </w:rPr>
        <w:t>: Contagion effects, also known as the “copycat effect”, refer to instances where exposure to media coverage of suicides leads to an increase in suicidal behavior or ideation among vulnerable individuals, potentially due to imitation or identification with the person(s) involved in the reported suicide.</w:t>
      </w:r>
    </w:p>
    <w:p w:rsidR="0020622B" w:rsidRPr="00563A45" w:rsidRDefault="0020622B" w:rsidP="0086586B">
      <w:pPr>
        <w:spacing w:after="0" w:line="360" w:lineRule="auto"/>
        <w:jc w:val="both"/>
        <w:rPr>
          <w:rFonts w:ascii="Times New Roman" w:hAnsi="Times New Roman" w:cs="Times New Roman"/>
          <w:b/>
          <w:sz w:val="24"/>
          <w:szCs w:val="24"/>
        </w:rPr>
      </w:pPr>
    </w:p>
    <w:p w:rsidR="0020622B" w:rsidRPr="00563A45" w:rsidRDefault="0020622B" w:rsidP="0086586B">
      <w:pPr>
        <w:spacing w:after="0" w:line="360" w:lineRule="auto"/>
        <w:rPr>
          <w:sz w:val="24"/>
          <w:szCs w:val="24"/>
        </w:rPr>
      </w:pPr>
    </w:p>
    <w:p w:rsidR="0020622B" w:rsidRPr="00563A45" w:rsidRDefault="0020622B" w:rsidP="0086586B">
      <w:pPr>
        <w:spacing w:after="0" w:line="360" w:lineRule="auto"/>
        <w:rPr>
          <w:sz w:val="24"/>
          <w:szCs w:val="24"/>
        </w:rPr>
      </w:pPr>
      <w:r w:rsidRPr="00563A45">
        <w:rPr>
          <w:sz w:val="24"/>
          <w:szCs w:val="24"/>
        </w:rPr>
        <w:br w:type="page"/>
      </w:r>
    </w:p>
    <w:p w:rsidR="0020622B" w:rsidRPr="00563A45" w:rsidRDefault="0020622B" w:rsidP="0086586B">
      <w:pPr>
        <w:spacing w:after="0" w:line="360" w:lineRule="auto"/>
        <w:ind w:firstLine="720"/>
        <w:jc w:val="center"/>
        <w:rPr>
          <w:rFonts w:ascii="Times New Roman" w:hAnsi="Times New Roman" w:cs="Times New Roman"/>
          <w:b/>
          <w:sz w:val="24"/>
          <w:szCs w:val="24"/>
        </w:rPr>
      </w:pPr>
      <w:r w:rsidRPr="00563A45">
        <w:rPr>
          <w:rFonts w:ascii="Times New Roman" w:hAnsi="Times New Roman" w:cs="Times New Roman"/>
          <w:b/>
          <w:sz w:val="24"/>
          <w:szCs w:val="24"/>
        </w:rPr>
        <w:lastRenderedPageBreak/>
        <w:t>CHAPTER TWO</w:t>
      </w:r>
    </w:p>
    <w:p w:rsidR="0020622B" w:rsidRPr="00563A45" w:rsidRDefault="0020622B" w:rsidP="0086586B">
      <w:pPr>
        <w:spacing w:after="0" w:line="360" w:lineRule="auto"/>
        <w:ind w:firstLine="720"/>
        <w:jc w:val="center"/>
        <w:rPr>
          <w:rFonts w:ascii="Times New Roman" w:hAnsi="Times New Roman" w:cs="Times New Roman"/>
          <w:b/>
          <w:sz w:val="24"/>
          <w:szCs w:val="24"/>
        </w:rPr>
      </w:pPr>
      <w:r w:rsidRPr="00563A45">
        <w:rPr>
          <w:rFonts w:ascii="Times New Roman" w:hAnsi="Times New Roman" w:cs="Times New Roman"/>
          <w:b/>
          <w:sz w:val="24"/>
          <w:szCs w:val="24"/>
        </w:rPr>
        <w:t>LITERATURE REVIEW</w:t>
      </w:r>
    </w:p>
    <w:p w:rsidR="0020622B" w:rsidRPr="00563A45" w:rsidRDefault="0020622B" w:rsidP="0086586B">
      <w:pPr>
        <w:spacing w:after="0" w:line="360" w:lineRule="auto"/>
        <w:rPr>
          <w:rFonts w:ascii="Times New Roman" w:hAnsi="Times New Roman" w:cs="Times New Roman"/>
          <w:b/>
          <w:sz w:val="24"/>
          <w:szCs w:val="24"/>
        </w:rPr>
      </w:pPr>
      <w:r w:rsidRPr="00563A45">
        <w:rPr>
          <w:rFonts w:ascii="Times New Roman" w:hAnsi="Times New Roman" w:cs="Times New Roman"/>
          <w:b/>
          <w:sz w:val="24"/>
          <w:szCs w:val="24"/>
        </w:rPr>
        <w:t>2.1</w:t>
      </w:r>
      <w:r w:rsidRPr="00563A45">
        <w:rPr>
          <w:rFonts w:ascii="Times New Roman" w:hAnsi="Times New Roman" w:cs="Times New Roman"/>
          <w:b/>
          <w:sz w:val="24"/>
          <w:szCs w:val="24"/>
        </w:rPr>
        <w:tab/>
        <w:t>Conceptual Framework</w:t>
      </w:r>
    </w:p>
    <w:p w:rsidR="0020622B" w:rsidRPr="00563A45" w:rsidRDefault="0020622B" w:rsidP="0086586B">
      <w:pPr>
        <w:shd w:val="clear" w:color="auto" w:fill="FFFFFF"/>
        <w:spacing w:after="0" w:line="360" w:lineRule="auto"/>
        <w:jc w:val="both"/>
        <w:rPr>
          <w:rFonts w:ascii="Times New Roman" w:hAnsi="Times New Roman" w:cs="Times New Roman"/>
          <w:b/>
          <w:sz w:val="24"/>
          <w:szCs w:val="24"/>
        </w:rPr>
      </w:pPr>
      <w:r w:rsidRPr="00563A45">
        <w:rPr>
          <w:rFonts w:ascii="Times New Roman" w:hAnsi="Times New Roman" w:cs="Times New Roman"/>
          <w:b/>
          <w:sz w:val="24"/>
          <w:szCs w:val="24"/>
        </w:rPr>
        <w:t>2.1.1</w:t>
      </w:r>
      <w:r w:rsidRPr="00563A45">
        <w:rPr>
          <w:rFonts w:ascii="Times New Roman" w:hAnsi="Times New Roman" w:cs="Times New Roman"/>
          <w:b/>
          <w:sz w:val="24"/>
          <w:szCs w:val="24"/>
        </w:rPr>
        <w:tab/>
        <w:t xml:space="preserve">Concept of Social Media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Kaplan (2020) defined social media as "a group of internet-based applications that build on the web's ideological and technological foundations that allow the creation and exchange of user generated content." In the same vein, </w:t>
      </w:r>
      <w:proofErr w:type="spellStart"/>
      <w:r w:rsidRPr="00563A45">
        <w:rPr>
          <w:rFonts w:ascii="Times New Roman" w:hAnsi="Times New Roman" w:cs="Times New Roman"/>
          <w:sz w:val="24"/>
          <w:szCs w:val="24"/>
        </w:rPr>
        <w:t>Adaja</w:t>
      </w:r>
      <w:proofErr w:type="spellEnd"/>
      <w:r w:rsidRPr="00563A45">
        <w:rPr>
          <w:rFonts w:ascii="Times New Roman" w:hAnsi="Times New Roman" w:cs="Times New Roman"/>
          <w:sz w:val="24"/>
          <w:szCs w:val="24"/>
        </w:rPr>
        <w:t xml:space="preserve"> &amp; </w:t>
      </w:r>
      <w:proofErr w:type="spellStart"/>
      <w:r w:rsidRPr="00563A45">
        <w:rPr>
          <w:rFonts w:ascii="Times New Roman" w:hAnsi="Times New Roman" w:cs="Times New Roman"/>
          <w:sz w:val="24"/>
          <w:szCs w:val="24"/>
        </w:rPr>
        <w:t>Ayodele</w:t>
      </w:r>
      <w:proofErr w:type="spellEnd"/>
      <w:r w:rsidRPr="00563A45">
        <w:rPr>
          <w:rFonts w:ascii="Times New Roman" w:hAnsi="Times New Roman" w:cs="Times New Roman"/>
          <w:sz w:val="24"/>
          <w:szCs w:val="24"/>
        </w:rPr>
        <w:t xml:space="preserve"> (2020) observed that "one of the breakthroughs in information and communication technology in the 21stcentury is the discovery and emergence of the new media which have facilitated the creation of the different platforms for social interaction." These new media include internet-based social websites like </w:t>
      </w:r>
      <w:proofErr w:type="spellStart"/>
      <w:r w:rsidRPr="00563A45">
        <w:rPr>
          <w:rFonts w:ascii="Times New Roman" w:hAnsi="Times New Roman" w:cs="Times New Roman"/>
          <w:sz w:val="24"/>
          <w:szCs w:val="24"/>
        </w:rPr>
        <w:t>Facebook</w:t>
      </w:r>
      <w:proofErr w:type="spellEnd"/>
      <w:r w:rsidRPr="00563A45">
        <w:rPr>
          <w:rFonts w:ascii="Times New Roman" w:hAnsi="Times New Roman" w:cs="Times New Roman"/>
          <w:sz w:val="24"/>
          <w:szCs w:val="24"/>
        </w:rPr>
        <w:t>, MySpace, Twitter, etc., which allow users to communicate with one another interactively.</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Different studies (</w:t>
      </w:r>
      <w:proofErr w:type="spellStart"/>
      <w:r w:rsidRPr="00563A45">
        <w:rPr>
          <w:rFonts w:ascii="Times New Roman" w:hAnsi="Times New Roman" w:cs="Times New Roman"/>
          <w:sz w:val="24"/>
          <w:szCs w:val="24"/>
        </w:rPr>
        <w:t>Verster</w:t>
      </w:r>
      <w:proofErr w:type="spellEnd"/>
      <w:r w:rsidRPr="00563A45">
        <w:rPr>
          <w:rFonts w:ascii="Times New Roman" w:hAnsi="Times New Roman" w:cs="Times New Roman"/>
          <w:sz w:val="24"/>
          <w:szCs w:val="24"/>
        </w:rPr>
        <w:t xml:space="preserve">, 2020; Moon, 2021; </w:t>
      </w:r>
      <w:proofErr w:type="spellStart"/>
      <w:r w:rsidRPr="00563A45">
        <w:rPr>
          <w:rFonts w:ascii="Times New Roman" w:hAnsi="Times New Roman" w:cs="Times New Roman"/>
          <w:sz w:val="24"/>
          <w:szCs w:val="24"/>
        </w:rPr>
        <w:t>Oye</w:t>
      </w:r>
      <w:proofErr w:type="spellEnd"/>
      <w:r w:rsidRPr="00563A45">
        <w:rPr>
          <w:rFonts w:ascii="Times New Roman" w:hAnsi="Times New Roman" w:cs="Times New Roman"/>
          <w:sz w:val="24"/>
          <w:szCs w:val="24"/>
        </w:rPr>
        <w:t xml:space="preserve">, 2021; </w:t>
      </w:r>
      <w:proofErr w:type="spellStart"/>
      <w:r w:rsidRPr="00563A45">
        <w:rPr>
          <w:rFonts w:ascii="Times New Roman" w:hAnsi="Times New Roman" w:cs="Times New Roman"/>
          <w:sz w:val="24"/>
          <w:szCs w:val="24"/>
        </w:rPr>
        <w:t>Umekachikelu</w:t>
      </w:r>
      <w:proofErr w:type="spellEnd"/>
      <w:r w:rsidRPr="00563A45">
        <w:rPr>
          <w:rFonts w:ascii="Times New Roman" w:hAnsi="Times New Roman" w:cs="Times New Roman"/>
          <w:sz w:val="24"/>
          <w:szCs w:val="24"/>
        </w:rPr>
        <w:t xml:space="preserve">, 2022) have examined social media relations by users. They posit that the more people use social media, the more they depend on it for their information and expression of ideas and feelings, especially life experiences. Since the invention of social media, they have made social interaction familiar, especially among the youths who, amazingly, with a click one shares information with thousands of people in a second. Social media's power not only lies in those above but in the fact that they are cheap, user-friendly, and accessible with mobile </w:t>
      </w:r>
      <w:proofErr w:type="spellStart"/>
      <w:r w:rsidRPr="00563A45">
        <w:rPr>
          <w:rFonts w:ascii="Times New Roman" w:hAnsi="Times New Roman" w:cs="Times New Roman"/>
          <w:sz w:val="24"/>
          <w:szCs w:val="24"/>
        </w:rPr>
        <w:t>smartphones</w:t>
      </w:r>
      <w:proofErr w:type="spellEnd"/>
      <w:r w:rsidRPr="00563A45">
        <w:rPr>
          <w:rFonts w:ascii="Times New Roman" w:hAnsi="Times New Roman" w:cs="Times New Roman"/>
          <w:sz w:val="24"/>
          <w:szCs w:val="24"/>
        </w:rPr>
        <w:t xml:space="preserve">, anywhere and at any time. Also, </w:t>
      </w:r>
      <w:proofErr w:type="spellStart"/>
      <w:r w:rsidRPr="00563A45">
        <w:rPr>
          <w:rFonts w:ascii="Times New Roman" w:hAnsi="Times New Roman" w:cs="Times New Roman"/>
          <w:sz w:val="24"/>
          <w:szCs w:val="24"/>
        </w:rPr>
        <w:t>Ekeli</w:t>
      </w:r>
      <w:proofErr w:type="spellEnd"/>
      <w:r w:rsidRPr="00563A45">
        <w:rPr>
          <w:rFonts w:ascii="Times New Roman" w:hAnsi="Times New Roman" w:cs="Times New Roman"/>
          <w:sz w:val="24"/>
          <w:szCs w:val="24"/>
        </w:rPr>
        <w:t xml:space="preserve"> &amp; </w:t>
      </w:r>
      <w:proofErr w:type="spellStart"/>
      <w:r w:rsidRPr="00563A45">
        <w:rPr>
          <w:rFonts w:ascii="Times New Roman" w:hAnsi="Times New Roman" w:cs="Times New Roman"/>
          <w:sz w:val="24"/>
          <w:szCs w:val="24"/>
        </w:rPr>
        <w:t>Enobakhare</w:t>
      </w:r>
      <w:proofErr w:type="spellEnd"/>
      <w:r w:rsidRPr="00563A45">
        <w:rPr>
          <w:rFonts w:ascii="Times New Roman" w:hAnsi="Times New Roman" w:cs="Times New Roman"/>
          <w:sz w:val="24"/>
          <w:szCs w:val="24"/>
        </w:rPr>
        <w:t xml:space="preserve"> (2021) submit that social media's uniqueness lies in openness, user-centeredness, conversation, immediacy, reach, ease of use, not bound by geography, interactivity, participation, and variety of content format. According to the Global State of Digital in 2019 report for June 2022 to June 2019, it is discovered that there are 98.39 million online users in Nigeria. Of the 98.39 million, 54% access the internet daily while only 12% (24 million) have active social media accounts, which are equivalent to 3 hours 17 minutes at the average amount of time using social media, and higher than the global average, which is 3 hours 14 minutes. It was also reported that </w:t>
      </w:r>
      <w:proofErr w:type="spellStart"/>
      <w:r w:rsidRPr="00563A45">
        <w:rPr>
          <w:rFonts w:ascii="Times New Roman" w:hAnsi="Times New Roman" w:cs="Times New Roman"/>
          <w:sz w:val="24"/>
          <w:szCs w:val="24"/>
        </w:rPr>
        <w:t>WhatsApp</w:t>
      </w:r>
      <w:proofErr w:type="spellEnd"/>
      <w:r w:rsidRPr="00563A45">
        <w:rPr>
          <w:rFonts w:ascii="Times New Roman" w:hAnsi="Times New Roman" w:cs="Times New Roman"/>
          <w:sz w:val="24"/>
          <w:szCs w:val="24"/>
        </w:rPr>
        <w:t xml:space="preserve"> is the most active social media platform in </w:t>
      </w:r>
      <w:r w:rsidRPr="00563A45">
        <w:rPr>
          <w:rFonts w:ascii="Times New Roman" w:hAnsi="Times New Roman" w:cs="Times New Roman"/>
          <w:sz w:val="24"/>
          <w:szCs w:val="24"/>
        </w:rPr>
        <w:lastRenderedPageBreak/>
        <w:t xml:space="preserve">the country with 85% of users, followed by </w:t>
      </w:r>
      <w:proofErr w:type="spellStart"/>
      <w:r w:rsidRPr="00563A45">
        <w:rPr>
          <w:rFonts w:ascii="Times New Roman" w:hAnsi="Times New Roman" w:cs="Times New Roman"/>
          <w:sz w:val="24"/>
          <w:szCs w:val="24"/>
        </w:rPr>
        <w:t>Facebook</w:t>
      </w:r>
      <w:proofErr w:type="spellEnd"/>
      <w:r w:rsidRPr="00563A45">
        <w:rPr>
          <w:rFonts w:ascii="Times New Roman" w:hAnsi="Times New Roman" w:cs="Times New Roman"/>
          <w:sz w:val="24"/>
          <w:szCs w:val="24"/>
        </w:rPr>
        <w:t xml:space="preserve"> at 78%, </w:t>
      </w:r>
      <w:proofErr w:type="spellStart"/>
      <w:r w:rsidRPr="00563A45">
        <w:rPr>
          <w:rFonts w:ascii="Times New Roman" w:hAnsi="Times New Roman" w:cs="Times New Roman"/>
          <w:sz w:val="24"/>
          <w:szCs w:val="24"/>
        </w:rPr>
        <w:t>Instagram</w:t>
      </w:r>
      <w:proofErr w:type="spellEnd"/>
      <w:r w:rsidRPr="00563A45">
        <w:rPr>
          <w:rFonts w:ascii="Times New Roman" w:hAnsi="Times New Roman" w:cs="Times New Roman"/>
          <w:sz w:val="24"/>
          <w:szCs w:val="24"/>
        </w:rPr>
        <w:t xml:space="preserve"> at 57%, </w:t>
      </w:r>
      <w:proofErr w:type="gramStart"/>
      <w:r w:rsidRPr="00563A45">
        <w:rPr>
          <w:rFonts w:ascii="Times New Roman" w:hAnsi="Times New Roman" w:cs="Times New Roman"/>
          <w:sz w:val="24"/>
          <w:szCs w:val="24"/>
        </w:rPr>
        <w:t>F</w:t>
      </w:r>
      <w:proofErr w:type="gramEnd"/>
      <w:r w:rsidRPr="00563A45">
        <w:rPr>
          <w:rFonts w:ascii="Times New Roman" w:hAnsi="Times New Roman" w:cs="Times New Roman"/>
          <w:sz w:val="24"/>
          <w:szCs w:val="24"/>
        </w:rPr>
        <w:t xml:space="preserve">. B. Messenger at 54%, and YouTube at 53% (pulse. </w:t>
      </w:r>
      <w:proofErr w:type="spellStart"/>
      <w:r w:rsidRPr="00563A45">
        <w:rPr>
          <w:rFonts w:ascii="Times New Roman" w:hAnsi="Times New Roman" w:cs="Times New Roman"/>
          <w:sz w:val="24"/>
          <w:szCs w:val="24"/>
        </w:rPr>
        <w:t>ng</w:t>
      </w:r>
      <w:proofErr w:type="spellEnd"/>
      <w:r w:rsidRPr="00563A45">
        <w:rPr>
          <w:rFonts w:ascii="Times New Roman" w:hAnsi="Times New Roman" w:cs="Times New Roman"/>
          <w:sz w:val="24"/>
          <w:szCs w:val="24"/>
        </w:rPr>
        <w:t>, 2019). This thus brings the need for elucidation on the significant role of social media in the nation's communication and social interaction, especially among the youths who are more in terms of usage and population.</w:t>
      </w:r>
    </w:p>
    <w:p w:rsidR="0020622B" w:rsidRPr="00563A45" w:rsidRDefault="0020622B" w:rsidP="0086586B">
      <w:pPr>
        <w:shd w:val="clear" w:color="auto" w:fill="FFFFFF"/>
        <w:spacing w:after="0" w:line="360" w:lineRule="auto"/>
        <w:jc w:val="both"/>
        <w:rPr>
          <w:rFonts w:ascii="Times New Roman" w:eastAsia="Times New Roman" w:hAnsi="Times New Roman" w:cs="Times New Roman"/>
          <w:b/>
          <w:color w:val="000000"/>
          <w:sz w:val="24"/>
          <w:szCs w:val="24"/>
        </w:rPr>
      </w:pPr>
      <w:r w:rsidRPr="00563A45">
        <w:rPr>
          <w:rFonts w:ascii="Times New Roman" w:hAnsi="Times New Roman" w:cs="Times New Roman"/>
          <w:b/>
          <w:sz w:val="24"/>
          <w:szCs w:val="24"/>
        </w:rPr>
        <w:t>2.1.2</w:t>
      </w:r>
      <w:r w:rsidRPr="00563A45">
        <w:rPr>
          <w:rFonts w:ascii="Times New Roman" w:hAnsi="Times New Roman" w:cs="Times New Roman"/>
          <w:b/>
          <w:sz w:val="24"/>
          <w:szCs w:val="24"/>
        </w:rPr>
        <w:tab/>
        <w:t>Suicidal Communication</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The word 'suicide' was coined from the Latin words "sui" (of oneself) and "</w:t>
      </w:r>
      <w:proofErr w:type="spellStart"/>
      <w:r w:rsidRPr="00563A45">
        <w:rPr>
          <w:rFonts w:ascii="Times New Roman" w:hAnsi="Times New Roman" w:cs="Times New Roman"/>
          <w:sz w:val="24"/>
          <w:szCs w:val="24"/>
        </w:rPr>
        <w:t>caedere</w:t>
      </w:r>
      <w:proofErr w:type="spellEnd"/>
      <w:r w:rsidRPr="00563A45">
        <w:rPr>
          <w:rFonts w:ascii="Times New Roman" w:hAnsi="Times New Roman" w:cs="Times New Roman"/>
          <w:sz w:val="24"/>
          <w:szCs w:val="24"/>
        </w:rPr>
        <w:t xml:space="preserve">" (to kill) in the 17th century. It was first used by Sir Thomas </w:t>
      </w:r>
      <w:proofErr w:type="spellStart"/>
      <w:r w:rsidRPr="00563A45">
        <w:rPr>
          <w:rFonts w:ascii="Times New Roman" w:hAnsi="Times New Roman" w:cs="Times New Roman"/>
          <w:sz w:val="24"/>
          <w:szCs w:val="24"/>
        </w:rPr>
        <w:t>Brownean</w:t>
      </w:r>
      <w:proofErr w:type="spellEnd"/>
      <w:r w:rsidRPr="00563A45">
        <w:rPr>
          <w:rFonts w:ascii="Times New Roman" w:hAnsi="Times New Roman" w:cs="Times New Roman"/>
          <w:sz w:val="24"/>
          <w:szCs w:val="24"/>
        </w:rPr>
        <w:t>, an English physician and philosopher, in 1642 in his book "</w:t>
      </w:r>
      <w:proofErr w:type="spellStart"/>
      <w:r w:rsidRPr="00563A45">
        <w:rPr>
          <w:rFonts w:ascii="Times New Roman" w:hAnsi="Times New Roman" w:cs="Times New Roman"/>
          <w:sz w:val="24"/>
          <w:szCs w:val="24"/>
        </w:rPr>
        <w:t>Religio</w:t>
      </w:r>
      <w:proofErr w:type="spellEnd"/>
      <w:r w:rsidRPr="00563A45">
        <w:rPr>
          <w:rFonts w:ascii="Times New Roman" w:hAnsi="Times New Roman" w:cs="Times New Roman"/>
          <w:sz w:val="24"/>
          <w:szCs w:val="24"/>
        </w:rPr>
        <w:t xml:space="preserve"> Medici." It is defined as an act of intentionally terminating one's own life. </w:t>
      </w:r>
      <w:proofErr w:type="spellStart"/>
      <w:r w:rsidRPr="00563A45">
        <w:rPr>
          <w:rFonts w:ascii="Times New Roman" w:hAnsi="Times New Roman" w:cs="Times New Roman"/>
          <w:sz w:val="24"/>
          <w:szCs w:val="24"/>
        </w:rPr>
        <w:t>Shneidman</w:t>
      </w:r>
      <w:proofErr w:type="spellEnd"/>
      <w:r w:rsidRPr="00563A45">
        <w:rPr>
          <w:rFonts w:ascii="Times New Roman" w:hAnsi="Times New Roman" w:cs="Times New Roman"/>
          <w:sz w:val="24"/>
          <w:szCs w:val="24"/>
        </w:rPr>
        <w:t xml:space="preserve"> (2021) defines (Suicide) as an intentional death, a self-inflicted death in which one makes a deliberate, direct, and conscious effort to end one's life. These definitions identify suicide as an individual's attempt to end his or her own life. However, when such a shot does not result in death, it is considered attempted suicide. The rates of suicide have significantly increased among youth, and youth are now the group at highest risk, estimated at one-third of the population in developed and developing countries. However, an emerging phenomenon of "cyber-suicide" in the Internet era is a further cause for concern because of the use of new methods of Suicide (</w:t>
      </w:r>
      <w:proofErr w:type="spellStart"/>
      <w:r w:rsidRPr="00563A45">
        <w:rPr>
          <w:rFonts w:ascii="Times New Roman" w:hAnsi="Times New Roman" w:cs="Times New Roman"/>
          <w:sz w:val="24"/>
          <w:szCs w:val="24"/>
        </w:rPr>
        <w:t>Rajagopal</w:t>
      </w:r>
      <w:proofErr w:type="spellEnd"/>
      <w:r w:rsidRPr="00563A45">
        <w:rPr>
          <w:rFonts w:ascii="Times New Roman" w:hAnsi="Times New Roman" w:cs="Times New Roman"/>
          <w:sz w:val="24"/>
          <w:szCs w:val="24"/>
        </w:rPr>
        <w:t xml:space="preserve">, 2022). There have been theories that seek to assert the causes of suicide, which covers social, biological, psychodynamic, cognitive-behavioral and developmental etiologies. A study by Kim, Park &amp; </w:t>
      </w:r>
      <w:proofErr w:type="spellStart"/>
      <w:r w:rsidRPr="00563A45">
        <w:rPr>
          <w:rFonts w:ascii="Times New Roman" w:hAnsi="Times New Roman" w:cs="Times New Roman"/>
          <w:sz w:val="24"/>
          <w:szCs w:val="24"/>
        </w:rPr>
        <w:t>Yoo</w:t>
      </w:r>
      <w:proofErr w:type="spellEnd"/>
      <w:r w:rsidRPr="00563A45">
        <w:rPr>
          <w:rFonts w:ascii="Times New Roman" w:hAnsi="Times New Roman" w:cs="Times New Roman"/>
          <w:sz w:val="24"/>
          <w:szCs w:val="24"/>
        </w:rPr>
        <w:t xml:space="preserve"> (2022) on suicidal ideation among undergraduates revealed that it is traceable to relationships between poor school connectedness and psychological distress. Ha (2022) also found socioeconomic status to be a significant moderator of the association between school connectedness and psychological distress, but not between school connectedness and suicidal ideation or attempts. Suicidal ideation is thoughts or plans of killing oneself while expressing such an opinion is suicidal communication. Suicidal communication can be viewed from two different perspectives, verbal and nonverbal. From a verbal perspective, there is direct </w:t>
      </w:r>
      <w:r w:rsidRPr="00563A45">
        <w:rPr>
          <w:rFonts w:ascii="Times New Roman" w:hAnsi="Times New Roman" w:cs="Times New Roman"/>
          <w:sz w:val="24"/>
          <w:szCs w:val="24"/>
        </w:rPr>
        <w:lastRenderedPageBreak/>
        <w:t xml:space="preserve">verbal and indirect verbal communication. Direct verbal suicidal communication refers to clearly expressing suicidal intentions.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In contrast, the indirect verbal suicidal communication means the expression, in various ways, of the feeling that one's situation is hopeless, that life has no meaning, that there is no solution to one's current problems and that it would be better to disappear or die. The non-verbal signifies gestures, attitudes that express the loss of hope and interest in life such as withdrawal, deliberate self-isolation, weakening or rupturing ties with family and friends. However, suicidal communication can be digital, which is referred to as "digital suicidal communication." This could be at the individual level of exhibiting the above types of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or at the mass level of sharing information generally on suicide on online platforms such as social media. But in respect to this study, it examines how social media can be used to detect and curtail suicidal ideation both at the individual or collective level as </w:t>
      </w:r>
      <w:proofErr w:type="spellStart"/>
      <w:proofErr w:type="gramStart"/>
      <w:r w:rsidRPr="00563A45">
        <w:rPr>
          <w:rFonts w:ascii="Times New Roman" w:hAnsi="Times New Roman" w:cs="Times New Roman"/>
          <w:sz w:val="24"/>
          <w:szCs w:val="24"/>
        </w:rPr>
        <w:t>Westerlund</w:t>
      </w:r>
      <w:proofErr w:type="spellEnd"/>
      <w:r w:rsidRPr="00563A45">
        <w:rPr>
          <w:rFonts w:ascii="Times New Roman" w:hAnsi="Times New Roman" w:cs="Times New Roman"/>
          <w:sz w:val="24"/>
          <w:szCs w:val="24"/>
        </w:rPr>
        <w:t>,</w:t>
      </w:r>
      <w:proofErr w:type="gram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Hadlaczky</w:t>
      </w:r>
      <w:proofErr w:type="spellEnd"/>
      <w:r w:rsidRPr="00563A45">
        <w:rPr>
          <w:rFonts w:ascii="Times New Roman" w:hAnsi="Times New Roman" w:cs="Times New Roman"/>
          <w:sz w:val="24"/>
          <w:szCs w:val="24"/>
        </w:rPr>
        <w:t xml:space="preserve"> &amp; Wasserman (2022) observed that there had been several cases in recent years where people have displayed their suicidal ideation or intention in online forums, post, blogs or chat rooms. According to Perez (2021), youths express their suicidal intentions through behavior changes such as being isolated, despaired, irritable or complaining of loss of appetite or insomnia. They may show interest in the topic of death or die or express overtly their intentions to kill themselves like "I want to kill myself,"; "I will hang myself," and other suicidal threats online. Suicidal threats, which wish to die by the individual's hand, are often chosen by young </w:t>
      </w:r>
      <w:proofErr w:type="spellStart"/>
      <w:r w:rsidRPr="00563A45">
        <w:rPr>
          <w:rFonts w:ascii="Times New Roman" w:hAnsi="Times New Roman" w:cs="Times New Roman"/>
          <w:sz w:val="24"/>
          <w:szCs w:val="24"/>
        </w:rPr>
        <w:t>persons</w:t>
      </w:r>
      <w:proofErr w:type="spellEnd"/>
      <w:r w:rsidRPr="00563A45">
        <w:rPr>
          <w:rFonts w:ascii="Times New Roman" w:hAnsi="Times New Roman" w:cs="Times New Roman"/>
          <w:sz w:val="24"/>
          <w:szCs w:val="24"/>
        </w:rPr>
        <w:t xml:space="preserve"> to communicate their suicidal intentions on available social media to them than face-to-face. </w:t>
      </w:r>
    </w:p>
    <w:p w:rsidR="0020622B"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According to </w:t>
      </w:r>
      <w:proofErr w:type="spellStart"/>
      <w:r w:rsidRPr="00563A45">
        <w:rPr>
          <w:rFonts w:ascii="Times New Roman" w:hAnsi="Times New Roman" w:cs="Times New Roman"/>
          <w:sz w:val="24"/>
          <w:szCs w:val="24"/>
        </w:rPr>
        <w:t>Okebukola</w:t>
      </w:r>
      <w:proofErr w:type="spellEnd"/>
      <w:r w:rsidRPr="00563A45">
        <w:rPr>
          <w:rFonts w:ascii="Times New Roman" w:hAnsi="Times New Roman" w:cs="Times New Roman"/>
          <w:sz w:val="24"/>
          <w:szCs w:val="24"/>
        </w:rPr>
        <w:t xml:space="preserve"> (2021), social media serve as a means of social integration to have more excellent proximity between users to detect and curtail suicidal ideas and, in other cases, encourage some in overcoming the feeling. He added that online or social media could help relieve the depressed state of the individual, especially when there is a lack of social support from family, friends and school. However, some scholars have argued that some social media users even encourage suicidal practice, </w:t>
      </w:r>
      <w:r w:rsidRPr="00563A45">
        <w:rPr>
          <w:rFonts w:ascii="Times New Roman" w:hAnsi="Times New Roman" w:cs="Times New Roman"/>
          <w:sz w:val="24"/>
          <w:szCs w:val="24"/>
        </w:rPr>
        <w:lastRenderedPageBreak/>
        <w:t>including teaching means to achieve its success and warn that social media is a virtual space where there is no possibility of establishing borders to control users' activity, which can facilitate or encourage suicide.</w:t>
      </w:r>
    </w:p>
    <w:p w:rsidR="0020622B" w:rsidRPr="00563A45" w:rsidRDefault="0020622B" w:rsidP="0086586B">
      <w:pPr>
        <w:shd w:val="clear" w:color="auto" w:fill="FFFFFF"/>
        <w:spacing w:after="0" w:line="360" w:lineRule="auto"/>
        <w:jc w:val="both"/>
        <w:rPr>
          <w:rFonts w:ascii="Times New Roman" w:eastAsia="Times New Roman" w:hAnsi="Times New Roman" w:cs="Times New Roman"/>
          <w:b/>
          <w:color w:val="000000"/>
          <w:sz w:val="24"/>
          <w:szCs w:val="24"/>
        </w:rPr>
      </w:pPr>
      <w:r w:rsidRPr="00563A45">
        <w:rPr>
          <w:rFonts w:ascii="Times New Roman" w:hAnsi="Times New Roman" w:cs="Times New Roman"/>
          <w:b/>
          <w:sz w:val="24"/>
          <w:szCs w:val="24"/>
        </w:rPr>
        <w:t>2.1.3</w:t>
      </w:r>
      <w:r w:rsidRPr="00563A45">
        <w:rPr>
          <w:rFonts w:ascii="Times New Roman" w:hAnsi="Times New Roman" w:cs="Times New Roman"/>
          <w:b/>
          <w:sz w:val="24"/>
          <w:szCs w:val="24"/>
        </w:rPr>
        <w:tab/>
        <w:t>Suicidal Cases Among Undergraduates Students in Nigeria</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proofErr w:type="spellStart"/>
      <w:r w:rsidRPr="00563A45">
        <w:rPr>
          <w:rFonts w:ascii="Times New Roman" w:hAnsi="Times New Roman" w:cs="Times New Roman"/>
          <w:sz w:val="24"/>
          <w:szCs w:val="24"/>
        </w:rPr>
        <w:t>Ohai</w:t>
      </w:r>
      <w:proofErr w:type="spellEnd"/>
      <w:r w:rsidRPr="00563A45">
        <w:rPr>
          <w:rFonts w:ascii="Times New Roman" w:hAnsi="Times New Roman" w:cs="Times New Roman"/>
          <w:sz w:val="24"/>
          <w:szCs w:val="24"/>
        </w:rPr>
        <w:t xml:space="preserve"> (2022) expressed his wariness on Nigerian undergraduates committing suicide, especially the several cases of suicide recorded between 2021 and 2022. </w:t>
      </w:r>
      <w:proofErr w:type="spellStart"/>
      <w:r w:rsidRPr="00563A45">
        <w:rPr>
          <w:rFonts w:ascii="Times New Roman" w:hAnsi="Times New Roman" w:cs="Times New Roman"/>
          <w:sz w:val="24"/>
          <w:szCs w:val="24"/>
        </w:rPr>
        <w:t>Okebukola</w:t>
      </w:r>
      <w:proofErr w:type="spellEnd"/>
      <w:r w:rsidRPr="00563A45">
        <w:rPr>
          <w:rFonts w:ascii="Times New Roman" w:hAnsi="Times New Roman" w:cs="Times New Roman"/>
          <w:sz w:val="24"/>
          <w:szCs w:val="24"/>
        </w:rPr>
        <w:t xml:space="preserve"> (2019) blamed the trend on a host of factors, which can be aggregated as frustration with life. To him, "these factors can be internal or external to the university such as poor academic performance which leads to the university's withdrawal, peer bullying by cult groups or abject poverty and economic/financial difficulties."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On May 28, a student of Ado </w:t>
      </w:r>
      <w:proofErr w:type="spellStart"/>
      <w:r w:rsidRPr="00563A45">
        <w:rPr>
          <w:rFonts w:ascii="Times New Roman" w:hAnsi="Times New Roman" w:cs="Times New Roman"/>
          <w:sz w:val="24"/>
          <w:szCs w:val="24"/>
        </w:rPr>
        <w:t>Bayero</w:t>
      </w:r>
      <w:proofErr w:type="spellEnd"/>
      <w:r w:rsidRPr="00563A45">
        <w:rPr>
          <w:rFonts w:ascii="Times New Roman" w:hAnsi="Times New Roman" w:cs="Times New Roman"/>
          <w:sz w:val="24"/>
          <w:szCs w:val="24"/>
        </w:rPr>
        <w:t xml:space="preserve"> University Kano took his life on November 29, 2021, a University of Nigeria </w:t>
      </w:r>
      <w:proofErr w:type="spellStart"/>
      <w:r w:rsidRPr="00563A45">
        <w:rPr>
          <w:rFonts w:ascii="Times New Roman" w:hAnsi="Times New Roman" w:cs="Times New Roman"/>
          <w:sz w:val="24"/>
          <w:szCs w:val="24"/>
        </w:rPr>
        <w:t>Nnsuka</w:t>
      </w:r>
      <w:proofErr w:type="spellEnd"/>
      <w:r w:rsidRPr="00563A45">
        <w:rPr>
          <w:rFonts w:ascii="Times New Roman" w:hAnsi="Times New Roman" w:cs="Times New Roman"/>
          <w:sz w:val="24"/>
          <w:szCs w:val="24"/>
        </w:rPr>
        <w:t xml:space="preserve"> (UNN) student. According to a publication of Today's Newspaper (2021), "in 2021, many suicides were recorded". A record released on March 26, 2021, showed that 10 percent of Lagos State University Teaching Hospital (LUTH) </w:t>
      </w:r>
      <w:proofErr w:type="gramStart"/>
      <w:r w:rsidRPr="00563A45">
        <w:rPr>
          <w:rFonts w:ascii="Times New Roman" w:hAnsi="Times New Roman" w:cs="Times New Roman"/>
          <w:sz w:val="24"/>
          <w:szCs w:val="24"/>
        </w:rPr>
        <w:t>were</w:t>
      </w:r>
      <w:proofErr w:type="gramEnd"/>
      <w:r w:rsidRPr="00563A45">
        <w:rPr>
          <w:rFonts w:ascii="Times New Roman" w:hAnsi="Times New Roman" w:cs="Times New Roman"/>
          <w:sz w:val="24"/>
          <w:szCs w:val="24"/>
        </w:rPr>
        <w:t xml:space="preserve"> attempted suicides. On March 14, the same year, a 30-year-old student of the Nigerian Law School, Abuja, </w:t>
      </w:r>
      <w:proofErr w:type="spellStart"/>
      <w:r w:rsidRPr="00563A45">
        <w:rPr>
          <w:rFonts w:ascii="Times New Roman" w:hAnsi="Times New Roman" w:cs="Times New Roman"/>
          <w:sz w:val="24"/>
          <w:szCs w:val="24"/>
        </w:rPr>
        <w:t>Auwal</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Haruna</w:t>
      </w:r>
      <w:proofErr w:type="spellEnd"/>
      <w:r w:rsidRPr="00563A45">
        <w:rPr>
          <w:rFonts w:ascii="Times New Roman" w:hAnsi="Times New Roman" w:cs="Times New Roman"/>
          <w:sz w:val="24"/>
          <w:szCs w:val="24"/>
        </w:rPr>
        <w:t xml:space="preserve">, also committed suicide by hanging himself on the hotel room's ceiling fan. More so, in October 2021, an a16-year old 100-level student of Microbiology at the </w:t>
      </w:r>
      <w:proofErr w:type="spellStart"/>
      <w:r w:rsidRPr="00563A45">
        <w:rPr>
          <w:rFonts w:ascii="Times New Roman" w:hAnsi="Times New Roman" w:cs="Times New Roman"/>
          <w:sz w:val="24"/>
          <w:szCs w:val="24"/>
        </w:rPr>
        <w:t>Obafemi</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Awolowo</w:t>
      </w:r>
      <w:proofErr w:type="spellEnd"/>
      <w:r w:rsidRPr="00563A45">
        <w:rPr>
          <w:rFonts w:ascii="Times New Roman" w:hAnsi="Times New Roman" w:cs="Times New Roman"/>
          <w:sz w:val="24"/>
          <w:szCs w:val="24"/>
        </w:rPr>
        <w:t xml:space="preserve"> University, Ile-Ife, Mercy </w:t>
      </w:r>
      <w:proofErr w:type="spellStart"/>
      <w:r w:rsidRPr="00563A45">
        <w:rPr>
          <w:rFonts w:ascii="Times New Roman" w:hAnsi="Times New Roman" w:cs="Times New Roman"/>
          <w:sz w:val="24"/>
          <w:szCs w:val="24"/>
        </w:rPr>
        <w:t>Afolaranmi</w:t>
      </w:r>
      <w:proofErr w:type="spellEnd"/>
      <w:r w:rsidRPr="00563A45">
        <w:rPr>
          <w:rFonts w:ascii="Times New Roman" w:hAnsi="Times New Roman" w:cs="Times New Roman"/>
          <w:sz w:val="24"/>
          <w:szCs w:val="24"/>
        </w:rPr>
        <w:t>, took her own life by taking rat poison mixed with battery extracts due to emotional pressure.</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There was also the record of the death of a 300-level Physics/Astronomy under-graduate of the University of Nigeria, </w:t>
      </w:r>
      <w:proofErr w:type="spellStart"/>
      <w:r w:rsidRPr="00563A45">
        <w:rPr>
          <w:rFonts w:ascii="Times New Roman" w:hAnsi="Times New Roman" w:cs="Times New Roman"/>
          <w:sz w:val="24"/>
          <w:szCs w:val="24"/>
        </w:rPr>
        <w:t>Nsukka</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Onyebuchi</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Okonkwo</w:t>
      </w:r>
      <w:proofErr w:type="spellEnd"/>
      <w:r w:rsidRPr="00563A45">
        <w:rPr>
          <w:rFonts w:ascii="Times New Roman" w:hAnsi="Times New Roman" w:cs="Times New Roman"/>
          <w:sz w:val="24"/>
          <w:szCs w:val="24"/>
        </w:rPr>
        <w:t xml:space="preserve">, by suicide. Coming to 2022, in February, a student of </w:t>
      </w:r>
      <w:proofErr w:type="spellStart"/>
      <w:r w:rsidRPr="00563A45">
        <w:rPr>
          <w:rFonts w:ascii="Times New Roman" w:hAnsi="Times New Roman" w:cs="Times New Roman"/>
          <w:sz w:val="24"/>
          <w:szCs w:val="24"/>
        </w:rPr>
        <w:t>Abia</w:t>
      </w:r>
      <w:proofErr w:type="spellEnd"/>
      <w:r w:rsidRPr="00563A45">
        <w:rPr>
          <w:rFonts w:ascii="Times New Roman" w:hAnsi="Times New Roman" w:cs="Times New Roman"/>
          <w:sz w:val="24"/>
          <w:szCs w:val="24"/>
        </w:rPr>
        <w:t xml:space="preserve"> State University, Wilson </w:t>
      </w:r>
      <w:proofErr w:type="spellStart"/>
      <w:r w:rsidRPr="00563A45">
        <w:rPr>
          <w:rFonts w:ascii="Times New Roman" w:hAnsi="Times New Roman" w:cs="Times New Roman"/>
          <w:sz w:val="24"/>
          <w:szCs w:val="24"/>
        </w:rPr>
        <w:t>Chukwudi</w:t>
      </w:r>
      <w:proofErr w:type="spellEnd"/>
      <w:r w:rsidRPr="00563A45">
        <w:rPr>
          <w:rFonts w:ascii="Times New Roman" w:hAnsi="Times New Roman" w:cs="Times New Roman"/>
          <w:sz w:val="24"/>
          <w:szCs w:val="24"/>
        </w:rPr>
        <w:t xml:space="preserve">, committed suicide due to failure to graduate after two academic sessions in a row. In March 2022, a final-year Computer Engineering student at the University of Benin, Adams, committed suicide. There was also the same Suicide case in Niger Delta University, Wilberforce Island in </w:t>
      </w:r>
      <w:proofErr w:type="spellStart"/>
      <w:r w:rsidRPr="00563A45">
        <w:rPr>
          <w:rFonts w:ascii="Times New Roman" w:hAnsi="Times New Roman" w:cs="Times New Roman"/>
          <w:sz w:val="24"/>
          <w:szCs w:val="24"/>
        </w:rPr>
        <w:t>Bayelsa</w:t>
      </w:r>
      <w:proofErr w:type="spellEnd"/>
      <w:r w:rsidRPr="00563A45">
        <w:rPr>
          <w:rFonts w:ascii="Times New Roman" w:hAnsi="Times New Roman" w:cs="Times New Roman"/>
          <w:sz w:val="24"/>
          <w:szCs w:val="24"/>
        </w:rPr>
        <w:t xml:space="preserve"> State, </w:t>
      </w:r>
      <w:proofErr w:type="spellStart"/>
      <w:r w:rsidRPr="00563A45">
        <w:rPr>
          <w:rFonts w:ascii="Times New Roman" w:hAnsi="Times New Roman" w:cs="Times New Roman"/>
          <w:sz w:val="24"/>
          <w:szCs w:val="24"/>
        </w:rPr>
        <w:t>Obafemi</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Awolowo</w:t>
      </w:r>
      <w:proofErr w:type="spellEnd"/>
      <w:r w:rsidRPr="00563A45">
        <w:rPr>
          <w:rFonts w:ascii="Times New Roman" w:hAnsi="Times New Roman" w:cs="Times New Roman"/>
          <w:sz w:val="24"/>
          <w:szCs w:val="24"/>
        </w:rPr>
        <w:t xml:space="preserve"> University, Ile-Ife in </w:t>
      </w:r>
      <w:proofErr w:type="spellStart"/>
      <w:r w:rsidRPr="00563A45">
        <w:rPr>
          <w:rFonts w:ascii="Times New Roman" w:hAnsi="Times New Roman" w:cs="Times New Roman"/>
          <w:sz w:val="24"/>
          <w:szCs w:val="24"/>
        </w:rPr>
        <w:t>Osun</w:t>
      </w:r>
      <w:proofErr w:type="spellEnd"/>
      <w:r w:rsidRPr="00563A45">
        <w:rPr>
          <w:rFonts w:ascii="Times New Roman" w:hAnsi="Times New Roman" w:cs="Times New Roman"/>
          <w:sz w:val="24"/>
          <w:szCs w:val="24"/>
        </w:rPr>
        <w:t xml:space="preserve"> State (</w:t>
      </w:r>
      <w:proofErr w:type="spellStart"/>
      <w:r w:rsidRPr="00563A45">
        <w:rPr>
          <w:rFonts w:ascii="Times New Roman" w:hAnsi="Times New Roman" w:cs="Times New Roman"/>
          <w:sz w:val="24"/>
          <w:szCs w:val="24"/>
        </w:rPr>
        <w:t>Ohai</w:t>
      </w:r>
      <w:proofErr w:type="spellEnd"/>
      <w:r w:rsidRPr="00563A45">
        <w:rPr>
          <w:rFonts w:ascii="Times New Roman" w:hAnsi="Times New Roman" w:cs="Times New Roman"/>
          <w:sz w:val="24"/>
          <w:szCs w:val="24"/>
        </w:rPr>
        <w:t xml:space="preserve">, 2022). Towards the end of the year 2022, according to the Guardian Newspaper of June </w:t>
      </w:r>
      <w:r w:rsidRPr="00563A45">
        <w:rPr>
          <w:rFonts w:ascii="Times New Roman" w:hAnsi="Times New Roman" w:cs="Times New Roman"/>
          <w:sz w:val="24"/>
          <w:szCs w:val="24"/>
        </w:rPr>
        <w:lastRenderedPageBreak/>
        <w:t>12, 2022, Nigeria lost about 80 persons, mostly undergraduates, to suicide in a year. These cases are the cause of lamentations and worries among Nigerians. And the increasing rates of suicide cases continue to pose a big socio-psychological problem to the nation and the international bodies (</w:t>
      </w:r>
      <w:proofErr w:type="spellStart"/>
      <w:r w:rsidRPr="00563A45">
        <w:rPr>
          <w:rFonts w:ascii="Times New Roman" w:hAnsi="Times New Roman" w:cs="Times New Roman"/>
          <w:sz w:val="24"/>
          <w:szCs w:val="24"/>
        </w:rPr>
        <w:t>Nwachukwu</w:t>
      </w:r>
      <w:proofErr w:type="spellEnd"/>
      <w:r w:rsidRPr="00563A45">
        <w:rPr>
          <w:rFonts w:ascii="Times New Roman" w:hAnsi="Times New Roman" w:cs="Times New Roman"/>
          <w:sz w:val="24"/>
          <w:szCs w:val="24"/>
        </w:rPr>
        <w:t>, 2022). Cases of Suicide, however, are not limited to adolescent undergraduates. As stated initially, Mac-</w:t>
      </w:r>
      <w:proofErr w:type="spellStart"/>
      <w:r w:rsidRPr="00563A45">
        <w:rPr>
          <w:rFonts w:ascii="Times New Roman" w:hAnsi="Times New Roman" w:cs="Times New Roman"/>
          <w:sz w:val="24"/>
          <w:szCs w:val="24"/>
        </w:rPr>
        <w:t>Leva</w:t>
      </w:r>
      <w:proofErr w:type="spellEnd"/>
      <w:r w:rsidRPr="00563A45">
        <w:rPr>
          <w:rFonts w:ascii="Times New Roman" w:hAnsi="Times New Roman" w:cs="Times New Roman"/>
          <w:sz w:val="24"/>
          <w:szCs w:val="24"/>
        </w:rPr>
        <w:t xml:space="preserve">, Ibrahim &amp; </w:t>
      </w:r>
      <w:proofErr w:type="spellStart"/>
      <w:r w:rsidRPr="00563A45">
        <w:rPr>
          <w:rFonts w:ascii="Times New Roman" w:hAnsi="Times New Roman" w:cs="Times New Roman"/>
          <w:sz w:val="24"/>
          <w:szCs w:val="24"/>
        </w:rPr>
        <w:t>Usman</w:t>
      </w:r>
      <w:proofErr w:type="spellEnd"/>
      <w:r w:rsidRPr="00563A45">
        <w:rPr>
          <w:rFonts w:ascii="Times New Roman" w:hAnsi="Times New Roman" w:cs="Times New Roman"/>
          <w:sz w:val="24"/>
          <w:szCs w:val="24"/>
        </w:rPr>
        <w:t xml:space="preserve"> (2019) submitted that among 42 suicide cases record for the year 2019, 11 of them were students.</w:t>
      </w:r>
    </w:p>
    <w:p w:rsidR="0020622B" w:rsidRPr="00563A45" w:rsidRDefault="0020622B" w:rsidP="0086586B">
      <w:pPr>
        <w:shd w:val="clear" w:color="auto" w:fill="FFFFFF"/>
        <w:spacing w:after="0" w:line="360" w:lineRule="auto"/>
        <w:rPr>
          <w:rFonts w:ascii="Times New Roman" w:eastAsia="Times New Roman" w:hAnsi="Times New Roman" w:cs="Times New Roman"/>
          <w:b/>
          <w:color w:val="000000"/>
          <w:sz w:val="24"/>
          <w:szCs w:val="24"/>
        </w:rPr>
      </w:pPr>
      <w:r w:rsidRPr="00563A45">
        <w:rPr>
          <w:rFonts w:ascii="Times New Roman" w:eastAsia="Times New Roman" w:hAnsi="Times New Roman" w:cs="Times New Roman"/>
          <w:b/>
          <w:color w:val="000000"/>
          <w:sz w:val="24"/>
          <w:szCs w:val="24"/>
        </w:rPr>
        <w:t>2.1.4</w:t>
      </w:r>
      <w:r w:rsidRPr="00563A45">
        <w:rPr>
          <w:rFonts w:ascii="Times New Roman" w:eastAsia="Times New Roman" w:hAnsi="Times New Roman" w:cs="Times New Roman"/>
          <w:b/>
          <w:color w:val="000000"/>
          <w:sz w:val="24"/>
          <w:szCs w:val="24"/>
        </w:rPr>
        <w:tab/>
        <w:t>Causes of Suicide</w:t>
      </w:r>
    </w:p>
    <w:p w:rsidR="0020622B" w:rsidRPr="00563A45" w:rsidRDefault="0020622B" w:rsidP="0086586B">
      <w:pPr>
        <w:shd w:val="clear" w:color="auto" w:fill="FFFFFF"/>
        <w:spacing w:after="0" w:line="360" w:lineRule="auto"/>
        <w:rPr>
          <w:rFonts w:ascii="Times New Roman" w:eastAsia="Times New Roman" w:hAnsi="Times New Roman" w:cs="Times New Roman"/>
          <w:b/>
          <w:color w:val="000000"/>
          <w:sz w:val="24"/>
          <w:szCs w:val="24"/>
        </w:rPr>
      </w:pPr>
      <w:proofErr w:type="spellStart"/>
      <w:r w:rsidRPr="00563A45">
        <w:rPr>
          <w:rFonts w:ascii="Times New Roman" w:eastAsia="Times New Roman" w:hAnsi="Times New Roman" w:cs="Times New Roman"/>
          <w:b/>
          <w:color w:val="000000"/>
          <w:sz w:val="24"/>
          <w:szCs w:val="24"/>
        </w:rPr>
        <w:t>i</w:t>
      </w:r>
      <w:proofErr w:type="spellEnd"/>
      <w:r w:rsidRPr="00563A45">
        <w:rPr>
          <w:rFonts w:ascii="Times New Roman" w:eastAsia="Times New Roman" w:hAnsi="Times New Roman" w:cs="Times New Roman"/>
          <w:b/>
          <w:color w:val="000000"/>
          <w:sz w:val="24"/>
          <w:szCs w:val="24"/>
        </w:rPr>
        <w:t>.</w:t>
      </w:r>
      <w:r w:rsidRPr="00563A45">
        <w:rPr>
          <w:rFonts w:ascii="Times New Roman" w:eastAsia="Times New Roman" w:hAnsi="Times New Roman" w:cs="Times New Roman"/>
          <w:b/>
          <w:color w:val="000000"/>
          <w:sz w:val="24"/>
          <w:szCs w:val="24"/>
        </w:rPr>
        <w:tab/>
      </w:r>
      <w:proofErr w:type="gramStart"/>
      <w:r w:rsidRPr="00563A45">
        <w:rPr>
          <w:rFonts w:ascii="Times New Roman" w:eastAsia="Times New Roman" w:hAnsi="Times New Roman" w:cs="Times New Roman"/>
          <w:b/>
          <w:color w:val="000000"/>
          <w:sz w:val="24"/>
          <w:szCs w:val="24"/>
        </w:rPr>
        <w:t>People‘s  attitudes</w:t>
      </w:r>
      <w:proofErr w:type="gramEnd"/>
      <w:r w:rsidRPr="00563A45">
        <w:rPr>
          <w:rFonts w:ascii="Times New Roman" w:eastAsia="Times New Roman" w:hAnsi="Times New Roman" w:cs="Times New Roman"/>
          <w:b/>
          <w:color w:val="000000"/>
          <w:sz w:val="24"/>
          <w:szCs w:val="24"/>
        </w:rPr>
        <w:t xml:space="preserve">  and  </w:t>
      </w:r>
      <w:proofErr w:type="spellStart"/>
      <w:r w:rsidRPr="00563A45">
        <w:rPr>
          <w:rFonts w:ascii="Times New Roman" w:eastAsia="Times New Roman" w:hAnsi="Times New Roman" w:cs="Times New Roman"/>
          <w:b/>
          <w:color w:val="000000"/>
          <w:sz w:val="24"/>
          <w:szCs w:val="24"/>
        </w:rPr>
        <w:t>behaviours</w:t>
      </w:r>
      <w:proofErr w:type="spellEnd"/>
      <w:r w:rsidRPr="00563A45">
        <w:rPr>
          <w:rFonts w:ascii="Times New Roman" w:eastAsia="Times New Roman" w:hAnsi="Times New Roman" w:cs="Times New Roman"/>
          <w:b/>
          <w:color w:val="000000"/>
          <w:sz w:val="24"/>
          <w:szCs w:val="24"/>
        </w:rPr>
        <w:t xml:space="preserve"> </w:t>
      </w:r>
    </w:p>
    <w:p w:rsidR="0020622B" w:rsidRPr="00563A45" w:rsidRDefault="0020622B" w:rsidP="0086586B">
      <w:pP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Suicide become </w:t>
      </w:r>
      <w:proofErr w:type="gramStart"/>
      <w:r w:rsidRPr="00563A45">
        <w:rPr>
          <w:rFonts w:ascii="Times New Roman" w:eastAsia="Times New Roman" w:hAnsi="Times New Roman" w:cs="Times New Roman"/>
          <w:color w:val="000000"/>
          <w:sz w:val="24"/>
          <w:szCs w:val="24"/>
        </w:rPr>
        <w:t>more  aberrant</w:t>
      </w:r>
      <w:proofErr w:type="gramEnd"/>
      <w:r w:rsidRPr="00563A45">
        <w:rPr>
          <w:rFonts w:ascii="Times New Roman" w:eastAsia="Times New Roman" w:hAnsi="Times New Roman" w:cs="Times New Roman"/>
          <w:color w:val="000000"/>
          <w:sz w:val="24"/>
          <w:szCs w:val="24"/>
        </w:rPr>
        <w:t xml:space="preserve">  due  to  a  significant occurrence that  affected the current  generation of Nigerians and led to many individuals demanding too many goods that were not readily available. It most likely caused the country to enter the current economic  crisis,  which  may  have  undermined family  bonds  and  school  discipline and  sped  up relationship  disintegration  in  various  contexts. Suicide and suicidal </w:t>
      </w:r>
      <w:proofErr w:type="spellStart"/>
      <w:r w:rsidRPr="00563A45">
        <w:rPr>
          <w:rFonts w:ascii="Times New Roman" w:eastAsia="Times New Roman" w:hAnsi="Times New Roman" w:cs="Times New Roman"/>
          <w:color w:val="000000"/>
          <w:sz w:val="24"/>
          <w:szCs w:val="24"/>
        </w:rPr>
        <w:t>behaviours</w:t>
      </w:r>
      <w:proofErr w:type="spellEnd"/>
      <w:r w:rsidRPr="00563A45">
        <w:rPr>
          <w:rFonts w:ascii="Times New Roman" w:eastAsia="Times New Roman" w:hAnsi="Times New Roman" w:cs="Times New Roman"/>
          <w:color w:val="000000"/>
          <w:sz w:val="24"/>
          <w:szCs w:val="24"/>
        </w:rPr>
        <w:t xml:space="preserve"> are linked to these </w:t>
      </w:r>
      <w:proofErr w:type="gramStart"/>
      <w:r w:rsidRPr="00563A45">
        <w:rPr>
          <w:rFonts w:ascii="Times New Roman" w:eastAsia="Times New Roman" w:hAnsi="Times New Roman" w:cs="Times New Roman"/>
          <w:color w:val="000000"/>
          <w:sz w:val="24"/>
          <w:szCs w:val="24"/>
        </w:rPr>
        <w:t>and  other</w:t>
      </w:r>
      <w:proofErr w:type="gramEnd"/>
      <w:r w:rsidRPr="00563A45">
        <w:rPr>
          <w:rFonts w:ascii="Times New Roman" w:eastAsia="Times New Roman" w:hAnsi="Times New Roman" w:cs="Times New Roman"/>
          <w:color w:val="000000"/>
          <w:sz w:val="24"/>
          <w:szCs w:val="24"/>
        </w:rPr>
        <w:t xml:space="preserve">  factors.  </w:t>
      </w:r>
      <w:proofErr w:type="spellStart"/>
      <w:r w:rsidRPr="00563A45">
        <w:rPr>
          <w:rFonts w:ascii="Times New Roman" w:eastAsia="Times New Roman" w:hAnsi="Times New Roman" w:cs="Times New Roman"/>
          <w:color w:val="000000"/>
          <w:sz w:val="24"/>
          <w:szCs w:val="24"/>
        </w:rPr>
        <w:t>Unfavourable</w:t>
      </w:r>
      <w:proofErr w:type="spellEnd"/>
      <w:r w:rsidRPr="00563A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economic conditions, </w:t>
      </w:r>
      <w:r w:rsidRPr="00563A45">
        <w:rPr>
          <w:rFonts w:ascii="Times New Roman" w:eastAsia="Times New Roman" w:hAnsi="Times New Roman" w:cs="Times New Roman"/>
          <w:color w:val="000000"/>
          <w:sz w:val="24"/>
          <w:szCs w:val="24"/>
        </w:rPr>
        <w:t>grief</w:t>
      </w:r>
      <w:proofErr w:type="gramStart"/>
      <w:r w:rsidRPr="00563A45">
        <w:rPr>
          <w:rFonts w:ascii="Times New Roman" w:eastAsia="Times New Roman" w:hAnsi="Times New Roman" w:cs="Times New Roman"/>
          <w:color w:val="000000"/>
          <w:sz w:val="24"/>
          <w:szCs w:val="24"/>
        </w:rPr>
        <w:t>,  family</w:t>
      </w:r>
      <w:proofErr w:type="gramEnd"/>
      <w:r w:rsidRPr="00563A45">
        <w:rPr>
          <w:rFonts w:ascii="Times New Roman" w:eastAsia="Times New Roman" w:hAnsi="Times New Roman" w:cs="Times New Roman"/>
          <w:color w:val="000000"/>
          <w:sz w:val="24"/>
          <w:szCs w:val="24"/>
        </w:rPr>
        <w:t xml:space="preserve">  turmoil,  work  pressure, strained  relationships,  and  individual circumstances are a few of these.</w:t>
      </w:r>
    </w:p>
    <w:p w:rsidR="0020622B" w:rsidRPr="00563A45" w:rsidRDefault="0020622B" w:rsidP="0086586B">
      <w:pPr>
        <w:shd w:val="clear" w:color="auto" w:fill="FFFFFF"/>
        <w:spacing w:after="0" w:line="360" w:lineRule="auto"/>
        <w:jc w:val="both"/>
        <w:rPr>
          <w:rFonts w:ascii="Times New Roman" w:eastAsia="Times New Roman" w:hAnsi="Times New Roman" w:cs="Times New Roman"/>
          <w:color w:val="000000"/>
          <w:sz w:val="24"/>
          <w:szCs w:val="24"/>
        </w:rPr>
      </w:pPr>
      <w:r w:rsidRPr="00563A45">
        <w:rPr>
          <w:rFonts w:ascii="Times New Roman" w:eastAsia="Times New Roman" w:hAnsi="Times New Roman" w:cs="Times New Roman"/>
          <w:b/>
          <w:color w:val="000000"/>
          <w:sz w:val="24"/>
          <w:szCs w:val="24"/>
        </w:rPr>
        <w:t>ii.</w:t>
      </w:r>
      <w:r w:rsidRPr="00563A45">
        <w:rPr>
          <w:rFonts w:ascii="Times New Roman" w:eastAsia="Times New Roman" w:hAnsi="Times New Roman" w:cs="Times New Roman"/>
          <w:b/>
          <w:color w:val="000000"/>
          <w:sz w:val="24"/>
          <w:szCs w:val="24"/>
        </w:rPr>
        <w:tab/>
        <w:t>Bad Economic Times:</w:t>
      </w:r>
      <w:r w:rsidRPr="00563A45">
        <w:rPr>
          <w:rFonts w:ascii="Times New Roman" w:eastAsia="Times New Roman" w:hAnsi="Times New Roman" w:cs="Times New Roman"/>
          <w:color w:val="000000"/>
          <w:sz w:val="24"/>
          <w:szCs w:val="24"/>
        </w:rPr>
        <w:t xml:space="preserve"> According to </w:t>
      </w:r>
      <w:proofErr w:type="spellStart"/>
      <w:r w:rsidRPr="00563A45">
        <w:rPr>
          <w:rFonts w:ascii="Times New Roman" w:eastAsia="Times New Roman" w:hAnsi="Times New Roman" w:cs="Times New Roman"/>
          <w:color w:val="000000"/>
          <w:sz w:val="24"/>
          <w:szCs w:val="24"/>
        </w:rPr>
        <w:t>Okafor</w:t>
      </w:r>
      <w:proofErr w:type="spellEnd"/>
      <w:r w:rsidRPr="00563A45">
        <w:rPr>
          <w:rFonts w:ascii="Times New Roman" w:eastAsia="Times New Roman" w:hAnsi="Times New Roman" w:cs="Times New Roman"/>
          <w:color w:val="000000"/>
          <w:sz w:val="24"/>
          <w:szCs w:val="24"/>
        </w:rPr>
        <w:t xml:space="preserve"> </w:t>
      </w:r>
      <w:proofErr w:type="gramStart"/>
      <w:r w:rsidRPr="00563A45">
        <w:rPr>
          <w:rFonts w:ascii="Times New Roman" w:eastAsia="Times New Roman" w:hAnsi="Times New Roman" w:cs="Times New Roman"/>
          <w:color w:val="000000"/>
          <w:sz w:val="24"/>
          <w:szCs w:val="24"/>
        </w:rPr>
        <w:t xml:space="preserve">and  </w:t>
      </w:r>
      <w:proofErr w:type="spellStart"/>
      <w:r w:rsidRPr="00563A45">
        <w:rPr>
          <w:rFonts w:ascii="Times New Roman" w:eastAsia="Times New Roman" w:hAnsi="Times New Roman" w:cs="Times New Roman"/>
          <w:color w:val="000000"/>
          <w:sz w:val="24"/>
          <w:szCs w:val="24"/>
        </w:rPr>
        <w:t>Okafor</w:t>
      </w:r>
      <w:proofErr w:type="spellEnd"/>
      <w:proofErr w:type="gramEnd"/>
      <w:r w:rsidRPr="00563A45">
        <w:rPr>
          <w:rFonts w:ascii="Times New Roman" w:eastAsia="Times New Roman" w:hAnsi="Times New Roman" w:cs="Times New Roman"/>
          <w:color w:val="000000"/>
          <w:sz w:val="24"/>
          <w:szCs w:val="24"/>
        </w:rPr>
        <w:t xml:space="preserve"> (2022),  rising suicide  rates were correlated  with  poor  economic  conditions. </w:t>
      </w:r>
      <w:proofErr w:type="gramStart"/>
      <w:r w:rsidRPr="00563A45">
        <w:rPr>
          <w:rFonts w:ascii="Times New Roman" w:eastAsia="Times New Roman" w:hAnsi="Times New Roman" w:cs="Times New Roman"/>
          <w:color w:val="000000"/>
          <w:sz w:val="24"/>
          <w:szCs w:val="24"/>
        </w:rPr>
        <w:t>Notwithstanding  the</w:t>
      </w:r>
      <w:proofErr w:type="gramEnd"/>
      <w:r w:rsidRPr="00563A45">
        <w:rPr>
          <w:rFonts w:ascii="Times New Roman" w:eastAsia="Times New Roman" w:hAnsi="Times New Roman" w:cs="Times New Roman"/>
          <w:color w:val="000000"/>
          <w:sz w:val="24"/>
          <w:szCs w:val="24"/>
        </w:rPr>
        <w:t xml:space="preserve">  lack  of  statistics  in Nigeria to support this claim, they insisted that recessionary periods had likely contributed to an overall increase in suicide rates in Nigeria. </w:t>
      </w:r>
    </w:p>
    <w:p w:rsidR="0020622B" w:rsidRPr="00563A45" w:rsidRDefault="0020622B" w:rsidP="0086586B">
      <w:pPr>
        <w:shd w:val="clear" w:color="auto" w:fill="FFFFFF"/>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iii.</w:t>
      </w:r>
      <w:r w:rsidRPr="00563A45">
        <w:rPr>
          <w:rFonts w:ascii="Times New Roman" w:hAnsi="Times New Roman" w:cs="Times New Roman"/>
          <w:b/>
          <w:sz w:val="24"/>
          <w:szCs w:val="24"/>
        </w:rPr>
        <w:tab/>
        <w:t>Family Disruption:</w:t>
      </w:r>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Suicidality</w:t>
      </w:r>
      <w:proofErr w:type="spellEnd"/>
      <w:r w:rsidRPr="00563A45">
        <w:rPr>
          <w:rFonts w:ascii="Times New Roman" w:hAnsi="Times New Roman" w:cs="Times New Roman"/>
          <w:sz w:val="24"/>
          <w:szCs w:val="24"/>
        </w:rPr>
        <w:t xml:space="preserve"> among persons has been linked to several family disruptions, including separation, divorce, death, parental psychopathology, and family violence (</w:t>
      </w:r>
      <w:proofErr w:type="spellStart"/>
      <w:r w:rsidRPr="00563A45">
        <w:rPr>
          <w:rFonts w:ascii="Times New Roman" w:hAnsi="Times New Roman" w:cs="Times New Roman"/>
          <w:sz w:val="24"/>
          <w:szCs w:val="24"/>
        </w:rPr>
        <w:t>Okafor</w:t>
      </w:r>
      <w:proofErr w:type="spellEnd"/>
      <w:r w:rsidRPr="00563A45">
        <w:rPr>
          <w:rFonts w:ascii="Times New Roman" w:hAnsi="Times New Roman" w:cs="Times New Roman"/>
          <w:sz w:val="24"/>
          <w:szCs w:val="24"/>
        </w:rPr>
        <w:t xml:space="preserve"> &amp; </w:t>
      </w:r>
      <w:proofErr w:type="spellStart"/>
      <w:r w:rsidRPr="00563A45">
        <w:rPr>
          <w:rFonts w:ascii="Times New Roman" w:hAnsi="Times New Roman" w:cs="Times New Roman"/>
          <w:sz w:val="24"/>
          <w:szCs w:val="24"/>
        </w:rPr>
        <w:t>Okafor</w:t>
      </w:r>
      <w:proofErr w:type="spellEnd"/>
      <w:r w:rsidRPr="00563A45">
        <w:rPr>
          <w:rFonts w:ascii="Times New Roman" w:hAnsi="Times New Roman" w:cs="Times New Roman"/>
          <w:sz w:val="24"/>
          <w:szCs w:val="24"/>
        </w:rPr>
        <w:t xml:space="preserve">, 2022). This research </w:t>
      </w:r>
      <w:proofErr w:type="gramStart"/>
      <w:r w:rsidRPr="00563A45">
        <w:rPr>
          <w:rFonts w:ascii="Times New Roman" w:hAnsi="Times New Roman" w:cs="Times New Roman"/>
          <w:sz w:val="24"/>
          <w:szCs w:val="24"/>
        </w:rPr>
        <w:t>concurs</w:t>
      </w:r>
      <w:proofErr w:type="gramEnd"/>
      <w:r w:rsidRPr="00563A45">
        <w:rPr>
          <w:rFonts w:ascii="Times New Roman" w:hAnsi="Times New Roman" w:cs="Times New Roman"/>
          <w:sz w:val="24"/>
          <w:szCs w:val="24"/>
        </w:rPr>
        <w:t xml:space="preserve"> that parental attitudes, feelings, and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impact children and result in long-lasting identification, which is then observable in their perceptions and imaginations of others and themselves. A youngster may want to run away from their </w:t>
      </w:r>
      <w:proofErr w:type="gramStart"/>
      <w:r w:rsidRPr="00563A45">
        <w:rPr>
          <w:rFonts w:ascii="Times New Roman" w:hAnsi="Times New Roman" w:cs="Times New Roman"/>
          <w:sz w:val="24"/>
          <w:szCs w:val="24"/>
        </w:rPr>
        <w:t>parents‘ unpleasant</w:t>
      </w:r>
      <w:proofErr w:type="gramEnd"/>
      <w:r w:rsidRPr="00563A45">
        <w:rPr>
          <w:rFonts w:ascii="Times New Roman" w:hAnsi="Times New Roman" w:cs="Times New Roman"/>
          <w:sz w:val="24"/>
          <w:szCs w:val="24"/>
        </w:rPr>
        <w:t xml:space="preserve"> interactions, such as when one of them is violent. According to research, children mimic their </w:t>
      </w:r>
      <w:proofErr w:type="gramStart"/>
      <w:r w:rsidRPr="00563A45">
        <w:rPr>
          <w:rFonts w:ascii="Times New Roman" w:hAnsi="Times New Roman" w:cs="Times New Roman"/>
          <w:sz w:val="24"/>
          <w:szCs w:val="24"/>
        </w:rPr>
        <w:t>parents‘ violent</w:t>
      </w:r>
      <w:proofErr w:type="gram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w:t>
      </w:r>
      <w:r w:rsidRPr="00563A45">
        <w:rPr>
          <w:rFonts w:ascii="Times New Roman" w:hAnsi="Times New Roman" w:cs="Times New Roman"/>
          <w:sz w:val="24"/>
          <w:szCs w:val="24"/>
        </w:rPr>
        <w:lastRenderedPageBreak/>
        <w:t>and identify with their hatred and criticism of them. Youngsters view themselves as terrible, hostile, disruptive, and useless (</w:t>
      </w:r>
      <w:proofErr w:type="spellStart"/>
      <w:r w:rsidRPr="00563A45">
        <w:rPr>
          <w:rFonts w:ascii="Times New Roman" w:hAnsi="Times New Roman" w:cs="Times New Roman"/>
          <w:sz w:val="24"/>
          <w:szCs w:val="24"/>
        </w:rPr>
        <w:t>Okafor</w:t>
      </w:r>
      <w:proofErr w:type="spellEnd"/>
      <w:r w:rsidRPr="00563A45">
        <w:rPr>
          <w:rFonts w:ascii="Times New Roman" w:hAnsi="Times New Roman" w:cs="Times New Roman"/>
          <w:sz w:val="24"/>
          <w:szCs w:val="24"/>
        </w:rPr>
        <w:t xml:space="preserve"> &amp; </w:t>
      </w:r>
      <w:proofErr w:type="spellStart"/>
      <w:r w:rsidRPr="00563A45">
        <w:rPr>
          <w:rFonts w:ascii="Times New Roman" w:hAnsi="Times New Roman" w:cs="Times New Roman"/>
          <w:sz w:val="24"/>
          <w:szCs w:val="24"/>
        </w:rPr>
        <w:t>Okafor</w:t>
      </w:r>
      <w:proofErr w:type="spellEnd"/>
      <w:r w:rsidRPr="00563A45">
        <w:rPr>
          <w:rFonts w:ascii="Times New Roman" w:hAnsi="Times New Roman" w:cs="Times New Roman"/>
          <w:sz w:val="24"/>
          <w:szCs w:val="24"/>
        </w:rPr>
        <w:t xml:space="preserve">, 2022). So, one drastic method a child may use to release their unpleasant sentiments is to engage in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w:t>
      </w:r>
    </w:p>
    <w:p w:rsidR="0020622B" w:rsidRPr="00563A45" w:rsidRDefault="0020622B" w:rsidP="0086586B">
      <w:pPr>
        <w:shd w:val="clear" w:color="auto" w:fill="FFFFFF"/>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iv.</w:t>
      </w:r>
      <w:r w:rsidRPr="00563A45">
        <w:rPr>
          <w:rFonts w:ascii="Times New Roman" w:hAnsi="Times New Roman" w:cs="Times New Roman"/>
          <w:b/>
          <w:sz w:val="24"/>
          <w:szCs w:val="24"/>
        </w:rPr>
        <w:tab/>
        <w:t>Grief:</w:t>
      </w:r>
      <w:r w:rsidRPr="00563A45">
        <w:rPr>
          <w:rFonts w:ascii="Times New Roman" w:hAnsi="Times New Roman" w:cs="Times New Roman"/>
          <w:sz w:val="24"/>
          <w:szCs w:val="24"/>
        </w:rPr>
        <w:t xml:space="preserve"> Losing a significant other is difficult for everyone but particularly for young individuals with shaky social bonds. When a loved one dies, the pain can be so overwhelming that the survivor is tempted to follow them. For instance, losing a parent at a young age can lead to unwarranted guilt, excruciating sadness, or worry about mental illness. Suicide and other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may result from this intolerable grief and unjustified guilt.</w:t>
      </w:r>
    </w:p>
    <w:p w:rsidR="0020622B" w:rsidRPr="00563A45" w:rsidRDefault="0020622B" w:rsidP="0086586B">
      <w:pPr>
        <w:shd w:val="clear" w:color="auto" w:fill="FFFFFF"/>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v.</w:t>
      </w:r>
      <w:r w:rsidRPr="00563A45">
        <w:rPr>
          <w:rFonts w:ascii="Times New Roman" w:hAnsi="Times New Roman" w:cs="Times New Roman"/>
          <w:b/>
          <w:sz w:val="24"/>
          <w:szCs w:val="24"/>
        </w:rPr>
        <w:tab/>
        <w:t>The Pressure of Work:</w:t>
      </w:r>
      <w:r w:rsidRPr="00563A45">
        <w:rPr>
          <w:rFonts w:ascii="Times New Roman" w:hAnsi="Times New Roman" w:cs="Times New Roman"/>
          <w:sz w:val="24"/>
          <w:szCs w:val="24"/>
        </w:rPr>
        <w:t xml:space="preserve"> Academic strain seems to have a simple correlation with suicide. The typical student who commits suicide has a solid academic history but feels that their performance falls short of expectations. Individuals who believe they fall short of expectations from others may experience feelings of shame and guilt, which can leave them vulnerable to feeling unworthy and inadequate. Unwanted negative thoughts that could lead to suicide and other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in their children can arise from parents who demand too much of them or place too much pressure on them to succeed and achieve. Poor relationships may result from these destructive emotions.</w:t>
      </w:r>
    </w:p>
    <w:p w:rsidR="0020622B" w:rsidRPr="00563A45" w:rsidRDefault="0020622B" w:rsidP="0086586B">
      <w:pPr>
        <w:shd w:val="clear" w:color="auto" w:fill="FFFFFF"/>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vi.</w:t>
      </w:r>
      <w:r w:rsidRPr="00563A45">
        <w:rPr>
          <w:rFonts w:ascii="Times New Roman" w:hAnsi="Times New Roman" w:cs="Times New Roman"/>
          <w:b/>
          <w:sz w:val="24"/>
          <w:szCs w:val="24"/>
        </w:rPr>
        <w:tab/>
        <w:t>The Pressure of Work:</w:t>
      </w:r>
      <w:r w:rsidRPr="00563A45">
        <w:rPr>
          <w:rFonts w:ascii="Times New Roman" w:hAnsi="Times New Roman" w:cs="Times New Roman"/>
          <w:sz w:val="24"/>
          <w:szCs w:val="24"/>
        </w:rPr>
        <w:t xml:space="preserve"> Academic strain seems to have a simple correlation with suicide. The typical student who commits suicide has a solid academic history but feels that their performance falls short of expectations. Individuals who believe they fall short of expectations from others may experience feelings of shame and guilt, which can leave them vulnerable to feeling unworthy and inadequate. Unwanted negative thoughts that could lead to suicide and other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in their children can arise from parents who demand too much of them or place too much pressure on them to succeed and achieve. Poor relationships may result from these destructive emotions.</w:t>
      </w:r>
    </w:p>
    <w:p w:rsidR="0020622B" w:rsidRPr="00563A45" w:rsidRDefault="0020622B" w:rsidP="0086586B">
      <w:pPr>
        <w:shd w:val="clear" w:color="auto" w:fill="FFFFFF"/>
        <w:spacing w:after="0" w:line="360" w:lineRule="auto"/>
        <w:jc w:val="both"/>
        <w:rPr>
          <w:rFonts w:ascii="Times New Roman" w:hAnsi="Times New Roman" w:cs="Times New Roman"/>
          <w:sz w:val="24"/>
          <w:szCs w:val="24"/>
        </w:rPr>
      </w:pPr>
      <w:r w:rsidRPr="00563A45">
        <w:rPr>
          <w:rFonts w:ascii="Times New Roman" w:hAnsi="Times New Roman" w:cs="Times New Roman"/>
          <w:b/>
          <w:sz w:val="24"/>
          <w:szCs w:val="24"/>
        </w:rPr>
        <w:t>Vii.</w:t>
      </w:r>
      <w:r w:rsidRPr="00563A45">
        <w:rPr>
          <w:rFonts w:ascii="Times New Roman" w:hAnsi="Times New Roman" w:cs="Times New Roman"/>
          <w:b/>
          <w:sz w:val="24"/>
          <w:szCs w:val="24"/>
        </w:rPr>
        <w:tab/>
        <w:t>Personal Factors:</w:t>
      </w:r>
      <w:r w:rsidRPr="00563A45">
        <w:rPr>
          <w:rFonts w:ascii="Times New Roman" w:hAnsi="Times New Roman" w:cs="Times New Roman"/>
          <w:sz w:val="24"/>
          <w:szCs w:val="24"/>
        </w:rPr>
        <w:t xml:space="preserve"> The main curse of suicide is self-directed aggression, which extends to partial suicides like accident propensity, drug addiction, and excessive risk-taking. It seems to encompass Freud‘s theory of the lurking death wish. Children and </w:t>
      </w:r>
      <w:r w:rsidRPr="00563A45">
        <w:rPr>
          <w:rFonts w:ascii="Times New Roman" w:hAnsi="Times New Roman" w:cs="Times New Roman"/>
          <w:sz w:val="24"/>
          <w:szCs w:val="24"/>
        </w:rPr>
        <w:lastRenderedPageBreak/>
        <w:t xml:space="preserve">suicidal schizophrenics, for example, frequently complain of loss of doing away with ―bad me‖ in their desire for rebirth and atonement. Lastly, hopelessness, a loss of self-worth, and a negative self-image are all risk factors for suicide and suicidal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w:t>
      </w:r>
    </w:p>
    <w:p w:rsidR="0020622B" w:rsidRPr="00563A45" w:rsidRDefault="0020622B" w:rsidP="0086586B">
      <w:pPr>
        <w:shd w:val="clear" w:color="auto" w:fill="FFFFFF"/>
        <w:spacing w:after="0" w:line="360" w:lineRule="auto"/>
        <w:jc w:val="both"/>
        <w:rPr>
          <w:rFonts w:ascii="Times New Roman" w:hAnsi="Times New Roman" w:cs="Times New Roman"/>
          <w:b/>
          <w:sz w:val="24"/>
          <w:szCs w:val="24"/>
        </w:rPr>
      </w:pPr>
      <w:r w:rsidRPr="00563A45">
        <w:rPr>
          <w:rFonts w:ascii="Times New Roman" w:hAnsi="Times New Roman" w:cs="Times New Roman"/>
          <w:b/>
          <w:sz w:val="24"/>
          <w:szCs w:val="24"/>
        </w:rPr>
        <w:t>2.1.5</w:t>
      </w:r>
      <w:r w:rsidRPr="00563A45">
        <w:rPr>
          <w:rFonts w:ascii="Times New Roman" w:hAnsi="Times New Roman" w:cs="Times New Roman"/>
          <w:b/>
          <w:sz w:val="24"/>
          <w:szCs w:val="24"/>
        </w:rPr>
        <w:tab/>
        <w:t>Mass Media Role in Suicide Prevention</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The media, which includes television, newspapers, magazines, and the internet, has a powerful influence on public opinion and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As such, the media can play an essential role in raising awareness about suicide and promoting prevention strategies. However, the media can also exacerbate the problem by sensationalizing suicide, reporting graphic details about methods, and glorifying suicide victims. Thus, it is essential to understand the potential benefits and harms of media coverage of suicide and develop guidelines for responsible reporting.</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The media is crucial in bringing attention to social concerns like the suicide threat. Their reporting on suicide plays a significant role in influencing how the general public views the problem. Although the part of the media in publicizing this threat is crucial, academics have expressed worry that the broad coverage of the problem could lead to what </w:t>
      </w:r>
      <w:proofErr w:type="spellStart"/>
      <w:r w:rsidRPr="00563A45">
        <w:rPr>
          <w:rFonts w:ascii="Times New Roman" w:hAnsi="Times New Roman" w:cs="Times New Roman"/>
          <w:sz w:val="24"/>
          <w:szCs w:val="24"/>
        </w:rPr>
        <w:t>behavioural</w:t>
      </w:r>
      <w:proofErr w:type="spellEnd"/>
      <w:r w:rsidRPr="00563A45">
        <w:rPr>
          <w:rFonts w:ascii="Times New Roman" w:hAnsi="Times New Roman" w:cs="Times New Roman"/>
          <w:sz w:val="24"/>
          <w:szCs w:val="24"/>
        </w:rPr>
        <w:t xml:space="preserve"> scientists refe</w:t>
      </w:r>
      <w:r>
        <w:rPr>
          <w:rFonts w:ascii="Times New Roman" w:hAnsi="Times New Roman" w:cs="Times New Roman"/>
          <w:sz w:val="24"/>
          <w:szCs w:val="24"/>
        </w:rPr>
        <w:t xml:space="preserve">r to as ―suicide contagion‖ or </w:t>
      </w:r>
      <w:r w:rsidRPr="00563A45">
        <w:rPr>
          <w:rFonts w:ascii="Times New Roman" w:hAnsi="Times New Roman" w:cs="Times New Roman"/>
          <w:sz w:val="24"/>
          <w:szCs w:val="24"/>
        </w:rPr>
        <w:t>copycat suicides (</w:t>
      </w:r>
      <w:proofErr w:type="gramStart"/>
      <w:r w:rsidRPr="00563A45">
        <w:rPr>
          <w:rFonts w:ascii="Times New Roman" w:hAnsi="Times New Roman" w:cs="Times New Roman"/>
          <w:sz w:val="24"/>
          <w:szCs w:val="24"/>
        </w:rPr>
        <w:t>Lake &amp;</w:t>
      </w:r>
      <w:proofErr w:type="gramEnd"/>
      <w:r w:rsidRPr="00563A45">
        <w:rPr>
          <w:rFonts w:ascii="Times New Roman" w:hAnsi="Times New Roman" w:cs="Times New Roman"/>
          <w:sz w:val="24"/>
          <w:szCs w:val="24"/>
        </w:rPr>
        <w:t xml:space="preserve"> Gould, 2022). These academics agreed that suicide stories in the media could influence people who are mentally ill in society to imitate the actions of those who are sick in the stories.</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One of the most critical roles of the media in suicide prevention is to raise awareness and reduce stigma. Suicide is often stigmatized and not openly discussed, which can lead to feelings of isolation and shame for individuals struggling with suicidal thoughts. Media campaigns, such as public service announcements, documentaries, and news stories, can help to break down barriers and promote understanding and empathy. For example, the ―It Gets Better‖ campaign, launched in 2020, aimed to reduce suicide among LGBTQ+ youth by sharing positive messages of hope and support.</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Suicide is a delicate subject for journalists to cover, and a delicate topic in society. While it is the responsibility of the media to report on the threat, concerns are raised by </w:t>
      </w:r>
      <w:r w:rsidRPr="00563A45">
        <w:rPr>
          <w:rFonts w:ascii="Times New Roman" w:hAnsi="Times New Roman" w:cs="Times New Roman"/>
          <w:sz w:val="24"/>
          <w:szCs w:val="24"/>
        </w:rPr>
        <w:lastRenderedPageBreak/>
        <w:t>the copycat act effect of their reporting. Mass media and professional groups, including governments, have taken the initiative by creating codes of ethics that address the issue of reporting suicide without inciting a copycat effect.</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Researchers recommended restricting coverage, avoiding sensationalism, omitting any specifics about the technique used, and refraining from defining the deceased </w:t>
      </w:r>
      <w:proofErr w:type="spellStart"/>
      <w:r w:rsidRPr="00563A45">
        <w:rPr>
          <w:rFonts w:ascii="Times New Roman" w:hAnsi="Times New Roman" w:cs="Times New Roman"/>
          <w:sz w:val="24"/>
          <w:szCs w:val="24"/>
        </w:rPr>
        <w:t>favourably</w:t>
      </w:r>
      <w:proofErr w:type="spellEnd"/>
      <w:r w:rsidRPr="00563A45">
        <w:rPr>
          <w:rFonts w:ascii="Times New Roman" w:hAnsi="Times New Roman" w:cs="Times New Roman"/>
          <w:sz w:val="24"/>
          <w:szCs w:val="24"/>
        </w:rPr>
        <w:t xml:space="preserve"> as part of the media‘s responsibility in preventing suicide (Stack, 2022). According to the BBC‘s </w:t>
      </w:r>
      <w:proofErr w:type="gramStart"/>
      <w:r w:rsidRPr="00563A45">
        <w:rPr>
          <w:rFonts w:ascii="Times New Roman" w:hAnsi="Times New Roman" w:cs="Times New Roman"/>
          <w:sz w:val="24"/>
          <w:szCs w:val="24"/>
        </w:rPr>
        <w:t>Producers‘ Guideline</w:t>
      </w:r>
      <w:proofErr w:type="gramEnd"/>
      <w:r w:rsidRPr="00563A45">
        <w:rPr>
          <w:rFonts w:ascii="Times New Roman" w:hAnsi="Times New Roman" w:cs="Times New Roman"/>
          <w:sz w:val="24"/>
          <w:szCs w:val="24"/>
        </w:rPr>
        <w:t xml:space="preserve"> for journalists reporting on suicide from 2000, writers should refrain from romanticizing the tragedy, offering oversimplified explanations, or interfering with the grieving process of impacted individuals. In general, they should avoid any visual or technical information about suicide methods, especially if those methods are unusual or involve the use of language (Stack, 2022).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According to the BBC‘s </w:t>
      </w:r>
      <w:proofErr w:type="gramStart"/>
      <w:r w:rsidRPr="00563A45">
        <w:rPr>
          <w:rFonts w:ascii="Times New Roman" w:hAnsi="Times New Roman" w:cs="Times New Roman"/>
          <w:sz w:val="24"/>
          <w:szCs w:val="24"/>
        </w:rPr>
        <w:t>Producers‘ Guideline</w:t>
      </w:r>
      <w:proofErr w:type="gramEnd"/>
      <w:r w:rsidRPr="00563A45">
        <w:rPr>
          <w:rFonts w:ascii="Times New Roman" w:hAnsi="Times New Roman" w:cs="Times New Roman"/>
          <w:sz w:val="24"/>
          <w:szCs w:val="24"/>
        </w:rPr>
        <w:t xml:space="preserve"> for journalists reporting on suicide from 2000, writers should refrain from romanticizing the tragedy, offering oversimplified explanations, or interfering with the grieving process of impacted individuals. In general, they should avoid any visual or technical information about suicide methods, especially if those methods are unusual or involve the use of language.</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At the same time, the media must be cautious about how they report suicide. Irresponsible reporting can lead to copycat suicides, also known as the Weather effect. Studies have shown that sensationalized media coverage of suicide can increase suicide rates by providing detailed information about methods, romanticizing suicide victims, and minimizing the impact on the community. Therefore, it is essential to follow established guidelines for responsible reporting of suicide.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The World Health Organization has developed guidelines for media reporting on suicide. The procedures include recommendations to avoid sensationalizing the suicide, using graphic images or details, and providing information about prevention and resources. The guidelines also suggest that the media should avoid presenting suicide as a solution to problems, avoid attributing suicide to a single cause, and avoid reporting on suicide clusters.</w:t>
      </w:r>
    </w:p>
    <w:p w:rsidR="0020622B" w:rsidRPr="00563A45" w:rsidRDefault="0020622B" w:rsidP="0086586B">
      <w:pPr>
        <w:shd w:val="clear" w:color="auto" w:fill="FFFFFF"/>
        <w:spacing w:after="0" w:line="360" w:lineRule="auto"/>
        <w:jc w:val="both"/>
        <w:rPr>
          <w:rFonts w:ascii="Times New Roman" w:hAnsi="Times New Roman" w:cs="Times New Roman"/>
          <w:b/>
          <w:sz w:val="24"/>
          <w:szCs w:val="24"/>
        </w:rPr>
      </w:pPr>
      <w:r w:rsidRPr="00563A45">
        <w:rPr>
          <w:rFonts w:ascii="Times New Roman" w:hAnsi="Times New Roman" w:cs="Times New Roman"/>
          <w:b/>
          <w:sz w:val="24"/>
          <w:szCs w:val="24"/>
        </w:rPr>
        <w:lastRenderedPageBreak/>
        <w:t>2.2</w:t>
      </w:r>
      <w:r w:rsidRPr="00563A45">
        <w:rPr>
          <w:rFonts w:ascii="Times New Roman" w:hAnsi="Times New Roman" w:cs="Times New Roman"/>
          <w:b/>
          <w:sz w:val="24"/>
          <w:szCs w:val="24"/>
        </w:rPr>
        <w:tab/>
        <w:t xml:space="preserve">Theoretical Framework </w:t>
      </w:r>
    </w:p>
    <w:p w:rsidR="0020622B" w:rsidRPr="00563A45" w:rsidRDefault="0020622B" w:rsidP="0086586B">
      <w:pPr>
        <w:shd w:val="clear" w:color="auto" w:fill="FFFFFF"/>
        <w:spacing w:after="0" w:line="360" w:lineRule="auto"/>
        <w:ind w:firstLine="720"/>
        <w:jc w:val="both"/>
        <w:rPr>
          <w:rFonts w:ascii="Times New Roman" w:hAnsi="Times New Roman" w:cs="Times New Roman"/>
          <w:b/>
          <w:sz w:val="24"/>
          <w:szCs w:val="24"/>
        </w:rPr>
      </w:pPr>
      <w:r w:rsidRPr="00563A45">
        <w:rPr>
          <w:rFonts w:ascii="Times New Roman" w:hAnsi="Times New Roman" w:cs="Times New Roman"/>
          <w:b/>
          <w:sz w:val="24"/>
          <w:szCs w:val="24"/>
        </w:rPr>
        <w:t xml:space="preserve">Development Media Theory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Development media theory was propounded by </w:t>
      </w:r>
      <w:proofErr w:type="spellStart"/>
      <w:r w:rsidRPr="00563A45">
        <w:rPr>
          <w:rFonts w:ascii="Times New Roman" w:hAnsi="Times New Roman" w:cs="Times New Roman"/>
          <w:sz w:val="24"/>
          <w:szCs w:val="24"/>
        </w:rPr>
        <w:t>McQuail</w:t>
      </w:r>
      <w:proofErr w:type="spellEnd"/>
      <w:r w:rsidRPr="00563A45">
        <w:rPr>
          <w:rFonts w:ascii="Times New Roman" w:hAnsi="Times New Roman" w:cs="Times New Roman"/>
          <w:sz w:val="24"/>
          <w:szCs w:val="24"/>
        </w:rPr>
        <w:t xml:space="preserve"> in 1987. The theory according </w:t>
      </w:r>
      <w:proofErr w:type="spellStart"/>
      <w:r w:rsidRPr="00563A45">
        <w:rPr>
          <w:rFonts w:ascii="Times New Roman" w:hAnsi="Times New Roman" w:cs="Times New Roman"/>
          <w:sz w:val="24"/>
          <w:szCs w:val="24"/>
        </w:rPr>
        <w:t>Omego</w:t>
      </w:r>
      <w:proofErr w:type="spellEnd"/>
      <w:r w:rsidRPr="00563A45">
        <w:rPr>
          <w:rFonts w:ascii="Times New Roman" w:hAnsi="Times New Roman" w:cs="Times New Roman"/>
          <w:sz w:val="24"/>
          <w:szCs w:val="24"/>
        </w:rPr>
        <w:t xml:space="preserve"> and </w:t>
      </w:r>
      <w:proofErr w:type="spellStart"/>
      <w:r w:rsidRPr="00563A45">
        <w:rPr>
          <w:rFonts w:ascii="Times New Roman" w:hAnsi="Times New Roman" w:cs="Times New Roman"/>
          <w:sz w:val="24"/>
          <w:szCs w:val="24"/>
        </w:rPr>
        <w:t>Nwachukwu</w:t>
      </w:r>
      <w:proofErr w:type="spellEnd"/>
      <w:r w:rsidRPr="00563A45">
        <w:rPr>
          <w:rFonts w:ascii="Times New Roman" w:hAnsi="Times New Roman" w:cs="Times New Roman"/>
          <w:sz w:val="24"/>
          <w:szCs w:val="24"/>
        </w:rPr>
        <w:t xml:space="preserve"> (2022) was propounded for the developed and the developing countries. The underlying fact behind the beginning of the theory was that there cannot be development without communication (information). </w:t>
      </w:r>
      <w:proofErr w:type="spellStart"/>
      <w:r w:rsidRPr="00563A45">
        <w:rPr>
          <w:rFonts w:ascii="Times New Roman" w:hAnsi="Times New Roman" w:cs="Times New Roman"/>
          <w:sz w:val="24"/>
          <w:szCs w:val="24"/>
        </w:rPr>
        <w:t>Asemah</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Nwammuo</w:t>
      </w:r>
      <w:proofErr w:type="spellEnd"/>
      <w:r w:rsidRPr="00563A45">
        <w:rPr>
          <w:rFonts w:ascii="Times New Roman" w:hAnsi="Times New Roman" w:cs="Times New Roman"/>
          <w:sz w:val="24"/>
          <w:szCs w:val="24"/>
        </w:rPr>
        <w:t xml:space="preserve"> and </w:t>
      </w:r>
      <w:proofErr w:type="spellStart"/>
      <w:r w:rsidRPr="00563A45">
        <w:rPr>
          <w:rFonts w:ascii="Times New Roman" w:hAnsi="Times New Roman" w:cs="Times New Roman"/>
          <w:sz w:val="24"/>
          <w:szCs w:val="24"/>
        </w:rPr>
        <w:t>Nkwom-Uwaoma</w:t>
      </w:r>
      <w:proofErr w:type="spellEnd"/>
      <w:r w:rsidRPr="00563A45">
        <w:rPr>
          <w:rFonts w:ascii="Times New Roman" w:hAnsi="Times New Roman" w:cs="Times New Roman"/>
          <w:sz w:val="24"/>
          <w:szCs w:val="24"/>
        </w:rPr>
        <w:t xml:space="preserve"> (2021) argue that the media undertook the role of carrying out positive development </w:t>
      </w:r>
      <w:proofErr w:type="spellStart"/>
      <w:r w:rsidRPr="00563A45">
        <w:rPr>
          <w:rFonts w:ascii="Times New Roman" w:hAnsi="Times New Roman" w:cs="Times New Roman"/>
          <w:sz w:val="24"/>
          <w:szCs w:val="24"/>
        </w:rPr>
        <w:t>programmes</w:t>
      </w:r>
      <w:proofErr w:type="spellEnd"/>
      <w:r w:rsidRPr="00563A45">
        <w:rPr>
          <w:rFonts w:ascii="Times New Roman" w:hAnsi="Times New Roman" w:cs="Times New Roman"/>
          <w:sz w:val="24"/>
          <w:szCs w:val="24"/>
        </w:rPr>
        <w:t xml:space="preserve">, accepting restrictions and instructions from the state. The media subordinate themselves to political, economic, social and cultural needs, hence, the stress on the development communication development journalism. The media can do this by functioning as government instruments for achieving economic, political growth, cultural development and national sovereignty. The theory sees the media as agents of development and social change in any given community in the rural areas.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Thus, the </w:t>
      </w:r>
      <w:proofErr w:type="gramStart"/>
      <w:r w:rsidRPr="00563A45">
        <w:rPr>
          <w:rFonts w:ascii="Times New Roman" w:hAnsi="Times New Roman" w:cs="Times New Roman"/>
          <w:sz w:val="24"/>
          <w:szCs w:val="24"/>
        </w:rPr>
        <w:t>theory postulate</w:t>
      </w:r>
      <w:proofErr w:type="gramEnd"/>
      <w:r w:rsidRPr="00563A45">
        <w:rPr>
          <w:rFonts w:ascii="Times New Roman" w:hAnsi="Times New Roman" w:cs="Times New Roman"/>
          <w:sz w:val="24"/>
          <w:szCs w:val="24"/>
        </w:rPr>
        <w:t xml:space="preserve"> that the media should be used to complement government’s efforts by carrying out </w:t>
      </w:r>
      <w:proofErr w:type="spellStart"/>
      <w:r w:rsidRPr="00563A45">
        <w:rPr>
          <w:rFonts w:ascii="Times New Roman" w:hAnsi="Times New Roman" w:cs="Times New Roman"/>
          <w:sz w:val="24"/>
          <w:szCs w:val="24"/>
        </w:rPr>
        <w:t>programmes</w:t>
      </w:r>
      <w:proofErr w:type="spellEnd"/>
      <w:r w:rsidRPr="00563A45">
        <w:rPr>
          <w:rFonts w:ascii="Times New Roman" w:hAnsi="Times New Roman" w:cs="Times New Roman"/>
          <w:sz w:val="24"/>
          <w:szCs w:val="24"/>
        </w:rPr>
        <w:t xml:space="preserve"> that will lead to positive </w:t>
      </w:r>
      <w:proofErr w:type="spellStart"/>
      <w:r w:rsidRPr="00563A45">
        <w:rPr>
          <w:rFonts w:ascii="Times New Roman" w:hAnsi="Times New Roman" w:cs="Times New Roman"/>
          <w:sz w:val="24"/>
          <w:szCs w:val="24"/>
        </w:rPr>
        <w:t>behavioural</w:t>
      </w:r>
      <w:proofErr w:type="spellEnd"/>
      <w:r w:rsidRPr="00563A45">
        <w:rPr>
          <w:rFonts w:ascii="Times New Roman" w:hAnsi="Times New Roman" w:cs="Times New Roman"/>
          <w:sz w:val="24"/>
          <w:szCs w:val="24"/>
        </w:rPr>
        <w:t xml:space="preserve"> change. Human interest especially eradication suicide cases is a development </w:t>
      </w:r>
      <w:proofErr w:type="spellStart"/>
      <w:r w:rsidRPr="00563A45">
        <w:rPr>
          <w:rFonts w:ascii="Times New Roman" w:hAnsi="Times New Roman" w:cs="Times New Roman"/>
          <w:sz w:val="24"/>
          <w:szCs w:val="24"/>
        </w:rPr>
        <w:t>progromme</w:t>
      </w:r>
      <w:proofErr w:type="spellEnd"/>
      <w:r w:rsidRPr="00563A45">
        <w:rPr>
          <w:rFonts w:ascii="Times New Roman" w:hAnsi="Times New Roman" w:cs="Times New Roman"/>
          <w:sz w:val="24"/>
          <w:szCs w:val="24"/>
        </w:rPr>
        <w:t xml:space="preserve"> aimed at changing the habits and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of people to avoid further cases of suicide around the world. It is the responsibility of the media and other information industries to disseminate such information about danger in taken ones’ life in Rivers State, since the media reflect the Scio-cultural, political and economic conditions of the society they operate in. </w:t>
      </w:r>
    </w:p>
    <w:p w:rsidR="0020622B"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The usage of media to communicate positive development </w:t>
      </w:r>
      <w:proofErr w:type="spellStart"/>
      <w:r w:rsidRPr="00563A45">
        <w:rPr>
          <w:rFonts w:ascii="Times New Roman" w:hAnsi="Times New Roman" w:cs="Times New Roman"/>
          <w:sz w:val="24"/>
          <w:szCs w:val="24"/>
        </w:rPr>
        <w:t>programmes</w:t>
      </w:r>
      <w:proofErr w:type="spellEnd"/>
      <w:r w:rsidRPr="00563A45">
        <w:rPr>
          <w:rFonts w:ascii="Times New Roman" w:hAnsi="Times New Roman" w:cs="Times New Roman"/>
          <w:sz w:val="24"/>
          <w:szCs w:val="24"/>
        </w:rPr>
        <w:t xml:space="preserve"> like human is to protect its citizen from committing suicide. The media in Rivers state need to hold and set their priorities in human news and information packaging link to every local government areas in Rivers State for the championing of social, economic, political, educational and cultural development of the citizenry. </w:t>
      </w:r>
      <w:proofErr w:type="gramStart"/>
      <w:r w:rsidRPr="00563A45">
        <w:rPr>
          <w:rFonts w:ascii="Times New Roman" w:hAnsi="Times New Roman" w:cs="Times New Roman"/>
          <w:sz w:val="24"/>
          <w:szCs w:val="24"/>
        </w:rPr>
        <w:t xml:space="preserve">This according to </w:t>
      </w:r>
      <w:proofErr w:type="spellStart"/>
      <w:r w:rsidRPr="00563A45">
        <w:rPr>
          <w:rFonts w:ascii="Times New Roman" w:hAnsi="Times New Roman" w:cs="Times New Roman"/>
          <w:sz w:val="24"/>
          <w:szCs w:val="24"/>
        </w:rPr>
        <w:t>Folarin</w:t>
      </w:r>
      <w:proofErr w:type="spellEnd"/>
      <w:r w:rsidRPr="00563A45">
        <w:rPr>
          <w:rFonts w:ascii="Times New Roman" w:hAnsi="Times New Roman" w:cs="Times New Roman"/>
          <w:sz w:val="24"/>
          <w:szCs w:val="24"/>
        </w:rPr>
        <w:t xml:space="preserve"> (2022) gives the media the responsibilities and make</w:t>
      </w:r>
      <w:proofErr w:type="gramEnd"/>
      <w:r w:rsidRPr="00563A45">
        <w:rPr>
          <w:rFonts w:ascii="Times New Roman" w:hAnsi="Times New Roman" w:cs="Times New Roman"/>
          <w:sz w:val="24"/>
          <w:szCs w:val="24"/>
        </w:rPr>
        <w:t xml:space="preserve"> them socially responsible to themselves and the people devoid of committing suicide.</w:t>
      </w:r>
    </w:p>
    <w:p w:rsidR="0020622B" w:rsidRPr="006A3A45" w:rsidRDefault="0020622B" w:rsidP="0086586B">
      <w:pPr>
        <w:pStyle w:val="Heading3"/>
        <w:spacing w:before="0" w:beforeAutospacing="0" w:after="0" w:afterAutospacing="0" w:line="360" w:lineRule="auto"/>
        <w:ind w:firstLine="720"/>
        <w:jc w:val="both"/>
        <w:rPr>
          <w:color w:val="000000" w:themeColor="text1"/>
          <w:sz w:val="24"/>
          <w:szCs w:val="24"/>
        </w:rPr>
      </w:pPr>
      <w:r w:rsidRPr="006A3A45">
        <w:rPr>
          <w:color w:val="000000" w:themeColor="text1"/>
          <w:sz w:val="24"/>
          <w:szCs w:val="24"/>
        </w:rPr>
        <w:lastRenderedPageBreak/>
        <w:t>Key Aspects of Development Media Theory Applied to Suicide</w:t>
      </w:r>
    </w:p>
    <w:p w:rsidR="0020622B" w:rsidRPr="006A3A45" w:rsidRDefault="0020622B" w:rsidP="0086586B">
      <w:pPr>
        <w:pStyle w:val="Heading4"/>
        <w:spacing w:before="0" w:line="360" w:lineRule="auto"/>
        <w:ind w:firstLine="720"/>
        <w:jc w:val="both"/>
        <w:rPr>
          <w:rFonts w:ascii="Times New Roman" w:hAnsi="Times New Roman" w:cs="Times New Roman"/>
          <w:i w:val="0"/>
          <w:color w:val="000000" w:themeColor="text1"/>
          <w:sz w:val="24"/>
          <w:szCs w:val="24"/>
        </w:rPr>
      </w:pPr>
      <w:r w:rsidRPr="006A3A45">
        <w:rPr>
          <w:rStyle w:val="Strong"/>
          <w:rFonts w:ascii="Times New Roman" w:hAnsi="Times New Roman" w:cs="Times New Roman"/>
          <w:i w:val="0"/>
          <w:color w:val="000000" w:themeColor="text1"/>
          <w:sz w:val="24"/>
          <w:szCs w:val="24"/>
        </w:rPr>
        <w:t>Media as a Tool for Public Awareness and Education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color w:val="000000" w:themeColor="text1"/>
        </w:rPr>
        <w:t xml:space="preserve">DMT views media as an essential tool for </w:t>
      </w:r>
      <w:r w:rsidRPr="006A3A45">
        <w:rPr>
          <w:rStyle w:val="Strong"/>
          <w:color w:val="000000" w:themeColor="text1"/>
        </w:rPr>
        <w:t>educating the public</w:t>
      </w:r>
      <w:r w:rsidRPr="006A3A45">
        <w:rPr>
          <w:color w:val="000000" w:themeColor="text1"/>
        </w:rPr>
        <w:t xml:space="preserve"> about important social issues. In the case of suicide, media outlets can serve as powerful platforms for raising awareness of </w:t>
      </w:r>
      <w:r w:rsidRPr="006A3A45">
        <w:rPr>
          <w:rStyle w:val="Strong"/>
          <w:color w:val="000000" w:themeColor="text1"/>
        </w:rPr>
        <w:t>mental health</w:t>
      </w:r>
      <w:r w:rsidRPr="006A3A45">
        <w:rPr>
          <w:color w:val="000000" w:themeColor="text1"/>
        </w:rPr>
        <w:t xml:space="preserve"> issues, </w:t>
      </w:r>
      <w:r w:rsidRPr="006A3A45">
        <w:rPr>
          <w:rStyle w:val="Strong"/>
          <w:color w:val="000000" w:themeColor="text1"/>
        </w:rPr>
        <w:t>suicide prevention strategies</w:t>
      </w:r>
      <w:r w:rsidRPr="006A3A45">
        <w:rPr>
          <w:color w:val="000000" w:themeColor="text1"/>
        </w:rPr>
        <w:t xml:space="preserve">, and the </w:t>
      </w:r>
      <w:r w:rsidRPr="006A3A45">
        <w:rPr>
          <w:rStyle w:val="Strong"/>
          <w:color w:val="000000" w:themeColor="text1"/>
        </w:rPr>
        <w:t>importance of seeking help</w:t>
      </w:r>
      <w:r w:rsidRPr="006A3A45">
        <w:rPr>
          <w:color w:val="000000" w:themeColor="text1"/>
        </w:rPr>
        <w:t>.</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Educational Campaigns</w:t>
      </w:r>
      <w:r w:rsidRPr="006A3A45">
        <w:rPr>
          <w:color w:val="000000" w:themeColor="text1"/>
        </w:rPr>
        <w:t xml:space="preserve">: Media can be used to broadcast educational programs that inform the public about the </w:t>
      </w:r>
      <w:r w:rsidRPr="006A3A45">
        <w:rPr>
          <w:rStyle w:val="Strong"/>
          <w:color w:val="000000" w:themeColor="text1"/>
        </w:rPr>
        <w:t>warning signs of suicide</w:t>
      </w:r>
      <w:r w:rsidRPr="006A3A45">
        <w:rPr>
          <w:color w:val="000000" w:themeColor="text1"/>
        </w:rPr>
        <w:t>, how to respond to someone in crisis, and where to access professional help. This can be done through television shows, radio programs, social media campaigns, or community outreach through local newspapers or broadcasts.</w:t>
      </w:r>
    </w:p>
    <w:p w:rsidR="0020622B" w:rsidRPr="006A3A45" w:rsidRDefault="0020622B" w:rsidP="0086586B">
      <w:pPr>
        <w:pStyle w:val="NormalWeb"/>
        <w:spacing w:before="0" w:beforeAutospacing="0" w:after="0" w:afterAutospacing="0" w:line="360" w:lineRule="auto"/>
        <w:ind w:firstLine="720"/>
        <w:jc w:val="both"/>
        <w:rPr>
          <w:color w:val="000000" w:themeColor="text1"/>
        </w:rPr>
      </w:pPr>
      <w:proofErr w:type="gramStart"/>
      <w:r w:rsidRPr="006A3A45">
        <w:rPr>
          <w:rStyle w:val="Strong"/>
          <w:color w:val="000000" w:themeColor="text1"/>
        </w:rPr>
        <w:t>Reducing Stigma</w:t>
      </w:r>
      <w:r w:rsidRPr="006A3A45">
        <w:rPr>
          <w:color w:val="000000" w:themeColor="text1"/>
        </w:rPr>
        <w:t>: One of the key goals of DMT is to improve social conditions by promoting inclusivity and understanding.</w:t>
      </w:r>
      <w:proofErr w:type="gramEnd"/>
      <w:r w:rsidRPr="006A3A45">
        <w:rPr>
          <w:color w:val="000000" w:themeColor="text1"/>
        </w:rPr>
        <w:t xml:space="preserve"> When it comes to suicide, media can reduce the </w:t>
      </w:r>
      <w:r w:rsidRPr="006A3A45">
        <w:rPr>
          <w:rStyle w:val="Strong"/>
          <w:color w:val="000000" w:themeColor="text1"/>
        </w:rPr>
        <w:t>stigma surrounding mental health</w:t>
      </w:r>
      <w:r w:rsidRPr="006A3A45">
        <w:rPr>
          <w:color w:val="000000" w:themeColor="text1"/>
        </w:rPr>
        <w:t xml:space="preserve"> by portraying suicide not as an isolated, shameful act but as a </w:t>
      </w:r>
      <w:r w:rsidRPr="006A3A45">
        <w:rPr>
          <w:rStyle w:val="Strong"/>
          <w:color w:val="000000" w:themeColor="text1"/>
        </w:rPr>
        <w:t>public health issue</w:t>
      </w:r>
      <w:r w:rsidRPr="006A3A45">
        <w:rPr>
          <w:color w:val="000000" w:themeColor="text1"/>
        </w:rPr>
        <w:t xml:space="preserve"> that requires attention and compassion.</w:t>
      </w:r>
    </w:p>
    <w:p w:rsidR="0020622B" w:rsidRPr="006A3A45" w:rsidRDefault="0020622B" w:rsidP="0086586B">
      <w:pPr>
        <w:pStyle w:val="Heading4"/>
        <w:spacing w:before="0" w:line="360" w:lineRule="auto"/>
        <w:ind w:firstLine="720"/>
        <w:jc w:val="both"/>
        <w:rPr>
          <w:rFonts w:ascii="Times New Roman" w:hAnsi="Times New Roman" w:cs="Times New Roman"/>
          <w:i w:val="0"/>
          <w:color w:val="000000" w:themeColor="text1"/>
          <w:sz w:val="24"/>
          <w:szCs w:val="24"/>
        </w:rPr>
      </w:pPr>
      <w:r w:rsidRPr="006A3A45">
        <w:rPr>
          <w:rStyle w:val="Strong"/>
          <w:rFonts w:ascii="Times New Roman" w:hAnsi="Times New Roman" w:cs="Times New Roman"/>
          <w:i w:val="0"/>
          <w:color w:val="000000" w:themeColor="text1"/>
          <w:sz w:val="24"/>
          <w:szCs w:val="24"/>
        </w:rPr>
        <w:t>Promoting National Dialogue and Social Cohesion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color w:val="000000" w:themeColor="text1"/>
        </w:rPr>
        <w:t xml:space="preserve">In many countries, suicide is considered a </w:t>
      </w:r>
      <w:r w:rsidRPr="006A3A45">
        <w:rPr>
          <w:rStyle w:val="Strong"/>
          <w:color w:val="000000" w:themeColor="text1"/>
        </w:rPr>
        <w:t>taboo topic</w:t>
      </w:r>
      <w:r w:rsidRPr="006A3A45">
        <w:rPr>
          <w:color w:val="000000" w:themeColor="text1"/>
        </w:rPr>
        <w:t>, often surrounded by shame and silence. By engaging in discussions through the media, governments and health organizations can start to address suicide more openly and constructively.</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Public Service Messages</w:t>
      </w:r>
      <w:r w:rsidRPr="006A3A45">
        <w:rPr>
          <w:color w:val="000000" w:themeColor="text1"/>
        </w:rPr>
        <w:t xml:space="preserve">: Governments and NGOs can use national media to deliver </w:t>
      </w:r>
      <w:r w:rsidRPr="006A3A45">
        <w:rPr>
          <w:rStyle w:val="Strong"/>
          <w:color w:val="000000" w:themeColor="text1"/>
        </w:rPr>
        <w:t>messages of hope</w:t>
      </w:r>
      <w:r w:rsidRPr="006A3A45">
        <w:rPr>
          <w:color w:val="000000" w:themeColor="text1"/>
        </w:rPr>
        <w:t xml:space="preserve"> and </w:t>
      </w:r>
      <w:r w:rsidRPr="006A3A45">
        <w:rPr>
          <w:rStyle w:val="Strong"/>
          <w:color w:val="000000" w:themeColor="text1"/>
        </w:rPr>
        <w:t>solidarity</w:t>
      </w:r>
      <w:r w:rsidRPr="006A3A45">
        <w:rPr>
          <w:color w:val="000000" w:themeColor="text1"/>
        </w:rPr>
        <w:t>. These messages may emphasize that suicide is preventable and that mental health care is a fundamental right. Using local languages and culturally relevant narratives, media can break the silence and invite open conversations about the challenges individuals face.</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Encouraging Empathy</w:t>
      </w:r>
      <w:r w:rsidRPr="006A3A45">
        <w:rPr>
          <w:color w:val="000000" w:themeColor="text1"/>
        </w:rPr>
        <w:t xml:space="preserve">: Media can promote a </w:t>
      </w:r>
      <w:r w:rsidRPr="006A3A45">
        <w:rPr>
          <w:rStyle w:val="Strong"/>
          <w:color w:val="000000" w:themeColor="text1"/>
        </w:rPr>
        <w:t>collective sense of responsibility</w:t>
      </w:r>
      <w:r w:rsidRPr="006A3A45">
        <w:rPr>
          <w:color w:val="000000" w:themeColor="text1"/>
        </w:rPr>
        <w:t xml:space="preserve"> where citizens see the issue of suicide not as an isolated individual problem but as a shared societal challenge. In this sense, the role of media is to foster a spirit of </w:t>
      </w:r>
      <w:r w:rsidRPr="006A3A45">
        <w:rPr>
          <w:rStyle w:val="Strong"/>
          <w:color w:val="000000" w:themeColor="text1"/>
        </w:rPr>
        <w:t xml:space="preserve">national </w:t>
      </w:r>
      <w:r w:rsidRPr="006A3A45">
        <w:rPr>
          <w:rStyle w:val="Strong"/>
          <w:color w:val="000000" w:themeColor="text1"/>
        </w:rPr>
        <w:lastRenderedPageBreak/>
        <w:t>unity</w:t>
      </w:r>
      <w:r w:rsidRPr="006A3A45">
        <w:rPr>
          <w:color w:val="000000" w:themeColor="text1"/>
        </w:rPr>
        <w:t xml:space="preserve"> that involves supporting vulnerable individuals and encouraging them to seek help before reaching the point of crisis.</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Government and Media Collaboration for Suicide Prevention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color w:val="000000" w:themeColor="text1"/>
        </w:rPr>
        <w:t xml:space="preserve">DMT emphasizes the importance of collaboration between governments and media to ensure that media content serves the broader goals of national development. In the case of suicide, this would involve governments working closely with media outlets to </w:t>
      </w:r>
      <w:r w:rsidRPr="006A3A45">
        <w:rPr>
          <w:rStyle w:val="Strong"/>
          <w:color w:val="000000" w:themeColor="text1"/>
        </w:rPr>
        <w:t>shape the narrative</w:t>
      </w:r>
      <w:r w:rsidRPr="006A3A45">
        <w:rPr>
          <w:color w:val="000000" w:themeColor="text1"/>
        </w:rPr>
        <w:t xml:space="preserve"> around suicide in a responsible way.</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Media Guidelines and Ethical Reporting</w:t>
      </w:r>
      <w:r w:rsidRPr="006A3A45">
        <w:rPr>
          <w:color w:val="000000" w:themeColor="text1"/>
        </w:rPr>
        <w:t xml:space="preserve">: Governments and regulatory bodies can work with media professionals to establish ethical guidelines for reporting suicide. These guidelines could emphasize that media should avoid sensationalizing suicides, providing graphic details of methods, or romanticizing the act. Instead, media should focus on </w:t>
      </w:r>
      <w:r w:rsidRPr="006A3A45">
        <w:rPr>
          <w:rStyle w:val="Strong"/>
          <w:color w:val="000000" w:themeColor="text1"/>
        </w:rPr>
        <w:t>hopeful messages</w:t>
      </w:r>
      <w:r w:rsidRPr="006A3A45">
        <w:rPr>
          <w:color w:val="000000" w:themeColor="text1"/>
        </w:rPr>
        <w:t xml:space="preserve"> that highlight </w:t>
      </w:r>
      <w:r w:rsidRPr="006A3A45">
        <w:rPr>
          <w:rStyle w:val="Strong"/>
          <w:color w:val="000000" w:themeColor="text1"/>
        </w:rPr>
        <w:t>suicide prevention</w:t>
      </w:r>
      <w:r w:rsidRPr="006A3A45">
        <w:rPr>
          <w:color w:val="000000" w:themeColor="text1"/>
        </w:rPr>
        <w:t xml:space="preserve"> programs, hotlines, and recovery stories.</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Collaborative Initiatives</w:t>
      </w:r>
      <w:r w:rsidRPr="006A3A45">
        <w:rPr>
          <w:color w:val="000000" w:themeColor="text1"/>
        </w:rPr>
        <w:t xml:space="preserve">: Governments can fund media campaigns that raise awareness about </w:t>
      </w:r>
      <w:r w:rsidRPr="006A3A45">
        <w:rPr>
          <w:rStyle w:val="Strong"/>
          <w:color w:val="000000" w:themeColor="text1"/>
        </w:rPr>
        <w:t>mental health resources</w:t>
      </w:r>
      <w:r w:rsidRPr="006A3A45">
        <w:rPr>
          <w:color w:val="000000" w:themeColor="text1"/>
        </w:rPr>
        <w:t xml:space="preserve"> and </w:t>
      </w:r>
      <w:r w:rsidRPr="006A3A45">
        <w:rPr>
          <w:rStyle w:val="Strong"/>
          <w:color w:val="000000" w:themeColor="text1"/>
        </w:rPr>
        <w:t>suicide hotlines</w:t>
      </w:r>
      <w:r w:rsidRPr="006A3A45">
        <w:rPr>
          <w:color w:val="000000" w:themeColor="text1"/>
        </w:rPr>
        <w:t>. Collaboration between media organizations and health authorities can help create campaigns that have the potential to reach large segments of the population, including vulnerable and marginalized groups.</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Role of Media in Providing Mental Health Resources</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color w:val="000000" w:themeColor="text1"/>
        </w:rPr>
        <w:t xml:space="preserve">Media, especially </w:t>
      </w:r>
      <w:r w:rsidRPr="006A3A45">
        <w:rPr>
          <w:rStyle w:val="Strong"/>
          <w:color w:val="000000" w:themeColor="text1"/>
        </w:rPr>
        <w:t>broadcast</w:t>
      </w:r>
      <w:r w:rsidRPr="006A3A45">
        <w:rPr>
          <w:color w:val="000000" w:themeColor="text1"/>
        </w:rPr>
        <w:t xml:space="preserve"> and </w:t>
      </w:r>
      <w:r w:rsidRPr="006A3A45">
        <w:rPr>
          <w:rStyle w:val="Strong"/>
          <w:color w:val="000000" w:themeColor="text1"/>
        </w:rPr>
        <w:t>digital platforms</w:t>
      </w:r>
      <w:r w:rsidRPr="006A3A45">
        <w:rPr>
          <w:color w:val="000000" w:themeColor="text1"/>
        </w:rPr>
        <w:t xml:space="preserve">, can act as intermediaries that connect individuals in crisis to appropriate mental health resources. Using the DMT framework, media outlets can be seen as providing essential services by </w:t>
      </w:r>
      <w:r w:rsidRPr="006A3A45">
        <w:rPr>
          <w:rStyle w:val="Strong"/>
          <w:color w:val="000000" w:themeColor="text1"/>
        </w:rPr>
        <w:t>linking individuals to available help</w:t>
      </w:r>
      <w:r w:rsidRPr="006A3A45">
        <w:rPr>
          <w:color w:val="000000" w:themeColor="text1"/>
        </w:rPr>
        <w:t>.</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Promoting Resources and Support Services</w:t>
      </w:r>
      <w:r w:rsidRPr="006A3A45">
        <w:rPr>
          <w:color w:val="000000" w:themeColor="text1"/>
        </w:rPr>
        <w:t xml:space="preserve">: Television programs, radio shows, or online platforms can feature information about </w:t>
      </w:r>
      <w:r w:rsidRPr="006A3A45">
        <w:rPr>
          <w:rStyle w:val="Strong"/>
          <w:color w:val="000000" w:themeColor="text1"/>
        </w:rPr>
        <w:t>crisis hotlines</w:t>
      </w:r>
      <w:r w:rsidRPr="006A3A45">
        <w:rPr>
          <w:color w:val="000000" w:themeColor="text1"/>
        </w:rPr>
        <w:t xml:space="preserve">, </w:t>
      </w:r>
      <w:r w:rsidRPr="006A3A45">
        <w:rPr>
          <w:rStyle w:val="Strong"/>
          <w:color w:val="000000" w:themeColor="text1"/>
        </w:rPr>
        <w:t>mental health services</w:t>
      </w:r>
      <w:r w:rsidRPr="006A3A45">
        <w:rPr>
          <w:color w:val="000000" w:themeColor="text1"/>
        </w:rPr>
        <w:t xml:space="preserve">, and </w:t>
      </w:r>
      <w:r w:rsidRPr="006A3A45">
        <w:rPr>
          <w:rStyle w:val="Strong"/>
          <w:color w:val="000000" w:themeColor="text1"/>
        </w:rPr>
        <w:t>therapies</w:t>
      </w:r>
      <w:r w:rsidRPr="006A3A45">
        <w:rPr>
          <w:color w:val="000000" w:themeColor="text1"/>
        </w:rPr>
        <w:t xml:space="preserve"> available in the community. Additionally, media can encourage people to talk about their struggles and seek out support before they reach a point where suicide seems like the only option.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lastRenderedPageBreak/>
        <w:t xml:space="preserve">Emergency </w:t>
      </w:r>
      <w:proofErr w:type="spellStart"/>
      <w:r w:rsidRPr="006A3A45">
        <w:rPr>
          <w:rStyle w:val="Strong"/>
          <w:color w:val="000000" w:themeColor="text1"/>
        </w:rPr>
        <w:t>Helplines</w:t>
      </w:r>
      <w:proofErr w:type="spellEnd"/>
      <w:r w:rsidRPr="006A3A45">
        <w:rPr>
          <w:rStyle w:val="Strong"/>
          <w:color w:val="000000" w:themeColor="text1"/>
        </w:rPr>
        <w:t xml:space="preserve"> and Online Communities</w:t>
      </w:r>
      <w:r w:rsidRPr="006A3A45">
        <w:rPr>
          <w:color w:val="000000" w:themeColor="text1"/>
        </w:rPr>
        <w:t xml:space="preserve">: Social media platforms and websites can be used to promote </w:t>
      </w:r>
      <w:r w:rsidRPr="006A3A45">
        <w:rPr>
          <w:rStyle w:val="Strong"/>
          <w:color w:val="000000" w:themeColor="text1"/>
        </w:rPr>
        <w:t>suicide prevention resources</w:t>
      </w:r>
      <w:r w:rsidRPr="006A3A45">
        <w:rPr>
          <w:color w:val="000000" w:themeColor="text1"/>
        </w:rPr>
        <w:t xml:space="preserve"> in real time. Social media campaigns, </w:t>
      </w:r>
      <w:proofErr w:type="spellStart"/>
      <w:r w:rsidRPr="006A3A45">
        <w:rPr>
          <w:color w:val="000000" w:themeColor="text1"/>
        </w:rPr>
        <w:t>hashtags</w:t>
      </w:r>
      <w:proofErr w:type="spellEnd"/>
      <w:r w:rsidRPr="006A3A45">
        <w:rPr>
          <w:color w:val="000000" w:themeColor="text1"/>
        </w:rPr>
        <w:t>, or interactive platforms can help people in distress feel connected to a community and encourage them to seek help.</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The Social Responsibility of Media in Suicide Prevention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color w:val="000000" w:themeColor="text1"/>
        </w:rPr>
        <w:t xml:space="preserve">A core principle of Development Media Theory is that media must serve the </w:t>
      </w:r>
      <w:r w:rsidRPr="006A3A45">
        <w:rPr>
          <w:rStyle w:val="Strong"/>
          <w:color w:val="000000" w:themeColor="text1"/>
        </w:rPr>
        <w:t>public good</w:t>
      </w:r>
      <w:r w:rsidRPr="006A3A45">
        <w:rPr>
          <w:color w:val="000000" w:themeColor="text1"/>
        </w:rPr>
        <w:t xml:space="preserve"> and contribute to the </w:t>
      </w:r>
      <w:r w:rsidRPr="006A3A45">
        <w:rPr>
          <w:rStyle w:val="Strong"/>
          <w:color w:val="000000" w:themeColor="text1"/>
        </w:rPr>
        <w:t>social welfare</w:t>
      </w:r>
      <w:r w:rsidRPr="006A3A45">
        <w:rPr>
          <w:color w:val="000000" w:themeColor="text1"/>
        </w:rPr>
        <w:t>. In the case of suicide, this means that media should use its power to influence public opinion in a positive and responsible manner, addressing issues of mental health and suicide with sensitivity and care.</w:t>
      </w:r>
    </w:p>
    <w:p w:rsidR="0020622B" w:rsidRPr="006A3A45" w:rsidRDefault="0020622B" w:rsidP="0086586B">
      <w:pPr>
        <w:pStyle w:val="NormalWeb"/>
        <w:spacing w:before="0" w:beforeAutospacing="0" w:after="0" w:afterAutospacing="0" w:line="360" w:lineRule="auto"/>
        <w:ind w:firstLine="720"/>
        <w:jc w:val="both"/>
        <w:rPr>
          <w:color w:val="000000" w:themeColor="text1"/>
        </w:rPr>
      </w:pPr>
      <w:proofErr w:type="gramStart"/>
      <w:r w:rsidRPr="006A3A45">
        <w:rPr>
          <w:rStyle w:val="Strong"/>
          <w:color w:val="000000" w:themeColor="text1"/>
        </w:rPr>
        <w:t>Highlighting Stories of Hope</w:t>
      </w:r>
      <w:r w:rsidRPr="006A3A45">
        <w:rPr>
          <w:color w:val="000000" w:themeColor="text1"/>
        </w:rPr>
        <w:t xml:space="preserve">: Media should strive to include narratives that show how individuals have </w:t>
      </w:r>
      <w:r w:rsidRPr="006A3A45">
        <w:rPr>
          <w:rStyle w:val="Strong"/>
          <w:color w:val="000000" w:themeColor="text1"/>
        </w:rPr>
        <w:t>overcome suicidal ideation</w:t>
      </w:r>
      <w:r w:rsidRPr="006A3A45">
        <w:rPr>
          <w:color w:val="000000" w:themeColor="text1"/>
        </w:rPr>
        <w:t xml:space="preserve"> and found healthier ways to cope.</w:t>
      </w:r>
      <w:proofErr w:type="gramEnd"/>
      <w:r w:rsidRPr="006A3A45">
        <w:rPr>
          <w:color w:val="000000" w:themeColor="text1"/>
        </w:rPr>
        <w:t xml:space="preserve"> These stories can provide hope for others who may be struggling, demonstrating that recovery is possible with the right support and intervention.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proofErr w:type="gramStart"/>
      <w:r w:rsidRPr="006A3A45">
        <w:rPr>
          <w:rStyle w:val="Strong"/>
          <w:color w:val="000000" w:themeColor="text1"/>
        </w:rPr>
        <w:t>Highlighting the Role of Support Networks</w:t>
      </w:r>
      <w:r w:rsidRPr="006A3A45">
        <w:rPr>
          <w:color w:val="000000" w:themeColor="text1"/>
        </w:rPr>
        <w:t xml:space="preserve">: Another important aspect of the media’s social responsibility is its ability to portray </w:t>
      </w:r>
      <w:r w:rsidRPr="006A3A45">
        <w:rPr>
          <w:rStyle w:val="Strong"/>
          <w:color w:val="000000" w:themeColor="text1"/>
        </w:rPr>
        <w:t>support networks</w:t>
      </w:r>
      <w:r w:rsidRPr="006A3A45">
        <w:rPr>
          <w:color w:val="000000" w:themeColor="text1"/>
        </w:rPr>
        <w:t xml:space="preserve"> as essential to preventing suicide.</w:t>
      </w:r>
      <w:proofErr w:type="gramEnd"/>
      <w:r w:rsidRPr="006A3A45">
        <w:rPr>
          <w:color w:val="000000" w:themeColor="text1"/>
        </w:rPr>
        <w:t xml:space="preserve"> Media can highlight the importance of family, friends, and community support in helping individuals who are struggling with mental health issues. This can empower people to take action and reach out to others who might need help.</w:t>
      </w:r>
    </w:p>
    <w:p w:rsidR="0020622B" w:rsidRPr="006A3A45" w:rsidRDefault="0020622B" w:rsidP="0086586B">
      <w:pPr>
        <w:pStyle w:val="Heading3"/>
        <w:spacing w:before="0" w:beforeAutospacing="0" w:after="0" w:afterAutospacing="0" w:line="360" w:lineRule="auto"/>
        <w:ind w:firstLine="720"/>
        <w:jc w:val="both"/>
        <w:rPr>
          <w:color w:val="000000" w:themeColor="text1"/>
          <w:sz w:val="24"/>
          <w:szCs w:val="24"/>
        </w:rPr>
      </w:pPr>
      <w:r w:rsidRPr="006A3A45">
        <w:rPr>
          <w:color w:val="000000" w:themeColor="text1"/>
          <w:sz w:val="24"/>
          <w:szCs w:val="24"/>
        </w:rPr>
        <w:t>Criticisms of Development Media Theory in Suicide Prevention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color w:val="000000" w:themeColor="text1"/>
        </w:rPr>
        <w:t>While Development Media Theory provides a framework for using media to improve public well-being, there are some criticisms when applying it to suicide prevention: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Government Control and Censorship</w:t>
      </w:r>
      <w:r w:rsidRPr="006A3A45">
        <w:rPr>
          <w:color w:val="000000" w:themeColor="text1"/>
        </w:rPr>
        <w:t>:</w:t>
      </w:r>
    </w:p>
    <w:p w:rsidR="0020622B" w:rsidRDefault="0020622B" w:rsidP="0086586B">
      <w:pPr>
        <w:spacing w:after="0" w:line="360" w:lineRule="auto"/>
        <w:ind w:firstLine="720"/>
        <w:jc w:val="both"/>
        <w:rPr>
          <w:rFonts w:ascii="Times New Roman" w:hAnsi="Times New Roman" w:cs="Times New Roman"/>
          <w:color w:val="000000" w:themeColor="text1"/>
          <w:sz w:val="24"/>
          <w:szCs w:val="24"/>
        </w:rPr>
      </w:pPr>
      <w:r w:rsidRPr="006A3A45">
        <w:rPr>
          <w:rFonts w:ascii="Times New Roman" w:hAnsi="Times New Roman" w:cs="Times New Roman"/>
          <w:color w:val="000000" w:themeColor="text1"/>
          <w:sz w:val="24"/>
          <w:szCs w:val="24"/>
        </w:rPr>
        <w:t xml:space="preserve">In some contexts, DMT might be used to justify excessive </w:t>
      </w:r>
      <w:r w:rsidRPr="006A3A45">
        <w:rPr>
          <w:rStyle w:val="Strong"/>
          <w:rFonts w:ascii="Times New Roman" w:hAnsi="Times New Roman" w:cs="Times New Roman"/>
          <w:color w:val="000000" w:themeColor="text1"/>
          <w:sz w:val="24"/>
          <w:szCs w:val="24"/>
        </w:rPr>
        <w:t>government control</w:t>
      </w:r>
      <w:r w:rsidRPr="006A3A45">
        <w:rPr>
          <w:rFonts w:ascii="Times New Roman" w:hAnsi="Times New Roman" w:cs="Times New Roman"/>
          <w:color w:val="000000" w:themeColor="text1"/>
          <w:sz w:val="24"/>
          <w:szCs w:val="24"/>
        </w:rPr>
        <w:t xml:space="preserve"> over media content. This could limit media freedom and lead to censorship, where only government-approved messages about suicide prevention are disseminated, potentially ignoring diverse perspectives and approaches.</w:t>
      </w:r>
    </w:p>
    <w:p w:rsidR="0086586B" w:rsidRPr="006A3A45" w:rsidRDefault="0086586B" w:rsidP="0086586B">
      <w:pPr>
        <w:spacing w:after="0" w:line="360" w:lineRule="auto"/>
        <w:ind w:firstLine="720"/>
        <w:jc w:val="both"/>
        <w:rPr>
          <w:rFonts w:ascii="Times New Roman" w:hAnsi="Times New Roman" w:cs="Times New Roman"/>
          <w:color w:val="000000" w:themeColor="text1"/>
          <w:sz w:val="24"/>
          <w:szCs w:val="24"/>
        </w:rPr>
      </w:pP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lastRenderedPageBreak/>
        <w:t>Western Bias</w:t>
      </w:r>
      <w:r w:rsidRPr="006A3A45">
        <w:rPr>
          <w:color w:val="000000" w:themeColor="text1"/>
        </w:rPr>
        <w:t>:</w:t>
      </w:r>
    </w:p>
    <w:p w:rsidR="0020622B" w:rsidRPr="006A3A45" w:rsidRDefault="0020622B" w:rsidP="0086586B">
      <w:pPr>
        <w:spacing w:after="0" w:line="360" w:lineRule="auto"/>
        <w:ind w:firstLine="720"/>
        <w:jc w:val="both"/>
        <w:rPr>
          <w:rFonts w:ascii="Times New Roman" w:hAnsi="Times New Roman" w:cs="Times New Roman"/>
          <w:color w:val="000000" w:themeColor="text1"/>
          <w:sz w:val="24"/>
          <w:szCs w:val="24"/>
        </w:rPr>
      </w:pPr>
      <w:r w:rsidRPr="006A3A45">
        <w:rPr>
          <w:rFonts w:ascii="Times New Roman" w:hAnsi="Times New Roman" w:cs="Times New Roman"/>
          <w:color w:val="000000" w:themeColor="text1"/>
          <w:sz w:val="24"/>
          <w:szCs w:val="24"/>
        </w:rPr>
        <w:t xml:space="preserve">Some critics argue that DMT, in its application, sometimes reflects a </w:t>
      </w:r>
      <w:r w:rsidRPr="006A3A45">
        <w:rPr>
          <w:rStyle w:val="Strong"/>
          <w:rFonts w:ascii="Times New Roman" w:hAnsi="Times New Roman" w:cs="Times New Roman"/>
          <w:color w:val="000000" w:themeColor="text1"/>
          <w:sz w:val="24"/>
          <w:szCs w:val="24"/>
        </w:rPr>
        <w:t>Western-centric</w:t>
      </w:r>
      <w:r w:rsidRPr="006A3A45">
        <w:rPr>
          <w:rFonts w:ascii="Times New Roman" w:hAnsi="Times New Roman" w:cs="Times New Roman"/>
          <w:color w:val="000000" w:themeColor="text1"/>
          <w:sz w:val="24"/>
          <w:szCs w:val="24"/>
        </w:rPr>
        <w:t xml:space="preserve"> approach to media development. In societies with different cultural norms and practices, the portrayal of suicide and mental health may need to be adapted to resonate with local values and beliefs, rather than imposing a one-size-fits-all solution.</w:t>
      </w:r>
    </w:p>
    <w:p w:rsidR="0020622B" w:rsidRPr="006A3A45" w:rsidRDefault="0020622B" w:rsidP="0086586B">
      <w:pPr>
        <w:pStyle w:val="NormalWeb"/>
        <w:spacing w:before="0" w:beforeAutospacing="0" w:after="0" w:afterAutospacing="0" w:line="360" w:lineRule="auto"/>
        <w:ind w:firstLine="720"/>
        <w:jc w:val="both"/>
        <w:rPr>
          <w:color w:val="000000" w:themeColor="text1"/>
        </w:rPr>
      </w:pPr>
      <w:r w:rsidRPr="006A3A45">
        <w:rPr>
          <w:rStyle w:val="Strong"/>
          <w:color w:val="000000" w:themeColor="text1"/>
        </w:rPr>
        <w:t>Over-Simplification</w:t>
      </w:r>
      <w:r w:rsidRPr="006A3A45">
        <w:rPr>
          <w:color w:val="000000" w:themeColor="text1"/>
        </w:rPr>
        <w:t>:</w:t>
      </w:r>
    </w:p>
    <w:p w:rsidR="0020622B" w:rsidRPr="006A3A45" w:rsidRDefault="0020622B" w:rsidP="0086586B">
      <w:pPr>
        <w:spacing w:after="0" w:line="360" w:lineRule="auto"/>
        <w:ind w:firstLine="720"/>
        <w:jc w:val="both"/>
        <w:rPr>
          <w:rFonts w:ascii="Times New Roman" w:hAnsi="Times New Roman" w:cs="Times New Roman"/>
          <w:color w:val="000000" w:themeColor="text1"/>
          <w:sz w:val="24"/>
          <w:szCs w:val="24"/>
        </w:rPr>
      </w:pPr>
      <w:r w:rsidRPr="006A3A45">
        <w:rPr>
          <w:rFonts w:ascii="Times New Roman" w:hAnsi="Times New Roman" w:cs="Times New Roman"/>
          <w:color w:val="000000" w:themeColor="text1"/>
          <w:sz w:val="24"/>
          <w:szCs w:val="24"/>
        </w:rPr>
        <w:t xml:space="preserve">DMT assumes that media alone can drive </w:t>
      </w:r>
      <w:r w:rsidRPr="006A3A45">
        <w:rPr>
          <w:rStyle w:val="Strong"/>
          <w:rFonts w:ascii="Times New Roman" w:hAnsi="Times New Roman" w:cs="Times New Roman"/>
          <w:color w:val="000000" w:themeColor="text1"/>
          <w:sz w:val="24"/>
          <w:szCs w:val="24"/>
        </w:rPr>
        <w:t>social change</w:t>
      </w:r>
      <w:r w:rsidRPr="006A3A45">
        <w:rPr>
          <w:rFonts w:ascii="Times New Roman" w:hAnsi="Times New Roman" w:cs="Times New Roman"/>
          <w:color w:val="000000" w:themeColor="text1"/>
          <w:sz w:val="24"/>
          <w:szCs w:val="24"/>
        </w:rPr>
        <w:t xml:space="preserve">, but it often overlooks other important factors such as </w:t>
      </w:r>
      <w:r w:rsidRPr="006A3A45">
        <w:rPr>
          <w:rStyle w:val="Strong"/>
          <w:rFonts w:ascii="Times New Roman" w:hAnsi="Times New Roman" w:cs="Times New Roman"/>
          <w:color w:val="000000" w:themeColor="text1"/>
          <w:sz w:val="24"/>
          <w:szCs w:val="24"/>
        </w:rPr>
        <w:t>economic inequalities</w:t>
      </w:r>
      <w:r w:rsidRPr="006A3A45">
        <w:rPr>
          <w:rFonts w:ascii="Times New Roman" w:hAnsi="Times New Roman" w:cs="Times New Roman"/>
          <w:color w:val="000000" w:themeColor="text1"/>
          <w:sz w:val="24"/>
          <w:szCs w:val="24"/>
        </w:rPr>
        <w:t xml:space="preserve">, </w:t>
      </w:r>
      <w:r w:rsidRPr="006A3A45">
        <w:rPr>
          <w:rStyle w:val="Strong"/>
          <w:rFonts w:ascii="Times New Roman" w:hAnsi="Times New Roman" w:cs="Times New Roman"/>
          <w:color w:val="000000" w:themeColor="text1"/>
          <w:sz w:val="24"/>
          <w:szCs w:val="24"/>
        </w:rPr>
        <w:t>political instability</w:t>
      </w:r>
      <w:r w:rsidRPr="006A3A45">
        <w:rPr>
          <w:rFonts w:ascii="Times New Roman" w:hAnsi="Times New Roman" w:cs="Times New Roman"/>
          <w:color w:val="000000" w:themeColor="text1"/>
          <w:sz w:val="24"/>
          <w:szCs w:val="24"/>
        </w:rPr>
        <w:t xml:space="preserve">, or </w:t>
      </w:r>
      <w:r w:rsidRPr="006A3A45">
        <w:rPr>
          <w:rStyle w:val="Strong"/>
          <w:rFonts w:ascii="Times New Roman" w:hAnsi="Times New Roman" w:cs="Times New Roman"/>
          <w:color w:val="000000" w:themeColor="text1"/>
          <w:sz w:val="24"/>
          <w:szCs w:val="24"/>
        </w:rPr>
        <w:t>mental health care infrastructure</w:t>
      </w:r>
      <w:r w:rsidRPr="006A3A45">
        <w:rPr>
          <w:rFonts w:ascii="Times New Roman" w:hAnsi="Times New Roman" w:cs="Times New Roman"/>
          <w:color w:val="000000" w:themeColor="text1"/>
          <w:sz w:val="24"/>
          <w:szCs w:val="24"/>
        </w:rPr>
        <w:t>, which also play a significant role in preventing suicide.</w:t>
      </w:r>
    </w:p>
    <w:p w:rsidR="0020622B" w:rsidRPr="00563A45" w:rsidRDefault="0020622B" w:rsidP="0086586B">
      <w:pPr>
        <w:shd w:val="clear" w:color="auto" w:fill="FFFFFF"/>
        <w:spacing w:after="0" w:line="360" w:lineRule="auto"/>
        <w:ind w:firstLine="720"/>
        <w:jc w:val="both"/>
        <w:rPr>
          <w:rFonts w:ascii="Times New Roman" w:eastAsia="Times New Roman" w:hAnsi="Times New Roman" w:cs="Times New Roman"/>
          <w:b/>
          <w:color w:val="000000"/>
          <w:sz w:val="24"/>
          <w:szCs w:val="24"/>
        </w:rPr>
      </w:pPr>
      <w:r w:rsidRPr="00563A45">
        <w:rPr>
          <w:rFonts w:ascii="Times New Roman" w:eastAsia="Times New Roman" w:hAnsi="Times New Roman" w:cs="Times New Roman"/>
          <w:b/>
          <w:color w:val="000000"/>
          <w:sz w:val="24"/>
          <w:szCs w:val="24"/>
        </w:rPr>
        <w:t>Media Equation Theory</w:t>
      </w:r>
    </w:p>
    <w:p w:rsidR="0020622B"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Media Equation Theory propounded by Byron Reeves and Clifford </w:t>
      </w:r>
      <w:proofErr w:type="spellStart"/>
      <w:r w:rsidRPr="00563A45">
        <w:rPr>
          <w:rFonts w:ascii="Times New Roman" w:hAnsi="Times New Roman" w:cs="Times New Roman"/>
          <w:sz w:val="24"/>
          <w:szCs w:val="24"/>
        </w:rPr>
        <w:t>Nass</w:t>
      </w:r>
      <w:proofErr w:type="spellEnd"/>
      <w:r w:rsidRPr="00563A45">
        <w:rPr>
          <w:rFonts w:ascii="Times New Roman" w:hAnsi="Times New Roman" w:cs="Times New Roman"/>
          <w:sz w:val="24"/>
          <w:szCs w:val="24"/>
        </w:rPr>
        <w:t xml:space="preserve"> (Griffin, 2021). The theory submits that media experience is equal to real life and online media have human attributes. According to </w:t>
      </w:r>
      <w:proofErr w:type="spellStart"/>
      <w:r w:rsidRPr="00563A45">
        <w:rPr>
          <w:rFonts w:ascii="Times New Roman" w:hAnsi="Times New Roman" w:cs="Times New Roman"/>
          <w:sz w:val="24"/>
          <w:szCs w:val="24"/>
        </w:rPr>
        <w:t>Asemah</w:t>
      </w:r>
      <w:proofErr w:type="spellEnd"/>
      <w:r w:rsidRPr="00563A45">
        <w:rPr>
          <w:rFonts w:ascii="Times New Roman" w:hAnsi="Times New Roman" w:cs="Times New Roman"/>
          <w:sz w:val="24"/>
          <w:szCs w:val="24"/>
        </w:rPr>
        <w:t xml:space="preserve"> &amp; </w:t>
      </w:r>
      <w:proofErr w:type="spellStart"/>
      <w:r w:rsidRPr="00563A45">
        <w:rPr>
          <w:rFonts w:ascii="Times New Roman" w:hAnsi="Times New Roman" w:cs="Times New Roman"/>
          <w:sz w:val="24"/>
          <w:szCs w:val="24"/>
        </w:rPr>
        <w:t>Edegoh</w:t>
      </w:r>
      <w:proofErr w:type="spellEnd"/>
      <w:r w:rsidRPr="00563A45">
        <w:rPr>
          <w:rFonts w:ascii="Times New Roman" w:hAnsi="Times New Roman" w:cs="Times New Roman"/>
          <w:sz w:val="24"/>
          <w:szCs w:val="24"/>
        </w:rPr>
        <w:t xml:space="preserve"> (2021), Reeves and </w:t>
      </w:r>
      <w:proofErr w:type="spellStart"/>
      <w:r w:rsidRPr="00563A45">
        <w:rPr>
          <w:rFonts w:ascii="Times New Roman" w:hAnsi="Times New Roman" w:cs="Times New Roman"/>
          <w:sz w:val="24"/>
          <w:szCs w:val="24"/>
        </w:rPr>
        <w:t>Nass's</w:t>
      </w:r>
      <w:proofErr w:type="spellEnd"/>
      <w:r w:rsidRPr="00563A45">
        <w:rPr>
          <w:rFonts w:ascii="Times New Roman" w:hAnsi="Times New Roman" w:cs="Times New Roman"/>
          <w:sz w:val="24"/>
          <w:szCs w:val="24"/>
        </w:rPr>
        <w:t xml:space="preserve"> theory suggests that people respond to communication media as if they were alive. The theorist asserts that media users or members tend to engage the media as they do with human beings. The relevance of the theory to this paper holds that people treat the media as human beings, so whenever they feel like expressing themselves or talking to someone (to be heard or spoken to), they turn to the new media, the way they will turn to human beings. By extension, the theory also explains that online relationship development might require more time to develop than face-to-face relationships. Still, when extended, it has the same influence as face-to-face communication. This means the more students use social media, the more they are influenced, and such shapes their disposition towards their life, its challenges, demands, and issues as they find a means to express themselves and desire to be heard, thereby establishing an online relationship which is similar to some as a social relationship.</w:t>
      </w:r>
    </w:p>
    <w:p w:rsidR="0020622B" w:rsidRPr="006A3A45" w:rsidRDefault="0020622B" w:rsidP="0086586B">
      <w:pPr>
        <w:spacing w:after="0" w:line="360" w:lineRule="auto"/>
        <w:ind w:firstLine="720"/>
        <w:jc w:val="both"/>
        <w:outlineLvl w:val="2"/>
        <w:rPr>
          <w:rFonts w:ascii="Times New Roman" w:eastAsia="Times New Roman" w:hAnsi="Times New Roman" w:cs="Times New Roman"/>
          <w:b/>
          <w:bCs/>
          <w:sz w:val="27"/>
          <w:szCs w:val="27"/>
        </w:rPr>
      </w:pPr>
      <w:r w:rsidRPr="006A3A45">
        <w:rPr>
          <w:rFonts w:ascii="Times New Roman" w:eastAsia="Times New Roman" w:hAnsi="Times New Roman" w:cs="Times New Roman"/>
          <w:b/>
          <w:bCs/>
          <w:sz w:val="27"/>
          <w:szCs w:val="27"/>
        </w:rPr>
        <w:t>Media Equation Theory and Its Application to Suicide</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Media Equation Theory</w:t>
      </w:r>
      <w:r w:rsidRPr="006A3A45">
        <w:rPr>
          <w:rFonts w:ascii="Times New Roman" w:eastAsia="Times New Roman" w:hAnsi="Times New Roman" w:cs="Times New Roman"/>
          <w:sz w:val="24"/>
          <w:szCs w:val="24"/>
        </w:rPr>
        <w:t xml:space="preserve"> (MET) is a concept in communication and </w:t>
      </w:r>
      <w:proofErr w:type="gramStart"/>
      <w:r w:rsidRPr="006A3A45">
        <w:rPr>
          <w:rFonts w:ascii="Times New Roman" w:eastAsia="Times New Roman" w:hAnsi="Times New Roman" w:cs="Times New Roman"/>
          <w:sz w:val="24"/>
          <w:szCs w:val="24"/>
        </w:rPr>
        <w:t>media studies that posits</w:t>
      </w:r>
      <w:proofErr w:type="gramEnd"/>
      <w:r w:rsidRPr="006A3A45">
        <w:rPr>
          <w:rFonts w:ascii="Times New Roman" w:eastAsia="Times New Roman" w:hAnsi="Times New Roman" w:cs="Times New Roman"/>
          <w:sz w:val="24"/>
          <w:szCs w:val="24"/>
        </w:rPr>
        <w:t xml:space="preserve"> that people treat media interactions (such as with TV shows, movies, or </w:t>
      </w:r>
      <w:r w:rsidRPr="006A3A45">
        <w:rPr>
          <w:rFonts w:ascii="Times New Roman" w:eastAsia="Times New Roman" w:hAnsi="Times New Roman" w:cs="Times New Roman"/>
          <w:sz w:val="24"/>
          <w:szCs w:val="24"/>
        </w:rPr>
        <w:lastRenderedPageBreak/>
        <w:t>social media) as if they were real-world interactions with other people. This theory suggests that individuals subconsciously apply social rules, norms, and behaviors typically used in face-to-face interactions to their engagement with media.</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When applying </w:t>
      </w:r>
      <w:r w:rsidRPr="006A3A45">
        <w:rPr>
          <w:rFonts w:ascii="Times New Roman" w:eastAsia="Times New Roman" w:hAnsi="Times New Roman" w:cs="Times New Roman"/>
          <w:b/>
          <w:bCs/>
          <w:sz w:val="24"/>
          <w:szCs w:val="24"/>
        </w:rPr>
        <w:t>Media Equation Theory</w:t>
      </w:r>
      <w:r w:rsidRPr="006A3A45">
        <w:rPr>
          <w:rFonts w:ascii="Times New Roman" w:eastAsia="Times New Roman" w:hAnsi="Times New Roman" w:cs="Times New Roman"/>
          <w:sz w:val="24"/>
          <w:szCs w:val="24"/>
        </w:rPr>
        <w:t xml:space="preserve"> to suicide, the focus is on how media portrayals of suicide may influence the attitudes, emotions, and behaviors of viewers, often blurring the line between the real world and the media world. According to MET, media representations—whether through news stories, TV shows, movies, or social media—can have profound psychological and social effects on individuals, including those who may be vulnerable to suicidal thoughts or behaviors.</w:t>
      </w:r>
    </w:p>
    <w:p w:rsidR="0020622B" w:rsidRDefault="0020622B" w:rsidP="0086586B">
      <w:pPr>
        <w:spacing w:after="0" w:line="360" w:lineRule="auto"/>
        <w:ind w:firstLine="720"/>
        <w:jc w:val="both"/>
        <w:outlineLvl w:val="2"/>
        <w:rPr>
          <w:rFonts w:ascii="Times New Roman" w:eastAsia="Times New Roman" w:hAnsi="Times New Roman" w:cs="Times New Roman"/>
          <w:b/>
          <w:bCs/>
          <w:sz w:val="27"/>
          <w:szCs w:val="27"/>
        </w:rPr>
      </w:pPr>
      <w:r w:rsidRPr="006A3A45">
        <w:rPr>
          <w:rFonts w:ascii="Times New Roman" w:eastAsia="Times New Roman" w:hAnsi="Times New Roman" w:cs="Times New Roman"/>
          <w:b/>
          <w:bCs/>
          <w:sz w:val="27"/>
          <w:szCs w:val="27"/>
        </w:rPr>
        <w:t>Key Aspects of Media Equation Theory Applied to Suicide</w:t>
      </w:r>
    </w:p>
    <w:p w:rsidR="0020622B" w:rsidRPr="006A3A45" w:rsidRDefault="0020622B" w:rsidP="0086586B">
      <w:pPr>
        <w:spacing w:after="0" w:line="360" w:lineRule="auto"/>
        <w:ind w:firstLine="720"/>
        <w:jc w:val="both"/>
        <w:outlineLvl w:val="2"/>
        <w:rPr>
          <w:rFonts w:ascii="Times New Roman" w:eastAsia="Times New Roman" w:hAnsi="Times New Roman" w:cs="Times New Roman"/>
          <w:b/>
          <w:bCs/>
          <w:sz w:val="27"/>
          <w:szCs w:val="27"/>
        </w:rPr>
      </w:pPr>
      <w:r w:rsidRPr="006A3A45">
        <w:rPr>
          <w:rFonts w:ascii="Times New Roman" w:eastAsia="Times New Roman" w:hAnsi="Times New Roman" w:cs="Times New Roman"/>
          <w:b/>
          <w:bCs/>
          <w:sz w:val="24"/>
          <w:szCs w:val="24"/>
        </w:rPr>
        <w:t>Social Influence of Media</w:t>
      </w:r>
      <w:r w:rsidRPr="006A3A45">
        <w:rPr>
          <w:rFonts w:ascii="Times New Roman" w:eastAsia="Times New Roman" w:hAnsi="Times New Roman" w:cs="Times New Roman"/>
          <w:sz w:val="24"/>
          <w:szCs w:val="24"/>
        </w:rPr>
        <w:t>:</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MET</w:t>
      </w:r>
      <w:r w:rsidRPr="006A3A45">
        <w:rPr>
          <w:rFonts w:ascii="Times New Roman" w:eastAsia="Times New Roman" w:hAnsi="Times New Roman" w:cs="Times New Roman"/>
          <w:sz w:val="24"/>
          <w:szCs w:val="24"/>
        </w:rPr>
        <w:t xml:space="preserve"> asserts that media is not just a passive communication tool but an interactive experience that influences human behavior. </w:t>
      </w:r>
      <w:proofErr w:type="gramStart"/>
      <w:r w:rsidRPr="006A3A45">
        <w:rPr>
          <w:rFonts w:ascii="Times New Roman" w:eastAsia="Times New Roman" w:hAnsi="Times New Roman" w:cs="Times New Roman"/>
          <w:sz w:val="24"/>
          <w:szCs w:val="24"/>
        </w:rPr>
        <w:t>Individuals</w:t>
      </w:r>
      <w:proofErr w:type="gramEnd"/>
      <w:r w:rsidRPr="006A3A45">
        <w:rPr>
          <w:rFonts w:ascii="Times New Roman" w:eastAsia="Times New Roman" w:hAnsi="Times New Roman" w:cs="Times New Roman"/>
          <w:sz w:val="24"/>
          <w:szCs w:val="24"/>
        </w:rPr>
        <w:t xml:space="preserve"> view media content (such as suicide in news reports or fictional narratives) and may </w:t>
      </w:r>
      <w:r w:rsidRPr="006A3A45">
        <w:rPr>
          <w:rFonts w:ascii="Times New Roman" w:eastAsia="Times New Roman" w:hAnsi="Times New Roman" w:cs="Times New Roman"/>
          <w:b/>
          <w:bCs/>
          <w:sz w:val="24"/>
          <w:szCs w:val="24"/>
        </w:rPr>
        <w:t>internalize emotions, behaviors, and attitudes</w:t>
      </w:r>
      <w:r w:rsidRPr="006A3A45">
        <w:rPr>
          <w:rFonts w:ascii="Times New Roman" w:eastAsia="Times New Roman" w:hAnsi="Times New Roman" w:cs="Times New Roman"/>
          <w:sz w:val="24"/>
          <w:szCs w:val="24"/>
        </w:rPr>
        <w:t xml:space="preserve"> related to what they see.</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Suicide portrayal in media</w:t>
      </w:r>
      <w:r w:rsidRPr="006A3A45">
        <w:rPr>
          <w:rFonts w:ascii="Times New Roman" w:eastAsia="Times New Roman" w:hAnsi="Times New Roman" w:cs="Times New Roman"/>
          <w:sz w:val="24"/>
          <w:szCs w:val="24"/>
        </w:rPr>
        <w:t xml:space="preserve"> often gets internalized by audiences, especially in vulnerable groups. For example, if suicide is depicted as a romanticized or glorified act, it might normalize or encourage suicidal thoughts in individuals struggling with mental health issues.</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Social Norms and Media Portrayals</w:t>
      </w:r>
      <w:r w:rsidRPr="006A3A45">
        <w:rPr>
          <w:rFonts w:ascii="Times New Roman" w:eastAsia="Times New Roman" w:hAnsi="Times New Roman" w:cs="Times New Roman"/>
          <w:sz w:val="24"/>
          <w:szCs w:val="24"/>
        </w:rPr>
        <w:t>:</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Media, especially </w:t>
      </w:r>
      <w:r w:rsidRPr="006A3A45">
        <w:rPr>
          <w:rFonts w:ascii="Times New Roman" w:eastAsia="Times New Roman" w:hAnsi="Times New Roman" w:cs="Times New Roman"/>
          <w:b/>
          <w:bCs/>
          <w:sz w:val="24"/>
          <w:szCs w:val="24"/>
        </w:rPr>
        <w:t>movies</w:t>
      </w:r>
      <w:r w:rsidRPr="006A3A45">
        <w:rPr>
          <w:rFonts w:ascii="Times New Roman" w:eastAsia="Times New Roman" w:hAnsi="Times New Roman" w:cs="Times New Roman"/>
          <w:sz w:val="24"/>
          <w:szCs w:val="24"/>
        </w:rPr>
        <w:t xml:space="preserve"> or </w:t>
      </w:r>
      <w:r w:rsidRPr="006A3A45">
        <w:rPr>
          <w:rFonts w:ascii="Times New Roman" w:eastAsia="Times New Roman" w:hAnsi="Times New Roman" w:cs="Times New Roman"/>
          <w:b/>
          <w:bCs/>
          <w:sz w:val="24"/>
          <w:szCs w:val="24"/>
        </w:rPr>
        <w:t>TV series</w:t>
      </w:r>
      <w:r w:rsidRPr="006A3A45">
        <w:rPr>
          <w:rFonts w:ascii="Times New Roman" w:eastAsia="Times New Roman" w:hAnsi="Times New Roman" w:cs="Times New Roman"/>
          <w:sz w:val="24"/>
          <w:szCs w:val="24"/>
        </w:rPr>
        <w:t>, often depict suicide as a form of escape, revenge, or resolution. These portrayals can inadvertently communicate social norms about how to deal with extreme emotional distress. According to MET, people interpret these portrayals as socially acceptable behaviors, especially if they view characters as relatable.</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For instance, characters who commit suicide after enduring trauma or personal struggles might lead some viewers to subconsciously adopt suicide as an acceptable response to their own challenges.</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lastRenderedPageBreak/>
        <w:t>The Role of Empathy in Media Interactions</w:t>
      </w:r>
      <w:r w:rsidRPr="006A3A45">
        <w:rPr>
          <w:rFonts w:ascii="Times New Roman" w:eastAsia="Times New Roman" w:hAnsi="Times New Roman" w:cs="Times New Roman"/>
          <w:sz w:val="24"/>
          <w:szCs w:val="24"/>
        </w:rPr>
        <w:t>:</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MET suggests that individuals often </w:t>
      </w:r>
      <w:r w:rsidRPr="006A3A45">
        <w:rPr>
          <w:rFonts w:ascii="Times New Roman" w:eastAsia="Times New Roman" w:hAnsi="Times New Roman" w:cs="Times New Roman"/>
          <w:b/>
          <w:bCs/>
          <w:sz w:val="24"/>
          <w:szCs w:val="24"/>
        </w:rPr>
        <w:t>empathize</w:t>
      </w:r>
      <w:r w:rsidRPr="006A3A45">
        <w:rPr>
          <w:rFonts w:ascii="Times New Roman" w:eastAsia="Times New Roman" w:hAnsi="Times New Roman" w:cs="Times New Roman"/>
          <w:sz w:val="24"/>
          <w:szCs w:val="24"/>
        </w:rPr>
        <w:t xml:space="preserve"> with media characters, even if they are fictional. This empathy can be particularly powerful when the media portrayal of suicide involves characters with whom the audience identifies emotionally. This emotional connection can amplify the impact of media representations of suicide, possibly leading to the </w:t>
      </w:r>
      <w:r w:rsidRPr="006A3A45">
        <w:rPr>
          <w:rFonts w:ascii="Times New Roman" w:eastAsia="Times New Roman" w:hAnsi="Times New Roman" w:cs="Times New Roman"/>
          <w:b/>
          <w:bCs/>
          <w:sz w:val="24"/>
          <w:szCs w:val="24"/>
        </w:rPr>
        <w:t>contagion effect</w:t>
      </w:r>
      <w:r w:rsidRPr="006A3A45">
        <w:rPr>
          <w:rFonts w:ascii="Times New Roman" w:eastAsia="Times New Roman" w:hAnsi="Times New Roman" w:cs="Times New Roman"/>
          <w:sz w:val="24"/>
          <w:szCs w:val="24"/>
        </w:rPr>
        <w:t>, where individuals mimic the behaviors they see in media.</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For instance, </w:t>
      </w:r>
      <w:r w:rsidRPr="006A3A45">
        <w:rPr>
          <w:rFonts w:ascii="Times New Roman" w:eastAsia="Times New Roman" w:hAnsi="Times New Roman" w:cs="Times New Roman"/>
          <w:b/>
          <w:bCs/>
          <w:sz w:val="24"/>
          <w:szCs w:val="24"/>
        </w:rPr>
        <w:t>“suicide contagion”</w:t>
      </w:r>
      <w:r w:rsidRPr="006A3A45">
        <w:rPr>
          <w:rFonts w:ascii="Times New Roman" w:eastAsia="Times New Roman" w:hAnsi="Times New Roman" w:cs="Times New Roman"/>
          <w:sz w:val="24"/>
          <w:szCs w:val="24"/>
        </w:rPr>
        <w:t xml:space="preserve"> (also known as the </w:t>
      </w:r>
      <w:proofErr w:type="spellStart"/>
      <w:r w:rsidRPr="006A3A45">
        <w:rPr>
          <w:rFonts w:ascii="Times New Roman" w:eastAsia="Times New Roman" w:hAnsi="Times New Roman" w:cs="Times New Roman"/>
          <w:b/>
          <w:bCs/>
          <w:sz w:val="24"/>
          <w:szCs w:val="24"/>
        </w:rPr>
        <w:t>Werther</w:t>
      </w:r>
      <w:proofErr w:type="spellEnd"/>
      <w:r w:rsidRPr="006A3A45">
        <w:rPr>
          <w:rFonts w:ascii="Times New Roman" w:eastAsia="Times New Roman" w:hAnsi="Times New Roman" w:cs="Times New Roman"/>
          <w:b/>
          <w:bCs/>
          <w:sz w:val="24"/>
          <w:szCs w:val="24"/>
        </w:rPr>
        <w:t xml:space="preserve"> Effect</w:t>
      </w:r>
      <w:r w:rsidRPr="006A3A45">
        <w:rPr>
          <w:rFonts w:ascii="Times New Roman" w:eastAsia="Times New Roman" w:hAnsi="Times New Roman" w:cs="Times New Roman"/>
          <w:sz w:val="24"/>
          <w:szCs w:val="24"/>
        </w:rPr>
        <w:t>) describes the phenomenon where media coverage of a suicide leads to an increase in suicides, particularly among young people. This effect is often observed when a celebrity or influential figure dies by suicide and media coverage leads to copycat suicides.</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 xml:space="preserve">The </w:t>
      </w:r>
      <w:proofErr w:type="spellStart"/>
      <w:r w:rsidRPr="006A3A45">
        <w:rPr>
          <w:rFonts w:ascii="Times New Roman" w:eastAsia="Times New Roman" w:hAnsi="Times New Roman" w:cs="Times New Roman"/>
          <w:b/>
          <w:bCs/>
          <w:sz w:val="24"/>
          <w:szCs w:val="24"/>
        </w:rPr>
        <w:t>Werther</w:t>
      </w:r>
      <w:proofErr w:type="spellEnd"/>
      <w:r w:rsidRPr="006A3A45">
        <w:rPr>
          <w:rFonts w:ascii="Times New Roman" w:eastAsia="Times New Roman" w:hAnsi="Times New Roman" w:cs="Times New Roman"/>
          <w:b/>
          <w:bCs/>
          <w:sz w:val="24"/>
          <w:szCs w:val="24"/>
        </w:rPr>
        <w:t xml:space="preserve"> Effect and Social Contagion</w:t>
      </w:r>
      <w:r w:rsidRPr="006A3A45">
        <w:rPr>
          <w:rFonts w:ascii="Times New Roman" w:eastAsia="Times New Roman" w:hAnsi="Times New Roman" w:cs="Times New Roman"/>
          <w:sz w:val="24"/>
          <w:szCs w:val="24"/>
        </w:rPr>
        <w:t>:</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The </w:t>
      </w:r>
      <w:proofErr w:type="spellStart"/>
      <w:r w:rsidRPr="006A3A45">
        <w:rPr>
          <w:rFonts w:ascii="Times New Roman" w:eastAsia="Times New Roman" w:hAnsi="Times New Roman" w:cs="Times New Roman"/>
          <w:b/>
          <w:bCs/>
          <w:sz w:val="24"/>
          <w:szCs w:val="24"/>
        </w:rPr>
        <w:t>Werther</w:t>
      </w:r>
      <w:proofErr w:type="spellEnd"/>
      <w:r w:rsidRPr="006A3A45">
        <w:rPr>
          <w:rFonts w:ascii="Times New Roman" w:eastAsia="Times New Roman" w:hAnsi="Times New Roman" w:cs="Times New Roman"/>
          <w:b/>
          <w:bCs/>
          <w:sz w:val="24"/>
          <w:szCs w:val="24"/>
        </w:rPr>
        <w:t xml:space="preserve"> Effect</w:t>
      </w:r>
      <w:r w:rsidRPr="006A3A45">
        <w:rPr>
          <w:rFonts w:ascii="Times New Roman" w:eastAsia="Times New Roman" w:hAnsi="Times New Roman" w:cs="Times New Roman"/>
          <w:sz w:val="24"/>
          <w:szCs w:val="24"/>
        </w:rPr>
        <w:t xml:space="preserve"> refers to the idea that exposure to media portrayals of suicide can lead to a </w:t>
      </w:r>
      <w:r w:rsidRPr="006A3A45">
        <w:rPr>
          <w:rFonts w:ascii="Times New Roman" w:eastAsia="Times New Roman" w:hAnsi="Times New Roman" w:cs="Times New Roman"/>
          <w:b/>
          <w:bCs/>
          <w:sz w:val="24"/>
          <w:szCs w:val="24"/>
        </w:rPr>
        <w:t>copycat effect</w:t>
      </w:r>
      <w:r w:rsidRPr="006A3A45">
        <w:rPr>
          <w:rFonts w:ascii="Times New Roman" w:eastAsia="Times New Roman" w:hAnsi="Times New Roman" w:cs="Times New Roman"/>
          <w:sz w:val="24"/>
          <w:szCs w:val="24"/>
        </w:rPr>
        <w:t xml:space="preserve">, where individuals who are already vulnerable to suicidal ideation are influenced by what they see. </w:t>
      </w:r>
      <w:r w:rsidRPr="006A3A45">
        <w:rPr>
          <w:rFonts w:ascii="Times New Roman" w:eastAsia="Times New Roman" w:hAnsi="Times New Roman" w:cs="Times New Roman"/>
          <w:b/>
          <w:bCs/>
          <w:sz w:val="24"/>
          <w:szCs w:val="24"/>
        </w:rPr>
        <w:t>Media Equation Theory</w:t>
      </w:r>
      <w:r w:rsidRPr="006A3A45">
        <w:rPr>
          <w:rFonts w:ascii="Times New Roman" w:eastAsia="Times New Roman" w:hAnsi="Times New Roman" w:cs="Times New Roman"/>
          <w:sz w:val="24"/>
          <w:szCs w:val="24"/>
        </w:rPr>
        <w:t xml:space="preserve"> can help explain how this happens—viewers might see a suicide as a way to “solve” their problems, just as characters in media do.</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MET highlights the </w:t>
      </w:r>
      <w:r w:rsidRPr="006A3A45">
        <w:rPr>
          <w:rFonts w:ascii="Times New Roman" w:eastAsia="Times New Roman" w:hAnsi="Times New Roman" w:cs="Times New Roman"/>
          <w:b/>
          <w:bCs/>
          <w:sz w:val="24"/>
          <w:szCs w:val="24"/>
        </w:rPr>
        <w:t>emotional contagion</w:t>
      </w:r>
      <w:r w:rsidRPr="006A3A45">
        <w:rPr>
          <w:rFonts w:ascii="Times New Roman" w:eastAsia="Times New Roman" w:hAnsi="Times New Roman" w:cs="Times New Roman"/>
          <w:sz w:val="24"/>
          <w:szCs w:val="24"/>
        </w:rPr>
        <w:t xml:space="preserve"> aspect, where emotions such as despair or hopelessness displayed by characters in media can spread to the audience, increasing the risk of suicidal behavior in real life.</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Social Media and the Suicide Narrative</w:t>
      </w:r>
      <w:r w:rsidRPr="006A3A45">
        <w:rPr>
          <w:rFonts w:ascii="Times New Roman" w:eastAsia="Times New Roman" w:hAnsi="Times New Roman" w:cs="Times New Roman"/>
          <w:sz w:val="24"/>
          <w:szCs w:val="24"/>
        </w:rPr>
        <w:t>:</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With the rise of social media platforms like </w:t>
      </w:r>
      <w:proofErr w:type="spellStart"/>
      <w:r w:rsidRPr="006A3A45">
        <w:rPr>
          <w:rFonts w:ascii="Times New Roman" w:eastAsia="Times New Roman" w:hAnsi="Times New Roman" w:cs="Times New Roman"/>
          <w:b/>
          <w:bCs/>
          <w:sz w:val="24"/>
          <w:szCs w:val="24"/>
        </w:rPr>
        <w:t>Facebook</w:t>
      </w:r>
      <w:proofErr w:type="spellEnd"/>
      <w:r w:rsidRPr="006A3A45">
        <w:rPr>
          <w:rFonts w:ascii="Times New Roman" w:eastAsia="Times New Roman" w:hAnsi="Times New Roman" w:cs="Times New Roman"/>
          <w:sz w:val="24"/>
          <w:szCs w:val="24"/>
        </w:rPr>
        <w:t xml:space="preserve">, </w:t>
      </w:r>
      <w:proofErr w:type="spellStart"/>
      <w:r w:rsidRPr="006A3A45">
        <w:rPr>
          <w:rFonts w:ascii="Times New Roman" w:eastAsia="Times New Roman" w:hAnsi="Times New Roman" w:cs="Times New Roman"/>
          <w:b/>
          <w:bCs/>
          <w:sz w:val="24"/>
          <w:szCs w:val="24"/>
        </w:rPr>
        <w:t>Instagram</w:t>
      </w:r>
      <w:proofErr w:type="spellEnd"/>
      <w:r w:rsidRPr="006A3A45">
        <w:rPr>
          <w:rFonts w:ascii="Times New Roman" w:eastAsia="Times New Roman" w:hAnsi="Times New Roman" w:cs="Times New Roman"/>
          <w:sz w:val="24"/>
          <w:szCs w:val="24"/>
        </w:rPr>
        <w:t xml:space="preserve">, and </w:t>
      </w:r>
      <w:r w:rsidRPr="006A3A45">
        <w:rPr>
          <w:rFonts w:ascii="Times New Roman" w:eastAsia="Times New Roman" w:hAnsi="Times New Roman" w:cs="Times New Roman"/>
          <w:b/>
          <w:bCs/>
          <w:sz w:val="24"/>
          <w:szCs w:val="24"/>
        </w:rPr>
        <w:t>Twitter</w:t>
      </w:r>
      <w:r w:rsidRPr="006A3A45">
        <w:rPr>
          <w:rFonts w:ascii="Times New Roman" w:eastAsia="Times New Roman" w:hAnsi="Times New Roman" w:cs="Times New Roman"/>
          <w:sz w:val="24"/>
          <w:szCs w:val="24"/>
        </w:rPr>
        <w:t>, individuals now often engage in direct interaction with suicide narratives in real-time. MET suggests that the emotional bond and connection individuals feel toward media content (in this case, suicide-related content) is heightened on social media.</w:t>
      </w:r>
    </w:p>
    <w:p w:rsidR="0020622B"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Suicidal ideation or behaviors shared on platforms (including graphic images or distressing posts) can generate interactions that mimic the social dynamics of real-world </w:t>
      </w:r>
      <w:r w:rsidRPr="006A3A45">
        <w:rPr>
          <w:rFonts w:ascii="Times New Roman" w:eastAsia="Times New Roman" w:hAnsi="Times New Roman" w:cs="Times New Roman"/>
          <w:sz w:val="24"/>
          <w:szCs w:val="24"/>
        </w:rPr>
        <w:lastRenderedPageBreak/>
        <w:t>communication. For instance, supportive comments or likes can be misinterpreted as validation, making the idea of suicide seem acceptable or even socially rewarded.</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Media Framing of Suicide</w:t>
      </w:r>
      <w:r w:rsidRPr="006A3A45">
        <w:rPr>
          <w:rFonts w:ascii="Times New Roman" w:eastAsia="Times New Roman" w:hAnsi="Times New Roman" w:cs="Times New Roman"/>
          <w:sz w:val="24"/>
          <w:szCs w:val="24"/>
        </w:rPr>
        <w:t>:</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The way suicide is </w:t>
      </w:r>
      <w:r w:rsidRPr="006A3A45">
        <w:rPr>
          <w:rFonts w:ascii="Times New Roman" w:eastAsia="Times New Roman" w:hAnsi="Times New Roman" w:cs="Times New Roman"/>
          <w:b/>
          <w:bCs/>
          <w:sz w:val="24"/>
          <w:szCs w:val="24"/>
        </w:rPr>
        <w:t>framed</w:t>
      </w:r>
      <w:r w:rsidRPr="006A3A45">
        <w:rPr>
          <w:rFonts w:ascii="Times New Roman" w:eastAsia="Times New Roman" w:hAnsi="Times New Roman" w:cs="Times New Roman"/>
          <w:sz w:val="24"/>
          <w:szCs w:val="24"/>
        </w:rPr>
        <w:t xml:space="preserve"> in the media has significant implications for how it is perceived by the public. </w:t>
      </w:r>
      <w:r w:rsidRPr="006A3A45">
        <w:rPr>
          <w:rFonts w:ascii="Times New Roman" w:eastAsia="Times New Roman" w:hAnsi="Times New Roman" w:cs="Times New Roman"/>
          <w:b/>
          <w:bCs/>
          <w:sz w:val="24"/>
          <w:szCs w:val="24"/>
        </w:rPr>
        <w:t>Media Equation Theory</w:t>
      </w:r>
      <w:r w:rsidRPr="006A3A45">
        <w:rPr>
          <w:rFonts w:ascii="Times New Roman" w:eastAsia="Times New Roman" w:hAnsi="Times New Roman" w:cs="Times New Roman"/>
          <w:sz w:val="24"/>
          <w:szCs w:val="24"/>
        </w:rPr>
        <w:t xml:space="preserve"> suggests that the frame used—whether it emphasizes the social causes of suicide, the psychological pain of the person, or the consequences for the loved ones left behind—affects how viewers react.</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When media portrays suicide as the result of social issues like bullying, mental illness, or systemic problems, it may lead to empathy and concern for those affected. On the other hand, framing suicide as a “solution” to personal problems or as a noble act can be dangerous, as it may romanticize it and influence vulnerable individuals.</w:t>
      </w:r>
    </w:p>
    <w:p w:rsidR="0020622B" w:rsidRPr="006A3A45" w:rsidRDefault="0020622B" w:rsidP="0086586B">
      <w:pPr>
        <w:spacing w:after="0" w:line="360" w:lineRule="auto"/>
        <w:ind w:firstLine="720"/>
        <w:jc w:val="both"/>
        <w:outlineLvl w:val="2"/>
        <w:rPr>
          <w:rFonts w:ascii="Times New Roman" w:eastAsia="Times New Roman" w:hAnsi="Times New Roman" w:cs="Times New Roman"/>
          <w:b/>
          <w:bCs/>
          <w:sz w:val="27"/>
          <w:szCs w:val="27"/>
        </w:rPr>
      </w:pPr>
      <w:r w:rsidRPr="006A3A45">
        <w:rPr>
          <w:rFonts w:ascii="Times New Roman" w:eastAsia="Times New Roman" w:hAnsi="Times New Roman" w:cs="Times New Roman"/>
          <w:b/>
          <w:bCs/>
          <w:sz w:val="27"/>
          <w:szCs w:val="27"/>
        </w:rPr>
        <w:t>The Impact of Media Equation Theory on Suicide Prevention</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Given the potential negative influence that media portrayals of suicide can have, the application of </w:t>
      </w:r>
      <w:r w:rsidRPr="006A3A45">
        <w:rPr>
          <w:rFonts w:ascii="Times New Roman" w:eastAsia="Times New Roman" w:hAnsi="Times New Roman" w:cs="Times New Roman"/>
          <w:b/>
          <w:bCs/>
          <w:sz w:val="24"/>
          <w:szCs w:val="24"/>
        </w:rPr>
        <w:t>Media Equation Theory</w:t>
      </w:r>
      <w:r w:rsidRPr="006A3A45">
        <w:rPr>
          <w:rFonts w:ascii="Times New Roman" w:eastAsia="Times New Roman" w:hAnsi="Times New Roman" w:cs="Times New Roman"/>
          <w:sz w:val="24"/>
          <w:szCs w:val="24"/>
        </w:rPr>
        <w:t xml:space="preserve"> to suicide prevention can be crucial:</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Media Responsibility</w:t>
      </w:r>
      <w:r w:rsidRPr="006A3A45">
        <w:rPr>
          <w:rFonts w:ascii="Times New Roman" w:eastAsia="Times New Roman" w:hAnsi="Times New Roman" w:cs="Times New Roman"/>
          <w:sz w:val="24"/>
          <w:szCs w:val="24"/>
        </w:rPr>
        <w:t>:</w:t>
      </w:r>
    </w:p>
    <w:p w:rsidR="0020622B"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Media outlets, especially </w:t>
      </w:r>
      <w:r w:rsidRPr="006A3A45">
        <w:rPr>
          <w:rFonts w:ascii="Times New Roman" w:eastAsia="Times New Roman" w:hAnsi="Times New Roman" w:cs="Times New Roman"/>
          <w:b/>
          <w:bCs/>
          <w:sz w:val="24"/>
          <w:szCs w:val="24"/>
        </w:rPr>
        <w:t>news organizations</w:t>
      </w:r>
      <w:r w:rsidRPr="006A3A45">
        <w:rPr>
          <w:rFonts w:ascii="Times New Roman" w:eastAsia="Times New Roman" w:hAnsi="Times New Roman" w:cs="Times New Roman"/>
          <w:sz w:val="24"/>
          <w:szCs w:val="24"/>
        </w:rPr>
        <w:t xml:space="preserve">, have a responsibility to report suicides sensitively, avoiding sensationalism or glorification. Ethical guidelines (such as those from the </w:t>
      </w:r>
      <w:r w:rsidRPr="006A3A45">
        <w:rPr>
          <w:rFonts w:ascii="Times New Roman" w:eastAsia="Times New Roman" w:hAnsi="Times New Roman" w:cs="Times New Roman"/>
          <w:b/>
          <w:bCs/>
          <w:sz w:val="24"/>
          <w:szCs w:val="24"/>
        </w:rPr>
        <w:t>World Health Organization</w:t>
      </w:r>
      <w:r w:rsidRPr="006A3A45">
        <w:rPr>
          <w:rFonts w:ascii="Times New Roman" w:eastAsia="Times New Roman" w:hAnsi="Times New Roman" w:cs="Times New Roman"/>
          <w:sz w:val="24"/>
          <w:szCs w:val="24"/>
        </w:rPr>
        <w:t xml:space="preserve"> or the </w:t>
      </w:r>
      <w:r w:rsidRPr="006A3A45">
        <w:rPr>
          <w:rFonts w:ascii="Times New Roman" w:eastAsia="Times New Roman" w:hAnsi="Times New Roman" w:cs="Times New Roman"/>
          <w:b/>
          <w:bCs/>
          <w:sz w:val="24"/>
          <w:szCs w:val="24"/>
        </w:rPr>
        <w:t>American Foundation for Suicide Prevention</w:t>
      </w:r>
      <w:r w:rsidRPr="006A3A45">
        <w:rPr>
          <w:rFonts w:ascii="Times New Roman" w:eastAsia="Times New Roman" w:hAnsi="Times New Roman" w:cs="Times New Roman"/>
          <w:sz w:val="24"/>
          <w:szCs w:val="24"/>
        </w:rPr>
        <w:t>) recommend that the media avoid detailed descriptions of methods, minimize sensationalized coverage, and instead focus on the importance of mental health and available resources.</w:t>
      </w:r>
    </w:p>
    <w:p w:rsidR="0020622B"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Framing stories in a way that emphasizes help-seeking behavior, recovery, and available support can encourage positive coping mechanisms.</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Public Awareness Campaigns</w:t>
      </w:r>
      <w:r w:rsidRPr="006A3A45">
        <w:rPr>
          <w:rFonts w:ascii="Times New Roman" w:eastAsia="Times New Roman" w:hAnsi="Times New Roman" w:cs="Times New Roman"/>
          <w:sz w:val="24"/>
          <w:szCs w:val="24"/>
        </w:rPr>
        <w:t>:</w:t>
      </w:r>
    </w:p>
    <w:p w:rsidR="0020622B"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 xml:space="preserve">Public health campaigns can leverage the </w:t>
      </w:r>
      <w:r w:rsidRPr="006A3A45">
        <w:rPr>
          <w:rFonts w:ascii="Times New Roman" w:eastAsia="Times New Roman" w:hAnsi="Times New Roman" w:cs="Times New Roman"/>
          <w:b/>
          <w:bCs/>
          <w:sz w:val="24"/>
          <w:szCs w:val="24"/>
        </w:rPr>
        <w:t>Media Equation Theory</w:t>
      </w:r>
      <w:r w:rsidRPr="006A3A45">
        <w:rPr>
          <w:rFonts w:ascii="Times New Roman" w:eastAsia="Times New Roman" w:hAnsi="Times New Roman" w:cs="Times New Roman"/>
          <w:sz w:val="24"/>
          <w:szCs w:val="24"/>
        </w:rPr>
        <w:t xml:space="preserve"> to ensure that they provide positive, empowering portrayals of suicide prevention. Media can be used to normalize seeking help and reduce the stigma around mental health issues. For example, </w:t>
      </w:r>
      <w:r w:rsidRPr="006A3A45">
        <w:rPr>
          <w:rFonts w:ascii="Times New Roman" w:eastAsia="Times New Roman" w:hAnsi="Times New Roman" w:cs="Times New Roman"/>
          <w:sz w:val="24"/>
          <w:szCs w:val="24"/>
        </w:rPr>
        <w:lastRenderedPageBreak/>
        <w:t>campaigns can highlight the importance of social support and therapy as real solutions to the challenges that lead to suicide.</w:t>
      </w:r>
    </w:p>
    <w:p w:rsidR="0020622B"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b/>
          <w:bCs/>
          <w:sz w:val="24"/>
          <w:szCs w:val="24"/>
        </w:rPr>
        <w:t>Education and Training for Media Professionals</w:t>
      </w:r>
      <w:r w:rsidRPr="006A3A45">
        <w:rPr>
          <w:rFonts w:ascii="Times New Roman" w:eastAsia="Times New Roman" w:hAnsi="Times New Roman" w:cs="Times New Roman"/>
          <w:sz w:val="24"/>
          <w:szCs w:val="24"/>
        </w:rPr>
        <w:t>:</w:t>
      </w:r>
    </w:p>
    <w:p w:rsidR="0020622B"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By training journalists, content creators, and social media influencers on the psychological effects of suicide portrayals, media professionals can be better equipped to cover these topics in a sensitive and responsible manner.</w:t>
      </w:r>
    </w:p>
    <w:p w:rsidR="0020622B" w:rsidRPr="006A3A45" w:rsidRDefault="0020622B" w:rsidP="0086586B">
      <w:pPr>
        <w:spacing w:after="0" w:line="360" w:lineRule="auto"/>
        <w:ind w:firstLine="720"/>
        <w:jc w:val="both"/>
        <w:rPr>
          <w:rFonts w:ascii="Times New Roman" w:eastAsia="Times New Roman" w:hAnsi="Times New Roman" w:cs="Times New Roman"/>
          <w:sz w:val="24"/>
          <w:szCs w:val="24"/>
        </w:rPr>
      </w:pPr>
      <w:r w:rsidRPr="006A3A45">
        <w:rPr>
          <w:rFonts w:ascii="Times New Roman" w:eastAsia="Times New Roman" w:hAnsi="Times New Roman" w:cs="Times New Roman"/>
          <w:sz w:val="24"/>
          <w:szCs w:val="24"/>
        </w:rPr>
        <w:t>Educating the public on the possible effects of media representations of suicide, especially for vulnerable groups, is another effective preventive measure.</w:t>
      </w:r>
    </w:p>
    <w:p w:rsidR="0020622B" w:rsidRPr="00563A45" w:rsidRDefault="0020622B" w:rsidP="0086586B">
      <w:pPr>
        <w:shd w:val="clear" w:color="auto" w:fill="FFFFFF"/>
        <w:spacing w:after="0" w:line="360" w:lineRule="auto"/>
        <w:ind w:firstLine="720"/>
        <w:jc w:val="both"/>
        <w:rPr>
          <w:rFonts w:ascii="Times New Roman" w:hAnsi="Times New Roman" w:cs="Times New Roman"/>
          <w:b/>
          <w:sz w:val="24"/>
          <w:szCs w:val="24"/>
        </w:rPr>
      </w:pPr>
      <w:r w:rsidRPr="00563A45">
        <w:rPr>
          <w:rFonts w:ascii="Times New Roman" w:hAnsi="Times New Roman" w:cs="Times New Roman"/>
          <w:b/>
          <w:sz w:val="24"/>
          <w:szCs w:val="24"/>
        </w:rPr>
        <w:t>Rational Model Theory</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The rational model theory suggests that media coverage of suicide can influence </w:t>
      </w:r>
      <w:proofErr w:type="gramStart"/>
      <w:r w:rsidRPr="00563A45">
        <w:rPr>
          <w:rFonts w:ascii="Times New Roman" w:hAnsi="Times New Roman" w:cs="Times New Roman"/>
          <w:sz w:val="24"/>
          <w:szCs w:val="24"/>
        </w:rPr>
        <w:t>individuals‘ decision</w:t>
      </w:r>
      <w:proofErr w:type="gramEnd"/>
      <w:r w:rsidRPr="00563A45">
        <w:rPr>
          <w:rFonts w:ascii="Times New Roman" w:hAnsi="Times New Roman" w:cs="Times New Roman"/>
          <w:sz w:val="24"/>
          <w:szCs w:val="24"/>
        </w:rPr>
        <w:t>-making by providing information about suicide prevention and control strategies. For example, media campaigns that promote suicide prevention hotlines or encourage individuals to seek help for mental health problems can increase the likelihood that individuals will seek help before contemplating suicide. Media coverage of successful suicide prevention programs or stories of individuals who have overcome suicidal thoughts can also provide hope and inspiration to those struggling with suicidal ideation.</w:t>
      </w:r>
    </w:p>
    <w:p w:rsidR="0020622B"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On the other hand, media coverage of suicide that is sensationalized or glamorizes suicide can have a detrimental effect on suicide prevention and control efforts. Graphic depictions of suicide methods or details of suicide notes can create a contagion effect, where vulnerable individuals may be more likely to contemplate or attempt suicide after exposure to such content.</w:t>
      </w:r>
    </w:p>
    <w:p w:rsidR="0020622B" w:rsidRPr="00C34188" w:rsidRDefault="0020622B" w:rsidP="0086586B">
      <w:pPr>
        <w:pStyle w:val="Heading3"/>
        <w:spacing w:before="0" w:beforeAutospacing="0" w:after="0" w:afterAutospacing="0" w:line="360" w:lineRule="auto"/>
        <w:ind w:firstLine="720"/>
        <w:jc w:val="both"/>
        <w:rPr>
          <w:color w:val="000000" w:themeColor="text1"/>
          <w:sz w:val="24"/>
          <w:szCs w:val="24"/>
        </w:rPr>
      </w:pPr>
      <w:r w:rsidRPr="00C34188">
        <w:rPr>
          <w:color w:val="000000" w:themeColor="text1"/>
          <w:sz w:val="24"/>
          <w:szCs w:val="24"/>
        </w:rPr>
        <w:t>Key Concepts of Rational Choice Theory Applied to Suicide</w:t>
      </w:r>
    </w:p>
    <w:p w:rsidR="0020622B" w:rsidRPr="00C34188" w:rsidRDefault="0020622B" w:rsidP="0086586B">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i w:val="0"/>
          <w:color w:val="000000" w:themeColor="text1"/>
          <w:sz w:val="24"/>
          <w:szCs w:val="24"/>
        </w:rPr>
        <w:t>Cost-Benefit Analysis in Suicide Decision-Making</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In the context of suicide, Rational Model Theory suggests that an individual in crisis may engage in an unconscious </w:t>
      </w:r>
      <w:r w:rsidRPr="00C34188">
        <w:rPr>
          <w:rStyle w:val="Strong"/>
          <w:color w:val="000000" w:themeColor="text1"/>
        </w:rPr>
        <w:t>cost-benefit analysis</w:t>
      </w:r>
      <w:r w:rsidRPr="00C34188">
        <w:rPr>
          <w:color w:val="000000" w:themeColor="text1"/>
        </w:rPr>
        <w:t>. They may consider factors like:</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lastRenderedPageBreak/>
        <w:t>Costs of Living</w:t>
      </w:r>
      <w:r w:rsidRPr="00C34188">
        <w:rPr>
          <w:color w:val="000000" w:themeColor="text1"/>
        </w:rPr>
        <w:t xml:space="preserve">: These may include feelings of despair, hopelessness, emotional pain, financial distress, social isolation, or chronic mental health issues (e.g., depression or anxiety). The individual might perceive these as overwhelming and </w:t>
      </w:r>
      <w:proofErr w:type="gramStart"/>
      <w:r w:rsidRPr="00C34188">
        <w:rPr>
          <w:color w:val="000000" w:themeColor="text1"/>
        </w:rPr>
        <w:t>insurmountable,</w:t>
      </w:r>
      <w:proofErr w:type="gramEnd"/>
      <w:r w:rsidRPr="00C34188">
        <w:rPr>
          <w:color w:val="000000" w:themeColor="text1"/>
        </w:rPr>
        <w:t xml:space="preserve"> leading them to conclude that the pain outweighs the benefits of continuing life.</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Benefits of Suicide</w:t>
      </w:r>
      <w:r w:rsidRPr="00C34188">
        <w:rPr>
          <w:color w:val="000000" w:themeColor="text1"/>
        </w:rPr>
        <w:t>: An individual might perceive suicide as a way to escape suffering, control their life, or rid themselves of overwhelming problems. For example, if someone feels as though they are a burden to their loved ones or society, they may see suicide as a way to "relieve" others from their perceived burden.</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Perceived Solutions</w:t>
      </w:r>
      <w:r w:rsidRPr="00C34188">
        <w:rPr>
          <w:color w:val="000000" w:themeColor="text1"/>
        </w:rPr>
        <w:t>: Rational Choice Theory assumes that individuals are attempting to solve problems through their decisions. In the case of suicide, the decision may be made based on the belief that it is a solution to their perceived insurmountable challenges, whether they are emotional, social, or financial.</w:t>
      </w:r>
    </w:p>
    <w:p w:rsidR="0020622B" w:rsidRPr="00C34188" w:rsidRDefault="0020622B" w:rsidP="0086586B">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i w:val="0"/>
          <w:color w:val="000000" w:themeColor="text1"/>
          <w:sz w:val="24"/>
          <w:szCs w:val="24"/>
        </w:rPr>
        <w:t>Perception of Alternatives</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Rational Choice Theory asserts that decisions are made based on a person’s </w:t>
      </w:r>
      <w:r w:rsidRPr="00C34188">
        <w:rPr>
          <w:rStyle w:val="Strong"/>
          <w:color w:val="000000" w:themeColor="text1"/>
        </w:rPr>
        <w:t>perception of available alternatives</w:t>
      </w:r>
      <w:r w:rsidRPr="00C34188">
        <w:rPr>
          <w:color w:val="000000" w:themeColor="text1"/>
        </w:rPr>
        <w:t>. When applied to suicide, this suggests that an individual may not be able to see or access alternatives that could help alleviate their pain, such as therapy, social support, or medical intervention. Their decision-making process may be clouded by:</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Limited Perception of Help</w:t>
      </w:r>
      <w:r w:rsidRPr="00C34188">
        <w:rPr>
          <w:color w:val="000000" w:themeColor="text1"/>
        </w:rPr>
        <w:t xml:space="preserve">: People considering suicide may feel that there are no viable solutions to their problems, which </w:t>
      </w:r>
      <w:proofErr w:type="gramStart"/>
      <w:r w:rsidRPr="00C34188">
        <w:rPr>
          <w:color w:val="000000" w:themeColor="text1"/>
        </w:rPr>
        <w:t>is</w:t>
      </w:r>
      <w:proofErr w:type="gramEnd"/>
      <w:r w:rsidRPr="00C34188">
        <w:rPr>
          <w:color w:val="000000" w:themeColor="text1"/>
        </w:rPr>
        <w:t xml:space="preserve"> influenced by emotional distress, lack of support systems, or mental illness. Without access to adequate resources (mental health care, supportive relationships, etc.), the perceived benefits of continuing life might seem negligible.</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Cognitive Distortions</w:t>
      </w:r>
      <w:r w:rsidRPr="00C34188">
        <w:rPr>
          <w:color w:val="000000" w:themeColor="text1"/>
        </w:rPr>
        <w:t xml:space="preserve">: Depression or other mental health conditions can cause </w:t>
      </w:r>
      <w:r w:rsidRPr="00C34188">
        <w:rPr>
          <w:rStyle w:val="Strong"/>
          <w:color w:val="000000" w:themeColor="text1"/>
        </w:rPr>
        <w:t>distorted thinking</w:t>
      </w:r>
      <w:r w:rsidRPr="00C34188">
        <w:rPr>
          <w:color w:val="000000" w:themeColor="text1"/>
        </w:rPr>
        <w:t xml:space="preserve">, where individuals view their problems as </w:t>
      </w:r>
      <w:r w:rsidRPr="00C34188">
        <w:rPr>
          <w:rStyle w:val="Strong"/>
          <w:color w:val="000000" w:themeColor="text1"/>
        </w:rPr>
        <w:t>insurmountable</w:t>
      </w:r>
      <w:r w:rsidRPr="00C34188">
        <w:rPr>
          <w:color w:val="000000" w:themeColor="text1"/>
        </w:rPr>
        <w:t xml:space="preserve"> and </w:t>
      </w:r>
      <w:r w:rsidRPr="00C34188">
        <w:rPr>
          <w:rStyle w:val="Strong"/>
          <w:color w:val="000000" w:themeColor="text1"/>
        </w:rPr>
        <w:t>life-ending</w:t>
      </w:r>
      <w:r w:rsidRPr="00C34188">
        <w:rPr>
          <w:color w:val="000000" w:themeColor="text1"/>
        </w:rPr>
        <w:t>, rather than solvable. They may lack clarity or the ability to consider healthier alternatives because of mental fog or emotional overwhelm.</w:t>
      </w:r>
    </w:p>
    <w:p w:rsidR="0020622B" w:rsidRPr="00C34188" w:rsidRDefault="0020622B" w:rsidP="0086586B">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i w:val="0"/>
          <w:color w:val="000000" w:themeColor="text1"/>
          <w:sz w:val="24"/>
          <w:szCs w:val="24"/>
        </w:rPr>
        <w:lastRenderedPageBreak/>
        <w:t>Rational Decision-Making in Context of Suicide</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color w:val="000000" w:themeColor="text1"/>
        </w:rPr>
        <w:t>Rational Choice Theory assumes that individuals make decisions by logically weighing all available options, but in the context of suicide, this rationality may be compromised by:</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Impaired Judgment</w:t>
      </w:r>
      <w:r w:rsidRPr="00C34188">
        <w:rPr>
          <w:color w:val="000000" w:themeColor="text1"/>
        </w:rPr>
        <w:t xml:space="preserve">: In many cases of suicide, individuals do not have the same cognitive and emotional clarity as they might in non-crisis situations. Suicide attempts may occur in moments of </w:t>
      </w:r>
      <w:r w:rsidRPr="00C34188">
        <w:rPr>
          <w:rStyle w:val="Strong"/>
          <w:color w:val="000000" w:themeColor="text1"/>
        </w:rPr>
        <w:t>acute emotional distress</w:t>
      </w:r>
      <w:r w:rsidRPr="00C34188">
        <w:rPr>
          <w:color w:val="000000" w:themeColor="text1"/>
        </w:rPr>
        <w:t xml:space="preserve"> when individuals believe their decision is rational, even though their ability to evaluate alternatives may be impaired.</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The Influence of Mental Illness</w:t>
      </w:r>
      <w:r w:rsidRPr="00C34188">
        <w:rPr>
          <w:color w:val="000000" w:themeColor="text1"/>
        </w:rPr>
        <w:t>: Mental health conditions, such as depression, anxiety, or bipolar disorder, often influence an individual’s perception of their situation. People experiencing these conditions might feel trapped in a situation where they cannot rationally perceive or consider viable alternatives to ending their lives.</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Immediate Pain vs. Long-Term Consequences</w:t>
      </w:r>
      <w:r w:rsidRPr="00C34188">
        <w:rPr>
          <w:color w:val="000000" w:themeColor="text1"/>
        </w:rPr>
        <w:t xml:space="preserve">: In this framework, individuals contemplating suicide might focus more on </w:t>
      </w:r>
      <w:r w:rsidRPr="00C34188">
        <w:rPr>
          <w:rStyle w:val="Strong"/>
          <w:color w:val="000000" w:themeColor="text1"/>
        </w:rPr>
        <w:t>immediate emotional pain</w:t>
      </w:r>
      <w:r w:rsidRPr="00C34188">
        <w:rPr>
          <w:color w:val="000000" w:themeColor="text1"/>
        </w:rPr>
        <w:t xml:space="preserve"> or distress rather than long-term consequences. Rational Choice Theory assumes that individuals think about long-term outcomes, but for those in emotional turmoil, the short-term relief of ending pain may outweigh the long-term consequences of the act.</w:t>
      </w:r>
    </w:p>
    <w:p w:rsidR="0020622B" w:rsidRPr="00C34188" w:rsidRDefault="0020622B" w:rsidP="0086586B">
      <w:pPr>
        <w:pStyle w:val="Heading3"/>
        <w:spacing w:before="0" w:beforeAutospacing="0" w:after="0" w:afterAutospacing="0" w:line="360" w:lineRule="auto"/>
        <w:ind w:firstLine="720"/>
        <w:jc w:val="both"/>
        <w:rPr>
          <w:color w:val="000000" w:themeColor="text1"/>
          <w:sz w:val="24"/>
          <w:szCs w:val="24"/>
        </w:rPr>
      </w:pPr>
      <w:r w:rsidRPr="00C34188">
        <w:rPr>
          <w:color w:val="000000" w:themeColor="text1"/>
          <w:sz w:val="24"/>
          <w:szCs w:val="24"/>
        </w:rPr>
        <w:t>Application of Rational Model Theory to Suicide Prevention</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While Rational Choice Theory suggests that suicide might be the result of a rational evaluation of perceived life options, it also opens up important pathways for </w:t>
      </w:r>
      <w:r w:rsidRPr="00C34188">
        <w:rPr>
          <w:rStyle w:val="Strong"/>
          <w:color w:val="000000" w:themeColor="text1"/>
        </w:rPr>
        <w:t>suicide prevention</w:t>
      </w:r>
      <w:r w:rsidRPr="00C34188">
        <w:rPr>
          <w:color w:val="000000" w:themeColor="text1"/>
        </w:rPr>
        <w:t>:</w:t>
      </w:r>
    </w:p>
    <w:p w:rsidR="0020622B" w:rsidRPr="00C34188" w:rsidRDefault="0020622B" w:rsidP="0086586B">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i w:val="0"/>
          <w:color w:val="000000" w:themeColor="text1"/>
          <w:sz w:val="24"/>
          <w:szCs w:val="24"/>
        </w:rPr>
        <w:t>Providing Better Alternatives and Solutions</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One of the main recommendations that come from Rational Choice Theory is the importance of providing individuals with </w:t>
      </w:r>
      <w:r w:rsidRPr="00C34188">
        <w:rPr>
          <w:rStyle w:val="Strong"/>
          <w:color w:val="000000" w:themeColor="text1"/>
        </w:rPr>
        <w:t>alternative solutions</w:t>
      </w:r>
      <w:r w:rsidRPr="00C34188">
        <w:rPr>
          <w:color w:val="000000" w:themeColor="text1"/>
        </w:rPr>
        <w:t xml:space="preserve"> to their problems. Suicide may be seen as the </w:t>
      </w:r>
      <w:r w:rsidRPr="00C34188">
        <w:rPr>
          <w:rStyle w:val="Strong"/>
          <w:color w:val="000000" w:themeColor="text1"/>
        </w:rPr>
        <w:t>last resort</w:t>
      </w:r>
      <w:r w:rsidRPr="00C34188">
        <w:rPr>
          <w:color w:val="000000" w:themeColor="text1"/>
        </w:rPr>
        <w:t xml:space="preserve"> when other options are either unavailable or unconsidered. The following actions could be considered:</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Improved Access to Mental Health Care</w:t>
      </w:r>
      <w:r w:rsidRPr="00C34188">
        <w:rPr>
          <w:color w:val="000000" w:themeColor="text1"/>
        </w:rPr>
        <w:t xml:space="preserve">: Providing access to therapy, counseling, and mental health support services can give individuals new tools and coping </w:t>
      </w:r>
      <w:r w:rsidRPr="00C34188">
        <w:rPr>
          <w:color w:val="000000" w:themeColor="text1"/>
        </w:rPr>
        <w:lastRenderedPageBreak/>
        <w:t>mechanisms to reframe their cost-benefit analysis in a healthier way. Offering people practical alternatives to suicide—such as professional mental health support—could help shift their perceived decision-making.</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Social Support Networks</w:t>
      </w:r>
      <w:r w:rsidRPr="00C34188">
        <w:rPr>
          <w:color w:val="000000" w:themeColor="text1"/>
        </w:rPr>
        <w:t xml:space="preserve">: Strengthening social support systems through family, friends, or community organizations is crucial. Rational Choice Theory suggests that people may make decisions based on their </w:t>
      </w:r>
      <w:r w:rsidRPr="00C34188">
        <w:rPr>
          <w:rStyle w:val="Strong"/>
          <w:color w:val="000000" w:themeColor="text1"/>
        </w:rPr>
        <w:t>social environment</w:t>
      </w:r>
      <w:r w:rsidRPr="00C34188">
        <w:rPr>
          <w:color w:val="000000" w:themeColor="text1"/>
        </w:rPr>
        <w:t>. By enhancing positive social interactions, individuals may view their life as more meaningful, reducing the perceived benefits of suicide.</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Crisis Hotlines and Immediate Support</w:t>
      </w:r>
      <w:r w:rsidRPr="00C34188">
        <w:rPr>
          <w:color w:val="000000" w:themeColor="text1"/>
        </w:rPr>
        <w:t>: When individuals feel emotionally distressed, having a direct way to access support (e.g., suicide prevention hotlines or online chat services) can help shift their perception of available options. Immediate intervention can help individuals assess their situation more clearly, potentially altering the decision to attempt suicide.</w:t>
      </w:r>
    </w:p>
    <w:p w:rsidR="0020622B" w:rsidRPr="00C34188" w:rsidRDefault="0020622B" w:rsidP="0086586B">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i w:val="0"/>
          <w:color w:val="000000" w:themeColor="text1"/>
          <w:sz w:val="24"/>
          <w:szCs w:val="24"/>
        </w:rPr>
        <w:t>Challenging Cognitive Distortions</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Since Rational Choice Theory assumes that decisions are made based on rational thought processes, addressing </w:t>
      </w:r>
      <w:r w:rsidRPr="00C34188">
        <w:rPr>
          <w:rStyle w:val="Strong"/>
          <w:color w:val="000000" w:themeColor="text1"/>
        </w:rPr>
        <w:t>cognitive distortions</w:t>
      </w:r>
      <w:r w:rsidRPr="00C34188">
        <w:rPr>
          <w:color w:val="000000" w:themeColor="text1"/>
        </w:rPr>
        <w:t xml:space="preserve"> and helping individuals reconsider their cost-benefit analysis is vital. In practice, this could mean:</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Therapeutic Interventions</w:t>
      </w:r>
      <w:r w:rsidRPr="00C34188">
        <w:rPr>
          <w:color w:val="000000" w:themeColor="text1"/>
        </w:rPr>
        <w:t>: Cognitive Behavioral Therapy (CBT) is a treatment approach that can help individuals challenge negative thinking patterns and reframe their decision-making. CBT and similar therapies aim to assist individuals in recognizing irrational beliefs (e.g., "things will never get better") and provide alternative, more balanced ways of thinking.</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Public Health Campaigns</w:t>
      </w:r>
      <w:r w:rsidRPr="00C34188">
        <w:rPr>
          <w:color w:val="000000" w:themeColor="text1"/>
        </w:rPr>
        <w:t>: Suicide prevention campaigns can focus on providing people with alternative viewpoints that challenge the belief that suicide is the only way to solve their problems. These campaigns can also aim to inform the public about resources and support available, changing their perceptions of the costs of living versus the perceived benefits of death.</w:t>
      </w:r>
    </w:p>
    <w:p w:rsidR="0020622B" w:rsidRPr="00C34188" w:rsidRDefault="0020622B" w:rsidP="0086586B">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i w:val="0"/>
          <w:color w:val="000000" w:themeColor="text1"/>
          <w:sz w:val="24"/>
          <w:szCs w:val="24"/>
        </w:rPr>
        <w:lastRenderedPageBreak/>
        <w:t>Promoting Awareness and Education</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Educating both the public and individuals about the </w:t>
      </w:r>
      <w:r w:rsidRPr="00C34188">
        <w:rPr>
          <w:rStyle w:val="Strong"/>
          <w:color w:val="000000" w:themeColor="text1"/>
        </w:rPr>
        <w:t>rationality of alternative choices</w:t>
      </w:r>
      <w:r w:rsidRPr="00C34188">
        <w:rPr>
          <w:color w:val="000000" w:themeColor="text1"/>
        </w:rPr>
        <w:t xml:space="preserve"> could help increase awareness and reduce the stigma surrounding mental health issues. If people are better educated about emotional distress, mental illness, and the availability of support, they may be less likely to see suicide as the only viable option.</w:t>
      </w:r>
    </w:p>
    <w:p w:rsidR="0020622B" w:rsidRPr="00C34188" w:rsidRDefault="0020622B" w:rsidP="0086586B">
      <w:pPr>
        <w:pStyle w:val="Heading3"/>
        <w:spacing w:before="0" w:beforeAutospacing="0" w:after="0" w:afterAutospacing="0" w:line="360" w:lineRule="auto"/>
        <w:ind w:firstLine="720"/>
        <w:jc w:val="both"/>
        <w:rPr>
          <w:color w:val="000000" w:themeColor="text1"/>
          <w:sz w:val="24"/>
          <w:szCs w:val="24"/>
        </w:rPr>
      </w:pPr>
      <w:r w:rsidRPr="00C34188">
        <w:rPr>
          <w:color w:val="000000" w:themeColor="text1"/>
          <w:sz w:val="24"/>
          <w:szCs w:val="24"/>
        </w:rPr>
        <w:t>Criticisms of Rational Model Theory in the Context of Suicide</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color w:val="000000" w:themeColor="text1"/>
        </w:rPr>
        <w:t>While Rational Choice Theory can offer useful insights into the decision-making process, it has some limitations when applied to suicide:</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Over-simplification of Suicidal Behavior</w:t>
      </w:r>
      <w:r w:rsidRPr="00C34188">
        <w:rPr>
          <w:color w:val="000000" w:themeColor="text1"/>
        </w:rPr>
        <w:t>:</w:t>
      </w:r>
    </w:p>
    <w:p w:rsidR="0020622B" w:rsidRPr="00C34188" w:rsidRDefault="0020622B" w:rsidP="0086586B">
      <w:pPr>
        <w:spacing w:after="0" w:line="360" w:lineRule="auto"/>
        <w:ind w:firstLine="720"/>
        <w:jc w:val="both"/>
        <w:rPr>
          <w:rFonts w:ascii="Times New Roman" w:hAnsi="Times New Roman" w:cs="Times New Roman"/>
          <w:color w:val="000000" w:themeColor="text1"/>
          <w:sz w:val="24"/>
          <w:szCs w:val="24"/>
        </w:rPr>
      </w:pPr>
      <w:r w:rsidRPr="00C34188">
        <w:rPr>
          <w:rFonts w:ascii="Times New Roman" w:hAnsi="Times New Roman" w:cs="Times New Roman"/>
          <w:color w:val="000000" w:themeColor="text1"/>
          <w:sz w:val="24"/>
          <w:szCs w:val="24"/>
        </w:rPr>
        <w:t xml:space="preserve">Rational Choice Theory assumes that people act with full knowledge and rationality, but this does not account for the </w:t>
      </w:r>
      <w:r w:rsidRPr="00C34188">
        <w:rPr>
          <w:rStyle w:val="Strong"/>
          <w:rFonts w:ascii="Times New Roman" w:hAnsi="Times New Roman" w:cs="Times New Roman"/>
          <w:color w:val="000000" w:themeColor="text1"/>
          <w:sz w:val="24"/>
          <w:szCs w:val="24"/>
        </w:rPr>
        <w:t xml:space="preserve">complex, </w:t>
      </w:r>
      <w:proofErr w:type="spellStart"/>
      <w:r w:rsidRPr="00C34188">
        <w:rPr>
          <w:rStyle w:val="Strong"/>
          <w:rFonts w:ascii="Times New Roman" w:hAnsi="Times New Roman" w:cs="Times New Roman"/>
          <w:color w:val="000000" w:themeColor="text1"/>
          <w:sz w:val="24"/>
          <w:szCs w:val="24"/>
        </w:rPr>
        <w:t>multifactorial</w:t>
      </w:r>
      <w:proofErr w:type="spellEnd"/>
      <w:r w:rsidRPr="00C34188">
        <w:rPr>
          <w:rStyle w:val="Strong"/>
          <w:rFonts w:ascii="Times New Roman" w:hAnsi="Times New Roman" w:cs="Times New Roman"/>
          <w:color w:val="000000" w:themeColor="text1"/>
          <w:sz w:val="24"/>
          <w:szCs w:val="24"/>
        </w:rPr>
        <w:t xml:space="preserve"> nature</w:t>
      </w:r>
      <w:r w:rsidRPr="00C34188">
        <w:rPr>
          <w:rFonts w:ascii="Times New Roman" w:hAnsi="Times New Roman" w:cs="Times New Roman"/>
          <w:color w:val="000000" w:themeColor="text1"/>
          <w:sz w:val="24"/>
          <w:szCs w:val="24"/>
        </w:rPr>
        <w:t xml:space="preserve"> of suicide. Many factors, including mental illness, trauma, or substance abuse, can significantly impair a person’s ability to make rational decisions, which may make the framework less applicable in certain cases.</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Cognitive Impairment and Mental Health</w:t>
      </w:r>
      <w:r w:rsidRPr="00C34188">
        <w:rPr>
          <w:color w:val="000000" w:themeColor="text1"/>
        </w:rPr>
        <w:t>:</w:t>
      </w:r>
    </w:p>
    <w:p w:rsidR="0020622B" w:rsidRPr="00C34188" w:rsidRDefault="0020622B" w:rsidP="0086586B">
      <w:pPr>
        <w:spacing w:after="0" w:line="360" w:lineRule="auto"/>
        <w:ind w:firstLine="720"/>
        <w:jc w:val="both"/>
        <w:rPr>
          <w:rFonts w:ascii="Times New Roman" w:hAnsi="Times New Roman" w:cs="Times New Roman"/>
          <w:color w:val="000000" w:themeColor="text1"/>
          <w:sz w:val="24"/>
          <w:szCs w:val="24"/>
        </w:rPr>
      </w:pPr>
      <w:r w:rsidRPr="00C34188">
        <w:rPr>
          <w:rFonts w:ascii="Times New Roman" w:hAnsi="Times New Roman" w:cs="Times New Roman"/>
          <w:color w:val="000000" w:themeColor="text1"/>
          <w:sz w:val="24"/>
          <w:szCs w:val="24"/>
        </w:rPr>
        <w:t xml:space="preserve">When mental health conditions, such as depression, are involved, the person’s </w:t>
      </w:r>
      <w:r w:rsidRPr="00C34188">
        <w:rPr>
          <w:rStyle w:val="Strong"/>
          <w:rFonts w:ascii="Times New Roman" w:hAnsi="Times New Roman" w:cs="Times New Roman"/>
          <w:color w:val="000000" w:themeColor="text1"/>
          <w:sz w:val="24"/>
          <w:szCs w:val="24"/>
        </w:rPr>
        <w:t>judgment</w:t>
      </w:r>
      <w:r w:rsidRPr="00C34188">
        <w:rPr>
          <w:rFonts w:ascii="Times New Roman" w:hAnsi="Times New Roman" w:cs="Times New Roman"/>
          <w:color w:val="000000" w:themeColor="text1"/>
          <w:sz w:val="24"/>
          <w:szCs w:val="24"/>
        </w:rPr>
        <w:t xml:space="preserve"> and </w:t>
      </w:r>
      <w:r w:rsidRPr="00C34188">
        <w:rPr>
          <w:rStyle w:val="Strong"/>
          <w:rFonts w:ascii="Times New Roman" w:hAnsi="Times New Roman" w:cs="Times New Roman"/>
          <w:color w:val="000000" w:themeColor="text1"/>
          <w:sz w:val="24"/>
          <w:szCs w:val="24"/>
        </w:rPr>
        <w:t>decision-making abilities</w:t>
      </w:r>
      <w:r w:rsidRPr="00C34188">
        <w:rPr>
          <w:rFonts w:ascii="Times New Roman" w:hAnsi="Times New Roman" w:cs="Times New Roman"/>
          <w:color w:val="000000" w:themeColor="text1"/>
          <w:sz w:val="24"/>
          <w:szCs w:val="24"/>
        </w:rPr>
        <w:t xml:space="preserve"> are often significantly impaired. In these cases, the individual may not be able to engage in the same rational evaluation that Rational Choice Theory assumes.</w:t>
      </w:r>
    </w:p>
    <w:p w:rsidR="0020622B" w:rsidRPr="00C34188" w:rsidRDefault="0020622B" w:rsidP="0086586B">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Focus on Individual Responsibility</w:t>
      </w:r>
      <w:r w:rsidRPr="00C34188">
        <w:rPr>
          <w:color w:val="000000" w:themeColor="text1"/>
        </w:rPr>
        <w:t>:</w:t>
      </w:r>
    </w:p>
    <w:p w:rsidR="0020622B" w:rsidRPr="00C34188" w:rsidRDefault="0020622B" w:rsidP="0086586B">
      <w:pPr>
        <w:spacing w:after="0" w:line="360" w:lineRule="auto"/>
        <w:ind w:firstLine="720"/>
        <w:jc w:val="both"/>
        <w:rPr>
          <w:rFonts w:ascii="Times New Roman" w:hAnsi="Times New Roman" w:cs="Times New Roman"/>
          <w:color w:val="000000" w:themeColor="text1"/>
          <w:sz w:val="24"/>
          <w:szCs w:val="24"/>
        </w:rPr>
      </w:pPr>
      <w:r w:rsidRPr="00C34188">
        <w:rPr>
          <w:rFonts w:ascii="Times New Roman" w:hAnsi="Times New Roman" w:cs="Times New Roman"/>
          <w:color w:val="000000" w:themeColor="text1"/>
          <w:sz w:val="24"/>
          <w:szCs w:val="24"/>
        </w:rPr>
        <w:t xml:space="preserve">Rational Choice Theory places much of the responsibility for decision-making on the individual. However, it can overlook the </w:t>
      </w:r>
      <w:r w:rsidRPr="00C34188">
        <w:rPr>
          <w:rStyle w:val="Strong"/>
          <w:rFonts w:ascii="Times New Roman" w:hAnsi="Times New Roman" w:cs="Times New Roman"/>
          <w:color w:val="000000" w:themeColor="text1"/>
          <w:sz w:val="24"/>
          <w:szCs w:val="24"/>
        </w:rPr>
        <w:t>societal and systemic factors</w:t>
      </w:r>
      <w:r w:rsidRPr="00C34188">
        <w:rPr>
          <w:rFonts w:ascii="Times New Roman" w:hAnsi="Times New Roman" w:cs="Times New Roman"/>
          <w:color w:val="000000" w:themeColor="text1"/>
          <w:sz w:val="24"/>
          <w:szCs w:val="24"/>
        </w:rPr>
        <w:t xml:space="preserve"> that contribute to suicidal ideation, such as economic hardship, abuse, and lack of access to care. This can lead to an oversimplification of the causes of suicide and a lack of focus on </w:t>
      </w:r>
      <w:r w:rsidRPr="00C34188">
        <w:rPr>
          <w:rStyle w:val="Strong"/>
          <w:rFonts w:ascii="Times New Roman" w:hAnsi="Times New Roman" w:cs="Times New Roman"/>
          <w:color w:val="000000" w:themeColor="text1"/>
          <w:sz w:val="24"/>
          <w:szCs w:val="24"/>
        </w:rPr>
        <w:t>preventative measures</w:t>
      </w:r>
      <w:r w:rsidRPr="00C34188">
        <w:rPr>
          <w:rFonts w:ascii="Times New Roman" w:hAnsi="Times New Roman" w:cs="Times New Roman"/>
          <w:color w:val="000000" w:themeColor="text1"/>
          <w:sz w:val="24"/>
          <w:szCs w:val="24"/>
        </w:rPr>
        <w:t xml:space="preserve"> at a systemic level.</w:t>
      </w:r>
    </w:p>
    <w:p w:rsidR="0020622B" w:rsidRDefault="0020622B" w:rsidP="0086586B">
      <w:pPr>
        <w:spacing w:after="0" w:line="360" w:lineRule="auto"/>
        <w:jc w:val="both"/>
        <w:rPr>
          <w:rFonts w:ascii="Times New Roman" w:hAnsi="Times New Roman" w:cs="Times New Roman"/>
          <w:color w:val="000000" w:themeColor="text1"/>
          <w:sz w:val="24"/>
          <w:szCs w:val="24"/>
        </w:rPr>
      </w:pPr>
    </w:p>
    <w:p w:rsidR="0086586B" w:rsidRDefault="0086586B" w:rsidP="0086586B">
      <w:pPr>
        <w:spacing w:after="0" w:line="360" w:lineRule="auto"/>
        <w:jc w:val="both"/>
        <w:rPr>
          <w:rFonts w:ascii="Times New Roman" w:hAnsi="Times New Roman" w:cs="Times New Roman"/>
          <w:color w:val="000000" w:themeColor="text1"/>
          <w:sz w:val="24"/>
          <w:szCs w:val="24"/>
        </w:rPr>
      </w:pPr>
    </w:p>
    <w:p w:rsidR="0086586B" w:rsidRPr="00C34188" w:rsidRDefault="0086586B" w:rsidP="0086586B">
      <w:pPr>
        <w:spacing w:after="0" w:line="360" w:lineRule="auto"/>
        <w:jc w:val="both"/>
        <w:rPr>
          <w:rFonts w:ascii="Times New Roman" w:hAnsi="Times New Roman" w:cs="Times New Roman"/>
          <w:color w:val="000000" w:themeColor="text1"/>
          <w:sz w:val="24"/>
          <w:szCs w:val="24"/>
        </w:rPr>
      </w:pPr>
    </w:p>
    <w:p w:rsidR="0020622B" w:rsidRPr="00563A45" w:rsidRDefault="0020622B" w:rsidP="0086586B">
      <w:pPr>
        <w:spacing w:after="0" w:line="360" w:lineRule="auto"/>
        <w:outlineLvl w:val="3"/>
        <w:rPr>
          <w:rFonts w:ascii="Times New Roman" w:hAnsi="Times New Roman" w:cs="Times New Roman"/>
          <w:b/>
          <w:sz w:val="24"/>
          <w:szCs w:val="24"/>
        </w:rPr>
      </w:pPr>
      <w:r w:rsidRPr="00563A45">
        <w:rPr>
          <w:rFonts w:ascii="Times New Roman" w:hAnsi="Times New Roman" w:cs="Times New Roman"/>
          <w:b/>
          <w:sz w:val="24"/>
          <w:szCs w:val="24"/>
        </w:rPr>
        <w:lastRenderedPageBreak/>
        <w:t>2.3</w:t>
      </w:r>
      <w:r w:rsidRPr="00563A45">
        <w:rPr>
          <w:rFonts w:ascii="Times New Roman" w:hAnsi="Times New Roman" w:cs="Times New Roman"/>
          <w:sz w:val="24"/>
          <w:szCs w:val="24"/>
        </w:rPr>
        <w:tab/>
      </w:r>
      <w:r w:rsidRPr="00563A45">
        <w:rPr>
          <w:rFonts w:ascii="Times New Roman" w:hAnsi="Times New Roman" w:cs="Times New Roman"/>
          <w:b/>
          <w:sz w:val="24"/>
          <w:szCs w:val="24"/>
        </w:rPr>
        <w:t>Empirical Review</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proofErr w:type="spellStart"/>
      <w:r w:rsidRPr="00563A45">
        <w:rPr>
          <w:rFonts w:ascii="Times New Roman" w:hAnsi="Times New Roman" w:cs="Times New Roman"/>
          <w:sz w:val="24"/>
          <w:szCs w:val="24"/>
        </w:rPr>
        <w:t>Bayo</w:t>
      </w:r>
      <w:proofErr w:type="spellEnd"/>
      <w:r w:rsidRPr="00563A45">
        <w:rPr>
          <w:rFonts w:ascii="Times New Roman" w:hAnsi="Times New Roman" w:cs="Times New Roman"/>
          <w:sz w:val="24"/>
          <w:szCs w:val="24"/>
        </w:rPr>
        <w:t xml:space="preserve">, (2019) noted that mass media, including television, newspapers, and social media platforms, can influence how people perceive suicide and its consequences. Media coverage of suicide can potentially shape public attitudes and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towards suicide. The media can provide accurate and helpful information about suicide prevention and control or inadvertently promote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through sensationalized reporting or graphic depictions of suicide.</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proofErr w:type="spellStart"/>
      <w:r w:rsidRPr="00563A45">
        <w:rPr>
          <w:rFonts w:ascii="Times New Roman" w:hAnsi="Times New Roman" w:cs="Times New Roman"/>
          <w:sz w:val="24"/>
          <w:szCs w:val="24"/>
        </w:rPr>
        <w:t>Kerkhof</w:t>
      </w:r>
      <w:proofErr w:type="spellEnd"/>
      <w:r w:rsidRPr="00563A45">
        <w:rPr>
          <w:rFonts w:ascii="Times New Roman" w:hAnsi="Times New Roman" w:cs="Times New Roman"/>
          <w:sz w:val="24"/>
          <w:szCs w:val="24"/>
        </w:rPr>
        <w:t xml:space="preserve"> (2021), suicide attempts are more common in young people, those with poor socio economic statuses such as those with low educational levels—the disabled, the unemployed, those who are divorced or separated, and those who are terminally sick. Economic challenges, such as inadequate financial support from parents or guardians, hunger, unemployment, and illness, have thus predisposed teenagers and others to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World Health Organization (2022), suicide is the third highest cause of death worldwide. It is estimated that 9.9 per 100,000 youngsters in Western countries commit suicide yearly (Centre for Disease Control and Prevention, 2022).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Jaffe, (2022) estimates that every year, there are at least 380,000 suicide attempts and roughly 38,000 completed suicides.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is one of the strongest predictors of psychiatric admissions, according to Robert (2008), who also noted that it had been reported to be a leading cause of psychiatric emergencies in children and adolescents in technologically advanced nations.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 Lahti (2022), suicide is the deliberate act of self-harm committed by the individual with full awareness or expectation of its lethal outcome. </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proofErr w:type="spellStart"/>
      <w:r w:rsidRPr="00563A45">
        <w:rPr>
          <w:rFonts w:ascii="Times New Roman" w:hAnsi="Times New Roman" w:cs="Times New Roman"/>
          <w:sz w:val="24"/>
          <w:szCs w:val="24"/>
        </w:rPr>
        <w:t>Turecki</w:t>
      </w:r>
      <w:proofErr w:type="spellEnd"/>
      <w:r w:rsidRPr="00563A45">
        <w:rPr>
          <w:rFonts w:ascii="Times New Roman" w:hAnsi="Times New Roman" w:cs="Times New Roman"/>
          <w:sz w:val="24"/>
          <w:szCs w:val="24"/>
        </w:rPr>
        <w:t xml:space="preserve"> and Brent (2021), suicide is a deadly act of self-harm with some indication of harmful intent. It also known as wants to end one‘s life or harming one‘s interests or opportunities.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according to Castle and </w:t>
      </w:r>
      <w:proofErr w:type="spellStart"/>
      <w:r w:rsidRPr="00563A45">
        <w:rPr>
          <w:rFonts w:ascii="Times New Roman" w:hAnsi="Times New Roman" w:cs="Times New Roman"/>
          <w:sz w:val="24"/>
          <w:szCs w:val="24"/>
        </w:rPr>
        <w:t>Kreipe</w:t>
      </w:r>
      <w:proofErr w:type="spellEnd"/>
      <w:r w:rsidRPr="00563A45">
        <w:rPr>
          <w:rFonts w:ascii="Times New Roman" w:hAnsi="Times New Roman" w:cs="Times New Roman"/>
          <w:sz w:val="24"/>
          <w:szCs w:val="24"/>
        </w:rPr>
        <w:t xml:space="preserve"> (2021), includes suicidal ideation (recurring thoughts of taking one‘s own life), suicide attempts </w:t>
      </w:r>
      <w:r w:rsidRPr="00563A45">
        <w:rPr>
          <w:rFonts w:ascii="Times New Roman" w:hAnsi="Times New Roman" w:cs="Times New Roman"/>
          <w:sz w:val="24"/>
          <w:szCs w:val="24"/>
        </w:rPr>
        <w:lastRenderedPageBreak/>
        <w:t xml:space="preserve">(the actual act of attempting to take one‘s own life), and accomplished suicide (which involves death). </w:t>
      </w:r>
      <w:proofErr w:type="gramStart"/>
      <w:r w:rsidRPr="00563A45">
        <w:rPr>
          <w:rFonts w:ascii="Times New Roman" w:hAnsi="Times New Roman" w:cs="Times New Roman"/>
          <w:sz w:val="24"/>
          <w:szCs w:val="24"/>
        </w:rPr>
        <w:t>Suicidal behavior.</w:t>
      </w:r>
      <w:proofErr w:type="gramEnd"/>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proofErr w:type="spellStart"/>
      <w:r w:rsidRPr="00563A45">
        <w:rPr>
          <w:rFonts w:ascii="Times New Roman" w:hAnsi="Times New Roman" w:cs="Times New Roman"/>
          <w:sz w:val="24"/>
          <w:szCs w:val="24"/>
        </w:rPr>
        <w:t>Kerkhof</w:t>
      </w:r>
      <w:proofErr w:type="spellEnd"/>
      <w:r w:rsidRPr="00563A45">
        <w:rPr>
          <w:rFonts w:ascii="Times New Roman" w:hAnsi="Times New Roman" w:cs="Times New Roman"/>
          <w:sz w:val="24"/>
          <w:szCs w:val="24"/>
        </w:rPr>
        <w:t xml:space="preserve"> (2021), is any deliberate action or omission designed to end one‘s life to alleviate severe suffering or improve </w:t>
      </w:r>
      <w:proofErr w:type="spellStart"/>
      <w:r w:rsidRPr="00563A45">
        <w:rPr>
          <w:rFonts w:ascii="Times New Roman" w:hAnsi="Times New Roman" w:cs="Times New Roman"/>
          <w:sz w:val="24"/>
          <w:szCs w:val="24"/>
        </w:rPr>
        <w:t>unfavourable</w:t>
      </w:r>
      <w:proofErr w:type="spellEnd"/>
      <w:r w:rsidRPr="00563A45">
        <w:rPr>
          <w:rFonts w:ascii="Times New Roman" w:hAnsi="Times New Roman" w:cs="Times New Roman"/>
          <w:sz w:val="24"/>
          <w:szCs w:val="24"/>
        </w:rPr>
        <w:t xml:space="preserve"> living circumstances.</w:t>
      </w:r>
    </w:p>
    <w:p w:rsidR="0020622B" w:rsidRPr="00563A45" w:rsidRDefault="0020622B" w:rsidP="0086586B">
      <w:pPr>
        <w:shd w:val="clear" w:color="auto" w:fill="FFFFFF"/>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 xml:space="preserve">Wasserman, </w:t>
      </w:r>
      <w:proofErr w:type="spellStart"/>
      <w:r w:rsidRPr="00563A45">
        <w:rPr>
          <w:rFonts w:ascii="Times New Roman" w:hAnsi="Times New Roman" w:cs="Times New Roman"/>
          <w:sz w:val="24"/>
          <w:szCs w:val="24"/>
        </w:rPr>
        <w:t>Hoven</w:t>
      </w:r>
      <w:proofErr w:type="spellEnd"/>
      <w:r w:rsidRPr="00563A45">
        <w:rPr>
          <w:rFonts w:ascii="Times New Roman" w:hAnsi="Times New Roman" w:cs="Times New Roman"/>
          <w:sz w:val="24"/>
          <w:szCs w:val="24"/>
        </w:rPr>
        <w:t>, and Wasserman (2021), a mental health awareness program for teens to prevent suicide helped improve understanding about and attitudes around suicide but did not indicate a decrease in suicidal behavior</w:t>
      </w:r>
    </w:p>
    <w:p w:rsidR="0020622B" w:rsidRPr="00563A45" w:rsidRDefault="0020622B" w:rsidP="0086586B">
      <w:pPr>
        <w:spacing w:after="0" w:line="360" w:lineRule="auto"/>
        <w:ind w:firstLine="720"/>
        <w:jc w:val="both"/>
        <w:rPr>
          <w:rFonts w:ascii="Times New Roman" w:hAnsi="Times New Roman" w:cs="Times New Roman"/>
          <w:sz w:val="24"/>
          <w:szCs w:val="24"/>
        </w:rPr>
      </w:pPr>
      <w:proofErr w:type="spellStart"/>
      <w:proofErr w:type="gramStart"/>
      <w:r w:rsidRPr="00563A45">
        <w:rPr>
          <w:rFonts w:ascii="Times New Roman" w:hAnsi="Times New Roman" w:cs="Times New Roman"/>
          <w:sz w:val="24"/>
          <w:szCs w:val="24"/>
        </w:rPr>
        <w:t>Alabi</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Alabi</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Ayinde</w:t>
      </w:r>
      <w:proofErr w:type="spellEnd"/>
      <w:r w:rsidRPr="00563A45">
        <w:rPr>
          <w:rFonts w:ascii="Times New Roman" w:hAnsi="Times New Roman" w:cs="Times New Roman"/>
          <w:sz w:val="24"/>
          <w:szCs w:val="24"/>
        </w:rPr>
        <w:t xml:space="preserve">, and </w:t>
      </w:r>
      <w:proofErr w:type="spellStart"/>
      <w:r w:rsidRPr="00563A45">
        <w:rPr>
          <w:rFonts w:ascii="Times New Roman" w:hAnsi="Times New Roman" w:cs="Times New Roman"/>
          <w:sz w:val="24"/>
          <w:szCs w:val="24"/>
        </w:rPr>
        <w:t>Abdulmalik</w:t>
      </w:r>
      <w:proofErr w:type="spellEnd"/>
      <w:r w:rsidRPr="00563A45">
        <w:rPr>
          <w:rFonts w:ascii="Times New Roman" w:hAnsi="Times New Roman" w:cs="Times New Roman"/>
          <w:sz w:val="24"/>
          <w:szCs w:val="24"/>
        </w:rPr>
        <w:t>, (2022).</w:t>
      </w:r>
      <w:proofErr w:type="gramEnd"/>
      <w:r w:rsidRPr="00563A45">
        <w:rPr>
          <w:rFonts w:ascii="Times New Roman" w:hAnsi="Times New Roman" w:cs="Times New Roman"/>
          <w:sz w:val="24"/>
          <w:szCs w:val="24"/>
        </w:rPr>
        <w:t xml:space="preserve"> Conversely, </w:t>
      </w:r>
      <w:proofErr w:type="spellStart"/>
      <w:r w:rsidRPr="00563A45">
        <w:rPr>
          <w:rFonts w:ascii="Times New Roman" w:hAnsi="Times New Roman" w:cs="Times New Roman"/>
          <w:sz w:val="24"/>
          <w:szCs w:val="24"/>
        </w:rPr>
        <w:t>Dowie</w:t>
      </w:r>
      <w:proofErr w:type="spellEnd"/>
      <w:r w:rsidRPr="00563A45">
        <w:rPr>
          <w:rFonts w:ascii="Times New Roman" w:hAnsi="Times New Roman" w:cs="Times New Roman"/>
          <w:sz w:val="24"/>
          <w:szCs w:val="24"/>
        </w:rPr>
        <w:t>, (2020) described suicide as self-killing. However, he dissociated himself from the intentional element frequently found in other scholars‘ definitions of suicide because he claimed that acting intentionally is so weak that intention is not a necessary condition of suicide but instead posited that an agent is the direct cause of death by suicide.</w:t>
      </w:r>
    </w:p>
    <w:p w:rsidR="0020622B" w:rsidRPr="00563A45" w:rsidRDefault="0020622B" w:rsidP="0086586B">
      <w:pPr>
        <w:spacing w:after="0" w:line="360" w:lineRule="auto"/>
        <w:ind w:firstLine="720"/>
        <w:jc w:val="both"/>
        <w:rPr>
          <w:rFonts w:ascii="Times New Roman" w:hAnsi="Times New Roman" w:cs="Times New Roman"/>
          <w:sz w:val="24"/>
          <w:szCs w:val="24"/>
        </w:rPr>
      </w:pPr>
      <w:proofErr w:type="spellStart"/>
      <w:proofErr w:type="gramStart"/>
      <w:r w:rsidRPr="00563A45">
        <w:rPr>
          <w:rFonts w:ascii="Times New Roman" w:hAnsi="Times New Roman" w:cs="Times New Roman"/>
          <w:sz w:val="24"/>
          <w:szCs w:val="24"/>
        </w:rPr>
        <w:t>Appel</w:t>
      </w:r>
      <w:proofErr w:type="spellEnd"/>
      <w:r w:rsidRPr="00563A45">
        <w:rPr>
          <w:rFonts w:ascii="Times New Roman" w:hAnsi="Times New Roman" w:cs="Times New Roman"/>
          <w:sz w:val="24"/>
          <w:szCs w:val="24"/>
        </w:rPr>
        <w:t xml:space="preserve"> (2007), who asserted that a broken, deeply loved relationship could result in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also backed up this claim.</w:t>
      </w:r>
      <w:proofErr w:type="gramEnd"/>
      <w:r w:rsidRPr="00563A45">
        <w:rPr>
          <w:rFonts w:ascii="Times New Roman" w:hAnsi="Times New Roman" w:cs="Times New Roman"/>
          <w:sz w:val="24"/>
          <w:szCs w:val="24"/>
        </w:rPr>
        <w:t xml:space="preserve"> According to Faber (2022), hopelessness is most directly linked to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A diminished sense of self and a lack of satisfaction from meaningful relationships or roles in life are characteristics of desperation. The poor social integration tribes, where a band-level organization is typically the most effective form of social control, are hypothesized by May and Van Winkle, (2021) to have more excellent rates of suicide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in most years. Lower rates are found among tribes with higher levels of social integration, where more prominent permanent group-supporting functions are established around clan and communal groupings and where the clan-level organization is supplemented by a broader group of control at the community level.</w:t>
      </w:r>
    </w:p>
    <w:p w:rsidR="0020622B" w:rsidRPr="00563A45" w:rsidRDefault="0020622B" w:rsidP="0086586B">
      <w:pPr>
        <w:spacing w:after="0" w:line="360" w:lineRule="auto"/>
        <w:ind w:firstLine="720"/>
        <w:jc w:val="both"/>
        <w:rPr>
          <w:rFonts w:ascii="Times New Roman" w:hAnsi="Times New Roman" w:cs="Times New Roman"/>
          <w:sz w:val="24"/>
          <w:szCs w:val="24"/>
        </w:rPr>
      </w:pPr>
      <w:proofErr w:type="spellStart"/>
      <w:r w:rsidRPr="00563A45">
        <w:rPr>
          <w:rFonts w:ascii="Times New Roman" w:hAnsi="Times New Roman" w:cs="Times New Roman"/>
          <w:sz w:val="24"/>
          <w:szCs w:val="24"/>
        </w:rPr>
        <w:t>Marecek</w:t>
      </w:r>
      <w:proofErr w:type="spellEnd"/>
      <w:r w:rsidRPr="00563A45">
        <w:rPr>
          <w:rFonts w:ascii="Times New Roman" w:hAnsi="Times New Roman" w:cs="Times New Roman"/>
          <w:sz w:val="24"/>
          <w:szCs w:val="24"/>
        </w:rPr>
        <w:t xml:space="preserve"> (2021), some factors contributing to suicide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include discrete crises, typically involving interpersonal issues like disappointments or problems in a romantic relationship. Others had academic or professional failures, disputes within families or households, economic issues, or personal difficulties with achievement. He </w:t>
      </w:r>
      <w:r w:rsidRPr="00563A45">
        <w:rPr>
          <w:rFonts w:ascii="Times New Roman" w:hAnsi="Times New Roman" w:cs="Times New Roman"/>
          <w:sz w:val="24"/>
          <w:szCs w:val="24"/>
        </w:rPr>
        <w:lastRenderedPageBreak/>
        <w:t xml:space="preserve">listed several factors that can lead to suicidal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including unexpected pregnancies, rape, drug addiction, and unfulfilled needs.</w:t>
      </w:r>
    </w:p>
    <w:p w:rsidR="0020622B" w:rsidRPr="00563A45" w:rsidRDefault="0020622B" w:rsidP="0086586B">
      <w:pPr>
        <w:spacing w:after="0" w:line="360" w:lineRule="auto"/>
        <w:ind w:firstLine="720"/>
        <w:jc w:val="both"/>
        <w:rPr>
          <w:rFonts w:ascii="Times New Roman" w:hAnsi="Times New Roman" w:cs="Times New Roman"/>
          <w:sz w:val="24"/>
          <w:szCs w:val="24"/>
        </w:rPr>
      </w:pPr>
      <w:proofErr w:type="spellStart"/>
      <w:r w:rsidRPr="00563A45">
        <w:rPr>
          <w:rFonts w:ascii="Times New Roman" w:hAnsi="Times New Roman" w:cs="Times New Roman"/>
          <w:sz w:val="24"/>
          <w:szCs w:val="24"/>
        </w:rPr>
        <w:t>Pillary</w:t>
      </w:r>
      <w:proofErr w:type="spellEnd"/>
      <w:r w:rsidRPr="00563A45">
        <w:rPr>
          <w:rFonts w:ascii="Times New Roman" w:hAnsi="Times New Roman" w:cs="Times New Roman"/>
          <w:sz w:val="24"/>
          <w:szCs w:val="24"/>
        </w:rPr>
        <w:t xml:space="preserve"> and Van </w:t>
      </w:r>
      <w:proofErr w:type="spellStart"/>
      <w:r w:rsidRPr="00563A45">
        <w:rPr>
          <w:rFonts w:ascii="Times New Roman" w:hAnsi="Times New Roman" w:cs="Times New Roman"/>
          <w:sz w:val="24"/>
          <w:szCs w:val="24"/>
        </w:rPr>
        <w:t>der</w:t>
      </w:r>
      <w:proofErr w:type="spellEnd"/>
      <w:r w:rsidRPr="00563A45">
        <w:rPr>
          <w:rFonts w:ascii="Times New Roman" w:hAnsi="Times New Roman" w:cs="Times New Roman"/>
          <w:sz w:val="24"/>
          <w:szCs w:val="24"/>
        </w:rPr>
        <w:t xml:space="preserve"> </w:t>
      </w:r>
      <w:proofErr w:type="spellStart"/>
      <w:r w:rsidRPr="00563A45">
        <w:rPr>
          <w:rFonts w:ascii="Times New Roman" w:hAnsi="Times New Roman" w:cs="Times New Roman"/>
          <w:sz w:val="24"/>
          <w:szCs w:val="24"/>
        </w:rPr>
        <w:t>Veen</w:t>
      </w:r>
      <w:proofErr w:type="spellEnd"/>
      <w:r w:rsidRPr="00563A45">
        <w:rPr>
          <w:rFonts w:ascii="Times New Roman" w:hAnsi="Times New Roman" w:cs="Times New Roman"/>
          <w:sz w:val="24"/>
          <w:szCs w:val="24"/>
        </w:rPr>
        <w:t xml:space="preserve"> (2021), suicide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particularly for women, are statistically connected with families that experience chronic tension, marital conflict, poor communication, poor issue identification, role conflict, and low cohesion. Gender-related contests have been linked to suicide </w:t>
      </w:r>
      <w:proofErr w:type="spellStart"/>
      <w:r w:rsidRPr="00563A45">
        <w:rPr>
          <w:rFonts w:ascii="Times New Roman" w:hAnsi="Times New Roman" w:cs="Times New Roman"/>
          <w:sz w:val="24"/>
          <w:szCs w:val="24"/>
        </w:rPr>
        <w:t>behaviour</w:t>
      </w:r>
      <w:proofErr w:type="spellEnd"/>
      <w:r w:rsidRPr="00563A45">
        <w:rPr>
          <w:rFonts w:ascii="Times New Roman" w:hAnsi="Times New Roman" w:cs="Times New Roman"/>
          <w:sz w:val="24"/>
          <w:szCs w:val="24"/>
        </w:rPr>
        <w:t xml:space="preserve"> globally, notably in Asian nations and nations where women have a low social position. Although </w:t>
      </w:r>
      <w:proofErr w:type="spellStart"/>
      <w:r w:rsidRPr="00563A45">
        <w:rPr>
          <w:rFonts w:ascii="Times New Roman" w:hAnsi="Times New Roman" w:cs="Times New Roman"/>
          <w:sz w:val="24"/>
          <w:szCs w:val="24"/>
        </w:rPr>
        <w:t>Bertolote</w:t>
      </w:r>
      <w:proofErr w:type="spellEnd"/>
      <w:r w:rsidRPr="00563A45">
        <w:rPr>
          <w:rFonts w:ascii="Times New Roman" w:hAnsi="Times New Roman" w:cs="Times New Roman"/>
          <w:sz w:val="24"/>
          <w:szCs w:val="24"/>
        </w:rPr>
        <w:t xml:space="preserve">, et al., (2022) found that gender-related conflicts were linked to suicide </w:t>
      </w:r>
      <w:proofErr w:type="spellStart"/>
      <w:r w:rsidRPr="00563A45">
        <w:rPr>
          <w:rFonts w:ascii="Times New Roman" w:hAnsi="Times New Roman" w:cs="Times New Roman"/>
          <w:sz w:val="24"/>
          <w:szCs w:val="24"/>
        </w:rPr>
        <w:t>behaviours</w:t>
      </w:r>
      <w:proofErr w:type="spellEnd"/>
      <w:r w:rsidRPr="00563A45">
        <w:rPr>
          <w:rFonts w:ascii="Times New Roman" w:hAnsi="Times New Roman" w:cs="Times New Roman"/>
          <w:sz w:val="24"/>
          <w:szCs w:val="24"/>
        </w:rPr>
        <w:t xml:space="preserve"> across the board, particularly in Asian nations and nations where women have low social status, they shared the same opinion.</w:t>
      </w:r>
    </w:p>
    <w:p w:rsidR="0020622B" w:rsidRPr="00563A45" w:rsidRDefault="0020622B" w:rsidP="0086586B">
      <w:pPr>
        <w:spacing w:after="0" w:line="360" w:lineRule="auto"/>
        <w:jc w:val="both"/>
        <w:rPr>
          <w:rFonts w:ascii="Times New Roman" w:hAnsi="Times New Roman" w:cs="Times New Roman"/>
          <w:b/>
          <w:color w:val="000000" w:themeColor="text1"/>
          <w:sz w:val="24"/>
          <w:szCs w:val="24"/>
        </w:rPr>
      </w:pPr>
      <w:r w:rsidRPr="00563A45">
        <w:rPr>
          <w:rFonts w:ascii="Times New Roman" w:hAnsi="Times New Roman" w:cs="Times New Roman"/>
          <w:b/>
          <w:color w:val="000000" w:themeColor="text1"/>
          <w:sz w:val="24"/>
          <w:szCs w:val="24"/>
        </w:rPr>
        <w:t>2.4</w:t>
      </w:r>
      <w:r w:rsidRPr="00563A45">
        <w:rPr>
          <w:rFonts w:ascii="Times New Roman" w:hAnsi="Times New Roman" w:cs="Times New Roman"/>
          <w:b/>
          <w:color w:val="000000" w:themeColor="text1"/>
          <w:sz w:val="24"/>
          <w:szCs w:val="24"/>
        </w:rPr>
        <w:tab/>
        <w:t>Summary of the Chapter</w:t>
      </w:r>
    </w:p>
    <w:p w:rsidR="0020622B" w:rsidRPr="00563A45" w:rsidRDefault="0020622B" w:rsidP="0086586B">
      <w:pPr>
        <w:spacing w:after="0" w:line="360" w:lineRule="auto"/>
        <w:ind w:firstLine="720"/>
        <w:jc w:val="both"/>
        <w:rPr>
          <w:rFonts w:ascii="Times New Roman" w:hAnsi="Times New Roman" w:cs="Times New Roman"/>
          <w:sz w:val="24"/>
          <w:szCs w:val="24"/>
        </w:rPr>
      </w:pPr>
      <w:r w:rsidRPr="00563A45">
        <w:rPr>
          <w:rFonts w:ascii="Times New Roman" w:hAnsi="Times New Roman" w:cs="Times New Roman"/>
          <w:sz w:val="24"/>
          <w:szCs w:val="24"/>
        </w:rPr>
        <w:t>In summary, this chapter focuses on synthesizing and critically analyzing existing literature and research related to the role of mass media in the campaign against acts of committing suicide. It provides a comprehensive understanding of the current state of knowledge in this field, identifies theories in research, and sets the stage for the subsequent chapters of the thesis.</w:t>
      </w:r>
    </w:p>
    <w:p w:rsidR="0020622B" w:rsidRPr="00563A45" w:rsidRDefault="0020622B" w:rsidP="0086586B">
      <w:pPr>
        <w:shd w:val="clear" w:color="auto" w:fill="FFFFFF"/>
        <w:spacing w:after="0" w:line="360" w:lineRule="auto"/>
        <w:ind w:firstLine="720"/>
        <w:jc w:val="both"/>
        <w:rPr>
          <w:rFonts w:ascii="Times New Roman" w:hAnsi="Times New Roman" w:cs="Times New Roman"/>
          <w:color w:val="000000" w:themeColor="text1"/>
          <w:sz w:val="24"/>
          <w:szCs w:val="24"/>
        </w:rPr>
      </w:pPr>
      <w:r w:rsidRPr="00563A45">
        <w:rPr>
          <w:rFonts w:ascii="Times New Roman" w:hAnsi="Times New Roman" w:cs="Times New Roman"/>
          <w:color w:val="000000" w:themeColor="text1"/>
          <w:sz w:val="24"/>
          <w:szCs w:val="24"/>
        </w:rPr>
        <w:t>Suicide is a complex phenomenon involving many risk factors. Among the most relevant factors are childhood trauma and perceptions of defeat and entrapment. The synergistic effect between all the variables involved could be of significant importance.</w:t>
      </w:r>
    </w:p>
    <w:p w:rsidR="0020622B" w:rsidRDefault="0020622B" w:rsidP="0086586B">
      <w:pPr>
        <w:spacing w:after="0" w:line="360" w:lineRule="auto"/>
        <w:rPr>
          <w:sz w:val="24"/>
          <w:szCs w:val="24"/>
        </w:rPr>
      </w:pPr>
      <w:r>
        <w:rPr>
          <w:sz w:val="24"/>
          <w:szCs w:val="24"/>
        </w:rPr>
        <w:br w:type="page"/>
      </w:r>
    </w:p>
    <w:p w:rsidR="0020622B" w:rsidRPr="00902691" w:rsidRDefault="0020622B" w:rsidP="0086586B">
      <w:pPr>
        <w:spacing w:after="0" w:line="360" w:lineRule="auto"/>
        <w:jc w:val="center"/>
        <w:rPr>
          <w:rFonts w:ascii="Times New Roman" w:hAnsi="Times New Roman" w:cs="Times New Roman"/>
          <w:b/>
          <w:sz w:val="24"/>
          <w:szCs w:val="24"/>
        </w:rPr>
      </w:pPr>
      <w:r w:rsidRPr="00902691">
        <w:rPr>
          <w:rFonts w:ascii="Times New Roman" w:hAnsi="Times New Roman" w:cs="Times New Roman"/>
          <w:b/>
          <w:sz w:val="24"/>
          <w:szCs w:val="24"/>
        </w:rPr>
        <w:lastRenderedPageBreak/>
        <w:t>CHAPTER THREE</w:t>
      </w:r>
    </w:p>
    <w:p w:rsidR="0020622B" w:rsidRPr="00902691" w:rsidRDefault="0020622B" w:rsidP="0086586B">
      <w:pPr>
        <w:spacing w:after="0" w:line="360" w:lineRule="auto"/>
        <w:jc w:val="center"/>
        <w:rPr>
          <w:rFonts w:ascii="Times New Roman" w:hAnsi="Times New Roman" w:cs="Times New Roman"/>
          <w:b/>
          <w:sz w:val="24"/>
          <w:szCs w:val="24"/>
        </w:rPr>
      </w:pPr>
      <w:r w:rsidRPr="00902691">
        <w:rPr>
          <w:rFonts w:ascii="Times New Roman" w:hAnsi="Times New Roman" w:cs="Times New Roman"/>
          <w:b/>
          <w:sz w:val="24"/>
          <w:szCs w:val="24"/>
        </w:rPr>
        <w:t>RESEARCH METHODOLOGY</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Research methodology refers to the systematic approach used to conduct research studies. It involves the overall strategy, techniques, and tools used to collect and analyze chats. There are various research methods, such as survey, interviews, experiments and observations. Each method has its an steps and procedures, but generally the process involves in identifying a research question, designing a study, collecting data, analyzing the date and drawing conclusions. The types are experimental research involves manipulating variables and measuring their effects to establish cause and effect relationship. Survey research, involves collecting data through questionnaires or interviews to gather information </w:t>
      </w:r>
      <w:proofErr w:type="gramStart"/>
      <w:r w:rsidRPr="00902691">
        <w:rPr>
          <w:rFonts w:ascii="Times New Roman" w:hAnsi="Times New Roman" w:cs="Times New Roman"/>
          <w:sz w:val="24"/>
          <w:szCs w:val="24"/>
        </w:rPr>
        <w:t>From</w:t>
      </w:r>
      <w:proofErr w:type="gramEnd"/>
      <w:r w:rsidRPr="00902691">
        <w:rPr>
          <w:rFonts w:ascii="Times New Roman" w:hAnsi="Times New Roman" w:cs="Times New Roman"/>
          <w:sz w:val="24"/>
          <w:szCs w:val="24"/>
        </w:rPr>
        <w:t xml:space="preserve"> a large number of participant qualitative research focuses on exploring and understanding complex phenomena through in depth interviews, observations and analysis of textual or visual data.</w:t>
      </w: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3. 1</w:t>
      </w:r>
      <w:r w:rsidRPr="00902691">
        <w:rPr>
          <w:rFonts w:ascii="Times New Roman" w:hAnsi="Times New Roman" w:cs="Times New Roman"/>
          <w:b/>
          <w:sz w:val="24"/>
          <w:szCs w:val="24"/>
        </w:rPr>
        <w:tab/>
        <w:t>Research Design</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Bolton (1992) defines research design as the overall plan or structure of a research Study. It outlines the specific steps and procedures that will be followed to address the research question and achieve the study's objectives. The research design includes decisions about the type of study, the sampling method, data collection techniques, and data analysis procedures. It helps to ensure that the research is conducted in a systematic and organized manner, allowing for valid and reliable results. There are various types of research designs that can be used based on the nature up the research question and the goad of the study, experimental design involves manipulating variables and comparing groups to establish cause and </w:t>
      </w:r>
      <w:proofErr w:type="gramStart"/>
      <w:r w:rsidRPr="00902691">
        <w:rPr>
          <w:rFonts w:ascii="Times New Roman" w:hAnsi="Times New Roman" w:cs="Times New Roman"/>
          <w:sz w:val="24"/>
          <w:szCs w:val="24"/>
        </w:rPr>
        <w:t>effect</w:t>
      </w:r>
      <w:proofErr w:type="gramEnd"/>
      <w:r w:rsidRPr="00902691">
        <w:rPr>
          <w:rFonts w:ascii="Times New Roman" w:hAnsi="Times New Roman" w:cs="Times New Roman"/>
          <w:sz w:val="24"/>
          <w:szCs w:val="24"/>
        </w:rPr>
        <w:t xml:space="preserve"> relationships.</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Longitudinal design involves collecting data from the same participants over an extended period to examine changes or trends. Case study design focuses on in-depth analysis of a particular individual, group or situation to gain a detailed understanding.</w:t>
      </w:r>
    </w:p>
    <w:p w:rsidR="0020622B"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The survey design will be adopted in this study. A survey design is used to access and predict the views, reactions or standings of a large number of people on a limited </w:t>
      </w:r>
      <w:r w:rsidRPr="00902691">
        <w:rPr>
          <w:rFonts w:ascii="Times New Roman" w:hAnsi="Times New Roman" w:cs="Times New Roman"/>
          <w:sz w:val="24"/>
          <w:szCs w:val="24"/>
        </w:rPr>
        <w:lastRenderedPageBreak/>
        <w:t xml:space="preserve">topic like the effect of drug abuse on Nigeria polytechnics and university undergraduate. Under survey design, the </w:t>
      </w:r>
      <w:proofErr w:type="gramStart"/>
      <w:r w:rsidRPr="00902691">
        <w:rPr>
          <w:rFonts w:ascii="Times New Roman" w:hAnsi="Times New Roman" w:cs="Times New Roman"/>
          <w:sz w:val="24"/>
          <w:szCs w:val="24"/>
        </w:rPr>
        <w:t>researcher develops a list of questions and present</w:t>
      </w:r>
      <w:proofErr w:type="gramEnd"/>
      <w:r w:rsidRPr="00902691">
        <w:rPr>
          <w:rFonts w:ascii="Times New Roman" w:hAnsi="Times New Roman" w:cs="Times New Roman"/>
          <w:sz w:val="24"/>
          <w:szCs w:val="24"/>
        </w:rPr>
        <w:t xml:space="preserve"> them in a standard way to each participant typically using either the interview or questionnaire.</w:t>
      </w: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3.2</w:t>
      </w:r>
      <w:r w:rsidRPr="00902691">
        <w:rPr>
          <w:rFonts w:ascii="Times New Roman" w:hAnsi="Times New Roman" w:cs="Times New Roman"/>
          <w:b/>
          <w:sz w:val="24"/>
          <w:szCs w:val="24"/>
        </w:rPr>
        <w:tab/>
        <w:t>Population of the Study</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w:t>
      </w:r>
      <w:r w:rsidRPr="00902691">
        <w:rPr>
          <w:rFonts w:ascii="Times New Roman" w:hAnsi="Times New Roman" w:cs="Times New Roman"/>
          <w:sz w:val="24"/>
          <w:szCs w:val="24"/>
        </w:rPr>
        <w:tab/>
      </w:r>
      <w:proofErr w:type="gramStart"/>
      <w:r w:rsidRPr="00902691">
        <w:rPr>
          <w:rFonts w:ascii="Times New Roman" w:hAnsi="Times New Roman" w:cs="Times New Roman"/>
          <w:sz w:val="24"/>
          <w:szCs w:val="24"/>
        </w:rPr>
        <w:t>Refers to the entire group of individuals, objects, or events that the researcher wants to draw conclusions about.</w:t>
      </w:r>
      <w:proofErr w:type="gramEnd"/>
      <w:r w:rsidRPr="00902691">
        <w:rPr>
          <w:rFonts w:ascii="Times New Roman" w:hAnsi="Times New Roman" w:cs="Times New Roman"/>
          <w:sz w:val="24"/>
          <w:szCs w:val="24"/>
        </w:rPr>
        <w:t xml:space="preserve"> It represents the larger target group to which the findings of the study are intended to be generalized. The population is defined based on Specific characteristics or criteria that are relevant to the research question. It is Important to carefully define the population to ensure that the study's findings are applicable and representative of the intended group.</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The population of the study is made up of the students </w:t>
      </w:r>
      <w:r>
        <w:rPr>
          <w:rFonts w:ascii="Times New Roman" w:hAnsi="Times New Roman" w:cs="Times New Roman"/>
          <w:sz w:val="24"/>
          <w:szCs w:val="24"/>
        </w:rPr>
        <w:t xml:space="preserve">around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902691">
        <w:rPr>
          <w:rFonts w:ascii="Times New Roman" w:hAnsi="Times New Roman" w:cs="Times New Roman"/>
          <w:sz w:val="24"/>
          <w:szCs w:val="24"/>
        </w:rPr>
        <w:t>. Thus, they stand at a better chance to grant this study the vital information data so as actualize the desired objective.</w:t>
      </w: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3.3</w:t>
      </w:r>
      <w:r w:rsidRPr="00902691">
        <w:rPr>
          <w:rFonts w:ascii="Times New Roman" w:hAnsi="Times New Roman" w:cs="Times New Roman"/>
          <w:b/>
          <w:sz w:val="24"/>
          <w:szCs w:val="24"/>
        </w:rPr>
        <w:tab/>
        <w:t>Sample Size and Sample Technique</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w:t>
      </w:r>
      <w:r w:rsidRPr="00902691">
        <w:rPr>
          <w:rFonts w:ascii="Times New Roman" w:hAnsi="Times New Roman" w:cs="Times New Roman"/>
          <w:sz w:val="24"/>
          <w:szCs w:val="24"/>
        </w:rPr>
        <w:tab/>
      </w:r>
      <w:proofErr w:type="gramStart"/>
      <w:r w:rsidRPr="00902691">
        <w:rPr>
          <w:rFonts w:ascii="Times New Roman" w:hAnsi="Times New Roman" w:cs="Times New Roman"/>
          <w:sz w:val="24"/>
          <w:szCs w:val="24"/>
        </w:rPr>
        <w:t>The number of participants or observations that are Included in a research study.</w:t>
      </w:r>
      <w:proofErr w:type="gramEnd"/>
      <w:r w:rsidRPr="00902691">
        <w:rPr>
          <w:rFonts w:ascii="Times New Roman" w:hAnsi="Times New Roman" w:cs="Times New Roman"/>
          <w:sz w:val="24"/>
          <w:szCs w:val="24"/>
        </w:rPr>
        <w:t xml:space="preserve"> It represents a subset of the larger population that is selected to be part of the study. The size of the sample is determined based on various factors. Such as the research objectives, the desired level of precision, and the resources available. A larger sample size generally increases the representativeness and </w:t>
      </w:r>
      <w:proofErr w:type="spellStart"/>
      <w:r w:rsidRPr="00902691">
        <w:rPr>
          <w:rFonts w:ascii="Times New Roman" w:hAnsi="Times New Roman" w:cs="Times New Roman"/>
          <w:sz w:val="24"/>
          <w:szCs w:val="24"/>
        </w:rPr>
        <w:t>generalizability</w:t>
      </w:r>
      <w:proofErr w:type="spellEnd"/>
      <w:r w:rsidRPr="00902691">
        <w:rPr>
          <w:rFonts w:ascii="Times New Roman" w:hAnsi="Times New Roman" w:cs="Times New Roman"/>
          <w:sz w:val="24"/>
          <w:szCs w:val="24"/>
        </w:rPr>
        <w:t xml:space="preserve"> of the study’s findings. However, the sample size should be carefully determined to balance the need for accuracy with practical considerations.</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A total number of 100 respondents will be used for this study and it will be made up of the student </w:t>
      </w:r>
      <w:r>
        <w:rPr>
          <w:rFonts w:ascii="Times New Roman" w:hAnsi="Times New Roman" w:cs="Times New Roman"/>
          <w:sz w:val="24"/>
          <w:szCs w:val="24"/>
        </w:rPr>
        <w:t xml:space="preserve">around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902691">
        <w:rPr>
          <w:rFonts w:ascii="Times New Roman" w:hAnsi="Times New Roman" w:cs="Times New Roman"/>
          <w:sz w:val="24"/>
          <w:szCs w:val="24"/>
        </w:rPr>
        <w:t>.</w:t>
      </w:r>
    </w:p>
    <w:p w:rsidR="0020622B"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A sample random sampling procedure was adopted in choosing the population of the study as it involves a fairly large community of the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residence</w:t>
      </w:r>
      <w:r w:rsidRPr="00902691">
        <w:rPr>
          <w:rFonts w:ascii="Times New Roman" w:hAnsi="Times New Roman" w:cs="Times New Roman"/>
          <w:sz w:val="24"/>
          <w:szCs w:val="24"/>
        </w:rPr>
        <w:t xml:space="preserve"> which is the area under the research study, hence indicates a heterogeneous population. </w:t>
      </w:r>
    </w:p>
    <w:p w:rsidR="0086586B" w:rsidRDefault="0086586B" w:rsidP="0086586B">
      <w:pPr>
        <w:spacing w:after="0" w:line="360" w:lineRule="auto"/>
        <w:jc w:val="both"/>
        <w:rPr>
          <w:rFonts w:ascii="Times New Roman" w:hAnsi="Times New Roman" w:cs="Times New Roman"/>
          <w:sz w:val="24"/>
          <w:szCs w:val="24"/>
        </w:rPr>
      </w:pPr>
    </w:p>
    <w:p w:rsidR="0086586B" w:rsidRPr="00902691" w:rsidRDefault="0086586B" w:rsidP="0086586B">
      <w:pPr>
        <w:spacing w:after="0" w:line="360" w:lineRule="auto"/>
        <w:jc w:val="both"/>
        <w:rPr>
          <w:rFonts w:ascii="Times New Roman" w:hAnsi="Times New Roman" w:cs="Times New Roman"/>
          <w:sz w:val="24"/>
          <w:szCs w:val="24"/>
        </w:rPr>
      </w:pP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lastRenderedPageBreak/>
        <w:t xml:space="preserve">3.4 </w:t>
      </w:r>
      <w:r w:rsidRPr="00902691">
        <w:rPr>
          <w:rFonts w:ascii="Times New Roman" w:hAnsi="Times New Roman" w:cs="Times New Roman"/>
          <w:b/>
          <w:sz w:val="24"/>
          <w:szCs w:val="24"/>
        </w:rPr>
        <w:tab/>
        <w:t>Research Instrument</w:t>
      </w:r>
    </w:p>
    <w:p w:rsidR="0020622B"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The tool or method used to collect data in a research study. It can be a questionnaire, survey, interview guide, observation checklist, or any other means of gathering Information from participants. The research instrument is designed to systematically </w:t>
      </w:r>
      <w:proofErr w:type="gramStart"/>
      <w:r w:rsidRPr="00902691">
        <w:rPr>
          <w:rFonts w:ascii="Times New Roman" w:hAnsi="Times New Roman" w:cs="Times New Roman"/>
          <w:sz w:val="24"/>
          <w:szCs w:val="24"/>
        </w:rPr>
        <w:t>Capture</w:t>
      </w:r>
      <w:proofErr w:type="gramEnd"/>
      <w:r w:rsidRPr="00902691">
        <w:rPr>
          <w:rFonts w:ascii="Times New Roman" w:hAnsi="Times New Roman" w:cs="Times New Roman"/>
          <w:sz w:val="24"/>
          <w:szCs w:val="24"/>
        </w:rPr>
        <w:t xml:space="preserve"> the data needed to address the research question and achieve the study's objectives. It should be valid, reliable and appropriate for the research context. The choice of research instrument depends on the nature of the data being collected and the research design.</w:t>
      </w: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3.5</w:t>
      </w:r>
      <w:r w:rsidRPr="00902691">
        <w:rPr>
          <w:rFonts w:ascii="Times New Roman" w:hAnsi="Times New Roman" w:cs="Times New Roman"/>
          <w:b/>
          <w:sz w:val="24"/>
          <w:szCs w:val="24"/>
        </w:rPr>
        <w:tab/>
        <w:t>Validity and Reliability of the Instrument</w:t>
      </w:r>
    </w:p>
    <w:p w:rsidR="0020622B" w:rsidRPr="00902691" w:rsidRDefault="0020622B" w:rsidP="0086586B">
      <w:pPr>
        <w:spacing w:after="0" w:line="360" w:lineRule="auto"/>
        <w:ind w:firstLine="720"/>
        <w:jc w:val="both"/>
        <w:rPr>
          <w:rFonts w:ascii="Times New Roman" w:hAnsi="Times New Roman" w:cs="Times New Roman"/>
          <w:sz w:val="24"/>
          <w:szCs w:val="24"/>
        </w:rPr>
      </w:pPr>
      <w:proofErr w:type="spellStart"/>
      <w:r w:rsidRPr="00902691">
        <w:rPr>
          <w:rFonts w:ascii="Times New Roman" w:hAnsi="Times New Roman" w:cs="Times New Roman"/>
          <w:sz w:val="24"/>
          <w:szCs w:val="24"/>
        </w:rPr>
        <w:t>Okoro</w:t>
      </w:r>
      <w:proofErr w:type="spellEnd"/>
      <w:r w:rsidRPr="00902691">
        <w:rPr>
          <w:rFonts w:ascii="Times New Roman" w:hAnsi="Times New Roman" w:cs="Times New Roman"/>
          <w:sz w:val="24"/>
          <w:szCs w:val="24"/>
        </w:rPr>
        <w:t xml:space="preserve"> (2001, p. 12) posits that "validity refers to the accuracy of an instrument i.e. how well it measures what it is suppose to measure". In order to establish the validity of the instruments the researcher used the expertise of some mass communication and marketing professionals one reviewed and made very useful Inputs that helped to achieve high validity fur the questionnaire. While reliability, of instrument </w:t>
      </w:r>
      <w:proofErr w:type="spellStart"/>
      <w:r w:rsidRPr="00902691">
        <w:rPr>
          <w:rFonts w:ascii="Times New Roman" w:hAnsi="Times New Roman" w:cs="Times New Roman"/>
          <w:sz w:val="24"/>
          <w:szCs w:val="24"/>
        </w:rPr>
        <w:t>Ogbazi</w:t>
      </w:r>
      <w:proofErr w:type="spellEnd"/>
      <w:r w:rsidRPr="00902691">
        <w:rPr>
          <w:rFonts w:ascii="Times New Roman" w:hAnsi="Times New Roman" w:cs="Times New Roman"/>
          <w:sz w:val="24"/>
          <w:szCs w:val="24"/>
        </w:rPr>
        <w:t xml:space="preserve"> and </w:t>
      </w:r>
      <w:proofErr w:type="spellStart"/>
      <w:r w:rsidRPr="00902691">
        <w:rPr>
          <w:rFonts w:ascii="Times New Roman" w:hAnsi="Times New Roman" w:cs="Times New Roman"/>
          <w:sz w:val="24"/>
          <w:szCs w:val="24"/>
        </w:rPr>
        <w:t>Okpala</w:t>
      </w:r>
      <w:proofErr w:type="spellEnd"/>
      <w:r w:rsidRPr="00902691">
        <w:rPr>
          <w:rFonts w:ascii="Times New Roman" w:hAnsi="Times New Roman" w:cs="Times New Roman"/>
          <w:sz w:val="24"/>
          <w:szCs w:val="24"/>
        </w:rPr>
        <w:t xml:space="preserve"> (1994, P25) Posit that "reliability of an Instrument or test is the degree to which an Instrument is consistent in measuring whatever it purports to measure". In establishing the reliability of the instrument, the researcher applied the test- retest technique. The test-retest technique is a process whereby the researcher administered the constructed questionnaire to the same sample group more than once with the views of discovering how consistent each element of the group is in the scoring of the instrument at such different times.</w:t>
      </w: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3.6</w:t>
      </w:r>
      <w:r w:rsidRPr="00902691">
        <w:rPr>
          <w:rFonts w:ascii="Times New Roman" w:hAnsi="Times New Roman" w:cs="Times New Roman"/>
          <w:b/>
          <w:sz w:val="24"/>
          <w:szCs w:val="24"/>
        </w:rPr>
        <w:tab/>
        <w:t>Method of Administration of the Instrument</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Quantitative data generated in the study were analyzed in frequencies and percentages and presented in tables, charts; while the other data or information (secondary data and published information) were analyzed and present qualitatively or critically.</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Meanwhile, in analyzing data of the study two major steps were taken which includes:</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lastRenderedPageBreak/>
        <w:t xml:space="preserve">    </w:t>
      </w:r>
      <w:r w:rsidRPr="00902691">
        <w:rPr>
          <w:rFonts w:ascii="Times New Roman" w:hAnsi="Times New Roman" w:cs="Times New Roman"/>
          <w:sz w:val="24"/>
          <w:szCs w:val="24"/>
        </w:rPr>
        <w:tab/>
        <w:t>Step I: Description based on the characteristics of the study sample</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Step II: Description based on thematic analysis </w:t>
      </w: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3.7</w:t>
      </w:r>
      <w:r w:rsidRPr="00902691">
        <w:rPr>
          <w:rFonts w:ascii="Times New Roman" w:hAnsi="Times New Roman" w:cs="Times New Roman"/>
          <w:b/>
          <w:sz w:val="24"/>
          <w:szCs w:val="24"/>
        </w:rPr>
        <w:tab/>
        <w:t>Method of Data Analysis</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The data here will be analyzed, using descriptive and (SPSS) statistical packages for the social science, via tables, frequency and percentages etc.</w:t>
      </w:r>
    </w:p>
    <w:p w:rsidR="0020622B" w:rsidRDefault="0020622B" w:rsidP="0086586B">
      <w:pPr>
        <w:spacing w:after="0" w:line="360" w:lineRule="auto"/>
      </w:pPr>
    </w:p>
    <w:p w:rsidR="0020622B" w:rsidRDefault="0020622B" w:rsidP="0086586B">
      <w:pPr>
        <w:spacing w:after="0" w:line="360" w:lineRule="auto"/>
        <w:rPr>
          <w:sz w:val="24"/>
          <w:szCs w:val="24"/>
        </w:rPr>
      </w:pPr>
      <w:r>
        <w:rPr>
          <w:sz w:val="24"/>
          <w:szCs w:val="24"/>
        </w:rPr>
        <w:br w:type="page"/>
      </w:r>
    </w:p>
    <w:p w:rsidR="0020622B" w:rsidRPr="00902691" w:rsidRDefault="0020622B" w:rsidP="0086586B">
      <w:pPr>
        <w:spacing w:after="0" w:line="360" w:lineRule="auto"/>
        <w:jc w:val="center"/>
        <w:rPr>
          <w:rFonts w:ascii="Times New Roman" w:hAnsi="Times New Roman" w:cs="Times New Roman"/>
          <w:b/>
          <w:sz w:val="24"/>
          <w:szCs w:val="24"/>
        </w:rPr>
      </w:pPr>
      <w:r w:rsidRPr="00902691">
        <w:rPr>
          <w:rFonts w:ascii="Times New Roman" w:hAnsi="Times New Roman" w:cs="Times New Roman"/>
          <w:b/>
          <w:sz w:val="24"/>
          <w:szCs w:val="24"/>
        </w:rPr>
        <w:lastRenderedPageBreak/>
        <w:t>CHAPTER FOUR</w:t>
      </w:r>
    </w:p>
    <w:p w:rsidR="0020622B" w:rsidRPr="00902691" w:rsidRDefault="0020622B" w:rsidP="0086586B">
      <w:pPr>
        <w:pStyle w:val="Default"/>
        <w:spacing w:line="360" w:lineRule="auto"/>
        <w:jc w:val="center"/>
      </w:pPr>
      <w:r w:rsidRPr="00902691">
        <w:rPr>
          <w:b/>
          <w:bCs/>
        </w:rPr>
        <w:t>DATA PRESENTATION AND ANALYSIS</w:t>
      </w:r>
    </w:p>
    <w:p w:rsidR="0020622B" w:rsidRPr="00902691" w:rsidRDefault="0020622B" w:rsidP="0086586B">
      <w:pPr>
        <w:pStyle w:val="Default"/>
        <w:spacing w:line="360" w:lineRule="auto"/>
        <w:ind w:firstLine="720"/>
        <w:jc w:val="both"/>
        <w:rPr>
          <w:bCs/>
        </w:rPr>
      </w:pPr>
      <w:r w:rsidRPr="00902691">
        <w:rPr>
          <w:bCs/>
        </w:rPr>
        <w:t>This presentation and data analysis are gotten through distribution of the 100 copies of questionnaire with a critical analysis of data collected for the purpose of this research work. In this chapter, the data collected are analyzed and interpreted for valid conclusion purpose of this work.</w:t>
      </w:r>
    </w:p>
    <w:p w:rsidR="0020622B" w:rsidRPr="00902691" w:rsidRDefault="0020622B" w:rsidP="0086586B">
      <w:pPr>
        <w:pStyle w:val="Default"/>
        <w:spacing w:line="360" w:lineRule="auto"/>
      </w:pPr>
      <w:r w:rsidRPr="00902691">
        <w:rPr>
          <w:b/>
          <w:bCs/>
        </w:rPr>
        <w:t>4.1</w:t>
      </w:r>
      <w:r w:rsidRPr="00902691">
        <w:rPr>
          <w:b/>
          <w:bCs/>
        </w:rPr>
        <w:tab/>
        <w:t>Data Presentation</w:t>
      </w:r>
    </w:p>
    <w:p w:rsidR="0020622B" w:rsidRPr="00902691" w:rsidRDefault="0020622B" w:rsidP="0086586B">
      <w:pPr>
        <w:pStyle w:val="Default"/>
        <w:spacing w:line="360" w:lineRule="auto"/>
        <w:ind w:firstLine="720"/>
        <w:jc w:val="both"/>
      </w:pPr>
      <w:r w:rsidRPr="00902691">
        <w:t>The research present data in both textual and tabular form for easy reading and understanding of the presentation from the question are used.</w:t>
      </w:r>
    </w:p>
    <w:p w:rsidR="0020622B" w:rsidRPr="00902691" w:rsidRDefault="0020622B" w:rsidP="0086586B">
      <w:pPr>
        <w:pStyle w:val="Default"/>
        <w:spacing w:line="360" w:lineRule="auto"/>
        <w:ind w:firstLine="720"/>
        <w:jc w:val="both"/>
        <w:rPr>
          <w:b/>
        </w:rPr>
      </w:pPr>
      <w:r w:rsidRPr="00902691">
        <w:rPr>
          <w:b/>
        </w:rPr>
        <w:t>Table 1: Distribution of Respondents by Age</w:t>
      </w:r>
    </w:p>
    <w:tbl>
      <w:tblPr>
        <w:tblStyle w:val="TableGrid"/>
        <w:tblW w:w="0" w:type="auto"/>
        <w:jc w:val="center"/>
        <w:tblLook w:val="04A0"/>
      </w:tblPr>
      <w:tblGrid>
        <w:gridCol w:w="2918"/>
        <w:gridCol w:w="2966"/>
        <w:gridCol w:w="2972"/>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Age</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18-20years</w:t>
            </w:r>
          </w:p>
        </w:tc>
        <w:tc>
          <w:tcPr>
            <w:tcW w:w="3229" w:type="dxa"/>
          </w:tcPr>
          <w:p w:rsidR="0020622B" w:rsidRPr="00902691" w:rsidRDefault="0020622B" w:rsidP="0086586B">
            <w:pPr>
              <w:pStyle w:val="Default"/>
              <w:jc w:val="center"/>
            </w:pPr>
            <w:r w:rsidRPr="00902691">
              <w:t>61</w:t>
            </w:r>
          </w:p>
        </w:tc>
        <w:tc>
          <w:tcPr>
            <w:tcW w:w="3230" w:type="dxa"/>
          </w:tcPr>
          <w:p w:rsidR="0020622B" w:rsidRPr="00902691" w:rsidRDefault="0020622B" w:rsidP="0086586B">
            <w:pPr>
              <w:pStyle w:val="Default"/>
              <w:jc w:val="center"/>
            </w:pPr>
            <w:r w:rsidRPr="00902691">
              <w:t>61%</w:t>
            </w:r>
          </w:p>
        </w:tc>
      </w:tr>
      <w:tr w:rsidR="0020622B" w:rsidRPr="00902691" w:rsidTr="009729F7">
        <w:trPr>
          <w:jc w:val="center"/>
        </w:trPr>
        <w:tc>
          <w:tcPr>
            <w:tcW w:w="3229" w:type="dxa"/>
          </w:tcPr>
          <w:p w:rsidR="0020622B" w:rsidRPr="00902691" w:rsidRDefault="0020622B" w:rsidP="0086586B">
            <w:pPr>
              <w:pStyle w:val="Default"/>
              <w:jc w:val="center"/>
            </w:pPr>
            <w:r w:rsidRPr="00902691">
              <w:t>21-25years</w:t>
            </w:r>
          </w:p>
        </w:tc>
        <w:tc>
          <w:tcPr>
            <w:tcW w:w="3229" w:type="dxa"/>
          </w:tcPr>
          <w:p w:rsidR="0020622B" w:rsidRPr="00902691" w:rsidRDefault="0020622B" w:rsidP="0086586B">
            <w:pPr>
              <w:pStyle w:val="Default"/>
              <w:jc w:val="center"/>
            </w:pPr>
            <w:r w:rsidRPr="00902691">
              <w:t>39</w:t>
            </w:r>
          </w:p>
        </w:tc>
        <w:tc>
          <w:tcPr>
            <w:tcW w:w="3230" w:type="dxa"/>
          </w:tcPr>
          <w:p w:rsidR="0020622B" w:rsidRPr="00902691" w:rsidRDefault="0020622B" w:rsidP="0086586B">
            <w:pPr>
              <w:pStyle w:val="Default"/>
              <w:jc w:val="center"/>
            </w:pPr>
            <w:r w:rsidRPr="00902691">
              <w:t>39%</w:t>
            </w:r>
          </w:p>
        </w:tc>
      </w:tr>
      <w:tr w:rsidR="0020622B" w:rsidRPr="00902691" w:rsidTr="009729F7">
        <w:trPr>
          <w:jc w:val="center"/>
        </w:trPr>
        <w:tc>
          <w:tcPr>
            <w:tcW w:w="3229" w:type="dxa"/>
          </w:tcPr>
          <w:p w:rsidR="0020622B" w:rsidRPr="00902691" w:rsidRDefault="0020622B" w:rsidP="0086586B">
            <w:pPr>
              <w:pStyle w:val="Default"/>
              <w:jc w:val="center"/>
            </w:pPr>
            <w:r w:rsidRPr="00902691">
              <w:t>26-30years</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31 and above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1 shows that 61 respondents (61%) are between (18-20years), 39 respondents are between the ages of 21-25years while none falls between 26-30 and 31 above respectively.</w:t>
      </w:r>
    </w:p>
    <w:p w:rsidR="0020622B" w:rsidRPr="00902691" w:rsidRDefault="0020622B" w:rsidP="0086586B">
      <w:pPr>
        <w:pStyle w:val="Default"/>
        <w:spacing w:line="360" w:lineRule="auto"/>
        <w:ind w:firstLine="720"/>
        <w:jc w:val="both"/>
        <w:rPr>
          <w:b/>
        </w:rPr>
      </w:pPr>
      <w:r w:rsidRPr="00902691">
        <w:rPr>
          <w:b/>
        </w:rPr>
        <w:t>Table 2: Distribution of Respondents by Sex</w:t>
      </w:r>
    </w:p>
    <w:tbl>
      <w:tblPr>
        <w:tblStyle w:val="TableGrid"/>
        <w:tblW w:w="0" w:type="auto"/>
        <w:jc w:val="center"/>
        <w:tblLook w:val="04A0"/>
      </w:tblPr>
      <w:tblGrid>
        <w:gridCol w:w="2914"/>
        <w:gridCol w:w="2968"/>
        <w:gridCol w:w="2974"/>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Sex</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Male</w:t>
            </w:r>
          </w:p>
        </w:tc>
        <w:tc>
          <w:tcPr>
            <w:tcW w:w="3229" w:type="dxa"/>
          </w:tcPr>
          <w:p w:rsidR="0020622B" w:rsidRPr="00902691" w:rsidRDefault="0020622B" w:rsidP="0086586B">
            <w:pPr>
              <w:pStyle w:val="Default"/>
              <w:jc w:val="center"/>
            </w:pPr>
            <w:r w:rsidRPr="00902691">
              <w:t>49</w:t>
            </w:r>
          </w:p>
        </w:tc>
        <w:tc>
          <w:tcPr>
            <w:tcW w:w="3230" w:type="dxa"/>
          </w:tcPr>
          <w:p w:rsidR="0020622B" w:rsidRPr="00902691" w:rsidRDefault="0020622B" w:rsidP="0086586B">
            <w:pPr>
              <w:pStyle w:val="Default"/>
              <w:jc w:val="center"/>
            </w:pPr>
            <w:r w:rsidRPr="00902691">
              <w:t>49%</w:t>
            </w:r>
          </w:p>
        </w:tc>
      </w:tr>
      <w:tr w:rsidR="0020622B" w:rsidRPr="00902691" w:rsidTr="009729F7">
        <w:trPr>
          <w:jc w:val="center"/>
        </w:trPr>
        <w:tc>
          <w:tcPr>
            <w:tcW w:w="3229" w:type="dxa"/>
          </w:tcPr>
          <w:p w:rsidR="0020622B" w:rsidRPr="00902691" w:rsidRDefault="0020622B" w:rsidP="0086586B">
            <w:pPr>
              <w:pStyle w:val="Default"/>
              <w:jc w:val="center"/>
            </w:pPr>
            <w:r w:rsidRPr="00902691">
              <w:t>Female</w:t>
            </w:r>
          </w:p>
        </w:tc>
        <w:tc>
          <w:tcPr>
            <w:tcW w:w="3229" w:type="dxa"/>
          </w:tcPr>
          <w:p w:rsidR="0020622B" w:rsidRPr="00902691" w:rsidRDefault="0020622B" w:rsidP="0086586B">
            <w:pPr>
              <w:pStyle w:val="Default"/>
              <w:jc w:val="center"/>
            </w:pPr>
            <w:r w:rsidRPr="00902691">
              <w:t>51</w:t>
            </w:r>
          </w:p>
        </w:tc>
        <w:tc>
          <w:tcPr>
            <w:tcW w:w="3230" w:type="dxa"/>
          </w:tcPr>
          <w:p w:rsidR="0020622B" w:rsidRPr="00902691" w:rsidRDefault="0020622B" w:rsidP="0086586B">
            <w:pPr>
              <w:pStyle w:val="Default"/>
              <w:jc w:val="center"/>
            </w:pPr>
            <w:r w:rsidRPr="00902691">
              <w:t>51%</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Default="0020622B" w:rsidP="0086586B">
      <w:pPr>
        <w:pStyle w:val="Default"/>
        <w:spacing w:line="360" w:lineRule="auto"/>
        <w:ind w:firstLine="720"/>
        <w:jc w:val="both"/>
      </w:pPr>
      <w:r w:rsidRPr="00902691">
        <w:t xml:space="preserve">From the table above, 49% (49) respondents are male and 51% (51) respondents are female. Generally, the </w:t>
      </w:r>
      <w:proofErr w:type="gramStart"/>
      <w:r w:rsidRPr="00902691">
        <w:t>number of male supersede</w:t>
      </w:r>
      <w:proofErr w:type="gramEnd"/>
      <w:r w:rsidRPr="00902691">
        <w:t xml:space="preserve"> the females.</w:t>
      </w: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Pr="00902691" w:rsidRDefault="0086586B" w:rsidP="0086586B">
      <w:pPr>
        <w:pStyle w:val="Default"/>
        <w:spacing w:line="360" w:lineRule="auto"/>
        <w:ind w:firstLine="720"/>
        <w:jc w:val="both"/>
      </w:pPr>
    </w:p>
    <w:p w:rsidR="0020622B" w:rsidRPr="00902691" w:rsidRDefault="0020622B" w:rsidP="0086586B">
      <w:pPr>
        <w:pStyle w:val="Default"/>
        <w:spacing w:line="360" w:lineRule="auto"/>
        <w:ind w:firstLine="720"/>
        <w:jc w:val="both"/>
        <w:rPr>
          <w:b/>
        </w:rPr>
      </w:pPr>
      <w:r w:rsidRPr="00902691">
        <w:rPr>
          <w:b/>
        </w:rPr>
        <w:lastRenderedPageBreak/>
        <w:t>Table 3: Distribution of Respondents by Marital Status</w:t>
      </w:r>
    </w:p>
    <w:tbl>
      <w:tblPr>
        <w:tblStyle w:val="TableGrid"/>
        <w:tblW w:w="0" w:type="auto"/>
        <w:jc w:val="center"/>
        <w:tblLook w:val="04A0"/>
      </w:tblPr>
      <w:tblGrid>
        <w:gridCol w:w="2931"/>
        <w:gridCol w:w="2959"/>
        <w:gridCol w:w="2966"/>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Marital Status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Single</w:t>
            </w:r>
          </w:p>
        </w:tc>
        <w:tc>
          <w:tcPr>
            <w:tcW w:w="3229" w:type="dxa"/>
          </w:tcPr>
          <w:p w:rsidR="0020622B" w:rsidRPr="00902691" w:rsidRDefault="0020622B" w:rsidP="0086586B">
            <w:pPr>
              <w:pStyle w:val="Default"/>
              <w:jc w:val="center"/>
            </w:pPr>
            <w:r w:rsidRPr="00902691">
              <w:t>45</w:t>
            </w:r>
          </w:p>
        </w:tc>
        <w:tc>
          <w:tcPr>
            <w:tcW w:w="3230" w:type="dxa"/>
          </w:tcPr>
          <w:p w:rsidR="0020622B" w:rsidRPr="00902691" w:rsidRDefault="0020622B" w:rsidP="0086586B">
            <w:pPr>
              <w:pStyle w:val="Default"/>
              <w:jc w:val="center"/>
            </w:pPr>
            <w:r w:rsidRPr="00902691">
              <w:t>45%</w:t>
            </w:r>
          </w:p>
        </w:tc>
      </w:tr>
      <w:tr w:rsidR="0020622B" w:rsidRPr="00902691" w:rsidTr="009729F7">
        <w:trPr>
          <w:jc w:val="center"/>
        </w:trPr>
        <w:tc>
          <w:tcPr>
            <w:tcW w:w="3229" w:type="dxa"/>
          </w:tcPr>
          <w:p w:rsidR="0020622B" w:rsidRPr="00902691" w:rsidRDefault="0020622B" w:rsidP="0086586B">
            <w:pPr>
              <w:pStyle w:val="Default"/>
              <w:jc w:val="center"/>
            </w:pPr>
            <w:r w:rsidRPr="00902691">
              <w:t>Married</w:t>
            </w:r>
          </w:p>
        </w:tc>
        <w:tc>
          <w:tcPr>
            <w:tcW w:w="3229" w:type="dxa"/>
          </w:tcPr>
          <w:p w:rsidR="0020622B" w:rsidRPr="00902691" w:rsidRDefault="0020622B" w:rsidP="0086586B">
            <w:pPr>
              <w:pStyle w:val="Default"/>
              <w:jc w:val="center"/>
            </w:pPr>
            <w:r w:rsidRPr="00902691">
              <w:t>55</w:t>
            </w:r>
          </w:p>
        </w:tc>
        <w:tc>
          <w:tcPr>
            <w:tcW w:w="3230" w:type="dxa"/>
          </w:tcPr>
          <w:p w:rsidR="0020622B" w:rsidRPr="00902691" w:rsidRDefault="0020622B" w:rsidP="0086586B">
            <w:pPr>
              <w:pStyle w:val="Default"/>
              <w:jc w:val="center"/>
            </w:pPr>
            <w:r w:rsidRPr="00902691">
              <w:t>55%</w:t>
            </w:r>
          </w:p>
        </w:tc>
      </w:tr>
      <w:tr w:rsidR="0020622B" w:rsidRPr="00902691" w:rsidTr="009729F7">
        <w:trPr>
          <w:jc w:val="center"/>
        </w:trPr>
        <w:tc>
          <w:tcPr>
            <w:tcW w:w="3229" w:type="dxa"/>
          </w:tcPr>
          <w:p w:rsidR="0020622B" w:rsidRPr="00902691" w:rsidRDefault="0020622B" w:rsidP="0086586B">
            <w:pPr>
              <w:pStyle w:val="Default"/>
              <w:jc w:val="center"/>
            </w:pPr>
            <w:r w:rsidRPr="00902691">
              <w:t>Divorced</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3 shows that majority of the respondents are 55 (55%) which they are married, 45 respondents (45%) are single while none is divorced.</w:t>
      </w:r>
    </w:p>
    <w:p w:rsidR="0020622B" w:rsidRPr="00902691" w:rsidRDefault="0020622B" w:rsidP="0086586B">
      <w:pPr>
        <w:pStyle w:val="Default"/>
        <w:spacing w:line="360" w:lineRule="auto"/>
        <w:ind w:firstLine="720"/>
        <w:jc w:val="both"/>
        <w:rPr>
          <w:b/>
        </w:rPr>
      </w:pPr>
      <w:r w:rsidRPr="00902691">
        <w:rPr>
          <w:b/>
        </w:rPr>
        <w:t>Table 4: Distribution of Respondents by Resident</w:t>
      </w:r>
    </w:p>
    <w:tbl>
      <w:tblPr>
        <w:tblStyle w:val="TableGrid"/>
        <w:tblW w:w="0" w:type="auto"/>
        <w:jc w:val="center"/>
        <w:tblLook w:val="04A0"/>
      </w:tblPr>
      <w:tblGrid>
        <w:gridCol w:w="2931"/>
        <w:gridCol w:w="2959"/>
        <w:gridCol w:w="2966"/>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Resident</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Hostel</w:t>
            </w:r>
          </w:p>
        </w:tc>
        <w:tc>
          <w:tcPr>
            <w:tcW w:w="3229" w:type="dxa"/>
          </w:tcPr>
          <w:p w:rsidR="0020622B" w:rsidRPr="00902691" w:rsidRDefault="0020622B" w:rsidP="0086586B">
            <w:pPr>
              <w:pStyle w:val="Default"/>
              <w:jc w:val="center"/>
            </w:pPr>
            <w:r w:rsidRPr="00902691">
              <w:t>49</w:t>
            </w:r>
          </w:p>
        </w:tc>
        <w:tc>
          <w:tcPr>
            <w:tcW w:w="3230" w:type="dxa"/>
          </w:tcPr>
          <w:p w:rsidR="0020622B" w:rsidRPr="00902691" w:rsidRDefault="0020622B" w:rsidP="0086586B">
            <w:pPr>
              <w:pStyle w:val="Default"/>
              <w:jc w:val="center"/>
            </w:pPr>
            <w:r w:rsidRPr="00902691">
              <w:t>49%</w:t>
            </w:r>
          </w:p>
        </w:tc>
      </w:tr>
      <w:tr w:rsidR="0020622B" w:rsidRPr="00902691" w:rsidTr="009729F7">
        <w:trPr>
          <w:jc w:val="center"/>
        </w:trPr>
        <w:tc>
          <w:tcPr>
            <w:tcW w:w="3229" w:type="dxa"/>
          </w:tcPr>
          <w:p w:rsidR="0020622B" w:rsidRPr="00902691" w:rsidRDefault="0020622B" w:rsidP="0086586B">
            <w:pPr>
              <w:pStyle w:val="Default"/>
              <w:jc w:val="center"/>
            </w:pPr>
            <w:r w:rsidRPr="00902691">
              <w:t>Off-Campus</w:t>
            </w:r>
          </w:p>
        </w:tc>
        <w:tc>
          <w:tcPr>
            <w:tcW w:w="3229" w:type="dxa"/>
          </w:tcPr>
          <w:p w:rsidR="0020622B" w:rsidRPr="00902691" w:rsidRDefault="0020622B" w:rsidP="0086586B">
            <w:pPr>
              <w:pStyle w:val="Default"/>
              <w:jc w:val="center"/>
            </w:pPr>
            <w:r w:rsidRPr="00902691">
              <w:t>51</w:t>
            </w:r>
          </w:p>
        </w:tc>
        <w:tc>
          <w:tcPr>
            <w:tcW w:w="3230" w:type="dxa"/>
          </w:tcPr>
          <w:p w:rsidR="0020622B" w:rsidRPr="00902691" w:rsidRDefault="0020622B" w:rsidP="0086586B">
            <w:pPr>
              <w:pStyle w:val="Default"/>
              <w:jc w:val="center"/>
            </w:pPr>
            <w:r w:rsidRPr="00902691">
              <w:t>51%</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From the table above, 49% (49) respondents are living in hostel while 51% (51) respondents are living off-campus.</w:t>
      </w:r>
    </w:p>
    <w:p w:rsidR="0020622B" w:rsidRPr="00902691" w:rsidRDefault="0020622B" w:rsidP="0086586B">
      <w:pPr>
        <w:pStyle w:val="Default"/>
        <w:spacing w:line="360" w:lineRule="auto"/>
        <w:ind w:firstLine="720"/>
        <w:jc w:val="both"/>
        <w:rPr>
          <w:b/>
        </w:rPr>
      </w:pPr>
      <w:r w:rsidRPr="00902691">
        <w:rPr>
          <w:b/>
        </w:rPr>
        <w:t>SECTION B</w:t>
      </w:r>
    </w:p>
    <w:p w:rsidR="0020622B" w:rsidRPr="00902691" w:rsidRDefault="0020622B" w:rsidP="0086586B">
      <w:pPr>
        <w:pStyle w:val="Default"/>
        <w:spacing w:line="360" w:lineRule="auto"/>
        <w:ind w:firstLine="720"/>
        <w:jc w:val="both"/>
        <w:rPr>
          <w:b/>
        </w:rPr>
      </w:pPr>
      <w:r w:rsidRPr="00902691">
        <w:rPr>
          <w:b/>
        </w:rPr>
        <w:t>Table 5: Do you believe mass media has the potential to raise awareness about the causes and consequences of suicide?</w:t>
      </w:r>
    </w:p>
    <w:tbl>
      <w:tblPr>
        <w:tblStyle w:val="TableGrid"/>
        <w:tblW w:w="0" w:type="auto"/>
        <w:jc w:val="center"/>
        <w:tblLook w:val="04A0"/>
      </w:tblPr>
      <w:tblGrid>
        <w:gridCol w:w="2924"/>
        <w:gridCol w:w="2963"/>
        <w:gridCol w:w="2969"/>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Yes</w:t>
            </w:r>
          </w:p>
        </w:tc>
        <w:tc>
          <w:tcPr>
            <w:tcW w:w="3229" w:type="dxa"/>
          </w:tcPr>
          <w:p w:rsidR="0020622B" w:rsidRPr="00902691" w:rsidRDefault="0020622B" w:rsidP="0086586B">
            <w:pPr>
              <w:pStyle w:val="Default"/>
              <w:jc w:val="center"/>
            </w:pPr>
            <w:r w:rsidRPr="00902691">
              <w:t>100</w:t>
            </w:r>
          </w:p>
        </w:tc>
        <w:tc>
          <w:tcPr>
            <w:tcW w:w="3230" w:type="dxa"/>
          </w:tcPr>
          <w:p w:rsidR="0020622B" w:rsidRPr="00902691" w:rsidRDefault="0020622B" w:rsidP="0086586B">
            <w:pPr>
              <w:pStyle w:val="Default"/>
              <w:jc w:val="center"/>
            </w:pPr>
            <w:r w:rsidRPr="00902691">
              <w:t>100%</w:t>
            </w:r>
          </w:p>
        </w:tc>
      </w:tr>
      <w:tr w:rsidR="0020622B" w:rsidRPr="00902691" w:rsidTr="009729F7">
        <w:trPr>
          <w:jc w:val="center"/>
        </w:trPr>
        <w:tc>
          <w:tcPr>
            <w:tcW w:w="3229" w:type="dxa"/>
          </w:tcPr>
          <w:p w:rsidR="0020622B" w:rsidRPr="00902691" w:rsidRDefault="0020622B" w:rsidP="0086586B">
            <w:pPr>
              <w:pStyle w:val="Default"/>
              <w:jc w:val="center"/>
            </w:pPr>
            <w:r w:rsidRPr="00902691">
              <w:t>No</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Default="0020622B" w:rsidP="0086586B">
      <w:pPr>
        <w:pStyle w:val="Default"/>
        <w:spacing w:line="360" w:lineRule="auto"/>
        <w:ind w:firstLine="720"/>
        <w:jc w:val="both"/>
      </w:pPr>
      <w:r w:rsidRPr="00902691">
        <w:t xml:space="preserve">Table 5 shows that 100% of the respondents have </w:t>
      </w:r>
      <w:proofErr w:type="gramStart"/>
      <w:r w:rsidRPr="00902691">
        <w:t>the believe</w:t>
      </w:r>
      <w:proofErr w:type="gramEnd"/>
      <w:r w:rsidRPr="00902691">
        <w:t xml:space="preserve"> that mass media has the potential to raise awareness about the causes and consequences of suicide while none says no.</w:t>
      </w: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Pr="00902691" w:rsidRDefault="0086586B" w:rsidP="0086586B">
      <w:pPr>
        <w:pStyle w:val="Default"/>
        <w:spacing w:line="360" w:lineRule="auto"/>
        <w:ind w:firstLine="720"/>
        <w:jc w:val="both"/>
      </w:pPr>
    </w:p>
    <w:p w:rsidR="0020622B" w:rsidRPr="00902691" w:rsidRDefault="0020622B" w:rsidP="0086586B">
      <w:pPr>
        <w:pStyle w:val="Default"/>
        <w:spacing w:line="360" w:lineRule="auto"/>
        <w:ind w:firstLine="720"/>
        <w:jc w:val="both"/>
        <w:rPr>
          <w:b/>
        </w:rPr>
      </w:pPr>
      <w:r w:rsidRPr="00902691">
        <w:rPr>
          <w:b/>
        </w:rPr>
        <w:lastRenderedPageBreak/>
        <w:t>Table 6: Can mass media effectively provide information about suicide prevention resources and support services?</w:t>
      </w:r>
    </w:p>
    <w:tbl>
      <w:tblPr>
        <w:tblStyle w:val="TableGrid"/>
        <w:tblW w:w="0" w:type="auto"/>
        <w:jc w:val="center"/>
        <w:tblLook w:val="04A0"/>
      </w:tblPr>
      <w:tblGrid>
        <w:gridCol w:w="2924"/>
        <w:gridCol w:w="2963"/>
        <w:gridCol w:w="2969"/>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Yes</w:t>
            </w:r>
          </w:p>
        </w:tc>
        <w:tc>
          <w:tcPr>
            <w:tcW w:w="3229" w:type="dxa"/>
          </w:tcPr>
          <w:p w:rsidR="0020622B" w:rsidRPr="00902691" w:rsidRDefault="0020622B" w:rsidP="0086586B">
            <w:pPr>
              <w:pStyle w:val="Default"/>
              <w:jc w:val="center"/>
            </w:pPr>
            <w:r w:rsidRPr="00902691">
              <w:t>100</w:t>
            </w:r>
          </w:p>
        </w:tc>
        <w:tc>
          <w:tcPr>
            <w:tcW w:w="3230" w:type="dxa"/>
          </w:tcPr>
          <w:p w:rsidR="0020622B" w:rsidRPr="00902691" w:rsidRDefault="0020622B" w:rsidP="0086586B">
            <w:pPr>
              <w:pStyle w:val="Default"/>
              <w:jc w:val="center"/>
            </w:pPr>
            <w:r w:rsidRPr="00902691">
              <w:t>100%</w:t>
            </w:r>
          </w:p>
        </w:tc>
      </w:tr>
      <w:tr w:rsidR="0020622B" w:rsidRPr="00902691" w:rsidTr="009729F7">
        <w:trPr>
          <w:jc w:val="center"/>
        </w:trPr>
        <w:tc>
          <w:tcPr>
            <w:tcW w:w="3229" w:type="dxa"/>
          </w:tcPr>
          <w:p w:rsidR="0020622B" w:rsidRPr="00902691" w:rsidRDefault="0020622B" w:rsidP="0086586B">
            <w:pPr>
              <w:pStyle w:val="Default"/>
              <w:jc w:val="center"/>
            </w:pPr>
            <w:r w:rsidRPr="00902691">
              <w:t>No</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Default="0020622B" w:rsidP="0086586B">
      <w:pPr>
        <w:pStyle w:val="Default"/>
        <w:spacing w:line="360" w:lineRule="auto"/>
        <w:ind w:firstLine="720"/>
        <w:jc w:val="both"/>
      </w:pPr>
      <w:r w:rsidRPr="00902691">
        <w:t>In table 6, it shows that all respondents (100%) agreed that mass media can effectively provide information about suicide prevention resources and support services with the exception of none.</w:t>
      </w:r>
    </w:p>
    <w:p w:rsidR="0020622B" w:rsidRPr="00902691" w:rsidRDefault="0020622B" w:rsidP="0086586B">
      <w:pPr>
        <w:pStyle w:val="Default"/>
        <w:spacing w:line="360" w:lineRule="auto"/>
        <w:ind w:firstLine="720"/>
        <w:jc w:val="both"/>
        <w:rPr>
          <w:b/>
        </w:rPr>
      </w:pPr>
      <w:r w:rsidRPr="00902691">
        <w:rPr>
          <w:b/>
        </w:rPr>
        <w:t>Table 7: Is it possible for mass media to help reduce stigma associated with mental health issues, thereby encouraging people to seek help?</w:t>
      </w:r>
    </w:p>
    <w:tbl>
      <w:tblPr>
        <w:tblStyle w:val="TableGrid"/>
        <w:tblW w:w="0" w:type="auto"/>
        <w:jc w:val="center"/>
        <w:tblLook w:val="04A0"/>
      </w:tblPr>
      <w:tblGrid>
        <w:gridCol w:w="2924"/>
        <w:gridCol w:w="2963"/>
        <w:gridCol w:w="2969"/>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Yes</w:t>
            </w:r>
          </w:p>
        </w:tc>
        <w:tc>
          <w:tcPr>
            <w:tcW w:w="3229" w:type="dxa"/>
          </w:tcPr>
          <w:p w:rsidR="0020622B" w:rsidRPr="00902691" w:rsidRDefault="0020622B" w:rsidP="0086586B">
            <w:pPr>
              <w:pStyle w:val="Default"/>
              <w:jc w:val="center"/>
            </w:pPr>
            <w:r w:rsidRPr="00902691">
              <w:t>95</w:t>
            </w:r>
          </w:p>
        </w:tc>
        <w:tc>
          <w:tcPr>
            <w:tcW w:w="3230" w:type="dxa"/>
          </w:tcPr>
          <w:p w:rsidR="0020622B" w:rsidRPr="00902691" w:rsidRDefault="0020622B" w:rsidP="0086586B">
            <w:pPr>
              <w:pStyle w:val="Default"/>
              <w:jc w:val="center"/>
            </w:pPr>
            <w:r w:rsidRPr="00902691">
              <w:t>95%</w:t>
            </w:r>
          </w:p>
        </w:tc>
      </w:tr>
      <w:tr w:rsidR="0020622B" w:rsidRPr="00902691" w:rsidTr="009729F7">
        <w:trPr>
          <w:jc w:val="center"/>
        </w:trPr>
        <w:tc>
          <w:tcPr>
            <w:tcW w:w="3229" w:type="dxa"/>
          </w:tcPr>
          <w:p w:rsidR="0020622B" w:rsidRPr="00902691" w:rsidRDefault="0020622B" w:rsidP="0086586B">
            <w:pPr>
              <w:pStyle w:val="Default"/>
              <w:jc w:val="center"/>
            </w:pPr>
            <w:r w:rsidRPr="00902691">
              <w:t>No</w:t>
            </w:r>
          </w:p>
        </w:tc>
        <w:tc>
          <w:tcPr>
            <w:tcW w:w="3229" w:type="dxa"/>
          </w:tcPr>
          <w:p w:rsidR="0020622B" w:rsidRPr="00902691" w:rsidRDefault="0020622B" w:rsidP="0086586B">
            <w:pPr>
              <w:pStyle w:val="Default"/>
              <w:jc w:val="center"/>
            </w:pPr>
            <w:r w:rsidRPr="00902691">
              <w:t>4</w:t>
            </w:r>
          </w:p>
        </w:tc>
        <w:tc>
          <w:tcPr>
            <w:tcW w:w="3230" w:type="dxa"/>
          </w:tcPr>
          <w:p w:rsidR="0020622B" w:rsidRPr="00902691" w:rsidRDefault="0020622B" w:rsidP="0086586B">
            <w:pPr>
              <w:pStyle w:val="Default"/>
              <w:jc w:val="center"/>
            </w:pPr>
            <w:r w:rsidRPr="00902691">
              <w:t>4%</w:t>
            </w:r>
          </w:p>
        </w:tc>
      </w:tr>
      <w:tr w:rsidR="0020622B" w:rsidRPr="00902691" w:rsidTr="009729F7">
        <w:trPr>
          <w:jc w:val="center"/>
        </w:trPr>
        <w:tc>
          <w:tcPr>
            <w:tcW w:w="3229" w:type="dxa"/>
          </w:tcPr>
          <w:p w:rsidR="0020622B" w:rsidRPr="00902691" w:rsidRDefault="0020622B" w:rsidP="0086586B">
            <w:pPr>
              <w:pStyle w:val="Default"/>
              <w:jc w:val="center"/>
            </w:pPr>
            <w:r w:rsidRPr="00902691">
              <w:t>I don’t know</w:t>
            </w:r>
          </w:p>
        </w:tc>
        <w:tc>
          <w:tcPr>
            <w:tcW w:w="3229" w:type="dxa"/>
          </w:tcPr>
          <w:p w:rsidR="0020622B" w:rsidRPr="00902691" w:rsidRDefault="0020622B" w:rsidP="0086586B">
            <w:pPr>
              <w:pStyle w:val="Default"/>
              <w:jc w:val="center"/>
            </w:pPr>
            <w:r w:rsidRPr="00902691">
              <w:t>1</w:t>
            </w:r>
          </w:p>
        </w:tc>
        <w:tc>
          <w:tcPr>
            <w:tcW w:w="3230" w:type="dxa"/>
          </w:tcPr>
          <w:p w:rsidR="0020622B" w:rsidRPr="00902691" w:rsidRDefault="0020622B" w:rsidP="0086586B">
            <w:pPr>
              <w:pStyle w:val="Default"/>
              <w:jc w:val="center"/>
            </w:pPr>
            <w:r w:rsidRPr="00902691">
              <w:t>1%</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7 shows that 95% (95) respondents are of the opinion that mass media can help to reduce stigma associated with mental health issues, thereby encouraging people to seek help, 4% (4) respondents no while 1% (1) respondent are not sure of the said question.</w:t>
      </w:r>
    </w:p>
    <w:p w:rsidR="0020622B" w:rsidRPr="00902691" w:rsidRDefault="0020622B" w:rsidP="0086586B">
      <w:pPr>
        <w:pStyle w:val="Default"/>
        <w:spacing w:line="360" w:lineRule="auto"/>
        <w:ind w:firstLine="720"/>
        <w:jc w:val="both"/>
        <w:rPr>
          <w:b/>
        </w:rPr>
      </w:pPr>
      <w:r w:rsidRPr="00902691">
        <w:rPr>
          <w:b/>
        </w:rPr>
        <w:t>Table 8: Do you think mass media should avoid sensationalizing or glamorizing suicide in their coverage?</w:t>
      </w:r>
    </w:p>
    <w:tbl>
      <w:tblPr>
        <w:tblStyle w:val="TableGrid"/>
        <w:tblW w:w="0" w:type="auto"/>
        <w:jc w:val="center"/>
        <w:tblLook w:val="04A0"/>
      </w:tblPr>
      <w:tblGrid>
        <w:gridCol w:w="2924"/>
        <w:gridCol w:w="2963"/>
        <w:gridCol w:w="2969"/>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Yes</w:t>
            </w:r>
          </w:p>
        </w:tc>
        <w:tc>
          <w:tcPr>
            <w:tcW w:w="3229" w:type="dxa"/>
          </w:tcPr>
          <w:p w:rsidR="0020622B" w:rsidRPr="00902691" w:rsidRDefault="0020622B" w:rsidP="0086586B">
            <w:pPr>
              <w:pStyle w:val="Default"/>
              <w:jc w:val="center"/>
            </w:pPr>
            <w:r w:rsidRPr="00902691">
              <w:t>99</w:t>
            </w:r>
          </w:p>
        </w:tc>
        <w:tc>
          <w:tcPr>
            <w:tcW w:w="3230" w:type="dxa"/>
          </w:tcPr>
          <w:p w:rsidR="0020622B" w:rsidRPr="00902691" w:rsidRDefault="0020622B" w:rsidP="0086586B">
            <w:pPr>
              <w:pStyle w:val="Default"/>
              <w:jc w:val="center"/>
            </w:pPr>
            <w:r w:rsidRPr="00902691">
              <w:t>99%</w:t>
            </w:r>
          </w:p>
        </w:tc>
      </w:tr>
      <w:tr w:rsidR="0020622B" w:rsidRPr="00902691" w:rsidTr="009729F7">
        <w:trPr>
          <w:jc w:val="center"/>
        </w:trPr>
        <w:tc>
          <w:tcPr>
            <w:tcW w:w="3229" w:type="dxa"/>
          </w:tcPr>
          <w:p w:rsidR="0020622B" w:rsidRPr="00902691" w:rsidRDefault="0020622B" w:rsidP="0086586B">
            <w:pPr>
              <w:pStyle w:val="Default"/>
              <w:jc w:val="center"/>
            </w:pPr>
            <w:r w:rsidRPr="00902691">
              <w:t>No</w:t>
            </w:r>
          </w:p>
        </w:tc>
        <w:tc>
          <w:tcPr>
            <w:tcW w:w="3229" w:type="dxa"/>
          </w:tcPr>
          <w:p w:rsidR="0020622B" w:rsidRPr="00902691" w:rsidRDefault="0020622B" w:rsidP="0086586B">
            <w:pPr>
              <w:pStyle w:val="Default"/>
              <w:jc w:val="center"/>
            </w:pPr>
            <w:r w:rsidRPr="00902691">
              <w:t>1</w:t>
            </w:r>
          </w:p>
        </w:tc>
        <w:tc>
          <w:tcPr>
            <w:tcW w:w="3230" w:type="dxa"/>
          </w:tcPr>
          <w:p w:rsidR="0020622B" w:rsidRPr="00902691" w:rsidRDefault="0020622B" w:rsidP="0086586B">
            <w:pPr>
              <w:pStyle w:val="Default"/>
              <w:jc w:val="center"/>
            </w:pPr>
            <w:r w:rsidRPr="00902691">
              <w:t>1%</w:t>
            </w:r>
          </w:p>
        </w:tc>
      </w:tr>
      <w:tr w:rsidR="0020622B" w:rsidRPr="00902691" w:rsidTr="009729F7">
        <w:trPr>
          <w:jc w:val="center"/>
        </w:trPr>
        <w:tc>
          <w:tcPr>
            <w:tcW w:w="3229" w:type="dxa"/>
          </w:tcPr>
          <w:p w:rsidR="0020622B" w:rsidRPr="00902691" w:rsidRDefault="0020622B" w:rsidP="0086586B">
            <w:pPr>
              <w:pStyle w:val="Default"/>
              <w:jc w:val="center"/>
            </w:pPr>
            <w:r w:rsidRPr="00902691">
              <w:t>I don’t know</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lastRenderedPageBreak/>
        <w:t>Table 8 shows that 99% (99) respondents are of the opinion that the mass media should avoid sensationalizing or glamorizing suicide in their coverage, 1% (1) respondent said no to the said question.</w:t>
      </w:r>
    </w:p>
    <w:p w:rsidR="0020622B" w:rsidRPr="00902691" w:rsidRDefault="0020622B" w:rsidP="0086586B">
      <w:pPr>
        <w:pStyle w:val="Default"/>
        <w:spacing w:line="360" w:lineRule="auto"/>
        <w:ind w:firstLine="720"/>
        <w:jc w:val="both"/>
        <w:rPr>
          <w:b/>
        </w:rPr>
      </w:pPr>
      <w:r w:rsidRPr="00902691">
        <w:rPr>
          <w:b/>
        </w:rPr>
        <w:t>Table 9: Can mass media contribute to educating the public recognizing warning signs of suicidal behavior?</w:t>
      </w:r>
    </w:p>
    <w:tbl>
      <w:tblPr>
        <w:tblStyle w:val="TableGrid"/>
        <w:tblW w:w="0" w:type="auto"/>
        <w:jc w:val="center"/>
        <w:tblLook w:val="04A0"/>
      </w:tblPr>
      <w:tblGrid>
        <w:gridCol w:w="2924"/>
        <w:gridCol w:w="2963"/>
        <w:gridCol w:w="2969"/>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Yes</w:t>
            </w:r>
          </w:p>
        </w:tc>
        <w:tc>
          <w:tcPr>
            <w:tcW w:w="3229" w:type="dxa"/>
          </w:tcPr>
          <w:p w:rsidR="0020622B" w:rsidRPr="00902691" w:rsidRDefault="0020622B" w:rsidP="0086586B">
            <w:pPr>
              <w:pStyle w:val="Default"/>
              <w:jc w:val="center"/>
            </w:pPr>
            <w:r w:rsidRPr="00902691">
              <w:t>100</w:t>
            </w:r>
          </w:p>
        </w:tc>
        <w:tc>
          <w:tcPr>
            <w:tcW w:w="3230" w:type="dxa"/>
          </w:tcPr>
          <w:p w:rsidR="0020622B" w:rsidRPr="00902691" w:rsidRDefault="0020622B" w:rsidP="0086586B">
            <w:pPr>
              <w:pStyle w:val="Default"/>
              <w:jc w:val="center"/>
            </w:pPr>
            <w:r w:rsidRPr="00902691">
              <w:t>100%</w:t>
            </w:r>
          </w:p>
        </w:tc>
      </w:tr>
      <w:tr w:rsidR="0020622B" w:rsidRPr="00902691" w:rsidTr="009729F7">
        <w:trPr>
          <w:jc w:val="center"/>
        </w:trPr>
        <w:tc>
          <w:tcPr>
            <w:tcW w:w="3229" w:type="dxa"/>
          </w:tcPr>
          <w:p w:rsidR="0020622B" w:rsidRPr="00902691" w:rsidRDefault="0020622B" w:rsidP="0086586B">
            <w:pPr>
              <w:pStyle w:val="Default"/>
              <w:jc w:val="center"/>
            </w:pPr>
            <w:r w:rsidRPr="00902691">
              <w:t>No</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9 shows that all the respondents representing 100% are of the opinion that mass media can contribute to educating the public recognizing warning signs of suicidal behavior.</w:t>
      </w:r>
    </w:p>
    <w:p w:rsidR="0020622B" w:rsidRPr="00902691" w:rsidRDefault="0020622B" w:rsidP="0086586B">
      <w:pPr>
        <w:pStyle w:val="Default"/>
        <w:spacing w:line="360" w:lineRule="auto"/>
        <w:ind w:firstLine="720"/>
        <w:jc w:val="both"/>
        <w:rPr>
          <w:b/>
        </w:rPr>
      </w:pPr>
      <w:r w:rsidRPr="00902691">
        <w:rPr>
          <w:b/>
        </w:rPr>
        <w:t>Table 10: Is it flexible for mass media to promote message or hope, resilience and recovery to those struggling with suicidal thoughts?</w:t>
      </w:r>
    </w:p>
    <w:tbl>
      <w:tblPr>
        <w:tblStyle w:val="TableGrid"/>
        <w:tblW w:w="0" w:type="auto"/>
        <w:jc w:val="center"/>
        <w:tblLook w:val="04A0"/>
      </w:tblPr>
      <w:tblGrid>
        <w:gridCol w:w="2924"/>
        <w:gridCol w:w="2963"/>
        <w:gridCol w:w="2969"/>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Yes</w:t>
            </w:r>
          </w:p>
        </w:tc>
        <w:tc>
          <w:tcPr>
            <w:tcW w:w="3229" w:type="dxa"/>
          </w:tcPr>
          <w:p w:rsidR="0020622B" w:rsidRPr="00902691" w:rsidRDefault="0020622B" w:rsidP="0086586B">
            <w:pPr>
              <w:pStyle w:val="Default"/>
              <w:jc w:val="center"/>
            </w:pPr>
            <w:r w:rsidRPr="00902691">
              <w:t>49</w:t>
            </w:r>
          </w:p>
        </w:tc>
        <w:tc>
          <w:tcPr>
            <w:tcW w:w="3230" w:type="dxa"/>
          </w:tcPr>
          <w:p w:rsidR="0020622B" w:rsidRPr="00902691" w:rsidRDefault="0020622B" w:rsidP="0086586B">
            <w:pPr>
              <w:pStyle w:val="Default"/>
              <w:jc w:val="center"/>
            </w:pPr>
            <w:r w:rsidRPr="00902691">
              <w:t>49%</w:t>
            </w:r>
          </w:p>
        </w:tc>
      </w:tr>
      <w:tr w:rsidR="0020622B" w:rsidRPr="00902691" w:rsidTr="009729F7">
        <w:trPr>
          <w:jc w:val="center"/>
        </w:trPr>
        <w:tc>
          <w:tcPr>
            <w:tcW w:w="3229" w:type="dxa"/>
          </w:tcPr>
          <w:p w:rsidR="0020622B" w:rsidRPr="00902691" w:rsidRDefault="0020622B" w:rsidP="0086586B">
            <w:pPr>
              <w:pStyle w:val="Default"/>
              <w:jc w:val="center"/>
            </w:pPr>
            <w:r w:rsidRPr="00902691">
              <w:t>No</w:t>
            </w:r>
          </w:p>
        </w:tc>
        <w:tc>
          <w:tcPr>
            <w:tcW w:w="3229" w:type="dxa"/>
          </w:tcPr>
          <w:p w:rsidR="0020622B" w:rsidRPr="00902691" w:rsidRDefault="0020622B" w:rsidP="0086586B">
            <w:pPr>
              <w:pStyle w:val="Default"/>
              <w:jc w:val="center"/>
            </w:pPr>
            <w:r w:rsidRPr="00902691">
              <w:t>51</w:t>
            </w:r>
          </w:p>
        </w:tc>
        <w:tc>
          <w:tcPr>
            <w:tcW w:w="3230" w:type="dxa"/>
          </w:tcPr>
          <w:p w:rsidR="0020622B" w:rsidRPr="00902691" w:rsidRDefault="0020622B" w:rsidP="0086586B">
            <w:pPr>
              <w:pStyle w:val="Default"/>
              <w:jc w:val="center"/>
            </w:pPr>
            <w:r w:rsidRPr="00902691">
              <w:t>51%</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From the table above, it can be deduced that 49% (49) respondents said yes to the said question while 51% (51) respondents are of contrary opinion.</w:t>
      </w:r>
    </w:p>
    <w:p w:rsidR="0020622B" w:rsidRPr="00902691" w:rsidRDefault="0020622B" w:rsidP="0086586B">
      <w:pPr>
        <w:pStyle w:val="Default"/>
        <w:spacing w:line="360" w:lineRule="auto"/>
        <w:ind w:firstLine="720"/>
        <w:jc w:val="both"/>
        <w:rPr>
          <w:b/>
        </w:rPr>
      </w:pPr>
      <w:r w:rsidRPr="00902691">
        <w:rPr>
          <w:b/>
        </w:rPr>
        <w:t>Table 11: Should the mass media collaborate with mental health professionals and organizations to ensure accurate and responsible reporting on suicide-related topics?</w:t>
      </w:r>
    </w:p>
    <w:tbl>
      <w:tblPr>
        <w:tblStyle w:val="TableGrid"/>
        <w:tblW w:w="0" w:type="auto"/>
        <w:jc w:val="center"/>
        <w:tblLook w:val="04A0"/>
      </w:tblPr>
      <w:tblGrid>
        <w:gridCol w:w="2924"/>
        <w:gridCol w:w="2963"/>
        <w:gridCol w:w="2969"/>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Yes</w:t>
            </w:r>
          </w:p>
        </w:tc>
        <w:tc>
          <w:tcPr>
            <w:tcW w:w="3229" w:type="dxa"/>
          </w:tcPr>
          <w:p w:rsidR="0020622B" w:rsidRPr="00902691" w:rsidRDefault="0020622B" w:rsidP="0086586B">
            <w:pPr>
              <w:pStyle w:val="Default"/>
              <w:jc w:val="center"/>
            </w:pPr>
            <w:r w:rsidRPr="00902691">
              <w:t>99</w:t>
            </w:r>
          </w:p>
        </w:tc>
        <w:tc>
          <w:tcPr>
            <w:tcW w:w="3230" w:type="dxa"/>
          </w:tcPr>
          <w:p w:rsidR="0020622B" w:rsidRPr="00902691" w:rsidRDefault="0020622B" w:rsidP="0086586B">
            <w:pPr>
              <w:pStyle w:val="Default"/>
              <w:jc w:val="center"/>
            </w:pPr>
            <w:r w:rsidRPr="00902691">
              <w:t>99%</w:t>
            </w:r>
          </w:p>
        </w:tc>
      </w:tr>
      <w:tr w:rsidR="0020622B" w:rsidRPr="00902691" w:rsidTr="009729F7">
        <w:trPr>
          <w:jc w:val="center"/>
        </w:trPr>
        <w:tc>
          <w:tcPr>
            <w:tcW w:w="3229" w:type="dxa"/>
          </w:tcPr>
          <w:p w:rsidR="0020622B" w:rsidRPr="00902691" w:rsidRDefault="0020622B" w:rsidP="0086586B">
            <w:pPr>
              <w:pStyle w:val="Default"/>
              <w:jc w:val="center"/>
            </w:pPr>
            <w:r w:rsidRPr="00902691">
              <w:t>No</w:t>
            </w:r>
          </w:p>
        </w:tc>
        <w:tc>
          <w:tcPr>
            <w:tcW w:w="3229" w:type="dxa"/>
          </w:tcPr>
          <w:p w:rsidR="0020622B" w:rsidRPr="00902691" w:rsidRDefault="0020622B" w:rsidP="0086586B">
            <w:pPr>
              <w:pStyle w:val="Default"/>
              <w:jc w:val="center"/>
            </w:pPr>
            <w:r w:rsidRPr="00902691">
              <w:t>1</w:t>
            </w:r>
          </w:p>
        </w:tc>
        <w:tc>
          <w:tcPr>
            <w:tcW w:w="3230" w:type="dxa"/>
          </w:tcPr>
          <w:p w:rsidR="0020622B" w:rsidRPr="00902691" w:rsidRDefault="0020622B" w:rsidP="0086586B">
            <w:pPr>
              <w:pStyle w:val="Default"/>
              <w:jc w:val="center"/>
            </w:pPr>
            <w:r w:rsidRPr="00902691">
              <w:t>1%</w:t>
            </w:r>
          </w:p>
        </w:tc>
      </w:tr>
      <w:tr w:rsidR="0020622B" w:rsidRPr="00902691" w:rsidTr="009729F7">
        <w:trPr>
          <w:jc w:val="center"/>
        </w:trPr>
        <w:tc>
          <w:tcPr>
            <w:tcW w:w="3229" w:type="dxa"/>
          </w:tcPr>
          <w:p w:rsidR="0020622B" w:rsidRPr="00902691" w:rsidRDefault="0020622B" w:rsidP="0086586B">
            <w:pPr>
              <w:pStyle w:val="Default"/>
              <w:jc w:val="center"/>
            </w:pPr>
            <w:r w:rsidRPr="00902691">
              <w:t>I don’t know</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lastRenderedPageBreak/>
        <w:t>Table 11 shows that 99% (99) respondents are of the opinion that the mass media should collaborate with mental health professionals and organizations to ensure accurate and responsible reporting on suicide-related topics, 1% (1) respondent said no to the said question.</w:t>
      </w:r>
    </w:p>
    <w:p w:rsidR="0020622B" w:rsidRPr="00902691" w:rsidRDefault="0020622B" w:rsidP="0086586B">
      <w:pPr>
        <w:pStyle w:val="Default"/>
        <w:spacing w:line="360" w:lineRule="auto"/>
        <w:ind w:firstLine="720"/>
        <w:jc w:val="both"/>
        <w:rPr>
          <w:b/>
        </w:rPr>
      </w:pPr>
      <w:r w:rsidRPr="00902691">
        <w:rPr>
          <w:b/>
        </w:rPr>
        <w:t>Table 12: Can mass media influence public policy and funding decisions to support suicide prevention and efforts?</w:t>
      </w:r>
    </w:p>
    <w:tbl>
      <w:tblPr>
        <w:tblStyle w:val="TableGrid"/>
        <w:tblW w:w="0" w:type="auto"/>
        <w:jc w:val="center"/>
        <w:tblLook w:val="04A0"/>
      </w:tblPr>
      <w:tblGrid>
        <w:gridCol w:w="2924"/>
        <w:gridCol w:w="2963"/>
        <w:gridCol w:w="2969"/>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Yes</w:t>
            </w:r>
          </w:p>
        </w:tc>
        <w:tc>
          <w:tcPr>
            <w:tcW w:w="3229" w:type="dxa"/>
          </w:tcPr>
          <w:p w:rsidR="0020622B" w:rsidRPr="00902691" w:rsidRDefault="0020622B" w:rsidP="0086586B">
            <w:pPr>
              <w:pStyle w:val="Default"/>
              <w:jc w:val="center"/>
            </w:pPr>
            <w:r w:rsidRPr="00902691">
              <w:t>100</w:t>
            </w:r>
          </w:p>
        </w:tc>
        <w:tc>
          <w:tcPr>
            <w:tcW w:w="3230" w:type="dxa"/>
          </w:tcPr>
          <w:p w:rsidR="0020622B" w:rsidRPr="00902691" w:rsidRDefault="0020622B" w:rsidP="0086586B">
            <w:pPr>
              <w:pStyle w:val="Default"/>
              <w:jc w:val="center"/>
            </w:pPr>
            <w:r w:rsidRPr="00902691">
              <w:t>100%</w:t>
            </w:r>
          </w:p>
        </w:tc>
      </w:tr>
      <w:tr w:rsidR="0020622B" w:rsidRPr="00902691" w:rsidTr="009729F7">
        <w:trPr>
          <w:jc w:val="center"/>
        </w:trPr>
        <w:tc>
          <w:tcPr>
            <w:tcW w:w="3229" w:type="dxa"/>
          </w:tcPr>
          <w:p w:rsidR="0020622B" w:rsidRPr="00902691" w:rsidRDefault="0020622B" w:rsidP="0086586B">
            <w:pPr>
              <w:pStyle w:val="Default"/>
              <w:jc w:val="center"/>
            </w:pPr>
            <w:r w:rsidRPr="00902691">
              <w:t>No</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I don’t know</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From the above table, it could be deduced that all the respondents are of positive opinion in the sense that mass media can influence the public policy and funding decisions to support suicide prevention and efforts.</w:t>
      </w:r>
    </w:p>
    <w:p w:rsidR="0020622B" w:rsidRPr="00902691" w:rsidRDefault="0020622B" w:rsidP="0086586B">
      <w:pPr>
        <w:pStyle w:val="Default"/>
        <w:spacing w:line="360" w:lineRule="auto"/>
        <w:ind w:firstLine="720"/>
        <w:jc w:val="both"/>
        <w:rPr>
          <w:b/>
        </w:rPr>
      </w:pPr>
      <w:r w:rsidRPr="00902691">
        <w:rPr>
          <w:b/>
        </w:rPr>
        <w:t xml:space="preserve">Table 13: How can the mass media contribute to </w:t>
      </w:r>
      <w:proofErr w:type="spellStart"/>
      <w:r w:rsidRPr="00902691">
        <w:rPr>
          <w:b/>
        </w:rPr>
        <w:t>destigmatizing</w:t>
      </w:r>
      <w:proofErr w:type="spellEnd"/>
      <w:r w:rsidRPr="00902691">
        <w:rPr>
          <w:b/>
        </w:rPr>
        <w:t xml:space="preserve"> conversations about suicide and mental health in society?</w:t>
      </w:r>
    </w:p>
    <w:tbl>
      <w:tblPr>
        <w:tblStyle w:val="TableGrid"/>
        <w:tblW w:w="0" w:type="auto"/>
        <w:jc w:val="center"/>
        <w:tblLook w:val="04A0"/>
      </w:tblPr>
      <w:tblGrid>
        <w:gridCol w:w="2991"/>
        <w:gridCol w:w="2929"/>
        <w:gridCol w:w="2936"/>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By reinforcing stereotypes and misconceptions</w:t>
            </w:r>
          </w:p>
        </w:tc>
        <w:tc>
          <w:tcPr>
            <w:tcW w:w="3229" w:type="dxa"/>
          </w:tcPr>
          <w:p w:rsidR="0020622B" w:rsidRPr="00902691" w:rsidRDefault="0020622B" w:rsidP="0086586B">
            <w:pPr>
              <w:pStyle w:val="Default"/>
              <w:jc w:val="center"/>
            </w:pPr>
            <w:r w:rsidRPr="00902691">
              <w:t>99</w:t>
            </w:r>
          </w:p>
        </w:tc>
        <w:tc>
          <w:tcPr>
            <w:tcW w:w="3230" w:type="dxa"/>
          </w:tcPr>
          <w:p w:rsidR="0020622B" w:rsidRPr="00902691" w:rsidRDefault="0020622B" w:rsidP="0086586B">
            <w:pPr>
              <w:pStyle w:val="Default"/>
              <w:jc w:val="center"/>
            </w:pPr>
            <w:r w:rsidRPr="00902691">
              <w:t>99%</w:t>
            </w:r>
          </w:p>
        </w:tc>
      </w:tr>
      <w:tr w:rsidR="0020622B" w:rsidRPr="00902691" w:rsidTr="009729F7">
        <w:trPr>
          <w:jc w:val="center"/>
        </w:trPr>
        <w:tc>
          <w:tcPr>
            <w:tcW w:w="3229" w:type="dxa"/>
          </w:tcPr>
          <w:p w:rsidR="0020622B" w:rsidRPr="00902691" w:rsidRDefault="0020622B" w:rsidP="0086586B">
            <w:pPr>
              <w:pStyle w:val="Default"/>
              <w:jc w:val="center"/>
            </w:pPr>
            <w:r w:rsidRPr="00902691">
              <w:t xml:space="preserve">By providing accurate information and promoting empathy </w:t>
            </w:r>
          </w:p>
        </w:tc>
        <w:tc>
          <w:tcPr>
            <w:tcW w:w="3229" w:type="dxa"/>
          </w:tcPr>
          <w:p w:rsidR="0020622B" w:rsidRPr="00902691" w:rsidRDefault="0020622B" w:rsidP="0086586B">
            <w:pPr>
              <w:pStyle w:val="Default"/>
              <w:jc w:val="center"/>
            </w:pPr>
            <w:r w:rsidRPr="00902691">
              <w:t>1</w:t>
            </w:r>
          </w:p>
        </w:tc>
        <w:tc>
          <w:tcPr>
            <w:tcW w:w="3230" w:type="dxa"/>
          </w:tcPr>
          <w:p w:rsidR="0020622B" w:rsidRPr="00902691" w:rsidRDefault="0020622B" w:rsidP="0086586B">
            <w:pPr>
              <w:pStyle w:val="Default"/>
              <w:jc w:val="center"/>
            </w:pPr>
            <w:r w:rsidRPr="00902691">
              <w:t>1%</w:t>
            </w:r>
          </w:p>
        </w:tc>
      </w:tr>
      <w:tr w:rsidR="0020622B" w:rsidRPr="00902691" w:rsidTr="009729F7">
        <w:trPr>
          <w:jc w:val="center"/>
        </w:trPr>
        <w:tc>
          <w:tcPr>
            <w:tcW w:w="3229" w:type="dxa"/>
          </w:tcPr>
          <w:p w:rsidR="0020622B" w:rsidRPr="00902691" w:rsidRDefault="0020622B" w:rsidP="0086586B">
            <w:pPr>
              <w:pStyle w:val="Default"/>
              <w:jc w:val="center"/>
            </w:pPr>
            <w:r w:rsidRPr="00902691">
              <w:t>By avoiding discussions about mental health altogether</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By glamorizing mental illness to attract attention</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 xml:space="preserve">Table 13 shows that 99% (99) respondents are of the opinion that the mass media can contribute to </w:t>
      </w:r>
      <w:proofErr w:type="spellStart"/>
      <w:r w:rsidRPr="00902691">
        <w:t>destigmatizing</w:t>
      </w:r>
      <w:proofErr w:type="spellEnd"/>
      <w:r w:rsidRPr="00902691">
        <w:t xml:space="preserve"> conversations about suicide and mental health in society </w:t>
      </w:r>
      <w:r w:rsidRPr="00902691">
        <w:lastRenderedPageBreak/>
        <w:t>by reinforcing stereotypes and misconceptions while 1% (1) respondent said by providing accurate information and promoting empathy to the said question.</w:t>
      </w:r>
    </w:p>
    <w:p w:rsidR="0020622B" w:rsidRPr="00902691" w:rsidRDefault="0020622B" w:rsidP="0086586B">
      <w:pPr>
        <w:pStyle w:val="Default"/>
        <w:spacing w:line="360" w:lineRule="auto"/>
        <w:ind w:firstLine="720"/>
        <w:jc w:val="both"/>
        <w:rPr>
          <w:b/>
        </w:rPr>
      </w:pPr>
      <w:r w:rsidRPr="00902691">
        <w:rPr>
          <w:b/>
        </w:rPr>
        <w:t>Table 14: What partnerships can be formed between the mass media and mental health organizations to enhance suicide prevention efforts?</w:t>
      </w:r>
    </w:p>
    <w:tbl>
      <w:tblPr>
        <w:tblStyle w:val="TableGrid"/>
        <w:tblW w:w="0" w:type="auto"/>
        <w:jc w:val="center"/>
        <w:tblLook w:val="04A0"/>
      </w:tblPr>
      <w:tblGrid>
        <w:gridCol w:w="2973"/>
        <w:gridCol w:w="2938"/>
        <w:gridCol w:w="2945"/>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Collaborating to develop educational materials and campaigns</w:t>
            </w:r>
          </w:p>
        </w:tc>
        <w:tc>
          <w:tcPr>
            <w:tcW w:w="3229" w:type="dxa"/>
          </w:tcPr>
          <w:p w:rsidR="0020622B" w:rsidRPr="00902691" w:rsidRDefault="0020622B" w:rsidP="0086586B">
            <w:pPr>
              <w:pStyle w:val="Default"/>
              <w:jc w:val="center"/>
            </w:pPr>
            <w:r w:rsidRPr="00902691">
              <w:t>100</w:t>
            </w:r>
          </w:p>
        </w:tc>
        <w:tc>
          <w:tcPr>
            <w:tcW w:w="3230" w:type="dxa"/>
          </w:tcPr>
          <w:p w:rsidR="0020622B" w:rsidRPr="00902691" w:rsidRDefault="0020622B" w:rsidP="0086586B">
            <w:pPr>
              <w:pStyle w:val="Default"/>
              <w:jc w:val="center"/>
            </w:pPr>
            <w:r w:rsidRPr="00902691">
              <w:t>100%</w:t>
            </w:r>
          </w:p>
        </w:tc>
      </w:tr>
      <w:tr w:rsidR="0020622B" w:rsidRPr="00902691" w:rsidTr="009729F7">
        <w:trPr>
          <w:jc w:val="center"/>
        </w:trPr>
        <w:tc>
          <w:tcPr>
            <w:tcW w:w="3229" w:type="dxa"/>
          </w:tcPr>
          <w:p w:rsidR="0020622B" w:rsidRPr="00902691" w:rsidRDefault="0020622B" w:rsidP="0086586B">
            <w:pPr>
              <w:pStyle w:val="Default"/>
              <w:jc w:val="center"/>
            </w:pPr>
            <w:r w:rsidRPr="00902691">
              <w:t>Ignoring mental health organizations to maintain independence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Competing for viewership and funding</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Promoting harmful stereotypes about mental illness</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Default="0020622B" w:rsidP="0086586B">
      <w:pPr>
        <w:pStyle w:val="Default"/>
        <w:spacing w:line="360" w:lineRule="auto"/>
        <w:ind w:firstLine="720"/>
        <w:jc w:val="both"/>
      </w:pPr>
      <w:r w:rsidRPr="00902691">
        <w:t>Table 14 above shows that 100% (100) respondents are of the opinion that the way which the mass media can be partnership with mental health organizations to enhance suicide prevention efforts is by collaborating to develop educational materials and campaigns.</w:t>
      </w: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Pr="00902691" w:rsidRDefault="0086586B" w:rsidP="0086586B">
      <w:pPr>
        <w:pStyle w:val="Default"/>
        <w:spacing w:line="360" w:lineRule="auto"/>
        <w:ind w:firstLine="720"/>
        <w:jc w:val="both"/>
      </w:pPr>
    </w:p>
    <w:p w:rsidR="0020622B" w:rsidRPr="00902691" w:rsidRDefault="0020622B" w:rsidP="0086586B">
      <w:pPr>
        <w:pStyle w:val="Default"/>
        <w:spacing w:line="360" w:lineRule="auto"/>
        <w:ind w:firstLine="720"/>
        <w:jc w:val="both"/>
        <w:rPr>
          <w:b/>
        </w:rPr>
      </w:pPr>
      <w:r w:rsidRPr="00902691">
        <w:rPr>
          <w:b/>
        </w:rPr>
        <w:lastRenderedPageBreak/>
        <w:t>Table 15: What ethical considerations should the mass media take into account when reporting on suicide?</w:t>
      </w:r>
    </w:p>
    <w:tbl>
      <w:tblPr>
        <w:tblStyle w:val="TableGrid"/>
        <w:tblW w:w="0" w:type="auto"/>
        <w:jc w:val="center"/>
        <w:tblLook w:val="04A0"/>
      </w:tblPr>
      <w:tblGrid>
        <w:gridCol w:w="3002"/>
        <w:gridCol w:w="2923"/>
        <w:gridCol w:w="2931"/>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Respecting the privacy and dignity of those affected by suicide</w:t>
            </w:r>
          </w:p>
        </w:tc>
        <w:tc>
          <w:tcPr>
            <w:tcW w:w="3229" w:type="dxa"/>
          </w:tcPr>
          <w:p w:rsidR="0020622B" w:rsidRPr="00902691" w:rsidRDefault="0020622B" w:rsidP="0086586B">
            <w:pPr>
              <w:pStyle w:val="Default"/>
              <w:jc w:val="center"/>
            </w:pPr>
            <w:r w:rsidRPr="00902691">
              <w:t>80</w:t>
            </w:r>
          </w:p>
        </w:tc>
        <w:tc>
          <w:tcPr>
            <w:tcW w:w="3230" w:type="dxa"/>
          </w:tcPr>
          <w:p w:rsidR="0020622B" w:rsidRPr="00902691" w:rsidRDefault="0020622B" w:rsidP="0086586B">
            <w:pPr>
              <w:pStyle w:val="Default"/>
              <w:jc w:val="center"/>
            </w:pPr>
            <w:r w:rsidRPr="00902691">
              <w:t>80%</w:t>
            </w:r>
          </w:p>
        </w:tc>
      </w:tr>
      <w:tr w:rsidR="0020622B" w:rsidRPr="00902691" w:rsidTr="009729F7">
        <w:trPr>
          <w:jc w:val="center"/>
        </w:trPr>
        <w:tc>
          <w:tcPr>
            <w:tcW w:w="3229" w:type="dxa"/>
          </w:tcPr>
          <w:p w:rsidR="0020622B" w:rsidRPr="00902691" w:rsidRDefault="0020622B" w:rsidP="0086586B">
            <w:pPr>
              <w:pStyle w:val="Default"/>
              <w:jc w:val="center"/>
            </w:pPr>
            <w:r w:rsidRPr="00902691">
              <w:t>Sensationalizing suicide for higher ratings</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Providing accurate information to educate the public</w:t>
            </w:r>
          </w:p>
        </w:tc>
        <w:tc>
          <w:tcPr>
            <w:tcW w:w="3229" w:type="dxa"/>
          </w:tcPr>
          <w:p w:rsidR="0020622B" w:rsidRPr="00902691" w:rsidRDefault="0020622B" w:rsidP="0086586B">
            <w:pPr>
              <w:pStyle w:val="Default"/>
              <w:jc w:val="center"/>
            </w:pPr>
            <w:r w:rsidRPr="00902691">
              <w:t>20</w:t>
            </w:r>
          </w:p>
        </w:tc>
        <w:tc>
          <w:tcPr>
            <w:tcW w:w="3230" w:type="dxa"/>
          </w:tcPr>
          <w:p w:rsidR="0020622B" w:rsidRPr="00902691" w:rsidRDefault="0020622B" w:rsidP="0086586B">
            <w:pPr>
              <w:pStyle w:val="Default"/>
              <w:jc w:val="center"/>
            </w:pPr>
            <w:r w:rsidRPr="00902691">
              <w:t>20%</w:t>
            </w:r>
          </w:p>
        </w:tc>
      </w:tr>
      <w:tr w:rsidR="0020622B" w:rsidRPr="00902691" w:rsidTr="009729F7">
        <w:trPr>
          <w:jc w:val="center"/>
        </w:trPr>
        <w:tc>
          <w:tcPr>
            <w:tcW w:w="3229" w:type="dxa"/>
          </w:tcPr>
          <w:p w:rsidR="0020622B" w:rsidRPr="00902691" w:rsidRDefault="0020622B" w:rsidP="0086586B">
            <w:pPr>
              <w:pStyle w:val="Default"/>
              <w:jc w:val="center"/>
            </w:pPr>
            <w:r w:rsidRPr="00902691">
              <w:t>Exposing vulnerable individuals without their consent</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rPr>
          <w:b/>
        </w:rPr>
      </w:pPr>
      <w:r w:rsidRPr="00902691">
        <w:t>Table 15 above shows that 80% (80) respondents concluded that respecting the privacy and dignity of those affected by suicide is the best ethical considerations that should be taken into an account by the mass media while 20% (20) respondents are of the opinion that providing accurate information to educate the public is the other ethical considerations to be considered to the said question.</w:t>
      </w: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Default="0020622B" w:rsidP="0086586B">
      <w:pPr>
        <w:pStyle w:val="Default"/>
        <w:spacing w:line="360" w:lineRule="auto"/>
        <w:ind w:firstLine="720"/>
        <w:jc w:val="both"/>
        <w:rPr>
          <w:b/>
        </w:rPr>
      </w:pPr>
    </w:p>
    <w:p w:rsidR="0020622B" w:rsidRPr="00902691" w:rsidRDefault="0020622B" w:rsidP="0086586B">
      <w:pPr>
        <w:pStyle w:val="Default"/>
        <w:spacing w:line="360" w:lineRule="auto"/>
        <w:ind w:firstLine="720"/>
        <w:jc w:val="both"/>
        <w:rPr>
          <w:b/>
        </w:rPr>
      </w:pPr>
      <w:r w:rsidRPr="00902691">
        <w:rPr>
          <w:b/>
        </w:rPr>
        <w:lastRenderedPageBreak/>
        <w:t>Table 16: How can the mass media promote messages of hope, resilience and recovery in their coverage of suicide?</w:t>
      </w:r>
    </w:p>
    <w:tbl>
      <w:tblPr>
        <w:tblStyle w:val="TableGrid"/>
        <w:tblW w:w="0" w:type="auto"/>
        <w:jc w:val="center"/>
        <w:tblLook w:val="04A0"/>
      </w:tblPr>
      <w:tblGrid>
        <w:gridCol w:w="2974"/>
        <w:gridCol w:w="2938"/>
        <w:gridCol w:w="2944"/>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By focusing solely on negative aspects of suicide</w:t>
            </w:r>
          </w:p>
        </w:tc>
        <w:tc>
          <w:tcPr>
            <w:tcW w:w="3229" w:type="dxa"/>
          </w:tcPr>
          <w:p w:rsidR="0020622B" w:rsidRPr="00902691" w:rsidRDefault="0020622B" w:rsidP="0086586B">
            <w:pPr>
              <w:pStyle w:val="Default"/>
              <w:jc w:val="center"/>
            </w:pPr>
            <w:r w:rsidRPr="00902691">
              <w:t>50</w:t>
            </w:r>
          </w:p>
        </w:tc>
        <w:tc>
          <w:tcPr>
            <w:tcW w:w="3230" w:type="dxa"/>
          </w:tcPr>
          <w:p w:rsidR="0020622B" w:rsidRPr="00902691" w:rsidRDefault="0020622B" w:rsidP="0086586B">
            <w:pPr>
              <w:pStyle w:val="Default"/>
              <w:jc w:val="center"/>
            </w:pPr>
            <w:r w:rsidRPr="00902691">
              <w:t>50%</w:t>
            </w:r>
          </w:p>
        </w:tc>
      </w:tr>
      <w:tr w:rsidR="0020622B" w:rsidRPr="00902691" w:rsidTr="009729F7">
        <w:trPr>
          <w:jc w:val="center"/>
        </w:trPr>
        <w:tc>
          <w:tcPr>
            <w:tcW w:w="3229" w:type="dxa"/>
          </w:tcPr>
          <w:p w:rsidR="0020622B" w:rsidRPr="00902691" w:rsidRDefault="0020622B" w:rsidP="0086586B">
            <w:pPr>
              <w:pStyle w:val="Default"/>
              <w:jc w:val="center"/>
            </w:pPr>
            <w:r w:rsidRPr="00902691">
              <w:t>By featuring stories of individuals who have overcome suicide thoughts</w:t>
            </w:r>
          </w:p>
        </w:tc>
        <w:tc>
          <w:tcPr>
            <w:tcW w:w="3229" w:type="dxa"/>
          </w:tcPr>
          <w:p w:rsidR="0020622B" w:rsidRPr="00902691" w:rsidRDefault="0020622B" w:rsidP="0086586B">
            <w:pPr>
              <w:pStyle w:val="Default"/>
              <w:jc w:val="center"/>
            </w:pPr>
            <w:r w:rsidRPr="00902691">
              <w:t>50</w:t>
            </w:r>
          </w:p>
        </w:tc>
        <w:tc>
          <w:tcPr>
            <w:tcW w:w="3230" w:type="dxa"/>
          </w:tcPr>
          <w:p w:rsidR="0020622B" w:rsidRPr="00902691" w:rsidRDefault="0020622B" w:rsidP="0086586B">
            <w:pPr>
              <w:pStyle w:val="Default"/>
              <w:jc w:val="center"/>
            </w:pPr>
            <w:r w:rsidRPr="00902691">
              <w:t>50%</w:t>
            </w:r>
          </w:p>
        </w:tc>
      </w:tr>
      <w:tr w:rsidR="0020622B" w:rsidRPr="00902691" w:rsidTr="009729F7">
        <w:trPr>
          <w:jc w:val="center"/>
        </w:trPr>
        <w:tc>
          <w:tcPr>
            <w:tcW w:w="3229" w:type="dxa"/>
          </w:tcPr>
          <w:p w:rsidR="0020622B" w:rsidRPr="00902691" w:rsidRDefault="0020622B" w:rsidP="0086586B">
            <w:pPr>
              <w:pStyle w:val="Default"/>
              <w:jc w:val="center"/>
            </w:pPr>
            <w:r w:rsidRPr="00902691">
              <w:t>By avoiding discussion of recovery to prevent triggering individuals</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By romanticizing suicide as a means of escape from suffering</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From the above table, it could be deduced that 50% (50) respondents are of the opinion that the mass media can promote messages of hope, resilience and recovery in their coverage by focusing solely on negative aspects of suicide while 50% (50) respondents are of the opinion that</w:t>
      </w:r>
      <w:r w:rsidRPr="00902691">
        <w:rPr>
          <w:b/>
        </w:rPr>
        <w:t xml:space="preserve"> </w:t>
      </w:r>
      <w:r w:rsidRPr="00902691">
        <w:t>it is by featuring stories of individuals who have overcome suicide thoughts.</w:t>
      </w:r>
    </w:p>
    <w:p w:rsidR="0020622B" w:rsidRPr="00902691" w:rsidRDefault="0020622B" w:rsidP="0086586B">
      <w:pPr>
        <w:pStyle w:val="Default"/>
        <w:spacing w:line="360" w:lineRule="auto"/>
        <w:ind w:firstLine="720"/>
        <w:jc w:val="both"/>
        <w:rPr>
          <w:b/>
        </w:rPr>
      </w:pPr>
      <w:r w:rsidRPr="00902691">
        <w:rPr>
          <w:b/>
        </w:rPr>
        <w:t>SECTION C</w:t>
      </w:r>
    </w:p>
    <w:p w:rsidR="0020622B" w:rsidRPr="00902691" w:rsidRDefault="0020622B" w:rsidP="0086586B">
      <w:pPr>
        <w:pStyle w:val="Default"/>
        <w:spacing w:line="360" w:lineRule="auto"/>
        <w:ind w:firstLine="720"/>
        <w:jc w:val="both"/>
        <w:rPr>
          <w:b/>
        </w:rPr>
      </w:pPr>
      <w:r w:rsidRPr="00902691">
        <w:rPr>
          <w:b/>
        </w:rPr>
        <w:t>Table 17: Mass media plays a crucial role in spreading awareness about suicide prevention efforts</w:t>
      </w:r>
    </w:p>
    <w:tbl>
      <w:tblPr>
        <w:tblStyle w:val="TableGrid"/>
        <w:tblW w:w="0" w:type="auto"/>
        <w:jc w:val="center"/>
        <w:tblLook w:val="04A0"/>
      </w:tblPr>
      <w:tblGrid>
        <w:gridCol w:w="2928"/>
        <w:gridCol w:w="2961"/>
        <w:gridCol w:w="2967"/>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agree</w:t>
            </w:r>
          </w:p>
        </w:tc>
        <w:tc>
          <w:tcPr>
            <w:tcW w:w="3229" w:type="dxa"/>
          </w:tcPr>
          <w:p w:rsidR="0020622B" w:rsidRPr="00902691" w:rsidRDefault="0020622B" w:rsidP="0086586B">
            <w:pPr>
              <w:pStyle w:val="Default"/>
              <w:jc w:val="center"/>
            </w:pPr>
            <w:r w:rsidRPr="00902691">
              <w:t>62</w:t>
            </w:r>
          </w:p>
        </w:tc>
        <w:tc>
          <w:tcPr>
            <w:tcW w:w="3230" w:type="dxa"/>
          </w:tcPr>
          <w:p w:rsidR="0020622B" w:rsidRPr="00902691" w:rsidRDefault="0020622B" w:rsidP="0086586B">
            <w:pPr>
              <w:pStyle w:val="Default"/>
              <w:jc w:val="center"/>
            </w:pPr>
            <w:r w:rsidRPr="00902691">
              <w:t>62%</w:t>
            </w:r>
          </w:p>
        </w:tc>
      </w:tr>
      <w:tr w:rsidR="0020622B" w:rsidRPr="00902691" w:rsidTr="009729F7">
        <w:trPr>
          <w:jc w:val="center"/>
        </w:trPr>
        <w:tc>
          <w:tcPr>
            <w:tcW w:w="3229" w:type="dxa"/>
          </w:tcPr>
          <w:p w:rsidR="0020622B" w:rsidRPr="00902691" w:rsidRDefault="0020622B" w:rsidP="0086586B">
            <w:pPr>
              <w:pStyle w:val="Default"/>
              <w:jc w:val="center"/>
            </w:pPr>
            <w:r w:rsidRPr="00902691">
              <w:t>Agree</w:t>
            </w:r>
          </w:p>
        </w:tc>
        <w:tc>
          <w:tcPr>
            <w:tcW w:w="3229" w:type="dxa"/>
          </w:tcPr>
          <w:p w:rsidR="0020622B" w:rsidRPr="00902691" w:rsidRDefault="0020622B" w:rsidP="0086586B">
            <w:pPr>
              <w:pStyle w:val="Default"/>
              <w:jc w:val="center"/>
            </w:pPr>
            <w:r w:rsidRPr="00902691">
              <w:t>38</w:t>
            </w:r>
          </w:p>
        </w:tc>
        <w:tc>
          <w:tcPr>
            <w:tcW w:w="3230" w:type="dxa"/>
          </w:tcPr>
          <w:p w:rsidR="0020622B" w:rsidRPr="00902691" w:rsidRDefault="0020622B" w:rsidP="0086586B">
            <w:pPr>
              <w:pStyle w:val="Default"/>
              <w:jc w:val="center"/>
            </w:pPr>
            <w:r w:rsidRPr="00902691">
              <w:t>38%</w:t>
            </w:r>
          </w:p>
        </w:tc>
      </w:tr>
      <w:tr w:rsidR="0020622B" w:rsidRPr="00902691" w:rsidTr="009729F7">
        <w:trPr>
          <w:jc w:val="center"/>
        </w:trPr>
        <w:tc>
          <w:tcPr>
            <w:tcW w:w="3229" w:type="dxa"/>
          </w:tcPr>
          <w:p w:rsidR="0020622B" w:rsidRPr="00902691" w:rsidRDefault="0020622B" w:rsidP="0086586B">
            <w:pPr>
              <w:pStyle w:val="Default"/>
              <w:jc w:val="center"/>
            </w:pPr>
            <w:r w:rsidRPr="00902691">
              <w:t>Neutral</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Default="0020622B" w:rsidP="0086586B">
      <w:pPr>
        <w:pStyle w:val="Default"/>
        <w:spacing w:line="360" w:lineRule="auto"/>
        <w:ind w:firstLine="720"/>
        <w:jc w:val="both"/>
      </w:pPr>
      <w:r w:rsidRPr="00902691">
        <w:t>Table 17 shows that 62% strongly agree to the above question, while 38% agree.</w:t>
      </w:r>
    </w:p>
    <w:p w:rsidR="0020622B" w:rsidRDefault="0020622B" w:rsidP="0086586B">
      <w:pPr>
        <w:pStyle w:val="Default"/>
        <w:spacing w:line="360" w:lineRule="auto"/>
        <w:ind w:firstLine="720"/>
        <w:jc w:val="both"/>
      </w:pPr>
    </w:p>
    <w:p w:rsidR="0020622B" w:rsidRPr="00902691" w:rsidRDefault="0020622B" w:rsidP="0086586B">
      <w:pPr>
        <w:pStyle w:val="Default"/>
        <w:spacing w:line="360" w:lineRule="auto"/>
        <w:ind w:firstLine="720"/>
        <w:jc w:val="both"/>
      </w:pPr>
    </w:p>
    <w:p w:rsidR="0020622B" w:rsidRPr="00902691" w:rsidRDefault="0020622B" w:rsidP="0086586B">
      <w:pPr>
        <w:pStyle w:val="Default"/>
        <w:spacing w:line="360" w:lineRule="auto"/>
        <w:jc w:val="both"/>
        <w:rPr>
          <w:b/>
        </w:rPr>
      </w:pPr>
      <w:r w:rsidRPr="00902691">
        <w:rPr>
          <w:b/>
        </w:rPr>
        <w:t>Table 18: Mass media should prioritize responsible reporting on suicide-related topics</w:t>
      </w:r>
    </w:p>
    <w:tbl>
      <w:tblPr>
        <w:tblStyle w:val="TableGrid"/>
        <w:tblW w:w="0" w:type="auto"/>
        <w:jc w:val="center"/>
        <w:tblLook w:val="04A0"/>
      </w:tblPr>
      <w:tblGrid>
        <w:gridCol w:w="2928"/>
        <w:gridCol w:w="2961"/>
        <w:gridCol w:w="2967"/>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agree</w:t>
            </w:r>
          </w:p>
        </w:tc>
        <w:tc>
          <w:tcPr>
            <w:tcW w:w="3229" w:type="dxa"/>
          </w:tcPr>
          <w:p w:rsidR="0020622B" w:rsidRPr="00902691" w:rsidRDefault="0020622B" w:rsidP="0086586B">
            <w:pPr>
              <w:pStyle w:val="Default"/>
              <w:jc w:val="center"/>
            </w:pPr>
            <w:r w:rsidRPr="00902691">
              <w:t>37</w:t>
            </w:r>
          </w:p>
        </w:tc>
        <w:tc>
          <w:tcPr>
            <w:tcW w:w="3230" w:type="dxa"/>
          </w:tcPr>
          <w:p w:rsidR="0020622B" w:rsidRPr="00902691" w:rsidRDefault="0020622B" w:rsidP="0086586B">
            <w:pPr>
              <w:pStyle w:val="Default"/>
              <w:jc w:val="center"/>
            </w:pPr>
            <w:r w:rsidRPr="00902691">
              <w:t>37%</w:t>
            </w:r>
          </w:p>
        </w:tc>
      </w:tr>
      <w:tr w:rsidR="0020622B" w:rsidRPr="00902691" w:rsidTr="009729F7">
        <w:trPr>
          <w:jc w:val="center"/>
        </w:trPr>
        <w:tc>
          <w:tcPr>
            <w:tcW w:w="3229" w:type="dxa"/>
          </w:tcPr>
          <w:p w:rsidR="0020622B" w:rsidRPr="00902691" w:rsidRDefault="0020622B" w:rsidP="0086586B">
            <w:pPr>
              <w:pStyle w:val="Default"/>
              <w:jc w:val="center"/>
            </w:pPr>
            <w:r w:rsidRPr="00902691">
              <w:t>Agree</w:t>
            </w:r>
          </w:p>
        </w:tc>
        <w:tc>
          <w:tcPr>
            <w:tcW w:w="3229" w:type="dxa"/>
          </w:tcPr>
          <w:p w:rsidR="0020622B" w:rsidRPr="00902691" w:rsidRDefault="0020622B" w:rsidP="0086586B">
            <w:pPr>
              <w:pStyle w:val="Default"/>
              <w:jc w:val="center"/>
            </w:pPr>
            <w:r w:rsidRPr="00902691">
              <w:t>61</w:t>
            </w:r>
          </w:p>
        </w:tc>
        <w:tc>
          <w:tcPr>
            <w:tcW w:w="3230" w:type="dxa"/>
          </w:tcPr>
          <w:p w:rsidR="0020622B" w:rsidRPr="00902691" w:rsidRDefault="0020622B" w:rsidP="0086586B">
            <w:pPr>
              <w:pStyle w:val="Default"/>
              <w:jc w:val="center"/>
            </w:pPr>
            <w:r w:rsidRPr="00902691">
              <w:t>61%</w:t>
            </w:r>
          </w:p>
        </w:tc>
      </w:tr>
      <w:tr w:rsidR="0020622B" w:rsidRPr="00902691" w:rsidTr="009729F7">
        <w:trPr>
          <w:jc w:val="center"/>
        </w:trPr>
        <w:tc>
          <w:tcPr>
            <w:tcW w:w="3229" w:type="dxa"/>
          </w:tcPr>
          <w:p w:rsidR="0020622B" w:rsidRPr="00902691" w:rsidRDefault="0020622B" w:rsidP="0086586B">
            <w:pPr>
              <w:pStyle w:val="Default"/>
              <w:jc w:val="center"/>
            </w:pPr>
            <w:r w:rsidRPr="00902691">
              <w:t>Neutral</w:t>
            </w:r>
          </w:p>
        </w:tc>
        <w:tc>
          <w:tcPr>
            <w:tcW w:w="3229" w:type="dxa"/>
          </w:tcPr>
          <w:p w:rsidR="0020622B" w:rsidRPr="00902691" w:rsidRDefault="0020622B" w:rsidP="0086586B">
            <w:pPr>
              <w:pStyle w:val="Default"/>
              <w:jc w:val="center"/>
            </w:pPr>
            <w:r w:rsidRPr="00902691">
              <w:t>2</w:t>
            </w:r>
          </w:p>
        </w:tc>
        <w:tc>
          <w:tcPr>
            <w:tcW w:w="3230" w:type="dxa"/>
          </w:tcPr>
          <w:p w:rsidR="0020622B" w:rsidRPr="00902691" w:rsidRDefault="0020622B" w:rsidP="0086586B">
            <w:pPr>
              <w:pStyle w:val="Default"/>
              <w:jc w:val="center"/>
            </w:pPr>
            <w:r w:rsidRPr="00902691">
              <w:t>2%</w:t>
            </w:r>
          </w:p>
        </w:tc>
      </w:tr>
      <w:tr w:rsidR="0020622B" w:rsidRPr="00902691" w:rsidTr="009729F7">
        <w:trPr>
          <w:jc w:val="center"/>
        </w:trPr>
        <w:tc>
          <w:tcPr>
            <w:tcW w:w="3229" w:type="dxa"/>
          </w:tcPr>
          <w:p w:rsidR="0020622B" w:rsidRPr="00902691" w:rsidRDefault="0020622B" w:rsidP="0086586B">
            <w:pPr>
              <w:pStyle w:val="Default"/>
              <w:jc w:val="center"/>
            </w:pPr>
            <w:r w:rsidRPr="00902691">
              <w:t>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18 shows that 37% strongly agree that mass media should prioritize responsible reporting on suicide-related topics, 61% agree while 2% neutral.</w:t>
      </w:r>
    </w:p>
    <w:p w:rsidR="0020622B" w:rsidRPr="00902691" w:rsidRDefault="0020622B" w:rsidP="0086586B">
      <w:pPr>
        <w:pStyle w:val="Default"/>
        <w:spacing w:line="360" w:lineRule="auto"/>
        <w:jc w:val="both"/>
        <w:rPr>
          <w:b/>
        </w:rPr>
      </w:pPr>
      <w:r w:rsidRPr="00902691">
        <w:rPr>
          <w:b/>
        </w:rPr>
        <w:t>Table 19: Coverage of suicide in the media should focus more on preventing strategies rather than the details of the act</w:t>
      </w:r>
    </w:p>
    <w:tbl>
      <w:tblPr>
        <w:tblStyle w:val="TableGrid"/>
        <w:tblW w:w="0" w:type="auto"/>
        <w:jc w:val="center"/>
        <w:tblLook w:val="04A0"/>
      </w:tblPr>
      <w:tblGrid>
        <w:gridCol w:w="2928"/>
        <w:gridCol w:w="2961"/>
        <w:gridCol w:w="2967"/>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agree</w:t>
            </w:r>
          </w:p>
        </w:tc>
        <w:tc>
          <w:tcPr>
            <w:tcW w:w="3229" w:type="dxa"/>
          </w:tcPr>
          <w:p w:rsidR="0020622B" w:rsidRPr="00902691" w:rsidRDefault="0020622B" w:rsidP="0086586B">
            <w:pPr>
              <w:pStyle w:val="Default"/>
              <w:jc w:val="center"/>
            </w:pPr>
            <w:r w:rsidRPr="00902691">
              <w:t>21</w:t>
            </w:r>
          </w:p>
        </w:tc>
        <w:tc>
          <w:tcPr>
            <w:tcW w:w="3230" w:type="dxa"/>
          </w:tcPr>
          <w:p w:rsidR="0020622B" w:rsidRPr="00902691" w:rsidRDefault="0020622B" w:rsidP="0086586B">
            <w:pPr>
              <w:pStyle w:val="Default"/>
              <w:jc w:val="center"/>
            </w:pPr>
            <w:r w:rsidRPr="00902691">
              <w:t>21%</w:t>
            </w:r>
          </w:p>
        </w:tc>
      </w:tr>
      <w:tr w:rsidR="0020622B" w:rsidRPr="00902691" w:rsidTr="009729F7">
        <w:trPr>
          <w:jc w:val="center"/>
        </w:trPr>
        <w:tc>
          <w:tcPr>
            <w:tcW w:w="3229" w:type="dxa"/>
          </w:tcPr>
          <w:p w:rsidR="0020622B" w:rsidRPr="00902691" w:rsidRDefault="0020622B" w:rsidP="0086586B">
            <w:pPr>
              <w:pStyle w:val="Default"/>
              <w:jc w:val="center"/>
            </w:pPr>
            <w:r w:rsidRPr="00902691">
              <w:t>Agree</w:t>
            </w:r>
          </w:p>
        </w:tc>
        <w:tc>
          <w:tcPr>
            <w:tcW w:w="3229" w:type="dxa"/>
          </w:tcPr>
          <w:p w:rsidR="0020622B" w:rsidRPr="00902691" w:rsidRDefault="0020622B" w:rsidP="0086586B">
            <w:pPr>
              <w:pStyle w:val="Default"/>
              <w:jc w:val="center"/>
            </w:pPr>
            <w:r w:rsidRPr="00902691">
              <w:t>78</w:t>
            </w:r>
          </w:p>
        </w:tc>
        <w:tc>
          <w:tcPr>
            <w:tcW w:w="3230" w:type="dxa"/>
          </w:tcPr>
          <w:p w:rsidR="0020622B" w:rsidRPr="00902691" w:rsidRDefault="0020622B" w:rsidP="0086586B">
            <w:pPr>
              <w:pStyle w:val="Default"/>
              <w:jc w:val="center"/>
            </w:pPr>
            <w:r w:rsidRPr="00902691">
              <w:t>78%</w:t>
            </w:r>
          </w:p>
        </w:tc>
      </w:tr>
      <w:tr w:rsidR="0020622B" w:rsidRPr="00902691" w:rsidTr="009729F7">
        <w:trPr>
          <w:jc w:val="center"/>
        </w:trPr>
        <w:tc>
          <w:tcPr>
            <w:tcW w:w="3229" w:type="dxa"/>
          </w:tcPr>
          <w:p w:rsidR="0020622B" w:rsidRPr="00902691" w:rsidRDefault="0020622B" w:rsidP="0086586B">
            <w:pPr>
              <w:pStyle w:val="Default"/>
              <w:jc w:val="center"/>
            </w:pPr>
            <w:r w:rsidRPr="00902691">
              <w:t>Neutral</w:t>
            </w:r>
          </w:p>
        </w:tc>
        <w:tc>
          <w:tcPr>
            <w:tcW w:w="3229" w:type="dxa"/>
          </w:tcPr>
          <w:p w:rsidR="0020622B" w:rsidRPr="00902691" w:rsidRDefault="0020622B" w:rsidP="0086586B">
            <w:pPr>
              <w:pStyle w:val="Default"/>
              <w:jc w:val="center"/>
            </w:pPr>
            <w:r w:rsidRPr="00902691">
              <w:t>1</w:t>
            </w:r>
          </w:p>
        </w:tc>
        <w:tc>
          <w:tcPr>
            <w:tcW w:w="3230" w:type="dxa"/>
          </w:tcPr>
          <w:p w:rsidR="0020622B" w:rsidRPr="00902691" w:rsidRDefault="0020622B" w:rsidP="0086586B">
            <w:pPr>
              <w:pStyle w:val="Default"/>
              <w:jc w:val="center"/>
            </w:pPr>
            <w:r w:rsidRPr="00902691">
              <w:t>1%</w:t>
            </w:r>
          </w:p>
        </w:tc>
      </w:tr>
      <w:tr w:rsidR="0020622B" w:rsidRPr="00902691" w:rsidTr="009729F7">
        <w:trPr>
          <w:jc w:val="center"/>
        </w:trPr>
        <w:tc>
          <w:tcPr>
            <w:tcW w:w="3229" w:type="dxa"/>
          </w:tcPr>
          <w:p w:rsidR="0020622B" w:rsidRPr="00902691" w:rsidRDefault="0020622B" w:rsidP="0086586B">
            <w:pPr>
              <w:pStyle w:val="Default"/>
              <w:jc w:val="center"/>
            </w:pPr>
            <w:r w:rsidRPr="00902691">
              <w:t>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Default="0020622B" w:rsidP="0086586B">
      <w:pPr>
        <w:pStyle w:val="Default"/>
        <w:spacing w:line="360" w:lineRule="auto"/>
        <w:ind w:firstLine="720"/>
        <w:jc w:val="both"/>
      </w:pPr>
      <w:r w:rsidRPr="00902691">
        <w:t>Table 19 above shows that coverage on suicide in the media should focus more on preventing strategies rather than the details of the act with the following response strongly agree 21%, agree 78% and neutral 1%.</w:t>
      </w: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Default="0086586B" w:rsidP="0086586B">
      <w:pPr>
        <w:pStyle w:val="Default"/>
        <w:spacing w:line="360" w:lineRule="auto"/>
        <w:ind w:firstLine="720"/>
        <w:jc w:val="both"/>
      </w:pPr>
    </w:p>
    <w:p w:rsidR="0086586B" w:rsidRPr="00902691" w:rsidRDefault="0086586B" w:rsidP="0086586B">
      <w:pPr>
        <w:pStyle w:val="Default"/>
        <w:spacing w:line="360" w:lineRule="auto"/>
        <w:ind w:firstLine="720"/>
        <w:jc w:val="both"/>
      </w:pPr>
    </w:p>
    <w:p w:rsidR="0020622B" w:rsidRPr="00902691" w:rsidRDefault="0020622B" w:rsidP="0086586B">
      <w:pPr>
        <w:pStyle w:val="Default"/>
        <w:spacing w:line="360" w:lineRule="auto"/>
        <w:jc w:val="both"/>
        <w:rPr>
          <w:b/>
        </w:rPr>
      </w:pPr>
      <w:r w:rsidRPr="00902691">
        <w:rPr>
          <w:b/>
        </w:rPr>
        <w:lastRenderedPageBreak/>
        <w:t>Table 20: Mass media campaigns can effectively encourage people to seek help for mental health issues</w:t>
      </w:r>
    </w:p>
    <w:tbl>
      <w:tblPr>
        <w:tblStyle w:val="TableGrid"/>
        <w:tblW w:w="0" w:type="auto"/>
        <w:jc w:val="center"/>
        <w:tblLook w:val="04A0"/>
      </w:tblPr>
      <w:tblGrid>
        <w:gridCol w:w="2928"/>
        <w:gridCol w:w="2961"/>
        <w:gridCol w:w="2967"/>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agree</w:t>
            </w:r>
          </w:p>
        </w:tc>
        <w:tc>
          <w:tcPr>
            <w:tcW w:w="3229" w:type="dxa"/>
          </w:tcPr>
          <w:p w:rsidR="0020622B" w:rsidRPr="00902691" w:rsidRDefault="0020622B" w:rsidP="0086586B">
            <w:pPr>
              <w:pStyle w:val="Default"/>
              <w:jc w:val="center"/>
            </w:pPr>
            <w:r w:rsidRPr="00902691">
              <w:t>24</w:t>
            </w:r>
          </w:p>
        </w:tc>
        <w:tc>
          <w:tcPr>
            <w:tcW w:w="3230" w:type="dxa"/>
          </w:tcPr>
          <w:p w:rsidR="0020622B" w:rsidRPr="00902691" w:rsidRDefault="0020622B" w:rsidP="0086586B">
            <w:pPr>
              <w:pStyle w:val="Default"/>
              <w:jc w:val="center"/>
            </w:pPr>
            <w:r w:rsidRPr="00902691">
              <w:t>24%</w:t>
            </w:r>
          </w:p>
        </w:tc>
      </w:tr>
      <w:tr w:rsidR="0020622B" w:rsidRPr="00902691" w:rsidTr="009729F7">
        <w:trPr>
          <w:jc w:val="center"/>
        </w:trPr>
        <w:tc>
          <w:tcPr>
            <w:tcW w:w="3229" w:type="dxa"/>
          </w:tcPr>
          <w:p w:rsidR="0020622B" w:rsidRPr="00902691" w:rsidRDefault="0020622B" w:rsidP="0086586B">
            <w:pPr>
              <w:pStyle w:val="Default"/>
              <w:jc w:val="center"/>
            </w:pPr>
            <w:r w:rsidRPr="00902691">
              <w:t>Agree</w:t>
            </w:r>
          </w:p>
        </w:tc>
        <w:tc>
          <w:tcPr>
            <w:tcW w:w="3229" w:type="dxa"/>
          </w:tcPr>
          <w:p w:rsidR="0020622B" w:rsidRPr="00902691" w:rsidRDefault="0020622B" w:rsidP="0086586B">
            <w:pPr>
              <w:pStyle w:val="Default"/>
              <w:jc w:val="center"/>
            </w:pPr>
            <w:r w:rsidRPr="00902691">
              <w:t>76</w:t>
            </w:r>
          </w:p>
        </w:tc>
        <w:tc>
          <w:tcPr>
            <w:tcW w:w="3230" w:type="dxa"/>
          </w:tcPr>
          <w:p w:rsidR="0020622B" w:rsidRPr="00902691" w:rsidRDefault="0020622B" w:rsidP="0086586B">
            <w:pPr>
              <w:pStyle w:val="Default"/>
              <w:jc w:val="center"/>
            </w:pPr>
            <w:r w:rsidRPr="00902691">
              <w:t>76%</w:t>
            </w:r>
          </w:p>
        </w:tc>
      </w:tr>
      <w:tr w:rsidR="0020622B" w:rsidRPr="00902691" w:rsidTr="009729F7">
        <w:trPr>
          <w:jc w:val="center"/>
        </w:trPr>
        <w:tc>
          <w:tcPr>
            <w:tcW w:w="3229" w:type="dxa"/>
          </w:tcPr>
          <w:p w:rsidR="0020622B" w:rsidRPr="00902691" w:rsidRDefault="0020622B" w:rsidP="0086586B">
            <w:pPr>
              <w:pStyle w:val="Default"/>
              <w:jc w:val="center"/>
            </w:pPr>
            <w:r w:rsidRPr="00902691">
              <w:t>Neutral</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jc w:val="both"/>
      </w:pPr>
      <w:r w:rsidRPr="00902691">
        <w:tab/>
        <w:t>Table 20 shows that 76% agree to the above question and 24% strongly agree</w:t>
      </w:r>
    </w:p>
    <w:p w:rsidR="0020622B" w:rsidRPr="00902691" w:rsidRDefault="0020622B" w:rsidP="0086586B">
      <w:pPr>
        <w:pStyle w:val="Default"/>
        <w:spacing w:line="360" w:lineRule="auto"/>
        <w:jc w:val="both"/>
        <w:rPr>
          <w:b/>
        </w:rPr>
      </w:pPr>
      <w:r w:rsidRPr="00902691">
        <w:rPr>
          <w:b/>
        </w:rPr>
        <w:t>Table 21: The portrayal of suicide in movies, TV shows and other media should carefully regulated to avoid harmful effects</w:t>
      </w:r>
    </w:p>
    <w:tbl>
      <w:tblPr>
        <w:tblStyle w:val="TableGrid"/>
        <w:tblW w:w="0" w:type="auto"/>
        <w:jc w:val="center"/>
        <w:tblLook w:val="04A0"/>
      </w:tblPr>
      <w:tblGrid>
        <w:gridCol w:w="2928"/>
        <w:gridCol w:w="2961"/>
        <w:gridCol w:w="2967"/>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ind w:firstLine="720"/>
              <w:jc w:val="center"/>
            </w:pPr>
            <w:r w:rsidRPr="00902691">
              <w:t>Strongly agree</w:t>
            </w:r>
          </w:p>
        </w:tc>
        <w:tc>
          <w:tcPr>
            <w:tcW w:w="3229" w:type="dxa"/>
          </w:tcPr>
          <w:p w:rsidR="0020622B" w:rsidRPr="00902691" w:rsidRDefault="0020622B" w:rsidP="0086586B">
            <w:pPr>
              <w:pStyle w:val="Default"/>
              <w:jc w:val="center"/>
            </w:pPr>
            <w:r w:rsidRPr="00902691">
              <w:t>65</w:t>
            </w:r>
          </w:p>
        </w:tc>
        <w:tc>
          <w:tcPr>
            <w:tcW w:w="3230" w:type="dxa"/>
          </w:tcPr>
          <w:p w:rsidR="0020622B" w:rsidRPr="00902691" w:rsidRDefault="0020622B" w:rsidP="0086586B">
            <w:pPr>
              <w:pStyle w:val="Default"/>
              <w:jc w:val="center"/>
            </w:pPr>
            <w:r w:rsidRPr="00902691">
              <w:t>65%</w:t>
            </w:r>
          </w:p>
        </w:tc>
      </w:tr>
      <w:tr w:rsidR="0020622B" w:rsidRPr="00902691" w:rsidTr="009729F7">
        <w:trPr>
          <w:jc w:val="center"/>
        </w:trPr>
        <w:tc>
          <w:tcPr>
            <w:tcW w:w="3229" w:type="dxa"/>
          </w:tcPr>
          <w:p w:rsidR="0020622B" w:rsidRPr="00902691" w:rsidRDefault="0020622B" w:rsidP="0086586B">
            <w:pPr>
              <w:pStyle w:val="Default"/>
              <w:jc w:val="center"/>
            </w:pPr>
            <w:r w:rsidRPr="00902691">
              <w:t>Agree</w:t>
            </w:r>
          </w:p>
        </w:tc>
        <w:tc>
          <w:tcPr>
            <w:tcW w:w="3229" w:type="dxa"/>
          </w:tcPr>
          <w:p w:rsidR="0020622B" w:rsidRPr="00902691" w:rsidRDefault="0020622B" w:rsidP="0086586B">
            <w:pPr>
              <w:pStyle w:val="Default"/>
              <w:jc w:val="center"/>
            </w:pPr>
            <w:r w:rsidRPr="00902691">
              <w:t>35</w:t>
            </w:r>
          </w:p>
        </w:tc>
        <w:tc>
          <w:tcPr>
            <w:tcW w:w="3230" w:type="dxa"/>
          </w:tcPr>
          <w:p w:rsidR="0020622B" w:rsidRPr="00902691" w:rsidRDefault="0020622B" w:rsidP="0086586B">
            <w:pPr>
              <w:pStyle w:val="Default"/>
              <w:jc w:val="center"/>
            </w:pPr>
            <w:r w:rsidRPr="00902691">
              <w:t>35%</w:t>
            </w:r>
          </w:p>
        </w:tc>
      </w:tr>
      <w:tr w:rsidR="0020622B" w:rsidRPr="00902691" w:rsidTr="009729F7">
        <w:trPr>
          <w:jc w:val="center"/>
        </w:trPr>
        <w:tc>
          <w:tcPr>
            <w:tcW w:w="3229" w:type="dxa"/>
          </w:tcPr>
          <w:p w:rsidR="0020622B" w:rsidRPr="00902691" w:rsidRDefault="0020622B" w:rsidP="0086586B">
            <w:pPr>
              <w:pStyle w:val="Default"/>
              <w:jc w:val="center"/>
            </w:pPr>
            <w:r w:rsidRPr="00902691">
              <w:t>Neutral</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21 explains that 65% strongly agree and 35% agree.</w:t>
      </w:r>
    </w:p>
    <w:p w:rsidR="0020622B" w:rsidRPr="00902691" w:rsidRDefault="0020622B" w:rsidP="0086586B">
      <w:pPr>
        <w:pStyle w:val="Default"/>
        <w:spacing w:line="360" w:lineRule="auto"/>
        <w:jc w:val="both"/>
        <w:rPr>
          <w:b/>
        </w:rPr>
      </w:pPr>
      <w:r w:rsidRPr="00902691">
        <w:rPr>
          <w:b/>
        </w:rPr>
        <w:t>Table 22: Mass media has the power to combat the stigma surrounding mental health and suicide</w:t>
      </w:r>
    </w:p>
    <w:tbl>
      <w:tblPr>
        <w:tblStyle w:val="TableGrid"/>
        <w:tblW w:w="0" w:type="auto"/>
        <w:jc w:val="center"/>
        <w:tblLook w:val="04A0"/>
      </w:tblPr>
      <w:tblGrid>
        <w:gridCol w:w="2928"/>
        <w:gridCol w:w="2961"/>
        <w:gridCol w:w="2967"/>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agree</w:t>
            </w:r>
          </w:p>
        </w:tc>
        <w:tc>
          <w:tcPr>
            <w:tcW w:w="3229" w:type="dxa"/>
          </w:tcPr>
          <w:p w:rsidR="0020622B" w:rsidRPr="00902691" w:rsidRDefault="0020622B" w:rsidP="0086586B">
            <w:pPr>
              <w:pStyle w:val="Default"/>
              <w:jc w:val="center"/>
            </w:pPr>
            <w:r w:rsidRPr="00902691">
              <w:t>28</w:t>
            </w:r>
          </w:p>
        </w:tc>
        <w:tc>
          <w:tcPr>
            <w:tcW w:w="3230" w:type="dxa"/>
          </w:tcPr>
          <w:p w:rsidR="0020622B" w:rsidRPr="00902691" w:rsidRDefault="0020622B" w:rsidP="0086586B">
            <w:pPr>
              <w:pStyle w:val="Default"/>
              <w:jc w:val="center"/>
            </w:pPr>
            <w:r w:rsidRPr="00902691">
              <w:t>28%</w:t>
            </w:r>
          </w:p>
        </w:tc>
      </w:tr>
      <w:tr w:rsidR="0020622B" w:rsidRPr="00902691" w:rsidTr="009729F7">
        <w:trPr>
          <w:jc w:val="center"/>
        </w:trPr>
        <w:tc>
          <w:tcPr>
            <w:tcW w:w="3229" w:type="dxa"/>
          </w:tcPr>
          <w:p w:rsidR="0020622B" w:rsidRPr="00902691" w:rsidRDefault="0020622B" w:rsidP="0086586B">
            <w:pPr>
              <w:pStyle w:val="Default"/>
              <w:jc w:val="center"/>
            </w:pPr>
            <w:r w:rsidRPr="00902691">
              <w:t>Agree</w:t>
            </w:r>
          </w:p>
        </w:tc>
        <w:tc>
          <w:tcPr>
            <w:tcW w:w="3229" w:type="dxa"/>
          </w:tcPr>
          <w:p w:rsidR="0020622B" w:rsidRPr="00902691" w:rsidRDefault="0020622B" w:rsidP="0086586B">
            <w:pPr>
              <w:pStyle w:val="Default"/>
              <w:jc w:val="center"/>
            </w:pPr>
            <w:r w:rsidRPr="00902691">
              <w:t>72</w:t>
            </w:r>
          </w:p>
        </w:tc>
        <w:tc>
          <w:tcPr>
            <w:tcW w:w="3230" w:type="dxa"/>
          </w:tcPr>
          <w:p w:rsidR="0020622B" w:rsidRPr="00902691" w:rsidRDefault="0020622B" w:rsidP="0086586B">
            <w:pPr>
              <w:pStyle w:val="Default"/>
              <w:jc w:val="center"/>
            </w:pPr>
            <w:r w:rsidRPr="00902691">
              <w:t>72%</w:t>
            </w:r>
          </w:p>
        </w:tc>
      </w:tr>
      <w:tr w:rsidR="0020622B" w:rsidRPr="00902691" w:rsidTr="009729F7">
        <w:trPr>
          <w:jc w:val="center"/>
        </w:trPr>
        <w:tc>
          <w:tcPr>
            <w:tcW w:w="3229" w:type="dxa"/>
          </w:tcPr>
          <w:p w:rsidR="0020622B" w:rsidRPr="00902691" w:rsidRDefault="0020622B" w:rsidP="0086586B">
            <w:pPr>
              <w:pStyle w:val="Default"/>
              <w:jc w:val="center"/>
            </w:pPr>
            <w:r w:rsidRPr="00902691">
              <w:t>Neutral</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22 shows that 28% strongly agree that mass media has the power to combat the stigma surrounding mental health and suicide while 72% agree.</w:t>
      </w:r>
    </w:p>
    <w:p w:rsidR="0020622B" w:rsidRPr="00902691" w:rsidRDefault="0020622B" w:rsidP="0086586B">
      <w:pPr>
        <w:pStyle w:val="Default"/>
        <w:spacing w:line="360" w:lineRule="auto"/>
        <w:jc w:val="both"/>
        <w:rPr>
          <w:b/>
        </w:rPr>
      </w:pPr>
      <w:r w:rsidRPr="00902691">
        <w:rPr>
          <w:b/>
        </w:rPr>
        <w:lastRenderedPageBreak/>
        <w:t>Table 23: Collaborations between mass media and mental health professionals can enhance the effectiveness of suicide preventing messaging</w:t>
      </w:r>
    </w:p>
    <w:tbl>
      <w:tblPr>
        <w:tblStyle w:val="TableGrid"/>
        <w:tblW w:w="0" w:type="auto"/>
        <w:jc w:val="center"/>
        <w:tblLook w:val="04A0"/>
      </w:tblPr>
      <w:tblGrid>
        <w:gridCol w:w="2928"/>
        <w:gridCol w:w="2961"/>
        <w:gridCol w:w="2967"/>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agree</w:t>
            </w:r>
          </w:p>
        </w:tc>
        <w:tc>
          <w:tcPr>
            <w:tcW w:w="3229" w:type="dxa"/>
          </w:tcPr>
          <w:p w:rsidR="0020622B" w:rsidRPr="00902691" w:rsidRDefault="0020622B" w:rsidP="0086586B">
            <w:pPr>
              <w:pStyle w:val="Default"/>
              <w:jc w:val="center"/>
            </w:pPr>
            <w:r w:rsidRPr="00902691">
              <w:t>35</w:t>
            </w:r>
          </w:p>
        </w:tc>
        <w:tc>
          <w:tcPr>
            <w:tcW w:w="3230" w:type="dxa"/>
          </w:tcPr>
          <w:p w:rsidR="0020622B" w:rsidRPr="00902691" w:rsidRDefault="0020622B" w:rsidP="0086586B">
            <w:pPr>
              <w:pStyle w:val="Default"/>
              <w:jc w:val="center"/>
            </w:pPr>
            <w:r w:rsidRPr="00902691">
              <w:t>35%</w:t>
            </w:r>
          </w:p>
        </w:tc>
      </w:tr>
      <w:tr w:rsidR="0020622B" w:rsidRPr="00902691" w:rsidTr="009729F7">
        <w:trPr>
          <w:jc w:val="center"/>
        </w:trPr>
        <w:tc>
          <w:tcPr>
            <w:tcW w:w="3229" w:type="dxa"/>
          </w:tcPr>
          <w:p w:rsidR="0020622B" w:rsidRPr="00902691" w:rsidRDefault="0020622B" w:rsidP="0086586B">
            <w:pPr>
              <w:pStyle w:val="Default"/>
              <w:jc w:val="center"/>
            </w:pPr>
            <w:r w:rsidRPr="00902691">
              <w:t>Agree</w:t>
            </w:r>
          </w:p>
        </w:tc>
        <w:tc>
          <w:tcPr>
            <w:tcW w:w="3229" w:type="dxa"/>
          </w:tcPr>
          <w:p w:rsidR="0020622B" w:rsidRPr="00902691" w:rsidRDefault="0020622B" w:rsidP="0086586B">
            <w:pPr>
              <w:pStyle w:val="Default"/>
              <w:jc w:val="center"/>
            </w:pPr>
            <w:r w:rsidRPr="00902691">
              <w:t>65</w:t>
            </w:r>
          </w:p>
        </w:tc>
        <w:tc>
          <w:tcPr>
            <w:tcW w:w="3230" w:type="dxa"/>
          </w:tcPr>
          <w:p w:rsidR="0020622B" w:rsidRPr="00902691" w:rsidRDefault="0020622B" w:rsidP="0086586B">
            <w:pPr>
              <w:pStyle w:val="Default"/>
              <w:jc w:val="center"/>
            </w:pPr>
            <w:r w:rsidRPr="00902691">
              <w:t>65%</w:t>
            </w:r>
          </w:p>
        </w:tc>
      </w:tr>
      <w:tr w:rsidR="0020622B" w:rsidRPr="00902691" w:rsidTr="009729F7">
        <w:trPr>
          <w:jc w:val="center"/>
        </w:trPr>
        <w:tc>
          <w:tcPr>
            <w:tcW w:w="3229" w:type="dxa"/>
          </w:tcPr>
          <w:p w:rsidR="0020622B" w:rsidRPr="00902691" w:rsidRDefault="0020622B" w:rsidP="0086586B">
            <w:pPr>
              <w:pStyle w:val="Default"/>
              <w:jc w:val="center"/>
            </w:pPr>
            <w:r w:rsidRPr="00902691">
              <w:t>Neutral</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23 above shows that 35% strongly agree to the above question while 65% agree</w:t>
      </w:r>
    </w:p>
    <w:p w:rsidR="0020622B" w:rsidRPr="00902691" w:rsidRDefault="0020622B" w:rsidP="0086586B">
      <w:pPr>
        <w:pStyle w:val="Default"/>
        <w:spacing w:line="360" w:lineRule="auto"/>
        <w:jc w:val="both"/>
        <w:rPr>
          <w:b/>
        </w:rPr>
      </w:pPr>
      <w:r w:rsidRPr="00902691">
        <w:rPr>
          <w:b/>
        </w:rPr>
        <w:t>Table 24: Mass media should provide accurate information about suicide warning signs and risk factors</w:t>
      </w:r>
    </w:p>
    <w:tbl>
      <w:tblPr>
        <w:tblStyle w:val="TableGrid"/>
        <w:tblW w:w="0" w:type="auto"/>
        <w:jc w:val="center"/>
        <w:tblLook w:val="04A0"/>
      </w:tblPr>
      <w:tblGrid>
        <w:gridCol w:w="2928"/>
        <w:gridCol w:w="2961"/>
        <w:gridCol w:w="2967"/>
      </w:tblGrid>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Options</w:t>
            </w:r>
          </w:p>
        </w:tc>
        <w:tc>
          <w:tcPr>
            <w:tcW w:w="3229" w:type="dxa"/>
          </w:tcPr>
          <w:p w:rsidR="0020622B" w:rsidRPr="00902691" w:rsidRDefault="0020622B" w:rsidP="0086586B">
            <w:pPr>
              <w:pStyle w:val="Default"/>
              <w:jc w:val="center"/>
              <w:rPr>
                <w:b/>
              </w:rPr>
            </w:pPr>
            <w:r w:rsidRPr="00902691">
              <w:rPr>
                <w:b/>
              </w:rPr>
              <w:t>Frequency</w:t>
            </w:r>
          </w:p>
        </w:tc>
        <w:tc>
          <w:tcPr>
            <w:tcW w:w="3230" w:type="dxa"/>
          </w:tcPr>
          <w:p w:rsidR="0020622B" w:rsidRPr="00902691" w:rsidRDefault="0020622B" w:rsidP="0086586B">
            <w:pPr>
              <w:pStyle w:val="Default"/>
              <w:jc w:val="center"/>
              <w:rPr>
                <w:b/>
              </w:rPr>
            </w:pPr>
            <w:r w:rsidRPr="00902691">
              <w:rPr>
                <w:b/>
              </w:rPr>
              <w:t>Percentage %</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agree</w:t>
            </w:r>
          </w:p>
        </w:tc>
        <w:tc>
          <w:tcPr>
            <w:tcW w:w="3229" w:type="dxa"/>
          </w:tcPr>
          <w:p w:rsidR="0020622B" w:rsidRPr="00902691" w:rsidRDefault="0020622B" w:rsidP="0086586B">
            <w:pPr>
              <w:pStyle w:val="Default"/>
              <w:jc w:val="center"/>
            </w:pPr>
            <w:r w:rsidRPr="00902691">
              <w:t>40</w:t>
            </w:r>
          </w:p>
        </w:tc>
        <w:tc>
          <w:tcPr>
            <w:tcW w:w="3230" w:type="dxa"/>
          </w:tcPr>
          <w:p w:rsidR="0020622B" w:rsidRPr="00902691" w:rsidRDefault="0020622B" w:rsidP="0086586B">
            <w:pPr>
              <w:pStyle w:val="Default"/>
              <w:jc w:val="center"/>
            </w:pPr>
            <w:r w:rsidRPr="00902691">
              <w:t>40%</w:t>
            </w:r>
          </w:p>
        </w:tc>
      </w:tr>
      <w:tr w:rsidR="0020622B" w:rsidRPr="00902691" w:rsidTr="009729F7">
        <w:trPr>
          <w:jc w:val="center"/>
        </w:trPr>
        <w:tc>
          <w:tcPr>
            <w:tcW w:w="3229" w:type="dxa"/>
          </w:tcPr>
          <w:p w:rsidR="0020622B" w:rsidRPr="00902691" w:rsidRDefault="0020622B" w:rsidP="0086586B">
            <w:pPr>
              <w:pStyle w:val="Default"/>
              <w:jc w:val="center"/>
            </w:pPr>
            <w:r w:rsidRPr="00902691">
              <w:t>Agree</w:t>
            </w:r>
          </w:p>
        </w:tc>
        <w:tc>
          <w:tcPr>
            <w:tcW w:w="3229" w:type="dxa"/>
          </w:tcPr>
          <w:p w:rsidR="0020622B" w:rsidRPr="00902691" w:rsidRDefault="0020622B" w:rsidP="0086586B">
            <w:pPr>
              <w:pStyle w:val="Default"/>
              <w:jc w:val="center"/>
            </w:pPr>
            <w:r w:rsidRPr="00902691">
              <w:t>60</w:t>
            </w:r>
          </w:p>
        </w:tc>
        <w:tc>
          <w:tcPr>
            <w:tcW w:w="3230" w:type="dxa"/>
          </w:tcPr>
          <w:p w:rsidR="0020622B" w:rsidRPr="00902691" w:rsidRDefault="0020622B" w:rsidP="0086586B">
            <w:pPr>
              <w:pStyle w:val="Default"/>
              <w:jc w:val="center"/>
            </w:pPr>
            <w:r w:rsidRPr="00902691">
              <w:t>60%</w:t>
            </w:r>
          </w:p>
        </w:tc>
      </w:tr>
      <w:tr w:rsidR="0020622B" w:rsidRPr="00902691" w:rsidTr="009729F7">
        <w:trPr>
          <w:jc w:val="center"/>
        </w:trPr>
        <w:tc>
          <w:tcPr>
            <w:tcW w:w="3229" w:type="dxa"/>
          </w:tcPr>
          <w:p w:rsidR="0020622B" w:rsidRPr="00902691" w:rsidRDefault="0020622B" w:rsidP="0086586B">
            <w:pPr>
              <w:pStyle w:val="Default"/>
              <w:jc w:val="center"/>
            </w:pPr>
            <w:r w:rsidRPr="00902691">
              <w:t>Neutral</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pPr>
            <w:r w:rsidRPr="00902691">
              <w:t>Strongly disagree</w:t>
            </w:r>
          </w:p>
        </w:tc>
        <w:tc>
          <w:tcPr>
            <w:tcW w:w="3229" w:type="dxa"/>
          </w:tcPr>
          <w:p w:rsidR="0020622B" w:rsidRPr="00902691" w:rsidRDefault="0020622B" w:rsidP="0086586B">
            <w:pPr>
              <w:pStyle w:val="Default"/>
              <w:jc w:val="center"/>
            </w:pPr>
            <w:r w:rsidRPr="00902691">
              <w:t>-</w:t>
            </w:r>
          </w:p>
        </w:tc>
        <w:tc>
          <w:tcPr>
            <w:tcW w:w="3230" w:type="dxa"/>
          </w:tcPr>
          <w:p w:rsidR="0020622B" w:rsidRPr="00902691" w:rsidRDefault="0020622B" w:rsidP="0086586B">
            <w:pPr>
              <w:pStyle w:val="Default"/>
              <w:jc w:val="center"/>
            </w:pPr>
            <w:r w:rsidRPr="00902691">
              <w:t>-</w:t>
            </w:r>
          </w:p>
        </w:tc>
      </w:tr>
      <w:tr w:rsidR="0020622B" w:rsidRPr="00902691" w:rsidTr="009729F7">
        <w:trPr>
          <w:jc w:val="center"/>
        </w:trPr>
        <w:tc>
          <w:tcPr>
            <w:tcW w:w="3229" w:type="dxa"/>
          </w:tcPr>
          <w:p w:rsidR="0020622B" w:rsidRPr="00902691" w:rsidRDefault="0020622B" w:rsidP="0086586B">
            <w:pPr>
              <w:pStyle w:val="Default"/>
              <w:jc w:val="center"/>
              <w:rPr>
                <w:b/>
              </w:rPr>
            </w:pPr>
            <w:r w:rsidRPr="00902691">
              <w:rPr>
                <w:b/>
              </w:rPr>
              <w:t>Total</w:t>
            </w:r>
          </w:p>
        </w:tc>
        <w:tc>
          <w:tcPr>
            <w:tcW w:w="3229" w:type="dxa"/>
          </w:tcPr>
          <w:p w:rsidR="0020622B" w:rsidRPr="00902691" w:rsidRDefault="0020622B" w:rsidP="0086586B">
            <w:pPr>
              <w:pStyle w:val="Default"/>
              <w:jc w:val="center"/>
              <w:rPr>
                <w:b/>
              </w:rPr>
            </w:pPr>
            <w:r w:rsidRPr="00902691">
              <w:rPr>
                <w:b/>
              </w:rPr>
              <w:t>100</w:t>
            </w:r>
          </w:p>
        </w:tc>
        <w:tc>
          <w:tcPr>
            <w:tcW w:w="3230" w:type="dxa"/>
          </w:tcPr>
          <w:p w:rsidR="0020622B" w:rsidRPr="00902691" w:rsidRDefault="0020622B" w:rsidP="0086586B">
            <w:pPr>
              <w:pStyle w:val="Default"/>
              <w:jc w:val="center"/>
              <w:rPr>
                <w:b/>
              </w:rPr>
            </w:pPr>
            <w:r w:rsidRPr="00902691">
              <w:rPr>
                <w:b/>
              </w:rPr>
              <w:t>100%</w:t>
            </w:r>
          </w:p>
        </w:tc>
      </w:tr>
    </w:tbl>
    <w:p w:rsidR="0020622B" w:rsidRPr="00902691" w:rsidRDefault="0020622B" w:rsidP="0086586B">
      <w:pPr>
        <w:pStyle w:val="Default"/>
        <w:spacing w:line="360" w:lineRule="auto"/>
        <w:ind w:firstLine="720"/>
        <w:jc w:val="both"/>
        <w:rPr>
          <w:b/>
        </w:rPr>
      </w:pPr>
      <w:r>
        <w:rPr>
          <w:b/>
        </w:rPr>
        <w:t>Source: Research Field Survey, 2025</w:t>
      </w:r>
    </w:p>
    <w:p w:rsidR="0020622B" w:rsidRPr="00902691" w:rsidRDefault="0020622B" w:rsidP="0086586B">
      <w:pPr>
        <w:pStyle w:val="Default"/>
        <w:spacing w:line="360" w:lineRule="auto"/>
        <w:ind w:firstLine="720"/>
        <w:jc w:val="both"/>
      </w:pPr>
      <w:r w:rsidRPr="00902691">
        <w:t>Table 24 shows that 60% agree and 40% strongly agree to the above question.</w:t>
      </w:r>
    </w:p>
    <w:p w:rsidR="0020622B" w:rsidRPr="00902691" w:rsidRDefault="0020622B" w:rsidP="0086586B">
      <w:pPr>
        <w:pStyle w:val="Default"/>
        <w:spacing w:line="360" w:lineRule="auto"/>
        <w:jc w:val="both"/>
        <w:rPr>
          <w:b/>
        </w:rPr>
      </w:pPr>
      <w:r w:rsidRPr="00902691">
        <w:rPr>
          <w:b/>
        </w:rPr>
        <w:t>4.2</w:t>
      </w:r>
      <w:r w:rsidRPr="00902691">
        <w:rPr>
          <w:b/>
        </w:rPr>
        <w:tab/>
        <w:t>Analysis of Research Questions</w:t>
      </w:r>
    </w:p>
    <w:p w:rsidR="0020622B" w:rsidRPr="00902691" w:rsidRDefault="0020622B" w:rsidP="0086586B">
      <w:pPr>
        <w:pStyle w:val="Default"/>
        <w:spacing w:line="360" w:lineRule="auto"/>
        <w:ind w:firstLine="720"/>
        <w:jc w:val="both"/>
      </w:pPr>
      <w:r w:rsidRPr="00902691">
        <w:rPr>
          <w:b/>
        </w:rPr>
        <w:t>Research Question One:</w:t>
      </w:r>
      <w:r w:rsidRPr="00902691">
        <w:t xml:space="preserve"> To what extent does suicide exist in University of </w:t>
      </w:r>
      <w:proofErr w:type="gramStart"/>
      <w:r w:rsidRPr="00902691">
        <w:t>Ilorin.</w:t>
      </w:r>
      <w:proofErr w:type="gramEnd"/>
    </w:p>
    <w:p w:rsidR="0020622B" w:rsidRPr="00902691" w:rsidRDefault="0020622B" w:rsidP="0086586B">
      <w:pPr>
        <w:pStyle w:val="Default"/>
        <w:spacing w:line="360" w:lineRule="auto"/>
        <w:ind w:firstLine="720"/>
        <w:jc w:val="both"/>
      </w:pPr>
      <w:r w:rsidRPr="00902691">
        <w:t xml:space="preserve">Table 5 answers this question, this table shows that all the respondents agree to the fact that the extent to which suicide </w:t>
      </w:r>
      <w:proofErr w:type="gramStart"/>
      <w:r w:rsidRPr="00902691">
        <w:t>exist</w:t>
      </w:r>
      <w:proofErr w:type="gramEnd"/>
      <w:r w:rsidRPr="00902691">
        <w:t xml:space="preserve"> in University of Ilorin is very high.</w:t>
      </w:r>
    </w:p>
    <w:p w:rsidR="0020622B" w:rsidRPr="00902691" w:rsidRDefault="0020622B" w:rsidP="0086586B">
      <w:pPr>
        <w:pStyle w:val="Default"/>
        <w:spacing w:line="360" w:lineRule="auto"/>
        <w:ind w:firstLine="720"/>
        <w:jc w:val="both"/>
      </w:pPr>
      <w:r w:rsidRPr="00902691">
        <w:rPr>
          <w:b/>
        </w:rPr>
        <w:t xml:space="preserve">Research Question Two: </w:t>
      </w:r>
      <w:r w:rsidRPr="00902691">
        <w:t>What are the factors responsible for the existence of suicide in University of Ilorin?</w:t>
      </w:r>
    </w:p>
    <w:p w:rsidR="0020622B" w:rsidRPr="00902691" w:rsidRDefault="0020622B" w:rsidP="0086586B">
      <w:pPr>
        <w:pStyle w:val="Default"/>
        <w:spacing w:line="360" w:lineRule="auto"/>
        <w:ind w:firstLine="720"/>
        <w:jc w:val="both"/>
      </w:pPr>
      <w:r w:rsidRPr="00902691">
        <w:lastRenderedPageBreak/>
        <w:t xml:space="preserve">Table 9 </w:t>
      </w:r>
      <w:proofErr w:type="gramStart"/>
      <w:r w:rsidRPr="00902691">
        <w:t>answer</w:t>
      </w:r>
      <w:proofErr w:type="gramEnd"/>
      <w:r w:rsidRPr="00902691">
        <w:t>: Shows that all the respondents representing 100% are of the opinion that mass media can contribute to educating the public recognizing warning signs of suicidal behavior.</w:t>
      </w:r>
    </w:p>
    <w:p w:rsidR="0020622B" w:rsidRPr="00902691" w:rsidRDefault="0020622B" w:rsidP="0086586B">
      <w:pPr>
        <w:pStyle w:val="Default"/>
        <w:spacing w:line="360" w:lineRule="auto"/>
        <w:ind w:firstLine="720"/>
        <w:jc w:val="both"/>
      </w:pPr>
      <w:r w:rsidRPr="00902691">
        <w:rPr>
          <w:b/>
        </w:rPr>
        <w:t xml:space="preserve">Research Question Three: </w:t>
      </w:r>
      <w:r w:rsidRPr="00902691">
        <w:t>What roles does the mass media play?</w:t>
      </w:r>
    </w:p>
    <w:p w:rsidR="0020622B" w:rsidRPr="00902691" w:rsidRDefault="0020622B" w:rsidP="0086586B">
      <w:pPr>
        <w:pStyle w:val="Default"/>
        <w:spacing w:line="360" w:lineRule="auto"/>
        <w:ind w:firstLine="720"/>
        <w:jc w:val="both"/>
      </w:pPr>
      <w:r w:rsidRPr="00902691">
        <w:t>Table 17 answer: Table 17 shows that 62% strongly agree to the above question, while 38% agree.</w:t>
      </w: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4.3</w:t>
      </w:r>
      <w:r w:rsidRPr="00902691">
        <w:rPr>
          <w:rFonts w:ascii="Times New Roman" w:hAnsi="Times New Roman" w:cs="Times New Roman"/>
          <w:b/>
          <w:sz w:val="24"/>
          <w:szCs w:val="24"/>
        </w:rPr>
        <w:tab/>
        <w:t>Discussion of Findings</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ab/>
        <w:t xml:space="preserve">This research work was conducted to seek the opinion on the role of mass media in the campaign against acts of committing suicide. The analysis was base on the response from the respondents. The questionnaire arranged was answered by the student of </w:t>
      </w:r>
      <w:proofErr w:type="spellStart"/>
      <w:r w:rsidRPr="00902691">
        <w:rPr>
          <w:rFonts w:ascii="Times New Roman" w:hAnsi="Times New Roman" w:cs="Times New Roman"/>
          <w:sz w:val="24"/>
          <w:szCs w:val="24"/>
        </w:rPr>
        <w:t>Kwara</w:t>
      </w:r>
      <w:proofErr w:type="spellEnd"/>
      <w:r w:rsidRPr="00902691">
        <w:rPr>
          <w:rFonts w:ascii="Times New Roman" w:hAnsi="Times New Roman" w:cs="Times New Roman"/>
          <w:sz w:val="24"/>
          <w:szCs w:val="24"/>
        </w:rPr>
        <w:t xml:space="preserve"> State Polytechnic in Ilorin </w:t>
      </w:r>
      <w:proofErr w:type="spellStart"/>
      <w:r w:rsidRPr="00902691">
        <w:rPr>
          <w:rFonts w:ascii="Times New Roman" w:hAnsi="Times New Roman" w:cs="Times New Roman"/>
          <w:sz w:val="24"/>
          <w:szCs w:val="24"/>
        </w:rPr>
        <w:t>Kwara</w:t>
      </w:r>
      <w:proofErr w:type="spellEnd"/>
      <w:r w:rsidRPr="00902691">
        <w:rPr>
          <w:rFonts w:ascii="Times New Roman" w:hAnsi="Times New Roman" w:cs="Times New Roman"/>
          <w:sz w:val="24"/>
          <w:szCs w:val="24"/>
        </w:rPr>
        <w:t xml:space="preserve">. The questionnaire is strongly viewed, examined and analyzed to know the responses to the questions from the research </w:t>
      </w:r>
      <w:proofErr w:type="gramStart"/>
      <w:r w:rsidRPr="00902691">
        <w:rPr>
          <w:rFonts w:ascii="Times New Roman" w:hAnsi="Times New Roman" w:cs="Times New Roman"/>
          <w:sz w:val="24"/>
          <w:szCs w:val="24"/>
        </w:rPr>
        <w:t>questions,</w:t>
      </w:r>
      <w:proofErr w:type="gramEnd"/>
      <w:r w:rsidRPr="00902691">
        <w:rPr>
          <w:rFonts w:ascii="Times New Roman" w:hAnsi="Times New Roman" w:cs="Times New Roman"/>
          <w:sz w:val="24"/>
          <w:szCs w:val="24"/>
        </w:rPr>
        <w:t xml:space="preserve"> the following were revealed which includes:</w:t>
      </w:r>
    </w:p>
    <w:p w:rsidR="0020622B" w:rsidRPr="00902691" w:rsidRDefault="0020622B" w:rsidP="0086586B">
      <w:pPr>
        <w:pStyle w:val="Default"/>
        <w:spacing w:line="360" w:lineRule="auto"/>
        <w:ind w:firstLine="720"/>
        <w:jc w:val="both"/>
      </w:pPr>
      <w:r w:rsidRPr="00902691">
        <w:t>In table 6, it shows that all respondents (100%) agreed that mass media can effectively provide information about suicide prevention resources and support services with the exception of none.</w:t>
      </w:r>
    </w:p>
    <w:p w:rsidR="0020622B" w:rsidRPr="00902691" w:rsidRDefault="0020622B" w:rsidP="0086586B">
      <w:pPr>
        <w:pStyle w:val="Default"/>
        <w:spacing w:line="360" w:lineRule="auto"/>
        <w:ind w:firstLine="720"/>
        <w:jc w:val="both"/>
      </w:pPr>
      <w:r w:rsidRPr="00902691">
        <w:t>Table 7 shows that 95% (95) respondents are of the opinion that mass media can help to reduce stigma associated with mental health issues, thereby encouraging people to seek help, 4% (4) respondents no while 1% (1) respondent are not sure of the said question.</w:t>
      </w:r>
    </w:p>
    <w:p w:rsidR="0020622B" w:rsidRPr="00902691" w:rsidRDefault="0020622B" w:rsidP="0086586B">
      <w:pPr>
        <w:pStyle w:val="Default"/>
        <w:spacing w:line="360" w:lineRule="auto"/>
        <w:ind w:firstLine="720"/>
        <w:jc w:val="both"/>
      </w:pPr>
      <w:r w:rsidRPr="00902691">
        <w:t>Table 8 shows that 99% (99) respondents are of the opinion that the mass media should avoid sensationalizing or glamorizing suicide in their coverage, 1% (1) respondent said no to the said question.</w:t>
      </w:r>
    </w:p>
    <w:p w:rsidR="0020622B" w:rsidRPr="00902691" w:rsidRDefault="0020622B" w:rsidP="0086586B">
      <w:pPr>
        <w:pStyle w:val="Default"/>
        <w:spacing w:line="360" w:lineRule="auto"/>
        <w:ind w:firstLine="720"/>
        <w:jc w:val="both"/>
      </w:pPr>
      <w:r w:rsidRPr="00902691">
        <w:t>Table 9 shows that all the respondents representing 100% are of the opinion that mass media can contribute to educating the public recognizing warning signs of suicidal behavior.</w:t>
      </w:r>
    </w:p>
    <w:p w:rsidR="0020622B" w:rsidRPr="00902691" w:rsidRDefault="0020622B" w:rsidP="0086586B">
      <w:pPr>
        <w:pStyle w:val="Default"/>
        <w:spacing w:line="360" w:lineRule="auto"/>
        <w:ind w:firstLine="720"/>
        <w:jc w:val="both"/>
      </w:pPr>
      <w:r w:rsidRPr="00902691">
        <w:t>Table 10, it can be deduced that 49% (49) respondents said yes to the said question while 51% (51) respondents are of contrary opinion.</w:t>
      </w:r>
    </w:p>
    <w:p w:rsidR="0020622B" w:rsidRPr="00902691" w:rsidRDefault="0020622B" w:rsidP="0086586B">
      <w:pPr>
        <w:pStyle w:val="Default"/>
        <w:spacing w:line="360" w:lineRule="auto"/>
        <w:ind w:firstLine="720"/>
        <w:jc w:val="both"/>
      </w:pPr>
      <w:r w:rsidRPr="00902691">
        <w:lastRenderedPageBreak/>
        <w:t>Table 11 shows that 99% (99) respondents are of the opinion that the mass media should collaborate with mental health professionals and organizations to ensure accurate and responsible reporting on suicide-related topics, 1% (1) respondent said no to the said question.</w:t>
      </w:r>
    </w:p>
    <w:p w:rsidR="0020622B" w:rsidRPr="00902691" w:rsidRDefault="0020622B" w:rsidP="0086586B">
      <w:pPr>
        <w:pStyle w:val="Default"/>
        <w:spacing w:line="360" w:lineRule="auto"/>
        <w:ind w:firstLine="720"/>
        <w:jc w:val="both"/>
      </w:pPr>
      <w:r w:rsidRPr="00902691">
        <w:t>From table 12, it could be deduced that all the respondents are of positive opinion in the sense that mass media can influence the public policy and funding decisions to support suicide prevention and efforts.</w:t>
      </w:r>
    </w:p>
    <w:p w:rsidR="0020622B" w:rsidRPr="00902691" w:rsidRDefault="0020622B" w:rsidP="0086586B">
      <w:pPr>
        <w:pStyle w:val="Default"/>
        <w:spacing w:line="360" w:lineRule="auto"/>
        <w:ind w:firstLine="720"/>
        <w:jc w:val="both"/>
      </w:pPr>
      <w:r w:rsidRPr="00902691">
        <w:t xml:space="preserve">Table 13 shows that 99% (99) respondents are of the opinion that the mass media can contribute to </w:t>
      </w:r>
      <w:proofErr w:type="spellStart"/>
      <w:r w:rsidRPr="00902691">
        <w:t>destigmatizing</w:t>
      </w:r>
      <w:proofErr w:type="spellEnd"/>
      <w:r w:rsidRPr="00902691">
        <w:t xml:space="preserve"> conversations about suicide and mental health in society by reinforcing stereotypes and misconceptions while 1% (1) respondent said by providing accurate information and promoting empathy to the said question.</w:t>
      </w:r>
    </w:p>
    <w:p w:rsidR="0020622B" w:rsidRPr="00902691" w:rsidRDefault="0020622B" w:rsidP="0086586B">
      <w:pPr>
        <w:pStyle w:val="Default"/>
        <w:spacing w:line="360" w:lineRule="auto"/>
        <w:ind w:firstLine="720"/>
        <w:jc w:val="both"/>
      </w:pPr>
      <w:r w:rsidRPr="00902691">
        <w:t>Table 14 above shows that 100% (100) respondents are of the opinion that the way which the mass media can be partnership with mental health organizations to enhance suicide prevention efforts is by collaborating to develop educational materials and campaigns.</w:t>
      </w:r>
    </w:p>
    <w:p w:rsidR="0020622B" w:rsidRPr="00902691" w:rsidRDefault="0020622B" w:rsidP="0086586B">
      <w:pPr>
        <w:pStyle w:val="Default"/>
        <w:spacing w:line="360" w:lineRule="auto"/>
        <w:ind w:firstLine="720"/>
        <w:jc w:val="both"/>
        <w:rPr>
          <w:b/>
        </w:rPr>
      </w:pPr>
      <w:r w:rsidRPr="00902691">
        <w:t>Table 15 above shows that 80% (80) respondents concluded that respecting the privacy and dignity of those affected by suicide is the best ethical considerations that should be taken into an account by the mass media while 20% (20) respondents are of the opinion that providing accurate information to educate the public is the other ethical considerations to be considered to the said question.</w:t>
      </w:r>
    </w:p>
    <w:p w:rsidR="0020622B" w:rsidRPr="00902691" w:rsidRDefault="0020622B" w:rsidP="0086586B">
      <w:pPr>
        <w:pStyle w:val="Default"/>
        <w:spacing w:line="360" w:lineRule="auto"/>
        <w:ind w:firstLine="720"/>
        <w:jc w:val="both"/>
      </w:pPr>
      <w:r w:rsidRPr="00902691">
        <w:t>From table 16 above, it could be deduced that 50% (50) respondents are of the opinion that the mass media can promote messages of hope, resilience and recovery in their coverage by focusing solely on negative aspects of suicide while 50% (50) respondents are of the opinion that</w:t>
      </w:r>
      <w:r w:rsidRPr="00902691">
        <w:rPr>
          <w:b/>
        </w:rPr>
        <w:t xml:space="preserve"> </w:t>
      </w:r>
      <w:r w:rsidRPr="00902691">
        <w:t>it is by featuring stories of individuals who have overcome suicide thoughts.</w:t>
      </w:r>
    </w:p>
    <w:p w:rsidR="0020622B" w:rsidRPr="00902691" w:rsidRDefault="0020622B" w:rsidP="0086586B">
      <w:pPr>
        <w:pStyle w:val="Default"/>
        <w:spacing w:line="360" w:lineRule="auto"/>
        <w:ind w:firstLine="720"/>
        <w:jc w:val="both"/>
      </w:pPr>
      <w:r w:rsidRPr="00902691">
        <w:t>Table 17 shows that 62% strongly agree to the above question, while 38% agree.</w:t>
      </w:r>
    </w:p>
    <w:p w:rsidR="0020622B" w:rsidRPr="00902691" w:rsidRDefault="0020622B" w:rsidP="0086586B">
      <w:pPr>
        <w:pStyle w:val="Default"/>
        <w:spacing w:line="360" w:lineRule="auto"/>
        <w:ind w:firstLine="720"/>
        <w:jc w:val="both"/>
      </w:pPr>
      <w:r w:rsidRPr="00902691">
        <w:t>Table 18 shows that 37% strongly agree that mass media should prioritize responsible reporting on suicide-related topics, 61% agree while 2% neutral.</w:t>
      </w:r>
    </w:p>
    <w:p w:rsidR="0020622B" w:rsidRPr="00902691" w:rsidRDefault="0020622B" w:rsidP="0086586B">
      <w:pPr>
        <w:pStyle w:val="Default"/>
        <w:spacing w:line="360" w:lineRule="auto"/>
        <w:ind w:firstLine="720"/>
        <w:jc w:val="both"/>
      </w:pPr>
      <w:r w:rsidRPr="00902691">
        <w:lastRenderedPageBreak/>
        <w:t>Table 19 above shows that coverage on suicide in the media should focus more on preventing strategies rather than the details of the act with the following response strongly agree 21%, agree 78% and neutral 1%.</w:t>
      </w:r>
    </w:p>
    <w:p w:rsidR="0020622B" w:rsidRPr="00902691" w:rsidRDefault="0020622B" w:rsidP="0086586B">
      <w:pPr>
        <w:pStyle w:val="Default"/>
        <w:spacing w:line="360" w:lineRule="auto"/>
        <w:ind w:firstLine="720"/>
        <w:jc w:val="both"/>
      </w:pPr>
      <w:r w:rsidRPr="00902691">
        <w:t>Table 20 shows that 76% agree to the above question and 24% strongly agree</w:t>
      </w:r>
    </w:p>
    <w:p w:rsidR="0020622B" w:rsidRPr="00902691" w:rsidRDefault="0020622B" w:rsidP="0086586B">
      <w:pPr>
        <w:pStyle w:val="Default"/>
        <w:spacing w:line="360" w:lineRule="auto"/>
        <w:ind w:firstLine="720"/>
        <w:jc w:val="both"/>
      </w:pPr>
      <w:r w:rsidRPr="00902691">
        <w:t>Table 21 explains that 65% strongly agree and 35% agree.</w:t>
      </w:r>
    </w:p>
    <w:p w:rsidR="0020622B" w:rsidRPr="00902691" w:rsidRDefault="0020622B" w:rsidP="0086586B">
      <w:pPr>
        <w:pStyle w:val="Default"/>
        <w:spacing w:line="360" w:lineRule="auto"/>
        <w:ind w:firstLine="720"/>
        <w:jc w:val="both"/>
      </w:pPr>
      <w:r w:rsidRPr="00902691">
        <w:t>Table 22 shows that 28% strongly agree that mass media has the power to combat the stigma surrounding mental health and suicide while 72% agree.</w:t>
      </w:r>
    </w:p>
    <w:p w:rsidR="0020622B" w:rsidRPr="00902691" w:rsidRDefault="0020622B" w:rsidP="0086586B">
      <w:pPr>
        <w:pStyle w:val="Default"/>
        <w:spacing w:line="360" w:lineRule="auto"/>
        <w:ind w:firstLine="720"/>
        <w:jc w:val="both"/>
      </w:pPr>
      <w:r w:rsidRPr="00902691">
        <w:t>Table 23 above shows that 35% strongly agree to the above question while 65% agree</w:t>
      </w:r>
    </w:p>
    <w:p w:rsidR="0020622B" w:rsidRPr="00902691" w:rsidRDefault="0020622B" w:rsidP="0086586B">
      <w:pPr>
        <w:pStyle w:val="Default"/>
        <w:spacing w:line="360" w:lineRule="auto"/>
        <w:ind w:firstLine="720"/>
        <w:jc w:val="both"/>
      </w:pPr>
      <w:r w:rsidRPr="00902691">
        <w:t>Table 24 shows that 60% agree and 40% strongly agree to the above question.</w:t>
      </w:r>
    </w:p>
    <w:p w:rsidR="0020622B" w:rsidRPr="00902691" w:rsidRDefault="0020622B" w:rsidP="0086586B">
      <w:pPr>
        <w:pStyle w:val="Default"/>
        <w:spacing w:line="360" w:lineRule="auto"/>
        <w:ind w:firstLine="720"/>
        <w:jc w:val="both"/>
      </w:pPr>
    </w:p>
    <w:p w:rsidR="0020622B" w:rsidRDefault="0020622B" w:rsidP="0086586B">
      <w:pPr>
        <w:pStyle w:val="Default"/>
        <w:spacing w:line="360" w:lineRule="auto"/>
        <w:ind w:firstLine="720"/>
        <w:jc w:val="both"/>
      </w:pPr>
    </w:p>
    <w:p w:rsidR="0020622B" w:rsidRDefault="0020622B" w:rsidP="0086586B">
      <w:pPr>
        <w:pStyle w:val="Default"/>
        <w:spacing w:line="360" w:lineRule="auto"/>
        <w:ind w:firstLine="720"/>
        <w:jc w:val="both"/>
      </w:pPr>
    </w:p>
    <w:p w:rsidR="0020622B" w:rsidRPr="00902691" w:rsidRDefault="0020622B" w:rsidP="0086586B">
      <w:pPr>
        <w:pStyle w:val="Default"/>
        <w:spacing w:line="360" w:lineRule="auto"/>
        <w:ind w:firstLine="720"/>
        <w:jc w:val="both"/>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86586B" w:rsidRDefault="0086586B" w:rsidP="0086586B">
      <w:pPr>
        <w:pStyle w:val="Default"/>
        <w:spacing w:line="360" w:lineRule="auto"/>
        <w:ind w:firstLine="720"/>
        <w:jc w:val="center"/>
        <w:rPr>
          <w:b/>
        </w:rPr>
      </w:pPr>
    </w:p>
    <w:p w:rsidR="0020622B" w:rsidRPr="00902691" w:rsidRDefault="0020622B" w:rsidP="0086586B">
      <w:pPr>
        <w:pStyle w:val="Default"/>
        <w:spacing w:line="360" w:lineRule="auto"/>
        <w:ind w:firstLine="720"/>
        <w:jc w:val="center"/>
        <w:rPr>
          <w:b/>
        </w:rPr>
      </w:pPr>
      <w:r w:rsidRPr="00902691">
        <w:rPr>
          <w:b/>
        </w:rPr>
        <w:lastRenderedPageBreak/>
        <w:t>CHAPTER FIVE</w:t>
      </w:r>
    </w:p>
    <w:p w:rsidR="0020622B" w:rsidRPr="00902691" w:rsidRDefault="0020622B" w:rsidP="0086586B">
      <w:pPr>
        <w:pStyle w:val="Default"/>
        <w:spacing w:line="360" w:lineRule="auto"/>
        <w:ind w:firstLine="720"/>
        <w:jc w:val="center"/>
        <w:rPr>
          <w:b/>
        </w:rPr>
      </w:pPr>
      <w:r w:rsidRPr="00902691">
        <w:rPr>
          <w:b/>
        </w:rPr>
        <w:t>SUMMARY, CONCLUSION AND RECOMMENDATIONS</w:t>
      </w:r>
    </w:p>
    <w:p w:rsidR="0020622B" w:rsidRPr="00902691" w:rsidRDefault="0020622B" w:rsidP="0086586B">
      <w:pPr>
        <w:pStyle w:val="Default"/>
        <w:spacing w:line="360" w:lineRule="auto"/>
        <w:rPr>
          <w:b/>
        </w:rPr>
      </w:pPr>
      <w:r w:rsidRPr="00902691">
        <w:rPr>
          <w:b/>
        </w:rPr>
        <w:t>5.1</w:t>
      </w:r>
      <w:r w:rsidRPr="00902691">
        <w:rPr>
          <w:b/>
        </w:rPr>
        <w:tab/>
        <w:t>Summary of Findings</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The act of self-harm, also known as suicide is always present in the history of human race. From the earliest writings in the ancient period, the Bible until in the most recent news, we can hear stories of suicide. According to the World Health Organization, a person dies of suicide every 40 seconds somewhere in the world and there are more cases of attempted suicide. </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Albert Camus mentioned that suicide is a philosophical problem. This made the subject matter really controversial that philosophers throughout history have something to say on suicide. The Ancient Greek and Hellenistic Philosophers are divided, the Stoics, Epicureans and Seneca supported suicide while Pythagoras, Aristotle and Plato considered suicide morally unacceptable. The majority of the medieval philosophers since this period of thought is the </w:t>
      </w:r>
      <w:proofErr w:type="spellStart"/>
      <w:r w:rsidRPr="00902691">
        <w:rPr>
          <w:rFonts w:ascii="Times New Roman" w:hAnsi="Times New Roman" w:cs="Times New Roman"/>
          <w:sz w:val="24"/>
          <w:szCs w:val="24"/>
        </w:rPr>
        <w:t>ocentric</w:t>
      </w:r>
      <w:proofErr w:type="spellEnd"/>
      <w:r w:rsidRPr="00902691">
        <w:rPr>
          <w:rFonts w:ascii="Times New Roman" w:hAnsi="Times New Roman" w:cs="Times New Roman"/>
          <w:sz w:val="24"/>
          <w:szCs w:val="24"/>
        </w:rPr>
        <w:t xml:space="preserve"> disagree on suicide since this is an act against the law of God. Suicide can be acceptable if it is martyrdom as Eusebius said. It is also in this period wherein suicide is totally unacceptable in the society that even the remains of the person who committed suicide is desecrated and punished. The Modern Philosophy is ambivalent since it is the period the recovery of the classics, the reason why this period shares the same view with the ancient. The Contemporary period had been more lenient on suicide. The Contemporary Philosophers is more lenient and open to suicide since the old religious and social groupings that had objected suicide gradually loses their power. But this does not mean that they totally accepted suicide since the philosophy of pessimism is prevalent in this period.</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The second chapter of this paper also mentioned that not all suicide is intentional since there are cases wherein the act is done due to depression, pain, despair, and unhappiness. Extreme cases of these are unbearable for some, the reason why they think of nothing but to escape this predicament by cessation of their existence. The World </w:t>
      </w:r>
      <w:r w:rsidRPr="00902691">
        <w:rPr>
          <w:rFonts w:ascii="Times New Roman" w:hAnsi="Times New Roman" w:cs="Times New Roman"/>
          <w:sz w:val="24"/>
          <w:szCs w:val="24"/>
        </w:rPr>
        <w:lastRenderedPageBreak/>
        <w:t>Health Organization said that most cases of suicide are done impulsively. This goes to prove that suicide is at all times fully intended.</w:t>
      </w:r>
    </w:p>
    <w:p w:rsidR="0020622B" w:rsidRPr="00902691" w:rsidRDefault="0020622B" w:rsidP="0086586B">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According to St. Thomas Aquinas, an action is considered human if it is done with the deliberation of intellect and will. The will is a “blind mouth” that hungers for goodness, but must rely on the intellect to make judgments about what is good. When the intellect presents the will with something as good, the will chooses it.</w:t>
      </w:r>
    </w:p>
    <w:p w:rsidR="0020622B" w:rsidRPr="00902691" w:rsidRDefault="0020622B" w:rsidP="0086586B">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These are the only actions which we can subject to moral inquiry otherwise the action is only an act of man. Acts of man cannot be subjected to ethical inquiry since these actions are not done by the deliberation of intellect and will.</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Using Aquinas’ notion of human act, the writer questioned whether a person who committed suicide is morally responsible for his actions. This chapter tried to defend the claim by saying that not all who committed suicide are morally responsible for their actions since some acts of suicide can be considered as acts of man and therefore can be considered as non-moral. Some people who attempted or committed suicide are not deserving of being ostracized or stigmatized by the society, rather what they need is professional help and awareness about their plight. The first step of solving the problem of suicide is the change of attitude.</w:t>
      </w:r>
    </w:p>
    <w:p w:rsidR="0020622B" w:rsidRPr="00902691" w:rsidRDefault="0020622B" w:rsidP="0086586B">
      <w:pPr>
        <w:pStyle w:val="Default"/>
        <w:spacing w:line="360" w:lineRule="auto"/>
        <w:rPr>
          <w:b/>
        </w:rPr>
      </w:pPr>
      <w:r w:rsidRPr="00902691">
        <w:rPr>
          <w:b/>
        </w:rPr>
        <w:t>5.2</w:t>
      </w:r>
      <w:r w:rsidRPr="00902691">
        <w:rPr>
          <w:b/>
        </w:rPr>
        <w:tab/>
        <w:t>Conclusion</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On this part, the writer will now try to answer the three questions which are the main points of inquiry of this paper.</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1. </w:t>
      </w:r>
      <w:r w:rsidRPr="00902691">
        <w:rPr>
          <w:rFonts w:ascii="Times New Roman" w:hAnsi="Times New Roman" w:cs="Times New Roman"/>
          <w:sz w:val="24"/>
          <w:szCs w:val="24"/>
        </w:rPr>
        <w:tab/>
        <w:t>What is suicide?</w:t>
      </w:r>
    </w:p>
    <w:p w:rsidR="0020622B"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ab/>
        <w:t xml:space="preserve">Suicide is an intended act of self-harm which had been prevalent throughout the history of human race in all parts of the world. The history of Philosophy tells us that the act of killing one’s self had always been a topic to debate on.  The turn of the times defined the view on suicide; the ambivalent view on suicide due to different schools of thought in ancient period, the absolute condemnation on the </w:t>
      </w:r>
      <w:proofErr w:type="spellStart"/>
      <w:r w:rsidRPr="00902691">
        <w:rPr>
          <w:rFonts w:ascii="Times New Roman" w:hAnsi="Times New Roman" w:cs="Times New Roman"/>
          <w:sz w:val="24"/>
          <w:szCs w:val="24"/>
        </w:rPr>
        <w:t>the</w:t>
      </w:r>
      <w:proofErr w:type="spellEnd"/>
      <w:r w:rsidRPr="00902691">
        <w:rPr>
          <w:rFonts w:ascii="Times New Roman" w:hAnsi="Times New Roman" w:cs="Times New Roman"/>
          <w:sz w:val="24"/>
          <w:szCs w:val="24"/>
        </w:rPr>
        <w:t xml:space="preserve"> </w:t>
      </w:r>
      <w:proofErr w:type="spellStart"/>
      <w:r w:rsidRPr="00902691">
        <w:rPr>
          <w:rFonts w:ascii="Times New Roman" w:hAnsi="Times New Roman" w:cs="Times New Roman"/>
          <w:sz w:val="24"/>
          <w:szCs w:val="24"/>
        </w:rPr>
        <w:t>ocentric</w:t>
      </w:r>
      <w:proofErr w:type="spellEnd"/>
      <w:r w:rsidRPr="00902691">
        <w:rPr>
          <w:rFonts w:ascii="Times New Roman" w:hAnsi="Times New Roman" w:cs="Times New Roman"/>
          <w:sz w:val="24"/>
          <w:szCs w:val="24"/>
        </w:rPr>
        <w:t xml:space="preserve"> medieval period, and the more liberal, anthropocentric discussions of suicide during the modern and </w:t>
      </w:r>
      <w:r w:rsidRPr="00902691">
        <w:rPr>
          <w:rFonts w:ascii="Times New Roman" w:hAnsi="Times New Roman" w:cs="Times New Roman"/>
          <w:sz w:val="24"/>
          <w:szCs w:val="24"/>
        </w:rPr>
        <w:lastRenderedPageBreak/>
        <w:t>contemporary philosophy. Some commit this for honor while some are done due to duty altruism, political, hopelessness, and the most common is despair and depression.</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2. </w:t>
      </w:r>
      <w:r w:rsidRPr="00902691">
        <w:rPr>
          <w:rFonts w:ascii="Times New Roman" w:hAnsi="Times New Roman" w:cs="Times New Roman"/>
          <w:sz w:val="24"/>
          <w:szCs w:val="24"/>
        </w:rPr>
        <w:tab/>
        <w:t>What is Aquinas’ Notion of Human Act?</w:t>
      </w:r>
    </w:p>
    <w:p w:rsidR="0020622B" w:rsidRPr="00902691" w:rsidRDefault="0020622B" w:rsidP="0086586B">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The Human Action according to Saint Thomas Aquinas is an act that a moral agent performs using his/her intellect and will. The will is a “blind mouth” that hungers for goodness, but must rely on the intellect to make judgments about what is good. When the intellect presents the will with something as good, the will chooses it. When the intellect and/or will </w:t>
      </w:r>
      <w:proofErr w:type="gramStart"/>
      <w:r w:rsidRPr="00902691">
        <w:rPr>
          <w:rFonts w:ascii="Times New Roman" w:hAnsi="Times New Roman" w:cs="Times New Roman"/>
          <w:sz w:val="24"/>
          <w:szCs w:val="24"/>
        </w:rPr>
        <w:t>is</w:t>
      </w:r>
      <w:proofErr w:type="gramEnd"/>
      <w:r w:rsidRPr="00902691">
        <w:rPr>
          <w:rFonts w:ascii="Times New Roman" w:hAnsi="Times New Roman" w:cs="Times New Roman"/>
          <w:sz w:val="24"/>
          <w:szCs w:val="24"/>
        </w:rPr>
        <w:t xml:space="preserve"> impeded due to either/both ignorance and/or passion, then, it will be considered as acts of man.</w:t>
      </w:r>
    </w:p>
    <w:p w:rsidR="0020622B" w:rsidRPr="00902691" w:rsidRDefault="0020622B" w:rsidP="0086586B">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 Between act of man and human act, it is only human act which can be judged as moral or immoral. Acts of man are non-moral.</w:t>
      </w:r>
    </w:p>
    <w:p w:rsidR="0020622B" w:rsidRPr="00902691" w:rsidRDefault="0020622B" w:rsidP="0086586B">
      <w:pPr>
        <w:autoSpaceDE w:val="0"/>
        <w:autoSpaceDN w:val="0"/>
        <w:adjustRightInd w:val="0"/>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3. </w:t>
      </w:r>
      <w:r w:rsidRPr="00902691">
        <w:rPr>
          <w:rFonts w:ascii="Times New Roman" w:hAnsi="Times New Roman" w:cs="Times New Roman"/>
          <w:sz w:val="24"/>
          <w:szCs w:val="24"/>
        </w:rPr>
        <w:tab/>
      </w:r>
      <w:r w:rsidRPr="00902691">
        <w:rPr>
          <w:rFonts w:ascii="Times New Roman" w:eastAsia="EhrhardtMT" w:hAnsi="Times New Roman" w:cs="Times New Roman"/>
          <w:sz w:val="24"/>
          <w:szCs w:val="24"/>
        </w:rPr>
        <w:t>Using the perspective of Aquinas, Human Acts, should one consider all those who commit suicide as fully and morally accountable in their action?</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According to Aquinas’ notion of human acts, a person is morally accountable for his actions if they are performed with intellect and will. If suicide is done with intellect and will, the actor is held morally responsible for his or her actions. If suicide is done out of pain, despair or suffering, then it lacks the faculty of reason and will. If a person who commits suicide is in suffering and pain, his faculty of intellect and will is impaired. Therefore, some of those who committed suicide are not morally responsible for their actions since moral accountability is applicable only on human actions, which is a product of intellect and volition.</w:t>
      </w:r>
    </w:p>
    <w:p w:rsidR="0020622B" w:rsidRPr="00902691" w:rsidRDefault="0020622B" w:rsidP="0086586B">
      <w:pPr>
        <w:pStyle w:val="Default"/>
        <w:spacing w:line="360" w:lineRule="auto"/>
        <w:rPr>
          <w:b/>
        </w:rPr>
      </w:pPr>
      <w:r w:rsidRPr="00902691">
        <w:rPr>
          <w:b/>
        </w:rPr>
        <w:t>5.3</w:t>
      </w:r>
      <w:r w:rsidRPr="00902691">
        <w:rPr>
          <w:b/>
        </w:rPr>
        <w:tab/>
        <w:t>Recommendations</w:t>
      </w:r>
    </w:p>
    <w:p w:rsidR="0020622B" w:rsidRPr="00902691" w:rsidRDefault="0020622B" w:rsidP="0086586B">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Based on the findings mentioned above the writer would like to recommend the following:</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1. </w:t>
      </w:r>
      <w:r w:rsidRPr="00902691">
        <w:rPr>
          <w:rFonts w:ascii="Times New Roman" w:hAnsi="Times New Roman" w:cs="Times New Roman"/>
          <w:sz w:val="24"/>
          <w:szCs w:val="24"/>
        </w:rPr>
        <w:tab/>
        <w:t xml:space="preserve">Suicide should not be always seen in the lens of morbidity and prejudice which is similar to the medieval view. Suicide is not always a human act since some are not done out of proper deliberation of intellect and will, because some are caused by mental diseases, extreme suffering or depression. The writer would also recommend that some of </w:t>
      </w:r>
      <w:r w:rsidRPr="00902691">
        <w:rPr>
          <w:rFonts w:ascii="Times New Roman" w:hAnsi="Times New Roman" w:cs="Times New Roman"/>
          <w:sz w:val="24"/>
          <w:szCs w:val="24"/>
        </w:rPr>
        <w:lastRenderedPageBreak/>
        <w:t>those who committed suicide should be considered as victims and not as unrepentant sinners. The change of view on suicide and the suicide victims is definitely not the solution to this problem but it is the first step.</w:t>
      </w:r>
    </w:p>
    <w:p w:rsidR="0020622B" w:rsidRPr="00902691" w:rsidRDefault="0020622B" w:rsidP="0086586B">
      <w:pPr>
        <w:autoSpaceDE w:val="0"/>
        <w:autoSpaceDN w:val="0"/>
        <w:adjustRightInd w:val="0"/>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2.</w:t>
      </w:r>
      <w:r w:rsidRPr="00902691">
        <w:rPr>
          <w:rFonts w:ascii="Times New Roman" w:hAnsi="Times New Roman" w:cs="Times New Roman"/>
          <w:sz w:val="24"/>
          <w:szCs w:val="24"/>
        </w:rPr>
        <w:tab/>
        <w:t>One should not believe that talking about suicide is an encouragement and thus one must avoid it. Given the widespread stigma around suicide, most people who are contemplating suicide do not know who to speak to. Rather than encouraging suicidal behavior, talking openly can give an individual other options or the time to rethink his/her decision, thereby preventing suicide.</w:t>
      </w:r>
    </w:p>
    <w:p w:rsidR="0020622B" w:rsidRPr="00902691" w:rsidRDefault="0020622B" w:rsidP="0086586B">
      <w:pPr>
        <w:autoSpaceDE w:val="0"/>
        <w:autoSpaceDN w:val="0"/>
        <w:adjustRightInd w:val="0"/>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3. </w:t>
      </w:r>
      <w:r w:rsidRPr="00902691">
        <w:rPr>
          <w:rFonts w:ascii="Times New Roman" w:hAnsi="Times New Roman" w:cs="Times New Roman"/>
          <w:sz w:val="24"/>
          <w:szCs w:val="24"/>
        </w:rPr>
        <w:tab/>
      </w:r>
      <w:r w:rsidRPr="00902691">
        <w:rPr>
          <w:rFonts w:ascii="Times New Roman" w:hAnsi="Times New Roman" w:cs="Times New Roman"/>
          <w:bCs/>
          <w:sz w:val="24"/>
          <w:szCs w:val="24"/>
        </w:rPr>
        <w:t xml:space="preserve">Health-care services need to include suicide prevention as a core component since it is the problem which is least addressed. Mental disorders and harmful use of alcohol contribute </w:t>
      </w:r>
      <w:proofErr w:type="gramStart"/>
      <w:r w:rsidRPr="00902691">
        <w:rPr>
          <w:rFonts w:ascii="Times New Roman" w:hAnsi="Times New Roman" w:cs="Times New Roman"/>
          <w:bCs/>
          <w:sz w:val="24"/>
          <w:szCs w:val="24"/>
        </w:rPr>
        <w:t>to</w:t>
      </w:r>
      <w:proofErr w:type="gramEnd"/>
      <w:r w:rsidRPr="00902691">
        <w:rPr>
          <w:rFonts w:ascii="Times New Roman" w:hAnsi="Times New Roman" w:cs="Times New Roman"/>
          <w:bCs/>
          <w:sz w:val="24"/>
          <w:szCs w:val="24"/>
        </w:rPr>
        <w:t xml:space="preserve"> many suicides around the world. Early identification and effective management are keys to ensuring that people receive the care they need. </w:t>
      </w:r>
      <w:r w:rsidRPr="00902691">
        <w:rPr>
          <w:rFonts w:ascii="Times New Roman" w:hAnsi="Times New Roman" w:cs="Times New Roman"/>
          <w:sz w:val="24"/>
          <w:szCs w:val="24"/>
        </w:rPr>
        <w:t xml:space="preserve">Improving the quality of care for people and seeking help can ensure that early interventions are effective. Improved quality of care is the key to reducing suicides that arise as a result of mental and alcohol use disorders and other risk factors. </w:t>
      </w:r>
    </w:p>
    <w:p w:rsidR="0020622B" w:rsidRDefault="0020622B" w:rsidP="0086586B">
      <w:pPr>
        <w:pStyle w:val="Default"/>
        <w:spacing w:line="360" w:lineRule="auto"/>
        <w:jc w:val="both"/>
      </w:pPr>
      <w:r w:rsidRPr="00902691">
        <w:t xml:space="preserve">4. </w:t>
      </w:r>
      <w:r w:rsidRPr="00902691">
        <w:tab/>
      </w:r>
      <w:r w:rsidRPr="00902691">
        <w:rPr>
          <w:bCs/>
        </w:rPr>
        <w:t xml:space="preserve">Communities play a critical role in suicide prevention. They can provide social support to vulnerable individuals and engage in follow-up care, fight stigma and support those bereaved by suicide. </w:t>
      </w:r>
      <w:r w:rsidRPr="00902691">
        <w:t>In all countries, particularly those with limited resources, the importance of communities and their support programs in suicide prevention cannot be overstated. Effective social support within communities and individual resilience can help protect vulnerable persons from suicide by building and improving social connectedness and skills to cope with difficulties. Specifically, the community can provide help in crisis situations, keep in regular contact with people who have attempted suicide, and support persons bereaved by suicide.</w:t>
      </w:r>
    </w:p>
    <w:p w:rsidR="0086586B" w:rsidRDefault="0086586B" w:rsidP="0086586B">
      <w:pPr>
        <w:pStyle w:val="Default"/>
        <w:spacing w:line="360" w:lineRule="auto"/>
        <w:jc w:val="both"/>
      </w:pPr>
    </w:p>
    <w:p w:rsidR="0086586B" w:rsidRDefault="0086586B" w:rsidP="0086586B">
      <w:pPr>
        <w:pStyle w:val="Default"/>
        <w:spacing w:line="360" w:lineRule="auto"/>
        <w:jc w:val="both"/>
      </w:pPr>
    </w:p>
    <w:p w:rsidR="0086586B" w:rsidRDefault="0086586B" w:rsidP="0086586B">
      <w:pPr>
        <w:pStyle w:val="Default"/>
        <w:spacing w:line="360" w:lineRule="auto"/>
        <w:jc w:val="both"/>
      </w:pPr>
    </w:p>
    <w:p w:rsidR="0086586B" w:rsidRPr="00902691" w:rsidRDefault="0086586B" w:rsidP="0086586B">
      <w:pPr>
        <w:pStyle w:val="Default"/>
        <w:spacing w:line="360" w:lineRule="auto"/>
        <w:jc w:val="both"/>
        <w:rPr>
          <w:b/>
        </w:rPr>
      </w:pPr>
    </w:p>
    <w:p w:rsidR="0020622B" w:rsidRPr="00902691" w:rsidRDefault="0020622B" w:rsidP="0086586B">
      <w:pPr>
        <w:spacing w:after="0" w:line="360" w:lineRule="auto"/>
        <w:jc w:val="both"/>
        <w:outlineLvl w:val="0"/>
        <w:rPr>
          <w:rFonts w:ascii="Times New Roman" w:hAnsi="Times New Roman" w:cs="Times New Roman"/>
          <w:b/>
          <w:sz w:val="24"/>
          <w:szCs w:val="24"/>
        </w:rPr>
      </w:pPr>
      <w:r w:rsidRPr="00902691">
        <w:rPr>
          <w:rFonts w:ascii="Times New Roman" w:hAnsi="Times New Roman" w:cs="Times New Roman"/>
          <w:b/>
          <w:sz w:val="24"/>
          <w:szCs w:val="24"/>
        </w:rPr>
        <w:lastRenderedPageBreak/>
        <w:t>5.4</w:t>
      </w:r>
      <w:r w:rsidRPr="00902691">
        <w:rPr>
          <w:rFonts w:ascii="Times New Roman" w:hAnsi="Times New Roman" w:cs="Times New Roman"/>
          <w:b/>
          <w:sz w:val="24"/>
          <w:szCs w:val="24"/>
        </w:rPr>
        <w:tab/>
        <w:t>Suggestions for Further Study</w:t>
      </w:r>
    </w:p>
    <w:p w:rsidR="0020622B" w:rsidRPr="00902691" w:rsidRDefault="0020622B" w:rsidP="0086586B">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The researcher has just presented one perspective of inquiry on suicide which is ethical. For those who want to investigate more on suicide, he recommends to explore the notion of suicide in other philosophical perspectives such as epistemological, phenomenological and metaphysical inquiry on suicide.</w:t>
      </w:r>
    </w:p>
    <w:p w:rsidR="0020622B" w:rsidRPr="00902691" w:rsidRDefault="0020622B" w:rsidP="0086586B">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One may also explore suicide in a non-theistic perspective since this paper already presented a theistic perspective; especially this is in line with a Catholic saint and thinker- St. Thomas Aquinas. </w:t>
      </w:r>
    </w:p>
    <w:p w:rsidR="0020622B" w:rsidRPr="00902691" w:rsidRDefault="0020622B" w:rsidP="0086586B">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Another suggestion is that one may also investigate on the impact of suicide from the perspective of the ones who are left behind by the person who killed himself. What can be the effects of suicide in the society? </w:t>
      </w:r>
    </w:p>
    <w:p w:rsidR="0020622B" w:rsidRPr="00902691" w:rsidRDefault="0020622B" w:rsidP="0086586B">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These are but few of the topics that one can research on suicide. As it was mentioned on the first chapter, there is much more to understand in the act of suicide and this paper is just a very small part of it.</w:t>
      </w:r>
    </w:p>
    <w:p w:rsidR="0020622B" w:rsidRPr="00902691" w:rsidRDefault="0020622B" w:rsidP="0086586B">
      <w:pPr>
        <w:pStyle w:val="NoSpacing"/>
        <w:spacing w:line="360" w:lineRule="auto"/>
        <w:jc w:val="both"/>
        <w:rPr>
          <w:rFonts w:ascii="Times New Roman" w:hAnsi="Times New Roman" w:cs="Times New Roman"/>
          <w:b/>
          <w:sz w:val="24"/>
          <w:szCs w:val="24"/>
        </w:rPr>
      </w:pPr>
    </w:p>
    <w:p w:rsidR="0020622B" w:rsidRPr="00902691" w:rsidRDefault="0020622B" w:rsidP="0086586B">
      <w:pPr>
        <w:pStyle w:val="NoSpacing"/>
        <w:spacing w:line="360" w:lineRule="auto"/>
        <w:jc w:val="both"/>
        <w:rPr>
          <w:rFonts w:ascii="Times New Roman" w:hAnsi="Times New Roman" w:cs="Times New Roman"/>
          <w:b/>
          <w:sz w:val="24"/>
          <w:szCs w:val="24"/>
        </w:rPr>
      </w:pPr>
    </w:p>
    <w:p w:rsidR="0020622B" w:rsidRPr="00902691" w:rsidRDefault="0020622B" w:rsidP="0086586B">
      <w:pPr>
        <w:pStyle w:val="NoSpacing"/>
        <w:spacing w:line="360" w:lineRule="auto"/>
        <w:jc w:val="both"/>
        <w:rPr>
          <w:rFonts w:ascii="Times New Roman" w:hAnsi="Times New Roman" w:cs="Times New Roman"/>
          <w:b/>
          <w:sz w:val="24"/>
          <w:szCs w:val="24"/>
        </w:rPr>
      </w:pPr>
    </w:p>
    <w:p w:rsidR="0020622B" w:rsidRPr="00902691" w:rsidRDefault="0020622B" w:rsidP="0086586B">
      <w:pPr>
        <w:pStyle w:val="NoSpacing"/>
        <w:spacing w:line="360" w:lineRule="auto"/>
        <w:jc w:val="both"/>
        <w:rPr>
          <w:rFonts w:ascii="Times New Roman" w:hAnsi="Times New Roman" w:cs="Times New Roman"/>
          <w:b/>
          <w:sz w:val="24"/>
          <w:szCs w:val="24"/>
        </w:rPr>
      </w:pPr>
    </w:p>
    <w:p w:rsidR="0020622B" w:rsidRPr="00902691" w:rsidRDefault="0020622B" w:rsidP="0086586B">
      <w:pPr>
        <w:pStyle w:val="NoSpacing"/>
        <w:spacing w:line="360" w:lineRule="auto"/>
        <w:jc w:val="both"/>
        <w:rPr>
          <w:rFonts w:ascii="Times New Roman" w:hAnsi="Times New Roman" w:cs="Times New Roman"/>
          <w:b/>
          <w:sz w:val="24"/>
          <w:szCs w:val="24"/>
        </w:rPr>
      </w:pPr>
    </w:p>
    <w:p w:rsidR="0020622B" w:rsidRPr="00902691" w:rsidRDefault="0020622B" w:rsidP="0086586B">
      <w:pPr>
        <w:spacing w:after="0" w:line="360" w:lineRule="auto"/>
        <w:jc w:val="both"/>
        <w:outlineLvl w:val="0"/>
        <w:rPr>
          <w:rFonts w:ascii="Times New Roman" w:hAnsi="Times New Roman" w:cs="Times New Roman"/>
          <w:b/>
          <w:sz w:val="24"/>
          <w:szCs w:val="24"/>
        </w:rPr>
      </w:pPr>
    </w:p>
    <w:p w:rsidR="0020622B" w:rsidRPr="00902691" w:rsidRDefault="0020622B" w:rsidP="0086586B">
      <w:pPr>
        <w:pStyle w:val="NoSpacing"/>
        <w:spacing w:line="360" w:lineRule="auto"/>
        <w:jc w:val="both"/>
        <w:rPr>
          <w:rFonts w:ascii="Times New Roman" w:hAnsi="Times New Roman" w:cs="Times New Roman"/>
          <w:b/>
          <w:sz w:val="24"/>
          <w:szCs w:val="24"/>
        </w:rPr>
      </w:pPr>
      <w:bookmarkStart w:id="0" w:name="_GoBack"/>
    </w:p>
    <w:p w:rsidR="0020622B" w:rsidRPr="00902691" w:rsidRDefault="0020622B" w:rsidP="0086586B">
      <w:pPr>
        <w:pStyle w:val="NoSpacing"/>
        <w:spacing w:line="360" w:lineRule="auto"/>
        <w:jc w:val="both"/>
        <w:rPr>
          <w:rFonts w:ascii="Times New Roman" w:hAnsi="Times New Roman" w:cs="Times New Roman"/>
          <w:b/>
          <w:sz w:val="24"/>
          <w:szCs w:val="24"/>
        </w:rPr>
      </w:pPr>
    </w:p>
    <w:p w:rsidR="0020622B" w:rsidRPr="00902691" w:rsidRDefault="0020622B" w:rsidP="0086586B">
      <w:pPr>
        <w:pStyle w:val="NoSpacing"/>
        <w:spacing w:line="360" w:lineRule="auto"/>
        <w:jc w:val="both"/>
        <w:rPr>
          <w:rFonts w:ascii="Times New Roman" w:hAnsi="Times New Roman" w:cs="Times New Roman"/>
          <w:b/>
          <w:sz w:val="24"/>
          <w:szCs w:val="24"/>
        </w:rPr>
      </w:pPr>
    </w:p>
    <w:p w:rsidR="0020622B" w:rsidRDefault="0020622B" w:rsidP="0086586B">
      <w:pPr>
        <w:pStyle w:val="NoSpacing"/>
        <w:spacing w:line="360" w:lineRule="auto"/>
        <w:jc w:val="both"/>
        <w:rPr>
          <w:rFonts w:ascii="Times New Roman" w:hAnsi="Times New Roman" w:cs="Times New Roman"/>
          <w:b/>
          <w:sz w:val="24"/>
          <w:szCs w:val="24"/>
        </w:rPr>
      </w:pPr>
    </w:p>
    <w:p w:rsidR="0020622B" w:rsidRDefault="0020622B" w:rsidP="0086586B">
      <w:pPr>
        <w:pStyle w:val="NoSpacing"/>
        <w:spacing w:line="360" w:lineRule="auto"/>
        <w:jc w:val="both"/>
        <w:rPr>
          <w:rFonts w:ascii="Times New Roman" w:hAnsi="Times New Roman" w:cs="Times New Roman"/>
          <w:b/>
          <w:sz w:val="24"/>
          <w:szCs w:val="24"/>
        </w:rPr>
      </w:pPr>
    </w:p>
    <w:p w:rsidR="0020622B" w:rsidRDefault="0020622B" w:rsidP="0086586B">
      <w:pPr>
        <w:pStyle w:val="NoSpacing"/>
        <w:spacing w:line="360" w:lineRule="auto"/>
        <w:jc w:val="both"/>
        <w:rPr>
          <w:rFonts w:ascii="Times New Roman" w:hAnsi="Times New Roman" w:cs="Times New Roman"/>
          <w:b/>
          <w:sz w:val="24"/>
          <w:szCs w:val="24"/>
        </w:rPr>
      </w:pPr>
    </w:p>
    <w:p w:rsidR="0020622B" w:rsidRDefault="0020622B" w:rsidP="0086586B">
      <w:pPr>
        <w:pStyle w:val="NoSpacing"/>
        <w:spacing w:line="360" w:lineRule="auto"/>
        <w:jc w:val="both"/>
        <w:rPr>
          <w:rFonts w:ascii="Times New Roman" w:hAnsi="Times New Roman" w:cs="Times New Roman"/>
          <w:b/>
          <w:sz w:val="24"/>
          <w:szCs w:val="24"/>
        </w:rPr>
      </w:pPr>
    </w:p>
    <w:p w:rsidR="0020622B" w:rsidRDefault="0020622B" w:rsidP="0086586B">
      <w:pPr>
        <w:pStyle w:val="NoSpacing"/>
        <w:spacing w:line="360" w:lineRule="auto"/>
        <w:jc w:val="both"/>
        <w:rPr>
          <w:rFonts w:ascii="Times New Roman" w:hAnsi="Times New Roman" w:cs="Times New Roman"/>
          <w:b/>
          <w:sz w:val="24"/>
          <w:szCs w:val="24"/>
        </w:rPr>
      </w:pPr>
    </w:p>
    <w:p w:rsidR="0020622B" w:rsidRPr="00902691" w:rsidRDefault="0020622B" w:rsidP="0086586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bookmarkEnd w:id="0"/>
    <w:p w:rsidR="0020622B" w:rsidRPr="00902691" w:rsidRDefault="0020622B" w:rsidP="0086586B">
      <w:pPr>
        <w:spacing w:after="0" w:line="360" w:lineRule="auto"/>
        <w:ind w:left="720" w:hanging="720"/>
        <w:jc w:val="both"/>
        <w:outlineLvl w:val="0"/>
        <w:rPr>
          <w:rFonts w:ascii="Times New Roman" w:eastAsia="EhrhardtMT" w:hAnsi="Times New Roman" w:cs="Times New Roman"/>
          <w:sz w:val="24"/>
          <w:szCs w:val="24"/>
        </w:rPr>
      </w:pPr>
      <w:r w:rsidRPr="00902691">
        <w:rPr>
          <w:rFonts w:ascii="Times New Roman" w:eastAsia="EhrhardtMT" w:hAnsi="Times New Roman" w:cs="Times New Roman"/>
          <w:sz w:val="24"/>
          <w:szCs w:val="24"/>
        </w:rPr>
        <w:t xml:space="preserve">Bourke, V.J. (2016): The Pocket Aquinas. New York: Washington </w:t>
      </w:r>
      <w:proofErr w:type="gramStart"/>
      <w:r w:rsidRPr="00902691">
        <w:rPr>
          <w:rFonts w:ascii="Times New Roman" w:eastAsia="EhrhardtMT" w:hAnsi="Times New Roman" w:cs="Times New Roman"/>
          <w:sz w:val="24"/>
          <w:szCs w:val="24"/>
        </w:rPr>
        <w:t>Square  Press</w:t>
      </w:r>
      <w:proofErr w:type="gramEnd"/>
      <w:r w:rsidRPr="00902691">
        <w:rPr>
          <w:rFonts w:ascii="Times New Roman" w:eastAsia="EhrhardtMT" w:hAnsi="Times New Roman" w:cs="Times New Roman"/>
          <w:sz w:val="24"/>
          <w:szCs w:val="24"/>
        </w:rPr>
        <w:t xml:space="preserve"> </w:t>
      </w:r>
    </w:p>
    <w:p w:rsidR="0020622B" w:rsidRPr="00902691" w:rsidRDefault="0020622B" w:rsidP="0086586B">
      <w:pPr>
        <w:spacing w:after="0" w:line="360" w:lineRule="auto"/>
        <w:ind w:left="720" w:hanging="720"/>
        <w:jc w:val="both"/>
        <w:outlineLvl w:val="0"/>
        <w:rPr>
          <w:rFonts w:ascii="Times New Roman" w:hAnsi="Times New Roman" w:cs="Times New Roman"/>
          <w:sz w:val="24"/>
          <w:szCs w:val="24"/>
        </w:rPr>
      </w:pPr>
      <w:r w:rsidRPr="00902691">
        <w:rPr>
          <w:rFonts w:ascii="Times New Roman" w:hAnsi="Times New Roman" w:cs="Times New Roman"/>
          <w:sz w:val="24"/>
          <w:szCs w:val="24"/>
        </w:rPr>
        <w:t>Chan, Margaret (2018): Preventing Suicide: A Global Imperative</w:t>
      </w:r>
      <w:proofErr w:type="gramStart"/>
      <w:r w:rsidRPr="00902691">
        <w:rPr>
          <w:rFonts w:ascii="Times New Roman" w:hAnsi="Times New Roman" w:cs="Times New Roman"/>
          <w:sz w:val="24"/>
          <w:szCs w:val="24"/>
        </w:rPr>
        <w:t>.(</w:t>
      </w:r>
      <w:proofErr w:type="gramEnd"/>
      <w:r w:rsidRPr="00902691">
        <w:rPr>
          <w:rFonts w:ascii="Times New Roman" w:hAnsi="Times New Roman" w:cs="Times New Roman"/>
          <w:sz w:val="24"/>
          <w:szCs w:val="24"/>
        </w:rPr>
        <w:t>Geneva: World Health Organization Publication</w:t>
      </w:r>
    </w:p>
    <w:p w:rsidR="0020622B" w:rsidRPr="00902691" w:rsidRDefault="0020622B" w:rsidP="0086586B">
      <w:pPr>
        <w:spacing w:after="0" w:line="360" w:lineRule="auto"/>
        <w:ind w:left="720" w:hanging="720"/>
        <w:jc w:val="both"/>
        <w:outlineLvl w:val="0"/>
        <w:rPr>
          <w:rFonts w:ascii="Times New Roman" w:hAnsi="Times New Roman" w:cs="Times New Roman"/>
          <w:sz w:val="24"/>
          <w:szCs w:val="24"/>
        </w:rPr>
      </w:pPr>
      <w:proofErr w:type="spellStart"/>
      <w:r w:rsidRPr="00902691">
        <w:rPr>
          <w:rFonts w:ascii="Times New Roman" w:hAnsi="Times New Roman" w:cs="Times New Roman"/>
          <w:sz w:val="24"/>
          <w:szCs w:val="24"/>
        </w:rPr>
        <w:t>Colavecho</w:t>
      </w:r>
      <w:proofErr w:type="spellEnd"/>
      <w:r w:rsidRPr="00902691">
        <w:rPr>
          <w:rFonts w:ascii="Times New Roman" w:hAnsi="Times New Roman" w:cs="Times New Roman"/>
          <w:sz w:val="24"/>
          <w:szCs w:val="24"/>
        </w:rPr>
        <w:t>, Xavier, OP (2019):  “Impediments of Human Action,” Catholic Encyclopedia for School and Home, (New York: St. Joseph Seminary and College</w:t>
      </w:r>
    </w:p>
    <w:p w:rsidR="0020622B" w:rsidRPr="00902691" w:rsidRDefault="0020622B" w:rsidP="0086586B">
      <w:pPr>
        <w:spacing w:after="0" w:line="360" w:lineRule="auto"/>
        <w:ind w:left="720" w:hanging="720"/>
        <w:jc w:val="both"/>
        <w:rPr>
          <w:rFonts w:ascii="Times New Roman" w:eastAsia="EhrhardtMT" w:hAnsi="Times New Roman" w:cs="Times New Roman"/>
          <w:sz w:val="24"/>
          <w:szCs w:val="24"/>
        </w:rPr>
      </w:pPr>
      <w:proofErr w:type="spellStart"/>
      <w:r w:rsidRPr="00902691">
        <w:rPr>
          <w:rFonts w:ascii="Times New Roman" w:eastAsia="EhrhardtMT" w:hAnsi="Times New Roman" w:cs="Times New Roman"/>
          <w:sz w:val="24"/>
          <w:szCs w:val="24"/>
        </w:rPr>
        <w:t>Coppleston</w:t>
      </w:r>
      <w:proofErr w:type="spellEnd"/>
      <w:r w:rsidRPr="00902691">
        <w:rPr>
          <w:rFonts w:ascii="Times New Roman" w:eastAsia="EhrhardtMT" w:hAnsi="Times New Roman" w:cs="Times New Roman"/>
          <w:sz w:val="24"/>
          <w:szCs w:val="24"/>
        </w:rPr>
        <w:t xml:space="preserve">, SJ, Frederick (2017):  A History of Philosophy: Mediaeval Philosophy Vol. 2. New York: Doubleday &amp; Company, Inc. </w:t>
      </w:r>
    </w:p>
    <w:p w:rsidR="0020622B" w:rsidRPr="00902691" w:rsidRDefault="0020622B" w:rsidP="0086586B">
      <w:pPr>
        <w:pStyle w:val="NoSpacing"/>
        <w:spacing w:line="360" w:lineRule="auto"/>
        <w:ind w:left="720" w:hanging="720"/>
        <w:jc w:val="both"/>
        <w:rPr>
          <w:rFonts w:ascii="Times New Roman" w:hAnsi="Times New Roman" w:cs="Times New Roman"/>
          <w:sz w:val="24"/>
          <w:szCs w:val="24"/>
        </w:rPr>
      </w:pPr>
      <w:r w:rsidRPr="00902691">
        <w:rPr>
          <w:rFonts w:ascii="Times New Roman" w:hAnsi="Times New Roman" w:cs="Times New Roman"/>
          <w:sz w:val="24"/>
          <w:szCs w:val="24"/>
        </w:rPr>
        <w:t xml:space="preserve">Evans, </w:t>
      </w:r>
      <w:proofErr w:type="gramStart"/>
      <w:r w:rsidRPr="00902691">
        <w:rPr>
          <w:rFonts w:ascii="Times New Roman" w:hAnsi="Times New Roman" w:cs="Times New Roman"/>
          <w:sz w:val="24"/>
          <w:szCs w:val="24"/>
        </w:rPr>
        <w:t>Glen  and</w:t>
      </w:r>
      <w:proofErr w:type="gramEnd"/>
      <w:r w:rsidRPr="00902691">
        <w:rPr>
          <w:rFonts w:ascii="Times New Roman" w:hAnsi="Times New Roman" w:cs="Times New Roman"/>
          <w:sz w:val="24"/>
          <w:szCs w:val="24"/>
        </w:rPr>
        <w:t xml:space="preserve">  </w:t>
      </w:r>
      <w:proofErr w:type="spellStart"/>
      <w:r w:rsidRPr="00902691">
        <w:rPr>
          <w:rFonts w:ascii="Times New Roman" w:hAnsi="Times New Roman" w:cs="Times New Roman"/>
          <w:sz w:val="24"/>
          <w:szCs w:val="24"/>
        </w:rPr>
        <w:t>Farberow</w:t>
      </w:r>
      <w:proofErr w:type="spellEnd"/>
      <w:r w:rsidRPr="00902691">
        <w:rPr>
          <w:rFonts w:ascii="Times New Roman" w:hAnsi="Times New Roman" w:cs="Times New Roman"/>
          <w:sz w:val="24"/>
          <w:szCs w:val="24"/>
        </w:rPr>
        <w:t xml:space="preserve">, Norman (2019):  “ Introduction: The History of  Suicide”. </w:t>
      </w:r>
      <w:proofErr w:type="gramStart"/>
      <w:r w:rsidRPr="00902691">
        <w:rPr>
          <w:rFonts w:ascii="Times New Roman" w:hAnsi="Times New Roman" w:cs="Times New Roman"/>
          <w:sz w:val="24"/>
          <w:szCs w:val="24"/>
        </w:rPr>
        <w:t>Encyclopedia of Suicide.</w:t>
      </w:r>
      <w:proofErr w:type="gramEnd"/>
      <w:r w:rsidRPr="00902691">
        <w:rPr>
          <w:rFonts w:ascii="Times New Roman" w:hAnsi="Times New Roman" w:cs="Times New Roman"/>
          <w:sz w:val="24"/>
          <w:szCs w:val="24"/>
        </w:rPr>
        <w:t xml:space="preserve"> New York: Facts on File Inc.</w:t>
      </w:r>
    </w:p>
    <w:p w:rsidR="0020622B" w:rsidRPr="00902691" w:rsidRDefault="0020622B" w:rsidP="0086586B">
      <w:pPr>
        <w:pStyle w:val="NoSpacing"/>
        <w:spacing w:line="360" w:lineRule="auto"/>
        <w:ind w:left="720" w:hanging="720"/>
        <w:jc w:val="both"/>
        <w:rPr>
          <w:rFonts w:ascii="Times New Roman" w:hAnsi="Times New Roman" w:cs="Times New Roman"/>
          <w:sz w:val="24"/>
          <w:szCs w:val="24"/>
        </w:rPr>
      </w:pPr>
      <w:proofErr w:type="spellStart"/>
      <w:r w:rsidRPr="00902691">
        <w:rPr>
          <w:rFonts w:ascii="Times New Roman" w:hAnsi="Times New Roman" w:cs="Times New Roman"/>
          <w:sz w:val="24"/>
          <w:szCs w:val="24"/>
        </w:rPr>
        <w:t>Fairbair</w:t>
      </w:r>
      <w:proofErr w:type="spellEnd"/>
      <w:r w:rsidRPr="00902691">
        <w:rPr>
          <w:rFonts w:ascii="Times New Roman" w:hAnsi="Times New Roman" w:cs="Times New Roman"/>
          <w:sz w:val="24"/>
          <w:szCs w:val="24"/>
        </w:rPr>
        <w:t xml:space="preserve">, Gavin (2018): Contemplating Suicide. New York: Taylor &amp; Francis e-Library,  </w:t>
      </w:r>
    </w:p>
    <w:p w:rsidR="0020622B" w:rsidRPr="00902691" w:rsidRDefault="0020622B" w:rsidP="0086586B">
      <w:pPr>
        <w:pStyle w:val="NoSpacing"/>
        <w:spacing w:line="360" w:lineRule="auto"/>
        <w:ind w:left="720" w:hanging="720"/>
        <w:jc w:val="both"/>
        <w:rPr>
          <w:rFonts w:ascii="Times New Roman" w:hAnsi="Times New Roman" w:cs="Times New Roman"/>
          <w:sz w:val="24"/>
          <w:szCs w:val="24"/>
        </w:rPr>
      </w:pPr>
      <w:proofErr w:type="spellStart"/>
      <w:r w:rsidRPr="00902691">
        <w:rPr>
          <w:rFonts w:ascii="Times New Roman" w:hAnsi="Times New Roman" w:cs="Times New Roman"/>
          <w:sz w:val="24"/>
          <w:szCs w:val="24"/>
        </w:rPr>
        <w:t>Fieser</w:t>
      </w:r>
      <w:proofErr w:type="spellEnd"/>
      <w:r w:rsidRPr="00902691">
        <w:rPr>
          <w:rFonts w:ascii="Times New Roman" w:hAnsi="Times New Roman" w:cs="Times New Roman"/>
          <w:sz w:val="24"/>
          <w:szCs w:val="24"/>
        </w:rPr>
        <w:t xml:space="preserve">, James. </w:t>
      </w:r>
      <w:proofErr w:type="spellStart"/>
      <w:r w:rsidRPr="00902691">
        <w:rPr>
          <w:rFonts w:ascii="Times New Roman" w:hAnsi="Times New Roman" w:cs="Times New Roman"/>
          <w:sz w:val="24"/>
          <w:szCs w:val="24"/>
        </w:rPr>
        <w:t>Metaethics</w:t>
      </w:r>
      <w:proofErr w:type="spellEnd"/>
      <w:r w:rsidRPr="00902691">
        <w:rPr>
          <w:rFonts w:ascii="Times New Roman" w:hAnsi="Times New Roman" w:cs="Times New Roman"/>
          <w:sz w:val="24"/>
          <w:szCs w:val="24"/>
        </w:rPr>
        <w:t xml:space="preserve"> (2019): Normative Ethics and Applied Ethics. Belmont, C</w:t>
      </w:r>
      <w:proofErr w:type="gramStart"/>
      <w:r w:rsidRPr="00902691">
        <w:rPr>
          <w:rFonts w:ascii="Times New Roman" w:hAnsi="Times New Roman" w:cs="Times New Roman"/>
          <w:sz w:val="24"/>
          <w:szCs w:val="24"/>
        </w:rPr>
        <w:t>,A</w:t>
      </w:r>
      <w:proofErr w:type="gramEnd"/>
      <w:r w:rsidRPr="00902691">
        <w:rPr>
          <w:rFonts w:ascii="Times New Roman" w:hAnsi="Times New Roman" w:cs="Times New Roman"/>
          <w:sz w:val="24"/>
          <w:szCs w:val="24"/>
        </w:rPr>
        <w:t xml:space="preserve">: </w:t>
      </w:r>
      <w:proofErr w:type="spellStart"/>
      <w:r w:rsidRPr="00902691">
        <w:rPr>
          <w:rFonts w:ascii="Times New Roman" w:hAnsi="Times New Roman" w:cs="Times New Roman"/>
          <w:sz w:val="24"/>
          <w:szCs w:val="24"/>
        </w:rPr>
        <w:t>Wadswoth</w:t>
      </w:r>
      <w:proofErr w:type="spellEnd"/>
      <w:r w:rsidRPr="00902691">
        <w:rPr>
          <w:rFonts w:ascii="Times New Roman" w:hAnsi="Times New Roman" w:cs="Times New Roman"/>
          <w:sz w:val="24"/>
          <w:szCs w:val="24"/>
        </w:rPr>
        <w:t>-Thompson Learning</w:t>
      </w:r>
    </w:p>
    <w:p w:rsidR="0020622B" w:rsidRPr="00902691" w:rsidRDefault="0020622B" w:rsidP="0086586B">
      <w:pPr>
        <w:pStyle w:val="NoSpacing"/>
        <w:spacing w:line="360" w:lineRule="auto"/>
        <w:ind w:left="720" w:hanging="720"/>
        <w:jc w:val="both"/>
        <w:rPr>
          <w:rFonts w:ascii="Times New Roman" w:eastAsia="EhrhardtMT" w:hAnsi="Times New Roman" w:cs="Times New Roman"/>
          <w:sz w:val="24"/>
          <w:szCs w:val="24"/>
        </w:rPr>
      </w:pPr>
      <w:r w:rsidRPr="00902691">
        <w:rPr>
          <w:rFonts w:ascii="Times New Roman" w:eastAsia="EhrhardtMT" w:hAnsi="Times New Roman" w:cs="Times New Roman"/>
          <w:sz w:val="24"/>
          <w:szCs w:val="24"/>
        </w:rPr>
        <w:t xml:space="preserve">Gilson, </w:t>
      </w:r>
      <w:proofErr w:type="spellStart"/>
      <w:r w:rsidRPr="00902691">
        <w:rPr>
          <w:rFonts w:ascii="Times New Roman" w:eastAsia="EhrhardtMT" w:hAnsi="Times New Roman" w:cs="Times New Roman"/>
          <w:sz w:val="24"/>
          <w:szCs w:val="24"/>
        </w:rPr>
        <w:t>Etiene</w:t>
      </w:r>
      <w:proofErr w:type="spellEnd"/>
      <w:r w:rsidRPr="00902691">
        <w:rPr>
          <w:rFonts w:ascii="Times New Roman" w:eastAsia="EhrhardtMT" w:hAnsi="Times New Roman" w:cs="Times New Roman"/>
          <w:sz w:val="24"/>
          <w:szCs w:val="24"/>
        </w:rPr>
        <w:t>. (2019): The Christian Philosophy of Saint Thomas Aquinas. New York: Random House, Inc.</w:t>
      </w:r>
    </w:p>
    <w:p w:rsidR="0020622B" w:rsidRPr="00902691" w:rsidRDefault="0020622B" w:rsidP="0086586B">
      <w:pPr>
        <w:pStyle w:val="NoSpacing"/>
        <w:spacing w:line="360" w:lineRule="auto"/>
        <w:ind w:left="720" w:hanging="720"/>
        <w:jc w:val="both"/>
        <w:rPr>
          <w:rFonts w:ascii="Times New Roman" w:eastAsia="EhrhardtMT" w:hAnsi="Times New Roman" w:cs="Times New Roman"/>
          <w:sz w:val="24"/>
          <w:szCs w:val="24"/>
        </w:rPr>
      </w:pPr>
      <w:proofErr w:type="spellStart"/>
      <w:r w:rsidRPr="00902691">
        <w:rPr>
          <w:rFonts w:ascii="Times New Roman" w:eastAsia="EhrhardtMT" w:hAnsi="Times New Roman" w:cs="Times New Roman"/>
          <w:sz w:val="24"/>
          <w:szCs w:val="24"/>
        </w:rPr>
        <w:t>Gracia</w:t>
      </w:r>
      <w:proofErr w:type="spellEnd"/>
      <w:r w:rsidRPr="00902691">
        <w:rPr>
          <w:rFonts w:ascii="Times New Roman" w:eastAsia="EhrhardtMT" w:hAnsi="Times New Roman" w:cs="Times New Roman"/>
          <w:sz w:val="24"/>
          <w:szCs w:val="24"/>
        </w:rPr>
        <w:t xml:space="preserve">, Jorge and </w:t>
      </w:r>
      <w:proofErr w:type="spellStart"/>
      <w:r w:rsidRPr="00902691">
        <w:rPr>
          <w:rFonts w:ascii="Times New Roman" w:eastAsia="EhrhardtMT" w:hAnsi="Times New Roman" w:cs="Times New Roman"/>
          <w:sz w:val="24"/>
          <w:szCs w:val="24"/>
        </w:rPr>
        <w:t>Noone</w:t>
      </w:r>
      <w:proofErr w:type="spellEnd"/>
      <w:r w:rsidRPr="00902691">
        <w:rPr>
          <w:rFonts w:ascii="Times New Roman" w:eastAsia="EhrhardtMT" w:hAnsi="Times New Roman" w:cs="Times New Roman"/>
          <w:sz w:val="24"/>
          <w:szCs w:val="24"/>
        </w:rPr>
        <w:t xml:space="preserve">, Timothy (2019): A Companion to Philosophy of </w:t>
      </w:r>
      <w:proofErr w:type="gramStart"/>
      <w:r w:rsidRPr="00902691">
        <w:rPr>
          <w:rFonts w:ascii="Times New Roman" w:eastAsia="EhrhardtMT" w:hAnsi="Times New Roman" w:cs="Times New Roman"/>
          <w:sz w:val="24"/>
          <w:szCs w:val="24"/>
        </w:rPr>
        <w:t>Middle</w:t>
      </w:r>
      <w:proofErr w:type="gramEnd"/>
      <w:r w:rsidRPr="00902691">
        <w:rPr>
          <w:rFonts w:ascii="Times New Roman" w:eastAsia="EhrhardtMT" w:hAnsi="Times New Roman" w:cs="Times New Roman"/>
          <w:sz w:val="24"/>
          <w:szCs w:val="24"/>
        </w:rPr>
        <w:t xml:space="preserve"> Ages. United Kingdom: Blackwell Publishing Ltd. </w:t>
      </w:r>
    </w:p>
    <w:p w:rsidR="0020622B" w:rsidRPr="00902691" w:rsidRDefault="0020622B" w:rsidP="0086586B">
      <w:pPr>
        <w:pStyle w:val="NoSpacing"/>
        <w:spacing w:line="360" w:lineRule="auto"/>
        <w:ind w:left="720" w:hanging="720"/>
        <w:jc w:val="both"/>
        <w:rPr>
          <w:rFonts w:ascii="Times New Roman" w:eastAsia="EhrhardtMT" w:hAnsi="Times New Roman" w:cs="Times New Roman"/>
          <w:sz w:val="24"/>
          <w:szCs w:val="24"/>
        </w:rPr>
      </w:pPr>
      <w:r w:rsidRPr="00902691">
        <w:rPr>
          <w:rFonts w:ascii="Times New Roman" w:eastAsia="EhrhardtMT" w:hAnsi="Times New Roman" w:cs="Times New Roman"/>
          <w:sz w:val="24"/>
          <w:szCs w:val="24"/>
        </w:rPr>
        <w:t xml:space="preserve">Hecht, Jenifer (2019): A History of Suicide and Philosophies </w:t>
      </w:r>
      <w:proofErr w:type="gramStart"/>
      <w:r w:rsidRPr="00902691">
        <w:rPr>
          <w:rFonts w:ascii="Times New Roman" w:eastAsia="EhrhardtMT" w:hAnsi="Times New Roman" w:cs="Times New Roman"/>
          <w:sz w:val="24"/>
          <w:szCs w:val="24"/>
        </w:rPr>
        <w:t>Against</w:t>
      </w:r>
      <w:proofErr w:type="gramEnd"/>
      <w:r w:rsidRPr="00902691">
        <w:rPr>
          <w:rFonts w:ascii="Times New Roman" w:eastAsia="EhrhardtMT" w:hAnsi="Times New Roman" w:cs="Times New Roman"/>
          <w:sz w:val="24"/>
          <w:szCs w:val="24"/>
        </w:rPr>
        <w:t xml:space="preserve"> It. London: Yale University Press.</w:t>
      </w:r>
    </w:p>
    <w:p w:rsidR="0020622B" w:rsidRPr="00902691" w:rsidRDefault="0020622B" w:rsidP="0086586B">
      <w:pPr>
        <w:pStyle w:val="NoSpacing"/>
        <w:spacing w:line="360" w:lineRule="auto"/>
        <w:ind w:left="720" w:hanging="720"/>
        <w:jc w:val="both"/>
        <w:rPr>
          <w:rFonts w:ascii="Times New Roman" w:eastAsia="EhrhardtMT" w:hAnsi="Times New Roman" w:cs="Times New Roman"/>
          <w:sz w:val="24"/>
          <w:szCs w:val="24"/>
        </w:rPr>
      </w:pPr>
      <w:r w:rsidRPr="00902691">
        <w:rPr>
          <w:rFonts w:ascii="Times New Roman" w:eastAsia="EhrhardtMT" w:hAnsi="Times New Roman" w:cs="Times New Roman"/>
          <w:sz w:val="24"/>
          <w:szCs w:val="24"/>
        </w:rPr>
        <w:t xml:space="preserve">Hume, David (2019): Essays on </w:t>
      </w:r>
      <w:proofErr w:type="spellStart"/>
      <w:r w:rsidRPr="00902691">
        <w:rPr>
          <w:rFonts w:ascii="Times New Roman" w:eastAsia="EhrhardtMT" w:hAnsi="Times New Roman" w:cs="Times New Roman"/>
          <w:sz w:val="24"/>
          <w:szCs w:val="24"/>
        </w:rPr>
        <w:t>Suicid’e</w:t>
      </w:r>
      <w:proofErr w:type="spellEnd"/>
      <w:r w:rsidRPr="00902691">
        <w:rPr>
          <w:rFonts w:ascii="Times New Roman" w:eastAsia="EhrhardtMT" w:hAnsi="Times New Roman" w:cs="Times New Roman"/>
          <w:sz w:val="24"/>
          <w:szCs w:val="24"/>
        </w:rPr>
        <w:t xml:space="preserve"> and Immortality of Soul: The Complete 1783 Edition. Scotland: National Library of Scotland.</w:t>
      </w:r>
    </w:p>
    <w:p w:rsidR="0020622B" w:rsidRPr="00902691" w:rsidRDefault="0020622B" w:rsidP="0086586B">
      <w:pPr>
        <w:autoSpaceDE w:val="0"/>
        <w:autoSpaceDN w:val="0"/>
        <w:adjustRightInd w:val="0"/>
        <w:spacing w:after="0" w:line="360" w:lineRule="auto"/>
        <w:ind w:left="720" w:hanging="720"/>
        <w:jc w:val="both"/>
        <w:rPr>
          <w:rFonts w:ascii="Times New Roman" w:hAnsi="Times New Roman" w:cs="Times New Roman"/>
          <w:sz w:val="24"/>
          <w:szCs w:val="24"/>
        </w:rPr>
      </w:pPr>
      <w:r w:rsidRPr="00902691">
        <w:rPr>
          <w:rFonts w:ascii="Times New Roman" w:hAnsi="Times New Roman" w:cs="Times New Roman"/>
          <w:sz w:val="24"/>
          <w:szCs w:val="24"/>
        </w:rPr>
        <w:t xml:space="preserve">Osborne, Thomas </w:t>
      </w:r>
      <w:proofErr w:type="spellStart"/>
      <w:r w:rsidRPr="00902691">
        <w:rPr>
          <w:rFonts w:ascii="Times New Roman" w:hAnsi="Times New Roman" w:cs="Times New Roman"/>
          <w:sz w:val="24"/>
          <w:szCs w:val="24"/>
        </w:rPr>
        <w:t>Jr</w:t>
      </w:r>
      <w:proofErr w:type="spellEnd"/>
      <w:r w:rsidRPr="00902691">
        <w:rPr>
          <w:rFonts w:ascii="Times New Roman" w:hAnsi="Times New Roman" w:cs="Times New Roman"/>
          <w:sz w:val="24"/>
          <w:szCs w:val="24"/>
        </w:rPr>
        <w:t xml:space="preserve"> (2017): Human Action in Thomas Aquinas, John Duns </w:t>
      </w:r>
      <w:proofErr w:type="spellStart"/>
      <w:r w:rsidRPr="00902691">
        <w:rPr>
          <w:rFonts w:ascii="Times New Roman" w:hAnsi="Times New Roman" w:cs="Times New Roman"/>
          <w:sz w:val="24"/>
          <w:szCs w:val="24"/>
        </w:rPr>
        <w:t>Scotus</w:t>
      </w:r>
      <w:proofErr w:type="spellEnd"/>
      <w:r w:rsidRPr="00902691">
        <w:rPr>
          <w:rFonts w:ascii="Times New Roman" w:hAnsi="Times New Roman" w:cs="Times New Roman"/>
          <w:sz w:val="24"/>
          <w:szCs w:val="24"/>
        </w:rPr>
        <w:t xml:space="preserve"> and William of Ockham. Washington D.C: The Catholic University of America Press</w:t>
      </w:r>
    </w:p>
    <w:p w:rsidR="0020622B" w:rsidRPr="00902691" w:rsidRDefault="0020622B" w:rsidP="0086586B">
      <w:pPr>
        <w:autoSpaceDE w:val="0"/>
        <w:autoSpaceDN w:val="0"/>
        <w:adjustRightInd w:val="0"/>
        <w:spacing w:after="0" w:line="360" w:lineRule="auto"/>
        <w:ind w:left="720" w:hanging="720"/>
        <w:jc w:val="both"/>
        <w:rPr>
          <w:rFonts w:ascii="Times New Roman" w:hAnsi="Times New Roman" w:cs="Times New Roman"/>
          <w:sz w:val="24"/>
          <w:szCs w:val="24"/>
        </w:rPr>
      </w:pPr>
      <w:r w:rsidRPr="00902691">
        <w:rPr>
          <w:rFonts w:ascii="Times New Roman" w:hAnsi="Times New Roman" w:cs="Times New Roman"/>
          <w:sz w:val="24"/>
          <w:szCs w:val="24"/>
        </w:rPr>
        <w:t>Pilsner, Joseph (2018): The Specification of Human Actions in Saint Thomas Aquinas, New York: Oxford University Press.</w:t>
      </w:r>
    </w:p>
    <w:p w:rsidR="0020622B" w:rsidRPr="00902691" w:rsidRDefault="0020622B" w:rsidP="0086586B">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02691">
        <w:rPr>
          <w:rFonts w:ascii="Times New Roman" w:eastAsia="EhrhardtMT" w:hAnsi="Times New Roman" w:cs="Times New Roman"/>
          <w:sz w:val="24"/>
          <w:szCs w:val="24"/>
        </w:rPr>
        <w:t>Rachels</w:t>
      </w:r>
      <w:proofErr w:type="spellEnd"/>
      <w:r w:rsidRPr="00902691">
        <w:rPr>
          <w:rFonts w:ascii="Times New Roman" w:eastAsia="EhrhardtMT" w:hAnsi="Times New Roman" w:cs="Times New Roman"/>
          <w:sz w:val="24"/>
          <w:szCs w:val="24"/>
        </w:rPr>
        <w:t xml:space="preserve">, James (2018): The Elements of Moral Philosophy: Seventh Edition. New York: Mc </w:t>
      </w:r>
      <w:proofErr w:type="spellStart"/>
      <w:r w:rsidRPr="00902691">
        <w:rPr>
          <w:rFonts w:ascii="Times New Roman" w:eastAsia="EhrhardtMT" w:hAnsi="Times New Roman" w:cs="Times New Roman"/>
          <w:sz w:val="24"/>
          <w:szCs w:val="24"/>
        </w:rPr>
        <w:t>Graw</w:t>
      </w:r>
      <w:proofErr w:type="spellEnd"/>
      <w:r w:rsidRPr="00902691">
        <w:rPr>
          <w:rFonts w:ascii="Times New Roman" w:eastAsia="EhrhardtMT" w:hAnsi="Times New Roman" w:cs="Times New Roman"/>
          <w:sz w:val="24"/>
          <w:szCs w:val="24"/>
        </w:rPr>
        <w:t xml:space="preserve">-Hill Companies Inc. </w:t>
      </w:r>
      <w:r w:rsidRPr="00902691">
        <w:rPr>
          <w:rFonts w:ascii="Times New Roman" w:eastAsia="EhrhardtMT" w:hAnsi="Times New Roman" w:cs="Times New Roman"/>
          <w:sz w:val="24"/>
          <w:szCs w:val="24"/>
        </w:rPr>
        <w:tab/>
      </w:r>
    </w:p>
    <w:p w:rsidR="0020622B" w:rsidRPr="00902691" w:rsidRDefault="0020622B" w:rsidP="0086586B">
      <w:pPr>
        <w:autoSpaceDE w:val="0"/>
        <w:autoSpaceDN w:val="0"/>
        <w:adjustRightInd w:val="0"/>
        <w:spacing w:after="0" w:line="360" w:lineRule="auto"/>
        <w:ind w:left="720" w:hanging="720"/>
        <w:jc w:val="both"/>
        <w:rPr>
          <w:rFonts w:ascii="Times New Roman" w:hAnsi="Times New Roman" w:cs="Times New Roman"/>
          <w:sz w:val="24"/>
          <w:szCs w:val="24"/>
        </w:rPr>
      </w:pPr>
    </w:p>
    <w:p w:rsidR="0020622B" w:rsidRPr="00902691" w:rsidRDefault="0020622B" w:rsidP="0086586B">
      <w:pPr>
        <w:pStyle w:val="Default"/>
        <w:spacing w:line="360" w:lineRule="auto"/>
        <w:jc w:val="center"/>
        <w:rPr>
          <w:b/>
          <w:bCs/>
          <w:color w:val="auto"/>
        </w:rPr>
      </w:pPr>
      <w:r w:rsidRPr="00902691">
        <w:rPr>
          <w:b/>
          <w:bCs/>
          <w:color w:val="auto"/>
        </w:rPr>
        <w:lastRenderedPageBreak/>
        <w:t>KWARA STATE POLYTECHNIC, ILORIN</w:t>
      </w:r>
    </w:p>
    <w:p w:rsidR="0020622B" w:rsidRPr="00902691" w:rsidRDefault="0020622B" w:rsidP="0086586B">
      <w:pPr>
        <w:pStyle w:val="Default"/>
        <w:spacing w:line="360" w:lineRule="auto"/>
        <w:jc w:val="center"/>
        <w:rPr>
          <w:b/>
          <w:bCs/>
          <w:color w:val="auto"/>
        </w:rPr>
      </w:pPr>
      <w:r w:rsidRPr="00902691">
        <w:rPr>
          <w:b/>
          <w:bCs/>
          <w:color w:val="auto"/>
        </w:rPr>
        <w:t>INSTITUTE OF INFORMATION COMMUNICATION TECHNOLOGY</w:t>
      </w:r>
    </w:p>
    <w:p w:rsidR="0020622B" w:rsidRPr="00902691" w:rsidRDefault="0020622B" w:rsidP="0086586B">
      <w:pPr>
        <w:pStyle w:val="Default"/>
        <w:spacing w:line="360" w:lineRule="auto"/>
        <w:jc w:val="center"/>
        <w:rPr>
          <w:b/>
          <w:bCs/>
          <w:color w:val="auto"/>
        </w:rPr>
      </w:pPr>
      <w:r w:rsidRPr="00902691">
        <w:rPr>
          <w:b/>
          <w:bCs/>
          <w:color w:val="auto"/>
        </w:rPr>
        <w:t>DEPARTMENT OF MASS COMMUNICATION</w:t>
      </w:r>
    </w:p>
    <w:p w:rsidR="0020622B" w:rsidRPr="00902691" w:rsidRDefault="0020622B" w:rsidP="0086586B">
      <w:pPr>
        <w:pStyle w:val="Default"/>
        <w:spacing w:line="360" w:lineRule="auto"/>
        <w:jc w:val="center"/>
        <w:rPr>
          <w:color w:val="auto"/>
        </w:rPr>
      </w:pPr>
      <w:r w:rsidRPr="00902691">
        <w:rPr>
          <w:b/>
          <w:bCs/>
          <w:color w:val="auto"/>
        </w:rPr>
        <w:t>QUESTIONNAIRE</w:t>
      </w:r>
    </w:p>
    <w:p w:rsidR="0020622B" w:rsidRPr="00902691" w:rsidRDefault="0020622B" w:rsidP="0086586B">
      <w:pPr>
        <w:pStyle w:val="Default"/>
        <w:spacing w:line="360" w:lineRule="auto"/>
        <w:jc w:val="both"/>
        <w:rPr>
          <w:color w:val="auto"/>
        </w:rPr>
      </w:pPr>
      <w:r w:rsidRPr="00902691">
        <w:rPr>
          <w:color w:val="auto"/>
        </w:rPr>
        <w:t>Dear Respondent,</w:t>
      </w:r>
    </w:p>
    <w:p w:rsidR="0020622B" w:rsidRPr="00902691" w:rsidRDefault="0020622B" w:rsidP="0086586B">
      <w:pPr>
        <w:pStyle w:val="Default"/>
        <w:spacing w:line="360" w:lineRule="auto"/>
        <w:ind w:firstLine="720"/>
        <w:jc w:val="both"/>
        <w:rPr>
          <w:b/>
          <w:bCs/>
          <w:color w:val="auto"/>
        </w:rPr>
      </w:pPr>
      <w:r w:rsidRPr="00902691">
        <w:rPr>
          <w:color w:val="auto"/>
        </w:rPr>
        <w:t xml:space="preserve">I am a student of the Department of Mass Communication, </w:t>
      </w:r>
      <w:proofErr w:type="spellStart"/>
      <w:r w:rsidRPr="00902691">
        <w:rPr>
          <w:color w:val="auto"/>
        </w:rPr>
        <w:t>Kwara</w:t>
      </w:r>
      <w:proofErr w:type="spellEnd"/>
      <w:r w:rsidRPr="00902691">
        <w:rPr>
          <w:color w:val="auto"/>
        </w:rPr>
        <w:t xml:space="preserve"> State Polytechnic, Ilorin, conducting a research on the topic: </w:t>
      </w:r>
      <w:r w:rsidRPr="00902691">
        <w:rPr>
          <w:b/>
          <w:bCs/>
          <w:color w:val="auto"/>
        </w:rPr>
        <w:t xml:space="preserve">The Role of </w:t>
      </w:r>
      <w:proofErr w:type="spellStart"/>
      <w:r w:rsidR="0086586B">
        <w:rPr>
          <w:b/>
          <w:bCs/>
          <w:color w:val="auto"/>
        </w:rPr>
        <w:t>Sobi</w:t>
      </w:r>
      <w:proofErr w:type="spellEnd"/>
      <w:r w:rsidR="0086586B">
        <w:rPr>
          <w:b/>
          <w:bCs/>
          <w:color w:val="auto"/>
        </w:rPr>
        <w:t xml:space="preserve"> FM </w:t>
      </w:r>
      <w:proofErr w:type="spellStart"/>
      <w:r w:rsidR="0086586B">
        <w:rPr>
          <w:b/>
          <w:bCs/>
          <w:color w:val="auto"/>
        </w:rPr>
        <w:t>Programme</w:t>
      </w:r>
      <w:proofErr w:type="spellEnd"/>
      <w:r w:rsidR="0086586B">
        <w:rPr>
          <w:b/>
          <w:bCs/>
          <w:color w:val="auto"/>
        </w:rPr>
        <w:t xml:space="preserve"> in the Campaign </w:t>
      </w:r>
      <w:proofErr w:type="gramStart"/>
      <w:r w:rsidR="0086586B">
        <w:rPr>
          <w:b/>
          <w:bCs/>
          <w:color w:val="auto"/>
        </w:rPr>
        <w:t>Against</w:t>
      </w:r>
      <w:proofErr w:type="gramEnd"/>
      <w:r w:rsidR="0086586B">
        <w:rPr>
          <w:b/>
          <w:bCs/>
          <w:color w:val="auto"/>
        </w:rPr>
        <w:t xml:space="preserve"> Acts of Suicide in Ilorin Metropolis</w:t>
      </w:r>
      <w:r w:rsidRPr="00902691">
        <w:rPr>
          <w:b/>
          <w:bCs/>
          <w:color w:val="auto"/>
        </w:rPr>
        <w:t xml:space="preserve"> </w:t>
      </w:r>
    </w:p>
    <w:p w:rsidR="0020622B" w:rsidRPr="00902691" w:rsidRDefault="0020622B" w:rsidP="0086586B">
      <w:pPr>
        <w:pStyle w:val="Default"/>
        <w:spacing w:line="360" w:lineRule="auto"/>
        <w:ind w:firstLine="720"/>
        <w:jc w:val="both"/>
        <w:rPr>
          <w:color w:val="auto"/>
        </w:rPr>
      </w:pPr>
      <w:r w:rsidRPr="00902691">
        <w:rPr>
          <w:color w:val="auto"/>
        </w:rPr>
        <w:t xml:space="preserve">The research is an academic study in fulfillment of the requirements for the award of Higher National Diploma (HND) in Mass Communication. </w:t>
      </w:r>
    </w:p>
    <w:p w:rsidR="0020622B" w:rsidRPr="00902691" w:rsidRDefault="0020622B" w:rsidP="0086586B">
      <w:pPr>
        <w:pStyle w:val="Default"/>
        <w:spacing w:line="360" w:lineRule="auto"/>
        <w:ind w:firstLine="720"/>
        <w:jc w:val="both"/>
        <w:rPr>
          <w:color w:val="auto"/>
        </w:rPr>
      </w:pPr>
      <w:r w:rsidRPr="00902691">
        <w:rPr>
          <w:color w:val="auto"/>
        </w:rPr>
        <w:t>I hereby request that you help me in answering the following questions as honestly as possible and I assure you that all information supplied by you shall be used only for the academic purpose and shall be kept confidential.</w:t>
      </w:r>
    </w:p>
    <w:p w:rsidR="0020622B" w:rsidRPr="00902691" w:rsidRDefault="0020622B" w:rsidP="0086586B">
      <w:pPr>
        <w:pStyle w:val="Default"/>
        <w:spacing w:line="360" w:lineRule="auto"/>
        <w:ind w:firstLine="720"/>
        <w:jc w:val="both"/>
        <w:rPr>
          <w:color w:val="auto"/>
        </w:rPr>
      </w:pPr>
      <w:r w:rsidRPr="00902691">
        <w:rPr>
          <w:color w:val="auto"/>
        </w:rPr>
        <w:t xml:space="preserve">Thanks in anticipation of your cooperation and understanding. </w:t>
      </w:r>
    </w:p>
    <w:p w:rsidR="0020622B" w:rsidRPr="00902691" w:rsidRDefault="0020622B" w:rsidP="0086586B">
      <w:pPr>
        <w:pStyle w:val="Default"/>
        <w:spacing w:line="360" w:lineRule="auto"/>
        <w:ind w:firstLine="720"/>
        <w:jc w:val="both"/>
        <w:rPr>
          <w:color w:val="auto"/>
        </w:rPr>
      </w:pPr>
      <w:r w:rsidRPr="00902691">
        <w:rPr>
          <w:b/>
          <w:bCs/>
          <w:color w:val="auto"/>
        </w:rPr>
        <w:t xml:space="preserve">INSTRUCTION: </w:t>
      </w:r>
      <w:r w:rsidRPr="00902691">
        <w:rPr>
          <w:color w:val="auto"/>
        </w:rPr>
        <w:t xml:space="preserve">Please tick ( </w:t>
      </w:r>
      <m:oMath>
        <m:r>
          <w:rPr>
            <w:rFonts w:ascii="Cambria Math" w:hAnsi="Cambria Math"/>
            <w:color w:val="auto"/>
          </w:rPr>
          <m:t>√</m:t>
        </m:r>
      </m:oMath>
      <w:r w:rsidRPr="00902691">
        <w:rPr>
          <w:color w:val="auto"/>
        </w:rPr>
        <w:t xml:space="preserve"> ) against your response (s) in the space provided. The questionnaire will be in three parts. Section A, B and C</w:t>
      </w:r>
    </w:p>
    <w:p w:rsidR="0020622B" w:rsidRPr="00902691" w:rsidRDefault="0020622B" w:rsidP="0086586B">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SECTION A</w:t>
      </w:r>
    </w:p>
    <w:p w:rsidR="0020622B" w:rsidRPr="00902691" w:rsidRDefault="0020622B" w:rsidP="0086586B">
      <w:pPr>
        <w:pStyle w:val="Default"/>
        <w:spacing w:line="360" w:lineRule="auto"/>
        <w:jc w:val="both"/>
        <w:rPr>
          <w:color w:val="auto"/>
        </w:rPr>
      </w:pPr>
      <w:r w:rsidRPr="00902691">
        <w:rPr>
          <w:b/>
          <w:color w:val="auto"/>
        </w:rPr>
        <w:t>1.</w:t>
      </w:r>
      <w:r w:rsidRPr="00902691">
        <w:rPr>
          <w:color w:val="auto"/>
        </w:rPr>
        <w:tab/>
        <w:t>Age of Respondents: a. 18-20yrs (   ) b. 21 – 25 Yrs (   ) c. 26 – 30 Yrs (    ) d. 31 and above (  )</w:t>
      </w:r>
    </w:p>
    <w:p w:rsidR="0020622B" w:rsidRPr="00902691" w:rsidRDefault="0020622B" w:rsidP="0086586B">
      <w:pPr>
        <w:pStyle w:val="Default"/>
        <w:spacing w:line="360" w:lineRule="auto"/>
        <w:jc w:val="both"/>
        <w:rPr>
          <w:color w:val="auto"/>
        </w:rPr>
      </w:pPr>
      <w:r w:rsidRPr="00902691">
        <w:rPr>
          <w:b/>
          <w:color w:val="auto"/>
        </w:rPr>
        <w:t>2.</w:t>
      </w:r>
      <w:r w:rsidRPr="00902691">
        <w:rPr>
          <w:color w:val="auto"/>
        </w:rPr>
        <w:tab/>
        <w:t>Sex of Respondents: a. Male (    ) b. Female (    )</w:t>
      </w:r>
    </w:p>
    <w:p w:rsidR="0020622B" w:rsidRPr="00902691" w:rsidRDefault="0020622B" w:rsidP="0086586B">
      <w:pPr>
        <w:pStyle w:val="Default"/>
        <w:spacing w:line="360" w:lineRule="auto"/>
        <w:jc w:val="both"/>
        <w:rPr>
          <w:color w:val="auto"/>
        </w:rPr>
      </w:pPr>
      <w:r w:rsidRPr="00902691">
        <w:rPr>
          <w:b/>
          <w:color w:val="auto"/>
        </w:rPr>
        <w:t>3.</w:t>
      </w:r>
      <w:r w:rsidRPr="00902691">
        <w:rPr>
          <w:color w:val="auto"/>
        </w:rPr>
        <w:t xml:space="preserve"> </w:t>
      </w:r>
      <w:r w:rsidRPr="00902691">
        <w:rPr>
          <w:color w:val="auto"/>
        </w:rPr>
        <w:tab/>
        <w:t>Marital Status of Respondents: a. Single (    )   b. Married (    ) c. Divorced (    )</w:t>
      </w:r>
    </w:p>
    <w:p w:rsidR="0020622B" w:rsidRPr="00902691" w:rsidRDefault="0020622B" w:rsidP="0086586B">
      <w:pPr>
        <w:pStyle w:val="Default"/>
        <w:spacing w:line="360" w:lineRule="auto"/>
        <w:jc w:val="both"/>
        <w:rPr>
          <w:color w:val="auto"/>
        </w:rPr>
      </w:pPr>
      <w:r w:rsidRPr="00902691">
        <w:rPr>
          <w:b/>
          <w:color w:val="auto"/>
        </w:rPr>
        <w:t>4.</w:t>
      </w:r>
      <w:r w:rsidRPr="00902691">
        <w:rPr>
          <w:b/>
          <w:color w:val="auto"/>
        </w:rPr>
        <w:tab/>
      </w:r>
      <w:r w:rsidRPr="00902691">
        <w:rPr>
          <w:color w:val="auto"/>
        </w:rPr>
        <w:t xml:space="preserve">Resident: a. Hostel (    ) b. Off-Campus (    ) </w:t>
      </w:r>
    </w:p>
    <w:p w:rsidR="0020622B" w:rsidRPr="00902691" w:rsidRDefault="0020622B" w:rsidP="0086586B">
      <w:pPr>
        <w:spacing w:after="0" w:line="360" w:lineRule="auto"/>
        <w:rPr>
          <w:rFonts w:ascii="Times New Roman" w:hAnsi="Times New Roman" w:cs="Times New Roman"/>
          <w:b/>
          <w:sz w:val="24"/>
          <w:szCs w:val="24"/>
        </w:rPr>
      </w:pPr>
      <w:r w:rsidRPr="00902691">
        <w:rPr>
          <w:rFonts w:ascii="Times New Roman" w:hAnsi="Times New Roman" w:cs="Times New Roman"/>
          <w:b/>
          <w:sz w:val="24"/>
          <w:szCs w:val="24"/>
        </w:rPr>
        <w:t>SECTION A</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Do you believe mass media has the potential to raise awareness about the causes and consequences of suicide? (a) Yes (   ) (b) No (       ) (c) I don’t Know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Can mass media effectively provide information about suicide prevention resources and support services? (a) Yes (   ) (b) No (       ) (c) I don’t Know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 xml:space="preserve">Is it possible for mass media to help reduce stigma associated with mental health </w:t>
      </w:r>
      <w:r w:rsidRPr="00902691">
        <w:rPr>
          <w:rFonts w:ascii="Times New Roman" w:eastAsia="Times New Roman" w:hAnsi="Times New Roman" w:cs="Times New Roman"/>
          <w:bCs/>
          <w:color w:val="0D0D0D"/>
          <w:sz w:val="24"/>
          <w:szCs w:val="24"/>
        </w:rPr>
        <w:lastRenderedPageBreak/>
        <w:t>issues, thereby encouraging people to seek help? (a) Yes (   ) (b) No (       ) (c) I don’t Know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Do you think mass media should avoid sensationalizing or glamorizing suicide in their coverage? (a) Yes (   ) (b) No (       ) (c) I don’t Know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Can mass media contribute to educating the public about recognizing warning signs of suicidal behavior? (a) Yes (   ) (b) No (       ) (c) I don’t Know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Is it feasible for mass media to promote messages of hope, resilience, and recovery to those struggling with suicidal thoughts? (a) Yes (   ) (b) No (       ) (c) I don’t Know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Should mass media collaborate with mental health professionals and organizations to ensure accurate and responsible reporting on suicide-related topics? (a) Yes (   ) (b) No (       ) (c) I don’t Know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Can mass media influence public policy and funding decisions to support suicide prevention efforts? (a) Yes (   ) (b) No (       ) (c) I don’t Know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hAnsi="Times New Roman" w:cs="Times New Roman"/>
          <w:sz w:val="24"/>
          <w:szCs w:val="24"/>
        </w:rPr>
        <w:t xml:space="preserve">How can the mass media contribute to </w:t>
      </w:r>
      <w:proofErr w:type="spellStart"/>
      <w:r w:rsidRPr="00902691">
        <w:rPr>
          <w:rFonts w:ascii="Times New Roman" w:hAnsi="Times New Roman" w:cs="Times New Roman"/>
          <w:sz w:val="24"/>
          <w:szCs w:val="24"/>
        </w:rPr>
        <w:t>destigmatizing</w:t>
      </w:r>
      <w:proofErr w:type="spellEnd"/>
      <w:r w:rsidRPr="00902691">
        <w:rPr>
          <w:rFonts w:ascii="Times New Roman" w:hAnsi="Times New Roman" w:cs="Times New Roman"/>
          <w:sz w:val="24"/>
          <w:szCs w:val="24"/>
        </w:rPr>
        <w:t xml:space="preserve"> conversations about suicide and mental health in society? (a) By reinforcing stereotypes and misconceptions (   ) (b) By providing accurate information and promoting empathy (    ) (c) By avoiding discussions about mental health altogether (    ) (d) By glamorizing mental illness to attract attention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What partnerships can be formed between the mass media and mental health organizations to enhance suicide prevention efforts? (a) Collaborating to develop educational materials and campaigns (   )  (b) Ignoring mental health organizations to maintain independence (    ) (c) Competing for viewership and funding (    ) (d) Promoting harmful stereotypes about mental illness (   )</w:t>
      </w:r>
    </w:p>
    <w:p w:rsidR="0020622B" w:rsidRPr="00BA015B"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What ethical considerations should the mass media take into account when reporting on suicide? (a) Respecting the privacy and dignity</w:t>
      </w:r>
      <w:r>
        <w:rPr>
          <w:rFonts w:ascii="Times New Roman" w:eastAsia="Times New Roman" w:hAnsi="Times New Roman" w:cs="Times New Roman"/>
          <w:bCs/>
          <w:color w:val="0D0D0D"/>
          <w:sz w:val="24"/>
          <w:szCs w:val="24"/>
        </w:rPr>
        <w:t xml:space="preserve"> of those affected by suicide </w:t>
      </w:r>
    </w:p>
    <w:p w:rsidR="0020622B" w:rsidRPr="00BA015B" w:rsidRDefault="0020622B" w:rsidP="0086586B">
      <w:pPr>
        <w:pStyle w:val="ListParagraph"/>
        <w:widowControl w:val="0"/>
        <w:tabs>
          <w:tab w:val="left" w:pos="0"/>
        </w:tabs>
        <w:autoSpaceDE w:val="0"/>
        <w:autoSpaceDN w:val="0"/>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bCs/>
          <w:color w:val="0D0D0D"/>
          <w:sz w:val="24"/>
          <w:szCs w:val="24"/>
        </w:rPr>
        <w:t xml:space="preserve">(      </w:t>
      </w:r>
      <w:r w:rsidRPr="00902691">
        <w:rPr>
          <w:rFonts w:ascii="Times New Roman" w:eastAsia="Times New Roman" w:hAnsi="Times New Roman" w:cs="Times New Roman"/>
          <w:bCs/>
          <w:color w:val="0D0D0D"/>
          <w:sz w:val="24"/>
          <w:szCs w:val="24"/>
        </w:rPr>
        <w:t xml:space="preserve">) </w:t>
      </w:r>
    </w:p>
    <w:p w:rsidR="0020622B" w:rsidRPr="00902691" w:rsidRDefault="0020622B" w:rsidP="0086586B">
      <w:pPr>
        <w:pStyle w:val="ListParagraph"/>
        <w:widowControl w:val="0"/>
        <w:tabs>
          <w:tab w:val="left" w:pos="0"/>
        </w:tabs>
        <w:autoSpaceDE w:val="0"/>
        <w:autoSpaceDN w:val="0"/>
        <w:spacing w:after="0" w:line="360" w:lineRule="auto"/>
        <w:ind w:left="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 xml:space="preserve">(b) Sensationalizing suicide for higher ratings (    ) (c) Providing accurate information to </w:t>
      </w:r>
      <w:r w:rsidRPr="00902691">
        <w:rPr>
          <w:rFonts w:ascii="Times New Roman" w:eastAsia="Times New Roman" w:hAnsi="Times New Roman" w:cs="Times New Roman"/>
          <w:bCs/>
          <w:color w:val="0D0D0D"/>
          <w:sz w:val="24"/>
          <w:szCs w:val="24"/>
        </w:rPr>
        <w:lastRenderedPageBreak/>
        <w:t>educate the public (    ) (d) Exposing vulnerable individuals without their consent (    )</w:t>
      </w:r>
    </w:p>
    <w:p w:rsidR="0020622B" w:rsidRPr="00902691" w:rsidRDefault="0020622B" w:rsidP="0086586B">
      <w:pPr>
        <w:pStyle w:val="ListParagraph"/>
        <w:widowControl w:val="0"/>
        <w:numPr>
          <w:ilvl w:val="0"/>
          <w:numId w:val="3"/>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How can the mass media promote messages of hope, resilience, and recovery in their coverage of suicide? (a) By focusing solely on negative aspects of suicide (   ) (b) By featuring stories of individuals who have overcome suicidal thoughts (  ) (c) By avoiding discussion of recovery to prevent triggering individuals (    ) (d) By romanticizing suicide as a means of escape from suffering (      )</w:t>
      </w:r>
    </w:p>
    <w:p w:rsidR="0020622B" w:rsidRPr="00902691" w:rsidRDefault="0020622B" w:rsidP="0086586B">
      <w:pPr>
        <w:pStyle w:val="ListParagraph"/>
        <w:tabs>
          <w:tab w:val="left" w:pos="0"/>
        </w:tabs>
        <w:spacing w:after="0" w:line="360" w:lineRule="auto"/>
        <w:ind w:left="0"/>
        <w:jc w:val="both"/>
        <w:rPr>
          <w:rFonts w:ascii="Times New Roman" w:hAnsi="Times New Roman" w:cs="Times New Roman"/>
          <w:b/>
          <w:sz w:val="24"/>
          <w:szCs w:val="24"/>
        </w:rPr>
      </w:pPr>
      <w:r w:rsidRPr="00902691">
        <w:rPr>
          <w:rFonts w:ascii="Times New Roman" w:hAnsi="Times New Roman" w:cs="Times New Roman"/>
          <w:b/>
          <w:sz w:val="24"/>
          <w:szCs w:val="24"/>
        </w:rPr>
        <w:t>SECTION C</w:t>
      </w:r>
    </w:p>
    <w:p w:rsidR="0020622B" w:rsidRPr="00902691" w:rsidRDefault="0020622B" w:rsidP="0086586B">
      <w:pPr>
        <w:spacing w:after="0" w:line="360" w:lineRule="auto"/>
        <w:jc w:val="both"/>
        <w:rPr>
          <w:rFonts w:ascii="Times New Roman" w:hAnsi="Times New Roman" w:cs="Times New Roman"/>
          <w:sz w:val="24"/>
          <w:szCs w:val="24"/>
        </w:rPr>
      </w:pPr>
      <w:r w:rsidRPr="00902691">
        <w:rPr>
          <w:rFonts w:ascii="Times New Roman" w:hAnsi="Times New Roman" w:cs="Times New Roman"/>
          <w:b/>
          <w:sz w:val="24"/>
          <w:szCs w:val="24"/>
        </w:rPr>
        <w:t>Keys</w:t>
      </w:r>
      <w:r w:rsidRPr="00902691">
        <w:rPr>
          <w:rFonts w:ascii="Times New Roman" w:hAnsi="Times New Roman" w:cs="Times New Roman"/>
          <w:sz w:val="24"/>
          <w:szCs w:val="24"/>
        </w:rPr>
        <w:t xml:space="preserve">: Strongly agree (SA), Agree (A), Neutral (N), Disagree (D), </w:t>
      </w:r>
      <w:proofErr w:type="gramStart"/>
      <w:r w:rsidRPr="00902691">
        <w:rPr>
          <w:rFonts w:ascii="Times New Roman" w:hAnsi="Times New Roman" w:cs="Times New Roman"/>
          <w:sz w:val="24"/>
          <w:szCs w:val="24"/>
        </w:rPr>
        <w:t>Strongly</w:t>
      </w:r>
      <w:proofErr w:type="gramEnd"/>
      <w:r w:rsidRPr="00902691">
        <w:rPr>
          <w:rFonts w:ascii="Times New Roman" w:hAnsi="Times New Roman" w:cs="Times New Roman"/>
          <w:sz w:val="24"/>
          <w:szCs w:val="24"/>
        </w:rPr>
        <w:t xml:space="preserve"> Disagree (SD).</w:t>
      </w:r>
    </w:p>
    <w:tbl>
      <w:tblPr>
        <w:tblStyle w:val="TableGrid"/>
        <w:tblW w:w="0" w:type="auto"/>
        <w:tblInd w:w="108" w:type="dxa"/>
        <w:tblLook w:val="04A0"/>
      </w:tblPr>
      <w:tblGrid>
        <w:gridCol w:w="853"/>
        <w:gridCol w:w="5426"/>
        <w:gridCol w:w="537"/>
        <w:gridCol w:w="415"/>
        <w:gridCol w:w="390"/>
        <w:gridCol w:w="515"/>
        <w:gridCol w:w="612"/>
      </w:tblGrid>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S/N</w:t>
            </w:r>
          </w:p>
        </w:tc>
        <w:tc>
          <w:tcPr>
            <w:tcW w:w="5426" w:type="dxa"/>
          </w:tcPr>
          <w:p w:rsidR="0020622B" w:rsidRPr="00902691" w:rsidRDefault="0020622B" w:rsidP="0086586B">
            <w:pPr>
              <w:pStyle w:val="Default"/>
              <w:jc w:val="center"/>
              <w:rPr>
                <w:b/>
                <w:color w:val="auto"/>
              </w:rPr>
            </w:pPr>
            <w:r w:rsidRPr="00902691">
              <w:rPr>
                <w:b/>
                <w:color w:val="auto"/>
              </w:rPr>
              <w:t>Response</w:t>
            </w:r>
          </w:p>
        </w:tc>
        <w:tc>
          <w:tcPr>
            <w:tcW w:w="537" w:type="dxa"/>
          </w:tcPr>
          <w:p w:rsidR="0020622B" w:rsidRPr="00902691" w:rsidRDefault="0020622B" w:rsidP="0086586B">
            <w:pPr>
              <w:pStyle w:val="Default"/>
              <w:jc w:val="center"/>
              <w:rPr>
                <w:b/>
                <w:color w:val="auto"/>
              </w:rPr>
            </w:pPr>
            <w:r w:rsidRPr="00902691">
              <w:rPr>
                <w:b/>
                <w:color w:val="auto"/>
              </w:rPr>
              <w:t>SA</w:t>
            </w:r>
          </w:p>
        </w:tc>
        <w:tc>
          <w:tcPr>
            <w:tcW w:w="415" w:type="dxa"/>
          </w:tcPr>
          <w:p w:rsidR="0020622B" w:rsidRPr="00902691" w:rsidRDefault="0020622B" w:rsidP="0086586B">
            <w:pPr>
              <w:pStyle w:val="Default"/>
              <w:jc w:val="center"/>
              <w:rPr>
                <w:b/>
                <w:color w:val="auto"/>
              </w:rPr>
            </w:pPr>
            <w:r w:rsidRPr="00902691">
              <w:rPr>
                <w:b/>
                <w:color w:val="auto"/>
              </w:rPr>
              <w:t>A</w:t>
            </w:r>
          </w:p>
        </w:tc>
        <w:tc>
          <w:tcPr>
            <w:tcW w:w="390" w:type="dxa"/>
          </w:tcPr>
          <w:p w:rsidR="0020622B" w:rsidRPr="00902691" w:rsidRDefault="0020622B" w:rsidP="0086586B">
            <w:pPr>
              <w:pStyle w:val="Default"/>
              <w:jc w:val="center"/>
              <w:rPr>
                <w:b/>
                <w:color w:val="auto"/>
              </w:rPr>
            </w:pPr>
            <w:r w:rsidRPr="00902691">
              <w:rPr>
                <w:b/>
                <w:color w:val="auto"/>
              </w:rPr>
              <w:t>N</w:t>
            </w:r>
          </w:p>
        </w:tc>
        <w:tc>
          <w:tcPr>
            <w:tcW w:w="515" w:type="dxa"/>
          </w:tcPr>
          <w:p w:rsidR="0020622B" w:rsidRPr="00902691" w:rsidRDefault="0020622B" w:rsidP="0086586B">
            <w:pPr>
              <w:pStyle w:val="Default"/>
              <w:jc w:val="center"/>
              <w:rPr>
                <w:b/>
                <w:color w:val="auto"/>
              </w:rPr>
            </w:pPr>
            <w:r w:rsidRPr="00902691">
              <w:rPr>
                <w:b/>
                <w:color w:val="auto"/>
              </w:rPr>
              <w:t>D</w:t>
            </w:r>
          </w:p>
        </w:tc>
        <w:tc>
          <w:tcPr>
            <w:tcW w:w="612" w:type="dxa"/>
          </w:tcPr>
          <w:p w:rsidR="0020622B" w:rsidRPr="00902691" w:rsidRDefault="0020622B" w:rsidP="0086586B">
            <w:pPr>
              <w:pStyle w:val="Default"/>
              <w:jc w:val="center"/>
              <w:rPr>
                <w:b/>
                <w:color w:val="auto"/>
              </w:rPr>
            </w:pPr>
            <w:r w:rsidRPr="00902691">
              <w:rPr>
                <w:b/>
                <w:color w:val="auto"/>
              </w:rPr>
              <w:t>SD</w:t>
            </w:r>
          </w:p>
        </w:tc>
      </w:tr>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17.</w:t>
            </w:r>
          </w:p>
        </w:tc>
        <w:tc>
          <w:tcPr>
            <w:tcW w:w="5426" w:type="dxa"/>
          </w:tcPr>
          <w:p w:rsidR="0020622B" w:rsidRPr="00902691" w:rsidRDefault="0020622B" w:rsidP="0086586B">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Mass media plays a crucial role in spreading awareness about suicide prevention efforts</w:t>
            </w:r>
          </w:p>
        </w:tc>
        <w:tc>
          <w:tcPr>
            <w:tcW w:w="537" w:type="dxa"/>
          </w:tcPr>
          <w:p w:rsidR="0020622B" w:rsidRPr="00902691" w:rsidRDefault="0020622B" w:rsidP="0086586B">
            <w:pPr>
              <w:pStyle w:val="Default"/>
              <w:rPr>
                <w:b/>
                <w:color w:val="auto"/>
              </w:rPr>
            </w:pPr>
          </w:p>
        </w:tc>
        <w:tc>
          <w:tcPr>
            <w:tcW w:w="415" w:type="dxa"/>
          </w:tcPr>
          <w:p w:rsidR="0020622B" w:rsidRPr="00902691" w:rsidRDefault="0020622B" w:rsidP="0086586B">
            <w:pPr>
              <w:pStyle w:val="Default"/>
              <w:rPr>
                <w:b/>
                <w:color w:val="auto"/>
              </w:rPr>
            </w:pPr>
          </w:p>
        </w:tc>
        <w:tc>
          <w:tcPr>
            <w:tcW w:w="390" w:type="dxa"/>
          </w:tcPr>
          <w:p w:rsidR="0020622B" w:rsidRPr="00902691" w:rsidRDefault="0020622B" w:rsidP="0086586B">
            <w:pPr>
              <w:pStyle w:val="Default"/>
              <w:rPr>
                <w:b/>
                <w:color w:val="auto"/>
              </w:rPr>
            </w:pPr>
          </w:p>
        </w:tc>
        <w:tc>
          <w:tcPr>
            <w:tcW w:w="515" w:type="dxa"/>
          </w:tcPr>
          <w:p w:rsidR="0020622B" w:rsidRPr="00902691" w:rsidRDefault="0020622B" w:rsidP="0086586B">
            <w:pPr>
              <w:pStyle w:val="Default"/>
              <w:rPr>
                <w:b/>
                <w:color w:val="auto"/>
              </w:rPr>
            </w:pPr>
          </w:p>
        </w:tc>
        <w:tc>
          <w:tcPr>
            <w:tcW w:w="612" w:type="dxa"/>
          </w:tcPr>
          <w:p w:rsidR="0020622B" w:rsidRPr="00902691" w:rsidRDefault="0020622B" w:rsidP="0086586B">
            <w:pPr>
              <w:pStyle w:val="Default"/>
              <w:rPr>
                <w:b/>
                <w:color w:val="auto"/>
              </w:rPr>
            </w:pPr>
          </w:p>
        </w:tc>
      </w:tr>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18.</w:t>
            </w:r>
          </w:p>
        </w:tc>
        <w:tc>
          <w:tcPr>
            <w:tcW w:w="5426" w:type="dxa"/>
          </w:tcPr>
          <w:p w:rsidR="0020622B" w:rsidRPr="00902691" w:rsidRDefault="0020622B" w:rsidP="0086586B">
            <w:pPr>
              <w:pStyle w:val="Default"/>
              <w:jc w:val="both"/>
              <w:rPr>
                <w:color w:val="auto"/>
              </w:rPr>
            </w:pPr>
            <w:r w:rsidRPr="00902691">
              <w:rPr>
                <w:rFonts w:eastAsia="Times New Roman"/>
                <w:bCs/>
                <w:color w:val="0D0D0D"/>
              </w:rPr>
              <w:t>Mass media should prioritize responsible reporting on suicide-related topics</w:t>
            </w:r>
          </w:p>
        </w:tc>
        <w:tc>
          <w:tcPr>
            <w:tcW w:w="537" w:type="dxa"/>
          </w:tcPr>
          <w:p w:rsidR="0020622B" w:rsidRPr="00902691" w:rsidRDefault="0020622B" w:rsidP="0086586B">
            <w:pPr>
              <w:pStyle w:val="Default"/>
              <w:rPr>
                <w:b/>
                <w:color w:val="auto"/>
              </w:rPr>
            </w:pPr>
          </w:p>
        </w:tc>
        <w:tc>
          <w:tcPr>
            <w:tcW w:w="415" w:type="dxa"/>
          </w:tcPr>
          <w:p w:rsidR="0020622B" w:rsidRPr="00902691" w:rsidRDefault="0020622B" w:rsidP="0086586B">
            <w:pPr>
              <w:pStyle w:val="Default"/>
              <w:rPr>
                <w:b/>
                <w:color w:val="auto"/>
              </w:rPr>
            </w:pPr>
          </w:p>
        </w:tc>
        <w:tc>
          <w:tcPr>
            <w:tcW w:w="390" w:type="dxa"/>
          </w:tcPr>
          <w:p w:rsidR="0020622B" w:rsidRPr="00902691" w:rsidRDefault="0020622B" w:rsidP="0086586B">
            <w:pPr>
              <w:pStyle w:val="Default"/>
              <w:rPr>
                <w:b/>
                <w:color w:val="auto"/>
              </w:rPr>
            </w:pPr>
          </w:p>
        </w:tc>
        <w:tc>
          <w:tcPr>
            <w:tcW w:w="515" w:type="dxa"/>
          </w:tcPr>
          <w:p w:rsidR="0020622B" w:rsidRPr="00902691" w:rsidRDefault="0020622B" w:rsidP="0086586B">
            <w:pPr>
              <w:pStyle w:val="Default"/>
              <w:rPr>
                <w:b/>
                <w:color w:val="auto"/>
              </w:rPr>
            </w:pPr>
          </w:p>
        </w:tc>
        <w:tc>
          <w:tcPr>
            <w:tcW w:w="612" w:type="dxa"/>
          </w:tcPr>
          <w:p w:rsidR="0020622B" w:rsidRPr="00902691" w:rsidRDefault="0020622B" w:rsidP="0086586B">
            <w:pPr>
              <w:pStyle w:val="Default"/>
              <w:rPr>
                <w:b/>
                <w:color w:val="auto"/>
              </w:rPr>
            </w:pPr>
          </w:p>
        </w:tc>
      </w:tr>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19.</w:t>
            </w:r>
          </w:p>
        </w:tc>
        <w:tc>
          <w:tcPr>
            <w:tcW w:w="5426" w:type="dxa"/>
          </w:tcPr>
          <w:p w:rsidR="0020622B" w:rsidRPr="00902691" w:rsidRDefault="0020622B" w:rsidP="0086586B">
            <w:pPr>
              <w:pStyle w:val="Default"/>
              <w:jc w:val="both"/>
              <w:rPr>
                <w:color w:val="auto"/>
              </w:rPr>
            </w:pPr>
            <w:r w:rsidRPr="00902691">
              <w:rPr>
                <w:rFonts w:eastAsia="Times New Roman"/>
                <w:bCs/>
                <w:color w:val="0D0D0D"/>
              </w:rPr>
              <w:t>Coverage of suicide in the media should focus more on prevention strategies rather than the details of the act</w:t>
            </w:r>
          </w:p>
        </w:tc>
        <w:tc>
          <w:tcPr>
            <w:tcW w:w="537" w:type="dxa"/>
          </w:tcPr>
          <w:p w:rsidR="0020622B" w:rsidRPr="00902691" w:rsidRDefault="0020622B" w:rsidP="0086586B">
            <w:pPr>
              <w:pStyle w:val="Default"/>
              <w:rPr>
                <w:b/>
                <w:color w:val="auto"/>
              </w:rPr>
            </w:pPr>
          </w:p>
        </w:tc>
        <w:tc>
          <w:tcPr>
            <w:tcW w:w="415" w:type="dxa"/>
          </w:tcPr>
          <w:p w:rsidR="0020622B" w:rsidRPr="00902691" w:rsidRDefault="0020622B" w:rsidP="0086586B">
            <w:pPr>
              <w:pStyle w:val="Default"/>
              <w:rPr>
                <w:b/>
                <w:color w:val="auto"/>
              </w:rPr>
            </w:pPr>
          </w:p>
        </w:tc>
        <w:tc>
          <w:tcPr>
            <w:tcW w:w="390" w:type="dxa"/>
          </w:tcPr>
          <w:p w:rsidR="0020622B" w:rsidRPr="00902691" w:rsidRDefault="0020622B" w:rsidP="0086586B">
            <w:pPr>
              <w:pStyle w:val="Default"/>
              <w:rPr>
                <w:b/>
                <w:color w:val="auto"/>
              </w:rPr>
            </w:pPr>
          </w:p>
        </w:tc>
        <w:tc>
          <w:tcPr>
            <w:tcW w:w="515" w:type="dxa"/>
          </w:tcPr>
          <w:p w:rsidR="0020622B" w:rsidRPr="00902691" w:rsidRDefault="0020622B" w:rsidP="0086586B">
            <w:pPr>
              <w:pStyle w:val="Default"/>
              <w:rPr>
                <w:b/>
                <w:color w:val="auto"/>
              </w:rPr>
            </w:pPr>
          </w:p>
        </w:tc>
        <w:tc>
          <w:tcPr>
            <w:tcW w:w="612" w:type="dxa"/>
          </w:tcPr>
          <w:p w:rsidR="0020622B" w:rsidRPr="00902691" w:rsidRDefault="0020622B" w:rsidP="0086586B">
            <w:pPr>
              <w:pStyle w:val="Default"/>
              <w:rPr>
                <w:b/>
                <w:color w:val="auto"/>
              </w:rPr>
            </w:pPr>
          </w:p>
        </w:tc>
      </w:tr>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20.</w:t>
            </w:r>
          </w:p>
        </w:tc>
        <w:tc>
          <w:tcPr>
            <w:tcW w:w="5426" w:type="dxa"/>
          </w:tcPr>
          <w:p w:rsidR="0020622B" w:rsidRPr="00902691" w:rsidRDefault="0020622B" w:rsidP="0086586B">
            <w:pPr>
              <w:pStyle w:val="Default"/>
              <w:jc w:val="both"/>
              <w:rPr>
                <w:color w:val="auto"/>
              </w:rPr>
            </w:pPr>
            <w:r w:rsidRPr="00902691">
              <w:rPr>
                <w:rFonts w:eastAsia="Times New Roman"/>
                <w:bCs/>
                <w:color w:val="0D0D0D"/>
              </w:rPr>
              <w:t>Mass media campaigns can effectively encourage people to seek help for mental health issues</w:t>
            </w:r>
          </w:p>
        </w:tc>
        <w:tc>
          <w:tcPr>
            <w:tcW w:w="537" w:type="dxa"/>
          </w:tcPr>
          <w:p w:rsidR="0020622B" w:rsidRPr="00902691" w:rsidRDefault="0020622B" w:rsidP="0086586B">
            <w:pPr>
              <w:pStyle w:val="Default"/>
              <w:rPr>
                <w:b/>
                <w:color w:val="auto"/>
              </w:rPr>
            </w:pPr>
          </w:p>
        </w:tc>
        <w:tc>
          <w:tcPr>
            <w:tcW w:w="415" w:type="dxa"/>
          </w:tcPr>
          <w:p w:rsidR="0020622B" w:rsidRPr="00902691" w:rsidRDefault="0020622B" w:rsidP="0086586B">
            <w:pPr>
              <w:pStyle w:val="Default"/>
              <w:rPr>
                <w:b/>
                <w:color w:val="auto"/>
              </w:rPr>
            </w:pPr>
          </w:p>
        </w:tc>
        <w:tc>
          <w:tcPr>
            <w:tcW w:w="390" w:type="dxa"/>
          </w:tcPr>
          <w:p w:rsidR="0020622B" w:rsidRPr="00902691" w:rsidRDefault="0020622B" w:rsidP="0086586B">
            <w:pPr>
              <w:pStyle w:val="Default"/>
              <w:rPr>
                <w:b/>
                <w:color w:val="auto"/>
              </w:rPr>
            </w:pPr>
          </w:p>
        </w:tc>
        <w:tc>
          <w:tcPr>
            <w:tcW w:w="515" w:type="dxa"/>
          </w:tcPr>
          <w:p w:rsidR="0020622B" w:rsidRPr="00902691" w:rsidRDefault="0020622B" w:rsidP="0086586B">
            <w:pPr>
              <w:pStyle w:val="Default"/>
              <w:rPr>
                <w:b/>
                <w:color w:val="auto"/>
              </w:rPr>
            </w:pPr>
          </w:p>
        </w:tc>
        <w:tc>
          <w:tcPr>
            <w:tcW w:w="612" w:type="dxa"/>
          </w:tcPr>
          <w:p w:rsidR="0020622B" w:rsidRPr="00902691" w:rsidRDefault="0020622B" w:rsidP="0086586B">
            <w:pPr>
              <w:pStyle w:val="Default"/>
              <w:rPr>
                <w:b/>
                <w:color w:val="auto"/>
              </w:rPr>
            </w:pPr>
          </w:p>
        </w:tc>
      </w:tr>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21.</w:t>
            </w:r>
          </w:p>
        </w:tc>
        <w:tc>
          <w:tcPr>
            <w:tcW w:w="5426" w:type="dxa"/>
          </w:tcPr>
          <w:p w:rsidR="0020622B" w:rsidRPr="00902691" w:rsidRDefault="0020622B" w:rsidP="0086586B">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The portrayal of suicide in movies, TV shows, and other media should be carefully regulated to avoid harmful effects</w:t>
            </w:r>
          </w:p>
        </w:tc>
        <w:tc>
          <w:tcPr>
            <w:tcW w:w="537" w:type="dxa"/>
          </w:tcPr>
          <w:p w:rsidR="0020622B" w:rsidRPr="00902691" w:rsidRDefault="0020622B" w:rsidP="0086586B">
            <w:pPr>
              <w:pStyle w:val="Default"/>
              <w:rPr>
                <w:b/>
                <w:color w:val="auto"/>
              </w:rPr>
            </w:pPr>
          </w:p>
        </w:tc>
        <w:tc>
          <w:tcPr>
            <w:tcW w:w="415" w:type="dxa"/>
          </w:tcPr>
          <w:p w:rsidR="0020622B" w:rsidRPr="00902691" w:rsidRDefault="0020622B" w:rsidP="0086586B">
            <w:pPr>
              <w:pStyle w:val="Default"/>
              <w:rPr>
                <w:b/>
                <w:color w:val="auto"/>
              </w:rPr>
            </w:pPr>
          </w:p>
        </w:tc>
        <w:tc>
          <w:tcPr>
            <w:tcW w:w="390" w:type="dxa"/>
          </w:tcPr>
          <w:p w:rsidR="0020622B" w:rsidRPr="00902691" w:rsidRDefault="0020622B" w:rsidP="0086586B">
            <w:pPr>
              <w:pStyle w:val="Default"/>
              <w:rPr>
                <w:b/>
                <w:color w:val="auto"/>
              </w:rPr>
            </w:pPr>
          </w:p>
        </w:tc>
        <w:tc>
          <w:tcPr>
            <w:tcW w:w="515" w:type="dxa"/>
          </w:tcPr>
          <w:p w:rsidR="0020622B" w:rsidRPr="00902691" w:rsidRDefault="0020622B" w:rsidP="0086586B">
            <w:pPr>
              <w:pStyle w:val="Default"/>
              <w:rPr>
                <w:b/>
                <w:color w:val="auto"/>
              </w:rPr>
            </w:pPr>
          </w:p>
        </w:tc>
        <w:tc>
          <w:tcPr>
            <w:tcW w:w="612" w:type="dxa"/>
          </w:tcPr>
          <w:p w:rsidR="0020622B" w:rsidRPr="00902691" w:rsidRDefault="0020622B" w:rsidP="0086586B">
            <w:pPr>
              <w:pStyle w:val="Default"/>
              <w:rPr>
                <w:b/>
                <w:color w:val="auto"/>
              </w:rPr>
            </w:pPr>
          </w:p>
        </w:tc>
      </w:tr>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22.</w:t>
            </w:r>
          </w:p>
        </w:tc>
        <w:tc>
          <w:tcPr>
            <w:tcW w:w="5426" w:type="dxa"/>
          </w:tcPr>
          <w:p w:rsidR="0020622B" w:rsidRPr="00902691" w:rsidRDefault="0020622B" w:rsidP="0086586B">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Mass media has the power to combat the stigma surrounding mental health and suicide</w:t>
            </w:r>
          </w:p>
        </w:tc>
        <w:tc>
          <w:tcPr>
            <w:tcW w:w="537" w:type="dxa"/>
          </w:tcPr>
          <w:p w:rsidR="0020622B" w:rsidRPr="00902691" w:rsidRDefault="0020622B" w:rsidP="0086586B">
            <w:pPr>
              <w:pStyle w:val="Default"/>
              <w:rPr>
                <w:b/>
                <w:color w:val="auto"/>
              </w:rPr>
            </w:pPr>
          </w:p>
        </w:tc>
        <w:tc>
          <w:tcPr>
            <w:tcW w:w="415" w:type="dxa"/>
          </w:tcPr>
          <w:p w:rsidR="0020622B" w:rsidRPr="00902691" w:rsidRDefault="0020622B" w:rsidP="0086586B">
            <w:pPr>
              <w:pStyle w:val="Default"/>
              <w:rPr>
                <w:b/>
                <w:color w:val="auto"/>
              </w:rPr>
            </w:pPr>
          </w:p>
        </w:tc>
        <w:tc>
          <w:tcPr>
            <w:tcW w:w="390" w:type="dxa"/>
          </w:tcPr>
          <w:p w:rsidR="0020622B" w:rsidRPr="00902691" w:rsidRDefault="0020622B" w:rsidP="0086586B">
            <w:pPr>
              <w:pStyle w:val="Default"/>
              <w:rPr>
                <w:b/>
                <w:color w:val="auto"/>
              </w:rPr>
            </w:pPr>
          </w:p>
        </w:tc>
        <w:tc>
          <w:tcPr>
            <w:tcW w:w="515" w:type="dxa"/>
          </w:tcPr>
          <w:p w:rsidR="0020622B" w:rsidRPr="00902691" w:rsidRDefault="0020622B" w:rsidP="0086586B">
            <w:pPr>
              <w:pStyle w:val="Default"/>
              <w:rPr>
                <w:b/>
                <w:color w:val="auto"/>
              </w:rPr>
            </w:pPr>
          </w:p>
        </w:tc>
        <w:tc>
          <w:tcPr>
            <w:tcW w:w="612" w:type="dxa"/>
          </w:tcPr>
          <w:p w:rsidR="0020622B" w:rsidRPr="00902691" w:rsidRDefault="0020622B" w:rsidP="0086586B">
            <w:pPr>
              <w:pStyle w:val="Default"/>
              <w:rPr>
                <w:b/>
                <w:color w:val="auto"/>
              </w:rPr>
            </w:pPr>
          </w:p>
        </w:tc>
      </w:tr>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23.</w:t>
            </w:r>
          </w:p>
        </w:tc>
        <w:tc>
          <w:tcPr>
            <w:tcW w:w="5426" w:type="dxa"/>
          </w:tcPr>
          <w:p w:rsidR="0020622B" w:rsidRPr="00902691" w:rsidRDefault="0020622B" w:rsidP="0086586B">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Collaborations between mass media and mental health professionals can enhance the effectiveness of suicide prevention messaging</w:t>
            </w:r>
          </w:p>
        </w:tc>
        <w:tc>
          <w:tcPr>
            <w:tcW w:w="537" w:type="dxa"/>
          </w:tcPr>
          <w:p w:rsidR="0020622B" w:rsidRPr="00902691" w:rsidRDefault="0020622B" w:rsidP="0086586B">
            <w:pPr>
              <w:pStyle w:val="Default"/>
              <w:rPr>
                <w:b/>
                <w:color w:val="auto"/>
              </w:rPr>
            </w:pPr>
          </w:p>
        </w:tc>
        <w:tc>
          <w:tcPr>
            <w:tcW w:w="415" w:type="dxa"/>
          </w:tcPr>
          <w:p w:rsidR="0020622B" w:rsidRPr="00902691" w:rsidRDefault="0020622B" w:rsidP="0086586B">
            <w:pPr>
              <w:pStyle w:val="Default"/>
              <w:rPr>
                <w:b/>
                <w:color w:val="auto"/>
              </w:rPr>
            </w:pPr>
          </w:p>
        </w:tc>
        <w:tc>
          <w:tcPr>
            <w:tcW w:w="390" w:type="dxa"/>
          </w:tcPr>
          <w:p w:rsidR="0020622B" w:rsidRPr="00902691" w:rsidRDefault="0020622B" w:rsidP="0086586B">
            <w:pPr>
              <w:pStyle w:val="Default"/>
              <w:rPr>
                <w:b/>
                <w:color w:val="auto"/>
              </w:rPr>
            </w:pPr>
          </w:p>
        </w:tc>
        <w:tc>
          <w:tcPr>
            <w:tcW w:w="515" w:type="dxa"/>
          </w:tcPr>
          <w:p w:rsidR="0020622B" w:rsidRPr="00902691" w:rsidRDefault="0020622B" w:rsidP="0086586B">
            <w:pPr>
              <w:pStyle w:val="Default"/>
              <w:rPr>
                <w:b/>
                <w:color w:val="auto"/>
              </w:rPr>
            </w:pPr>
          </w:p>
        </w:tc>
        <w:tc>
          <w:tcPr>
            <w:tcW w:w="612" w:type="dxa"/>
          </w:tcPr>
          <w:p w:rsidR="0020622B" w:rsidRPr="00902691" w:rsidRDefault="0020622B" w:rsidP="0086586B">
            <w:pPr>
              <w:pStyle w:val="Default"/>
              <w:rPr>
                <w:b/>
                <w:color w:val="auto"/>
              </w:rPr>
            </w:pPr>
          </w:p>
        </w:tc>
      </w:tr>
      <w:tr w:rsidR="0020622B" w:rsidRPr="00902691" w:rsidTr="0086586B">
        <w:tc>
          <w:tcPr>
            <w:tcW w:w="853" w:type="dxa"/>
          </w:tcPr>
          <w:p w:rsidR="0020622B" w:rsidRPr="00902691" w:rsidRDefault="0020622B" w:rsidP="0086586B">
            <w:pPr>
              <w:pStyle w:val="Default"/>
              <w:jc w:val="center"/>
              <w:rPr>
                <w:b/>
                <w:color w:val="auto"/>
              </w:rPr>
            </w:pPr>
            <w:r w:rsidRPr="00902691">
              <w:rPr>
                <w:b/>
                <w:color w:val="auto"/>
              </w:rPr>
              <w:t>24.</w:t>
            </w:r>
          </w:p>
        </w:tc>
        <w:tc>
          <w:tcPr>
            <w:tcW w:w="5426" w:type="dxa"/>
          </w:tcPr>
          <w:p w:rsidR="0020622B" w:rsidRPr="00902691" w:rsidRDefault="0020622B" w:rsidP="0086586B">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Mass media should provide accurate information about suicide warning signs and risk factors</w:t>
            </w:r>
          </w:p>
        </w:tc>
        <w:tc>
          <w:tcPr>
            <w:tcW w:w="537" w:type="dxa"/>
          </w:tcPr>
          <w:p w:rsidR="0020622B" w:rsidRPr="00902691" w:rsidRDefault="0020622B" w:rsidP="0086586B">
            <w:pPr>
              <w:pStyle w:val="Default"/>
              <w:rPr>
                <w:b/>
                <w:color w:val="auto"/>
              </w:rPr>
            </w:pPr>
          </w:p>
        </w:tc>
        <w:tc>
          <w:tcPr>
            <w:tcW w:w="415" w:type="dxa"/>
          </w:tcPr>
          <w:p w:rsidR="0020622B" w:rsidRPr="00902691" w:rsidRDefault="0020622B" w:rsidP="0086586B">
            <w:pPr>
              <w:pStyle w:val="Default"/>
              <w:rPr>
                <w:b/>
                <w:color w:val="auto"/>
              </w:rPr>
            </w:pPr>
          </w:p>
        </w:tc>
        <w:tc>
          <w:tcPr>
            <w:tcW w:w="390" w:type="dxa"/>
          </w:tcPr>
          <w:p w:rsidR="0020622B" w:rsidRPr="00902691" w:rsidRDefault="0020622B" w:rsidP="0086586B">
            <w:pPr>
              <w:pStyle w:val="Default"/>
              <w:rPr>
                <w:b/>
                <w:color w:val="auto"/>
              </w:rPr>
            </w:pPr>
          </w:p>
        </w:tc>
        <w:tc>
          <w:tcPr>
            <w:tcW w:w="515" w:type="dxa"/>
          </w:tcPr>
          <w:p w:rsidR="0020622B" w:rsidRPr="00902691" w:rsidRDefault="0020622B" w:rsidP="0086586B">
            <w:pPr>
              <w:pStyle w:val="Default"/>
              <w:rPr>
                <w:b/>
                <w:color w:val="auto"/>
              </w:rPr>
            </w:pPr>
          </w:p>
        </w:tc>
        <w:tc>
          <w:tcPr>
            <w:tcW w:w="612" w:type="dxa"/>
          </w:tcPr>
          <w:p w:rsidR="0020622B" w:rsidRPr="00902691" w:rsidRDefault="0020622B" w:rsidP="0086586B">
            <w:pPr>
              <w:pStyle w:val="Default"/>
              <w:rPr>
                <w:b/>
                <w:color w:val="auto"/>
              </w:rPr>
            </w:pPr>
          </w:p>
        </w:tc>
      </w:tr>
    </w:tbl>
    <w:p w:rsidR="0020622B" w:rsidRPr="00902691" w:rsidRDefault="0020622B" w:rsidP="0086586B">
      <w:pPr>
        <w:pStyle w:val="Default"/>
        <w:rPr>
          <w:b/>
          <w:color w:val="auto"/>
        </w:rPr>
      </w:pPr>
    </w:p>
    <w:p w:rsidR="0020622B" w:rsidRPr="00902691" w:rsidRDefault="0020622B" w:rsidP="0086586B">
      <w:pPr>
        <w:spacing w:after="0" w:line="240" w:lineRule="auto"/>
        <w:rPr>
          <w:rFonts w:ascii="Times New Roman" w:hAnsi="Times New Roman" w:cs="Times New Roman"/>
          <w:sz w:val="24"/>
          <w:szCs w:val="24"/>
        </w:rPr>
      </w:pPr>
    </w:p>
    <w:p w:rsidR="0020622B" w:rsidRPr="00563A45" w:rsidRDefault="0020622B" w:rsidP="0086586B">
      <w:pPr>
        <w:spacing w:after="0" w:line="240" w:lineRule="auto"/>
        <w:rPr>
          <w:sz w:val="24"/>
          <w:szCs w:val="24"/>
        </w:rPr>
      </w:pPr>
    </w:p>
    <w:p w:rsidR="001C1209" w:rsidRDefault="001C1209" w:rsidP="0086586B">
      <w:pPr>
        <w:spacing w:after="0" w:line="360" w:lineRule="auto"/>
      </w:pPr>
    </w:p>
    <w:sectPr w:rsidR="001C1209" w:rsidSect="0020622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BCD" w:rsidRDefault="00935BCD" w:rsidP="001233EB">
      <w:pPr>
        <w:spacing w:after="0" w:line="240" w:lineRule="auto"/>
      </w:pPr>
      <w:r>
        <w:separator/>
      </w:r>
    </w:p>
  </w:endnote>
  <w:endnote w:type="continuationSeparator" w:id="0">
    <w:p w:rsidR="00935BCD" w:rsidRDefault="00935BCD" w:rsidP="00123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charset w:val="7A"/>
    <w:family w:val="auto"/>
    <w:pitch w:val="variable"/>
    <w:sig w:usb0="00000000"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EhrhardtMT">
    <w:altName w:val="MS Mincho"/>
    <w:charset w:val="80"/>
    <w:family w:val="auto"/>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85793"/>
      <w:docPartObj>
        <w:docPartGallery w:val="Page Numbers (Bottom of Page)"/>
        <w:docPartUnique/>
      </w:docPartObj>
    </w:sdtPr>
    <w:sdtContent>
      <w:p w:rsidR="006C4929" w:rsidRDefault="001233EB">
        <w:pPr>
          <w:pStyle w:val="Footer"/>
          <w:jc w:val="center"/>
        </w:pPr>
        <w:r>
          <w:fldChar w:fldCharType="begin"/>
        </w:r>
        <w:r w:rsidR="0086586B">
          <w:instrText xml:space="preserve"> PAGE   \* MERGEFORMAT </w:instrText>
        </w:r>
        <w:r>
          <w:fldChar w:fldCharType="separate"/>
        </w:r>
        <w:r w:rsidR="00BB010C">
          <w:rPr>
            <w:noProof/>
          </w:rPr>
          <w:t>vii</w:t>
        </w:r>
        <w:r>
          <w:fldChar w:fldCharType="end"/>
        </w:r>
      </w:p>
    </w:sdtContent>
  </w:sdt>
  <w:p w:rsidR="006C4929" w:rsidRDefault="00935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BCD" w:rsidRDefault="00935BCD" w:rsidP="001233EB">
      <w:pPr>
        <w:spacing w:after="0" w:line="240" w:lineRule="auto"/>
      </w:pPr>
      <w:r>
        <w:separator/>
      </w:r>
    </w:p>
  </w:footnote>
  <w:footnote w:type="continuationSeparator" w:id="0">
    <w:p w:rsidR="00935BCD" w:rsidRDefault="00935BCD" w:rsidP="001233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828F6"/>
    <w:multiLevelType w:val="hybridMultilevel"/>
    <w:tmpl w:val="5784B960"/>
    <w:lvl w:ilvl="0" w:tplc="13CAA3AA">
      <w:start w:val="5"/>
      <w:numFmt w:val="decimal"/>
      <w:lvlText w:val="%1."/>
      <w:lvlJc w:val="left"/>
      <w:pPr>
        <w:ind w:left="1300" w:hanging="360"/>
      </w:pPr>
      <w:rPr>
        <w:rFonts w:eastAsia="Times New Roman" w:hint="default"/>
        <w:b/>
        <w:color w:val="0D0D0D"/>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nsid w:val="522F200A"/>
    <w:multiLevelType w:val="hybridMultilevel"/>
    <w:tmpl w:val="9FFAD26A"/>
    <w:lvl w:ilvl="0" w:tplc="CA104D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967048"/>
    <w:multiLevelType w:val="multilevel"/>
    <w:tmpl w:val="D9A899C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20622B"/>
    <w:rsid w:val="001233EB"/>
    <w:rsid w:val="001A1213"/>
    <w:rsid w:val="001C1209"/>
    <w:rsid w:val="0020622B"/>
    <w:rsid w:val="00332087"/>
    <w:rsid w:val="003F6E46"/>
    <w:rsid w:val="0044184E"/>
    <w:rsid w:val="004727FB"/>
    <w:rsid w:val="005E0A13"/>
    <w:rsid w:val="00677F6C"/>
    <w:rsid w:val="007404B3"/>
    <w:rsid w:val="00804BCD"/>
    <w:rsid w:val="0086554C"/>
    <w:rsid w:val="0086586B"/>
    <w:rsid w:val="00935BCD"/>
    <w:rsid w:val="00A9753B"/>
    <w:rsid w:val="00AC0617"/>
    <w:rsid w:val="00BB010C"/>
    <w:rsid w:val="00D10745"/>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28"/>
        <o:r id="V:Rule10" type="connector" idref="#_x0000_s1027"/>
        <o:r id="V:Rule11" type="connector" idref="#_x0000_s1029"/>
        <o:r id="V:Rule12" type="connector" idref="#_x0000_s1026"/>
        <o:r id="V:Rule13" type="connector" idref="#_x0000_s1030"/>
        <o:r id="V:Rule14" type="connector" idref="#_x0000_s1032"/>
        <o:r id="V:Rule15" type="connector" idref="#_x0000_s1031"/>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2B"/>
  </w:style>
  <w:style w:type="paragraph" w:styleId="Heading3">
    <w:name w:val="heading 3"/>
    <w:basedOn w:val="Normal"/>
    <w:link w:val="Heading3Char"/>
    <w:uiPriority w:val="9"/>
    <w:qFormat/>
    <w:rsid w:val="002062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062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62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0622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0622B"/>
    <w:pPr>
      <w:ind w:left="720"/>
      <w:contextualSpacing/>
    </w:pPr>
  </w:style>
  <w:style w:type="paragraph" w:styleId="NormalWeb">
    <w:name w:val="Normal (Web)"/>
    <w:basedOn w:val="Normal"/>
    <w:uiPriority w:val="99"/>
    <w:unhideWhenUsed/>
    <w:rsid w:val="002062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22B"/>
    <w:rPr>
      <w:b/>
      <w:bCs/>
    </w:rPr>
  </w:style>
  <w:style w:type="paragraph" w:styleId="Footer">
    <w:name w:val="footer"/>
    <w:basedOn w:val="Normal"/>
    <w:link w:val="FooterChar"/>
    <w:uiPriority w:val="99"/>
    <w:unhideWhenUsed/>
    <w:rsid w:val="00206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2B"/>
  </w:style>
  <w:style w:type="table" w:styleId="TableGrid">
    <w:name w:val="Table Grid"/>
    <w:basedOn w:val="TableNormal"/>
    <w:uiPriority w:val="59"/>
    <w:rsid w:val="002062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0622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0622B"/>
    <w:pPr>
      <w:spacing w:after="0" w:line="240" w:lineRule="auto"/>
    </w:pPr>
    <w:rPr>
      <w:rFonts w:ascii="Calibri" w:eastAsia="Calibri" w:hAnsi="Calibri" w:cs="宋体"/>
    </w:rPr>
  </w:style>
  <w:style w:type="paragraph" w:styleId="BalloonText">
    <w:name w:val="Balloon Text"/>
    <w:basedOn w:val="Normal"/>
    <w:link w:val="BalloonTextChar"/>
    <w:uiPriority w:val="99"/>
    <w:semiHidden/>
    <w:unhideWhenUsed/>
    <w:rsid w:val="00206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67</Pages>
  <Words>16377</Words>
  <Characters>93349</Characters>
  <Application>Microsoft Office Word</Application>
  <DocSecurity>0</DocSecurity>
  <Lines>777</Lines>
  <Paragraphs>219</Paragraphs>
  <ScaleCrop>false</ScaleCrop>
  <Company/>
  <LinksUpToDate>false</LinksUpToDate>
  <CharactersWithSpaces>109507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2025-07-29T13:22:00Z</cp:lastPrinted>
  <dcterms:created xsi:type="dcterms:W3CDTF">2025-07-29T12:55:00Z</dcterms:created>
  <dcterms:modified xsi:type="dcterms:W3CDTF">2025-07-29T13:22:00Z</dcterms:modified>
</cp:coreProperties>
</file>