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994C" w14:textId="77777777" w:rsidR="00244DDB" w:rsidRDefault="00244DDB" w:rsidP="002629AE">
      <w:pPr>
        <w:spacing w:line="240" w:lineRule="auto"/>
        <w:jc w:val="center"/>
        <w:rPr>
          <w:rFonts w:ascii="Times New Roman" w:hAnsi="Times New Roman" w:cs="Times New Roman"/>
          <w:b/>
          <w:bCs/>
        </w:rPr>
      </w:pPr>
      <w:r w:rsidRPr="0066030B">
        <w:rPr>
          <w:rFonts w:ascii="Times New Roman" w:hAnsi="Times New Roman" w:cs="Times New Roman"/>
          <w:b/>
          <w:bCs/>
        </w:rPr>
        <w:t>EVALUATION OF GEOTECHNICAL PROPERTIES OF IGBELOWOWA CLAY DEPOSIT AJASE IPO, KWARA STATE, NIGERIA</w:t>
      </w:r>
    </w:p>
    <w:p w14:paraId="1C33E3AF" w14:textId="77777777" w:rsidR="00244DDB" w:rsidRDefault="00244DDB" w:rsidP="00244DDB">
      <w:pPr>
        <w:spacing w:line="360" w:lineRule="auto"/>
        <w:jc w:val="center"/>
        <w:rPr>
          <w:rFonts w:ascii="Times New Roman" w:hAnsi="Times New Roman" w:cs="Times New Roman"/>
          <w:sz w:val="28"/>
          <w:szCs w:val="28"/>
        </w:rPr>
      </w:pPr>
    </w:p>
    <w:p w14:paraId="0DB279B5" w14:textId="77777777" w:rsidR="00244DDB" w:rsidRPr="002629AE" w:rsidRDefault="00244DDB" w:rsidP="0001616F">
      <w:pPr>
        <w:spacing w:after="0" w:line="240" w:lineRule="auto"/>
        <w:jc w:val="center"/>
        <w:rPr>
          <w:rFonts w:ascii="Times New Roman" w:hAnsi="Times New Roman" w:cs="Times New Roman"/>
          <w:b/>
          <w:sz w:val="28"/>
          <w:szCs w:val="28"/>
        </w:rPr>
      </w:pPr>
      <w:r w:rsidRPr="002629AE">
        <w:rPr>
          <w:rFonts w:ascii="Times New Roman" w:hAnsi="Times New Roman" w:cs="Times New Roman"/>
          <w:b/>
          <w:sz w:val="28"/>
          <w:szCs w:val="28"/>
        </w:rPr>
        <w:t>Adam Adesinah ADEBAYO</w:t>
      </w:r>
    </w:p>
    <w:p w14:paraId="12F3D306" w14:textId="77777777" w:rsidR="00244DDB" w:rsidRPr="002629AE" w:rsidRDefault="00244DDB" w:rsidP="0001616F">
      <w:pPr>
        <w:spacing w:after="0" w:line="360" w:lineRule="auto"/>
        <w:jc w:val="center"/>
        <w:rPr>
          <w:rFonts w:ascii="Times New Roman" w:hAnsi="Times New Roman" w:cs="Times New Roman"/>
          <w:bCs/>
          <w:sz w:val="24"/>
          <w:szCs w:val="24"/>
        </w:rPr>
      </w:pPr>
      <w:r w:rsidRPr="002629AE">
        <w:rPr>
          <w:rFonts w:ascii="Times New Roman" w:hAnsi="Times New Roman" w:cs="Times New Roman"/>
          <w:bCs/>
          <w:sz w:val="24"/>
          <w:szCs w:val="24"/>
        </w:rPr>
        <w:t>HND/23/MNE/FT/0035</w:t>
      </w:r>
    </w:p>
    <w:p w14:paraId="2EF33E7C" w14:textId="77777777" w:rsidR="00244DDB" w:rsidRDefault="00244DDB" w:rsidP="00244DDB">
      <w:pPr>
        <w:spacing w:line="360" w:lineRule="auto"/>
        <w:jc w:val="center"/>
        <w:rPr>
          <w:rFonts w:ascii="Times New Roman" w:hAnsi="Times New Roman" w:cs="Times New Roman"/>
          <w:sz w:val="24"/>
          <w:szCs w:val="24"/>
        </w:rPr>
      </w:pPr>
    </w:p>
    <w:p w14:paraId="44B0E274" w14:textId="77777777" w:rsidR="00244DDB" w:rsidRPr="00180841" w:rsidRDefault="00244DDB" w:rsidP="00244DDB">
      <w:pPr>
        <w:spacing w:line="360" w:lineRule="auto"/>
        <w:jc w:val="center"/>
        <w:rPr>
          <w:rFonts w:ascii="Times New Roman" w:hAnsi="Times New Roman" w:cs="Times New Roman"/>
          <w:b/>
          <w:bCs/>
          <w:sz w:val="24"/>
          <w:szCs w:val="24"/>
        </w:rPr>
      </w:pPr>
      <w:r w:rsidRPr="00180841">
        <w:rPr>
          <w:rFonts w:ascii="Times New Roman" w:hAnsi="Times New Roman" w:cs="Times New Roman"/>
          <w:b/>
          <w:bCs/>
          <w:sz w:val="24"/>
          <w:szCs w:val="24"/>
        </w:rPr>
        <w:t>SUBMITTED TO</w:t>
      </w:r>
    </w:p>
    <w:p w14:paraId="50EC59F3" w14:textId="77777777" w:rsidR="00244DDB" w:rsidRDefault="00244DDB" w:rsidP="00244DDB">
      <w:pPr>
        <w:spacing w:line="360" w:lineRule="auto"/>
      </w:pPr>
    </w:p>
    <w:p w14:paraId="1643A901" w14:textId="77777777" w:rsidR="00244DDB" w:rsidRDefault="00244DDB" w:rsidP="00244D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DEPARTMENT OF MINERALS AND PETROLEUM RESOURCES ENGINEERING TECHNOLOGY, </w:t>
      </w:r>
    </w:p>
    <w:p w14:paraId="3CB74A27" w14:textId="77777777" w:rsidR="00244DDB" w:rsidRDefault="00244DDB" w:rsidP="00244D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INSTITUTE OF TECHNOLOGY,</w:t>
      </w:r>
    </w:p>
    <w:p w14:paraId="5EA49C3F" w14:textId="54DAC82C" w:rsidR="00244DDB" w:rsidRDefault="00244DDB" w:rsidP="00244DDB">
      <w:pPr>
        <w:tabs>
          <w:tab w:val="center" w:pos="4680"/>
          <w:tab w:val="right" w:pos="9360"/>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sidR="007B19C1">
        <w:rPr>
          <w:rFonts w:ascii="Times New Roman" w:hAnsi="Times New Roman" w:cs="Times New Roman"/>
          <w:b/>
          <w:bCs/>
          <w:sz w:val="24"/>
          <w:szCs w:val="24"/>
        </w:rPr>
        <w:t>KWARA STATE POLYTECHNIC, ILORIN</w:t>
      </w:r>
      <w:r>
        <w:rPr>
          <w:rFonts w:ascii="Times New Roman" w:hAnsi="Times New Roman" w:cs="Times New Roman"/>
          <w:b/>
          <w:bCs/>
          <w:sz w:val="24"/>
          <w:szCs w:val="24"/>
        </w:rPr>
        <w:tab/>
      </w:r>
    </w:p>
    <w:p w14:paraId="6C0B142C" w14:textId="77777777" w:rsidR="00244DDB" w:rsidRDefault="00244DDB" w:rsidP="00244DDB">
      <w:pPr>
        <w:spacing w:line="360" w:lineRule="auto"/>
        <w:jc w:val="center"/>
        <w:rPr>
          <w:rFonts w:ascii="Times New Roman" w:hAnsi="Times New Roman" w:cs="Times New Roman"/>
          <w:b/>
          <w:bCs/>
          <w:sz w:val="24"/>
          <w:szCs w:val="24"/>
        </w:rPr>
      </w:pPr>
    </w:p>
    <w:p w14:paraId="0011BC6C" w14:textId="77777777" w:rsidR="00244DDB" w:rsidRPr="00180841" w:rsidRDefault="00244DDB" w:rsidP="00244DDB">
      <w:pPr>
        <w:spacing w:line="360" w:lineRule="auto"/>
        <w:jc w:val="center"/>
        <w:rPr>
          <w:rFonts w:ascii="Times New Roman" w:hAnsi="Times New Roman" w:cs="Times New Roman"/>
          <w:b/>
          <w:bCs/>
          <w:sz w:val="24"/>
          <w:szCs w:val="24"/>
        </w:rPr>
      </w:pPr>
      <w:r w:rsidRPr="00180841">
        <w:rPr>
          <w:rFonts w:ascii="Times New Roman" w:hAnsi="Times New Roman" w:cs="Times New Roman"/>
          <w:b/>
          <w:bCs/>
          <w:sz w:val="24"/>
          <w:szCs w:val="24"/>
        </w:rPr>
        <w:t>IN PARTIAL FULFILLMENT OF THE REQUIREMENTS FOR THE AWARD OF HIGHER NATIONAL DIPLOMA (HND) IN MINING ENGINEERING TECHNOLOG</w:t>
      </w:r>
      <w:r>
        <w:rPr>
          <w:rFonts w:ascii="Times New Roman" w:hAnsi="Times New Roman" w:cs="Times New Roman"/>
          <w:b/>
          <w:bCs/>
          <w:sz w:val="24"/>
          <w:szCs w:val="24"/>
        </w:rPr>
        <w:t>Y</w:t>
      </w:r>
    </w:p>
    <w:p w14:paraId="43762605" w14:textId="77777777" w:rsidR="00244DDB" w:rsidRDefault="00244DDB" w:rsidP="00244DDB">
      <w:pPr>
        <w:spacing w:line="480" w:lineRule="auto"/>
        <w:rPr>
          <w:rFonts w:ascii="Times New Roman" w:hAnsi="Times New Roman" w:cs="Times New Roman"/>
          <w:sz w:val="24"/>
          <w:szCs w:val="24"/>
        </w:rPr>
      </w:pPr>
    </w:p>
    <w:p w14:paraId="269D5CCB" w14:textId="77777777" w:rsidR="00244DDB" w:rsidRDefault="00244DDB" w:rsidP="00244DDB">
      <w:pPr>
        <w:spacing w:line="480" w:lineRule="auto"/>
        <w:jc w:val="center"/>
        <w:rPr>
          <w:rFonts w:ascii="Times New Roman" w:hAnsi="Times New Roman" w:cs="Times New Roman"/>
          <w:b/>
          <w:bCs/>
          <w:sz w:val="24"/>
          <w:szCs w:val="24"/>
        </w:rPr>
      </w:pPr>
    </w:p>
    <w:p w14:paraId="7DFDAA17" w14:textId="77777777" w:rsidR="00244DDB" w:rsidRDefault="00244DDB" w:rsidP="00244DDB">
      <w:pPr>
        <w:spacing w:line="480" w:lineRule="auto"/>
        <w:jc w:val="center"/>
        <w:rPr>
          <w:rFonts w:ascii="Times New Roman" w:hAnsi="Times New Roman" w:cs="Times New Roman"/>
          <w:b/>
          <w:bCs/>
          <w:sz w:val="24"/>
          <w:szCs w:val="24"/>
        </w:rPr>
      </w:pPr>
      <w:r w:rsidRPr="00180841">
        <w:rPr>
          <w:rFonts w:ascii="Times New Roman" w:hAnsi="Times New Roman" w:cs="Times New Roman"/>
          <w:b/>
          <w:bCs/>
          <w:sz w:val="24"/>
          <w:szCs w:val="24"/>
        </w:rPr>
        <w:t>SUPERVISED BY: DR. J.A. OLATUNJI</w:t>
      </w:r>
    </w:p>
    <w:p w14:paraId="0773261A" w14:textId="77777777" w:rsidR="00244DDB" w:rsidRDefault="00244DDB" w:rsidP="00244DDB">
      <w:pPr>
        <w:spacing w:line="480" w:lineRule="auto"/>
        <w:jc w:val="center"/>
        <w:rPr>
          <w:rFonts w:ascii="Times New Roman" w:hAnsi="Times New Roman" w:cs="Times New Roman"/>
          <w:b/>
          <w:bCs/>
          <w:sz w:val="24"/>
          <w:szCs w:val="24"/>
        </w:rPr>
      </w:pPr>
    </w:p>
    <w:p w14:paraId="67895C94" w14:textId="77777777" w:rsidR="00244DDB" w:rsidRDefault="00244DDB" w:rsidP="00244DDB">
      <w:pPr>
        <w:spacing w:line="480" w:lineRule="auto"/>
        <w:ind w:left="7920"/>
        <w:jc w:val="center"/>
        <w:rPr>
          <w:rFonts w:ascii="Times New Roman" w:hAnsi="Times New Roman" w:cs="Times New Roman"/>
          <w:b/>
          <w:bCs/>
          <w:sz w:val="24"/>
          <w:szCs w:val="24"/>
        </w:rPr>
      </w:pPr>
      <w:r>
        <w:rPr>
          <w:rFonts w:ascii="Times New Roman" w:hAnsi="Times New Roman" w:cs="Times New Roman"/>
          <w:b/>
          <w:bCs/>
          <w:sz w:val="24"/>
          <w:szCs w:val="24"/>
        </w:rPr>
        <w:t>JULY, 2025</w:t>
      </w:r>
    </w:p>
    <w:p w14:paraId="1BB18F41" w14:textId="77777777" w:rsidR="00244DDB" w:rsidRDefault="00244DDB" w:rsidP="00244DDB">
      <w:pPr>
        <w:spacing w:line="480" w:lineRule="auto"/>
        <w:ind w:left="7920"/>
        <w:jc w:val="center"/>
        <w:rPr>
          <w:rFonts w:ascii="Times New Roman" w:hAnsi="Times New Roman" w:cs="Times New Roman"/>
          <w:b/>
          <w:bCs/>
          <w:sz w:val="24"/>
          <w:szCs w:val="24"/>
        </w:rPr>
      </w:pPr>
    </w:p>
    <w:p w14:paraId="4522BB76" w14:textId="77777777" w:rsidR="002629AE" w:rsidRDefault="002629AE" w:rsidP="00244DDB">
      <w:pPr>
        <w:spacing w:line="480" w:lineRule="auto"/>
        <w:ind w:left="7920"/>
        <w:jc w:val="center"/>
        <w:rPr>
          <w:rFonts w:ascii="Times New Roman" w:hAnsi="Times New Roman" w:cs="Times New Roman"/>
          <w:b/>
          <w:bCs/>
          <w:sz w:val="24"/>
          <w:szCs w:val="24"/>
        </w:rPr>
      </w:pPr>
    </w:p>
    <w:p w14:paraId="05D18343" w14:textId="77777777" w:rsidR="00244DDB" w:rsidRDefault="00244DDB" w:rsidP="00244DDB">
      <w:pPr>
        <w:spacing w:line="480" w:lineRule="auto"/>
        <w:jc w:val="center"/>
        <w:rPr>
          <w:rFonts w:ascii="Times New Roman" w:hAnsi="Times New Roman" w:cs="Times New Roman"/>
          <w:b/>
          <w:bCs/>
          <w:sz w:val="24"/>
          <w:szCs w:val="24"/>
        </w:rPr>
      </w:pPr>
    </w:p>
    <w:p w14:paraId="51A5623A" w14:textId="77777777" w:rsidR="00244DDB" w:rsidRDefault="00244DDB" w:rsidP="00244D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DEDICATION </w:t>
      </w:r>
    </w:p>
    <w:p w14:paraId="50B63073" w14:textId="77777777" w:rsidR="00244DDB" w:rsidRPr="00F56E81" w:rsidRDefault="00244DDB" w:rsidP="00244DDB">
      <w:pPr>
        <w:spacing w:line="276" w:lineRule="auto"/>
        <w:rPr>
          <w:rFonts w:ascii="Times New Roman" w:hAnsi="Times New Roman" w:cs="Times New Roman"/>
          <w:sz w:val="24"/>
          <w:szCs w:val="24"/>
        </w:rPr>
      </w:pPr>
      <w:r w:rsidRPr="00392D86">
        <w:rPr>
          <w:rFonts w:ascii="Times New Roman" w:hAnsi="Times New Roman" w:cs="Times New Roman"/>
          <w:sz w:val="24"/>
          <w:szCs w:val="24"/>
        </w:rPr>
        <w:t xml:space="preserve">This project is dedicated to Almighty </w:t>
      </w:r>
      <w:r>
        <w:rPr>
          <w:rFonts w:ascii="Times New Roman" w:hAnsi="Times New Roman" w:cs="Times New Roman"/>
          <w:sz w:val="24"/>
          <w:szCs w:val="24"/>
        </w:rPr>
        <w:t>Allah</w:t>
      </w:r>
      <w:r w:rsidRPr="00392D86">
        <w:rPr>
          <w:rFonts w:ascii="Times New Roman" w:hAnsi="Times New Roman" w:cs="Times New Roman"/>
          <w:sz w:val="24"/>
          <w:szCs w:val="24"/>
        </w:rPr>
        <w:t xml:space="preserve">, my </w:t>
      </w:r>
      <w:r>
        <w:rPr>
          <w:rFonts w:ascii="Times New Roman" w:hAnsi="Times New Roman" w:cs="Times New Roman"/>
          <w:sz w:val="24"/>
          <w:szCs w:val="24"/>
        </w:rPr>
        <w:t xml:space="preserve">late Dad and my </w:t>
      </w:r>
      <w:r w:rsidRPr="00392D86">
        <w:rPr>
          <w:rFonts w:ascii="Times New Roman" w:hAnsi="Times New Roman" w:cs="Times New Roman"/>
          <w:sz w:val="24"/>
          <w:szCs w:val="24"/>
        </w:rPr>
        <w:t>lovely mum and my amazing</w:t>
      </w:r>
      <w:r>
        <w:rPr>
          <w:rFonts w:ascii="Times New Roman" w:hAnsi="Times New Roman" w:cs="Times New Roman"/>
          <w:sz w:val="24"/>
          <w:szCs w:val="24"/>
        </w:rPr>
        <w:t xml:space="preserve"> </w:t>
      </w:r>
      <w:r w:rsidRPr="00392D86">
        <w:rPr>
          <w:rFonts w:ascii="Times New Roman" w:hAnsi="Times New Roman" w:cs="Times New Roman"/>
          <w:sz w:val="24"/>
          <w:szCs w:val="24"/>
        </w:rPr>
        <w:t>family for their</w:t>
      </w:r>
      <w:r>
        <w:rPr>
          <w:rFonts w:ascii="Times New Roman" w:hAnsi="Times New Roman" w:cs="Times New Roman"/>
          <w:sz w:val="24"/>
          <w:szCs w:val="24"/>
        </w:rPr>
        <w:t xml:space="preserve"> </w:t>
      </w:r>
      <w:r w:rsidRPr="00392D86">
        <w:rPr>
          <w:rFonts w:ascii="Times New Roman" w:hAnsi="Times New Roman" w:cs="Times New Roman"/>
          <w:sz w:val="24"/>
          <w:szCs w:val="24"/>
        </w:rPr>
        <w:t>support all through the years in school.</w:t>
      </w:r>
    </w:p>
    <w:p w14:paraId="786D7C66" w14:textId="77777777" w:rsidR="00244DDB" w:rsidRPr="004E5219" w:rsidRDefault="00244DDB" w:rsidP="00244DDB">
      <w:pPr>
        <w:spacing w:line="276" w:lineRule="auto"/>
        <w:rPr>
          <w:rFonts w:ascii="Times New Roman" w:hAnsi="Times New Roman" w:cs="Times New Roman"/>
          <w:sz w:val="24"/>
          <w:szCs w:val="24"/>
        </w:rPr>
      </w:pPr>
    </w:p>
    <w:p w14:paraId="1B4A3FFB" w14:textId="77777777" w:rsidR="00244DDB" w:rsidRDefault="00244DDB" w:rsidP="00244DDB">
      <w:pPr>
        <w:spacing w:line="480" w:lineRule="auto"/>
        <w:jc w:val="center"/>
        <w:rPr>
          <w:rFonts w:ascii="Times New Roman" w:hAnsi="Times New Roman" w:cs="Times New Roman"/>
          <w:b/>
          <w:bCs/>
          <w:sz w:val="24"/>
          <w:szCs w:val="24"/>
        </w:rPr>
      </w:pPr>
    </w:p>
    <w:p w14:paraId="0A853B75" w14:textId="77777777" w:rsidR="00244DDB" w:rsidRDefault="00244DDB" w:rsidP="00244DDB">
      <w:pPr>
        <w:spacing w:line="480" w:lineRule="auto"/>
        <w:jc w:val="center"/>
        <w:rPr>
          <w:rFonts w:ascii="Times New Roman" w:hAnsi="Times New Roman" w:cs="Times New Roman"/>
          <w:b/>
          <w:bCs/>
          <w:sz w:val="24"/>
          <w:szCs w:val="24"/>
        </w:rPr>
      </w:pPr>
    </w:p>
    <w:p w14:paraId="34469E9E" w14:textId="77777777" w:rsidR="00244DDB" w:rsidRDefault="00244DDB" w:rsidP="00244DDB">
      <w:pPr>
        <w:spacing w:line="480" w:lineRule="auto"/>
        <w:jc w:val="center"/>
        <w:rPr>
          <w:rFonts w:ascii="Times New Roman" w:hAnsi="Times New Roman" w:cs="Times New Roman"/>
          <w:b/>
          <w:bCs/>
          <w:sz w:val="24"/>
          <w:szCs w:val="24"/>
        </w:rPr>
      </w:pPr>
    </w:p>
    <w:p w14:paraId="143FE632" w14:textId="77777777" w:rsidR="00244DDB" w:rsidRDefault="00244DDB" w:rsidP="00244DDB">
      <w:pPr>
        <w:spacing w:line="480" w:lineRule="auto"/>
        <w:jc w:val="center"/>
        <w:rPr>
          <w:rFonts w:ascii="Times New Roman" w:hAnsi="Times New Roman" w:cs="Times New Roman"/>
          <w:b/>
          <w:bCs/>
          <w:sz w:val="24"/>
          <w:szCs w:val="24"/>
        </w:rPr>
      </w:pPr>
    </w:p>
    <w:p w14:paraId="726EDAFC" w14:textId="77777777" w:rsidR="00244DDB" w:rsidRDefault="00244DDB" w:rsidP="00244DDB">
      <w:pPr>
        <w:spacing w:line="480" w:lineRule="auto"/>
        <w:jc w:val="center"/>
        <w:rPr>
          <w:rFonts w:ascii="Times New Roman" w:hAnsi="Times New Roman" w:cs="Times New Roman"/>
          <w:b/>
          <w:bCs/>
          <w:sz w:val="24"/>
          <w:szCs w:val="24"/>
        </w:rPr>
      </w:pPr>
    </w:p>
    <w:p w14:paraId="21D3F90C" w14:textId="77777777" w:rsidR="00244DDB" w:rsidRDefault="00244DDB" w:rsidP="00244DDB">
      <w:pPr>
        <w:spacing w:line="480" w:lineRule="auto"/>
        <w:jc w:val="center"/>
        <w:rPr>
          <w:rFonts w:ascii="Times New Roman" w:hAnsi="Times New Roman" w:cs="Times New Roman"/>
          <w:b/>
          <w:bCs/>
          <w:sz w:val="24"/>
          <w:szCs w:val="24"/>
        </w:rPr>
      </w:pPr>
    </w:p>
    <w:p w14:paraId="5C0612CE" w14:textId="77777777" w:rsidR="00244DDB" w:rsidRDefault="00244DDB" w:rsidP="00244DDB">
      <w:pPr>
        <w:spacing w:line="480" w:lineRule="auto"/>
        <w:jc w:val="center"/>
        <w:rPr>
          <w:rFonts w:ascii="Times New Roman" w:hAnsi="Times New Roman" w:cs="Times New Roman"/>
          <w:b/>
          <w:bCs/>
          <w:sz w:val="24"/>
          <w:szCs w:val="24"/>
        </w:rPr>
      </w:pPr>
    </w:p>
    <w:p w14:paraId="700C53AE" w14:textId="77777777" w:rsidR="00244DDB" w:rsidRDefault="00244DDB" w:rsidP="00244DDB">
      <w:pPr>
        <w:spacing w:line="480" w:lineRule="auto"/>
        <w:jc w:val="center"/>
        <w:rPr>
          <w:rFonts w:ascii="Times New Roman" w:hAnsi="Times New Roman" w:cs="Times New Roman"/>
          <w:b/>
          <w:bCs/>
          <w:sz w:val="24"/>
          <w:szCs w:val="24"/>
        </w:rPr>
      </w:pPr>
    </w:p>
    <w:p w14:paraId="23F33B2A" w14:textId="77777777" w:rsidR="00244DDB" w:rsidRDefault="00244DDB" w:rsidP="00244DDB">
      <w:pPr>
        <w:spacing w:line="480" w:lineRule="auto"/>
        <w:jc w:val="center"/>
        <w:rPr>
          <w:rFonts w:ascii="Times New Roman" w:hAnsi="Times New Roman" w:cs="Times New Roman"/>
          <w:b/>
          <w:bCs/>
          <w:sz w:val="24"/>
          <w:szCs w:val="24"/>
        </w:rPr>
      </w:pPr>
    </w:p>
    <w:p w14:paraId="453184F6" w14:textId="77777777" w:rsidR="00244DDB" w:rsidRDefault="00244DDB" w:rsidP="00244DDB">
      <w:pPr>
        <w:spacing w:line="480" w:lineRule="auto"/>
        <w:jc w:val="center"/>
        <w:rPr>
          <w:rFonts w:ascii="Times New Roman" w:hAnsi="Times New Roman" w:cs="Times New Roman"/>
          <w:b/>
          <w:bCs/>
          <w:sz w:val="24"/>
          <w:szCs w:val="24"/>
        </w:rPr>
      </w:pPr>
    </w:p>
    <w:p w14:paraId="17C6AEE1" w14:textId="77777777" w:rsidR="00244DDB" w:rsidRDefault="00244DDB" w:rsidP="00244DDB">
      <w:pPr>
        <w:spacing w:line="480" w:lineRule="auto"/>
        <w:jc w:val="center"/>
        <w:rPr>
          <w:rFonts w:ascii="Times New Roman" w:hAnsi="Times New Roman" w:cs="Times New Roman"/>
          <w:b/>
          <w:bCs/>
          <w:sz w:val="24"/>
          <w:szCs w:val="24"/>
        </w:rPr>
      </w:pPr>
    </w:p>
    <w:p w14:paraId="3C2FBB97" w14:textId="77777777" w:rsidR="00244DDB" w:rsidRDefault="00244DDB" w:rsidP="00244DDB">
      <w:pPr>
        <w:spacing w:line="480" w:lineRule="auto"/>
        <w:jc w:val="center"/>
        <w:rPr>
          <w:rFonts w:ascii="Times New Roman" w:hAnsi="Times New Roman" w:cs="Times New Roman"/>
          <w:b/>
          <w:bCs/>
          <w:sz w:val="24"/>
          <w:szCs w:val="24"/>
        </w:rPr>
      </w:pPr>
    </w:p>
    <w:p w14:paraId="0E3C5F22" w14:textId="77777777" w:rsidR="00244DDB" w:rsidRDefault="00244DDB" w:rsidP="00244DDB">
      <w:pPr>
        <w:spacing w:line="480" w:lineRule="auto"/>
        <w:jc w:val="center"/>
        <w:rPr>
          <w:rFonts w:ascii="Times New Roman" w:hAnsi="Times New Roman" w:cs="Times New Roman"/>
          <w:b/>
          <w:bCs/>
          <w:sz w:val="24"/>
          <w:szCs w:val="24"/>
        </w:rPr>
      </w:pPr>
    </w:p>
    <w:p w14:paraId="3D1A5592" w14:textId="77777777" w:rsidR="00244DDB" w:rsidRDefault="00244DDB" w:rsidP="00244DDB">
      <w:pPr>
        <w:spacing w:line="480" w:lineRule="auto"/>
        <w:jc w:val="center"/>
        <w:rPr>
          <w:rFonts w:ascii="Times New Roman" w:hAnsi="Times New Roman" w:cs="Times New Roman"/>
          <w:b/>
          <w:bCs/>
          <w:sz w:val="24"/>
          <w:szCs w:val="24"/>
        </w:rPr>
      </w:pPr>
    </w:p>
    <w:p w14:paraId="5EA4F4E2" w14:textId="77777777" w:rsidR="005C2833" w:rsidRDefault="005C2833" w:rsidP="00244DDB">
      <w:pPr>
        <w:spacing w:line="480" w:lineRule="auto"/>
        <w:jc w:val="center"/>
        <w:rPr>
          <w:rFonts w:ascii="Times New Roman" w:hAnsi="Times New Roman" w:cs="Times New Roman"/>
          <w:b/>
          <w:bCs/>
          <w:sz w:val="24"/>
          <w:szCs w:val="24"/>
        </w:rPr>
      </w:pPr>
    </w:p>
    <w:p w14:paraId="3651A10D" w14:textId="77777777" w:rsidR="00244DDB" w:rsidRDefault="00244DDB" w:rsidP="00244DDB">
      <w:pPr>
        <w:spacing w:line="480" w:lineRule="auto"/>
        <w:rPr>
          <w:rFonts w:ascii="Times New Roman" w:hAnsi="Times New Roman" w:cs="Times New Roman"/>
          <w:b/>
          <w:bCs/>
          <w:sz w:val="24"/>
          <w:szCs w:val="24"/>
        </w:rPr>
      </w:pPr>
    </w:p>
    <w:p w14:paraId="749C2F7C" w14:textId="77777777" w:rsidR="00244DDB" w:rsidRDefault="00244DDB" w:rsidP="00244DD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CERTIFICATE </w:t>
      </w:r>
    </w:p>
    <w:p w14:paraId="26D697FE" w14:textId="458518FC" w:rsidR="00244DDB" w:rsidRDefault="00244DDB" w:rsidP="00244DDB">
      <w:pPr>
        <w:spacing w:line="360" w:lineRule="auto"/>
        <w:ind w:firstLine="720"/>
        <w:rPr>
          <w:rFonts w:asciiTheme="majorBidi" w:hAnsiTheme="majorBidi" w:cstheme="majorBidi"/>
          <w:sz w:val="24"/>
          <w:szCs w:val="24"/>
        </w:rPr>
      </w:pPr>
      <w:r w:rsidRPr="00146364">
        <w:rPr>
          <w:rFonts w:asciiTheme="majorBidi" w:hAnsiTheme="majorBidi" w:cstheme="majorBidi"/>
          <w:sz w:val="24"/>
          <w:szCs w:val="24"/>
        </w:rPr>
        <w:t xml:space="preserve">This is to certify that this project was written by </w:t>
      </w:r>
      <w:r w:rsidR="005C2833">
        <w:rPr>
          <w:rFonts w:asciiTheme="majorBidi" w:hAnsiTheme="majorBidi" w:cstheme="majorBidi"/>
          <w:sz w:val="24"/>
          <w:szCs w:val="24"/>
        </w:rPr>
        <w:t xml:space="preserve">Adebayo Adam </w:t>
      </w:r>
      <w:r w:rsidR="005C2833" w:rsidRPr="00146364">
        <w:rPr>
          <w:rFonts w:asciiTheme="majorBidi" w:hAnsiTheme="majorBidi" w:cstheme="majorBidi"/>
          <w:sz w:val="24"/>
          <w:szCs w:val="24"/>
        </w:rPr>
        <w:t xml:space="preserve"> </w:t>
      </w:r>
      <w:r>
        <w:rPr>
          <w:rFonts w:asciiTheme="majorBidi" w:hAnsiTheme="majorBidi" w:cstheme="majorBidi"/>
          <w:sz w:val="24"/>
          <w:szCs w:val="24"/>
        </w:rPr>
        <w:t>ADESINAH</w:t>
      </w:r>
      <w:r w:rsidRPr="00146364">
        <w:rPr>
          <w:rFonts w:asciiTheme="majorBidi" w:hAnsiTheme="majorBidi" w:cstheme="majorBidi"/>
          <w:sz w:val="24"/>
          <w:szCs w:val="24"/>
        </w:rPr>
        <w:t xml:space="preserve"> with the Matric. Number HND/</w:t>
      </w:r>
      <w:r>
        <w:rPr>
          <w:rFonts w:asciiTheme="majorBidi" w:hAnsiTheme="majorBidi" w:cstheme="majorBidi"/>
          <w:sz w:val="24"/>
          <w:szCs w:val="24"/>
        </w:rPr>
        <w:t>23</w:t>
      </w:r>
      <w:r w:rsidRPr="00146364">
        <w:rPr>
          <w:rFonts w:asciiTheme="majorBidi" w:hAnsiTheme="majorBidi" w:cstheme="majorBidi"/>
          <w:sz w:val="24"/>
          <w:szCs w:val="24"/>
        </w:rPr>
        <w:t>/MNE/F/</w:t>
      </w:r>
      <w:r>
        <w:rPr>
          <w:rFonts w:asciiTheme="majorBidi" w:hAnsiTheme="majorBidi" w:cstheme="majorBidi"/>
          <w:sz w:val="24"/>
          <w:szCs w:val="24"/>
        </w:rPr>
        <w:t>0035</w:t>
      </w:r>
      <w:r w:rsidRPr="00146364">
        <w:rPr>
          <w:rFonts w:asciiTheme="majorBidi" w:hAnsiTheme="majorBidi" w:cstheme="majorBidi"/>
          <w:sz w:val="24"/>
          <w:szCs w:val="24"/>
        </w:rPr>
        <w:t xml:space="preserve"> supervised, read and approved as having satisfied part of the requirements for the award of Higher National Diploma in Mining Engineering Technology by the Department of Minerals and Petroleum Resources Engineering Technology, Kwara State Polytechnic, Ilorin.</w:t>
      </w:r>
    </w:p>
    <w:p w14:paraId="1191ACFD" w14:textId="77777777" w:rsidR="00244DDB" w:rsidRDefault="00244DDB" w:rsidP="00244DDB">
      <w:pPr>
        <w:spacing w:line="360" w:lineRule="auto"/>
        <w:ind w:firstLine="720"/>
        <w:rPr>
          <w:rFonts w:asciiTheme="majorBidi" w:hAnsiTheme="majorBidi" w:cstheme="majorBidi"/>
          <w:sz w:val="24"/>
          <w:szCs w:val="24"/>
        </w:rPr>
      </w:pPr>
    </w:p>
    <w:p w14:paraId="1CA624DA" w14:textId="77777777" w:rsidR="00244DDB" w:rsidRPr="003178E7" w:rsidRDefault="00244DDB" w:rsidP="00244DDB">
      <w:pPr>
        <w:spacing w:line="360" w:lineRule="auto"/>
        <w:rPr>
          <w:rFonts w:asciiTheme="majorBidi" w:hAnsiTheme="majorBidi" w:cstheme="majorBidi"/>
          <w:sz w:val="24"/>
          <w:szCs w:val="24"/>
        </w:rPr>
      </w:pPr>
      <w:r>
        <w:rPr>
          <w:rFonts w:asciiTheme="majorBidi" w:hAnsiTheme="majorBidi" w:cstheme="majorBidi"/>
          <w:sz w:val="24"/>
          <w:szCs w:val="24"/>
        </w:rPr>
        <w:t xml:space="preserve">______________________                                                     ____________________ </w:t>
      </w:r>
      <w:r w:rsidRPr="00294548">
        <w:rPr>
          <w:rFonts w:asciiTheme="majorBidi" w:hAnsiTheme="majorBidi" w:cstheme="majorBidi"/>
          <w:sz w:val="24"/>
          <w:szCs w:val="24"/>
        </w:rPr>
        <w:t xml:space="preserve"> </w:t>
      </w:r>
      <w:r>
        <w:rPr>
          <w:rFonts w:asciiTheme="majorBidi" w:hAnsiTheme="majorBidi" w:cstheme="majorBidi"/>
          <w:sz w:val="24"/>
          <w:szCs w:val="24"/>
        </w:rPr>
        <w:t xml:space="preserve">                                               </w:t>
      </w:r>
    </w:p>
    <w:p w14:paraId="2CE088DA" w14:textId="735E047B" w:rsidR="00244DDB" w:rsidRDefault="00244DDB" w:rsidP="00244DD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Dr. </w:t>
      </w:r>
      <w:r w:rsidR="005C2833">
        <w:rPr>
          <w:rFonts w:ascii="Times New Roman" w:hAnsi="Times New Roman" w:cs="Times New Roman"/>
          <w:b/>
          <w:bCs/>
          <w:sz w:val="24"/>
          <w:szCs w:val="24"/>
        </w:rPr>
        <w:t xml:space="preserve">J.A. </w:t>
      </w:r>
      <w:r w:rsidR="0002265C">
        <w:rPr>
          <w:rFonts w:ascii="Times New Roman" w:hAnsi="Times New Roman" w:cs="Times New Roman"/>
          <w:b/>
          <w:bCs/>
          <w:sz w:val="24"/>
          <w:szCs w:val="24"/>
        </w:rPr>
        <w:t>OLATUNJI</w:t>
      </w:r>
      <w:r w:rsidR="005C2833">
        <w:rPr>
          <w:rFonts w:ascii="Times New Roman" w:hAnsi="Times New Roman" w:cs="Times New Roman"/>
          <w:b/>
          <w:bCs/>
          <w:sz w:val="24"/>
          <w:szCs w:val="24"/>
        </w:rPr>
        <w:t xml:space="preserve"> </w:t>
      </w:r>
      <w:r>
        <w:rPr>
          <w:rFonts w:ascii="Times New Roman" w:hAnsi="Times New Roman" w:cs="Times New Roman"/>
          <w:b/>
          <w:bCs/>
          <w:sz w:val="24"/>
          <w:szCs w:val="24"/>
        </w:rPr>
        <w:t xml:space="preserve">                                                                          DATE</w:t>
      </w:r>
    </w:p>
    <w:p w14:paraId="3CEEDBE0" w14:textId="77777777" w:rsidR="00244DDB" w:rsidRPr="00DC2CDB" w:rsidRDefault="00244DDB" w:rsidP="00244DDB">
      <w:pPr>
        <w:spacing w:line="240" w:lineRule="auto"/>
        <w:rPr>
          <w:rFonts w:ascii="Times New Roman" w:hAnsi="Times New Roman" w:cs="Times New Roman"/>
          <w:b/>
          <w:bCs/>
          <w:sz w:val="24"/>
          <w:szCs w:val="24"/>
        </w:rPr>
      </w:pPr>
      <w:r>
        <w:rPr>
          <w:rFonts w:ascii="Times New Roman" w:hAnsi="Times New Roman" w:cs="Times New Roman"/>
          <w:b/>
          <w:bCs/>
          <w:sz w:val="24"/>
          <w:szCs w:val="24"/>
        </w:rPr>
        <w:t>(Project Supervisor)</w:t>
      </w:r>
    </w:p>
    <w:p w14:paraId="3276018F" w14:textId="77777777" w:rsidR="00244DDB" w:rsidRDefault="00244DDB" w:rsidP="00244DDB">
      <w:pPr>
        <w:spacing w:line="480" w:lineRule="auto"/>
        <w:rPr>
          <w:rFonts w:ascii="Times New Roman" w:hAnsi="Times New Roman" w:cs="Times New Roman"/>
          <w:b/>
          <w:bCs/>
          <w:sz w:val="24"/>
          <w:szCs w:val="24"/>
        </w:rPr>
      </w:pPr>
    </w:p>
    <w:p w14:paraId="742694FA" w14:textId="77777777" w:rsidR="00244DDB" w:rsidRDefault="00244DDB" w:rsidP="00244DDB">
      <w:pPr>
        <w:spacing w:line="480" w:lineRule="auto"/>
        <w:rPr>
          <w:rFonts w:ascii="Times New Roman" w:hAnsi="Times New Roman" w:cs="Times New Roman"/>
          <w:b/>
          <w:bCs/>
          <w:sz w:val="24"/>
          <w:szCs w:val="24"/>
        </w:rPr>
      </w:pPr>
      <w:r>
        <w:rPr>
          <w:rFonts w:ascii="Times New Roman" w:hAnsi="Times New Roman" w:cs="Times New Roman"/>
          <w:b/>
          <w:bCs/>
          <w:sz w:val="24"/>
          <w:szCs w:val="24"/>
        </w:rPr>
        <w:t>______________________                                                    _____________________</w:t>
      </w:r>
    </w:p>
    <w:p w14:paraId="072E2659" w14:textId="0C3E2E9A" w:rsidR="00244DDB" w:rsidRDefault="005C2833" w:rsidP="00244DD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Dr. J.A. </w:t>
      </w:r>
      <w:r w:rsidR="0002265C">
        <w:rPr>
          <w:rFonts w:ascii="Times New Roman" w:hAnsi="Times New Roman" w:cs="Times New Roman"/>
          <w:b/>
          <w:bCs/>
          <w:sz w:val="24"/>
          <w:szCs w:val="24"/>
        </w:rPr>
        <w:t>OLATUNJI</w:t>
      </w:r>
      <w:r w:rsidR="00244DDB">
        <w:rPr>
          <w:rFonts w:ascii="Times New Roman" w:hAnsi="Times New Roman" w:cs="Times New Roman"/>
          <w:b/>
          <w:bCs/>
          <w:sz w:val="24"/>
          <w:szCs w:val="24"/>
        </w:rPr>
        <w:t xml:space="preserve">                                                                              DATE</w:t>
      </w:r>
    </w:p>
    <w:p w14:paraId="1081CAA0" w14:textId="77777777" w:rsidR="00244DDB" w:rsidRDefault="00244DDB" w:rsidP="00244DDB">
      <w:pPr>
        <w:spacing w:line="240" w:lineRule="auto"/>
        <w:rPr>
          <w:rFonts w:ascii="Times New Roman" w:hAnsi="Times New Roman" w:cs="Times New Roman"/>
          <w:b/>
          <w:bCs/>
          <w:sz w:val="24"/>
          <w:szCs w:val="24"/>
        </w:rPr>
      </w:pPr>
      <w:r>
        <w:rPr>
          <w:rFonts w:ascii="Times New Roman" w:hAnsi="Times New Roman" w:cs="Times New Roman"/>
          <w:b/>
          <w:bCs/>
          <w:sz w:val="24"/>
          <w:szCs w:val="24"/>
        </w:rPr>
        <w:t>(Head of the Department)</w:t>
      </w:r>
    </w:p>
    <w:p w14:paraId="5E4708A2" w14:textId="77777777" w:rsidR="00244DDB" w:rsidRDefault="00244DDB" w:rsidP="00244DDB">
      <w:pPr>
        <w:spacing w:line="480" w:lineRule="auto"/>
        <w:rPr>
          <w:rFonts w:ascii="Times New Roman" w:hAnsi="Times New Roman" w:cs="Times New Roman"/>
          <w:b/>
          <w:bCs/>
          <w:sz w:val="24"/>
          <w:szCs w:val="24"/>
        </w:rPr>
      </w:pPr>
    </w:p>
    <w:p w14:paraId="662304A4" w14:textId="77777777" w:rsidR="00244DDB" w:rsidRDefault="00244DDB" w:rsidP="00244DD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______________________                                                   ____________________</w:t>
      </w:r>
    </w:p>
    <w:p w14:paraId="687606F4" w14:textId="455F760C" w:rsidR="00244DDB" w:rsidRDefault="00244DDB" w:rsidP="00244DDB">
      <w:pPr>
        <w:spacing w:line="276" w:lineRule="auto"/>
        <w:rPr>
          <w:rFonts w:ascii="Times New Roman" w:hAnsi="Times New Roman" w:cs="Times New Roman"/>
          <w:b/>
          <w:bCs/>
          <w:sz w:val="24"/>
          <w:szCs w:val="24"/>
        </w:rPr>
      </w:pPr>
      <w:r w:rsidRPr="000007FE">
        <w:rPr>
          <w:rFonts w:ascii="Times New Roman" w:hAnsi="Times New Roman" w:cs="Times New Roman"/>
          <w:b/>
          <w:bCs/>
          <w:sz w:val="24"/>
          <w:szCs w:val="24"/>
        </w:rPr>
        <w:t xml:space="preserve">Engr (Dr) </w:t>
      </w:r>
      <w:r w:rsidR="005C2833">
        <w:rPr>
          <w:rFonts w:ascii="Times New Roman" w:hAnsi="Times New Roman" w:cs="Times New Roman"/>
          <w:b/>
          <w:bCs/>
          <w:sz w:val="24"/>
          <w:szCs w:val="24"/>
        </w:rPr>
        <w:t>A.O. OLUWASEYI</w:t>
      </w:r>
      <w:r>
        <w:rPr>
          <w:rFonts w:ascii="Times New Roman" w:hAnsi="Times New Roman" w:cs="Times New Roman"/>
          <w:b/>
          <w:bCs/>
          <w:sz w:val="24"/>
          <w:szCs w:val="24"/>
        </w:rPr>
        <w:t xml:space="preserve">                                                            DATE</w:t>
      </w:r>
    </w:p>
    <w:p w14:paraId="12F5B6C1" w14:textId="77777777" w:rsidR="00244DDB" w:rsidRDefault="00244DDB" w:rsidP="00244DDB">
      <w:pPr>
        <w:spacing w:line="276" w:lineRule="auto"/>
        <w:rPr>
          <w:rFonts w:ascii="Times New Roman" w:hAnsi="Times New Roman" w:cs="Times New Roman"/>
          <w:b/>
          <w:bCs/>
          <w:sz w:val="24"/>
          <w:szCs w:val="24"/>
        </w:rPr>
      </w:pPr>
      <w:r>
        <w:rPr>
          <w:rFonts w:ascii="Times New Roman" w:hAnsi="Times New Roman" w:cs="Times New Roman"/>
          <w:b/>
          <w:bCs/>
          <w:sz w:val="24"/>
          <w:szCs w:val="24"/>
        </w:rPr>
        <w:t>External Examiner (Academic)</w:t>
      </w:r>
    </w:p>
    <w:p w14:paraId="7770C41B" w14:textId="77777777" w:rsidR="00244DDB" w:rsidRDefault="00244DDB" w:rsidP="00244DDB">
      <w:pPr>
        <w:spacing w:line="480" w:lineRule="auto"/>
        <w:rPr>
          <w:rFonts w:ascii="Times New Roman" w:hAnsi="Times New Roman" w:cs="Times New Roman"/>
          <w:b/>
          <w:bCs/>
          <w:sz w:val="24"/>
          <w:szCs w:val="24"/>
        </w:rPr>
      </w:pPr>
    </w:p>
    <w:p w14:paraId="3C203047" w14:textId="77777777" w:rsidR="00244DDB" w:rsidRDefault="00244DDB" w:rsidP="00244DD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______________________                                                  _____________________</w:t>
      </w:r>
    </w:p>
    <w:p w14:paraId="39E8DFFF" w14:textId="0E9D944D" w:rsidR="00244DDB" w:rsidRPr="00D03A14" w:rsidRDefault="005C2833" w:rsidP="00244DDB">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Engr. J.A. </w:t>
      </w:r>
      <w:r w:rsidR="00244DDB">
        <w:rPr>
          <w:rFonts w:ascii="Times New Roman" w:hAnsi="Times New Roman" w:cs="Times New Roman"/>
          <w:b/>
          <w:bCs/>
          <w:sz w:val="24"/>
          <w:szCs w:val="24"/>
        </w:rPr>
        <w:t>JIMBA</w:t>
      </w:r>
      <w:r>
        <w:rPr>
          <w:rFonts w:ascii="Times New Roman" w:hAnsi="Times New Roman" w:cs="Times New Roman"/>
          <w:b/>
          <w:bCs/>
          <w:sz w:val="24"/>
          <w:szCs w:val="24"/>
        </w:rPr>
        <w:t xml:space="preserve">  </w:t>
      </w:r>
      <w:r w:rsidR="00244DDB">
        <w:rPr>
          <w:rFonts w:ascii="Times New Roman" w:hAnsi="Times New Roman" w:cs="Times New Roman"/>
          <w:b/>
          <w:bCs/>
          <w:sz w:val="24"/>
          <w:szCs w:val="24"/>
        </w:rPr>
        <w:t xml:space="preserve">                                                                                 DATE</w:t>
      </w:r>
    </w:p>
    <w:p w14:paraId="35E60910" w14:textId="5646D949" w:rsidR="00244DDB" w:rsidRDefault="00244DDB" w:rsidP="00244DDB">
      <w:pPr>
        <w:spacing w:line="276" w:lineRule="auto"/>
        <w:rPr>
          <w:rFonts w:ascii="Times New Roman" w:hAnsi="Times New Roman" w:cs="Times New Roman"/>
          <w:b/>
          <w:bCs/>
          <w:sz w:val="24"/>
          <w:szCs w:val="24"/>
        </w:rPr>
      </w:pPr>
      <w:r w:rsidRPr="00D03A14">
        <w:rPr>
          <w:rFonts w:ascii="Times New Roman" w:hAnsi="Times New Roman" w:cs="Times New Roman"/>
          <w:b/>
          <w:bCs/>
          <w:sz w:val="24"/>
          <w:szCs w:val="24"/>
        </w:rPr>
        <w:t>External Examiner</w:t>
      </w:r>
      <w:r w:rsidR="00104B05">
        <w:rPr>
          <w:rFonts w:ascii="Times New Roman" w:hAnsi="Times New Roman" w:cs="Times New Roman"/>
          <w:b/>
          <w:bCs/>
          <w:sz w:val="24"/>
          <w:szCs w:val="24"/>
        </w:rPr>
        <w:t xml:space="preserve"> </w:t>
      </w:r>
      <w:r w:rsidRPr="00D03A14">
        <w:rPr>
          <w:rFonts w:ascii="Times New Roman" w:hAnsi="Times New Roman" w:cs="Times New Roman"/>
          <w:b/>
          <w:bCs/>
          <w:sz w:val="24"/>
          <w:szCs w:val="24"/>
        </w:rPr>
        <w:t>(Industrial)</w:t>
      </w:r>
    </w:p>
    <w:p w14:paraId="54F672F8" w14:textId="77777777" w:rsidR="00244DDB" w:rsidRDefault="00244DDB" w:rsidP="00244DDB">
      <w:pPr>
        <w:spacing w:line="480" w:lineRule="auto"/>
        <w:jc w:val="center"/>
        <w:rPr>
          <w:rFonts w:ascii="Times New Roman" w:hAnsi="Times New Roman" w:cs="Times New Roman"/>
          <w:b/>
          <w:bCs/>
          <w:sz w:val="24"/>
          <w:szCs w:val="24"/>
        </w:rPr>
      </w:pPr>
    </w:p>
    <w:p w14:paraId="35EB5B03" w14:textId="77777777" w:rsidR="00244DDB" w:rsidRDefault="00244DDB" w:rsidP="00244DDB">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ACKNOWLEDGMENT </w:t>
      </w:r>
    </w:p>
    <w:p w14:paraId="210F40F5" w14:textId="4302B216" w:rsidR="00244DDB" w:rsidRDefault="00244DDB" w:rsidP="00343D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 thank </w:t>
      </w:r>
      <w:r w:rsidRPr="00B20CCC">
        <w:rPr>
          <w:rFonts w:ascii="Times New Roman" w:hAnsi="Times New Roman" w:cs="Times New Roman"/>
          <w:sz w:val="24"/>
          <w:szCs w:val="24"/>
        </w:rPr>
        <w:t>I thank the Almighty Allah for his abundant blessings and protection over me throughout</w:t>
      </w:r>
      <w:r>
        <w:rPr>
          <w:rFonts w:ascii="Times New Roman" w:hAnsi="Times New Roman" w:cs="Times New Roman"/>
          <w:sz w:val="24"/>
          <w:szCs w:val="24"/>
        </w:rPr>
        <w:t xml:space="preserve"> </w:t>
      </w:r>
      <w:r w:rsidRPr="00B20CCC">
        <w:rPr>
          <w:rFonts w:ascii="Times New Roman" w:hAnsi="Times New Roman" w:cs="Times New Roman"/>
          <w:sz w:val="24"/>
          <w:szCs w:val="24"/>
        </w:rPr>
        <w:t xml:space="preserve">my Higher National Diploma (HND) </w:t>
      </w:r>
      <w:r>
        <w:rPr>
          <w:rFonts w:ascii="Times New Roman" w:hAnsi="Times New Roman" w:cs="Times New Roman"/>
          <w:sz w:val="24"/>
          <w:szCs w:val="24"/>
        </w:rPr>
        <w:t xml:space="preserve">programme </w:t>
      </w:r>
      <w:r w:rsidRPr="00B20CCC">
        <w:rPr>
          <w:rFonts w:ascii="Times New Roman" w:hAnsi="Times New Roman" w:cs="Times New Roman"/>
          <w:sz w:val="24"/>
          <w:szCs w:val="24"/>
        </w:rPr>
        <w:t xml:space="preserve"> in Kwara State Polytechnic, </w:t>
      </w:r>
      <w:r w:rsidR="00343D1F" w:rsidRPr="00B20CCC">
        <w:rPr>
          <w:rFonts w:ascii="Times New Roman" w:hAnsi="Times New Roman" w:cs="Times New Roman"/>
          <w:sz w:val="24"/>
          <w:szCs w:val="24"/>
        </w:rPr>
        <w:t>Ilorin</w:t>
      </w:r>
      <w:r w:rsidRPr="00B20CCC">
        <w:rPr>
          <w:rFonts w:ascii="Times New Roman" w:hAnsi="Times New Roman" w:cs="Times New Roman"/>
          <w:sz w:val="24"/>
          <w:szCs w:val="24"/>
        </w:rPr>
        <w:t>, without him</w:t>
      </w:r>
      <w:r>
        <w:rPr>
          <w:rFonts w:ascii="Times New Roman" w:hAnsi="Times New Roman" w:cs="Times New Roman"/>
          <w:sz w:val="24"/>
          <w:szCs w:val="24"/>
        </w:rPr>
        <w:t xml:space="preserve"> I </w:t>
      </w:r>
      <w:r w:rsidRPr="00B20CCC">
        <w:rPr>
          <w:rFonts w:ascii="Times New Roman" w:hAnsi="Times New Roman" w:cs="Times New Roman"/>
          <w:sz w:val="24"/>
          <w:szCs w:val="24"/>
        </w:rPr>
        <w:t>would not be and neither would I produce this project.</w:t>
      </w:r>
    </w:p>
    <w:p w14:paraId="613BB9B0" w14:textId="5F9A3ACE" w:rsidR="00244DDB" w:rsidRDefault="00244DDB" w:rsidP="00343D1F">
      <w:pPr>
        <w:spacing w:line="360" w:lineRule="auto"/>
        <w:ind w:firstLine="720"/>
        <w:jc w:val="both"/>
        <w:rPr>
          <w:rFonts w:ascii="Times New Roman" w:hAnsi="Times New Roman" w:cs="Times New Roman"/>
          <w:sz w:val="24"/>
          <w:szCs w:val="24"/>
        </w:rPr>
      </w:pPr>
      <w:r w:rsidRPr="00F978F0">
        <w:rPr>
          <w:rFonts w:ascii="Times New Roman" w:hAnsi="Times New Roman" w:cs="Times New Roman"/>
          <w:sz w:val="24"/>
          <w:szCs w:val="24"/>
        </w:rPr>
        <w:t>I express my sincere gratitude to my supervisor Dr. J.A. Olatunji and other lecturers in</w:t>
      </w:r>
      <w:r>
        <w:rPr>
          <w:rFonts w:ascii="Times New Roman" w:hAnsi="Times New Roman" w:cs="Times New Roman"/>
          <w:sz w:val="24"/>
          <w:szCs w:val="24"/>
        </w:rPr>
        <w:t xml:space="preserve"> </w:t>
      </w:r>
      <w:r w:rsidR="00343D1F">
        <w:rPr>
          <w:rFonts w:ascii="Times New Roman" w:hAnsi="Times New Roman" w:cs="Times New Roman"/>
          <w:sz w:val="24"/>
          <w:szCs w:val="24"/>
        </w:rPr>
        <w:t xml:space="preserve">Department of </w:t>
      </w:r>
      <w:r w:rsidRPr="00F978F0">
        <w:rPr>
          <w:rFonts w:ascii="Times New Roman" w:hAnsi="Times New Roman" w:cs="Times New Roman"/>
          <w:sz w:val="24"/>
          <w:szCs w:val="24"/>
        </w:rPr>
        <w:t>Minerals and Petroleum Resources Engineering Technology, Kwara State</w:t>
      </w:r>
      <w:r>
        <w:rPr>
          <w:rFonts w:ascii="Times New Roman" w:hAnsi="Times New Roman" w:cs="Times New Roman"/>
          <w:sz w:val="24"/>
          <w:szCs w:val="24"/>
        </w:rPr>
        <w:t xml:space="preserve"> </w:t>
      </w:r>
      <w:r w:rsidRPr="00F978F0">
        <w:rPr>
          <w:rFonts w:ascii="Times New Roman" w:hAnsi="Times New Roman" w:cs="Times New Roman"/>
          <w:sz w:val="24"/>
          <w:szCs w:val="24"/>
        </w:rPr>
        <w:t>Polytechnic for availing me with their wealth of experience, may you all be rewarded</w:t>
      </w:r>
      <w:r>
        <w:rPr>
          <w:rFonts w:ascii="Times New Roman" w:hAnsi="Times New Roman" w:cs="Times New Roman"/>
          <w:sz w:val="24"/>
          <w:szCs w:val="24"/>
        </w:rPr>
        <w:t xml:space="preserve"> </w:t>
      </w:r>
      <w:r w:rsidRPr="00F978F0">
        <w:rPr>
          <w:rFonts w:ascii="Times New Roman" w:hAnsi="Times New Roman" w:cs="Times New Roman"/>
          <w:sz w:val="24"/>
          <w:szCs w:val="24"/>
        </w:rPr>
        <w:t>abundantly.</w:t>
      </w:r>
    </w:p>
    <w:p w14:paraId="4B4F881A" w14:textId="29E064EB" w:rsidR="00244DDB" w:rsidRDefault="00244DDB" w:rsidP="00343D1F">
      <w:pPr>
        <w:spacing w:line="360" w:lineRule="auto"/>
        <w:ind w:firstLine="720"/>
        <w:jc w:val="both"/>
        <w:rPr>
          <w:rFonts w:ascii="Times New Roman" w:hAnsi="Times New Roman" w:cs="Times New Roman"/>
          <w:sz w:val="24"/>
          <w:szCs w:val="24"/>
        </w:rPr>
      </w:pPr>
      <w:r w:rsidRPr="00D469EE">
        <w:rPr>
          <w:rFonts w:ascii="Times New Roman" w:hAnsi="Times New Roman" w:cs="Times New Roman"/>
          <w:sz w:val="24"/>
          <w:szCs w:val="24"/>
        </w:rPr>
        <w:t xml:space="preserve">An immeasurable appreciation goes to my wonderful parents Mr. and Mrs. </w:t>
      </w:r>
      <w:r>
        <w:rPr>
          <w:rFonts w:ascii="Times New Roman" w:hAnsi="Times New Roman" w:cs="Times New Roman"/>
          <w:sz w:val="24"/>
          <w:szCs w:val="24"/>
        </w:rPr>
        <w:t xml:space="preserve">ADEBAYO </w:t>
      </w:r>
      <w:r w:rsidR="00343D1F">
        <w:rPr>
          <w:rFonts w:ascii="Times New Roman" w:hAnsi="Times New Roman" w:cs="Times New Roman"/>
          <w:sz w:val="24"/>
          <w:szCs w:val="24"/>
        </w:rPr>
        <w:t xml:space="preserve">for their unrelentless efforts </w:t>
      </w:r>
      <w:r w:rsidRPr="00D469EE">
        <w:rPr>
          <w:rFonts w:ascii="Times New Roman" w:hAnsi="Times New Roman" w:cs="Times New Roman"/>
          <w:sz w:val="24"/>
          <w:szCs w:val="24"/>
        </w:rPr>
        <w:t xml:space="preserve">and all my lovely family members, Big Manny, </w:t>
      </w:r>
      <w:r>
        <w:rPr>
          <w:rFonts w:ascii="Times New Roman" w:hAnsi="Times New Roman" w:cs="Times New Roman"/>
          <w:sz w:val="24"/>
          <w:szCs w:val="24"/>
        </w:rPr>
        <w:t>Tee Kay, Horptimum,</w:t>
      </w:r>
      <w:r w:rsidRPr="00D469EE">
        <w:rPr>
          <w:rFonts w:ascii="Times New Roman" w:hAnsi="Times New Roman" w:cs="Times New Roman"/>
          <w:sz w:val="24"/>
          <w:szCs w:val="24"/>
        </w:rPr>
        <w:t xml:space="preserve">Tee Why, </w:t>
      </w:r>
      <w:r>
        <w:rPr>
          <w:rFonts w:ascii="Times New Roman" w:hAnsi="Times New Roman" w:cs="Times New Roman"/>
          <w:sz w:val="24"/>
          <w:szCs w:val="24"/>
        </w:rPr>
        <w:t>Why Kay</w:t>
      </w:r>
      <w:r w:rsidRPr="00D469EE">
        <w:rPr>
          <w:rFonts w:ascii="Times New Roman" w:hAnsi="Times New Roman" w:cs="Times New Roman"/>
          <w:sz w:val="24"/>
          <w:szCs w:val="24"/>
        </w:rPr>
        <w:t xml:space="preserve">, </w:t>
      </w:r>
      <w:r>
        <w:rPr>
          <w:rFonts w:ascii="Times New Roman" w:hAnsi="Times New Roman" w:cs="Times New Roman"/>
          <w:sz w:val="24"/>
          <w:szCs w:val="24"/>
        </w:rPr>
        <w:t>Olayemi, Qudus,Toheeb, Abdul Basit</w:t>
      </w:r>
      <w:r w:rsidRPr="00D469EE">
        <w:rPr>
          <w:rFonts w:ascii="Times New Roman" w:hAnsi="Times New Roman" w:cs="Times New Roman"/>
          <w:sz w:val="24"/>
          <w:szCs w:val="24"/>
        </w:rPr>
        <w:t xml:space="preserve"> And</w:t>
      </w:r>
      <w:r>
        <w:rPr>
          <w:rFonts w:ascii="Times New Roman" w:hAnsi="Times New Roman" w:cs="Times New Roman"/>
          <w:sz w:val="24"/>
          <w:szCs w:val="24"/>
        </w:rPr>
        <w:t xml:space="preserve"> Ideraoluwa. </w:t>
      </w:r>
      <w:r w:rsidRPr="00D469EE">
        <w:rPr>
          <w:rFonts w:ascii="Times New Roman" w:hAnsi="Times New Roman" w:cs="Times New Roman"/>
          <w:sz w:val="24"/>
          <w:szCs w:val="24"/>
        </w:rPr>
        <w:t xml:space="preserve"> It is a blessing to have you as my family, thanks for your moral, spiritual, physical</w:t>
      </w:r>
      <w:r>
        <w:rPr>
          <w:rFonts w:ascii="Times New Roman" w:hAnsi="Times New Roman" w:cs="Times New Roman"/>
          <w:sz w:val="24"/>
          <w:szCs w:val="24"/>
        </w:rPr>
        <w:t xml:space="preserve"> </w:t>
      </w:r>
      <w:r w:rsidRPr="00D469EE">
        <w:rPr>
          <w:rFonts w:ascii="Times New Roman" w:hAnsi="Times New Roman" w:cs="Times New Roman"/>
          <w:sz w:val="24"/>
          <w:szCs w:val="24"/>
        </w:rPr>
        <w:t>and financial support toward the completion of this project; God will bless and reward you</w:t>
      </w:r>
      <w:r>
        <w:rPr>
          <w:rFonts w:ascii="Times New Roman" w:hAnsi="Times New Roman" w:cs="Times New Roman"/>
          <w:sz w:val="24"/>
          <w:szCs w:val="24"/>
        </w:rPr>
        <w:t xml:space="preserve"> </w:t>
      </w:r>
      <w:r w:rsidRPr="00D469EE">
        <w:rPr>
          <w:rFonts w:ascii="Times New Roman" w:hAnsi="Times New Roman" w:cs="Times New Roman"/>
          <w:sz w:val="24"/>
          <w:szCs w:val="24"/>
        </w:rPr>
        <w:t>accordingly (Amen).</w:t>
      </w:r>
    </w:p>
    <w:p w14:paraId="45252E41" w14:textId="77777777" w:rsidR="00244DDB" w:rsidRPr="00F978F0" w:rsidRDefault="00244DDB" w:rsidP="00343D1F">
      <w:pPr>
        <w:spacing w:line="360" w:lineRule="auto"/>
        <w:ind w:firstLine="720"/>
        <w:jc w:val="both"/>
        <w:rPr>
          <w:rFonts w:ascii="Times New Roman" w:hAnsi="Times New Roman" w:cs="Times New Roman"/>
          <w:sz w:val="24"/>
          <w:szCs w:val="24"/>
        </w:rPr>
      </w:pPr>
      <w:r w:rsidRPr="00F96040">
        <w:rPr>
          <w:rFonts w:ascii="Times New Roman" w:hAnsi="Times New Roman" w:cs="Times New Roman"/>
          <w:sz w:val="24"/>
          <w:szCs w:val="24"/>
        </w:rPr>
        <w:t xml:space="preserve">I am deeply indebted to my </w:t>
      </w:r>
      <w:r>
        <w:rPr>
          <w:rFonts w:ascii="Times New Roman" w:hAnsi="Times New Roman" w:cs="Times New Roman"/>
          <w:sz w:val="24"/>
          <w:szCs w:val="24"/>
        </w:rPr>
        <w:t xml:space="preserve">late father and </w:t>
      </w:r>
      <w:r w:rsidRPr="00F96040">
        <w:rPr>
          <w:rFonts w:ascii="Times New Roman" w:hAnsi="Times New Roman" w:cs="Times New Roman"/>
          <w:sz w:val="24"/>
          <w:szCs w:val="24"/>
        </w:rPr>
        <w:t>lovely mother for her financial support throughout my</w:t>
      </w:r>
      <w:r>
        <w:rPr>
          <w:rFonts w:ascii="Times New Roman" w:hAnsi="Times New Roman" w:cs="Times New Roman"/>
          <w:sz w:val="24"/>
          <w:szCs w:val="24"/>
        </w:rPr>
        <w:t xml:space="preserve"> </w:t>
      </w:r>
      <w:r w:rsidRPr="00F96040">
        <w:rPr>
          <w:rFonts w:ascii="Times New Roman" w:hAnsi="Times New Roman" w:cs="Times New Roman"/>
          <w:sz w:val="24"/>
          <w:szCs w:val="24"/>
        </w:rPr>
        <w:t>academics</w:t>
      </w:r>
      <w:r>
        <w:rPr>
          <w:rFonts w:ascii="Times New Roman" w:hAnsi="Times New Roman" w:cs="Times New Roman"/>
          <w:sz w:val="24"/>
          <w:szCs w:val="24"/>
        </w:rPr>
        <w:t xml:space="preserve"> </w:t>
      </w:r>
      <w:r w:rsidRPr="00F96040">
        <w:rPr>
          <w:rFonts w:ascii="Times New Roman" w:hAnsi="Times New Roman" w:cs="Times New Roman"/>
          <w:sz w:val="24"/>
          <w:szCs w:val="24"/>
        </w:rPr>
        <w:t>session. May God reward you greatly.</w:t>
      </w:r>
      <w:r>
        <w:rPr>
          <w:rFonts w:ascii="Times New Roman" w:hAnsi="Times New Roman" w:cs="Times New Roman"/>
          <w:sz w:val="24"/>
          <w:szCs w:val="24"/>
        </w:rPr>
        <w:t xml:space="preserve"> </w:t>
      </w:r>
      <w:r w:rsidRPr="00F96040">
        <w:rPr>
          <w:rFonts w:ascii="Times New Roman" w:hAnsi="Times New Roman" w:cs="Times New Roman"/>
          <w:sz w:val="24"/>
          <w:szCs w:val="24"/>
        </w:rPr>
        <w:t>Finally, my sincere gratitude and appreciation</w:t>
      </w:r>
      <w:r>
        <w:rPr>
          <w:rFonts w:ascii="Times New Roman" w:hAnsi="Times New Roman" w:cs="Times New Roman"/>
          <w:sz w:val="24"/>
          <w:szCs w:val="24"/>
        </w:rPr>
        <w:t xml:space="preserve"> </w:t>
      </w:r>
      <w:r w:rsidRPr="00F96040">
        <w:rPr>
          <w:rFonts w:ascii="Times New Roman" w:hAnsi="Times New Roman" w:cs="Times New Roman"/>
          <w:sz w:val="24"/>
          <w:szCs w:val="24"/>
        </w:rPr>
        <w:t>goes to my lovely friends and my able</w:t>
      </w:r>
      <w:r>
        <w:rPr>
          <w:rFonts w:ascii="Times New Roman" w:hAnsi="Times New Roman" w:cs="Times New Roman"/>
          <w:sz w:val="24"/>
          <w:szCs w:val="24"/>
        </w:rPr>
        <w:t xml:space="preserve"> </w:t>
      </w:r>
      <w:r w:rsidRPr="00F96040">
        <w:rPr>
          <w:rFonts w:ascii="Times New Roman" w:hAnsi="Times New Roman" w:cs="Times New Roman"/>
          <w:sz w:val="24"/>
          <w:szCs w:val="24"/>
        </w:rPr>
        <w:t>course mates for their effort toward the success of this</w:t>
      </w:r>
      <w:r>
        <w:rPr>
          <w:rFonts w:ascii="Times New Roman" w:hAnsi="Times New Roman" w:cs="Times New Roman"/>
          <w:sz w:val="24"/>
          <w:szCs w:val="24"/>
        </w:rPr>
        <w:t xml:space="preserve"> </w:t>
      </w:r>
      <w:r w:rsidRPr="00F96040">
        <w:rPr>
          <w:rFonts w:ascii="Times New Roman" w:hAnsi="Times New Roman" w:cs="Times New Roman"/>
          <w:sz w:val="24"/>
          <w:szCs w:val="24"/>
        </w:rPr>
        <w:t>project and my academic goals.</w:t>
      </w:r>
      <w:r>
        <w:rPr>
          <w:rFonts w:ascii="Times New Roman" w:hAnsi="Times New Roman" w:cs="Times New Roman"/>
          <w:sz w:val="24"/>
          <w:szCs w:val="24"/>
        </w:rPr>
        <w:t xml:space="preserve"> </w:t>
      </w:r>
      <w:r w:rsidRPr="00F96040">
        <w:rPr>
          <w:rFonts w:ascii="Times New Roman" w:hAnsi="Times New Roman" w:cs="Times New Roman"/>
          <w:sz w:val="24"/>
          <w:szCs w:val="24"/>
        </w:rPr>
        <w:t>We shall all succeed (Amen).</w:t>
      </w:r>
    </w:p>
    <w:p w14:paraId="3E6C412A" w14:textId="77777777" w:rsidR="00244DDB" w:rsidRDefault="00244DDB" w:rsidP="00343D1F">
      <w:pPr>
        <w:spacing w:line="360" w:lineRule="auto"/>
        <w:jc w:val="both"/>
        <w:rPr>
          <w:rFonts w:ascii="Times New Roman" w:hAnsi="Times New Roman" w:cs="Times New Roman"/>
          <w:sz w:val="24"/>
          <w:szCs w:val="24"/>
        </w:rPr>
      </w:pPr>
    </w:p>
    <w:p w14:paraId="5A0CC205" w14:textId="77777777" w:rsidR="00244DDB" w:rsidRPr="004F5F60" w:rsidRDefault="00244DDB" w:rsidP="00244DDB">
      <w:pPr>
        <w:spacing w:line="360" w:lineRule="auto"/>
        <w:ind w:firstLine="720"/>
        <w:rPr>
          <w:rFonts w:ascii="Times New Roman" w:hAnsi="Times New Roman" w:cs="Times New Roman"/>
          <w:sz w:val="24"/>
          <w:szCs w:val="24"/>
        </w:rPr>
      </w:pPr>
    </w:p>
    <w:p w14:paraId="367C2AE2" w14:textId="77777777" w:rsidR="00244DDB" w:rsidRDefault="00244DDB" w:rsidP="00244DDB">
      <w:pPr>
        <w:spacing w:line="480" w:lineRule="auto"/>
        <w:jc w:val="center"/>
        <w:rPr>
          <w:rFonts w:ascii="Times New Roman" w:hAnsi="Times New Roman" w:cs="Times New Roman"/>
          <w:b/>
          <w:bCs/>
          <w:sz w:val="24"/>
          <w:szCs w:val="24"/>
        </w:rPr>
      </w:pPr>
    </w:p>
    <w:p w14:paraId="5485FD9C" w14:textId="77777777" w:rsidR="00244DDB" w:rsidRDefault="00244DDB" w:rsidP="00244DDB">
      <w:pPr>
        <w:spacing w:line="480" w:lineRule="auto"/>
        <w:jc w:val="center"/>
        <w:rPr>
          <w:rFonts w:ascii="Times New Roman" w:hAnsi="Times New Roman" w:cs="Times New Roman"/>
          <w:b/>
          <w:bCs/>
          <w:sz w:val="24"/>
          <w:szCs w:val="24"/>
        </w:rPr>
      </w:pPr>
    </w:p>
    <w:p w14:paraId="335F3DE3" w14:textId="77777777" w:rsidR="00244DDB" w:rsidRDefault="00244DDB" w:rsidP="00244DDB">
      <w:pPr>
        <w:spacing w:line="480" w:lineRule="auto"/>
        <w:jc w:val="center"/>
        <w:rPr>
          <w:rFonts w:ascii="Times New Roman" w:hAnsi="Times New Roman" w:cs="Times New Roman"/>
          <w:b/>
          <w:bCs/>
          <w:sz w:val="24"/>
          <w:szCs w:val="24"/>
        </w:rPr>
      </w:pPr>
    </w:p>
    <w:p w14:paraId="67D5FCBD" w14:textId="77777777" w:rsidR="00244DDB" w:rsidRDefault="00244DDB" w:rsidP="00244DDB">
      <w:pPr>
        <w:spacing w:line="480" w:lineRule="auto"/>
        <w:jc w:val="center"/>
        <w:rPr>
          <w:rFonts w:ascii="Times New Roman" w:hAnsi="Times New Roman" w:cs="Times New Roman"/>
          <w:b/>
          <w:bCs/>
          <w:sz w:val="24"/>
          <w:szCs w:val="24"/>
        </w:rPr>
      </w:pPr>
    </w:p>
    <w:p w14:paraId="5976C664" w14:textId="77777777" w:rsidR="00343D1F" w:rsidRDefault="00343D1F" w:rsidP="00244DDB">
      <w:pPr>
        <w:spacing w:line="480" w:lineRule="auto"/>
        <w:jc w:val="center"/>
        <w:rPr>
          <w:rFonts w:ascii="Times New Roman" w:hAnsi="Times New Roman" w:cs="Times New Roman"/>
          <w:b/>
          <w:bCs/>
          <w:sz w:val="24"/>
          <w:szCs w:val="24"/>
        </w:rPr>
      </w:pPr>
    </w:p>
    <w:p w14:paraId="174DBF3F" w14:textId="77777777" w:rsidR="00244DDB" w:rsidRPr="0020234C" w:rsidRDefault="00244DDB" w:rsidP="00244DDB">
      <w:pPr>
        <w:spacing w:line="480" w:lineRule="auto"/>
        <w:jc w:val="center"/>
        <w:rPr>
          <w:rFonts w:ascii="Times New Roman" w:hAnsi="Times New Roman" w:cs="Times New Roman"/>
          <w:b/>
          <w:bCs/>
          <w:sz w:val="24"/>
          <w:szCs w:val="24"/>
        </w:rPr>
      </w:pPr>
      <w:r w:rsidRPr="0020234C">
        <w:rPr>
          <w:rFonts w:ascii="Times New Roman" w:hAnsi="Times New Roman" w:cs="Times New Roman"/>
          <w:b/>
          <w:bCs/>
          <w:sz w:val="24"/>
          <w:szCs w:val="24"/>
        </w:rPr>
        <w:t>ABSTRACT</w:t>
      </w:r>
    </w:p>
    <w:p w14:paraId="6F522388" w14:textId="41F2F265" w:rsidR="00244DDB" w:rsidRPr="004D4C6F" w:rsidRDefault="00244DDB" w:rsidP="00653953">
      <w:pPr>
        <w:spacing w:line="240" w:lineRule="auto"/>
        <w:jc w:val="both"/>
        <w:rPr>
          <w:rStyle w:val="apple-converted-space"/>
          <w:rFonts w:asciiTheme="majorBidi" w:hAnsiTheme="majorBidi" w:cstheme="majorBidi"/>
          <w:sz w:val="24"/>
          <w:szCs w:val="24"/>
        </w:rPr>
      </w:pPr>
      <w:r>
        <w:rPr>
          <w:rStyle w:val="apple-converted-space"/>
          <w:rFonts w:asciiTheme="majorBidi" w:hAnsiTheme="majorBidi" w:cstheme="majorBidi"/>
          <w:sz w:val="24"/>
          <w:szCs w:val="24"/>
        </w:rPr>
        <w:lastRenderedPageBreak/>
        <w:t xml:space="preserve">    </w:t>
      </w:r>
      <w:r w:rsidRPr="004D4C6F">
        <w:rPr>
          <w:rStyle w:val="apple-converted-space"/>
          <w:rFonts w:asciiTheme="majorBidi" w:hAnsiTheme="majorBidi" w:cstheme="majorBidi"/>
          <w:sz w:val="24"/>
          <w:szCs w:val="24"/>
        </w:rPr>
        <w:t>This study evaluates the engineering properties of Igbelowowa Clay for Sanitary landfill. Sanitary landfills are waste disposal method that functions without creating nuisance to the environment. It confines waste to the available area, reduce waste to the minimum practical volume. The waste in a landfill reacts to release a cocktail of contaminants called leachate, which possess treat to the surrounding environment (soil and groundwater). Therefore, barrier soils are required for the lining of a landfill to prevent seepage of leachate into the</w:t>
      </w:r>
      <w:r w:rsidR="00653953">
        <w:rPr>
          <w:rStyle w:val="apple-converted-space"/>
          <w:rFonts w:asciiTheme="majorBidi" w:hAnsiTheme="majorBidi" w:cstheme="majorBidi"/>
          <w:sz w:val="24"/>
          <w:szCs w:val="24"/>
        </w:rPr>
        <w:t xml:space="preserve"> </w:t>
      </w:r>
      <w:r w:rsidRPr="004D4C6F">
        <w:rPr>
          <w:rStyle w:val="apple-converted-space"/>
          <w:rFonts w:asciiTheme="majorBidi" w:hAnsiTheme="majorBidi" w:cstheme="majorBidi"/>
          <w:sz w:val="24"/>
          <w:szCs w:val="24"/>
        </w:rPr>
        <w:t>surrounding</w:t>
      </w:r>
      <w:r>
        <w:rPr>
          <w:rStyle w:val="apple-converted-space"/>
          <w:rFonts w:asciiTheme="majorBidi" w:hAnsiTheme="majorBidi" w:cstheme="majorBidi"/>
          <w:sz w:val="24"/>
          <w:szCs w:val="24"/>
        </w:rPr>
        <w:t xml:space="preserve"> </w:t>
      </w:r>
      <w:r w:rsidRPr="004D4C6F">
        <w:rPr>
          <w:rStyle w:val="apple-converted-space"/>
          <w:rFonts w:asciiTheme="majorBidi" w:hAnsiTheme="majorBidi" w:cstheme="majorBidi"/>
          <w:sz w:val="24"/>
          <w:szCs w:val="24"/>
        </w:rPr>
        <w:t>groundwater and subsequent contamination of the groundwater system. Some clay in Igbelowowa was assessed using geotechnical techniques to determine its suitability as barrier soils. Two samples of clay were subjected to grain size analysis, atterberg limits, specific gravity determination, hydrometer analysis and linear shrinkage limit. From the grain size analysis and the atterberg limit, the soil is classified as a clayey material.</w:t>
      </w:r>
      <w:r w:rsidR="00653953">
        <w:rPr>
          <w:rStyle w:val="apple-converted-space"/>
          <w:rFonts w:asciiTheme="majorBidi" w:hAnsiTheme="majorBidi" w:cstheme="majorBidi"/>
          <w:sz w:val="24"/>
          <w:szCs w:val="24"/>
        </w:rPr>
        <w:t xml:space="preserve"> </w:t>
      </w:r>
      <w:r w:rsidR="009D0B25">
        <w:rPr>
          <w:rStyle w:val="apple-converted-space"/>
          <w:rFonts w:asciiTheme="majorBidi" w:hAnsiTheme="majorBidi" w:cstheme="majorBidi"/>
          <w:sz w:val="24"/>
          <w:szCs w:val="24"/>
        </w:rPr>
        <w:t xml:space="preserve">The liquid limit ranged from </w:t>
      </w:r>
      <w:r w:rsidRPr="004D4C6F">
        <w:rPr>
          <w:rStyle w:val="apple-converted-space"/>
          <w:rFonts w:asciiTheme="majorBidi" w:hAnsiTheme="majorBidi" w:cstheme="majorBidi"/>
          <w:sz w:val="24"/>
          <w:szCs w:val="24"/>
        </w:rPr>
        <w:t xml:space="preserve">45.7% to 49.5% which is an indication of high plasticity and low hydraulic conductivity, the plastic limit ranged from 21.6% to 24.6% and its plasticity index ranged from 24.1% to 24.9% which implies that the clay can withstand volumetric shrinkage on drying and exhibit a low to medium swelling potential when wet. The results of the </w:t>
      </w:r>
      <w:r>
        <w:rPr>
          <w:rStyle w:val="apple-converted-space"/>
          <w:rFonts w:asciiTheme="majorBidi" w:hAnsiTheme="majorBidi" w:cstheme="majorBidi"/>
          <w:sz w:val="24"/>
          <w:szCs w:val="24"/>
        </w:rPr>
        <w:t xml:space="preserve">physical properties </w:t>
      </w:r>
      <w:r w:rsidRPr="004D4C6F">
        <w:rPr>
          <w:rStyle w:val="apple-converted-space"/>
          <w:rFonts w:asciiTheme="majorBidi" w:hAnsiTheme="majorBidi" w:cstheme="majorBidi"/>
          <w:sz w:val="24"/>
          <w:szCs w:val="24"/>
        </w:rPr>
        <w:t>of the clay determined suggest that the clay in the area meets the requirement for a barrier soil. Hence, the studied clays are good barrier soils.</w:t>
      </w:r>
    </w:p>
    <w:p w14:paraId="3D2A085A" w14:textId="77777777" w:rsidR="00244DDB" w:rsidRPr="004D4C6F" w:rsidRDefault="00244DDB" w:rsidP="00653953">
      <w:pPr>
        <w:spacing w:line="240" w:lineRule="auto"/>
        <w:jc w:val="both"/>
        <w:rPr>
          <w:rFonts w:asciiTheme="majorBidi" w:hAnsiTheme="majorBidi" w:cstheme="majorBidi"/>
          <w:sz w:val="24"/>
          <w:szCs w:val="24"/>
        </w:rPr>
      </w:pPr>
    </w:p>
    <w:p w14:paraId="108F2669" w14:textId="77777777" w:rsidR="00244DDB" w:rsidRPr="004D4C6F" w:rsidRDefault="00244DDB" w:rsidP="00244DDB">
      <w:pPr>
        <w:spacing w:line="276" w:lineRule="auto"/>
        <w:rPr>
          <w:rFonts w:asciiTheme="majorBidi" w:hAnsiTheme="majorBidi" w:cstheme="majorBidi"/>
          <w:sz w:val="24"/>
          <w:szCs w:val="24"/>
        </w:rPr>
      </w:pPr>
    </w:p>
    <w:p w14:paraId="5EC14915" w14:textId="77777777" w:rsidR="00244DDB" w:rsidRPr="004D4C6F" w:rsidRDefault="00244DDB" w:rsidP="00244DDB">
      <w:pPr>
        <w:spacing w:line="276" w:lineRule="auto"/>
        <w:rPr>
          <w:rFonts w:ascii="Times New Roman" w:hAnsi="Times New Roman" w:cs="Times New Roman"/>
          <w:b/>
          <w:bCs/>
          <w:sz w:val="24"/>
          <w:szCs w:val="24"/>
        </w:rPr>
      </w:pPr>
    </w:p>
    <w:p w14:paraId="381D9AA6" w14:textId="77777777" w:rsidR="00244DDB" w:rsidRDefault="00244DDB" w:rsidP="00244DDB">
      <w:pPr>
        <w:spacing w:line="480" w:lineRule="auto"/>
        <w:jc w:val="center"/>
        <w:rPr>
          <w:rFonts w:ascii="Times New Roman" w:hAnsi="Times New Roman" w:cs="Times New Roman"/>
          <w:b/>
          <w:bCs/>
          <w:sz w:val="24"/>
          <w:szCs w:val="24"/>
        </w:rPr>
      </w:pPr>
    </w:p>
    <w:p w14:paraId="62C29AFC" w14:textId="77777777" w:rsidR="00244DDB" w:rsidRDefault="00244DDB" w:rsidP="00244DDB">
      <w:pPr>
        <w:spacing w:line="480" w:lineRule="auto"/>
        <w:jc w:val="center"/>
        <w:rPr>
          <w:rFonts w:ascii="Times New Roman" w:hAnsi="Times New Roman" w:cs="Times New Roman"/>
          <w:b/>
          <w:bCs/>
          <w:sz w:val="24"/>
          <w:szCs w:val="24"/>
        </w:rPr>
      </w:pPr>
    </w:p>
    <w:p w14:paraId="5EC096BA" w14:textId="77777777" w:rsidR="00244DDB" w:rsidRDefault="00244DDB" w:rsidP="00244DDB">
      <w:pPr>
        <w:spacing w:line="480" w:lineRule="auto"/>
        <w:jc w:val="center"/>
        <w:rPr>
          <w:rFonts w:ascii="Times New Roman" w:hAnsi="Times New Roman" w:cs="Times New Roman"/>
          <w:b/>
          <w:bCs/>
          <w:sz w:val="24"/>
          <w:szCs w:val="24"/>
        </w:rPr>
      </w:pPr>
    </w:p>
    <w:p w14:paraId="1D634DF7" w14:textId="77777777" w:rsidR="00244DDB" w:rsidRDefault="00244DDB" w:rsidP="00244DDB">
      <w:pPr>
        <w:spacing w:line="480" w:lineRule="auto"/>
        <w:rPr>
          <w:rFonts w:ascii="Times New Roman" w:hAnsi="Times New Roman" w:cs="Times New Roman"/>
          <w:b/>
          <w:bCs/>
          <w:sz w:val="24"/>
          <w:szCs w:val="24"/>
        </w:rPr>
      </w:pPr>
    </w:p>
    <w:p w14:paraId="0FFAC56F" w14:textId="77777777" w:rsidR="00661439" w:rsidRDefault="00661439" w:rsidP="00244DDB">
      <w:pPr>
        <w:spacing w:line="480" w:lineRule="auto"/>
        <w:rPr>
          <w:rFonts w:ascii="Times New Roman" w:hAnsi="Times New Roman" w:cs="Times New Roman"/>
          <w:b/>
          <w:bCs/>
          <w:sz w:val="24"/>
          <w:szCs w:val="24"/>
        </w:rPr>
      </w:pPr>
    </w:p>
    <w:p w14:paraId="2274E4C7" w14:textId="77777777" w:rsidR="00661439" w:rsidRDefault="00661439" w:rsidP="00244DDB">
      <w:pPr>
        <w:spacing w:line="480" w:lineRule="auto"/>
        <w:rPr>
          <w:rFonts w:ascii="Times New Roman" w:hAnsi="Times New Roman" w:cs="Times New Roman"/>
          <w:b/>
          <w:bCs/>
          <w:sz w:val="24"/>
          <w:szCs w:val="24"/>
        </w:rPr>
      </w:pPr>
    </w:p>
    <w:p w14:paraId="79797BA2" w14:textId="77777777" w:rsidR="00661439" w:rsidRDefault="00661439" w:rsidP="00244DDB">
      <w:pPr>
        <w:spacing w:line="480" w:lineRule="auto"/>
        <w:rPr>
          <w:rFonts w:ascii="Times New Roman" w:hAnsi="Times New Roman" w:cs="Times New Roman"/>
          <w:b/>
          <w:bCs/>
          <w:sz w:val="24"/>
          <w:szCs w:val="24"/>
        </w:rPr>
      </w:pPr>
    </w:p>
    <w:p w14:paraId="4488F1C8" w14:textId="77777777" w:rsidR="00661439" w:rsidRDefault="00661439" w:rsidP="00244DDB">
      <w:pPr>
        <w:spacing w:line="480" w:lineRule="auto"/>
        <w:rPr>
          <w:rFonts w:ascii="Times New Roman" w:hAnsi="Times New Roman" w:cs="Times New Roman"/>
          <w:b/>
          <w:bCs/>
          <w:sz w:val="24"/>
          <w:szCs w:val="24"/>
        </w:rPr>
      </w:pPr>
    </w:p>
    <w:p w14:paraId="05B2C1E5" w14:textId="77777777" w:rsidR="00244DDB" w:rsidRDefault="00244DDB" w:rsidP="00244DDB">
      <w:pPr>
        <w:spacing w:line="480" w:lineRule="auto"/>
        <w:jc w:val="center"/>
        <w:rPr>
          <w:rFonts w:ascii="Times New Roman" w:hAnsi="Times New Roman" w:cs="Times New Roman"/>
          <w:b/>
          <w:bCs/>
          <w:sz w:val="24"/>
          <w:szCs w:val="24"/>
        </w:rPr>
      </w:pPr>
    </w:p>
    <w:p w14:paraId="35C51468" w14:textId="77777777" w:rsidR="00244DDB" w:rsidRPr="001C41F2" w:rsidRDefault="00244DDB" w:rsidP="00244DDB">
      <w:pPr>
        <w:spacing w:line="480" w:lineRule="auto"/>
        <w:jc w:val="center"/>
        <w:rPr>
          <w:rFonts w:ascii="Times New Roman" w:hAnsi="Times New Roman" w:cs="Times New Roman"/>
          <w:b/>
          <w:bCs/>
          <w:sz w:val="24"/>
          <w:szCs w:val="24"/>
        </w:rPr>
      </w:pPr>
      <w:r w:rsidRPr="001C41F2">
        <w:rPr>
          <w:rFonts w:ascii="Times New Roman" w:hAnsi="Times New Roman" w:cs="Times New Roman"/>
          <w:b/>
          <w:bCs/>
          <w:sz w:val="24"/>
          <w:szCs w:val="24"/>
        </w:rPr>
        <w:t>TABLE OF CONTENTS</w:t>
      </w:r>
    </w:p>
    <w:p w14:paraId="64ACA5AF"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lastRenderedPageBreak/>
        <w:t xml:space="preserve"> 1. Title Page</w:t>
      </w:r>
    </w:p>
    <w:p w14:paraId="4E5D047D"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 Certification </w:t>
      </w:r>
    </w:p>
    <w:p w14:paraId="6182080C"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3. Dedication</w:t>
      </w:r>
    </w:p>
    <w:p w14:paraId="547BAFFD"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4. Acknowledgments</w:t>
      </w:r>
    </w:p>
    <w:p w14:paraId="281B71E0"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5. Abstract </w:t>
      </w:r>
    </w:p>
    <w:p w14:paraId="3FEC669B"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6. Table of Contents</w:t>
      </w:r>
    </w:p>
    <w:p w14:paraId="6B29260B"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7. List of Tables</w:t>
      </w:r>
    </w:p>
    <w:p w14:paraId="24A556C1"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8. List of Figures</w:t>
      </w:r>
    </w:p>
    <w:p w14:paraId="75FDED05" w14:textId="77777777" w:rsidR="00244DDB" w:rsidRPr="001C41F2" w:rsidRDefault="00244DDB" w:rsidP="00244DDB">
      <w:pPr>
        <w:spacing w:line="276" w:lineRule="auto"/>
        <w:rPr>
          <w:rFonts w:ascii="Times New Roman" w:hAnsi="Times New Roman" w:cs="Times New Roman"/>
          <w:b/>
          <w:bCs/>
          <w:sz w:val="24"/>
          <w:szCs w:val="24"/>
        </w:rPr>
      </w:pPr>
      <w:r w:rsidRPr="009E4CF8">
        <w:rPr>
          <w:rFonts w:ascii="Times New Roman" w:hAnsi="Times New Roman" w:cs="Times New Roman"/>
          <w:sz w:val="24"/>
          <w:szCs w:val="24"/>
        </w:rPr>
        <w:t xml:space="preserve"> </w:t>
      </w:r>
      <w:r w:rsidRPr="001C41F2">
        <w:rPr>
          <w:rFonts w:ascii="Times New Roman" w:hAnsi="Times New Roman" w:cs="Times New Roman"/>
          <w:b/>
          <w:bCs/>
          <w:sz w:val="24"/>
          <w:szCs w:val="24"/>
        </w:rPr>
        <w:t>CHAPTER ONE</w:t>
      </w:r>
    </w:p>
    <w:p w14:paraId="297AE0E3"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1.0 INTRODUCTION </w:t>
      </w:r>
    </w:p>
    <w:p w14:paraId="6A1238E8"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1.2 Aim of the study</w:t>
      </w:r>
    </w:p>
    <w:p w14:paraId="581E1151"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1.3 Objectives of the study </w:t>
      </w:r>
    </w:p>
    <w:p w14:paraId="148B45FE"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1.4 problem statement </w:t>
      </w:r>
    </w:p>
    <w:p w14:paraId="3E08D486"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1.5 Justification</w:t>
      </w:r>
    </w:p>
    <w:p w14:paraId="73CDFBCF"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1.6 Scope of the study </w:t>
      </w:r>
    </w:p>
    <w:p w14:paraId="404219F4"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1.7 Limitation </w:t>
      </w:r>
    </w:p>
    <w:p w14:paraId="42EA72BE" w14:textId="77777777" w:rsidR="00244DDB" w:rsidRPr="001C41F2" w:rsidRDefault="00244DDB" w:rsidP="00244DDB">
      <w:pPr>
        <w:spacing w:line="276" w:lineRule="auto"/>
        <w:rPr>
          <w:rFonts w:ascii="Times New Roman" w:hAnsi="Times New Roman" w:cs="Times New Roman"/>
          <w:b/>
          <w:bCs/>
          <w:sz w:val="24"/>
          <w:szCs w:val="24"/>
        </w:rPr>
      </w:pPr>
      <w:r w:rsidRPr="001C41F2">
        <w:rPr>
          <w:rFonts w:ascii="Times New Roman" w:hAnsi="Times New Roman" w:cs="Times New Roman"/>
          <w:b/>
          <w:bCs/>
          <w:sz w:val="24"/>
          <w:szCs w:val="24"/>
        </w:rPr>
        <w:t>CHAPTER TWO</w:t>
      </w:r>
    </w:p>
    <w:p w14:paraId="3740B957"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2.0 Literature review</w:t>
      </w:r>
    </w:p>
    <w:p w14:paraId="49132209"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2.1 Geotechnical properties of clay</w:t>
      </w:r>
    </w:p>
    <w:p w14:paraId="7E0D8E87" w14:textId="77777777" w:rsidR="00244DDB" w:rsidRPr="009E4CF8"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2.2 Industrial and Application of clay</w:t>
      </w:r>
    </w:p>
    <w:p w14:paraId="6921DA62" w14:textId="77777777" w:rsidR="00244DDB" w:rsidRDefault="00244DDB" w:rsidP="00244DDB">
      <w:pPr>
        <w:spacing w:line="276" w:lineRule="auto"/>
        <w:rPr>
          <w:rFonts w:ascii="Times New Roman" w:hAnsi="Times New Roman" w:cs="Times New Roman"/>
          <w:sz w:val="24"/>
          <w:szCs w:val="24"/>
        </w:rPr>
      </w:pPr>
      <w:r w:rsidRPr="009E4CF8">
        <w:rPr>
          <w:rFonts w:ascii="Times New Roman" w:hAnsi="Times New Roman" w:cs="Times New Roman"/>
          <w:sz w:val="24"/>
          <w:szCs w:val="24"/>
        </w:rPr>
        <w:t xml:space="preserve"> 2.3 Factor Affecting clay properties</w:t>
      </w:r>
    </w:p>
    <w:p w14:paraId="52C3DFDB"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w:t>
      </w:r>
      <w:r w:rsidRPr="00341A49">
        <w:rPr>
          <w:rFonts w:ascii="Times New Roman" w:hAnsi="Times New Roman" w:cs="Times New Roman"/>
          <w:b/>
          <w:bCs/>
          <w:sz w:val="24"/>
          <w:szCs w:val="24"/>
        </w:rPr>
        <w:t>CHAPTER THREE</w:t>
      </w:r>
    </w:p>
    <w:p w14:paraId="3F6FB0DF"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3.0 Research Methodology</w:t>
      </w:r>
    </w:p>
    <w:p w14:paraId="3AE12C76" w14:textId="77777777" w:rsidR="00244DDB" w:rsidRPr="00341A49" w:rsidRDefault="00244DDB" w:rsidP="00244DDB">
      <w:pPr>
        <w:spacing w:line="276" w:lineRule="auto"/>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3.1 Study Area and Sample Collection</w:t>
      </w:r>
    </w:p>
    <w:p w14:paraId="6B736F59" w14:textId="77777777" w:rsidR="00244DDB" w:rsidRPr="00341A49" w:rsidRDefault="00244DDB" w:rsidP="00244DDB">
      <w:pPr>
        <w:spacing w:line="276" w:lineRule="auto"/>
        <w:rPr>
          <w:rFonts w:ascii="Times New Roman" w:eastAsia="Times New Roman" w:hAnsi="Times New Roman" w:cs="Times New Roman"/>
          <w:sz w:val="24"/>
          <w:szCs w:val="24"/>
        </w:rPr>
      </w:pPr>
      <w:r w:rsidRPr="00341A49">
        <w:rPr>
          <w:rFonts w:ascii="Times New Roman" w:eastAsia="Times New Roman" w:hAnsi="Times New Roman" w:cs="Times New Roman"/>
          <w:sz w:val="24"/>
          <w:szCs w:val="24"/>
        </w:rPr>
        <w:t>3.1.1 Location and Geological Setting</w:t>
      </w:r>
    </w:p>
    <w:p w14:paraId="4683AA49" w14:textId="77777777" w:rsidR="00244DDB" w:rsidRPr="00341A49" w:rsidRDefault="00244DDB" w:rsidP="00244DDB">
      <w:pPr>
        <w:spacing w:line="276" w:lineRule="auto"/>
        <w:rPr>
          <w:rFonts w:ascii="Times New Roman" w:eastAsia="Times New Roman" w:hAnsi="Times New Roman" w:cs="Times New Roman"/>
          <w:sz w:val="24"/>
          <w:szCs w:val="24"/>
        </w:rPr>
      </w:pPr>
      <w:r w:rsidRPr="00341A49">
        <w:rPr>
          <w:rFonts w:ascii="Times New Roman" w:eastAsia="Times New Roman" w:hAnsi="Times New Roman" w:cs="Times New Roman"/>
          <w:sz w:val="24"/>
          <w:szCs w:val="24"/>
        </w:rPr>
        <w:t>3.1.2 Sample Collection Procedure</w:t>
      </w:r>
    </w:p>
    <w:p w14:paraId="44287D39" w14:textId="77777777" w:rsidR="00244DDB" w:rsidRDefault="00244DDB" w:rsidP="00244DDB">
      <w:pPr>
        <w:spacing w:after="0" w:line="276" w:lineRule="auto"/>
        <w:jc w:val="both"/>
        <w:outlineLvl w:val="1"/>
        <w:rPr>
          <w:rFonts w:ascii="Times New Roman" w:eastAsia="Times New Roman" w:hAnsi="Times New Roman" w:cs="Times New Roman"/>
          <w:sz w:val="24"/>
          <w:szCs w:val="24"/>
        </w:rPr>
      </w:pPr>
      <w:r w:rsidRPr="00341A49">
        <w:rPr>
          <w:rFonts w:ascii="Times New Roman" w:eastAsia="Times New Roman" w:hAnsi="Times New Roman" w:cs="Times New Roman"/>
          <w:sz w:val="24"/>
          <w:szCs w:val="24"/>
        </w:rPr>
        <w:t>3.1.3 Justification for Sampling Approach</w:t>
      </w:r>
    </w:p>
    <w:p w14:paraId="6058D137" w14:textId="77777777" w:rsidR="00244DDB" w:rsidRDefault="00244DDB" w:rsidP="00244DDB">
      <w:pPr>
        <w:spacing w:after="0" w:line="276" w:lineRule="auto"/>
        <w:jc w:val="both"/>
        <w:outlineLvl w:val="1"/>
        <w:rPr>
          <w:rFonts w:ascii="Times New Roman" w:eastAsia="Times New Roman" w:hAnsi="Times New Roman" w:cs="Times New Roman"/>
          <w:sz w:val="24"/>
          <w:szCs w:val="24"/>
        </w:rPr>
      </w:pPr>
      <w:r w:rsidRPr="00341A49">
        <w:rPr>
          <w:rFonts w:ascii="Times New Roman" w:hAnsi="Times New Roman" w:cs="Times New Roman"/>
          <w:sz w:val="24"/>
          <w:szCs w:val="24"/>
        </w:rPr>
        <w:t>3.2 Laboratory Testing Methods</w:t>
      </w:r>
    </w:p>
    <w:p w14:paraId="4A5F1F32" w14:textId="77777777" w:rsidR="00244DDB" w:rsidRPr="00E24A36" w:rsidRDefault="00244DDB" w:rsidP="00244DDB">
      <w:pPr>
        <w:spacing w:after="0" w:line="276" w:lineRule="auto"/>
        <w:jc w:val="both"/>
        <w:outlineLvl w:val="1"/>
        <w:rPr>
          <w:rFonts w:ascii="Times New Roman" w:eastAsia="Times New Roman" w:hAnsi="Times New Roman" w:cs="Times New Roman"/>
          <w:sz w:val="24"/>
          <w:szCs w:val="24"/>
        </w:rPr>
      </w:pPr>
      <w:r w:rsidRPr="00341A49">
        <w:rPr>
          <w:rFonts w:ascii="Times New Roman" w:hAnsi="Times New Roman" w:cs="Times New Roman"/>
          <w:sz w:val="24"/>
          <w:szCs w:val="24"/>
        </w:rPr>
        <w:lastRenderedPageBreak/>
        <w:t xml:space="preserve">3.2.1 Particle size Analysis </w:t>
      </w:r>
    </w:p>
    <w:p w14:paraId="3E3C9070" w14:textId="77777777" w:rsidR="00244DDB" w:rsidRDefault="00244DDB" w:rsidP="00244DDB">
      <w:pPr>
        <w:spacing w:line="276" w:lineRule="auto"/>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3.2.2 Mechanical Sieve Analysis</w:t>
      </w:r>
    </w:p>
    <w:p w14:paraId="347DF945" w14:textId="77777777" w:rsidR="00244DDB" w:rsidRDefault="00244DDB" w:rsidP="00244DDB">
      <w:pPr>
        <w:spacing w:line="276" w:lineRule="auto"/>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3.2.3 Hydrometer Analysis</w:t>
      </w:r>
    </w:p>
    <w:p w14:paraId="5FD0AB13" w14:textId="77777777" w:rsidR="00244DDB" w:rsidRPr="00D12DA6" w:rsidRDefault="00244DDB" w:rsidP="00244DDB">
      <w:pPr>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41A49">
        <w:rPr>
          <w:rFonts w:ascii="Times New Roman" w:hAnsi="Times New Roman" w:cs="Times New Roman"/>
          <w:sz w:val="24"/>
          <w:szCs w:val="24"/>
        </w:rPr>
        <w:t>3.3 Determination of Specific Gravity</w:t>
      </w:r>
    </w:p>
    <w:p w14:paraId="633FDE07" w14:textId="77777777" w:rsidR="00244DDB" w:rsidRPr="00341A49" w:rsidRDefault="00244DDB" w:rsidP="00244DDB">
      <w:pPr>
        <w:spacing w:line="276" w:lineRule="auto"/>
        <w:rPr>
          <w:rFonts w:ascii="Times New Roman" w:hAnsi="Times New Roman" w:cs="Times New Roman"/>
          <w:bCs/>
          <w:sz w:val="24"/>
          <w:szCs w:val="24"/>
        </w:rPr>
      </w:pPr>
      <w:r w:rsidRPr="00341A49">
        <w:rPr>
          <w:rFonts w:ascii="Times New Roman" w:eastAsia="Times New Roman" w:hAnsi="Times New Roman" w:cs="Times New Roman"/>
          <w:bCs/>
          <w:sz w:val="24"/>
          <w:szCs w:val="24"/>
        </w:rPr>
        <w:t>3.3.1 Bulk Density</w:t>
      </w:r>
    </w:p>
    <w:p w14:paraId="2435A27D" w14:textId="77777777" w:rsidR="00244DDB" w:rsidRPr="00341A49" w:rsidRDefault="00244DDB" w:rsidP="00244DDB">
      <w:pPr>
        <w:spacing w:line="276" w:lineRule="auto"/>
        <w:rPr>
          <w:rFonts w:ascii="Times New Roman" w:hAnsi="Times New Roman" w:cs="Times New Roman"/>
          <w:bCs/>
          <w:sz w:val="24"/>
          <w:szCs w:val="24"/>
        </w:rPr>
      </w:pPr>
      <w:r w:rsidRPr="00341A49">
        <w:rPr>
          <w:rFonts w:ascii="Times New Roman" w:hAnsi="Times New Roman" w:cs="Times New Roman"/>
          <w:sz w:val="24"/>
          <w:szCs w:val="24"/>
        </w:rPr>
        <w:t xml:space="preserve"> 3.4 Atterberg Consistency Limits</w:t>
      </w:r>
    </w:p>
    <w:p w14:paraId="38A7571F"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3.4.1 Liquid Limit</w:t>
      </w:r>
    </w:p>
    <w:p w14:paraId="06C62592"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 3.4.2 Plastic Limit</w:t>
      </w:r>
    </w:p>
    <w:p w14:paraId="7A9BF554" w14:textId="77777777" w:rsidR="00244DDB"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3.5. Linear </w:t>
      </w:r>
      <w:r>
        <w:rPr>
          <w:rFonts w:ascii="Times New Roman" w:hAnsi="Times New Roman" w:cs="Times New Roman"/>
          <w:sz w:val="24"/>
          <w:szCs w:val="24"/>
        </w:rPr>
        <w:t>S</w:t>
      </w:r>
      <w:r w:rsidRPr="00341A49">
        <w:rPr>
          <w:rFonts w:ascii="Times New Roman" w:hAnsi="Times New Roman" w:cs="Times New Roman"/>
          <w:sz w:val="24"/>
          <w:szCs w:val="24"/>
        </w:rPr>
        <w:t>hrinkage</w:t>
      </w:r>
      <w:r>
        <w:rPr>
          <w:rFonts w:ascii="Times New Roman" w:hAnsi="Times New Roman" w:cs="Times New Roman"/>
          <w:sz w:val="24"/>
          <w:szCs w:val="24"/>
        </w:rPr>
        <w:t xml:space="preserve"> Determination</w:t>
      </w:r>
    </w:p>
    <w:p w14:paraId="4C1F868F" w14:textId="77777777" w:rsidR="00244DDB" w:rsidRDefault="00244DDB" w:rsidP="00244DDB">
      <w:pPr>
        <w:spacing w:line="276" w:lineRule="auto"/>
        <w:rPr>
          <w:rFonts w:ascii="Times New Roman" w:hAnsi="Times New Roman" w:cs="Times New Roman"/>
          <w:sz w:val="24"/>
          <w:szCs w:val="24"/>
        </w:rPr>
      </w:pPr>
      <w:r w:rsidRPr="00341A49">
        <w:rPr>
          <w:rFonts w:ascii="Times New Roman" w:eastAsia="Times New Roman" w:hAnsi="Times New Roman" w:cs="Times New Roman"/>
          <w:bCs/>
          <w:sz w:val="24"/>
          <w:szCs w:val="24"/>
        </w:rPr>
        <w:t>3.6 Cation Exchange Capacity</w:t>
      </w:r>
      <w:r>
        <w:rPr>
          <w:rFonts w:ascii="Times New Roman" w:eastAsia="Times New Roman" w:hAnsi="Times New Roman" w:cs="Times New Roman"/>
          <w:bCs/>
          <w:sz w:val="24"/>
          <w:szCs w:val="24"/>
        </w:rPr>
        <w:t xml:space="preserve"> Determination</w:t>
      </w:r>
      <w:r w:rsidRPr="00341A49">
        <w:rPr>
          <w:rFonts w:ascii="Times New Roman" w:eastAsia="Times New Roman" w:hAnsi="Times New Roman" w:cs="Times New Roman"/>
          <w:bCs/>
          <w:sz w:val="24"/>
          <w:szCs w:val="24"/>
        </w:rPr>
        <w:t xml:space="preserve"> </w:t>
      </w:r>
    </w:p>
    <w:p w14:paraId="7079FD21" w14:textId="77777777" w:rsidR="00244DDB" w:rsidRPr="00105AF8" w:rsidRDefault="00244DDB" w:rsidP="00244DDB">
      <w:pPr>
        <w:spacing w:line="276" w:lineRule="auto"/>
        <w:rPr>
          <w:rFonts w:ascii="Times New Roman" w:hAnsi="Times New Roman" w:cs="Times New Roman"/>
          <w:sz w:val="24"/>
          <w:szCs w:val="24"/>
        </w:rPr>
      </w:pPr>
      <w:r w:rsidRPr="00341A49">
        <w:rPr>
          <w:rFonts w:ascii="Times New Roman" w:eastAsia="Times New Roman" w:hAnsi="Times New Roman" w:cs="Times New Roman"/>
          <w:bCs/>
          <w:sz w:val="24"/>
          <w:szCs w:val="24"/>
        </w:rPr>
        <w:t xml:space="preserve">3.7 Thermal Properties </w:t>
      </w:r>
      <w:r>
        <w:rPr>
          <w:rFonts w:ascii="Times New Roman" w:eastAsia="Times New Roman" w:hAnsi="Times New Roman" w:cs="Times New Roman"/>
          <w:bCs/>
          <w:sz w:val="24"/>
          <w:szCs w:val="24"/>
        </w:rPr>
        <w:t xml:space="preserve">Determination </w:t>
      </w:r>
    </w:p>
    <w:p w14:paraId="12F0CB62" w14:textId="77777777" w:rsidR="00244DDB" w:rsidRPr="00341A49" w:rsidRDefault="00244DDB" w:rsidP="00244DDB">
      <w:pPr>
        <w:spacing w:after="0" w:line="276" w:lineRule="auto"/>
        <w:jc w:val="both"/>
        <w:outlineLvl w:val="1"/>
        <w:rPr>
          <w:rFonts w:ascii="Times New Roman" w:eastAsia="Times New Roman" w:hAnsi="Times New Roman" w:cs="Times New Roman"/>
          <w:b/>
          <w:sz w:val="24"/>
          <w:szCs w:val="24"/>
        </w:rPr>
      </w:pPr>
      <w:r w:rsidRPr="00341A49">
        <w:rPr>
          <w:rFonts w:ascii="Times New Roman" w:eastAsia="Times New Roman" w:hAnsi="Times New Roman" w:cs="Times New Roman"/>
          <w:b/>
          <w:sz w:val="24"/>
          <w:szCs w:val="24"/>
        </w:rPr>
        <w:t>CHAPTER FOUR</w:t>
      </w:r>
    </w:p>
    <w:p w14:paraId="3AB733C3" w14:textId="77777777" w:rsidR="00244DDB"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 xml:space="preserve">4.0 Results and Discussions </w:t>
      </w:r>
    </w:p>
    <w:p w14:paraId="21498C6B"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 Bulk Density </w:t>
      </w:r>
    </w:p>
    <w:p w14:paraId="1D9CB0C7" w14:textId="77777777" w:rsidR="00244DDB" w:rsidRPr="005C00A4" w:rsidRDefault="00244DDB" w:rsidP="00244DDB">
      <w:pPr>
        <w:spacing w:after="0" w:line="276" w:lineRule="auto"/>
        <w:jc w:val="both"/>
        <w:outlineLvl w:val="1"/>
        <w:rPr>
          <w:rFonts w:ascii="Times New Roman" w:eastAsia="Times New Roman" w:hAnsi="Times New Roman" w:cs="Times New Roman"/>
          <w:b/>
          <w:sz w:val="24"/>
          <w:szCs w:val="24"/>
        </w:rPr>
      </w:pP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Specific</w:t>
      </w: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Gravity</w:t>
      </w:r>
      <w:r w:rsidRPr="00341A49">
        <w:rPr>
          <w:rFonts w:ascii="Times New Roman" w:eastAsia="Times New Roman" w:hAnsi="Times New Roman" w:cs="Times New Roman"/>
          <w:b/>
          <w:sz w:val="24"/>
          <w:szCs w:val="24"/>
        </w:rPr>
        <w:t xml:space="preserve"> </w:t>
      </w:r>
      <w:r w:rsidRPr="00341A49">
        <w:rPr>
          <w:rFonts w:ascii="Times New Roman" w:eastAsia="Times New Roman" w:hAnsi="Times New Roman" w:cs="Times New Roman"/>
          <w:bCs/>
          <w:sz w:val="24"/>
          <w:szCs w:val="24"/>
        </w:rPr>
        <w:t>Determination</w:t>
      </w:r>
      <w:r w:rsidRPr="00341A49">
        <w:rPr>
          <w:rFonts w:ascii="Times New Roman" w:eastAsia="Times New Roman" w:hAnsi="Times New Roman" w:cs="Times New Roman"/>
          <w:b/>
          <w:sz w:val="24"/>
          <w:szCs w:val="24"/>
        </w:rPr>
        <w:t xml:space="preserve"> </w:t>
      </w:r>
    </w:p>
    <w:p w14:paraId="1F3675D9"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r w:rsidRPr="00341A49">
        <w:rPr>
          <w:rFonts w:ascii="Times New Roman" w:eastAsia="Times New Roman" w:hAnsi="Times New Roman" w:cs="Times New Roman"/>
          <w:bCs/>
          <w:sz w:val="24"/>
          <w:szCs w:val="24"/>
        </w:rPr>
        <w:t xml:space="preserve"> Grain Size Analysis </w:t>
      </w:r>
    </w:p>
    <w:p w14:paraId="0753B81D"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r w:rsidRPr="00341A49">
        <w:rPr>
          <w:rFonts w:ascii="Times New Roman" w:eastAsia="Times New Roman" w:hAnsi="Times New Roman" w:cs="Times New Roman"/>
          <w:bCs/>
          <w:sz w:val="24"/>
          <w:szCs w:val="24"/>
        </w:rPr>
        <w:t xml:space="preserve"> Atterberg Limits </w:t>
      </w:r>
    </w:p>
    <w:p w14:paraId="31CADF71"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5</w:t>
      </w:r>
      <w:r w:rsidRPr="00341A49">
        <w:rPr>
          <w:rFonts w:ascii="Times New Roman" w:eastAsia="Times New Roman" w:hAnsi="Times New Roman" w:cs="Times New Roman"/>
          <w:bCs/>
          <w:sz w:val="24"/>
          <w:szCs w:val="24"/>
        </w:rPr>
        <w:t xml:space="preserve"> Determination of Shrinkage Limits</w:t>
      </w:r>
    </w:p>
    <w:p w14:paraId="4EEAC0A6"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6</w:t>
      </w:r>
      <w:r w:rsidRPr="00341A49">
        <w:rPr>
          <w:rFonts w:ascii="Times New Roman" w:eastAsia="Times New Roman" w:hAnsi="Times New Roman" w:cs="Times New Roman"/>
          <w:bCs/>
          <w:sz w:val="24"/>
          <w:szCs w:val="24"/>
        </w:rPr>
        <w:t xml:space="preserve"> Determination of Cation Exchange Capacity </w:t>
      </w:r>
    </w:p>
    <w:p w14:paraId="1EED8EE7" w14:textId="77777777" w:rsidR="00244DDB" w:rsidRPr="00341A49" w:rsidRDefault="00244DDB" w:rsidP="00244DDB">
      <w:pPr>
        <w:spacing w:after="0" w:line="276" w:lineRule="auto"/>
        <w:jc w:val="both"/>
        <w:outlineLvl w:val="1"/>
        <w:rPr>
          <w:rFonts w:ascii="Times New Roman" w:eastAsia="Times New Roman" w:hAnsi="Times New Roman" w:cs="Times New Roman"/>
          <w:bCs/>
          <w:sz w:val="24"/>
          <w:szCs w:val="24"/>
        </w:rPr>
      </w:pPr>
      <w:r w:rsidRPr="00341A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7</w:t>
      </w:r>
      <w:r w:rsidRPr="00341A49">
        <w:rPr>
          <w:rFonts w:ascii="Times New Roman" w:eastAsia="Times New Roman" w:hAnsi="Times New Roman" w:cs="Times New Roman"/>
          <w:bCs/>
          <w:sz w:val="24"/>
          <w:szCs w:val="24"/>
        </w:rPr>
        <w:t xml:space="preserve"> Determination of Thermal Conductivity </w:t>
      </w:r>
    </w:p>
    <w:p w14:paraId="1A8FEB4B" w14:textId="77777777" w:rsidR="00244DDB" w:rsidRDefault="00244DDB" w:rsidP="00244DDB">
      <w:pPr>
        <w:spacing w:after="0" w:line="276" w:lineRule="auto"/>
        <w:jc w:val="both"/>
        <w:outlineLvl w:val="1"/>
        <w:rPr>
          <w:rFonts w:ascii="Times New Roman" w:eastAsia="Times New Roman" w:hAnsi="Times New Roman" w:cs="Times New Roman"/>
          <w:b/>
          <w:sz w:val="24"/>
          <w:szCs w:val="24"/>
        </w:rPr>
      </w:pPr>
    </w:p>
    <w:p w14:paraId="1E4258A4" w14:textId="77777777" w:rsidR="00244DDB" w:rsidRPr="00341A49" w:rsidRDefault="00244DDB" w:rsidP="00244DDB">
      <w:pPr>
        <w:spacing w:after="0" w:line="276" w:lineRule="auto"/>
        <w:jc w:val="both"/>
        <w:outlineLvl w:val="1"/>
        <w:rPr>
          <w:rFonts w:ascii="Times New Roman" w:eastAsia="Times New Roman" w:hAnsi="Times New Roman" w:cs="Times New Roman"/>
          <w:b/>
          <w:sz w:val="24"/>
          <w:szCs w:val="24"/>
        </w:rPr>
      </w:pPr>
      <w:r w:rsidRPr="00341A49">
        <w:rPr>
          <w:rFonts w:ascii="Times New Roman" w:eastAsia="Times New Roman" w:hAnsi="Times New Roman" w:cs="Times New Roman"/>
          <w:b/>
          <w:sz w:val="24"/>
          <w:szCs w:val="24"/>
        </w:rPr>
        <w:t xml:space="preserve">CHAPTER FIVE </w:t>
      </w:r>
    </w:p>
    <w:p w14:paraId="724F4E7D" w14:textId="77777777" w:rsidR="00244DDB" w:rsidRPr="00341A49" w:rsidRDefault="00244DDB" w:rsidP="00244DDB">
      <w:pPr>
        <w:spacing w:line="276" w:lineRule="auto"/>
        <w:rPr>
          <w:rFonts w:ascii="Times New Roman" w:hAnsi="Times New Roman" w:cs="Times New Roman"/>
          <w:sz w:val="24"/>
          <w:szCs w:val="24"/>
        </w:rPr>
      </w:pPr>
      <w:r w:rsidRPr="00341A49">
        <w:rPr>
          <w:rFonts w:ascii="Times New Roman" w:hAnsi="Times New Roman" w:cs="Times New Roman"/>
          <w:sz w:val="24"/>
          <w:szCs w:val="24"/>
        </w:rPr>
        <w:t xml:space="preserve">5.0 Conclusions and Recommendation  </w:t>
      </w:r>
    </w:p>
    <w:p w14:paraId="6782F31D" w14:textId="77777777" w:rsidR="00244DDB" w:rsidRDefault="00244DDB" w:rsidP="00244DDB">
      <w:pPr>
        <w:spacing w:line="240" w:lineRule="auto"/>
        <w:rPr>
          <w:rFonts w:ascii="Times New Roman" w:hAnsi="Times New Roman" w:cs="Times New Roman"/>
          <w:sz w:val="24"/>
          <w:szCs w:val="24"/>
        </w:rPr>
      </w:pPr>
    </w:p>
    <w:p w14:paraId="25B59A58" w14:textId="77777777" w:rsidR="00244DDB" w:rsidRDefault="00244DDB" w:rsidP="00244DDB">
      <w:pPr>
        <w:spacing w:line="240" w:lineRule="auto"/>
        <w:rPr>
          <w:rFonts w:ascii="Times New Roman" w:hAnsi="Times New Roman" w:cs="Times New Roman"/>
          <w:sz w:val="24"/>
          <w:szCs w:val="24"/>
        </w:rPr>
      </w:pPr>
    </w:p>
    <w:p w14:paraId="42EEF0A5" w14:textId="77777777" w:rsidR="00244DDB" w:rsidRPr="00F07E53" w:rsidRDefault="00244DDB" w:rsidP="00244DDB">
      <w:pPr>
        <w:spacing w:line="480" w:lineRule="auto"/>
        <w:rPr>
          <w:rFonts w:ascii="Times New Roman" w:hAnsi="Times New Roman" w:cs="Times New Roman"/>
          <w:b/>
          <w:bCs/>
          <w:sz w:val="24"/>
          <w:szCs w:val="24"/>
        </w:rPr>
      </w:pPr>
    </w:p>
    <w:p w14:paraId="2BD7E098" w14:textId="77777777" w:rsidR="00244DDB" w:rsidRDefault="00244DDB" w:rsidP="006D5F75">
      <w:pPr>
        <w:spacing w:line="480" w:lineRule="auto"/>
        <w:jc w:val="center"/>
        <w:rPr>
          <w:rFonts w:ascii="Times New Roman" w:hAnsi="Times New Roman" w:cs="Times New Roman"/>
          <w:b/>
          <w:bCs/>
          <w:sz w:val="24"/>
          <w:szCs w:val="24"/>
        </w:rPr>
      </w:pPr>
    </w:p>
    <w:p w14:paraId="13D00136" w14:textId="77777777" w:rsidR="00244DDB" w:rsidRDefault="00244DDB" w:rsidP="006D5F75">
      <w:pPr>
        <w:spacing w:line="480" w:lineRule="auto"/>
        <w:jc w:val="center"/>
        <w:rPr>
          <w:rFonts w:ascii="Times New Roman" w:hAnsi="Times New Roman" w:cs="Times New Roman"/>
          <w:b/>
          <w:bCs/>
          <w:sz w:val="24"/>
          <w:szCs w:val="24"/>
        </w:rPr>
      </w:pPr>
    </w:p>
    <w:p w14:paraId="73F4173F" w14:textId="3CE07425" w:rsidR="006D5F75" w:rsidRDefault="00D64C32" w:rsidP="006D5F75">
      <w:pPr>
        <w:spacing w:line="480" w:lineRule="auto"/>
        <w:jc w:val="center"/>
        <w:rPr>
          <w:rFonts w:ascii="Times New Roman" w:hAnsi="Times New Roman" w:cs="Times New Roman"/>
          <w:b/>
          <w:bCs/>
          <w:sz w:val="24"/>
          <w:szCs w:val="24"/>
        </w:rPr>
      </w:pPr>
      <w:r w:rsidRPr="006D5F75">
        <w:rPr>
          <w:rFonts w:ascii="Times New Roman" w:hAnsi="Times New Roman" w:cs="Times New Roman"/>
          <w:b/>
          <w:bCs/>
          <w:sz w:val="24"/>
          <w:szCs w:val="24"/>
        </w:rPr>
        <w:t>Chapter One</w:t>
      </w:r>
    </w:p>
    <w:p w14:paraId="09106B94" w14:textId="77777777" w:rsidR="004A0E8C" w:rsidRDefault="00D64C32" w:rsidP="004A0E8C">
      <w:pPr>
        <w:pStyle w:val="ListParagraph"/>
        <w:numPr>
          <w:ilvl w:val="0"/>
          <w:numId w:val="2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D64C32">
        <w:rPr>
          <w:rFonts w:ascii="Times New Roman" w:hAnsi="Times New Roman" w:cs="Times New Roman"/>
          <w:b/>
          <w:bCs/>
          <w:sz w:val="24"/>
          <w:szCs w:val="24"/>
        </w:rPr>
        <w:t xml:space="preserve">Introduction </w:t>
      </w:r>
    </w:p>
    <w:p w14:paraId="29981E37" w14:textId="63128144" w:rsidR="006D5F75" w:rsidRPr="004A0E8C" w:rsidRDefault="004A0E8C" w:rsidP="004A0E8C">
      <w:pPr>
        <w:pStyle w:val="ListParagraph"/>
        <w:numPr>
          <w:ilvl w:val="1"/>
          <w:numId w:val="29"/>
        </w:numPr>
        <w:spacing w:line="360" w:lineRule="auto"/>
        <w:jc w:val="both"/>
        <w:rPr>
          <w:rFonts w:ascii="Times New Roman" w:hAnsi="Times New Roman" w:cs="Times New Roman"/>
          <w:b/>
          <w:bCs/>
          <w:sz w:val="24"/>
          <w:szCs w:val="24"/>
        </w:rPr>
      </w:pPr>
      <w:r>
        <w:rPr>
          <w:rFonts w:asciiTheme="majorBidi" w:hAnsiTheme="majorBidi" w:cstheme="majorBidi"/>
          <w:sz w:val="24"/>
          <w:szCs w:val="24"/>
        </w:rPr>
        <w:lastRenderedPageBreak/>
        <w:tab/>
      </w:r>
      <w:r w:rsidR="00AB7204" w:rsidRPr="004A0E8C">
        <w:rPr>
          <w:rFonts w:asciiTheme="majorBidi" w:hAnsiTheme="majorBidi" w:cstheme="majorBidi"/>
          <w:sz w:val="24"/>
          <w:szCs w:val="24"/>
        </w:rPr>
        <w:t>Background</w:t>
      </w:r>
      <w:r w:rsidR="006D5F75" w:rsidRPr="004A0E8C">
        <w:rPr>
          <w:rFonts w:asciiTheme="majorBidi" w:hAnsiTheme="majorBidi" w:cstheme="majorBidi"/>
          <w:sz w:val="24"/>
          <w:szCs w:val="24"/>
        </w:rPr>
        <w:t xml:space="preserve"> of the study.</w:t>
      </w:r>
    </w:p>
    <w:p w14:paraId="705C9BF3" w14:textId="7285D0CC" w:rsidR="006D5F75" w:rsidRPr="001918A1" w:rsidRDefault="006D5F75" w:rsidP="00DF1A91">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 xml:space="preserve">Clay or clay minerals have been mined since the Stone Age and has been indispensable in architecture, industry and agriculture. Today clay are among the most important minerals used by manufacturing and environmental studies. Clay was a wide spread occurrence in the world. In Nigeria, clay is widely distributed, though not always found in sufficient quantity or suitable quality for modern industrial purpose. Clay a naturally occurring material primarily composed of fine-grained minerals, become plastic when mixed with water and borden upon drying or firing, clay are fundamental in production of a wide range pottery, including bricks, wall, tiles, abrasives, and porcelain refractories (Omowumi, 2021). The chemical and physical characteristics of clay used in this application can vary significantly (Neeraj </w:t>
      </w:r>
      <w:r w:rsidRPr="009905F2">
        <w:rPr>
          <w:rFonts w:asciiTheme="majorBidi" w:hAnsiTheme="majorBidi" w:cstheme="majorBidi"/>
          <w:i/>
          <w:sz w:val="24"/>
          <w:szCs w:val="24"/>
        </w:rPr>
        <w:t>et al</w:t>
      </w:r>
      <w:r w:rsidR="009905F2">
        <w:rPr>
          <w:rFonts w:asciiTheme="majorBidi" w:hAnsiTheme="majorBidi" w:cstheme="majorBidi"/>
          <w:i/>
          <w:sz w:val="24"/>
          <w:szCs w:val="24"/>
        </w:rPr>
        <w:t>.</w:t>
      </w:r>
      <w:r w:rsidRPr="009905F2">
        <w:rPr>
          <w:rFonts w:asciiTheme="majorBidi" w:hAnsiTheme="majorBidi" w:cstheme="majorBidi"/>
          <w:i/>
          <w:sz w:val="24"/>
          <w:szCs w:val="24"/>
        </w:rPr>
        <w:t>,</w:t>
      </w:r>
      <w:r w:rsidRPr="001918A1">
        <w:rPr>
          <w:rFonts w:asciiTheme="majorBidi" w:hAnsiTheme="majorBidi" w:cstheme="majorBidi"/>
          <w:sz w:val="24"/>
          <w:szCs w:val="24"/>
        </w:rPr>
        <w:t xml:space="preserve"> 202</w:t>
      </w:r>
      <w:r w:rsidR="009905F2">
        <w:rPr>
          <w:rFonts w:asciiTheme="majorBidi" w:hAnsiTheme="majorBidi" w:cstheme="majorBidi"/>
          <w:sz w:val="24"/>
          <w:szCs w:val="24"/>
        </w:rPr>
        <w:t xml:space="preserve">1). According to Fakolujo </w:t>
      </w:r>
      <w:r w:rsidR="009905F2" w:rsidRPr="009905F2">
        <w:rPr>
          <w:rFonts w:asciiTheme="majorBidi" w:hAnsiTheme="majorBidi" w:cstheme="majorBidi"/>
          <w:i/>
          <w:sz w:val="24"/>
          <w:szCs w:val="24"/>
        </w:rPr>
        <w:t>et al.,</w:t>
      </w:r>
      <w:r w:rsidR="009905F2">
        <w:rPr>
          <w:rFonts w:asciiTheme="majorBidi" w:hAnsiTheme="majorBidi" w:cstheme="majorBidi"/>
          <w:sz w:val="24"/>
          <w:szCs w:val="24"/>
        </w:rPr>
        <w:t xml:space="preserve"> </w:t>
      </w:r>
      <w:r w:rsidRPr="001918A1">
        <w:rPr>
          <w:rFonts w:asciiTheme="majorBidi" w:hAnsiTheme="majorBidi" w:cstheme="majorBidi"/>
          <w:sz w:val="24"/>
          <w:szCs w:val="24"/>
        </w:rPr>
        <w:t xml:space="preserve">(2012), the capacity of clay to form is one of it’s most critical features. The significance of clay deposit is multifaceted, depending on their unique properties for example, industries such as </w:t>
      </w:r>
      <w:r w:rsidR="003E456A" w:rsidRPr="001918A1">
        <w:rPr>
          <w:rFonts w:asciiTheme="majorBidi" w:hAnsiTheme="majorBidi" w:cstheme="majorBidi"/>
          <w:sz w:val="24"/>
          <w:szCs w:val="24"/>
        </w:rPr>
        <w:t>foundries</w:t>
      </w:r>
      <w:r w:rsidRPr="001918A1">
        <w:rPr>
          <w:rFonts w:asciiTheme="majorBidi" w:hAnsiTheme="majorBidi" w:cstheme="majorBidi"/>
          <w:sz w:val="24"/>
          <w:szCs w:val="24"/>
        </w:rPr>
        <w:t xml:space="preserve"> and ceramics utilize clay for its thermal stability, while the petroleum, rubber, paint, and pharmaceutical industries leverage it’s ability to swell and become sticky upon water absorption, serving as a sealant, filler, or colorant. Additionally in agriculture and environmental remediation, clay’s capacity to act as a reservoir of exchangeable ions enhances soil fertility and aids in the purification of polluted soil or water through ion exchange. Certain clays are directly consume for their health benefits. The cement industry also relies on clay as a raw material for supplying alumina and silica. This clay minerals, which include aluminosilicates arranged in octahedral or tetrahedral geometry to form sheets interlayered with cations, are categorized into kaolin, smectite, polygorskite, saprolite, iltite,, and mixed clays (Omowumi 2021). Soil classification alone does not eliminate the need for</w:t>
      </w:r>
      <w:r w:rsidR="00E648F8" w:rsidRPr="001918A1">
        <w:rPr>
          <w:rFonts w:asciiTheme="majorBidi" w:hAnsiTheme="majorBidi" w:cstheme="majorBidi"/>
          <w:sz w:val="24"/>
          <w:szCs w:val="24"/>
        </w:rPr>
        <w:t xml:space="preserve"> detailed soil investigation or testing of engineering properties. However, geotechnical properties has been found to correlate well with soil index and classification properties (Braja, 2020)</w:t>
      </w:r>
    </w:p>
    <w:p w14:paraId="3A75EF08" w14:textId="77777777" w:rsidR="0002265C" w:rsidRDefault="0002265C" w:rsidP="004A0E8C">
      <w:pPr>
        <w:spacing w:line="360" w:lineRule="auto"/>
        <w:jc w:val="both"/>
        <w:rPr>
          <w:rFonts w:asciiTheme="majorBidi" w:hAnsiTheme="majorBidi" w:cstheme="majorBidi"/>
          <w:b/>
          <w:sz w:val="24"/>
          <w:szCs w:val="24"/>
        </w:rPr>
      </w:pPr>
    </w:p>
    <w:p w14:paraId="595FCF2F" w14:textId="77777777" w:rsidR="0002265C" w:rsidRDefault="0002265C" w:rsidP="004A0E8C">
      <w:pPr>
        <w:spacing w:line="360" w:lineRule="auto"/>
        <w:jc w:val="both"/>
        <w:rPr>
          <w:rFonts w:asciiTheme="majorBidi" w:hAnsiTheme="majorBidi" w:cstheme="majorBidi"/>
          <w:b/>
          <w:sz w:val="24"/>
          <w:szCs w:val="24"/>
        </w:rPr>
      </w:pPr>
    </w:p>
    <w:p w14:paraId="4B9C30A4" w14:textId="77777777" w:rsidR="0002265C" w:rsidRDefault="0002265C" w:rsidP="004A0E8C">
      <w:pPr>
        <w:spacing w:line="360" w:lineRule="auto"/>
        <w:jc w:val="both"/>
        <w:rPr>
          <w:rFonts w:asciiTheme="majorBidi" w:hAnsiTheme="majorBidi" w:cstheme="majorBidi"/>
          <w:b/>
          <w:sz w:val="24"/>
          <w:szCs w:val="24"/>
        </w:rPr>
      </w:pPr>
    </w:p>
    <w:p w14:paraId="5EEB435C" w14:textId="4202D301" w:rsidR="00D64C32" w:rsidRPr="004A0E8C" w:rsidRDefault="0002265C" w:rsidP="004A0E8C">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1.2 </w:t>
      </w:r>
      <w:r w:rsidR="00E648F8" w:rsidRPr="004A0E8C">
        <w:rPr>
          <w:rFonts w:asciiTheme="majorBidi" w:hAnsiTheme="majorBidi" w:cstheme="majorBidi"/>
          <w:b/>
          <w:sz w:val="24"/>
          <w:szCs w:val="24"/>
        </w:rPr>
        <w:t xml:space="preserve">Aim </w:t>
      </w:r>
      <w:r w:rsidR="00D64C32" w:rsidRPr="004A0E8C">
        <w:rPr>
          <w:rFonts w:asciiTheme="majorBidi" w:hAnsiTheme="majorBidi" w:cstheme="majorBidi"/>
          <w:b/>
          <w:sz w:val="24"/>
          <w:szCs w:val="24"/>
        </w:rPr>
        <w:t xml:space="preserve">and Objectives of the study </w:t>
      </w:r>
    </w:p>
    <w:p w14:paraId="0D359CA3" w14:textId="67942C57" w:rsidR="0002265C" w:rsidRPr="0002265C" w:rsidRDefault="00C52390" w:rsidP="0002265C">
      <w:pPr>
        <w:spacing w:line="360" w:lineRule="auto"/>
        <w:jc w:val="both"/>
        <w:rPr>
          <w:rFonts w:ascii="Times New Roman" w:eastAsia="Times New Roman" w:hAnsi="Times New Roman" w:cs="Times New Roman"/>
          <w:bCs/>
        </w:rPr>
      </w:pPr>
      <w:r w:rsidRPr="004A0E8C">
        <w:rPr>
          <w:rFonts w:asciiTheme="majorBidi" w:hAnsiTheme="majorBidi" w:cstheme="majorBidi"/>
          <w:sz w:val="24"/>
          <w:szCs w:val="24"/>
        </w:rPr>
        <w:t xml:space="preserve">The aim of this project is to determine the geotechnical properties of </w:t>
      </w:r>
      <w:r w:rsidR="00F93EC5" w:rsidRPr="004A0E8C">
        <w:rPr>
          <w:rFonts w:asciiTheme="majorBidi" w:hAnsiTheme="majorBidi" w:cstheme="majorBidi"/>
          <w:sz w:val="24"/>
          <w:szCs w:val="24"/>
        </w:rPr>
        <w:t>Igbelowowa</w:t>
      </w:r>
      <w:r w:rsidRPr="004A0E8C">
        <w:rPr>
          <w:rFonts w:asciiTheme="majorBidi" w:hAnsiTheme="majorBidi" w:cstheme="majorBidi"/>
          <w:sz w:val="24"/>
          <w:szCs w:val="24"/>
        </w:rPr>
        <w:t xml:space="preserve"> clay deposit </w:t>
      </w:r>
      <w:r w:rsidR="00F93EC5" w:rsidRPr="004A0E8C">
        <w:rPr>
          <w:rFonts w:asciiTheme="majorBidi" w:hAnsiTheme="majorBidi" w:cstheme="majorBidi"/>
          <w:sz w:val="24"/>
          <w:szCs w:val="24"/>
        </w:rPr>
        <w:t xml:space="preserve">Kwara State, Southwest </w:t>
      </w:r>
      <w:r w:rsidRPr="004A0E8C">
        <w:rPr>
          <w:rFonts w:asciiTheme="majorBidi" w:hAnsiTheme="majorBidi" w:cstheme="majorBidi"/>
          <w:sz w:val="24"/>
          <w:szCs w:val="24"/>
        </w:rPr>
        <w:t>Nig</w:t>
      </w:r>
      <w:r w:rsidR="0002265C">
        <w:rPr>
          <w:rFonts w:asciiTheme="majorBidi" w:hAnsiTheme="majorBidi" w:cstheme="majorBidi"/>
          <w:sz w:val="24"/>
          <w:szCs w:val="24"/>
        </w:rPr>
        <w:t>eria while the specific</w:t>
      </w:r>
      <w:r w:rsidR="0002265C" w:rsidRPr="008557F9">
        <w:rPr>
          <w:rFonts w:ascii="Times New Roman" w:eastAsia="Times New Roman" w:hAnsi="Times New Roman" w:cs="Times New Roman"/>
          <w:b/>
          <w:bCs/>
        </w:rPr>
        <w:t xml:space="preserve"> </w:t>
      </w:r>
      <w:r w:rsidR="0002265C" w:rsidRPr="0002265C">
        <w:rPr>
          <w:rFonts w:ascii="Times New Roman" w:eastAsia="Times New Roman" w:hAnsi="Times New Roman" w:cs="Times New Roman"/>
          <w:bCs/>
        </w:rPr>
        <w:t>objectives</w:t>
      </w:r>
      <w:r w:rsidR="0002265C" w:rsidRPr="008557F9">
        <w:rPr>
          <w:rFonts w:ascii="Times New Roman" w:eastAsia="Times New Roman" w:hAnsi="Times New Roman" w:cs="Times New Roman"/>
          <w:b/>
          <w:bCs/>
        </w:rPr>
        <w:t xml:space="preserve"> </w:t>
      </w:r>
      <w:r w:rsidR="0002265C" w:rsidRPr="0002265C">
        <w:rPr>
          <w:rFonts w:ascii="Times New Roman" w:eastAsia="Times New Roman" w:hAnsi="Times New Roman" w:cs="Times New Roman"/>
          <w:bCs/>
        </w:rPr>
        <w:t>are;</w:t>
      </w:r>
    </w:p>
    <w:p w14:paraId="4FF287A1" w14:textId="3125E616" w:rsidR="0002265C" w:rsidRPr="0002265C" w:rsidRDefault="0002265C" w:rsidP="0002265C">
      <w:pPr>
        <w:pStyle w:val="ListParagraph"/>
        <w:numPr>
          <w:ilvl w:val="0"/>
          <w:numId w:val="30"/>
        </w:numPr>
        <w:spacing w:after="0" w:line="480" w:lineRule="auto"/>
        <w:jc w:val="both"/>
        <w:rPr>
          <w:rFonts w:ascii="Times New Roman" w:eastAsia="Times New Roman" w:hAnsi="Times New Roman" w:cs="Times New Roman"/>
        </w:rPr>
      </w:pPr>
      <w:r w:rsidRPr="0002265C">
        <w:rPr>
          <w:rFonts w:ascii="Times New Roman" w:eastAsia="Times New Roman" w:hAnsi="Times New Roman" w:cs="Times New Roman"/>
          <w:bCs/>
        </w:rPr>
        <w:lastRenderedPageBreak/>
        <w:t>To determine the index properties</w:t>
      </w:r>
      <w:r w:rsidRPr="0002265C">
        <w:rPr>
          <w:rFonts w:ascii="Times New Roman" w:eastAsia="Times New Roman" w:hAnsi="Times New Roman" w:cs="Times New Roman"/>
        </w:rPr>
        <w:t xml:space="preserve"> of the clay, including Atterberg limits (liquid limit, plastic limit, and plasticity index), specific gravity, and density.</w:t>
      </w:r>
    </w:p>
    <w:p w14:paraId="264A1178" w14:textId="77777777" w:rsidR="0002265C" w:rsidRPr="0002265C" w:rsidRDefault="0002265C" w:rsidP="0002265C">
      <w:pPr>
        <w:numPr>
          <w:ilvl w:val="0"/>
          <w:numId w:val="30"/>
        </w:numPr>
        <w:spacing w:after="0" w:line="480" w:lineRule="auto"/>
        <w:jc w:val="both"/>
        <w:rPr>
          <w:rFonts w:ascii="Times New Roman" w:eastAsia="Times New Roman" w:hAnsi="Times New Roman" w:cs="Times New Roman"/>
          <w:bCs/>
        </w:rPr>
      </w:pPr>
      <w:r w:rsidRPr="0002265C">
        <w:rPr>
          <w:rFonts w:ascii="Times New Roman" w:eastAsia="Times New Roman" w:hAnsi="Times New Roman" w:cs="Times New Roman"/>
        </w:rPr>
        <w:t xml:space="preserve"> Determination of parameters such as shrinkage limits and cation exchange capacity, thermal conductivity and grain size analysis.</w:t>
      </w:r>
    </w:p>
    <w:p w14:paraId="028CE43E" w14:textId="77777777" w:rsidR="0002265C" w:rsidRPr="0002265C" w:rsidRDefault="0002265C" w:rsidP="0002265C">
      <w:pPr>
        <w:numPr>
          <w:ilvl w:val="0"/>
          <w:numId w:val="30"/>
        </w:numPr>
        <w:spacing w:after="0" w:line="480" w:lineRule="auto"/>
        <w:jc w:val="both"/>
        <w:rPr>
          <w:rFonts w:ascii="Times New Roman" w:eastAsia="Times New Roman" w:hAnsi="Times New Roman" w:cs="Times New Roman"/>
          <w:bCs/>
        </w:rPr>
      </w:pPr>
      <w:r w:rsidRPr="0002265C">
        <w:rPr>
          <w:rFonts w:ascii="Times New Roman" w:eastAsia="Times New Roman" w:hAnsi="Times New Roman" w:cs="Times New Roman"/>
        </w:rPr>
        <w:t>Predicts the suitability of the clay deposit</w:t>
      </w:r>
    </w:p>
    <w:p w14:paraId="453E0B1B" w14:textId="32C1F820" w:rsidR="00096138" w:rsidRPr="00300B39" w:rsidRDefault="00300B39" w:rsidP="00DF1A91">
      <w:pPr>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1.3 Problem statement</w:t>
      </w:r>
    </w:p>
    <w:p w14:paraId="5E79424E" w14:textId="235B734E" w:rsidR="00096138" w:rsidRPr="001918A1" w:rsidRDefault="00096138" w:rsidP="00DF1A91">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Nigerian is endowed with abundance clay minerals with various industrial applications. Inadequate data and necessary information on the geotechnical properties of these deposits had grossly and adversely contributed to the in appropriate selection of materials and underutilization of the clay resources. The results of this study will thus give important information that will enable the evaluation of the inherent properties of the selected rocks. Thus ensuring appropriate usage.</w:t>
      </w:r>
    </w:p>
    <w:p w14:paraId="5E0E885C" w14:textId="25A7A753" w:rsidR="00096138" w:rsidRPr="00300B39" w:rsidRDefault="00300B39" w:rsidP="00E413EC">
      <w:pPr>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 xml:space="preserve">1.4 </w:t>
      </w:r>
      <w:r w:rsidR="00096138" w:rsidRPr="00300B39">
        <w:rPr>
          <w:rFonts w:asciiTheme="majorBidi" w:hAnsiTheme="majorBidi" w:cstheme="majorBidi"/>
          <w:b/>
          <w:sz w:val="24"/>
          <w:szCs w:val="24"/>
        </w:rPr>
        <w:t xml:space="preserve">Justification </w:t>
      </w:r>
      <w:r w:rsidRPr="00300B39">
        <w:rPr>
          <w:rFonts w:asciiTheme="majorBidi" w:hAnsiTheme="majorBidi" w:cstheme="majorBidi"/>
          <w:b/>
          <w:sz w:val="24"/>
          <w:szCs w:val="24"/>
        </w:rPr>
        <w:t>of the Study</w:t>
      </w:r>
    </w:p>
    <w:p w14:paraId="5A730EA7" w14:textId="4A6ECF59" w:rsidR="001440BF" w:rsidRPr="001918A1" w:rsidRDefault="00096138" w:rsidP="00E413EC">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The unraveling of the geotechnical properties of Igbelowowa clay deposit will ensure the appropriate application of the clay mineral for engineering purpose. It will also add volume to the studied mineral deposits and encourage their extraction for economic purpose.</w:t>
      </w:r>
    </w:p>
    <w:p w14:paraId="0179B770" w14:textId="2BCADF6A" w:rsidR="001440BF" w:rsidRPr="00300B39" w:rsidRDefault="00300B39" w:rsidP="00E413EC">
      <w:pPr>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 xml:space="preserve">1.5 </w:t>
      </w:r>
      <w:r w:rsidR="001440BF" w:rsidRPr="00300B39">
        <w:rPr>
          <w:rFonts w:asciiTheme="majorBidi" w:hAnsiTheme="majorBidi" w:cstheme="majorBidi"/>
          <w:b/>
          <w:sz w:val="24"/>
          <w:szCs w:val="24"/>
        </w:rPr>
        <w:t>Scope of the study</w:t>
      </w:r>
    </w:p>
    <w:p w14:paraId="171393A1" w14:textId="77777777" w:rsidR="00DF1A91" w:rsidRDefault="001440BF" w:rsidP="00E413EC">
      <w:pPr>
        <w:spacing w:line="360" w:lineRule="auto"/>
        <w:jc w:val="both"/>
        <w:rPr>
          <w:rFonts w:asciiTheme="majorBidi" w:hAnsiTheme="majorBidi" w:cstheme="majorBidi"/>
          <w:sz w:val="24"/>
          <w:szCs w:val="24"/>
        </w:rPr>
      </w:pPr>
      <w:r w:rsidRPr="001918A1">
        <w:rPr>
          <w:rFonts w:asciiTheme="majorBidi" w:hAnsiTheme="majorBidi" w:cstheme="majorBidi"/>
          <w:sz w:val="24"/>
          <w:szCs w:val="24"/>
        </w:rPr>
        <w:t>The scope of this research work is restricted to geotechnical properties of Igbelowowa clay deposit.</w:t>
      </w:r>
    </w:p>
    <w:p w14:paraId="5E1C9224" w14:textId="32C85B86" w:rsidR="001440BF" w:rsidRPr="00300B39" w:rsidRDefault="00300B39" w:rsidP="00E413EC">
      <w:pPr>
        <w:tabs>
          <w:tab w:val="left" w:pos="1395"/>
        </w:tabs>
        <w:spacing w:line="360" w:lineRule="auto"/>
        <w:jc w:val="both"/>
        <w:rPr>
          <w:rFonts w:asciiTheme="majorBidi" w:hAnsiTheme="majorBidi" w:cstheme="majorBidi"/>
          <w:b/>
          <w:sz w:val="24"/>
          <w:szCs w:val="24"/>
        </w:rPr>
      </w:pPr>
      <w:r w:rsidRPr="00300B39">
        <w:rPr>
          <w:rFonts w:asciiTheme="majorBidi" w:hAnsiTheme="majorBidi" w:cstheme="majorBidi"/>
          <w:b/>
          <w:sz w:val="24"/>
          <w:szCs w:val="24"/>
        </w:rPr>
        <w:t xml:space="preserve">1.6 </w:t>
      </w:r>
      <w:r w:rsidR="001440BF" w:rsidRPr="00300B39">
        <w:rPr>
          <w:rFonts w:asciiTheme="majorBidi" w:hAnsiTheme="majorBidi" w:cstheme="majorBidi"/>
          <w:b/>
          <w:sz w:val="24"/>
          <w:szCs w:val="24"/>
        </w:rPr>
        <w:t>Limitation</w:t>
      </w:r>
      <w:r>
        <w:rPr>
          <w:rFonts w:asciiTheme="majorBidi" w:hAnsiTheme="majorBidi" w:cstheme="majorBidi"/>
          <w:b/>
          <w:sz w:val="24"/>
          <w:szCs w:val="24"/>
        </w:rPr>
        <w:t xml:space="preserve"> </w:t>
      </w:r>
      <w:r w:rsidRPr="00300B39">
        <w:rPr>
          <w:rFonts w:asciiTheme="majorBidi" w:hAnsiTheme="majorBidi" w:cstheme="majorBidi"/>
          <w:b/>
          <w:sz w:val="24"/>
          <w:szCs w:val="24"/>
        </w:rPr>
        <w:t>of the Study</w:t>
      </w:r>
    </w:p>
    <w:p w14:paraId="72A8CFEE" w14:textId="09310DA3" w:rsidR="001440BF" w:rsidRDefault="001440BF" w:rsidP="00E413EC">
      <w:pPr>
        <w:spacing w:line="360" w:lineRule="auto"/>
        <w:jc w:val="both"/>
        <w:rPr>
          <w:rFonts w:ascii="Times New Roman" w:hAnsi="Times New Roman" w:cs="Times New Roman"/>
          <w:sz w:val="28"/>
          <w:szCs w:val="28"/>
        </w:rPr>
      </w:pPr>
      <w:r w:rsidRPr="001918A1">
        <w:rPr>
          <w:rFonts w:asciiTheme="majorBidi" w:hAnsiTheme="majorBidi" w:cstheme="majorBidi"/>
          <w:sz w:val="24"/>
          <w:szCs w:val="24"/>
        </w:rPr>
        <w:t>This project is limited to the clay deposit of Igbelowowa area. However the result can be a guide to understand similar clay mineral from other location</w:t>
      </w:r>
      <w:r w:rsidRPr="001440BF">
        <w:rPr>
          <w:rFonts w:ascii="Times New Roman" w:hAnsi="Times New Roman" w:cs="Times New Roman"/>
          <w:sz w:val="28"/>
          <w:szCs w:val="28"/>
        </w:rPr>
        <w:t>.</w:t>
      </w:r>
    </w:p>
    <w:p w14:paraId="4D9F3FEA" w14:textId="77777777" w:rsidR="00E413EC" w:rsidRDefault="00612B4E" w:rsidP="00E413E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14:paraId="6C11C005" w14:textId="4B6A088A" w:rsidR="00D86F36" w:rsidRDefault="00612B4E" w:rsidP="00EF257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Chapter Two</w:t>
      </w:r>
    </w:p>
    <w:p w14:paraId="63393685" w14:textId="3A79A46D" w:rsidR="00D86F36" w:rsidRPr="00EF2573" w:rsidRDefault="00D86F36" w:rsidP="00EF2573">
      <w:pPr>
        <w:tabs>
          <w:tab w:val="left" w:pos="720"/>
          <w:tab w:val="left" w:pos="1440"/>
          <w:tab w:val="left" w:pos="2160"/>
          <w:tab w:val="left" w:pos="6150"/>
        </w:tabs>
        <w:spacing w:line="360" w:lineRule="auto"/>
        <w:jc w:val="both"/>
        <w:rPr>
          <w:rFonts w:asciiTheme="majorBidi" w:hAnsiTheme="majorBidi" w:cstheme="majorBidi"/>
          <w:b/>
          <w:sz w:val="24"/>
          <w:szCs w:val="24"/>
        </w:rPr>
      </w:pPr>
      <w:r w:rsidRPr="00EF2573">
        <w:rPr>
          <w:rFonts w:asciiTheme="majorBidi" w:hAnsiTheme="majorBidi" w:cstheme="majorBidi"/>
          <w:b/>
          <w:sz w:val="24"/>
          <w:szCs w:val="24"/>
        </w:rPr>
        <w:t>2.0</w:t>
      </w:r>
      <w:r w:rsidR="00EF2573" w:rsidRPr="00EF2573">
        <w:rPr>
          <w:rFonts w:asciiTheme="majorBidi" w:hAnsiTheme="majorBidi" w:cstheme="majorBidi"/>
          <w:b/>
          <w:sz w:val="24"/>
          <w:szCs w:val="24"/>
        </w:rPr>
        <w:tab/>
      </w:r>
      <w:r w:rsidRPr="00EF2573">
        <w:rPr>
          <w:rFonts w:asciiTheme="majorBidi" w:hAnsiTheme="majorBidi" w:cstheme="majorBidi"/>
          <w:b/>
          <w:bCs/>
          <w:sz w:val="24"/>
          <w:szCs w:val="24"/>
        </w:rPr>
        <w:t xml:space="preserve"> </w:t>
      </w:r>
      <w:r w:rsidRPr="00EF2573">
        <w:rPr>
          <w:rFonts w:asciiTheme="majorBidi" w:hAnsiTheme="majorBidi" w:cstheme="majorBidi"/>
          <w:b/>
          <w:sz w:val="24"/>
          <w:szCs w:val="24"/>
        </w:rPr>
        <w:t>Literature Review</w:t>
      </w:r>
      <w:r w:rsidR="00EF2573">
        <w:rPr>
          <w:rFonts w:asciiTheme="majorBidi" w:hAnsiTheme="majorBidi" w:cstheme="majorBidi"/>
          <w:b/>
          <w:sz w:val="24"/>
          <w:szCs w:val="24"/>
        </w:rPr>
        <w:tab/>
      </w:r>
    </w:p>
    <w:p w14:paraId="1C8221CA" w14:textId="408E7040" w:rsidR="00964C64" w:rsidRDefault="00D86F36"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lastRenderedPageBreak/>
        <w:t>Review on the previous work clay minerals are formed when rocks are exposed to air, water, or stream, and are the result of a process that involves the instability of other silicate minerals. The most common way clay minerals form is through the chemical weathering of rocks that contain silicate, which is a process that can take a lo</w:t>
      </w:r>
      <w:r w:rsidR="00AD531D">
        <w:rPr>
          <w:rFonts w:asciiTheme="majorBidi" w:hAnsiTheme="majorBidi" w:cstheme="majorBidi"/>
          <w:sz w:val="24"/>
          <w:szCs w:val="24"/>
        </w:rPr>
        <w:t>ng time. Boyluiferidun (2011) i</w:t>
      </w:r>
      <w:r w:rsidRPr="00AF53F7">
        <w:rPr>
          <w:rFonts w:asciiTheme="majorBidi" w:hAnsiTheme="majorBidi" w:cstheme="majorBidi"/>
          <w:sz w:val="24"/>
          <w:szCs w:val="24"/>
        </w:rPr>
        <w:t xml:space="preserve">n a relate study, Amuda (2015) explored the refractory properties of clay form southwest Nigerian. The research involved details characterization of these clays, assessing their ability to resist high temperatures and abrasive conditions. The results shows that those possess refactory properties that meet or exceed standard industrial requirement further contributing to the understanding of local clay properties. Nwoye (2020) investigated the moulding properties of clays suitable for casting operations.The study focus on clay sample from Barkinladi and </w:t>
      </w:r>
      <w:r w:rsidR="00EA5A40" w:rsidRPr="00AF53F7">
        <w:rPr>
          <w:rFonts w:asciiTheme="majorBidi" w:hAnsiTheme="majorBidi" w:cstheme="majorBidi"/>
          <w:sz w:val="24"/>
          <w:szCs w:val="24"/>
        </w:rPr>
        <w:t>Alkali</w:t>
      </w:r>
      <w:r w:rsidRPr="00AF53F7">
        <w:rPr>
          <w:rFonts w:asciiTheme="majorBidi" w:hAnsiTheme="majorBidi" w:cstheme="majorBidi"/>
          <w:sz w:val="24"/>
          <w:szCs w:val="24"/>
        </w:rPr>
        <w:t>, funding that this clay are particularly well suited for construction furnace and furnace linings. Alabi (2005) identified two clay deposits in kuttigi. The clay deposits he said were of vary thickness, capped by thin layer of lateritic soil and vary from white to dirty white in color due to stains from the over burden laterite. Ajiboye et al.(2018) provide critical insights into the factory of clay deposits from Northern Nigeria. Their research revealed that this clay are highly resistant to thermal shock and maintain stability under extreme temperature making them suitable for the use in technical applications. This finding emphasizes the potential of local clay to meet the stringent requirement of factory materials and suggests a reduce dependency on imported alternatives.</w:t>
      </w:r>
    </w:p>
    <w:p w14:paraId="42354A49" w14:textId="292ADEBF" w:rsidR="00D86F36" w:rsidRPr="00AF53F7" w:rsidRDefault="00BC2082" w:rsidP="009905F2">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Geotechnical Properties of Clay</w:t>
      </w:r>
    </w:p>
    <w:p w14:paraId="43E91BF8" w14:textId="7907E964"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Clay has several geotechnical properties that are significant for construction and engineering properties.</w:t>
      </w:r>
    </w:p>
    <w:p w14:paraId="4FDE95D1" w14:textId="77777777"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The key point are as follows:</w:t>
      </w:r>
    </w:p>
    <w:p w14:paraId="3E5E813C" w14:textId="6EC81629"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High plasticity: clay can be easily molded when wet due to the the it’s plastic nature. The atterberg limits (liquid limit, plastic limit, and shrinkage limit) are used to describe this property.</w:t>
      </w:r>
    </w:p>
    <w:p w14:paraId="2E460DAE" w14:textId="6618EE52"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Low permeability: clay has very low </w:t>
      </w:r>
      <w:r w:rsidR="00C603B7" w:rsidRPr="00AF53F7">
        <w:rPr>
          <w:rFonts w:asciiTheme="majorBidi" w:hAnsiTheme="majorBidi" w:cstheme="majorBidi"/>
          <w:sz w:val="24"/>
          <w:szCs w:val="24"/>
        </w:rPr>
        <w:t>permeability</w:t>
      </w:r>
      <w:r w:rsidRPr="00AF53F7">
        <w:rPr>
          <w:rFonts w:asciiTheme="majorBidi" w:hAnsiTheme="majorBidi" w:cstheme="majorBidi"/>
          <w:sz w:val="24"/>
          <w:szCs w:val="24"/>
        </w:rPr>
        <w:t>, meaning it does not allow water flow through it easily. This makes it useful for application requiring a barrier to water flow, such as lines in landfills.</w:t>
      </w:r>
    </w:p>
    <w:p w14:paraId="7B5C7C09" w14:textId="713F101E"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Shear Strength: the shear strength of clay is relatively low compared to other soil like sand or gravel. It can vary significantly depending on moisture content and the degree of consolidation.</w:t>
      </w:r>
    </w:p>
    <w:p w14:paraId="3547C0A4" w14:textId="2959B344"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lastRenderedPageBreak/>
        <w:t xml:space="preserve"> • High Compressibility: clay is highly compressible under load. This can lead to significant settlement over time, which must be considered in foundation design.</w:t>
      </w:r>
    </w:p>
    <w:p w14:paraId="105E7D0F" w14:textId="53CAE255"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High swelling potential: clay can swell a lot, it can expand when wet and shrink when dry. This property is important for understanding potential movement and damage in structures built on or with clay.</w:t>
      </w:r>
    </w:p>
    <w:p w14:paraId="48E78BB8" w14:textId="48AA6CCC" w:rsidR="00964C64"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Consistency: the consistency of clay can change drastically with water content, affecting it’s behavior and strength.</w:t>
      </w:r>
    </w:p>
    <w:p w14:paraId="5745B105" w14:textId="7DFDB731" w:rsidR="00BC2082" w:rsidRPr="00AF53F7" w:rsidRDefault="009905F2" w:rsidP="00A569C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2.2 Industrial a</w:t>
      </w:r>
      <w:r w:rsidR="00BC2082" w:rsidRPr="00AF53F7">
        <w:rPr>
          <w:rFonts w:asciiTheme="majorBidi" w:hAnsiTheme="majorBidi" w:cstheme="majorBidi"/>
          <w:sz w:val="24"/>
          <w:szCs w:val="24"/>
        </w:rPr>
        <w:t>nd Application of clay</w:t>
      </w:r>
    </w:p>
    <w:p w14:paraId="7CDEB018" w14:textId="1BB058A7" w:rsidR="00BC2082"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Clays are widely used in:</w:t>
      </w:r>
    </w:p>
    <w:p w14:paraId="39367DD4" w14:textId="77777777" w:rsidR="00F93EC5"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Construction: For bricks, tiles, and cement production.</w:t>
      </w:r>
    </w:p>
    <w:p w14:paraId="0144811E" w14:textId="77777777" w:rsidR="00F93EC5"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Road Engineering: As a soil stabilizer in road subgrades.</w:t>
      </w:r>
    </w:p>
    <w:p w14:paraId="4CE9BD46" w14:textId="77777777" w:rsidR="00F93EC5"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Ceramics and Pottery: Due to their plasticity and workability</w:t>
      </w:r>
    </w:p>
    <w:p w14:paraId="04BEDBA3" w14:textId="3C88B451" w:rsidR="000A0A24" w:rsidRPr="00AF53F7" w:rsidRDefault="00BC2082" w:rsidP="00EF257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 Drilling and Oil Exploration: As drilling mud to cool and lubricate drilling bits.</w:t>
      </w:r>
    </w:p>
    <w:p w14:paraId="6416FC35" w14:textId="40CFF38A" w:rsidR="00BC0D3D" w:rsidRPr="00AF53F7" w:rsidRDefault="00BC0D3D" w:rsidP="00A569C3">
      <w:pPr>
        <w:spacing w:line="360" w:lineRule="auto"/>
        <w:jc w:val="both"/>
        <w:rPr>
          <w:rFonts w:asciiTheme="majorBidi" w:hAnsiTheme="majorBidi" w:cstheme="majorBidi"/>
          <w:sz w:val="24"/>
          <w:szCs w:val="24"/>
        </w:rPr>
      </w:pPr>
      <w:r w:rsidRPr="00AF53F7">
        <w:rPr>
          <w:rFonts w:asciiTheme="majorBidi" w:hAnsiTheme="majorBidi" w:cstheme="majorBidi"/>
          <w:sz w:val="24"/>
          <w:szCs w:val="24"/>
        </w:rPr>
        <w:t>2.3 Factor Affecting clay properties</w:t>
      </w:r>
    </w:p>
    <w:p w14:paraId="540232AA" w14:textId="77777777" w:rsidR="00BC0D3D" w:rsidRPr="00AF53F7" w:rsidRDefault="00BC0D3D" w:rsidP="00EF2573">
      <w:pPr>
        <w:tabs>
          <w:tab w:val="left" w:pos="2880"/>
        </w:tabs>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The geotechnical characteristics of clay are influenced by: </w:t>
      </w:r>
    </w:p>
    <w:p w14:paraId="0E88DFC7" w14:textId="77777777" w:rsidR="00BC0D3D" w:rsidRPr="00AF53F7" w:rsidRDefault="00BC0D3D" w:rsidP="00EF2573">
      <w:pPr>
        <w:tabs>
          <w:tab w:val="left" w:pos="2880"/>
        </w:tabs>
        <w:spacing w:line="360" w:lineRule="auto"/>
        <w:jc w:val="both"/>
        <w:rPr>
          <w:rFonts w:asciiTheme="majorBidi" w:hAnsiTheme="majorBidi" w:cstheme="majorBidi"/>
          <w:sz w:val="24"/>
          <w:szCs w:val="24"/>
        </w:rPr>
      </w:pPr>
      <w:r w:rsidRPr="00AF53F7">
        <w:rPr>
          <w:rFonts w:asciiTheme="majorBidi" w:hAnsiTheme="majorBidi" w:cstheme="majorBidi"/>
          <w:sz w:val="24"/>
          <w:szCs w:val="24"/>
        </w:rPr>
        <w:t xml:space="preserve">• Mineral composition: Montmorillonite-rich clays exhibit high plasticity. </w:t>
      </w:r>
    </w:p>
    <w:p w14:paraId="229126ED" w14:textId="77777777" w:rsidR="00BC0D3D" w:rsidRPr="00AF53F7" w:rsidRDefault="00BC0D3D" w:rsidP="00EF2573">
      <w:pPr>
        <w:tabs>
          <w:tab w:val="left" w:pos="2880"/>
        </w:tabs>
        <w:spacing w:line="360" w:lineRule="auto"/>
        <w:jc w:val="both"/>
        <w:rPr>
          <w:rFonts w:asciiTheme="majorBidi" w:hAnsiTheme="majorBidi" w:cstheme="majorBidi"/>
          <w:sz w:val="24"/>
          <w:szCs w:val="24"/>
        </w:rPr>
      </w:pPr>
      <w:r w:rsidRPr="00AF53F7">
        <w:rPr>
          <w:rFonts w:asciiTheme="majorBidi" w:hAnsiTheme="majorBidi" w:cstheme="majorBidi"/>
          <w:sz w:val="24"/>
          <w:szCs w:val="24"/>
        </w:rPr>
        <w:t>• Moisture content: Affects shear strength and compaction.</w:t>
      </w:r>
    </w:p>
    <w:p w14:paraId="716AAB2B" w14:textId="6A95EC7E" w:rsidR="00341A49" w:rsidRPr="00091124" w:rsidRDefault="00BC0D3D" w:rsidP="00EF2573">
      <w:pPr>
        <w:tabs>
          <w:tab w:val="left" w:pos="2880"/>
        </w:tabs>
        <w:spacing w:line="360" w:lineRule="auto"/>
        <w:jc w:val="both"/>
        <w:rPr>
          <w:rFonts w:ascii="Times New Roman" w:hAnsi="Times New Roman" w:cs="Times New Roman"/>
          <w:sz w:val="28"/>
          <w:szCs w:val="28"/>
        </w:rPr>
      </w:pPr>
      <w:r w:rsidRPr="00AF53F7">
        <w:rPr>
          <w:rFonts w:asciiTheme="majorBidi" w:hAnsiTheme="majorBidi" w:cstheme="majorBidi"/>
          <w:sz w:val="24"/>
          <w:szCs w:val="24"/>
        </w:rPr>
        <w:t xml:space="preserve"> • Environmental conditions: Weathering and depositional history impact clay properties</w:t>
      </w:r>
      <w:r w:rsidRPr="00BC0D3D">
        <w:rPr>
          <w:rFonts w:ascii="Times New Roman" w:hAnsi="Times New Roman" w:cs="Times New Roman"/>
          <w:sz w:val="28"/>
          <w:szCs w:val="28"/>
        </w:rPr>
        <w:t>.</w:t>
      </w:r>
    </w:p>
    <w:p w14:paraId="44F847CC" w14:textId="77777777" w:rsidR="00964C64" w:rsidRDefault="00964C64" w:rsidP="00B74CBD">
      <w:pPr>
        <w:tabs>
          <w:tab w:val="left" w:pos="2880"/>
        </w:tabs>
        <w:spacing w:line="480" w:lineRule="auto"/>
        <w:jc w:val="center"/>
        <w:rPr>
          <w:rFonts w:ascii="Times New Roman" w:hAnsi="Times New Roman" w:cs="Times New Roman"/>
          <w:b/>
          <w:bCs/>
          <w:sz w:val="28"/>
          <w:szCs w:val="28"/>
        </w:rPr>
      </w:pPr>
    </w:p>
    <w:p w14:paraId="50CA3E09" w14:textId="2DF70DC7" w:rsidR="00F93EC5" w:rsidRDefault="007F50C3" w:rsidP="00482FDA">
      <w:pPr>
        <w:tabs>
          <w:tab w:val="left" w:pos="2880"/>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EF2573" w:rsidRPr="00B74CBD">
        <w:rPr>
          <w:rFonts w:ascii="Times New Roman" w:hAnsi="Times New Roman" w:cs="Times New Roman"/>
          <w:b/>
          <w:bCs/>
          <w:sz w:val="28"/>
          <w:szCs w:val="28"/>
        </w:rPr>
        <w:t>Chapter Three</w:t>
      </w:r>
    </w:p>
    <w:p w14:paraId="37030C77" w14:textId="1E86E440" w:rsidR="00B74CBD" w:rsidRPr="007F50C3" w:rsidRDefault="00B74CBD" w:rsidP="00482FDA">
      <w:pPr>
        <w:tabs>
          <w:tab w:val="left" w:pos="2880"/>
        </w:tabs>
        <w:spacing w:line="360" w:lineRule="auto"/>
        <w:ind w:left="720"/>
        <w:jc w:val="both"/>
        <w:rPr>
          <w:rFonts w:asciiTheme="majorBidi" w:hAnsiTheme="majorBidi" w:cstheme="majorBidi"/>
          <w:b/>
          <w:sz w:val="24"/>
          <w:szCs w:val="24"/>
        </w:rPr>
      </w:pPr>
      <w:r w:rsidRPr="007F50C3">
        <w:rPr>
          <w:rFonts w:asciiTheme="majorBidi" w:hAnsiTheme="majorBidi" w:cstheme="majorBidi"/>
          <w:b/>
          <w:sz w:val="24"/>
          <w:szCs w:val="24"/>
        </w:rPr>
        <w:t xml:space="preserve">3.0 </w:t>
      </w:r>
      <w:r w:rsidR="007F50C3">
        <w:rPr>
          <w:rFonts w:asciiTheme="majorBidi" w:hAnsiTheme="majorBidi" w:cstheme="majorBidi"/>
          <w:b/>
          <w:sz w:val="24"/>
          <w:szCs w:val="24"/>
        </w:rPr>
        <w:tab/>
      </w:r>
      <w:r w:rsidRPr="007F50C3">
        <w:rPr>
          <w:rFonts w:asciiTheme="majorBidi" w:hAnsiTheme="majorBidi" w:cstheme="majorBidi"/>
          <w:b/>
          <w:sz w:val="24"/>
          <w:szCs w:val="24"/>
        </w:rPr>
        <w:t>Research methodology</w:t>
      </w:r>
    </w:p>
    <w:p w14:paraId="74CFDF9F" w14:textId="159271F8" w:rsidR="00BC0D3D" w:rsidRPr="00743D59" w:rsidRDefault="00B74CBD" w:rsidP="00482FDA">
      <w:pPr>
        <w:spacing w:line="360" w:lineRule="auto"/>
        <w:jc w:val="both"/>
        <w:rPr>
          <w:rFonts w:asciiTheme="majorBidi" w:hAnsiTheme="majorBidi" w:cstheme="majorBidi"/>
          <w:sz w:val="24"/>
          <w:szCs w:val="24"/>
        </w:rPr>
      </w:pPr>
      <w:r w:rsidRPr="00743D59">
        <w:rPr>
          <w:rFonts w:asciiTheme="majorBidi" w:hAnsiTheme="majorBidi" w:cstheme="majorBidi"/>
          <w:sz w:val="24"/>
          <w:szCs w:val="24"/>
        </w:rPr>
        <w:t>Detailed field mapping was carried out around Igbelowowa kwara State, Southwest Nigeria. In order to establish the local geology of the area. The research work involves both primary and secondary data (field and laboratory works) field works involve mapping of sample locations and collecting samples from various depths, in laboratory the samples undergo different types of analysis test</w:t>
      </w:r>
      <w:r w:rsidR="00632912" w:rsidRPr="00743D59">
        <w:rPr>
          <w:rFonts w:asciiTheme="majorBidi" w:hAnsiTheme="majorBidi" w:cstheme="majorBidi"/>
          <w:sz w:val="24"/>
          <w:szCs w:val="24"/>
        </w:rPr>
        <w:t>s.</w:t>
      </w:r>
    </w:p>
    <w:p w14:paraId="47BBCDD1" w14:textId="50870DEF" w:rsidR="00632912" w:rsidRPr="00743D59" w:rsidRDefault="00632912" w:rsidP="002B4243">
      <w:pPr>
        <w:spacing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3.1 Study Area and Sample Collection</w:t>
      </w:r>
    </w:p>
    <w:p w14:paraId="33A44FE1" w14:textId="77777777" w:rsidR="00632912" w:rsidRPr="00743D59" w:rsidRDefault="00632912" w:rsidP="00482FDA">
      <w:pPr>
        <w:spacing w:after="0" w:line="360" w:lineRule="auto"/>
        <w:jc w:val="both"/>
        <w:rPr>
          <w:rFonts w:asciiTheme="majorBidi" w:eastAsia="Times New Roman" w:hAnsiTheme="majorBidi" w:cstheme="majorBidi"/>
          <w:sz w:val="24"/>
          <w:szCs w:val="24"/>
        </w:rPr>
      </w:pPr>
      <w:r w:rsidRPr="00743D59">
        <w:rPr>
          <w:rFonts w:asciiTheme="majorBidi" w:hAnsiTheme="majorBidi" w:cstheme="majorBidi"/>
          <w:sz w:val="24"/>
          <w:szCs w:val="24"/>
        </w:rPr>
        <w:t xml:space="preserve">Clay samples were collected from various locations in Igbelowowa Kwara State. </w:t>
      </w:r>
      <w:r w:rsidRPr="00743D59">
        <w:rPr>
          <w:rFonts w:asciiTheme="majorBidi" w:eastAsia="Times New Roman" w:hAnsiTheme="majorBidi" w:cstheme="majorBidi"/>
          <w:sz w:val="24"/>
          <w:szCs w:val="24"/>
        </w:rPr>
        <w:t>This section describes the location, geological setting, and sampling procedures used to obtain representative clay samples from the Igbelowowa clay deposit in Kwara State, Nigeria. Proper sample collection is crucial for ensuring accurate laboratory testing and geotechnical evaluation.</w:t>
      </w:r>
    </w:p>
    <w:p w14:paraId="5CA99952" w14:textId="4075C66D" w:rsidR="00A44217" w:rsidRPr="00743D59" w:rsidRDefault="00A44217" w:rsidP="00482FDA">
      <w:pPr>
        <w:spacing w:after="0" w:line="360" w:lineRule="auto"/>
        <w:ind w:left="720"/>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w:t>
      </w:r>
      <w:r w:rsidR="000A79B6" w:rsidRPr="00743D59">
        <w:rPr>
          <w:rFonts w:asciiTheme="majorBidi" w:eastAsia="Times New Roman" w:hAnsiTheme="majorBidi" w:cstheme="majorBidi"/>
          <w:sz w:val="24"/>
          <w:szCs w:val="24"/>
        </w:rPr>
        <w:t>1</w:t>
      </w:r>
      <w:r w:rsidRPr="00743D59">
        <w:rPr>
          <w:rFonts w:asciiTheme="majorBidi" w:eastAsia="Times New Roman" w:hAnsiTheme="majorBidi" w:cstheme="majorBidi"/>
          <w:sz w:val="24"/>
          <w:szCs w:val="24"/>
        </w:rPr>
        <w:t>.1 Location and Geological Setting</w:t>
      </w:r>
    </w:p>
    <w:p w14:paraId="19F7164C" w14:textId="12499A3C" w:rsidR="00A44217" w:rsidRPr="00743D59"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Location: The clay deposit is located in Igbelowowa, Kwara State, southwestern Nigeria.</w:t>
      </w:r>
    </w:p>
    <w:p w14:paraId="371F2618" w14:textId="77777777" w:rsidR="00A44217" w:rsidRPr="00743D59"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Geology: The area is part of the Precambrian Basement Complex of Nigeria, characterized by highly weathered metamorphic and igneous rocks. The formation of clay in this region is attributed to the weathering of feldspar-rich rocks, leading to the accumulation of fine-grained materials.</w:t>
      </w:r>
    </w:p>
    <w:p w14:paraId="4105414F" w14:textId="77777777" w:rsidR="00A44217" w:rsidRPr="00743D59"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Climate: The study area experiences a tropical climate with wet and dry seasons, influencing the moisture content and plasticity of the clay.</w:t>
      </w:r>
    </w:p>
    <w:p w14:paraId="230A4D82" w14:textId="4EC11D9B" w:rsidR="00964C64" w:rsidRPr="00F96657" w:rsidRDefault="00A44217" w:rsidP="00482FDA">
      <w:pPr>
        <w:numPr>
          <w:ilvl w:val="0"/>
          <w:numId w:val="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Soil Type: The predominant soil type is residual lateritic clay, with variations in mineral composition and geotechnical properties.</w:t>
      </w:r>
    </w:p>
    <w:p w14:paraId="6028B4C4" w14:textId="3324754A" w:rsidR="000A79B6" w:rsidRPr="002B4243" w:rsidRDefault="000A79B6" w:rsidP="002B4243">
      <w:pPr>
        <w:spacing w:after="0" w:line="360" w:lineRule="auto"/>
        <w:jc w:val="both"/>
        <w:outlineLvl w:val="1"/>
        <w:rPr>
          <w:rFonts w:asciiTheme="majorBidi" w:eastAsia="Times New Roman" w:hAnsiTheme="majorBidi" w:cstheme="majorBidi"/>
          <w:sz w:val="24"/>
          <w:szCs w:val="24"/>
        </w:rPr>
      </w:pPr>
      <w:r w:rsidRPr="002B4243">
        <w:rPr>
          <w:rFonts w:asciiTheme="majorBidi" w:eastAsia="Times New Roman" w:hAnsiTheme="majorBidi" w:cstheme="majorBidi"/>
          <w:sz w:val="24"/>
          <w:szCs w:val="24"/>
        </w:rPr>
        <w:t>3.</w:t>
      </w:r>
      <w:r w:rsidR="00A257B5" w:rsidRPr="002B4243">
        <w:rPr>
          <w:rFonts w:asciiTheme="majorBidi" w:eastAsia="Times New Roman" w:hAnsiTheme="majorBidi" w:cstheme="majorBidi"/>
          <w:sz w:val="24"/>
          <w:szCs w:val="24"/>
        </w:rPr>
        <w:t>1</w:t>
      </w:r>
      <w:r w:rsidRPr="002B4243">
        <w:rPr>
          <w:rFonts w:asciiTheme="majorBidi" w:eastAsia="Times New Roman" w:hAnsiTheme="majorBidi" w:cstheme="majorBidi"/>
          <w:sz w:val="24"/>
          <w:szCs w:val="24"/>
        </w:rPr>
        <w:t>.2 Sample Collection Procedure</w:t>
      </w:r>
    </w:p>
    <w:p w14:paraId="6FE968C6" w14:textId="77777777" w:rsidR="00A257B5" w:rsidRPr="00743D59" w:rsidRDefault="00A257B5" w:rsidP="00482FDA">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To ensure a comprehensive geotechnical evaluation, the following sampling procedures were adopted:</w:t>
      </w:r>
    </w:p>
    <w:p w14:paraId="686559AE" w14:textId="77777777" w:rsidR="00A257B5" w:rsidRPr="00743D59" w:rsidRDefault="00A257B5" w:rsidP="00482FDA">
      <w:pPr>
        <w:spacing w:after="0" w:line="360" w:lineRule="auto"/>
        <w:jc w:val="both"/>
        <w:outlineLvl w:val="2"/>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Sample Locations and Depth</w:t>
      </w:r>
    </w:p>
    <w:p w14:paraId="132E5BD4" w14:textId="6AE22411" w:rsidR="00A257B5" w:rsidRPr="00743D59" w:rsidRDefault="00A257B5" w:rsidP="00482FDA">
      <w:pPr>
        <w:numPr>
          <w:ilvl w:val="0"/>
          <w:numId w:val="3"/>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Sampling Sites: Clay samples were collected from </w:t>
      </w:r>
      <w:r w:rsidR="000373BC" w:rsidRPr="00743D59">
        <w:rPr>
          <w:rFonts w:asciiTheme="majorBidi" w:eastAsia="Times New Roman" w:hAnsiTheme="majorBidi" w:cstheme="majorBidi"/>
          <w:sz w:val="24"/>
          <w:szCs w:val="24"/>
        </w:rPr>
        <w:t>four</w:t>
      </w:r>
      <w:r w:rsidRPr="00743D59">
        <w:rPr>
          <w:rFonts w:asciiTheme="majorBidi" w:eastAsia="Times New Roman" w:hAnsiTheme="majorBidi" w:cstheme="majorBidi"/>
          <w:sz w:val="24"/>
          <w:szCs w:val="24"/>
        </w:rPr>
        <w:t xml:space="preserve"> to five different locations within the Igbelowowa clay deposit to capture variability.</w:t>
      </w:r>
    </w:p>
    <w:p w14:paraId="748591E7" w14:textId="77777777" w:rsidR="00A257B5" w:rsidRPr="00743D59" w:rsidRDefault="00A257B5" w:rsidP="00482FDA">
      <w:pPr>
        <w:numPr>
          <w:ilvl w:val="0"/>
          <w:numId w:val="3"/>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Sampling Depths: Samples were extracted at depths ranging from 0.5 m to 2.0 m using a hand auger to obtain undisturbed and disturbed samples for testing.</w:t>
      </w:r>
    </w:p>
    <w:p w14:paraId="433B4C78" w14:textId="77777777" w:rsidR="00A257B5" w:rsidRPr="00743D59" w:rsidRDefault="00A257B5" w:rsidP="00482FDA">
      <w:pPr>
        <w:numPr>
          <w:ilvl w:val="0"/>
          <w:numId w:val="3"/>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Number of Samples: A total of X samples were collected for laboratory analysis.</w:t>
      </w:r>
    </w:p>
    <w:p w14:paraId="54F173AE" w14:textId="77777777" w:rsidR="00A257B5" w:rsidRPr="00743D59" w:rsidRDefault="00A257B5" w:rsidP="00482FDA">
      <w:pPr>
        <w:spacing w:after="0" w:line="360" w:lineRule="auto"/>
        <w:jc w:val="both"/>
        <w:outlineLvl w:val="2"/>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B. Sampling Techniques</w:t>
      </w:r>
    </w:p>
    <w:p w14:paraId="4DEFBD1E" w14:textId="77777777" w:rsidR="00A257B5" w:rsidRPr="00743D59" w:rsidRDefault="00A257B5" w:rsidP="00482FDA">
      <w:pPr>
        <w:numPr>
          <w:ilvl w:val="0"/>
          <w:numId w:val="4"/>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Disturbed Samples: Collected for grain size analysis, Atterberg limits. These samples were air-dried and sieved before testing.</w:t>
      </w:r>
    </w:p>
    <w:p w14:paraId="0136F8C0" w14:textId="6973E36E" w:rsidR="00A257B5" w:rsidRPr="00743D59" w:rsidRDefault="00A257B5" w:rsidP="00482FDA">
      <w:pPr>
        <w:numPr>
          <w:ilvl w:val="0"/>
          <w:numId w:val="4"/>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Undisturbed</w:t>
      </w:r>
      <w:r w:rsidR="000373BC" w:rsidRPr="00743D59">
        <w:rPr>
          <w:rFonts w:asciiTheme="majorBidi" w:eastAsia="Times New Roman" w:hAnsiTheme="majorBidi" w:cstheme="majorBidi"/>
          <w:sz w:val="24"/>
          <w:szCs w:val="24"/>
        </w:rPr>
        <w:t xml:space="preserve"> </w:t>
      </w:r>
      <w:r w:rsidRPr="00743D59">
        <w:rPr>
          <w:rFonts w:asciiTheme="majorBidi" w:eastAsia="Times New Roman" w:hAnsiTheme="majorBidi" w:cstheme="majorBidi"/>
          <w:sz w:val="24"/>
          <w:szCs w:val="24"/>
        </w:rPr>
        <w:t>Samples: Extracted using thin-walled samplers for shear strength and compressibility tests to maintain their natural structure.</w:t>
      </w:r>
    </w:p>
    <w:p w14:paraId="34F190DA" w14:textId="77777777" w:rsidR="00A257B5" w:rsidRPr="00743D59" w:rsidRDefault="00A257B5" w:rsidP="00482FDA">
      <w:pPr>
        <w:spacing w:after="0" w:line="360" w:lineRule="auto"/>
        <w:jc w:val="both"/>
        <w:outlineLvl w:val="2"/>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 Sample Handling and Preservation</w:t>
      </w:r>
    </w:p>
    <w:p w14:paraId="324ED064" w14:textId="77777777" w:rsidR="00A257B5" w:rsidRPr="00743D59" w:rsidRDefault="00A257B5" w:rsidP="00482FDA">
      <w:pPr>
        <w:numPr>
          <w:ilvl w:val="0"/>
          <w:numId w:val="5"/>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Storage: Samples were stored in airtight plastic bags to prevent moisture loss before laboratory testing.</w:t>
      </w:r>
    </w:p>
    <w:p w14:paraId="149D5F77" w14:textId="77777777" w:rsidR="00A257B5" w:rsidRPr="00743D59" w:rsidRDefault="00A257B5" w:rsidP="00482FDA">
      <w:pPr>
        <w:numPr>
          <w:ilvl w:val="0"/>
          <w:numId w:val="5"/>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Labeling: Each sample was properly labeled with location, depth, and date of collection to ensure traceability.</w:t>
      </w:r>
    </w:p>
    <w:p w14:paraId="74640CDD" w14:textId="184CF792" w:rsidR="00A257B5" w:rsidRPr="00743D59" w:rsidRDefault="00A257B5" w:rsidP="00482FDA">
      <w:pPr>
        <w:numPr>
          <w:ilvl w:val="0"/>
          <w:numId w:val="5"/>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Transportation: Samples were carefully transported to the laboratory to avoid contamination or structural alteration.</w:t>
      </w:r>
    </w:p>
    <w:p w14:paraId="008EE2B9" w14:textId="0C336C40" w:rsidR="00483154" w:rsidRPr="00743D59" w:rsidRDefault="00483154" w:rsidP="002B4243">
      <w:pPr>
        <w:spacing w:after="0" w:line="360" w:lineRule="auto"/>
        <w:ind w:left="360"/>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3.1.3 Justification for Sampling Approach</w:t>
      </w:r>
    </w:p>
    <w:p w14:paraId="159D2A6B" w14:textId="77777777" w:rsidR="009C3F33" w:rsidRPr="00743D59" w:rsidRDefault="009C3F33" w:rsidP="00482FDA">
      <w:pPr>
        <w:numPr>
          <w:ilvl w:val="0"/>
          <w:numId w:val="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Multiple depths ensure a representative profile of the clay deposit.</w:t>
      </w:r>
    </w:p>
    <w:p w14:paraId="4971095C" w14:textId="77777777" w:rsidR="009C3F33" w:rsidRPr="00743D59" w:rsidRDefault="009C3F33" w:rsidP="00482FDA">
      <w:pPr>
        <w:numPr>
          <w:ilvl w:val="0"/>
          <w:numId w:val="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Both disturbed and undisturbed samples allow for comprehensive testing of geotechnical properties.</w:t>
      </w:r>
    </w:p>
    <w:p w14:paraId="277335F8" w14:textId="2696CF23" w:rsidR="00183EAA" w:rsidRPr="00743D59" w:rsidRDefault="009C3F33" w:rsidP="00482FDA">
      <w:pPr>
        <w:pStyle w:val="ListParagraph"/>
        <w:numPr>
          <w:ilvl w:val="0"/>
          <w:numId w:val="7"/>
        </w:numPr>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proper sample handling minimizes errors in laboratory results, ensuring reliability.</w:t>
      </w:r>
    </w:p>
    <w:p w14:paraId="5BC24EB0" w14:textId="149E834E" w:rsidR="00483154" w:rsidRPr="00743D59" w:rsidRDefault="000479CD" w:rsidP="00482FDA">
      <w:pPr>
        <w:spacing w:after="0" w:line="360" w:lineRule="auto"/>
        <w:ind w:left="720"/>
        <w:jc w:val="both"/>
        <w:outlineLvl w:val="1"/>
        <w:rPr>
          <w:rFonts w:asciiTheme="majorBidi" w:eastAsia="Times New Roman" w:hAnsiTheme="majorBidi" w:cstheme="majorBidi"/>
          <w:sz w:val="24"/>
          <w:szCs w:val="24"/>
        </w:rPr>
      </w:pPr>
      <w:r w:rsidRPr="00743D59">
        <w:rPr>
          <w:rFonts w:asciiTheme="majorBidi" w:hAnsiTheme="majorBidi" w:cstheme="majorBidi"/>
          <w:sz w:val="24"/>
          <w:szCs w:val="24"/>
        </w:rPr>
        <w:t>3.2 Laboratory Testing Methods</w:t>
      </w:r>
    </w:p>
    <w:p w14:paraId="7A834476" w14:textId="77777777" w:rsidR="00183EAA" w:rsidRPr="00743D59" w:rsidRDefault="00183EAA" w:rsidP="00482FDA">
      <w:pPr>
        <w:tabs>
          <w:tab w:val="left" w:pos="1410"/>
        </w:tabs>
        <w:spacing w:after="0" w:line="360" w:lineRule="auto"/>
        <w:jc w:val="both"/>
        <w:outlineLvl w:val="1"/>
        <w:rPr>
          <w:rFonts w:asciiTheme="majorBidi" w:hAnsiTheme="majorBidi" w:cstheme="majorBidi"/>
          <w:sz w:val="24"/>
          <w:szCs w:val="24"/>
        </w:rPr>
      </w:pPr>
      <w:r w:rsidRPr="00743D59">
        <w:rPr>
          <w:rFonts w:asciiTheme="majorBidi" w:hAnsiTheme="majorBidi" w:cstheme="majorBidi"/>
          <w:sz w:val="24"/>
          <w:szCs w:val="24"/>
        </w:rPr>
        <w:t>Laboratory analysis was conducted at the Geological and Mineral Processing Department of the University of Ilorin. The tests were performed following established protocols, and the results are well detailed in chapter 4.</w:t>
      </w:r>
    </w:p>
    <w:p w14:paraId="176B4EFB" w14:textId="77777777" w:rsidR="00183EAA" w:rsidRPr="00743D59" w:rsidRDefault="00183EAA" w:rsidP="00482FDA">
      <w:pPr>
        <w:tabs>
          <w:tab w:val="left" w:pos="1410"/>
        </w:tabs>
        <w:spacing w:after="0" w:line="360" w:lineRule="auto"/>
        <w:ind w:left="720"/>
        <w:jc w:val="both"/>
        <w:outlineLvl w:val="1"/>
        <w:rPr>
          <w:rFonts w:asciiTheme="majorBidi" w:hAnsiTheme="majorBidi" w:cstheme="majorBidi"/>
          <w:sz w:val="24"/>
          <w:szCs w:val="24"/>
        </w:rPr>
      </w:pPr>
      <w:r w:rsidRPr="00743D59">
        <w:rPr>
          <w:rFonts w:asciiTheme="majorBidi" w:hAnsiTheme="majorBidi" w:cstheme="majorBidi"/>
          <w:sz w:val="24"/>
          <w:szCs w:val="24"/>
        </w:rPr>
        <w:t xml:space="preserve">3.2.1 Particle size Analysis </w:t>
      </w:r>
    </w:p>
    <w:p w14:paraId="55BB5D7A" w14:textId="34B2BF33" w:rsidR="00593A7F" w:rsidRPr="00743D59" w:rsidRDefault="00183EAA" w:rsidP="00482FDA">
      <w:pPr>
        <w:tabs>
          <w:tab w:val="left" w:pos="1410"/>
        </w:tabs>
        <w:spacing w:after="0" w:line="360" w:lineRule="auto"/>
        <w:jc w:val="both"/>
        <w:outlineLvl w:val="1"/>
        <w:rPr>
          <w:rFonts w:asciiTheme="majorBidi" w:hAnsiTheme="majorBidi" w:cstheme="majorBidi"/>
          <w:sz w:val="24"/>
          <w:szCs w:val="24"/>
        </w:rPr>
      </w:pPr>
      <w:r w:rsidRPr="00743D59">
        <w:rPr>
          <w:rFonts w:asciiTheme="majorBidi" w:hAnsiTheme="majorBidi" w:cstheme="majorBidi"/>
          <w:sz w:val="24"/>
          <w:szCs w:val="24"/>
        </w:rPr>
        <w:t>This particle determined the proportion of sand, silt, and clay by using sieve and hydrometer analysis. This analysis is crucial for accurately describing soil types. While a general description can be obtained through physical observation of particle distribution, laboratory analysis provides a more precise result. This thorough examination is essential for understanding the exact distribution of different grain sizes in the soil and for differentiating between particles such as silt and clay.</w:t>
      </w:r>
    </w:p>
    <w:p w14:paraId="5D384C60" w14:textId="7194E997" w:rsidR="00411426" w:rsidRPr="00743D59" w:rsidRDefault="00A00EB3" w:rsidP="00482FDA">
      <w:pPr>
        <w:spacing w:before="100" w:beforeAutospacing="1" w:after="100" w:afterAutospacing="1" w:line="360" w:lineRule="auto"/>
        <w:ind w:left="144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3.2.2 M</w:t>
      </w:r>
      <w:r w:rsidR="00C97048" w:rsidRPr="00743D59">
        <w:rPr>
          <w:rFonts w:asciiTheme="majorBidi" w:eastAsia="Times New Roman" w:hAnsiTheme="majorBidi" w:cstheme="majorBidi"/>
          <w:sz w:val="24"/>
          <w:szCs w:val="24"/>
        </w:rPr>
        <w:t xml:space="preserve">echanical Sieve Analysis </w:t>
      </w:r>
    </w:p>
    <w:p w14:paraId="78DC6141" w14:textId="05A8B6A7" w:rsidR="00411426" w:rsidRPr="00743D59" w:rsidRDefault="00411426"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 sieve analysis involves shaking of the soil sample through a set of sieves that have progressively smaller openings. This method is used in the analysis of particles greater than 0.075mm in diameter. It provides a means of evaluating the different grain size types present in soil sample. </w:t>
      </w:r>
    </w:p>
    <w:p w14:paraId="769B5422" w14:textId="77777777" w:rsidR="00411426" w:rsidRPr="00743D59" w:rsidRDefault="00411426"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USED</w:t>
      </w:r>
    </w:p>
    <w:p w14:paraId="3473C99C" w14:textId="1E19328F"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Stack of sieves</w:t>
      </w:r>
    </w:p>
    <w:p w14:paraId="47B54A13" w14:textId="2CD5A657"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Collecting pan and cleaning brush</w:t>
      </w:r>
    </w:p>
    <w:p w14:paraId="1B5B20F6" w14:textId="583AFDA8"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Drying oven</w:t>
      </w:r>
    </w:p>
    <w:p w14:paraId="6A21F779" w14:textId="0EA9F132"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Mechanical sieve shaker</w:t>
      </w:r>
    </w:p>
    <w:p w14:paraId="2494F4AA" w14:textId="77777777" w:rsidR="00411426" w:rsidRPr="00743D59" w:rsidRDefault="00411426" w:rsidP="00482FDA">
      <w:pPr>
        <w:pStyle w:val="ListParagraph"/>
        <w:numPr>
          <w:ilvl w:val="0"/>
          <w:numId w:val="12"/>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Weighing balance</w:t>
      </w:r>
    </w:p>
    <w:p w14:paraId="2896CC21" w14:textId="52DB9B0D" w:rsidR="00411426" w:rsidRPr="00743D59" w:rsidRDefault="00411426" w:rsidP="00482FDA">
      <w:p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PROCEDURE </w:t>
      </w:r>
    </w:p>
    <w:p w14:paraId="75990DD1"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soil particles were gently disaggregated</w:t>
      </w:r>
    </w:p>
    <w:p w14:paraId="0BB3F973"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The sieve set (i.e. stack of sieves) were arranged in descending order from the top with a retainer beneath it.</w:t>
      </w:r>
    </w:p>
    <w:p w14:paraId="12756142"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100g of the soil was weighed and poured into the sieve stack.</w:t>
      </w:r>
    </w:p>
    <w:p w14:paraId="3C20E875"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The sieve stack was then placed on the mechanical sieve shaker for about 10 minutes</w:t>
      </w:r>
    </w:p>
    <w:p w14:paraId="5582B548" w14:textId="77777777"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The sieve stack was now separated one by one, then the soil fraction retained in each sieve was weighed and recorded</w:t>
      </w:r>
    </w:p>
    <w:p w14:paraId="127170C3" w14:textId="20AFFF66" w:rsidR="00D34FD9" w:rsidRPr="00743D59" w:rsidRDefault="00D34FD9" w:rsidP="00482FDA">
      <w:pPr>
        <w:pStyle w:val="ListParagraph"/>
        <w:numPr>
          <w:ilvl w:val="2"/>
          <w:numId w:val="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statistical data of the result of the analysis was prepared.</w:t>
      </w:r>
    </w:p>
    <w:p w14:paraId="332FD7DD" w14:textId="3B0F8461" w:rsidR="00D34FD9" w:rsidRPr="00743D59" w:rsidRDefault="00D34FD9" w:rsidP="00482FDA">
      <w:pPr>
        <w:pStyle w:val="ListParagraph"/>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3.2.3 </w:t>
      </w:r>
      <w:r w:rsidR="00E13F35" w:rsidRPr="00743D59">
        <w:rPr>
          <w:rFonts w:asciiTheme="majorBidi" w:eastAsia="Times New Roman" w:hAnsiTheme="majorBidi" w:cstheme="majorBidi"/>
          <w:sz w:val="24"/>
          <w:szCs w:val="24"/>
        </w:rPr>
        <w:t>Hydrometer</w:t>
      </w:r>
      <w:r w:rsidRPr="00743D59">
        <w:rPr>
          <w:rFonts w:asciiTheme="majorBidi" w:eastAsia="Times New Roman" w:hAnsiTheme="majorBidi" w:cstheme="majorBidi"/>
          <w:sz w:val="24"/>
          <w:szCs w:val="24"/>
        </w:rPr>
        <w:t xml:space="preserve"> </w:t>
      </w:r>
      <w:r w:rsidR="00E13F35" w:rsidRPr="00743D59">
        <w:rPr>
          <w:rFonts w:asciiTheme="majorBidi" w:eastAsia="Times New Roman" w:hAnsiTheme="majorBidi" w:cstheme="majorBidi"/>
          <w:sz w:val="24"/>
          <w:szCs w:val="24"/>
        </w:rPr>
        <w:t xml:space="preserve">Analysis </w:t>
      </w:r>
    </w:p>
    <w:p w14:paraId="720E0A14" w14:textId="52F8EA14" w:rsidR="00D34FD9" w:rsidRPr="00743D59" w:rsidRDefault="00D34FD9"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This process is used for the determination of the grain distribution of fine-grained soils with soil particles of the order of clay and soil. This method is not applicable if less than 10% of the soil passes through sieve size of 0.075mm mesh size. </w:t>
      </w:r>
    </w:p>
    <w:p w14:paraId="392B82F8" w14:textId="570232B0" w:rsidR="00D34FD9" w:rsidRPr="00743D59" w:rsidRDefault="00D34FD9" w:rsidP="00482FDA">
      <w:pPr>
        <w:spacing w:before="100" w:beforeAutospacing="1" w:after="100" w:afterAutospacing="1" w:line="360" w:lineRule="auto"/>
        <w:ind w:left="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w:t>
      </w:r>
    </w:p>
    <w:p w14:paraId="1AE5B9E8" w14:textId="11494138" w:rsidR="00D34FD9"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Measuring cylinder </w:t>
      </w:r>
    </w:p>
    <w:p w14:paraId="4257C78D" w14:textId="2A56E556" w:rsidR="00C5064A"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Hydrometer bulb </w:t>
      </w:r>
    </w:p>
    <w:p w14:paraId="62A8D3DB" w14:textId="30F1D2BE" w:rsidR="00C5064A"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Drying oven </w:t>
      </w:r>
    </w:p>
    <w:p w14:paraId="482E857C" w14:textId="3B0CF53A" w:rsidR="00C5064A"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Thermometer</w:t>
      </w:r>
    </w:p>
    <w:p w14:paraId="4DD81B09" w14:textId="4400B395" w:rsidR="00411426" w:rsidRPr="00743D59" w:rsidRDefault="00C5064A" w:rsidP="00482FDA">
      <w:pPr>
        <w:pStyle w:val="ListParagraph"/>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Evaporating dish</w:t>
      </w:r>
    </w:p>
    <w:p w14:paraId="485DCC50" w14:textId="29FA6A19" w:rsidR="00A00EB3" w:rsidRPr="00743D59" w:rsidRDefault="00C5064A" w:rsidP="00482FDA">
      <w:pPr>
        <w:tabs>
          <w:tab w:val="left" w:pos="1410"/>
        </w:tabs>
        <w:spacing w:after="0" w:line="360" w:lineRule="auto"/>
        <w:jc w:val="both"/>
        <w:outlineLvl w:val="1"/>
        <w:rPr>
          <w:rFonts w:asciiTheme="majorBidi" w:hAnsiTheme="majorBidi" w:cstheme="majorBidi"/>
          <w:sz w:val="24"/>
          <w:szCs w:val="24"/>
        </w:rPr>
      </w:pPr>
      <w:r w:rsidRPr="00743D59">
        <w:rPr>
          <w:rFonts w:asciiTheme="majorBidi" w:hAnsiTheme="majorBidi" w:cstheme="majorBidi"/>
          <w:sz w:val="24"/>
          <w:szCs w:val="24"/>
        </w:rPr>
        <w:t>PROCEDURE</w:t>
      </w:r>
    </w:p>
    <w:p w14:paraId="6F1A8071"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sieved clay and silt from the sieve washing were collected in a container and allowed to settle</w:t>
      </w:r>
    </w:p>
    <w:p w14:paraId="66BE539A"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 supernatant water was decanted and the mud residue was dried in the drying oven for about 24 hours </w:t>
      </w:r>
    </w:p>
    <w:p w14:paraId="2E9A3228"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dried sample was then pulverized, 50g of it was weighed and dissolved in one liter of water in a measuring cylinder. The water has dissolved in it sodium hexametaphosphate to enhance rate of clay settlement.</w:t>
      </w:r>
    </w:p>
    <w:p w14:paraId="6C8301FE"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hydrometer bulb is then inserted into the water in the measuring cylinder and its reading was recorded periodically.</w:t>
      </w:r>
    </w:p>
    <w:p w14:paraId="78F068D4"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As the settling proceeds, the hydrometer sinks into the solution</w:t>
      </w:r>
    </w:p>
    <w:p w14:paraId="39F27B16" w14:textId="77777777" w:rsidR="00C5064A" w:rsidRPr="00743D59"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temperature at each hydrometer reading was recorded and then a statistical data was produced.</w:t>
      </w:r>
    </w:p>
    <w:p w14:paraId="06C50293" w14:textId="1C04500C" w:rsidR="00C5064A" w:rsidRPr="00F3640E" w:rsidRDefault="00C5064A" w:rsidP="00482FDA">
      <w:pPr>
        <w:pStyle w:val="ListParagraph"/>
        <w:numPr>
          <w:ilvl w:val="2"/>
          <w:numId w:val="10"/>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Then, the percentage passing was plotted against diameter to obtain the percentage composition of the studied soil samples.  </w:t>
      </w:r>
    </w:p>
    <w:p w14:paraId="0D3C6CE0" w14:textId="5AFF0399" w:rsidR="00593A7F" w:rsidRPr="00743D59" w:rsidRDefault="00593A7F" w:rsidP="00482FDA">
      <w:pPr>
        <w:tabs>
          <w:tab w:val="left" w:pos="1410"/>
        </w:tabs>
        <w:spacing w:after="0" w:line="360" w:lineRule="auto"/>
        <w:ind w:left="720"/>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w:t>
      </w:r>
      <w:r w:rsidR="00F71FD0" w:rsidRPr="00743D59">
        <w:rPr>
          <w:rFonts w:asciiTheme="majorBidi" w:eastAsia="Times New Roman" w:hAnsiTheme="majorBidi" w:cstheme="majorBidi"/>
          <w:sz w:val="24"/>
          <w:szCs w:val="24"/>
        </w:rPr>
        <w:t xml:space="preserve">3 Determination of Specific Gravity </w:t>
      </w:r>
    </w:p>
    <w:p w14:paraId="0EF6572A" w14:textId="308517C1" w:rsidR="00593A7F" w:rsidRPr="00743D59" w:rsidRDefault="00593A7F" w:rsidP="00482FDA">
      <w:p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USED</w:t>
      </w:r>
    </w:p>
    <w:p w14:paraId="7CED0D78" w14:textId="46089E3F" w:rsidR="00593A7F" w:rsidRPr="00743D59" w:rsidRDefault="00593A7F" w:rsidP="00482FDA">
      <w:pPr>
        <w:pStyle w:val="ListParagraph"/>
        <w:numPr>
          <w:ilvl w:val="0"/>
          <w:numId w:val="13"/>
        </w:num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Weighing balance</w:t>
      </w:r>
    </w:p>
    <w:p w14:paraId="53ABB884" w14:textId="3473A2E1" w:rsidR="00593A7F" w:rsidRPr="00743D59" w:rsidRDefault="00593A7F" w:rsidP="00482FDA">
      <w:pPr>
        <w:pStyle w:val="ListParagraph"/>
        <w:numPr>
          <w:ilvl w:val="0"/>
          <w:numId w:val="13"/>
        </w:num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Density bottle</w:t>
      </w:r>
    </w:p>
    <w:p w14:paraId="533C5B8B" w14:textId="25005602" w:rsidR="00593A7F" w:rsidRPr="00743D59" w:rsidRDefault="00593A7F" w:rsidP="00482FDA">
      <w:pPr>
        <w:pStyle w:val="ListParagraph"/>
        <w:numPr>
          <w:ilvl w:val="0"/>
          <w:numId w:val="13"/>
        </w:num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Measuring cylinder</w:t>
      </w:r>
    </w:p>
    <w:p w14:paraId="18F05548" w14:textId="6A2B9042" w:rsidR="00593A7F" w:rsidRPr="00743D59" w:rsidRDefault="00593A7F" w:rsidP="00482FDA">
      <w:pPr>
        <w:tabs>
          <w:tab w:val="left" w:pos="1410"/>
        </w:tabs>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747203B5"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An empty measuring cylinder was weighed as (W1)</w:t>
      </w:r>
    </w:p>
    <w:p w14:paraId="550529B1"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It is then filled with soil to about 1/3 of its volume, then its weight together with the soil was taken as (W2)</w:t>
      </w:r>
    </w:p>
    <w:p w14:paraId="421D5DB7"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water was added to the soil in the measuring cylinder, the weight of the cylinder with both soil and water was taken as (W3)</w:t>
      </w:r>
    </w:p>
    <w:p w14:paraId="7BA11D54" w14:textId="77777777" w:rsidR="00593A7F"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Empty the measuring cylinder, fill it with distilled water and its weight was taken as (W4). </w:t>
      </w:r>
    </w:p>
    <w:p w14:paraId="6CDF0BD3" w14:textId="77777777" w:rsidR="009B402A" w:rsidRPr="00743D59" w:rsidRDefault="00593A7F" w:rsidP="00482FDA">
      <w:pPr>
        <w:pStyle w:val="ListParagraph"/>
        <w:numPr>
          <w:ilvl w:val="1"/>
          <w:numId w:val="5"/>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Specific gravity was calculated using the formulae below</w:t>
      </w:r>
      <w:r w:rsidR="009B402A" w:rsidRPr="00743D59">
        <w:rPr>
          <w:rFonts w:asciiTheme="majorBidi" w:eastAsia="Times New Roman" w:hAnsiTheme="majorBidi" w:cstheme="majorBidi"/>
          <w:sz w:val="24"/>
          <w:szCs w:val="24"/>
        </w:rPr>
        <w:t>:</w:t>
      </w:r>
    </w:p>
    <w:p w14:paraId="53A64239" w14:textId="36E4B3B5" w:rsidR="009B402A" w:rsidRPr="00743D59" w:rsidRDefault="00593A7F" w:rsidP="00482FDA">
      <w:pPr>
        <w:pStyle w:val="ListParagraph"/>
        <w:spacing w:before="100" w:beforeAutospacing="1" w:after="100" w:afterAutospacing="1" w:line="360" w:lineRule="auto"/>
        <w:ind w:left="144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 (W2 -W1)/ (W4 -W1) – (W3 -W2) </w:t>
      </w:r>
    </w:p>
    <w:p w14:paraId="6B663033" w14:textId="726D7CDD" w:rsidR="009B402A" w:rsidRPr="00743D59" w:rsidRDefault="009B402A" w:rsidP="005028AE">
      <w:p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3.3.1 Bulk Density</w:t>
      </w:r>
    </w:p>
    <w:p w14:paraId="069AE717" w14:textId="5388D499" w:rsidR="00091124" w:rsidRPr="00743D59" w:rsidRDefault="009B402A"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Bulk density is defined as the mass of the soil divided by its volume, it is the weight of representative wet soil sample to the volume of the mould containing such sample. It is expressed as mass per unit volume (i.e. g/cm3). It helps to determine how heavy the soil sample is.</w:t>
      </w:r>
    </w:p>
    <w:p w14:paraId="56B96820" w14:textId="201FFF89" w:rsidR="009B402A" w:rsidRPr="00743D59" w:rsidRDefault="009B402A"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USED</w:t>
      </w:r>
    </w:p>
    <w:p w14:paraId="7C5280B9" w14:textId="5322733D" w:rsidR="009B402A" w:rsidRPr="00743D59" w:rsidRDefault="009B402A"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Mould</w:t>
      </w:r>
    </w:p>
    <w:p w14:paraId="6BABC778" w14:textId="72C1EC58" w:rsidR="00BD3802" w:rsidRPr="00743D59" w:rsidRDefault="00BD3802"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Drying oven</w:t>
      </w:r>
    </w:p>
    <w:p w14:paraId="1494EB80" w14:textId="23F49CC5" w:rsidR="00BD3802" w:rsidRPr="00743D59" w:rsidRDefault="00BD3802"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Spatula and pestle </w:t>
      </w:r>
    </w:p>
    <w:p w14:paraId="7A2EEDA8" w14:textId="7D025A6F" w:rsidR="00BD3802" w:rsidRPr="00743D59" w:rsidRDefault="00BD3802" w:rsidP="00482FDA">
      <w:pPr>
        <w:pStyle w:val="ListParagraph"/>
        <w:numPr>
          <w:ilvl w:val="0"/>
          <w:numId w:val="14"/>
        </w:numPr>
        <w:tabs>
          <w:tab w:val="left" w:pos="8647"/>
        </w:tabs>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Weighing balance</w:t>
      </w:r>
    </w:p>
    <w:p w14:paraId="5E546024" w14:textId="206308D4" w:rsidR="00BD3802" w:rsidRPr="00743D59" w:rsidRDefault="00BD3802"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1B1061C9"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An empty mould is weighed (i.e. weight of mould)</w:t>
      </w:r>
    </w:p>
    <w:p w14:paraId="5E842BD1"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The volume of the mould was also determined (V) </w:t>
      </w:r>
    </w:p>
    <w:p w14:paraId="0F91DBED"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mould is then filled with fresh soil sample, consolidated and weighed (i.e. weight of mould + soil)</w:t>
      </w:r>
    </w:p>
    <w:p w14:paraId="69AED542"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weighed of the wet soil was calculated by subtracting the weight of empty mould from the weight of wet soil and mould</w:t>
      </w:r>
    </w:p>
    <w:p w14:paraId="73382DB9" w14:textId="77777777" w:rsidR="00BD3802" w:rsidRPr="00743D59" w:rsidRDefault="00BD3802" w:rsidP="00482FDA">
      <w:pPr>
        <w:pStyle w:val="ListParagraph"/>
        <w:numPr>
          <w:ilvl w:val="1"/>
          <w:numId w:val="4"/>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bulk density was deduced using the formula below:</w:t>
      </w:r>
    </w:p>
    <w:p w14:paraId="4D3F0FDC" w14:textId="77777777" w:rsidR="00BD3802" w:rsidRPr="00743D59" w:rsidRDefault="00BD3802"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ϒ = W/V</w:t>
      </w:r>
    </w:p>
    <w:p w14:paraId="07505C4B" w14:textId="77777777" w:rsidR="00BD3802" w:rsidRPr="00743D59" w:rsidRDefault="00BD3802" w:rsidP="00482FDA">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 = weight of representative wet soil sample</w:t>
      </w:r>
    </w:p>
    <w:p w14:paraId="12567D44" w14:textId="0F507D8E" w:rsidR="00BD3802" w:rsidRPr="00743D59" w:rsidRDefault="00BD3802" w:rsidP="00482FDA">
      <w:pPr>
        <w:tabs>
          <w:tab w:val="left" w:pos="8647"/>
        </w:tabs>
        <w:spacing w:before="100" w:beforeAutospacing="1" w:after="100" w:afterAutospacing="1"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V = volume of mould</w:t>
      </w:r>
    </w:p>
    <w:p w14:paraId="3AE1C06B" w14:textId="0359C06D" w:rsidR="00CB446F" w:rsidRPr="00743D59" w:rsidRDefault="00CB446F" w:rsidP="00482FDA">
      <w:pPr>
        <w:pStyle w:val="ListParagraph"/>
        <w:numPr>
          <w:ilvl w:val="1"/>
          <w:numId w:val="13"/>
        </w:numPr>
        <w:spacing w:before="100" w:beforeAutospacing="1" w:after="100" w:afterAutospacing="1"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Atterberg Consistency Limits</w:t>
      </w:r>
    </w:p>
    <w:p w14:paraId="1DED7D04" w14:textId="60938D22" w:rsidR="00CB446F" w:rsidRPr="00743D59" w:rsidRDefault="00CB446F" w:rsidP="00482FDA">
      <w:pPr>
        <w:spacing w:before="100" w:beforeAutospacing="1" w:after="100" w:afterAutospacing="1" w:line="360" w:lineRule="auto"/>
        <w:jc w:val="both"/>
        <w:rPr>
          <w:rFonts w:asciiTheme="majorBidi" w:hAnsiTheme="majorBidi" w:cstheme="majorBidi"/>
          <w:sz w:val="24"/>
          <w:szCs w:val="24"/>
        </w:rPr>
      </w:pPr>
      <w:r w:rsidRPr="00743D59">
        <w:rPr>
          <w:rFonts w:asciiTheme="majorBidi" w:hAnsiTheme="majorBidi" w:cstheme="majorBidi"/>
          <w:sz w:val="24"/>
          <w:szCs w:val="24"/>
        </w:rPr>
        <w:t>3.</w:t>
      </w:r>
      <w:r w:rsidR="00E2567C" w:rsidRPr="00743D59">
        <w:rPr>
          <w:rFonts w:asciiTheme="majorBidi" w:hAnsiTheme="majorBidi" w:cstheme="majorBidi"/>
          <w:sz w:val="24"/>
          <w:szCs w:val="24"/>
        </w:rPr>
        <w:t>5</w:t>
      </w:r>
      <w:r w:rsidRPr="00743D59">
        <w:rPr>
          <w:rFonts w:asciiTheme="majorBidi" w:hAnsiTheme="majorBidi" w:cstheme="majorBidi"/>
          <w:sz w:val="24"/>
          <w:szCs w:val="24"/>
        </w:rPr>
        <w:t>.1 Liquid Limit (LL):</w:t>
      </w:r>
    </w:p>
    <w:p w14:paraId="6EDCB6BD" w14:textId="4B3C54DB" w:rsidR="00CB446F" w:rsidRPr="00743D59" w:rsidRDefault="00CB446F" w:rsidP="00440B7A">
      <w:pPr>
        <w:spacing w:after="0" w:line="360" w:lineRule="auto"/>
        <w:jc w:val="both"/>
        <w:rPr>
          <w:rFonts w:asciiTheme="majorBidi" w:hAnsiTheme="majorBidi" w:cstheme="majorBidi"/>
          <w:sz w:val="24"/>
          <w:szCs w:val="24"/>
        </w:rPr>
      </w:pPr>
      <w:r w:rsidRPr="00743D59">
        <w:rPr>
          <w:rFonts w:asciiTheme="majorBidi" w:hAnsiTheme="majorBidi" w:cstheme="majorBidi"/>
          <w:sz w:val="24"/>
          <w:szCs w:val="24"/>
        </w:rPr>
        <w:t xml:space="preserve">The moisture content at which the clay transitions from plastic to liquid state. the liquid limit determination is a standard test used to assess the water content at which soil transitions from a plastic to a liquid state. </w:t>
      </w:r>
      <w:r w:rsidR="00440B7A" w:rsidRPr="00743D59">
        <w:rPr>
          <w:rFonts w:asciiTheme="majorBidi" w:hAnsiTheme="majorBidi" w:cstheme="majorBidi"/>
          <w:sz w:val="24"/>
          <w:szCs w:val="24"/>
        </w:rPr>
        <w:t>This</w:t>
      </w:r>
      <w:r w:rsidRPr="00743D59">
        <w:rPr>
          <w:rFonts w:asciiTheme="majorBidi" w:hAnsiTheme="majorBidi" w:cstheme="majorBidi"/>
          <w:sz w:val="24"/>
          <w:szCs w:val="24"/>
        </w:rPr>
        <w:t xml:space="preserve"> test is essential for understanding the soil's behavior under varying moisture conditions and is commonly performed using the Casagrande liquid limit device.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procedure begins with the preparation of the soil sample. a dried, fresh soil sample is first ground using a pestle and mortar to ensure that the particles are adequately broken down. the soil is then sieved through a 0.425 mm mesh to remove larger particles, leaving a fine, uniform sample suitable for testing. a 300-gram portion of the sieved soil is carefully weighed, and water is added incrementally until a stif</w:t>
      </w:r>
      <w:r w:rsidR="00440B7A">
        <w:rPr>
          <w:rFonts w:asciiTheme="majorBidi" w:hAnsiTheme="majorBidi" w:cstheme="majorBidi"/>
          <w:sz w:val="24"/>
          <w:szCs w:val="24"/>
        </w:rPr>
        <w:t>f, workable paste is achieved. T</w:t>
      </w:r>
      <w:r w:rsidRPr="00743D59">
        <w:rPr>
          <w:rFonts w:asciiTheme="majorBidi" w:hAnsiTheme="majorBidi" w:cstheme="majorBidi"/>
          <w:sz w:val="24"/>
          <w:szCs w:val="24"/>
        </w:rPr>
        <w:t xml:space="preserve">his paste is then placed into the Casagrande liquid limit device, which consists of a cup with a rotating handle, a counter, and a cutting groove.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surface of the soil paste is leveled and smoothed with a spatula, and a groove is formed in the paste using the cutting groove tool.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handle of the device is then rotated to produce blows, causing the groove to close.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number of blows required to close the groove is recorded by the counter. </w:t>
      </w:r>
      <w:r w:rsidR="00440B7A" w:rsidRPr="00743D59">
        <w:rPr>
          <w:rFonts w:asciiTheme="majorBidi" w:hAnsiTheme="majorBidi" w:cstheme="majorBidi"/>
          <w:sz w:val="24"/>
          <w:szCs w:val="24"/>
        </w:rPr>
        <w:t>The</w:t>
      </w:r>
      <w:r w:rsidRPr="00743D59">
        <w:rPr>
          <w:rFonts w:asciiTheme="majorBidi" w:hAnsiTheme="majorBidi" w:cstheme="majorBidi"/>
          <w:sz w:val="24"/>
          <w:szCs w:val="24"/>
        </w:rPr>
        <w:t xml:space="preserve"> test is conducted until the groove closes with a minimum of 10 blows and a maximum of 50 </w:t>
      </w:r>
      <w:r w:rsidR="00E2567C" w:rsidRPr="00743D59">
        <w:rPr>
          <w:rFonts w:asciiTheme="majorBidi" w:hAnsiTheme="majorBidi" w:cstheme="majorBidi"/>
          <w:sz w:val="24"/>
          <w:szCs w:val="24"/>
        </w:rPr>
        <w:t>blows. Following</w:t>
      </w:r>
      <w:r w:rsidRPr="00743D59">
        <w:rPr>
          <w:rFonts w:asciiTheme="majorBidi" w:hAnsiTheme="majorBidi" w:cstheme="majorBidi"/>
          <w:sz w:val="24"/>
          <w:szCs w:val="24"/>
        </w:rPr>
        <w:t xml:space="preserve"> this initial test, a small amount of the paste is scooped into a moisture can using a spatula. the can is then weighed and the paste is</w:t>
      </w:r>
      <w:r w:rsidR="00440B7A">
        <w:rPr>
          <w:rFonts w:asciiTheme="majorBidi" w:hAnsiTheme="majorBidi" w:cstheme="majorBidi"/>
          <w:sz w:val="24"/>
          <w:szCs w:val="24"/>
        </w:rPr>
        <w:t xml:space="preserve"> dried in an oven for 24 hours </w:t>
      </w:r>
      <w:r w:rsidRPr="00743D59">
        <w:rPr>
          <w:rFonts w:asciiTheme="majorBidi" w:hAnsiTheme="majorBidi" w:cstheme="majorBidi"/>
          <w:sz w:val="24"/>
          <w:szCs w:val="24"/>
        </w:rPr>
        <w:t>after drying, the can and paste are weighed again to determin</w:t>
      </w:r>
      <w:r w:rsidR="00440B7A">
        <w:rPr>
          <w:rFonts w:asciiTheme="majorBidi" w:hAnsiTheme="majorBidi" w:cstheme="majorBidi"/>
          <w:sz w:val="24"/>
          <w:szCs w:val="24"/>
        </w:rPr>
        <w:t>e the water content of the soil</w:t>
      </w:r>
      <w:r w:rsidRPr="00743D59">
        <w:rPr>
          <w:rFonts w:asciiTheme="majorBidi" w:hAnsiTheme="majorBidi" w:cstheme="majorBidi"/>
          <w:sz w:val="24"/>
          <w:szCs w:val="24"/>
        </w:rPr>
        <w:t xml:space="preserve"> to ensure accuracy, the soil is emptied from the Casagrande cup onto a glass plate, and additional water is added to adjust the moisture content. The process is then repeated to obtain a reliable measure of the soil's liquid limit. This method provides valuable data on the soil's consistency and plasticity, essential for understanding its suitability for various engineering applications.</w:t>
      </w:r>
    </w:p>
    <w:p w14:paraId="144EDC3F" w14:textId="75FF0F95" w:rsidR="00E2567C" w:rsidRPr="00743D59" w:rsidRDefault="00F3640E" w:rsidP="00440B7A">
      <w:pPr>
        <w:tabs>
          <w:tab w:val="left" w:pos="5370"/>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40B7A">
        <w:rPr>
          <w:rFonts w:asciiTheme="majorBidi" w:hAnsiTheme="majorBidi" w:cstheme="majorBidi"/>
          <w:sz w:val="24"/>
          <w:szCs w:val="24"/>
        </w:rPr>
        <w:t>3.5.2 Plastic Limit (PL)</w:t>
      </w:r>
      <w:r w:rsidR="00440B7A">
        <w:rPr>
          <w:rFonts w:asciiTheme="majorBidi" w:hAnsiTheme="majorBidi" w:cstheme="majorBidi"/>
          <w:sz w:val="24"/>
          <w:szCs w:val="24"/>
        </w:rPr>
        <w:tab/>
      </w:r>
    </w:p>
    <w:p w14:paraId="31343E60" w14:textId="562B85B5" w:rsidR="009C4A86" w:rsidRDefault="00E2567C" w:rsidP="00440B7A">
      <w:pPr>
        <w:spacing w:after="0" w:line="360" w:lineRule="auto"/>
        <w:jc w:val="both"/>
        <w:rPr>
          <w:rFonts w:asciiTheme="majorBidi" w:hAnsiTheme="majorBidi" w:cstheme="majorBidi"/>
          <w:sz w:val="24"/>
          <w:szCs w:val="24"/>
        </w:rPr>
      </w:pPr>
      <w:r w:rsidRPr="00743D59">
        <w:rPr>
          <w:rFonts w:asciiTheme="majorBidi" w:hAnsiTheme="majorBidi" w:cstheme="majorBidi"/>
          <w:sz w:val="24"/>
          <w:szCs w:val="24"/>
        </w:rPr>
        <w:t>The moisture content at which the clay begins to crumble when rolled into threads. The plastic limit determination is a procedure used to identify the moisture content at which soil transitions from a plastic to a brittle state. This test is crucial for evaluating the workability and plasticity of soil. To begin, a small portion of soil paste from the Casagrande cup is scooped and formed into a ball. This ball is then placed on a glass plate and rolled between the palms until it forms a thin thread. The rolling process continues until the thread breaks at a diameter of approximately 3 mm. The crumbled threads are collected and divided into two separate moisture cans. These cans are then dried in an oven for 24 hours. After drying, the cans are weighed to determine the moisture content of the soil. This moisture content is recorded as the plastic limit, which indicates the water content at which the soil changes from a plastic to a semi-solid state.</w:t>
      </w:r>
    </w:p>
    <w:p w14:paraId="06A07882" w14:textId="77777777" w:rsidR="005814A5" w:rsidRPr="007F50C3" w:rsidRDefault="00E2567C" w:rsidP="007F50C3">
      <w:pPr>
        <w:spacing w:before="100" w:beforeAutospacing="1" w:after="100" w:afterAutospacing="1" w:line="360" w:lineRule="auto"/>
        <w:jc w:val="both"/>
        <w:rPr>
          <w:rFonts w:asciiTheme="majorBidi" w:hAnsiTheme="majorBidi" w:cstheme="majorBidi"/>
          <w:sz w:val="24"/>
          <w:szCs w:val="24"/>
        </w:rPr>
      </w:pPr>
      <w:r w:rsidRPr="007F50C3">
        <w:rPr>
          <w:rFonts w:asciiTheme="majorBidi" w:hAnsiTheme="majorBidi" w:cstheme="majorBidi"/>
          <w:sz w:val="24"/>
          <w:szCs w:val="24"/>
        </w:rPr>
        <w:t>Linear Shrinkage Determinatio</w:t>
      </w:r>
      <w:r w:rsidR="005814A5" w:rsidRPr="007F50C3">
        <w:rPr>
          <w:rFonts w:asciiTheme="majorBidi" w:hAnsiTheme="majorBidi" w:cstheme="majorBidi"/>
          <w:sz w:val="24"/>
          <w:szCs w:val="24"/>
        </w:rPr>
        <w:t>n</w:t>
      </w:r>
    </w:p>
    <w:p w14:paraId="41BAC19D" w14:textId="4A2EF602" w:rsidR="001C1F17" w:rsidRPr="007F50C3" w:rsidRDefault="001C1F17" w:rsidP="007F50C3">
      <w:pPr>
        <w:spacing w:before="100" w:beforeAutospacing="1" w:after="100" w:afterAutospacing="1" w:line="360" w:lineRule="auto"/>
        <w:jc w:val="both"/>
        <w:rPr>
          <w:rFonts w:asciiTheme="majorBidi" w:hAnsiTheme="majorBidi" w:cstheme="majorBidi"/>
          <w:sz w:val="24"/>
          <w:szCs w:val="24"/>
        </w:rPr>
      </w:pPr>
      <w:r w:rsidRPr="007F50C3">
        <w:rPr>
          <w:rFonts w:asciiTheme="majorBidi" w:hAnsiTheme="majorBidi" w:cstheme="majorBidi"/>
          <w:sz w:val="24"/>
          <w:szCs w:val="24"/>
        </w:rPr>
        <w:t>Linear shrinkage determination assesses how much soil contracts when it dries, providing insights into its volume change characteristics. To begin, the soil sample is thoroughly mixed with distilled water to achieve a workable consistency. A linear container, which is prelubricated to facilitate the removal of the soil sample, is then filled with this prepared soil. The initial length of the container is carefully measured before placing it in an oven to dry for approximately 24 hours. After drying, the container is allowed to cool in a desiccator to prevent moisture absorption from the air. The final length of the dried soil sample is then measured to determine the extent of shrinkage. This measurement helps evaluate the soil's behavior under drying conditions.</w:t>
      </w:r>
    </w:p>
    <w:p w14:paraId="35591F0C" w14:textId="028E303E" w:rsidR="001C1F17" w:rsidRPr="00743D59" w:rsidRDefault="001C1F17"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linear shrinkage of the studied soil samples was calculated using the formula below:</w:t>
      </w:r>
    </w:p>
    <w:p w14:paraId="5D3C7DF5" w14:textId="77777777" w:rsidR="001C1F17" w:rsidRPr="00743D59" w:rsidRDefault="001C1F17"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LS = change in length x 100</w:t>
      </w:r>
    </w:p>
    <w:p w14:paraId="74B91650" w14:textId="5A71FFB4" w:rsidR="001C1F17" w:rsidRPr="00743D59" w:rsidRDefault="001C1F17"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Original length</w:t>
      </w:r>
      <w:r w:rsidR="00CF597D" w:rsidRPr="00743D59">
        <w:rPr>
          <w:rFonts w:asciiTheme="majorBidi" w:eastAsia="Times New Roman" w:hAnsiTheme="majorBidi" w:cstheme="majorBidi"/>
          <w:sz w:val="24"/>
          <w:szCs w:val="24"/>
        </w:rPr>
        <w:t>.</w:t>
      </w:r>
    </w:p>
    <w:p w14:paraId="50CB99C9" w14:textId="0CDDDF60" w:rsidR="00CF597D" w:rsidRPr="00743D59" w:rsidRDefault="00CF597D" w:rsidP="00D51E69">
      <w:pPr>
        <w:pStyle w:val="ListParagraph"/>
        <w:numPr>
          <w:ilvl w:val="1"/>
          <w:numId w:val="13"/>
        </w:numPr>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 xml:space="preserve">Cation Exchange Capacity Determination </w:t>
      </w:r>
    </w:p>
    <w:p w14:paraId="3F94133D" w14:textId="79FBE6CF" w:rsidR="00CF597D" w:rsidRPr="00743D59" w:rsidRDefault="00CF597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 AND REAGENTS USED</w:t>
      </w:r>
    </w:p>
    <w:p w14:paraId="2B213190"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Centrifuge</w:t>
      </w:r>
    </w:p>
    <w:p w14:paraId="33772C9E"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Test tubes</w:t>
      </w:r>
    </w:p>
    <w:p w14:paraId="7DF771ED"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Spectrophotometer</w:t>
      </w:r>
    </w:p>
    <w:p w14:paraId="18DA8AB6"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Distilled water</w:t>
      </w:r>
    </w:p>
    <w:p w14:paraId="1308141A" w14:textId="77777777"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Ammonium acetate (CH3COONH4)</w:t>
      </w:r>
    </w:p>
    <w:p w14:paraId="455CF8A1" w14:textId="7F8EA4D4" w:rsidR="00CF597D" w:rsidRPr="00743D59" w:rsidRDefault="00CF597D" w:rsidP="00D51E69">
      <w:pPr>
        <w:pStyle w:val="ListParagraph"/>
        <w:numPr>
          <w:ilvl w:val="1"/>
          <w:numId w:val="16"/>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Potassium chloride (KCl)</w:t>
      </w:r>
    </w:p>
    <w:p w14:paraId="096574B9" w14:textId="4CF39231" w:rsidR="002B386B" w:rsidRPr="00743D59" w:rsidRDefault="00CF597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4186BA66"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representative soil sample was air dried to remove excess moisture</w:t>
      </w:r>
    </w:p>
    <w:p w14:paraId="31679049"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10 grams of the sieved soil was weighed into a clean, dry container.</w:t>
      </w:r>
    </w:p>
    <w:p w14:paraId="4F54511D"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solution was stirred for 30 minutes to 1hr to allow the ammonium ions to exchange with the soil’s cations.</w:t>
      </w:r>
    </w:p>
    <w:p w14:paraId="6A4FD209"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50ml of 1N ammonium acetate (CH3COONHs) solution was added to the soil sample.</w:t>
      </w:r>
    </w:p>
    <w:p w14:paraId="567CF967"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soil sample was sieved using 2mm sieve to ensure uniform particle size</w:t>
      </w:r>
    </w:p>
    <w:p w14:paraId="4984893E"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mixture was centrifuged at 3000 rpm for 10 – 15 minutes to separate the liquid from the soil.</w:t>
      </w:r>
    </w:p>
    <w:p w14:paraId="1B9FFC3C" w14:textId="4C5FD65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mixture was stirred for 30 minutes to 1 hour to displace the ammonium ion with potassium ion.</w:t>
      </w:r>
    </w:p>
    <w:p w14:paraId="0DA4C008" w14:textId="77777777" w:rsidR="002B386B" w:rsidRPr="00743D59" w:rsidRDefault="002B386B"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supernatant liquid was discarded and steps 1-3 were repeated two more times.</w:t>
      </w:r>
    </w:p>
    <w:p w14:paraId="373C4DA0" w14:textId="0E798A13" w:rsidR="002B386B" w:rsidRPr="00743D59" w:rsidRDefault="00966D97" w:rsidP="00D51E69">
      <w:pPr>
        <w:pStyle w:val="ListParagraph"/>
        <w:numPr>
          <w:ilvl w:val="2"/>
          <w:numId w:val="18"/>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supernatant liquid was collected and the ammonium ion concentration was determined using a spectrophotometer.</w:t>
      </w:r>
    </w:p>
    <w:p w14:paraId="0AF33DFC" w14:textId="77777777" w:rsidR="00CF597D" w:rsidRPr="00743D59" w:rsidRDefault="00CF597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cation exchange capacity was calculated using the following formula:</w:t>
      </w:r>
    </w:p>
    <w:p w14:paraId="309DAE56" w14:textId="7BD41477" w:rsidR="00CF597D" w:rsidRPr="00743D59" w:rsidRDefault="00CF597D" w:rsidP="00D51E69">
      <w:pPr>
        <w:spacing w:after="0" w:line="360" w:lineRule="auto"/>
        <w:ind w:left="36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CEC (cmol/kg) = (Ammonium ion concentration x Volume of solution) / Weight of soil</w:t>
      </w:r>
    </w:p>
    <w:p w14:paraId="2F0FD399" w14:textId="267CEA72" w:rsidR="00966D97" w:rsidRPr="00743D59" w:rsidRDefault="00966D97" w:rsidP="00D51E69">
      <w:pPr>
        <w:pStyle w:val="ListParagraph"/>
        <w:numPr>
          <w:ilvl w:val="1"/>
          <w:numId w:val="13"/>
        </w:numPr>
        <w:spacing w:after="0" w:line="360" w:lineRule="auto"/>
        <w:jc w:val="both"/>
        <w:outlineLvl w:val="1"/>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Thermal Properties Determination</w:t>
      </w:r>
    </w:p>
    <w:p w14:paraId="213AD48F" w14:textId="298A528A" w:rsidR="00966D97" w:rsidRPr="00743D59" w:rsidRDefault="00091124"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APPARATUS</w:t>
      </w:r>
    </w:p>
    <w:p w14:paraId="5DDA3890" w14:textId="77777777" w:rsidR="00091124" w:rsidRPr="00743D59" w:rsidRDefault="00091124" w:rsidP="00D51E69">
      <w:pPr>
        <w:pStyle w:val="ListParagraph"/>
        <w:numPr>
          <w:ilvl w:val="1"/>
          <w:numId w:val="19"/>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Thermostat oven</w:t>
      </w:r>
    </w:p>
    <w:p w14:paraId="17B8CEFF" w14:textId="77777777" w:rsidR="00091124" w:rsidRPr="00743D59" w:rsidRDefault="00091124" w:rsidP="00D51E69">
      <w:pPr>
        <w:pStyle w:val="ListParagraph"/>
        <w:numPr>
          <w:ilvl w:val="1"/>
          <w:numId w:val="19"/>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Hot plate</w:t>
      </w:r>
    </w:p>
    <w:p w14:paraId="27E9C895" w14:textId="24DC771E" w:rsidR="00091124" w:rsidRPr="00743D59" w:rsidRDefault="00091124" w:rsidP="00D51E69">
      <w:pPr>
        <w:pStyle w:val="ListParagraph"/>
        <w:numPr>
          <w:ilvl w:val="1"/>
          <w:numId w:val="19"/>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Thermometer</w:t>
      </w:r>
    </w:p>
    <w:p w14:paraId="6FFA2D6F" w14:textId="1BA0FAAB" w:rsidR="00091124" w:rsidRPr="00743D59" w:rsidRDefault="00091124"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PROCEDURE</w:t>
      </w:r>
    </w:p>
    <w:p w14:paraId="4AF2B5BA" w14:textId="77777777" w:rsidR="00AD446D" w:rsidRPr="00743D59" w:rsidRDefault="00091124"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Thermometer was used to measure the temperature of the soil sample at regular intervals</w:t>
      </w:r>
      <w:r w:rsidR="00AD446D" w:rsidRPr="00743D59">
        <w:rPr>
          <w:rFonts w:asciiTheme="majorBidi" w:eastAsia="Times New Roman" w:hAnsiTheme="majorBidi" w:cstheme="majorBidi"/>
          <w:sz w:val="24"/>
          <w:szCs w:val="24"/>
        </w:rPr>
        <w:t>.</w:t>
      </w:r>
    </w:p>
    <w:p w14:paraId="16FF2649" w14:textId="77777777" w:rsidR="00AD446D" w:rsidRPr="00743D59" w:rsidRDefault="00AD446D" w:rsidP="00D51E69">
      <w:pPr>
        <w:pStyle w:val="ListParagraph"/>
        <w:spacing w:after="0" w:line="360" w:lineRule="auto"/>
        <w:ind w:left="1440"/>
        <w:jc w:val="both"/>
        <w:rPr>
          <w:rFonts w:asciiTheme="majorBidi" w:eastAsia="Times New Roman" w:hAnsiTheme="majorBidi" w:cstheme="majorBidi"/>
          <w:sz w:val="24"/>
          <w:szCs w:val="24"/>
        </w:rPr>
      </w:pPr>
    </w:p>
    <w:p w14:paraId="1BCFE1C5" w14:textId="77777777" w:rsidR="00AD446D" w:rsidRPr="00743D59" w:rsidRDefault="00AD446D"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studied soil samples of known dimensions 0.4m by 0.4m cubes were made and then dried in an oven at 1050C for 24hrs to remove moisture</w:t>
      </w:r>
    </w:p>
    <w:p w14:paraId="11150C39" w14:textId="77777777" w:rsidR="00AD446D" w:rsidRPr="00743D59" w:rsidRDefault="00AD446D" w:rsidP="00D51E69">
      <w:pPr>
        <w:pStyle w:val="ListParagraph"/>
        <w:spacing w:after="0" w:line="360" w:lineRule="auto"/>
        <w:jc w:val="both"/>
        <w:rPr>
          <w:rFonts w:asciiTheme="majorBidi" w:eastAsia="Times New Roman" w:hAnsiTheme="majorBidi" w:cstheme="majorBidi"/>
          <w:sz w:val="24"/>
          <w:szCs w:val="24"/>
        </w:rPr>
      </w:pPr>
    </w:p>
    <w:p w14:paraId="0249DDF0" w14:textId="1741226A" w:rsidR="00AD446D" w:rsidRPr="00743D59" w:rsidRDefault="00AD446D"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dried soil samples were placed on a hot plate and heated to a specific temperature for 10hrs at controlled rate.</w:t>
      </w:r>
    </w:p>
    <w:p w14:paraId="6CF579EB" w14:textId="77777777" w:rsidR="00AD446D" w:rsidRPr="00743D59" w:rsidRDefault="00AD446D" w:rsidP="00D51E69">
      <w:pPr>
        <w:pStyle w:val="ListParagraph"/>
        <w:spacing w:after="0" w:line="360" w:lineRule="auto"/>
        <w:jc w:val="both"/>
        <w:rPr>
          <w:rFonts w:asciiTheme="majorBidi" w:eastAsia="Times New Roman" w:hAnsiTheme="majorBidi" w:cstheme="majorBidi"/>
          <w:sz w:val="24"/>
          <w:szCs w:val="24"/>
        </w:rPr>
      </w:pPr>
    </w:p>
    <w:p w14:paraId="38D20ACF" w14:textId="1E4F7C36" w:rsidR="00AD446D" w:rsidRPr="00743D59" w:rsidRDefault="00AD446D" w:rsidP="00D51E69">
      <w:pPr>
        <w:pStyle w:val="ListParagraph"/>
        <w:numPr>
          <w:ilvl w:val="0"/>
          <w:numId w:val="22"/>
        </w:num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 heat flow through the soil samples were measured by multiplying the current with the voltage.</w:t>
      </w:r>
    </w:p>
    <w:p w14:paraId="4467245D" w14:textId="77777777" w:rsidR="00AD446D" w:rsidRPr="00743D59" w:rsidRDefault="00AD446D" w:rsidP="00D51E69">
      <w:pPr>
        <w:spacing w:after="0" w:line="360" w:lineRule="auto"/>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Then, the thermal conductivity of the soil samples was calculated using the following formula:</w:t>
      </w:r>
    </w:p>
    <w:p w14:paraId="43EADED3" w14:textId="39ADB486"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Thermal conductivity (λ) = [Q/ (A x DT/t)]</w:t>
      </w:r>
    </w:p>
    <w:p w14:paraId="2A3C11C7" w14:textId="77777777"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Where:</w:t>
      </w:r>
    </w:p>
    <w:p w14:paraId="5D82BE75" w14:textId="77777777"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Q = heat flow through the soil sample</w:t>
      </w:r>
    </w:p>
    <w:p w14:paraId="7BD16D0F" w14:textId="77777777" w:rsidR="00AD446D" w:rsidRPr="00743D5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A = cross sectional area of the soil sample</w:t>
      </w:r>
    </w:p>
    <w:p w14:paraId="3310239E" w14:textId="77777777" w:rsidR="007531E9"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DT = temperature gradient</w:t>
      </w:r>
    </w:p>
    <w:p w14:paraId="0E2B0C14" w14:textId="1B089385" w:rsidR="00721496" w:rsidRPr="001132B3" w:rsidRDefault="00AD446D" w:rsidP="00D51E69">
      <w:pPr>
        <w:spacing w:after="0" w:line="360" w:lineRule="auto"/>
        <w:ind w:left="720" w:hanging="720"/>
        <w:jc w:val="both"/>
        <w:rPr>
          <w:rFonts w:asciiTheme="majorBidi" w:eastAsia="Times New Roman" w:hAnsiTheme="majorBidi" w:cstheme="majorBidi"/>
          <w:sz w:val="24"/>
          <w:szCs w:val="24"/>
        </w:rPr>
      </w:pPr>
      <w:r w:rsidRPr="00743D59">
        <w:rPr>
          <w:rFonts w:asciiTheme="majorBidi" w:eastAsia="Times New Roman" w:hAnsiTheme="majorBidi" w:cstheme="majorBidi"/>
          <w:sz w:val="24"/>
          <w:szCs w:val="24"/>
        </w:rPr>
        <w:t>T = thickness of the soil sample</w:t>
      </w:r>
    </w:p>
    <w:p w14:paraId="603B987C"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6955C082"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19C737E9"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0AB8A2B7" w14:textId="77777777" w:rsidR="00D51E69" w:rsidRDefault="00D51E69" w:rsidP="00721496">
      <w:pPr>
        <w:spacing w:before="100" w:beforeAutospacing="1" w:after="100" w:afterAutospacing="1" w:line="360" w:lineRule="auto"/>
        <w:ind w:left="2880" w:firstLine="720"/>
        <w:rPr>
          <w:rFonts w:ascii="Times New Roman" w:hAnsi="Times New Roman" w:cs="Times New Roman"/>
          <w:b/>
          <w:bCs/>
          <w:sz w:val="24"/>
          <w:szCs w:val="24"/>
        </w:rPr>
      </w:pPr>
    </w:p>
    <w:p w14:paraId="0969C824"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3A2FD1CA"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578FFB83"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49B0B538"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1B24FD03" w14:textId="77777777" w:rsidR="009905F2" w:rsidRDefault="009905F2" w:rsidP="00721496">
      <w:pPr>
        <w:spacing w:before="100" w:beforeAutospacing="1" w:after="100" w:afterAutospacing="1" w:line="360" w:lineRule="auto"/>
        <w:ind w:left="2880" w:firstLine="720"/>
        <w:rPr>
          <w:rFonts w:ascii="Times New Roman" w:hAnsi="Times New Roman" w:cs="Times New Roman"/>
          <w:b/>
          <w:bCs/>
          <w:sz w:val="24"/>
          <w:szCs w:val="24"/>
        </w:rPr>
      </w:pPr>
    </w:p>
    <w:p w14:paraId="21F3E98C" w14:textId="79E2454C" w:rsidR="00721496" w:rsidRPr="00721496" w:rsidRDefault="00B877DE" w:rsidP="00D51E69">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sidRPr="00721496">
        <w:rPr>
          <w:rFonts w:ascii="Times New Roman" w:hAnsi="Times New Roman" w:cs="Times New Roman"/>
          <w:b/>
          <w:bCs/>
          <w:sz w:val="24"/>
          <w:szCs w:val="24"/>
        </w:rPr>
        <w:t>Chapter Four</w:t>
      </w:r>
    </w:p>
    <w:p w14:paraId="227058D0" w14:textId="76434EDA" w:rsidR="00763C44" w:rsidRPr="00547276" w:rsidRDefault="00FE1511" w:rsidP="00D51E69">
      <w:pPr>
        <w:spacing w:after="0" w:line="360" w:lineRule="auto"/>
        <w:ind w:firstLine="720"/>
        <w:jc w:val="both"/>
        <w:outlineLvl w:val="1"/>
        <w:rPr>
          <w:rFonts w:asciiTheme="majorBidi" w:eastAsia="Times New Roman" w:hAnsiTheme="majorBidi" w:cstheme="majorBidi"/>
          <w:b/>
          <w:sz w:val="24"/>
          <w:szCs w:val="24"/>
        </w:rPr>
      </w:pPr>
      <w:r w:rsidRPr="00547276">
        <w:rPr>
          <w:rFonts w:asciiTheme="majorBidi" w:eastAsia="Times New Roman" w:hAnsiTheme="majorBidi" w:cstheme="majorBidi"/>
          <w:b/>
          <w:sz w:val="24"/>
          <w:szCs w:val="24"/>
        </w:rPr>
        <w:t xml:space="preserve">4.0 </w:t>
      </w:r>
      <w:r w:rsidR="00547276" w:rsidRPr="00547276">
        <w:rPr>
          <w:rFonts w:asciiTheme="majorBidi" w:eastAsia="Times New Roman" w:hAnsiTheme="majorBidi" w:cstheme="majorBidi"/>
          <w:b/>
          <w:sz w:val="24"/>
          <w:szCs w:val="24"/>
        </w:rPr>
        <w:tab/>
      </w:r>
      <w:r w:rsidRPr="00547276">
        <w:rPr>
          <w:rFonts w:asciiTheme="majorBidi" w:eastAsia="Times New Roman" w:hAnsiTheme="majorBidi" w:cstheme="majorBidi"/>
          <w:b/>
          <w:sz w:val="24"/>
          <w:szCs w:val="24"/>
        </w:rPr>
        <w:t xml:space="preserve">Results and Discussions </w:t>
      </w:r>
    </w:p>
    <w:p w14:paraId="4B0BD790" w14:textId="31640628" w:rsidR="00763C44" w:rsidRPr="009D1C2B" w:rsidRDefault="00763C44"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This chapter involves the results and its necessary interpretations based on relevant standard tables, chart and schemes. The results are represented in tables and graphs.</w:t>
      </w:r>
    </w:p>
    <w:p w14:paraId="5E32FC5C" w14:textId="77777777" w:rsidR="004C012D" w:rsidRPr="009D1C2B" w:rsidRDefault="003F29D5"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xml:space="preserve">  </w:t>
      </w:r>
      <w:r w:rsidR="0084460D" w:rsidRPr="009D1C2B">
        <w:rPr>
          <w:rFonts w:asciiTheme="majorBidi" w:eastAsiaTheme="minorEastAsia" w:hAnsiTheme="majorBidi" w:cstheme="majorBidi"/>
          <w:color w:val="000000"/>
          <w:sz w:val="24"/>
          <w:szCs w:val="24"/>
        </w:rPr>
        <w:t xml:space="preserve">  </w:t>
      </w:r>
    </w:p>
    <w:p w14:paraId="68F604DF" w14:textId="2B4F5A8E" w:rsidR="00EE407F" w:rsidRPr="009D1C2B" w:rsidRDefault="0084460D"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xml:space="preserve">  </w:t>
      </w:r>
      <w:r w:rsidR="00763C44" w:rsidRPr="009D1C2B">
        <w:rPr>
          <w:rFonts w:asciiTheme="majorBidi" w:eastAsiaTheme="minorEastAsia" w:hAnsiTheme="majorBidi" w:cstheme="majorBidi"/>
          <w:color w:val="000000"/>
          <w:sz w:val="24"/>
          <w:szCs w:val="24"/>
        </w:rPr>
        <w:t>4.1 Bulk Density</w:t>
      </w:r>
    </w:p>
    <w:p w14:paraId="648BAC0B" w14:textId="77777777" w:rsidR="00AF63B1" w:rsidRPr="009D1C2B" w:rsidRDefault="00AF63B1" w:rsidP="00535C85">
      <w:pPr>
        <w:spacing w:after="0" w:line="240" w:lineRule="auto"/>
        <w:jc w:val="both"/>
        <w:divId w:val="183176457"/>
        <w:rPr>
          <w:rFonts w:asciiTheme="majorBidi" w:eastAsiaTheme="minorEastAsia" w:hAnsiTheme="majorBidi" w:cstheme="majorBidi"/>
          <w:color w:val="000000"/>
          <w:sz w:val="24"/>
          <w:szCs w:val="24"/>
        </w:rPr>
      </w:pPr>
    </w:p>
    <w:p w14:paraId="2645AAF6" w14:textId="2FD04E05" w:rsidR="00763C44" w:rsidRPr="009D1C2B" w:rsidRDefault="00763C44" w:rsidP="00C7263A">
      <w:pPr>
        <w:spacing w:after="0" w:line="276"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xml:space="preserve">Table </w:t>
      </w:r>
      <w:r w:rsidR="005A72DC" w:rsidRPr="009D1C2B">
        <w:rPr>
          <w:rFonts w:asciiTheme="majorBidi" w:eastAsiaTheme="minorEastAsia" w:hAnsiTheme="majorBidi" w:cstheme="majorBidi"/>
          <w:color w:val="000000"/>
          <w:sz w:val="24"/>
          <w:szCs w:val="24"/>
        </w:rPr>
        <w:t>(</w:t>
      </w:r>
      <w:r w:rsidRPr="009D1C2B">
        <w:rPr>
          <w:rFonts w:asciiTheme="majorBidi" w:eastAsiaTheme="minorEastAsia" w:hAnsiTheme="majorBidi" w:cstheme="majorBidi"/>
          <w:color w:val="000000"/>
          <w:sz w:val="24"/>
          <w:szCs w:val="24"/>
        </w:rPr>
        <w:t>4.1</w:t>
      </w:r>
      <w:r w:rsidR="005A72DC" w:rsidRPr="009D1C2B">
        <w:rPr>
          <w:rFonts w:asciiTheme="majorBidi" w:eastAsiaTheme="minorEastAsia" w:hAnsiTheme="majorBidi" w:cstheme="majorBidi"/>
          <w:color w:val="000000"/>
          <w:sz w:val="24"/>
          <w:szCs w:val="24"/>
        </w:rPr>
        <w:t>)</w:t>
      </w:r>
      <w:r w:rsidRPr="009D1C2B">
        <w:rPr>
          <w:rFonts w:asciiTheme="majorBidi" w:eastAsiaTheme="minorEastAsia" w:hAnsiTheme="majorBidi" w:cstheme="majorBidi"/>
          <w:color w:val="000000"/>
          <w:sz w:val="24"/>
          <w:szCs w:val="24"/>
        </w:rPr>
        <w:t>: Results of Bulk Density</w:t>
      </w:r>
    </w:p>
    <w:p w14:paraId="7D974861" w14:textId="77777777" w:rsidR="00AF63B1" w:rsidRPr="009D1C2B" w:rsidRDefault="00AF63B1" w:rsidP="00C7263A">
      <w:pPr>
        <w:spacing w:after="0" w:line="276" w:lineRule="auto"/>
        <w:jc w:val="both"/>
        <w:divId w:val="183176457"/>
        <w:rPr>
          <w:rFonts w:asciiTheme="majorBidi" w:eastAsiaTheme="minorEastAsia" w:hAnsiTheme="majorBidi" w:cstheme="majorBidi"/>
          <w:color w:val="000000"/>
          <w:sz w:val="24"/>
          <w:szCs w:val="24"/>
        </w:rPr>
      </w:pPr>
    </w:p>
    <w:tbl>
      <w:tblPr>
        <w:tblStyle w:val="TableGrid"/>
        <w:tblW w:w="8833" w:type="dxa"/>
        <w:tblLook w:val="04A0" w:firstRow="1" w:lastRow="0" w:firstColumn="1" w:lastColumn="0" w:noHBand="0" w:noVBand="1"/>
      </w:tblPr>
      <w:tblGrid>
        <w:gridCol w:w="4805"/>
        <w:gridCol w:w="2014"/>
        <w:gridCol w:w="2014"/>
      </w:tblGrid>
      <w:tr w:rsidR="00763C44" w:rsidRPr="009D1C2B" w14:paraId="2C76694E" w14:textId="77777777" w:rsidTr="004D2765">
        <w:trPr>
          <w:divId w:val="183176457"/>
          <w:trHeight w:val="483"/>
        </w:trPr>
        <w:tc>
          <w:tcPr>
            <w:tcW w:w="0" w:type="auto"/>
            <w:hideMark/>
          </w:tcPr>
          <w:p w14:paraId="59BC7037" w14:textId="77777777" w:rsidR="00763C44" w:rsidRPr="009D1C2B" w:rsidRDefault="00763C44" w:rsidP="00C7263A">
            <w:pPr>
              <w:spacing w:line="276" w:lineRule="auto"/>
              <w:jc w:val="both"/>
              <w:divId w:val="207303697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Sample Name</w:t>
            </w:r>
          </w:p>
        </w:tc>
        <w:tc>
          <w:tcPr>
            <w:tcW w:w="0" w:type="auto"/>
            <w:hideMark/>
          </w:tcPr>
          <w:p w14:paraId="2D29C772" w14:textId="77777777" w:rsidR="00763C44" w:rsidRPr="009D1C2B" w:rsidRDefault="00763C44" w:rsidP="00C7263A">
            <w:pPr>
              <w:spacing w:line="276" w:lineRule="auto"/>
              <w:jc w:val="both"/>
              <w:divId w:val="154383182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A2</w:t>
            </w:r>
          </w:p>
        </w:tc>
        <w:tc>
          <w:tcPr>
            <w:tcW w:w="0" w:type="auto"/>
            <w:hideMark/>
          </w:tcPr>
          <w:p w14:paraId="36D5359C" w14:textId="77777777" w:rsidR="00763C44" w:rsidRPr="009D1C2B" w:rsidRDefault="00763C44" w:rsidP="00C7263A">
            <w:pPr>
              <w:spacing w:line="276" w:lineRule="auto"/>
              <w:jc w:val="both"/>
              <w:divId w:val="98470561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B2</w:t>
            </w:r>
          </w:p>
        </w:tc>
      </w:tr>
      <w:tr w:rsidR="00763C44" w:rsidRPr="009D1C2B" w14:paraId="47F46AFB" w14:textId="77777777" w:rsidTr="004D2765">
        <w:trPr>
          <w:divId w:val="183176457"/>
          <w:trHeight w:val="503"/>
        </w:trPr>
        <w:tc>
          <w:tcPr>
            <w:tcW w:w="0" w:type="auto"/>
            <w:hideMark/>
          </w:tcPr>
          <w:p w14:paraId="55B2A1B0" w14:textId="77777777" w:rsidR="00763C44" w:rsidRPr="009D1C2B" w:rsidRDefault="00763C44" w:rsidP="00C7263A">
            <w:pPr>
              <w:spacing w:line="276" w:lineRule="auto"/>
              <w:jc w:val="both"/>
              <w:divId w:val="59921497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mould + wet soil (g)</w:t>
            </w:r>
          </w:p>
        </w:tc>
        <w:tc>
          <w:tcPr>
            <w:tcW w:w="0" w:type="auto"/>
            <w:hideMark/>
          </w:tcPr>
          <w:p w14:paraId="40F1BA4C" w14:textId="77777777" w:rsidR="00763C44" w:rsidRPr="009D1C2B" w:rsidRDefault="00763C44" w:rsidP="00C7263A">
            <w:pPr>
              <w:spacing w:line="276" w:lineRule="auto"/>
              <w:jc w:val="both"/>
              <w:divId w:val="19524026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652.92</w:t>
            </w:r>
          </w:p>
        </w:tc>
        <w:tc>
          <w:tcPr>
            <w:tcW w:w="0" w:type="auto"/>
            <w:hideMark/>
          </w:tcPr>
          <w:p w14:paraId="1484DBE4" w14:textId="77777777" w:rsidR="00763C44" w:rsidRPr="009D1C2B" w:rsidRDefault="00763C44" w:rsidP="00C7263A">
            <w:pPr>
              <w:spacing w:line="276" w:lineRule="auto"/>
              <w:jc w:val="both"/>
              <w:divId w:val="59128349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665.49</w:t>
            </w:r>
          </w:p>
        </w:tc>
      </w:tr>
      <w:tr w:rsidR="00763C44" w:rsidRPr="009D1C2B" w14:paraId="0A21D8F2" w14:textId="77777777" w:rsidTr="004D2765">
        <w:trPr>
          <w:divId w:val="183176457"/>
          <w:trHeight w:val="401"/>
        </w:trPr>
        <w:tc>
          <w:tcPr>
            <w:tcW w:w="0" w:type="auto"/>
            <w:hideMark/>
          </w:tcPr>
          <w:p w14:paraId="06B8FF05" w14:textId="77777777" w:rsidR="00763C44" w:rsidRPr="009D1C2B" w:rsidRDefault="00763C44" w:rsidP="00C7263A">
            <w:pPr>
              <w:spacing w:line="276" w:lineRule="auto"/>
              <w:jc w:val="both"/>
              <w:divId w:val="123948277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mould (g)</w:t>
            </w:r>
          </w:p>
        </w:tc>
        <w:tc>
          <w:tcPr>
            <w:tcW w:w="0" w:type="auto"/>
            <w:hideMark/>
          </w:tcPr>
          <w:p w14:paraId="021C2282" w14:textId="77777777" w:rsidR="00763C44" w:rsidRPr="009D1C2B" w:rsidRDefault="00763C44" w:rsidP="00C7263A">
            <w:pPr>
              <w:spacing w:line="276" w:lineRule="auto"/>
              <w:jc w:val="both"/>
              <w:divId w:val="59147652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265.64</w:t>
            </w:r>
          </w:p>
        </w:tc>
        <w:tc>
          <w:tcPr>
            <w:tcW w:w="0" w:type="auto"/>
            <w:hideMark/>
          </w:tcPr>
          <w:p w14:paraId="0C6497D7" w14:textId="77777777" w:rsidR="00763C44" w:rsidRPr="009D1C2B" w:rsidRDefault="00763C44" w:rsidP="00C7263A">
            <w:pPr>
              <w:spacing w:line="276" w:lineRule="auto"/>
              <w:jc w:val="both"/>
              <w:divId w:val="37088756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265.64</w:t>
            </w:r>
          </w:p>
        </w:tc>
      </w:tr>
      <w:tr w:rsidR="00763C44" w:rsidRPr="009D1C2B" w14:paraId="0DF67EF5" w14:textId="77777777" w:rsidTr="004D2765">
        <w:trPr>
          <w:divId w:val="183176457"/>
          <w:trHeight w:val="401"/>
        </w:trPr>
        <w:tc>
          <w:tcPr>
            <w:tcW w:w="0" w:type="auto"/>
            <w:hideMark/>
          </w:tcPr>
          <w:p w14:paraId="4F8C6B1C" w14:textId="77777777" w:rsidR="00763C44" w:rsidRPr="009D1C2B" w:rsidRDefault="00763C44" w:rsidP="00C7263A">
            <w:pPr>
              <w:spacing w:line="276" w:lineRule="auto"/>
              <w:jc w:val="both"/>
              <w:divId w:val="158899903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wet soil (g)</w:t>
            </w:r>
          </w:p>
        </w:tc>
        <w:tc>
          <w:tcPr>
            <w:tcW w:w="0" w:type="auto"/>
            <w:hideMark/>
          </w:tcPr>
          <w:p w14:paraId="58F5EC63" w14:textId="77777777" w:rsidR="00763C44" w:rsidRPr="009D1C2B" w:rsidRDefault="00763C44" w:rsidP="00C7263A">
            <w:pPr>
              <w:spacing w:line="276" w:lineRule="auto"/>
              <w:jc w:val="both"/>
              <w:divId w:val="176557227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387.28</w:t>
            </w:r>
          </w:p>
        </w:tc>
        <w:tc>
          <w:tcPr>
            <w:tcW w:w="0" w:type="auto"/>
            <w:hideMark/>
          </w:tcPr>
          <w:p w14:paraId="6D7A7564" w14:textId="77777777" w:rsidR="00763C44" w:rsidRPr="009D1C2B" w:rsidRDefault="00763C44" w:rsidP="00C7263A">
            <w:pPr>
              <w:spacing w:line="276" w:lineRule="auto"/>
              <w:jc w:val="both"/>
              <w:divId w:val="39578934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399.85</w:t>
            </w:r>
          </w:p>
        </w:tc>
      </w:tr>
      <w:tr w:rsidR="00763C44" w:rsidRPr="009D1C2B" w14:paraId="66027EBD" w14:textId="77777777" w:rsidTr="004D2765">
        <w:trPr>
          <w:divId w:val="183176457"/>
          <w:trHeight w:val="585"/>
        </w:trPr>
        <w:tc>
          <w:tcPr>
            <w:tcW w:w="0" w:type="auto"/>
            <w:hideMark/>
          </w:tcPr>
          <w:p w14:paraId="4471399F" w14:textId="77777777" w:rsidR="00763C44" w:rsidRPr="009D1C2B" w:rsidRDefault="00763C44" w:rsidP="00C7263A">
            <w:pPr>
              <w:spacing w:line="276" w:lineRule="auto"/>
              <w:jc w:val="both"/>
              <w:divId w:val="10304329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Volume of mould (cm</w:t>
            </w:r>
            <w:r w:rsidRPr="009D1C2B">
              <w:rPr>
                <w:rFonts w:asciiTheme="majorBidi" w:eastAsiaTheme="minorEastAsia" w:hAnsiTheme="majorBidi" w:cstheme="majorBidi"/>
                <w:sz w:val="24"/>
                <w:szCs w:val="24"/>
                <w:vertAlign w:val="superscript"/>
              </w:rPr>
              <w:t>3</w:t>
            </w:r>
            <w:r w:rsidRPr="009D1C2B">
              <w:rPr>
                <w:rFonts w:asciiTheme="majorBidi" w:eastAsiaTheme="minorEastAsia" w:hAnsiTheme="majorBidi" w:cstheme="majorBidi"/>
                <w:sz w:val="24"/>
                <w:szCs w:val="24"/>
              </w:rPr>
              <w:t>)</w:t>
            </w:r>
          </w:p>
        </w:tc>
        <w:tc>
          <w:tcPr>
            <w:tcW w:w="0" w:type="auto"/>
            <w:hideMark/>
          </w:tcPr>
          <w:p w14:paraId="46BC6094" w14:textId="77777777" w:rsidR="00763C44" w:rsidRPr="009D1C2B" w:rsidRDefault="00763C44" w:rsidP="00C7263A">
            <w:pPr>
              <w:spacing w:line="276" w:lineRule="auto"/>
              <w:jc w:val="both"/>
              <w:divId w:val="84023740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251.48</w:t>
            </w:r>
          </w:p>
        </w:tc>
        <w:tc>
          <w:tcPr>
            <w:tcW w:w="0" w:type="auto"/>
            <w:hideMark/>
          </w:tcPr>
          <w:p w14:paraId="43D1E31C" w14:textId="77777777" w:rsidR="00763C44" w:rsidRPr="009D1C2B" w:rsidRDefault="00763C44" w:rsidP="00C7263A">
            <w:pPr>
              <w:spacing w:line="276" w:lineRule="auto"/>
              <w:jc w:val="both"/>
              <w:divId w:val="211238737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251.48</w:t>
            </w:r>
          </w:p>
        </w:tc>
      </w:tr>
      <w:tr w:rsidR="00763C44" w:rsidRPr="009D1C2B" w14:paraId="1B27851E" w14:textId="77777777" w:rsidTr="004D2765">
        <w:trPr>
          <w:divId w:val="183176457"/>
          <w:trHeight w:val="443"/>
        </w:trPr>
        <w:tc>
          <w:tcPr>
            <w:tcW w:w="0" w:type="auto"/>
            <w:hideMark/>
          </w:tcPr>
          <w:p w14:paraId="08C50323" w14:textId="77777777" w:rsidR="00763C44" w:rsidRPr="009D1C2B" w:rsidRDefault="00763C44" w:rsidP="00C7263A">
            <w:pPr>
              <w:spacing w:line="276" w:lineRule="auto"/>
              <w:jc w:val="both"/>
              <w:divId w:val="45109969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Bulk density (g/cm</w:t>
            </w:r>
            <w:r w:rsidRPr="009D1C2B">
              <w:rPr>
                <w:rFonts w:asciiTheme="majorBidi" w:eastAsiaTheme="minorEastAsia" w:hAnsiTheme="majorBidi" w:cstheme="majorBidi"/>
                <w:sz w:val="24"/>
                <w:szCs w:val="24"/>
                <w:vertAlign w:val="superscript"/>
              </w:rPr>
              <w:t>3</w:t>
            </w:r>
            <w:r w:rsidRPr="009D1C2B">
              <w:rPr>
                <w:rFonts w:asciiTheme="majorBidi" w:eastAsiaTheme="minorEastAsia" w:hAnsiTheme="majorBidi" w:cstheme="majorBidi"/>
                <w:sz w:val="24"/>
                <w:szCs w:val="24"/>
              </w:rPr>
              <w:t>)</w:t>
            </w:r>
          </w:p>
        </w:tc>
        <w:tc>
          <w:tcPr>
            <w:tcW w:w="0" w:type="auto"/>
            <w:hideMark/>
          </w:tcPr>
          <w:p w14:paraId="09160D77" w14:textId="77777777" w:rsidR="00763C44" w:rsidRPr="009D1C2B" w:rsidRDefault="00763C44" w:rsidP="00C7263A">
            <w:pPr>
              <w:spacing w:line="276" w:lineRule="auto"/>
              <w:jc w:val="both"/>
              <w:divId w:val="34755938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1.54</w:t>
            </w:r>
          </w:p>
        </w:tc>
        <w:tc>
          <w:tcPr>
            <w:tcW w:w="0" w:type="auto"/>
            <w:hideMark/>
          </w:tcPr>
          <w:p w14:paraId="2E0F471A" w14:textId="77777777" w:rsidR="00763C44" w:rsidRPr="009D1C2B" w:rsidRDefault="00763C44" w:rsidP="00C7263A">
            <w:pPr>
              <w:spacing w:line="276" w:lineRule="auto"/>
              <w:jc w:val="both"/>
              <w:divId w:val="23154863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1.59</w:t>
            </w:r>
          </w:p>
        </w:tc>
      </w:tr>
      <w:tr w:rsidR="00763C44" w:rsidRPr="009D1C2B" w14:paraId="44955909" w14:textId="77777777" w:rsidTr="004D2765">
        <w:trPr>
          <w:divId w:val="183176457"/>
          <w:trHeight w:val="443"/>
        </w:trPr>
        <w:tc>
          <w:tcPr>
            <w:tcW w:w="0" w:type="auto"/>
            <w:hideMark/>
          </w:tcPr>
          <w:p w14:paraId="562A8D1D" w14:textId="77777777" w:rsidR="00763C44" w:rsidRPr="009D1C2B" w:rsidRDefault="00763C44" w:rsidP="00C7263A">
            <w:pPr>
              <w:spacing w:line="276" w:lineRule="auto"/>
              <w:jc w:val="both"/>
              <w:divId w:val="131406459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Average bulk density (g/cm</w:t>
            </w:r>
            <w:r w:rsidRPr="009D1C2B">
              <w:rPr>
                <w:rFonts w:asciiTheme="majorBidi" w:eastAsiaTheme="minorEastAsia" w:hAnsiTheme="majorBidi" w:cstheme="majorBidi"/>
                <w:sz w:val="24"/>
                <w:szCs w:val="24"/>
                <w:vertAlign w:val="superscript"/>
              </w:rPr>
              <w:t>3</w:t>
            </w:r>
            <w:r w:rsidRPr="009D1C2B">
              <w:rPr>
                <w:rFonts w:asciiTheme="majorBidi" w:eastAsiaTheme="minorEastAsia" w:hAnsiTheme="majorBidi" w:cstheme="majorBidi"/>
                <w:sz w:val="24"/>
                <w:szCs w:val="24"/>
              </w:rPr>
              <w:t>)</w:t>
            </w:r>
          </w:p>
        </w:tc>
        <w:tc>
          <w:tcPr>
            <w:tcW w:w="0" w:type="auto"/>
            <w:gridSpan w:val="2"/>
            <w:hideMark/>
          </w:tcPr>
          <w:p w14:paraId="39747ABC" w14:textId="77777777" w:rsidR="00763C44" w:rsidRPr="009D1C2B" w:rsidRDefault="00763C44" w:rsidP="00C7263A">
            <w:pPr>
              <w:spacing w:line="276" w:lineRule="auto"/>
              <w:jc w:val="both"/>
              <w:divId w:val="74530191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1.57</w:t>
            </w:r>
          </w:p>
        </w:tc>
      </w:tr>
    </w:tbl>
    <w:p w14:paraId="308586D6" w14:textId="77777777" w:rsidR="00763C44" w:rsidRPr="009D1C2B" w:rsidRDefault="00763C44" w:rsidP="00C7263A">
      <w:pPr>
        <w:spacing w:after="0" w:line="276"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 </w:t>
      </w:r>
    </w:p>
    <w:p w14:paraId="7AAD4541" w14:textId="0660BF3F" w:rsidR="005E40B2" w:rsidRPr="009D1C2B" w:rsidRDefault="00763C44" w:rsidP="00D51E69">
      <w:pPr>
        <w:spacing w:after="0" w:line="36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Table 4.1 showed that the bulk density of the investigated clay samples was found to be 1.54g/cm</w:t>
      </w:r>
      <w:r w:rsidRPr="009D1C2B">
        <w:rPr>
          <w:rFonts w:asciiTheme="majorBidi" w:eastAsiaTheme="minorEastAsia" w:hAnsiTheme="majorBidi" w:cstheme="majorBidi"/>
          <w:color w:val="000000"/>
          <w:sz w:val="24"/>
          <w:szCs w:val="24"/>
          <w:vertAlign w:val="superscript"/>
        </w:rPr>
        <w:t>3</w:t>
      </w:r>
      <w:r w:rsidRPr="009D1C2B">
        <w:rPr>
          <w:rFonts w:asciiTheme="majorBidi" w:eastAsiaTheme="minorEastAsia" w:hAnsiTheme="majorBidi" w:cstheme="majorBidi"/>
          <w:color w:val="000000"/>
          <w:sz w:val="24"/>
          <w:szCs w:val="24"/>
        </w:rPr>
        <w:t> and 1.59g/cm</w:t>
      </w:r>
      <w:r w:rsidRPr="009D1C2B">
        <w:rPr>
          <w:rFonts w:asciiTheme="majorBidi" w:eastAsiaTheme="minorEastAsia" w:hAnsiTheme="majorBidi" w:cstheme="majorBidi"/>
          <w:color w:val="000000"/>
          <w:sz w:val="24"/>
          <w:szCs w:val="24"/>
          <w:vertAlign w:val="superscript"/>
        </w:rPr>
        <w:t>3</w:t>
      </w:r>
      <w:r w:rsidRPr="009D1C2B">
        <w:rPr>
          <w:rFonts w:asciiTheme="majorBidi" w:eastAsiaTheme="minorEastAsia" w:hAnsiTheme="majorBidi" w:cstheme="majorBidi"/>
          <w:color w:val="000000"/>
          <w:sz w:val="24"/>
          <w:szCs w:val="24"/>
        </w:rPr>
        <w:t>respectively, with an average value of 1.57g/cm</w:t>
      </w:r>
      <w:r w:rsidRPr="009D1C2B">
        <w:rPr>
          <w:rFonts w:asciiTheme="majorBidi" w:eastAsiaTheme="minorEastAsia" w:hAnsiTheme="majorBidi" w:cstheme="majorBidi"/>
          <w:color w:val="000000"/>
          <w:sz w:val="24"/>
          <w:szCs w:val="24"/>
          <w:vertAlign w:val="superscript"/>
        </w:rPr>
        <w:t>3</w:t>
      </w:r>
      <w:r w:rsidRPr="009D1C2B">
        <w:rPr>
          <w:rFonts w:asciiTheme="majorBidi" w:eastAsiaTheme="minorEastAsia" w:hAnsiTheme="majorBidi" w:cstheme="majorBidi"/>
          <w:color w:val="000000"/>
          <w:sz w:val="24"/>
          <w:szCs w:val="24"/>
        </w:rPr>
        <w:t>; bulk density of clay can affect its durability as manufactured products like ceramics, bricks, pots e.t.c. High bulk density gives low porosity, which increases the strength and durability during industrial processes as well as during their usage as finished products. The obtained bulk density values were </w:t>
      </w:r>
      <w:r w:rsidR="00E85FD7" w:rsidRPr="009D1C2B">
        <w:rPr>
          <w:rFonts w:asciiTheme="majorBidi" w:eastAsiaTheme="minorEastAsia" w:hAnsiTheme="majorBidi" w:cstheme="majorBidi"/>
          <w:color w:val="000000"/>
          <w:sz w:val="24"/>
          <w:szCs w:val="24"/>
        </w:rPr>
        <w:t>favorably compared</w:t>
      </w:r>
      <w:r w:rsidRPr="009D1C2B">
        <w:rPr>
          <w:rFonts w:asciiTheme="majorBidi" w:eastAsiaTheme="minorEastAsia" w:hAnsiTheme="majorBidi" w:cstheme="majorBidi"/>
          <w:color w:val="000000"/>
          <w:sz w:val="24"/>
          <w:szCs w:val="24"/>
        </w:rPr>
        <w:t xml:space="preserve"> with the general standard value range of between 1.0 and 2.5g/cm</w:t>
      </w:r>
      <w:r w:rsidRPr="009D1C2B">
        <w:rPr>
          <w:rFonts w:asciiTheme="majorBidi" w:eastAsiaTheme="minorEastAsia" w:hAnsiTheme="majorBidi" w:cstheme="majorBidi"/>
          <w:color w:val="000000"/>
          <w:sz w:val="24"/>
          <w:szCs w:val="24"/>
          <w:vertAlign w:val="superscript"/>
        </w:rPr>
        <w:t>3 </w:t>
      </w:r>
      <w:r w:rsidRPr="009D1C2B">
        <w:rPr>
          <w:rFonts w:asciiTheme="majorBidi" w:eastAsiaTheme="minorEastAsia" w:hAnsiTheme="majorBidi" w:cstheme="majorBidi"/>
          <w:color w:val="000000"/>
          <w:sz w:val="24"/>
          <w:szCs w:val="24"/>
        </w:rPr>
        <w:t>recorded by (Oniseije and Olaniyi, 2018). Thus, the examined clay deposits are suitable for industrial products such as brick making, ceramic, crucible e.t.c. </w:t>
      </w:r>
    </w:p>
    <w:p w14:paraId="0ED428AF" w14:textId="77777777" w:rsidR="00AF63B1" w:rsidRDefault="00AF63B1" w:rsidP="00D51E69">
      <w:pPr>
        <w:spacing w:after="0" w:line="360" w:lineRule="auto"/>
        <w:jc w:val="both"/>
        <w:divId w:val="183176457"/>
        <w:rPr>
          <w:rFonts w:asciiTheme="majorBidi" w:eastAsiaTheme="minorEastAsia" w:hAnsiTheme="majorBidi" w:cstheme="majorBidi"/>
          <w:color w:val="000000"/>
          <w:sz w:val="24"/>
          <w:szCs w:val="24"/>
        </w:rPr>
      </w:pPr>
    </w:p>
    <w:p w14:paraId="75D7F736" w14:textId="77777777" w:rsidR="00FC7579" w:rsidRDefault="00FC7579" w:rsidP="00D51E69">
      <w:pPr>
        <w:spacing w:after="0" w:line="360" w:lineRule="auto"/>
        <w:jc w:val="both"/>
        <w:divId w:val="183176457"/>
        <w:rPr>
          <w:rFonts w:asciiTheme="majorBidi" w:eastAsiaTheme="minorEastAsia" w:hAnsiTheme="majorBidi" w:cstheme="majorBidi"/>
          <w:color w:val="000000"/>
          <w:sz w:val="24"/>
          <w:szCs w:val="24"/>
        </w:rPr>
      </w:pPr>
    </w:p>
    <w:p w14:paraId="505FFFBF" w14:textId="77777777" w:rsidR="00FC7579" w:rsidRDefault="00FC7579" w:rsidP="00D51E69">
      <w:pPr>
        <w:spacing w:after="0" w:line="360" w:lineRule="auto"/>
        <w:jc w:val="both"/>
        <w:divId w:val="183176457"/>
        <w:rPr>
          <w:rFonts w:asciiTheme="majorBidi" w:eastAsiaTheme="minorEastAsia" w:hAnsiTheme="majorBidi" w:cstheme="majorBidi"/>
          <w:color w:val="000000"/>
          <w:sz w:val="24"/>
          <w:szCs w:val="24"/>
        </w:rPr>
      </w:pPr>
    </w:p>
    <w:p w14:paraId="5F81CEED" w14:textId="77777777" w:rsidR="00FC7579" w:rsidRDefault="00FC7579" w:rsidP="002E4D1C">
      <w:pPr>
        <w:spacing w:after="0" w:line="240" w:lineRule="auto"/>
        <w:jc w:val="both"/>
        <w:divId w:val="183176457"/>
        <w:rPr>
          <w:rFonts w:asciiTheme="majorBidi" w:eastAsiaTheme="minorEastAsia" w:hAnsiTheme="majorBidi" w:cstheme="majorBidi"/>
          <w:color w:val="000000"/>
          <w:sz w:val="24"/>
          <w:szCs w:val="24"/>
        </w:rPr>
      </w:pPr>
    </w:p>
    <w:p w14:paraId="30CD2A9D" w14:textId="77777777" w:rsidR="00FC7579" w:rsidRDefault="00FC7579" w:rsidP="002E4D1C">
      <w:pPr>
        <w:spacing w:after="0" w:line="240" w:lineRule="auto"/>
        <w:jc w:val="both"/>
        <w:divId w:val="183176457"/>
        <w:rPr>
          <w:rFonts w:asciiTheme="majorBidi" w:eastAsiaTheme="minorEastAsia" w:hAnsiTheme="majorBidi" w:cstheme="majorBidi"/>
          <w:color w:val="000000"/>
          <w:sz w:val="24"/>
          <w:szCs w:val="24"/>
        </w:rPr>
      </w:pPr>
    </w:p>
    <w:p w14:paraId="7D07F9AE" w14:textId="77777777" w:rsidR="00FC7579" w:rsidRDefault="00FC7579" w:rsidP="002E4D1C">
      <w:pPr>
        <w:spacing w:after="0" w:line="240" w:lineRule="auto"/>
        <w:jc w:val="both"/>
        <w:divId w:val="183176457"/>
        <w:rPr>
          <w:rFonts w:asciiTheme="majorBidi" w:eastAsiaTheme="minorEastAsia" w:hAnsiTheme="majorBidi" w:cstheme="majorBidi"/>
          <w:color w:val="000000"/>
          <w:sz w:val="24"/>
          <w:szCs w:val="24"/>
        </w:rPr>
      </w:pPr>
    </w:p>
    <w:p w14:paraId="7B40EEC1" w14:textId="231E8AAC" w:rsidR="00EC043F" w:rsidRPr="009D1C2B" w:rsidRDefault="00763C44" w:rsidP="00427FE3">
      <w:pPr>
        <w:pStyle w:val="ListParagraph"/>
        <w:numPr>
          <w:ilvl w:val="1"/>
          <w:numId w:val="14"/>
        </w:numPr>
        <w:spacing w:after="0" w:line="24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Specific Gravity </w:t>
      </w:r>
    </w:p>
    <w:p w14:paraId="5C5432B7" w14:textId="77777777" w:rsidR="00AF63B1" w:rsidRPr="009D1C2B" w:rsidRDefault="00AF63B1" w:rsidP="00AF63B1">
      <w:pPr>
        <w:spacing w:after="0" w:line="240" w:lineRule="auto"/>
        <w:jc w:val="both"/>
        <w:divId w:val="183176457"/>
        <w:rPr>
          <w:rFonts w:asciiTheme="majorBidi" w:eastAsiaTheme="minorEastAsia" w:hAnsiTheme="majorBidi" w:cstheme="majorBidi"/>
          <w:color w:val="000000"/>
          <w:sz w:val="24"/>
          <w:szCs w:val="24"/>
        </w:rPr>
      </w:pPr>
    </w:p>
    <w:p w14:paraId="70BDD643" w14:textId="1CDD1F43" w:rsidR="00763C44" w:rsidRPr="009D1C2B" w:rsidRDefault="00763C44" w:rsidP="00B324AB">
      <w:pPr>
        <w:spacing w:after="0" w:line="240" w:lineRule="auto"/>
        <w:jc w:val="both"/>
        <w:divId w:val="183176457"/>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Table</w:t>
      </w:r>
      <w:r w:rsidR="00A83D5E" w:rsidRPr="009D1C2B">
        <w:rPr>
          <w:rFonts w:asciiTheme="majorBidi" w:eastAsiaTheme="minorEastAsia" w:hAnsiTheme="majorBidi" w:cstheme="majorBidi"/>
          <w:color w:val="000000"/>
          <w:sz w:val="24"/>
          <w:szCs w:val="24"/>
        </w:rPr>
        <w:t xml:space="preserve"> (</w:t>
      </w:r>
      <w:r w:rsidRPr="009D1C2B">
        <w:rPr>
          <w:rFonts w:asciiTheme="majorBidi" w:eastAsiaTheme="minorEastAsia" w:hAnsiTheme="majorBidi" w:cstheme="majorBidi"/>
          <w:color w:val="000000"/>
          <w:sz w:val="24"/>
          <w:szCs w:val="24"/>
        </w:rPr>
        <w:t>4.2</w:t>
      </w:r>
      <w:r w:rsidR="00A83D5E" w:rsidRPr="009D1C2B">
        <w:rPr>
          <w:rFonts w:asciiTheme="majorBidi" w:eastAsiaTheme="minorEastAsia" w:hAnsiTheme="majorBidi" w:cstheme="majorBidi"/>
          <w:color w:val="000000"/>
          <w:sz w:val="24"/>
          <w:szCs w:val="24"/>
        </w:rPr>
        <w:t>)</w:t>
      </w:r>
      <w:r w:rsidRPr="009D1C2B">
        <w:rPr>
          <w:rFonts w:asciiTheme="majorBidi" w:eastAsiaTheme="minorEastAsia" w:hAnsiTheme="majorBidi" w:cstheme="majorBidi"/>
          <w:color w:val="000000"/>
          <w:sz w:val="24"/>
          <w:szCs w:val="24"/>
        </w:rPr>
        <w:t>: Results of Specific Gravit</w:t>
      </w:r>
      <w:r w:rsidR="00AF63B1" w:rsidRPr="009D1C2B">
        <w:rPr>
          <w:rFonts w:asciiTheme="majorBidi" w:eastAsiaTheme="minorEastAsia" w:hAnsiTheme="majorBidi" w:cstheme="majorBidi"/>
          <w:color w:val="000000"/>
          <w:sz w:val="24"/>
          <w:szCs w:val="24"/>
        </w:rPr>
        <w:t>y</w:t>
      </w:r>
    </w:p>
    <w:p w14:paraId="32A67B4F" w14:textId="77777777" w:rsidR="00AF63B1" w:rsidRPr="009D1C2B" w:rsidRDefault="00AF63B1" w:rsidP="00B324AB">
      <w:pPr>
        <w:spacing w:after="0" w:line="240" w:lineRule="auto"/>
        <w:jc w:val="both"/>
        <w:divId w:val="183176457"/>
        <w:rPr>
          <w:rFonts w:asciiTheme="majorBidi" w:eastAsiaTheme="minorEastAsia" w:hAnsiTheme="majorBidi" w:cstheme="majorBidi"/>
          <w:color w:val="000000"/>
          <w:sz w:val="24"/>
          <w:szCs w:val="24"/>
        </w:rPr>
      </w:pPr>
    </w:p>
    <w:tbl>
      <w:tblPr>
        <w:tblStyle w:val="TableGrid"/>
        <w:tblW w:w="10229" w:type="dxa"/>
        <w:tblLook w:val="04A0" w:firstRow="1" w:lastRow="0" w:firstColumn="1" w:lastColumn="0" w:noHBand="0" w:noVBand="1"/>
      </w:tblPr>
      <w:tblGrid>
        <w:gridCol w:w="6809"/>
        <w:gridCol w:w="1710"/>
        <w:gridCol w:w="1710"/>
      </w:tblGrid>
      <w:tr w:rsidR="00BD28FA" w:rsidRPr="009D1C2B" w14:paraId="5C329023" w14:textId="48A02A9B" w:rsidTr="00EC1987">
        <w:trPr>
          <w:divId w:val="183176457"/>
          <w:trHeight w:val="438"/>
        </w:trPr>
        <w:tc>
          <w:tcPr>
            <w:tcW w:w="0" w:type="auto"/>
            <w:hideMark/>
          </w:tcPr>
          <w:p w14:paraId="3DD1C938" w14:textId="77777777" w:rsidR="00E2252F" w:rsidRPr="009D1C2B" w:rsidRDefault="00E2252F" w:rsidP="00B324AB">
            <w:pPr>
              <w:jc w:val="both"/>
              <w:divId w:val="205855179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Sample Name</w:t>
            </w:r>
          </w:p>
        </w:tc>
        <w:tc>
          <w:tcPr>
            <w:tcW w:w="0" w:type="auto"/>
            <w:hideMark/>
          </w:tcPr>
          <w:p w14:paraId="34212D01" w14:textId="77777777" w:rsidR="00E2252F" w:rsidRPr="009D1C2B" w:rsidRDefault="00E2252F" w:rsidP="00B324AB">
            <w:pPr>
              <w:jc w:val="both"/>
              <w:divId w:val="193235341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A2</w:t>
            </w:r>
          </w:p>
        </w:tc>
        <w:tc>
          <w:tcPr>
            <w:tcW w:w="0" w:type="auto"/>
            <w:hideMark/>
          </w:tcPr>
          <w:p w14:paraId="77C85A06" w14:textId="77777777" w:rsidR="00E2252F" w:rsidRPr="009D1C2B" w:rsidRDefault="00E2252F" w:rsidP="00B324AB">
            <w:pPr>
              <w:jc w:val="both"/>
              <w:divId w:val="147391212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B2</w:t>
            </w:r>
          </w:p>
        </w:tc>
      </w:tr>
      <w:tr w:rsidR="00BD28FA" w:rsidRPr="009D1C2B" w14:paraId="5861EA51" w14:textId="6B61D310" w:rsidTr="00EC1987">
        <w:trPr>
          <w:divId w:val="183176457"/>
          <w:trHeight w:val="520"/>
        </w:trPr>
        <w:tc>
          <w:tcPr>
            <w:tcW w:w="0" w:type="auto"/>
            <w:hideMark/>
          </w:tcPr>
          <w:p w14:paraId="1AD08794" w14:textId="77777777" w:rsidR="00E2252F" w:rsidRPr="009D1C2B" w:rsidRDefault="00E2252F" w:rsidP="00B324AB">
            <w:pPr>
              <w:jc w:val="both"/>
              <w:divId w:val="10377350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W</w:t>
            </w:r>
            <w:r w:rsidRPr="009D1C2B">
              <w:rPr>
                <w:rFonts w:asciiTheme="majorBidi" w:eastAsiaTheme="minorEastAsia" w:hAnsiTheme="majorBidi" w:cstheme="majorBidi"/>
                <w:sz w:val="24"/>
                <w:szCs w:val="24"/>
                <w:vertAlign w:val="subscript"/>
              </w:rPr>
              <w:t>1</w:t>
            </w:r>
            <w:r w:rsidRPr="009D1C2B">
              <w:rPr>
                <w:rFonts w:asciiTheme="majorBidi" w:eastAsiaTheme="minorEastAsia" w:hAnsiTheme="majorBidi" w:cstheme="majorBidi"/>
                <w:sz w:val="24"/>
                <w:szCs w:val="24"/>
              </w:rPr>
              <w:t> (g)</w:t>
            </w:r>
          </w:p>
        </w:tc>
        <w:tc>
          <w:tcPr>
            <w:tcW w:w="0" w:type="auto"/>
            <w:hideMark/>
          </w:tcPr>
          <w:p w14:paraId="4CEDEBB7" w14:textId="77777777" w:rsidR="00E2252F" w:rsidRPr="009D1C2B" w:rsidRDefault="00E2252F" w:rsidP="00B324AB">
            <w:pPr>
              <w:jc w:val="both"/>
              <w:divId w:val="99372870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112.05</w:t>
            </w:r>
          </w:p>
        </w:tc>
        <w:tc>
          <w:tcPr>
            <w:tcW w:w="0" w:type="auto"/>
            <w:hideMark/>
          </w:tcPr>
          <w:p w14:paraId="5E78B919" w14:textId="77777777" w:rsidR="00E2252F" w:rsidRPr="009D1C2B" w:rsidRDefault="00E2252F" w:rsidP="00B324AB">
            <w:pPr>
              <w:jc w:val="both"/>
              <w:divId w:val="48446767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112.05</w:t>
            </w:r>
          </w:p>
        </w:tc>
      </w:tr>
      <w:tr w:rsidR="00BD28FA" w:rsidRPr="009D1C2B" w14:paraId="45A6394B" w14:textId="2C0EFED8" w:rsidTr="00EC1987">
        <w:trPr>
          <w:divId w:val="183176457"/>
          <w:trHeight w:val="499"/>
        </w:trPr>
        <w:tc>
          <w:tcPr>
            <w:tcW w:w="0" w:type="auto"/>
            <w:hideMark/>
          </w:tcPr>
          <w:p w14:paraId="3F671764" w14:textId="77777777" w:rsidR="00E2252F" w:rsidRPr="009D1C2B" w:rsidRDefault="00E2252F" w:rsidP="00B324AB">
            <w:pPr>
              <w:jc w:val="both"/>
              <w:divId w:val="87353702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+ 1/3 of soil, W</w:t>
            </w:r>
            <w:r w:rsidRPr="009D1C2B">
              <w:rPr>
                <w:rFonts w:asciiTheme="majorBidi" w:eastAsiaTheme="minorEastAsia" w:hAnsiTheme="majorBidi" w:cstheme="majorBidi"/>
                <w:sz w:val="24"/>
                <w:szCs w:val="24"/>
                <w:vertAlign w:val="subscript"/>
              </w:rPr>
              <w:t>2</w:t>
            </w:r>
            <w:r w:rsidRPr="009D1C2B">
              <w:rPr>
                <w:rFonts w:asciiTheme="majorBidi" w:eastAsiaTheme="minorEastAsia" w:hAnsiTheme="majorBidi" w:cstheme="majorBidi"/>
                <w:sz w:val="24"/>
                <w:szCs w:val="24"/>
              </w:rPr>
              <w:t> (g)</w:t>
            </w:r>
          </w:p>
        </w:tc>
        <w:tc>
          <w:tcPr>
            <w:tcW w:w="0" w:type="auto"/>
            <w:hideMark/>
          </w:tcPr>
          <w:p w14:paraId="70F93BBB" w14:textId="77777777" w:rsidR="00E2252F" w:rsidRPr="009D1C2B" w:rsidRDefault="00E2252F" w:rsidP="00B324AB">
            <w:pPr>
              <w:jc w:val="both"/>
              <w:divId w:val="97144210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120.27</w:t>
            </w:r>
          </w:p>
        </w:tc>
        <w:tc>
          <w:tcPr>
            <w:tcW w:w="0" w:type="auto"/>
            <w:hideMark/>
          </w:tcPr>
          <w:p w14:paraId="24755E0F" w14:textId="77777777" w:rsidR="00E2252F" w:rsidRPr="009D1C2B" w:rsidRDefault="00E2252F" w:rsidP="00B324AB">
            <w:pPr>
              <w:jc w:val="both"/>
              <w:divId w:val="540362571"/>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123.64</w:t>
            </w:r>
          </w:p>
        </w:tc>
      </w:tr>
      <w:tr w:rsidR="00BD28FA" w:rsidRPr="009D1C2B" w14:paraId="4C817297" w14:textId="58197CCC" w:rsidTr="00EC1987">
        <w:trPr>
          <w:divId w:val="183176457"/>
          <w:trHeight w:val="374"/>
        </w:trPr>
        <w:tc>
          <w:tcPr>
            <w:tcW w:w="0" w:type="auto"/>
            <w:hideMark/>
          </w:tcPr>
          <w:p w14:paraId="14F0D5E7" w14:textId="77777777" w:rsidR="00E2252F" w:rsidRPr="009D1C2B" w:rsidRDefault="00E2252F" w:rsidP="00B324AB">
            <w:pPr>
              <w:jc w:val="both"/>
              <w:divId w:val="84922450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 soil + water, W</w:t>
            </w:r>
            <w:r w:rsidRPr="009D1C2B">
              <w:rPr>
                <w:rFonts w:asciiTheme="majorBidi" w:eastAsiaTheme="minorEastAsia" w:hAnsiTheme="majorBidi" w:cstheme="majorBidi"/>
                <w:sz w:val="24"/>
                <w:szCs w:val="24"/>
                <w:vertAlign w:val="subscript"/>
              </w:rPr>
              <w:t>3</w:t>
            </w:r>
            <w:r w:rsidRPr="009D1C2B">
              <w:rPr>
                <w:rFonts w:asciiTheme="majorBidi" w:eastAsiaTheme="minorEastAsia" w:hAnsiTheme="majorBidi" w:cstheme="majorBidi"/>
                <w:sz w:val="24"/>
                <w:szCs w:val="24"/>
              </w:rPr>
              <w:t> (g)</w:t>
            </w:r>
          </w:p>
        </w:tc>
        <w:tc>
          <w:tcPr>
            <w:tcW w:w="0" w:type="auto"/>
            <w:hideMark/>
          </w:tcPr>
          <w:p w14:paraId="764AC8B8" w14:textId="77777777" w:rsidR="00E2252F" w:rsidRPr="009D1C2B" w:rsidRDefault="00E2252F" w:rsidP="00B324AB">
            <w:pPr>
              <w:jc w:val="both"/>
              <w:divId w:val="194406686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162.91</w:t>
            </w:r>
          </w:p>
        </w:tc>
        <w:tc>
          <w:tcPr>
            <w:tcW w:w="0" w:type="auto"/>
            <w:hideMark/>
          </w:tcPr>
          <w:p w14:paraId="2E0337D3" w14:textId="77777777" w:rsidR="00E2252F" w:rsidRPr="009D1C2B" w:rsidRDefault="00E2252F" w:rsidP="00B324AB">
            <w:pPr>
              <w:jc w:val="both"/>
              <w:divId w:val="1703936572"/>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165.12</w:t>
            </w:r>
          </w:p>
        </w:tc>
      </w:tr>
      <w:tr w:rsidR="00BD28FA" w:rsidRPr="009D1C2B" w14:paraId="5AB13223" w14:textId="6F94F259" w:rsidTr="00EC1987">
        <w:trPr>
          <w:divId w:val="183176457"/>
          <w:trHeight w:val="438"/>
        </w:trPr>
        <w:tc>
          <w:tcPr>
            <w:tcW w:w="0" w:type="auto"/>
            <w:hideMark/>
          </w:tcPr>
          <w:p w14:paraId="1D15FC00" w14:textId="77777777" w:rsidR="00E2252F" w:rsidRPr="009D1C2B" w:rsidRDefault="00E2252F" w:rsidP="00B324AB">
            <w:pPr>
              <w:jc w:val="both"/>
              <w:divId w:val="119966032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Wt. of empty bottle + water only, W</w:t>
            </w:r>
            <w:r w:rsidRPr="009D1C2B">
              <w:rPr>
                <w:rFonts w:asciiTheme="majorBidi" w:eastAsiaTheme="minorEastAsia" w:hAnsiTheme="majorBidi" w:cstheme="majorBidi"/>
                <w:sz w:val="24"/>
                <w:szCs w:val="24"/>
                <w:vertAlign w:val="subscript"/>
              </w:rPr>
              <w:t>4</w:t>
            </w:r>
            <w:r w:rsidRPr="009D1C2B">
              <w:rPr>
                <w:rFonts w:asciiTheme="majorBidi" w:eastAsiaTheme="minorEastAsia" w:hAnsiTheme="majorBidi" w:cstheme="majorBidi"/>
                <w:sz w:val="24"/>
                <w:szCs w:val="24"/>
              </w:rPr>
              <w:t> (g)</w:t>
            </w:r>
          </w:p>
        </w:tc>
        <w:tc>
          <w:tcPr>
            <w:tcW w:w="0" w:type="auto"/>
            <w:hideMark/>
          </w:tcPr>
          <w:p w14:paraId="6F714A1D" w14:textId="77777777" w:rsidR="00E2252F" w:rsidRPr="009D1C2B" w:rsidRDefault="00E2252F" w:rsidP="00B324AB">
            <w:pPr>
              <w:jc w:val="both"/>
              <w:divId w:val="38333656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157.85</w:t>
            </w:r>
          </w:p>
        </w:tc>
        <w:tc>
          <w:tcPr>
            <w:tcW w:w="0" w:type="auto"/>
            <w:hideMark/>
          </w:tcPr>
          <w:p w14:paraId="68352AA0" w14:textId="77777777" w:rsidR="00E2252F" w:rsidRPr="009D1C2B" w:rsidRDefault="00E2252F" w:rsidP="00B324AB">
            <w:pPr>
              <w:jc w:val="both"/>
              <w:divId w:val="142248451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157.85</w:t>
            </w:r>
          </w:p>
        </w:tc>
      </w:tr>
      <w:tr w:rsidR="00BD28FA" w:rsidRPr="009D1C2B" w14:paraId="0959F119" w14:textId="7AB414BA" w:rsidTr="00EC1987">
        <w:trPr>
          <w:divId w:val="183176457"/>
          <w:trHeight w:val="480"/>
        </w:trPr>
        <w:tc>
          <w:tcPr>
            <w:tcW w:w="0" w:type="auto"/>
            <w:hideMark/>
          </w:tcPr>
          <w:p w14:paraId="5ADD45C6" w14:textId="77777777" w:rsidR="00E2252F" w:rsidRPr="009D1C2B" w:rsidRDefault="00E2252F" w:rsidP="00B324AB">
            <w:pPr>
              <w:jc w:val="both"/>
              <w:divId w:val="120305676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Specific gravity </w:t>
            </w:r>
          </w:p>
        </w:tc>
        <w:tc>
          <w:tcPr>
            <w:tcW w:w="0" w:type="auto"/>
            <w:hideMark/>
          </w:tcPr>
          <w:p w14:paraId="75CAADB2" w14:textId="77777777" w:rsidR="00E2252F" w:rsidRPr="009D1C2B" w:rsidRDefault="00E2252F" w:rsidP="00B324AB">
            <w:pPr>
              <w:jc w:val="both"/>
              <w:divId w:val="192545459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2.60</w:t>
            </w:r>
          </w:p>
        </w:tc>
        <w:tc>
          <w:tcPr>
            <w:tcW w:w="0" w:type="auto"/>
            <w:hideMark/>
          </w:tcPr>
          <w:p w14:paraId="7B766DA9" w14:textId="77777777" w:rsidR="00E2252F" w:rsidRPr="009D1C2B" w:rsidRDefault="00E2252F" w:rsidP="00B324AB">
            <w:pPr>
              <w:jc w:val="both"/>
              <w:divId w:val="153033921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2.68</w:t>
            </w:r>
          </w:p>
        </w:tc>
      </w:tr>
      <w:tr w:rsidR="00EC1987" w:rsidRPr="009D1C2B" w14:paraId="280A98A6" w14:textId="3E486B7E" w:rsidTr="00EC1987">
        <w:trPr>
          <w:divId w:val="183176457"/>
          <w:trHeight w:val="480"/>
        </w:trPr>
        <w:tc>
          <w:tcPr>
            <w:tcW w:w="0" w:type="auto"/>
            <w:hideMark/>
          </w:tcPr>
          <w:p w14:paraId="5A82F391" w14:textId="77777777" w:rsidR="00E2252F" w:rsidRPr="009D1C2B" w:rsidRDefault="00E2252F" w:rsidP="00B324AB">
            <w:pPr>
              <w:jc w:val="both"/>
              <w:divId w:val="16844729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Average specific gravity</w:t>
            </w:r>
          </w:p>
        </w:tc>
        <w:tc>
          <w:tcPr>
            <w:tcW w:w="0" w:type="auto"/>
            <w:gridSpan w:val="2"/>
            <w:hideMark/>
          </w:tcPr>
          <w:p w14:paraId="6CC6F750" w14:textId="77777777" w:rsidR="00E2252F" w:rsidRPr="009D1C2B" w:rsidRDefault="00E2252F" w:rsidP="00B324AB">
            <w:pPr>
              <w:jc w:val="both"/>
              <w:divId w:val="202914097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2.64</w:t>
            </w:r>
          </w:p>
        </w:tc>
      </w:tr>
    </w:tbl>
    <w:p w14:paraId="4677B2BE" w14:textId="77777777" w:rsidR="00427FE3" w:rsidRPr="009D1C2B" w:rsidRDefault="00427FE3">
      <w:pPr>
        <w:pStyle w:val="s15"/>
        <w:spacing w:before="0" w:beforeAutospacing="0" w:after="0" w:afterAutospacing="0"/>
        <w:jc w:val="both"/>
        <w:divId w:val="1960641811"/>
        <w:rPr>
          <w:rStyle w:val="bumpedfont15"/>
          <w:rFonts w:asciiTheme="majorBidi" w:hAnsiTheme="majorBidi" w:cstheme="majorBidi"/>
          <w:color w:val="000000"/>
        </w:rPr>
      </w:pPr>
    </w:p>
    <w:p w14:paraId="7396C194" w14:textId="069969AC" w:rsidR="00E23F52" w:rsidRPr="009D1C2B" w:rsidRDefault="00E23F52" w:rsidP="00D51E69">
      <w:pPr>
        <w:pStyle w:val="s15"/>
        <w:spacing w:before="0" w:beforeAutospacing="0" w:after="0" w:afterAutospacing="0" w:line="360" w:lineRule="auto"/>
        <w:jc w:val="both"/>
        <w:divId w:val="1960641811"/>
        <w:rPr>
          <w:rStyle w:val="bumpedfont15"/>
          <w:rFonts w:asciiTheme="majorBidi" w:hAnsiTheme="majorBidi" w:cstheme="majorBidi"/>
          <w:color w:val="000000"/>
        </w:rPr>
      </w:pPr>
      <w:r w:rsidRPr="009D1C2B">
        <w:rPr>
          <w:rStyle w:val="bumpedfont15"/>
          <w:rFonts w:asciiTheme="majorBidi" w:hAnsiTheme="majorBidi" w:cstheme="majorBidi"/>
          <w:color w:val="000000"/>
        </w:rPr>
        <w:t>The specific gravity of the examined clay samples in table 4.2 ranged from 2.60 to 2.68, with a mean value of 2.64.</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 xml:space="preserve">Specific gravity of a clay is very important in its industrial applications, especially in pottery and ceramic production, it affects the durability, strength and density of the finished products. It is pertinent to note that the obtained specific gravity of the investigated clay soils was compared </w:t>
      </w:r>
      <w:r w:rsidR="009A4377" w:rsidRPr="009D1C2B">
        <w:rPr>
          <w:rStyle w:val="bumpedfont15"/>
          <w:rFonts w:asciiTheme="majorBidi" w:hAnsiTheme="majorBidi" w:cstheme="majorBidi"/>
          <w:color w:val="000000"/>
        </w:rPr>
        <w:t>favorably</w:t>
      </w:r>
      <w:r w:rsidRPr="009D1C2B">
        <w:rPr>
          <w:rStyle w:val="bumpedfont15"/>
          <w:rFonts w:asciiTheme="majorBidi" w:hAnsiTheme="majorBidi" w:cstheme="majorBidi"/>
          <w:color w:val="000000"/>
        </w:rPr>
        <w:t xml:space="preserve"> with international range of 2.0 and 2.9 (Obi, 1995).</w:t>
      </w:r>
    </w:p>
    <w:p w14:paraId="21B42E95" w14:textId="7E03ACE5" w:rsidR="000035FD" w:rsidRPr="009D1C2B" w:rsidRDefault="00D51E69" w:rsidP="00D51E69">
      <w:pPr>
        <w:pStyle w:val="s15"/>
        <w:tabs>
          <w:tab w:val="left" w:pos="2550"/>
        </w:tabs>
        <w:spacing w:before="0" w:beforeAutospacing="0" w:after="0" w:afterAutospacing="0" w:line="360" w:lineRule="auto"/>
        <w:jc w:val="both"/>
        <w:divId w:val="1960641811"/>
        <w:rPr>
          <w:rStyle w:val="bumpedfont15"/>
          <w:rFonts w:asciiTheme="majorBidi" w:hAnsiTheme="majorBidi" w:cstheme="majorBidi"/>
          <w:color w:val="000000"/>
        </w:rPr>
      </w:pPr>
      <w:r>
        <w:rPr>
          <w:rStyle w:val="bumpedfont15"/>
          <w:rFonts w:asciiTheme="majorBidi" w:hAnsiTheme="majorBidi" w:cstheme="majorBidi"/>
          <w:color w:val="000000"/>
        </w:rPr>
        <w:tab/>
      </w:r>
    </w:p>
    <w:p w14:paraId="2DFD9C3C" w14:textId="6627198B" w:rsidR="00A43AF1" w:rsidRPr="00D51E69" w:rsidRDefault="00A43AF1" w:rsidP="00D51E69">
      <w:pPr>
        <w:spacing w:line="360" w:lineRule="auto"/>
        <w:jc w:val="both"/>
        <w:rPr>
          <w:rFonts w:asciiTheme="majorBidi" w:eastAsiaTheme="minorEastAsia" w:hAnsiTheme="majorBidi" w:cstheme="majorBidi"/>
          <w:b/>
          <w:kern w:val="2"/>
          <w:sz w:val="24"/>
          <w:szCs w:val="24"/>
          <w:lang w:val="en-GB" w:eastAsia="en-GB"/>
          <w14:ligatures w14:val="standardContextual"/>
        </w:rPr>
      </w:pPr>
      <w:r w:rsidRPr="00D51E69">
        <w:rPr>
          <w:rFonts w:asciiTheme="majorBidi" w:eastAsiaTheme="minorEastAsia" w:hAnsiTheme="majorBidi" w:cstheme="majorBidi"/>
          <w:b/>
          <w:kern w:val="2"/>
          <w:sz w:val="24"/>
          <w:szCs w:val="24"/>
          <w:lang w:val="en-GB" w:eastAsia="en-GB"/>
          <w14:ligatures w14:val="standardContextual"/>
        </w:rPr>
        <w:t>4.</w:t>
      </w:r>
      <w:r w:rsidR="00FD5AF1" w:rsidRPr="00D51E69">
        <w:rPr>
          <w:rFonts w:asciiTheme="majorBidi" w:eastAsiaTheme="minorEastAsia" w:hAnsiTheme="majorBidi" w:cstheme="majorBidi"/>
          <w:b/>
          <w:kern w:val="2"/>
          <w:sz w:val="24"/>
          <w:szCs w:val="24"/>
          <w:lang w:val="en-GB" w:eastAsia="en-GB"/>
          <w14:ligatures w14:val="standardContextual"/>
        </w:rPr>
        <w:t>2</w:t>
      </w:r>
      <w:r w:rsidRPr="00D51E69">
        <w:rPr>
          <w:rFonts w:asciiTheme="majorBidi" w:eastAsiaTheme="minorEastAsia" w:hAnsiTheme="majorBidi" w:cstheme="majorBidi"/>
          <w:b/>
          <w:kern w:val="2"/>
          <w:sz w:val="24"/>
          <w:szCs w:val="24"/>
          <w:lang w:val="en-GB" w:eastAsia="en-GB"/>
          <w14:ligatures w14:val="standardContextual"/>
        </w:rPr>
        <w:t xml:space="preserve">.1 Discussion on the specific gravity </w:t>
      </w:r>
    </w:p>
    <w:p w14:paraId="79FF3468" w14:textId="42AD77E0" w:rsidR="009D37EE" w:rsidRDefault="00A43AF1"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The specific gravity values suggest that B2 has a higher density compared to A2. This could imply that the soil used in B2 is denser, or there could be a difference in composition affecting the specific gravity.The slight variations in measurements may result from experimental error, different soil characteristics, or environmental factors.</w:t>
      </w:r>
      <w:r w:rsidR="00244DD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The experiment effectively illustrates how specific gravity can vary based on material composition. Further analysis could include examining the type of soil used, moisture levels, or potential errors in measurement. Overall, the results highlight the importance of consistent methodologies in determining physical properties of materials</w:t>
      </w:r>
      <w:r w:rsidR="005B7BBA">
        <w:rPr>
          <w:rFonts w:asciiTheme="majorBidi" w:eastAsiaTheme="minorEastAsia" w:hAnsiTheme="majorBidi" w:cstheme="majorBidi"/>
          <w:kern w:val="2"/>
          <w:sz w:val="24"/>
          <w:szCs w:val="24"/>
          <w:lang w:val="en-GB" w:eastAsia="en-GB"/>
          <w14:ligatures w14:val="standardContextual"/>
        </w:rPr>
        <w:t>.</w:t>
      </w:r>
    </w:p>
    <w:p w14:paraId="45195B23" w14:textId="77777777" w:rsidR="00A21BC7" w:rsidRDefault="00A21BC7"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p>
    <w:p w14:paraId="78CA2AFF" w14:textId="77777777" w:rsidR="00A21BC7" w:rsidRDefault="00A21BC7"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p>
    <w:p w14:paraId="7EE07E4E" w14:textId="77777777" w:rsidR="00A21BC7" w:rsidRPr="009D1C2B" w:rsidRDefault="00A21BC7" w:rsidP="00D51E69">
      <w:pPr>
        <w:spacing w:line="360" w:lineRule="auto"/>
        <w:jc w:val="both"/>
        <w:rPr>
          <w:rFonts w:asciiTheme="majorBidi" w:eastAsiaTheme="minorEastAsia" w:hAnsiTheme="majorBidi" w:cstheme="majorBidi"/>
          <w:kern w:val="2"/>
          <w:sz w:val="24"/>
          <w:szCs w:val="24"/>
          <w:lang w:val="en-GB" w:eastAsia="en-GB"/>
          <w14:ligatures w14:val="standardContextual"/>
        </w:rPr>
      </w:pPr>
    </w:p>
    <w:p w14:paraId="44E6C147" w14:textId="26EFDE71" w:rsidR="00A43AF1" w:rsidRPr="009D1C2B" w:rsidRDefault="00A43AF1" w:rsidP="00A43AF1">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w:t>
      </w:r>
      <w:r w:rsidR="00662FE2" w:rsidRPr="009D1C2B">
        <w:rPr>
          <w:rFonts w:asciiTheme="majorBidi" w:eastAsiaTheme="minorEastAsia" w:hAnsiTheme="majorBidi" w:cstheme="majorBidi"/>
          <w:kern w:val="2"/>
          <w:sz w:val="24"/>
          <w:szCs w:val="24"/>
          <w:lang w:val="en-GB" w:eastAsia="en-GB"/>
          <w14:ligatures w14:val="standardContextual"/>
        </w:rPr>
        <w:t>3</w:t>
      </w:r>
      <w:r w:rsidRPr="009D1C2B">
        <w:rPr>
          <w:rFonts w:asciiTheme="majorBidi" w:eastAsiaTheme="minorEastAsia" w:hAnsiTheme="majorBidi" w:cstheme="majorBidi"/>
          <w:kern w:val="2"/>
          <w:sz w:val="24"/>
          <w:szCs w:val="24"/>
          <w:lang w:val="en-GB" w:eastAsia="en-GB"/>
          <w14:ligatures w14:val="standardContextual"/>
        </w:rPr>
        <w:t xml:space="preserve">  </w:t>
      </w:r>
      <w:r w:rsidR="009D37EE" w:rsidRPr="009D1C2B">
        <w:rPr>
          <w:rFonts w:asciiTheme="majorBidi" w:eastAsiaTheme="minorEastAsia" w:hAnsiTheme="majorBidi" w:cstheme="majorBidi"/>
          <w:kern w:val="2"/>
          <w:sz w:val="24"/>
          <w:szCs w:val="24"/>
          <w:lang w:val="en-GB" w:eastAsia="en-GB"/>
          <w14:ligatures w14:val="standardContextual"/>
        </w:rPr>
        <w:t>Determination of Density</w:t>
      </w:r>
    </w:p>
    <w:p w14:paraId="6391971C" w14:textId="541FF9E6" w:rsidR="00A43AF1" w:rsidRPr="009D1C2B" w:rsidRDefault="00A43AF1" w:rsidP="00A43AF1">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2909DA" w:rsidRPr="009D1C2B">
        <w:rPr>
          <w:rFonts w:asciiTheme="majorBidi" w:eastAsiaTheme="minorEastAsia" w:hAnsiTheme="majorBidi" w:cstheme="majorBidi"/>
          <w:kern w:val="2"/>
          <w:sz w:val="24"/>
          <w:szCs w:val="24"/>
          <w:lang w:val="en-GB" w:eastAsia="en-GB"/>
          <w14:ligatures w14:val="standardContextual"/>
        </w:rPr>
        <w:t>(</w:t>
      </w:r>
      <w:r w:rsidRPr="009D1C2B">
        <w:rPr>
          <w:rFonts w:asciiTheme="majorBidi" w:eastAsiaTheme="minorEastAsia" w:hAnsiTheme="majorBidi" w:cstheme="majorBidi"/>
          <w:kern w:val="2"/>
          <w:sz w:val="24"/>
          <w:szCs w:val="24"/>
          <w:lang w:val="en-GB" w:eastAsia="en-GB"/>
          <w14:ligatures w14:val="standardContextual"/>
        </w:rPr>
        <w:t>4.</w:t>
      </w:r>
      <w:r w:rsidR="00A53EC6" w:rsidRPr="009D1C2B">
        <w:rPr>
          <w:rFonts w:asciiTheme="majorBidi" w:eastAsiaTheme="minorEastAsia" w:hAnsiTheme="majorBidi" w:cstheme="majorBidi"/>
          <w:kern w:val="2"/>
          <w:sz w:val="24"/>
          <w:szCs w:val="24"/>
          <w:lang w:val="en-GB" w:eastAsia="en-GB"/>
          <w14:ligatures w14:val="standardContextual"/>
        </w:rPr>
        <w:t>3</w:t>
      </w:r>
      <w:r w:rsidR="002909DA" w:rsidRPr="009D1C2B">
        <w:rPr>
          <w:rFonts w:asciiTheme="majorBidi" w:eastAsiaTheme="minorEastAsia" w:hAnsiTheme="majorBidi" w:cstheme="majorBidi"/>
          <w:kern w:val="2"/>
          <w:sz w:val="24"/>
          <w:szCs w:val="24"/>
          <w:lang w:val="en-GB" w:eastAsia="en-GB"/>
          <w14:ligatures w14:val="standardContextual"/>
        </w:rPr>
        <w:t>)</w:t>
      </w:r>
      <w:r w:rsidR="00A83D5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The density test result </w:t>
      </w:r>
    </w:p>
    <w:tbl>
      <w:tblPr>
        <w:tblStyle w:val="TableGrid"/>
        <w:tblW w:w="0" w:type="auto"/>
        <w:tblLook w:val="04A0" w:firstRow="1" w:lastRow="0" w:firstColumn="1" w:lastColumn="0" w:noHBand="0" w:noVBand="1"/>
      </w:tblPr>
      <w:tblGrid>
        <w:gridCol w:w="3005"/>
        <w:gridCol w:w="3005"/>
        <w:gridCol w:w="3006"/>
      </w:tblGrid>
      <w:tr w:rsidR="00A43AF1" w:rsidRPr="009D1C2B" w14:paraId="1D23309E" w14:textId="77777777" w:rsidTr="00797508">
        <w:tc>
          <w:tcPr>
            <w:tcW w:w="3005" w:type="dxa"/>
          </w:tcPr>
          <w:p w14:paraId="635EF09A"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Sample Name</w:t>
            </w:r>
          </w:p>
        </w:tc>
        <w:tc>
          <w:tcPr>
            <w:tcW w:w="3005" w:type="dxa"/>
          </w:tcPr>
          <w:p w14:paraId="4C411F35"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A2</w:t>
            </w:r>
          </w:p>
        </w:tc>
        <w:tc>
          <w:tcPr>
            <w:tcW w:w="3006" w:type="dxa"/>
          </w:tcPr>
          <w:p w14:paraId="7957173B"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B2</w:t>
            </w:r>
          </w:p>
        </w:tc>
      </w:tr>
      <w:tr w:rsidR="00A43AF1" w:rsidRPr="009D1C2B" w14:paraId="4E5983CF" w14:textId="77777777" w:rsidTr="00797508">
        <w:tc>
          <w:tcPr>
            <w:tcW w:w="3005" w:type="dxa"/>
          </w:tcPr>
          <w:p w14:paraId="6A0CCC60"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mould + wet soil (g)</w:t>
            </w:r>
          </w:p>
        </w:tc>
        <w:tc>
          <w:tcPr>
            <w:tcW w:w="3005" w:type="dxa"/>
          </w:tcPr>
          <w:p w14:paraId="08097ACF"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652.92</w:t>
            </w:r>
            <w:r w:rsidRPr="009D1C2B">
              <w:rPr>
                <w:rFonts w:asciiTheme="majorBidi" w:eastAsiaTheme="minorEastAsia" w:hAnsiTheme="majorBidi" w:cstheme="majorBidi"/>
                <w:kern w:val="2"/>
                <w:sz w:val="24"/>
                <w:szCs w:val="24"/>
                <w:lang w:val="en-GB" w:eastAsia="en-GB"/>
                <w14:ligatures w14:val="standardContextual"/>
              </w:rPr>
              <w:tab/>
            </w:r>
          </w:p>
        </w:tc>
        <w:tc>
          <w:tcPr>
            <w:tcW w:w="3006" w:type="dxa"/>
          </w:tcPr>
          <w:p w14:paraId="6EB91B4E"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665.49</w:t>
            </w:r>
          </w:p>
        </w:tc>
      </w:tr>
      <w:tr w:rsidR="00A43AF1" w:rsidRPr="009D1C2B" w14:paraId="39C5E865" w14:textId="77777777" w:rsidTr="00797508">
        <w:tc>
          <w:tcPr>
            <w:tcW w:w="3005" w:type="dxa"/>
          </w:tcPr>
          <w:p w14:paraId="5B227B6F"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mould (g)</w:t>
            </w:r>
          </w:p>
        </w:tc>
        <w:tc>
          <w:tcPr>
            <w:tcW w:w="3005" w:type="dxa"/>
          </w:tcPr>
          <w:p w14:paraId="54E625FE"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265.64</w:t>
            </w:r>
          </w:p>
        </w:tc>
        <w:tc>
          <w:tcPr>
            <w:tcW w:w="3006" w:type="dxa"/>
          </w:tcPr>
          <w:p w14:paraId="1C4C64DB"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265.64</w:t>
            </w:r>
          </w:p>
        </w:tc>
      </w:tr>
      <w:tr w:rsidR="00A43AF1" w:rsidRPr="009D1C2B" w14:paraId="319994B1" w14:textId="77777777" w:rsidTr="00797508">
        <w:tc>
          <w:tcPr>
            <w:tcW w:w="3005" w:type="dxa"/>
          </w:tcPr>
          <w:p w14:paraId="7871456D"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(g)</w:t>
            </w:r>
          </w:p>
        </w:tc>
        <w:tc>
          <w:tcPr>
            <w:tcW w:w="3005" w:type="dxa"/>
          </w:tcPr>
          <w:p w14:paraId="2C816587"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387.28</w:t>
            </w:r>
            <w:r w:rsidRPr="009D1C2B">
              <w:rPr>
                <w:rFonts w:asciiTheme="majorBidi" w:eastAsiaTheme="minorEastAsia" w:hAnsiTheme="majorBidi" w:cstheme="majorBidi"/>
                <w:kern w:val="2"/>
                <w:sz w:val="24"/>
                <w:szCs w:val="24"/>
                <w:lang w:val="en-GB" w:eastAsia="en-GB"/>
                <w14:ligatures w14:val="standardContextual"/>
              </w:rPr>
              <w:tab/>
            </w:r>
          </w:p>
        </w:tc>
        <w:tc>
          <w:tcPr>
            <w:tcW w:w="3006" w:type="dxa"/>
          </w:tcPr>
          <w:p w14:paraId="7B20BA57"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399.85</w:t>
            </w:r>
          </w:p>
        </w:tc>
      </w:tr>
      <w:tr w:rsidR="00A43AF1" w:rsidRPr="009D1C2B" w14:paraId="401CDFA4" w14:textId="77777777" w:rsidTr="00797508">
        <w:tc>
          <w:tcPr>
            <w:tcW w:w="3005" w:type="dxa"/>
          </w:tcPr>
          <w:p w14:paraId="6BEA1228"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Volume of mould (cm3)</w:t>
            </w:r>
          </w:p>
        </w:tc>
        <w:tc>
          <w:tcPr>
            <w:tcW w:w="3005" w:type="dxa"/>
          </w:tcPr>
          <w:p w14:paraId="0DC769CB"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251.48</w:t>
            </w:r>
            <w:r w:rsidRPr="009D1C2B">
              <w:rPr>
                <w:rFonts w:asciiTheme="majorBidi" w:eastAsiaTheme="minorEastAsia" w:hAnsiTheme="majorBidi" w:cstheme="majorBidi"/>
                <w:kern w:val="2"/>
                <w:sz w:val="24"/>
                <w:szCs w:val="24"/>
                <w:lang w:val="en-GB" w:eastAsia="en-GB"/>
                <w14:ligatures w14:val="standardContextual"/>
              </w:rPr>
              <w:tab/>
            </w:r>
          </w:p>
        </w:tc>
        <w:tc>
          <w:tcPr>
            <w:tcW w:w="3006" w:type="dxa"/>
          </w:tcPr>
          <w:p w14:paraId="36323B62"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251.48</w:t>
            </w:r>
          </w:p>
        </w:tc>
      </w:tr>
      <w:tr w:rsidR="00A43AF1" w:rsidRPr="009D1C2B" w14:paraId="6C9A22D0" w14:textId="77777777" w:rsidTr="00797508">
        <w:tc>
          <w:tcPr>
            <w:tcW w:w="3005" w:type="dxa"/>
          </w:tcPr>
          <w:p w14:paraId="2EBC6388"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Bulk density (g/cm3)</w:t>
            </w:r>
          </w:p>
        </w:tc>
        <w:tc>
          <w:tcPr>
            <w:tcW w:w="3005" w:type="dxa"/>
          </w:tcPr>
          <w:p w14:paraId="0C4320CA"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1.54</w:t>
            </w:r>
          </w:p>
        </w:tc>
        <w:tc>
          <w:tcPr>
            <w:tcW w:w="3006" w:type="dxa"/>
          </w:tcPr>
          <w:p w14:paraId="064DAAB2" w14:textId="77777777" w:rsidR="00A43AF1" w:rsidRPr="009D1C2B" w:rsidRDefault="00A43AF1" w:rsidP="00A43AF1">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1.59</w:t>
            </w:r>
          </w:p>
        </w:tc>
      </w:tr>
    </w:tbl>
    <w:p w14:paraId="1F78B460" w14:textId="07964491" w:rsidR="00077C1B" w:rsidRDefault="00077C1B">
      <w:pPr>
        <w:pStyle w:val="s15"/>
        <w:spacing w:before="0" w:beforeAutospacing="0" w:after="0" w:afterAutospacing="0"/>
        <w:jc w:val="both"/>
        <w:divId w:val="1960641811"/>
        <w:rPr>
          <w:rFonts w:asciiTheme="majorBidi" w:hAnsiTheme="majorBidi" w:cstheme="majorBidi"/>
          <w:color w:val="000000"/>
        </w:rPr>
      </w:pPr>
    </w:p>
    <w:p w14:paraId="4651579A" w14:textId="77777777" w:rsidR="00FC7579" w:rsidRPr="009D1C2B" w:rsidRDefault="00FC7579">
      <w:pPr>
        <w:pStyle w:val="s15"/>
        <w:spacing w:before="0" w:beforeAutospacing="0" w:after="0" w:afterAutospacing="0"/>
        <w:jc w:val="both"/>
        <w:divId w:val="1960641811"/>
        <w:rPr>
          <w:rFonts w:asciiTheme="majorBidi" w:hAnsiTheme="majorBidi" w:cstheme="majorBidi"/>
          <w:color w:val="000000"/>
        </w:rPr>
      </w:pPr>
    </w:p>
    <w:p w14:paraId="798D3AEE" w14:textId="021459F5" w:rsidR="00E23F52" w:rsidRPr="009D1C2B" w:rsidRDefault="00E23F52" w:rsidP="00077B65">
      <w:pPr>
        <w:pStyle w:val="s15"/>
        <w:numPr>
          <w:ilvl w:val="1"/>
          <w:numId w:val="27"/>
        </w:numPr>
        <w:spacing w:before="0" w:beforeAutospacing="0" w:after="0" w:afterAutospacing="0"/>
        <w:jc w:val="both"/>
        <w:divId w:val="1960641811"/>
        <w:rPr>
          <w:rStyle w:val="bumpedfont15"/>
          <w:rFonts w:asciiTheme="majorBidi" w:hAnsiTheme="majorBidi" w:cstheme="majorBidi"/>
          <w:color w:val="000000"/>
        </w:rPr>
      </w:pPr>
      <w:r w:rsidRPr="009D1C2B">
        <w:rPr>
          <w:rStyle w:val="bumpedfont15"/>
          <w:rFonts w:asciiTheme="majorBidi" w:hAnsiTheme="majorBidi" w:cstheme="majorBidi"/>
          <w:color w:val="000000"/>
        </w:rPr>
        <w:t>Grain Size Analysis</w:t>
      </w:r>
    </w:p>
    <w:p w14:paraId="1076FA88" w14:textId="77777777" w:rsidR="00AF63B1" w:rsidRPr="009D1C2B" w:rsidRDefault="00AF63B1" w:rsidP="00B237DD">
      <w:pPr>
        <w:pStyle w:val="s15"/>
        <w:spacing w:before="0" w:beforeAutospacing="0" w:after="0" w:afterAutospacing="0"/>
        <w:jc w:val="both"/>
        <w:divId w:val="1960641811"/>
        <w:rPr>
          <w:rFonts w:asciiTheme="majorBidi" w:hAnsiTheme="majorBidi" w:cstheme="majorBidi"/>
          <w:color w:val="000000"/>
        </w:rPr>
      </w:pPr>
    </w:p>
    <w:p w14:paraId="3A1AB984" w14:textId="7F57BBE5" w:rsidR="00E23F52" w:rsidRPr="009D1C2B" w:rsidRDefault="00E23F52">
      <w:pPr>
        <w:pStyle w:val="s15"/>
        <w:spacing w:before="0" w:beforeAutospacing="0" w:after="0" w:afterAutospacing="0"/>
        <w:jc w:val="both"/>
        <w:divId w:val="1960641811"/>
        <w:rPr>
          <w:rFonts w:asciiTheme="majorBidi" w:hAnsiTheme="majorBidi" w:cstheme="majorBidi"/>
          <w:color w:val="000000"/>
        </w:rPr>
      </w:pPr>
      <w:r w:rsidRPr="009D1C2B">
        <w:rPr>
          <w:rStyle w:val="bumpedfont15"/>
          <w:rFonts w:asciiTheme="majorBidi" w:hAnsiTheme="majorBidi" w:cstheme="majorBidi"/>
          <w:color w:val="000000"/>
        </w:rPr>
        <w:t>Table</w:t>
      </w:r>
      <w:r w:rsidRPr="009D1C2B">
        <w:rPr>
          <w:rStyle w:val="apple-converted-space"/>
          <w:rFonts w:asciiTheme="majorBidi" w:hAnsiTheme="majorBidi" w:cstheme="majorBidi"/>
          <w:color w:val="000000"/>
        </w:rPr>
        <w:t> </w:t>
      </w:r>
      <w:r w:rsidR="002909DA" w:rsidRPr="009D1C2B">
        <w:rPr>
          <w:rStyle w:val="apple-converted-space"/>
          <w:rFonts w:asciiTheme="majorBidi" w:hAnsiTheme="majorBidi" w:cstheme="majorBidi"/>
          <w:color w:val="000000"/>
        </w:rPr>
        <w:t>(</w:t>
      </w:r>
      <w:r w:rsidRPr="009D1C2B">
        <w:rPr>
          <w:rStyle w:val="bumpedfont15"/>
          <w:rFonts w:asciiTheme="majorBidi" w:hAnsiTheme="majorBidi" w:cstheme="majorBidi"/>
          <w:color w:val="000000"/>
        </w:rPr>
        <w:t>4.</w:t>
      </w:r>
      <w:r w:rsidR="00F436ED" w:rsidRPr="009D1C2B">
        <w:rPr>
          <w:rStyle w:val="bumpedfont15"/>
          <w:rFonts w:asciiTheme="majorBidi" w:hAnsiTheme="majorBidi" w:cstheme="majorBidi"/>
          <w:color w:val="000000"/>
        </w:rPr>
        <w:t>4</w:t>
      </w:r>
      <w:r w:rsidR="002909DA" w:rsidRPr="009D1C2B">
        <w:rPr>
          <w:rStyle w:val="bumpedfont15"/>
          <w:rFonts w:asciiTheme="majorBidi" w:hAnsiTheme="majorBidi" w:cstheme="majorBidi"/>
          <w:color w:val="000000"/>
        </w:rPr>
        <w:t>)</w:t>
      </w:r>
      <w:r w:rsidRPr="009D1C2B">
        <w:rPr>
          <w:rStyle w:val="bumpedfont15"/>
          <w:rFonts w:asciiTheme="majorBidi" w:hAnsiTheme="majorBidi" w:cstheme="majorBidi"/>
          <w:color w:val="000000"/>
        </w:rPr>
        <w:t>: Summary of Results of Grain Size Analysis of Soils in the Study Area</w:t>
      </w:r>
    </w:p>
    <w:p w14:paraId="326E0DB3" w14:textId="77777777" w:rsidR="00266989" w:rsidRPr="009D1C2B" w:rsidRDefault="00266989" w:rsidP="00266989">
      <w:pPr>
        <w:spacing w:after="0" w:line="240" w:lineRule="auto"/>
        <w:jc w:val="both"/>
        <w:divId w:val="896018189"/>
        <w:rPr>
          <w:rFonts w:asciiTheme="majorBidi" w:eastAsiaTheme="minorEastAsia" w:hAnsiTheme="majorBidi" w:cstheme="majorBidi"/>
          <w:color w:val="000000"/>
          <w:sz w:val="24"/>
          <w:szCs w:val="24"/>
        </w:rPr>
      </w:pPr>
      <w:r w:rsidRPr="009D1C2B">
        <w:rPr>
          <w:rFonts w:asciiTheme="majorBidi" w:eastAsiaTheme="minorEastAsia" w:hAnsiTheme="majorBidi" w:cstheme="majorBidi"/>
          <w:color w:val="000000"/>
          <w:sz w:val="24"/>
          <w:szCs w:val="24"/>
        </w:rPr>
        <w:t>Soils in the Study Area</w:t>
      </w:r>
    </w:p>
    <w:p w14:paraId="5D6DABFA" w14:textId="77777777" w:rsidR="00AF63B1" w:rsidRPr="009D1C2B" w:rsidRDefault="00AF63B1" w:rsidP="00266989">
      <w:pPr>
        <w:spacing w:after="0" w:line="240" w:lineRule="auto"/>
        <w:jc w:val="both"/>
        <w:divId w:val="896018189"/>
        <w:rPr>
          <w:rFonts w:asciiTheme="majorBidi" w:eastAsiaTheme="minorEastAsia" w:hAnsiTheme="majorBidi" w:cstheme="majorBidi"/>
          <w:color w:val="000000"/>
          <w:sz w:val="24"/>
          <w:szCs w:val="24"/>
        </w:rPr>
      </w:pPr>
    </w:p>
    <w:tbl>
      <w:tblPr>
        <w:tblW w:w="10391" w:type="dxa"/>
        <w:tblCellMar>
          <w:top w:w="15" w:type="dxa"/>
          <w:left w:w="15" w:type="dxa"/>
          <w:bottom w:w="15" w:type="dxa"/>
          <w:right w:w="15" w:type="dxa"/>
        </w:tblCellMar>
        <w:tblLook w:val="04A0" w:firstRow="1" w:lastRow="0" w:firstColumn="1" w:lastColumn="0" w:noHBand="0" w:noVBand="1"/>
      </w:tblPr>
      <w:tblGrid>
        <w:gridCol w:w="1900"/>
        <w:gridCol w:w="1515"/>
        <w:gridCol w:w="1277"/>
        <w:gridCol w:w="1077"/>
        <w:gridCol w:w="1242"/>
        <w:gridCol w:w="912"/>
        <w:gridCol w:w="2468"/>
      </w:tblGrid>
      <w:tr w:rsidR="009D1C2B" w:rsidRPr="009D1C2B" w14:paraId="446DF48B" w14:textId="77777777" w:rsidTr="00F06916">
        <w:trPr>
          <w:divId w:val="896018189"/>
          <w:trHeight w:val="582"/>
        </w:trPr>
        <w:tc>
          <w:tcPr>
            <w:tcW w:w="0" w:type="auto"/>
            <w:tcBorders>
              <w:top w:val="single" w:sz="6" w:space="0" w:color="000000"/>
              <w:left w:val="single" w:sz="6" w:space="0" w:color="000000"/>
              <w:bottom w:val="single" w:sz="6" w:space="0" w:color="000000"/>
              <w:right w:val="single" w:sz="6" w:space="0" w:color="000000"/>
            </w:tcBorders>
            <w:hideMark/>
          </w:tcPr>
          <w:p w14:paraId="43106258" w14:textId="77777777" w:rsidR="00266989" w:rsidRPr="009D1C2B" w:rsidRDefault="00266989" w:rsidP="00266989">
            <w:pPr>
              <w:spacing w:after="0" w:line="216" w:lineRule="atLeast"/>
              <w:jc w:val="both"/>
              <w:divId w:val="199517989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Sample Name</w:t>
            </w:r>
          </w:p>
        </w:tc>
        <w:tc>
          <w:tcPr>
            <w:tcW w:w="0" w:type="auto"/>
            <w:tcBorders>
              <w:top w:val="single" w:sz="6" w:space="0" w:color="000000"/>
              <w:left w:val="single" w:sz="6" w:space="0" w:color="000000"/>
              <w:bottom w:val="single" w:sz="6" w:space="0" w:color="000000"/>
              <w:right w:val="single" w:sz="6" w:space="0" w:color="000000"/>
            </w:tcBorders>
            <w:hideMark/>
          </w:tcPr>
          <w:p w14:paraId="6699AD66" w14:textId="77777777" w:rsidR="00266989" w:rsidRPr="009D1C2B" w:rsidRDefault="00266989" w:rsidP="00266989">
            <w:pPr>
              <w:spacing w:after="0" w:line="216" w:lineRule="atLeast"/>
              <w:jc w:val="both"/>
              <w:divId w:val="778834488"/>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Gravel (%)</w:t>
            </w:r>
          </w:p>
        </w:tc>
        <w:tc>
          <w:tcPr>
            <w:tcW w:w="0" w:type="auto"/>
            <w:tcBorders>
              <w:top w:val="single" w:sz="6" w:space="0" w:color="000000"/>
              <w:left w:val="single" w:sz="6" w:space="0" w:color="000000"/>
              <w:bottom w:val="single" w:sz="6" w:space="0" w:color="000000"/>
              <w:right w:val="single" w:sz="6" w:space="0" w:color="000000"/>
            </w:tcBorders>
            <w:hideMark/>
          </w:tcPr>
          <w:p w14:paraId="309DFD52" w14:textId="77777777" w:rsidR="00266989" w:rsidRPr="009D1C2B" w:rsidRDefault="00266989" w:rsidP="00266989">
            <w:pPr>
              <w:spacing w:after="0" w:line="216" w:lineRule="atLeast"/>
              <w:jc w:val="both"/>
              <w:divId w:val="213760481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Sand (%)</w:t>
            </w:r>
          </w:p>
        </w:tc>
        <w:tc>
          <w:tcPr>
            <w:tcW w:w="0" w:type="auto"/>
            <w:tcBorders>
              <w:top w:val="single" w:sz="6" w:space="0" w:color="000000"/>
              <w:left w:val="single" w:sz="6" w:space="0" w:color="000000"/>
              <w:bottom w:val="single" w:sz="6" w:space="0" w:color="000000"/>
              <w:right w:val="single" w:sz="6" w:space="0" w:color="000000"/>
            </w:tcBorders>
            <w:hideMark/>
          </w:tcPr>
          <w:p w14:paraId="380BEF68" w14:textId="77777777" w:rsidR="00266989" w:rsidRPr="009D1C2B" w:rsidRDefault="00266989" w:rsidP="00266989">
            <w:pPr>
              <w:spacing w:after="0" w:line="216" w:lineRule="atLeast"/>
              <w:jc w:val="both"/>
              <w:divId w:val="151126025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Silt (%)</w:t>
            </w:r>
          </w:p>
        </w:tc>
        <w:tc>
          <w:tcPr>
            <w:tcW w:w="0" w:type="auto"/>
            <w:tcBorders>
              <w:top w:val="single" w:sz="6" w:space="0" w:color="000000"/>
              <w:left w:val="single" w:sz="6" w:space="0" w:color="000000"/>
              <w:bottom w:val="single" w:sz="6" w:space="0" w:color="000000"/>
              <w:right w:val="single" w:sz="6" w:space="0" w:color="000000"/>
            </w:tcBorders>
            <w:hideMark/>
          </w:tcPr>
          <w:p w14:paraId="3CEC4099" w14:textId="77777777" w:rsidR="00266989" w:rsidRPr="009D1C2B" w:rsidRDefault="00266989" w:rsidP="00266989">
            <w:pPr>
              <w:spacing w:after="0" w:line="216" w:lineRule="atLeast"/>
              <w:jc w:val="both"/>
              <w:divId w:val="23763923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Clay (%)</w:t>
            </w:r>
          </w:p>
        </w:tc>
        <w:tc>
          <w:tcPr>
            <w:tcW w:w="0" w:type="auto"/>
            <w:tcBorders>
              <w:top w:val="single" w:sz="6" w:space="0" w:color="000000"/>
              <w:left w:val="single" w:sz="6" w:space="0" w:color="000000"/>
              <w:bottom w:val="single" w:sz="6" w:space="0" w:color="000000"/>
              <w:right w:val="single" w:sz="6" w:space="0" w:color="000000"/>
            </w:tcBorders>
            <w:hideMark/>
          </w:tcPr>
          <w:p w14:paraId="4E7702ED" w14:textId="77777777" w:rsidR="00266989" w:rsidRPr="009D1C2B" w:rsidRDefault="00266989" w:rsidP="00266989">
            <w:pPr>
              <w:spacing w:after="0" w:line="216" w:lineRule="atLeast"/>
              <w:jc w:val="both"/>
              <w:divId w:val="2058717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fine</w:t>
            </w:r>
          </w:p>
        </w:tc>
        <w:tc>
          <w:tcPr>
            <w:tcW w:w="0" w:type="auto"/>
            <w:tcBorders>
              <w:top w:val="single" w:sz="6" w:space="0" w:color="000000"/>
              <w:left w:val="single" w:sz="6" w:space="0" w:color="000000"/>
              <w:bottom w:val="single" w:sz="6" w:space="0" w:color="000000"/>
              <w:right w:val="single" w:sz="6" w:space="0" w:color="000000"/>
            </w:tcBorders>
            <w:hideMark/>
          </w:tcPr>
          <w:p w14:paraId="46B813AA" w14:textId="77777777" w:rsidR="00266989" w:rsidRPr="009D1C2B" w:rsidRDefault="00266989" w:rsidP="00266989">
            <w:pPr>
              <w:spacing w:after="0" w:line="216" w:lineRule="atLeast"/>
              <w:jc w:val="both"/>
              <w:divId w:val="14947554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Soil Classification</w:t>
            </w:r>
          </w:p>
          <w:p w14:paraId="1ED74B3C" w14:textId="77777777" w:rsidR="00266989" w:rsidRPr="009D1C2B" w:rsidRDefault="00266989" w:rsidP="00266989">
            <w:pPr>
              <w:spacing w:after="0" w:line="216" w:lineRule="atLeast"/>
              <w:jc w:val="both"/>
              <w:divId w:val="14947554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 </w:t>
            </w:r>
          </w:p>
        </w:tc>
      </w:tr>
      <w:tr w:rsidR="009D1C2B" w:rsidRPr="009D1C2B" w14:paraId="173584D1" w14:textId="77777777" w:rsidTr="00F06916">
        <w:trPr>
          <w:divId w:val="896018189"/>
          <w:trHeight w:val="561"/>
        </w:trPr>
        <w:tc>
          <w:tcPr>
            <w:tcW w:w="0" w:type="auto"/>
            <w:tcBorders>
              <w:top w:val="single" w:sz="6" w:space="0" w:color="000000"/>
              <w:left w:val="single" w:sz="6" w:space="0" w:color="000000"/>
              <w:bottom w:val="single" w:sz="6" w:space="0" w:color="000000"/>
              <w:right w:val="single" w:sz="6" w:space="0" w:color="000000"/>
            </w:tcBorders>
            <w:hideMark/>
          </w:tcPr>
          <w:p w14:paraId="494B57BB" w14:textId="77777777" w:rsidR="00266989" w:rsidRPr="009D1C2B" w:rsidRDefault="00266989" w:rsidP="00266989">
            <w:pPr>
              <w:spacing w:after="0" w:line="216" w:lineRule="atLeast"/>
              <w:jc w:val="both"/>
              <w:divId w:val="141724287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A2</w:t>
            </w:r>
          </w:p>
        </w:tc>
        <w:tc>
          <w:tcPr>
            <w:tcW w:w="0" w:type="auto"/>
            <w:tcBorders>
              <w:top w:val="single" w:sz="6" w:space="0" w:color="000000"/>
              <w:left w:val="single" w:sz="6" w:space="0" w:color="000000"/>
              <w:bottom w:val="single" w:sz="6" w:space="0" w:color="000000"/>
              <w:right w:val="single" w:sz="6" w:space="0" w:color="000000"/>
            </w:tcBorders>
            <w:hideMark/>
          </w:tcPr>
          <w:p w14:paraId="6A71759A" w14:textId="77777777" w:rsidR="00266989" w:rsidRPr="009D1C2B" w:rsidRDefault="00266989" w:rsidP="00266989">
            <w:pPr>
              <w:spacing w:after="0" w:line="216" w:lineRule="atLeast"/>
              <w:jc w:val="both"/>
              <w:divId w:val="180461213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14:paraId="1DB97887" w14:textId="77777777" w:rsidR="00266989" w:rsidRPr="009D1C2B" w:rsidRDefault="00266989" w:rsidP="00266989">
            <w:pPr>
              <w:spacing w:after="0" w:line="216" w:lineRule="atLeast"/>
              <w:jc w:val="both"/>
              <w:divId w:val="1411662031"/>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13</w:t>
            </w:r>
          </w:p>
        </w:tc>
        <w:tc>
          <w:tcPr>
            <w:tcW w:w="0" w:type="auto"/>
            <w:tcBorders>
              <w:top w:val="single" w:sz="6" w:space="0" w:color="000000"/>
              <w:left w:val="single" w:sz="6" w:space="0" w:color="000000"/>
              <w:bottom w:val="single" w:sz="6" w:space="0" w:color="000000"/>
              <w:right w:val="single" w:sz="6" w:space="0" w:color="000000"/>
            </w:tcBorders>
            <w:hideMark/>
          </w:tcPr>
          <w:p w14:paraId="6F5195E0" w14:textId="77777777" w:rsidR="00266989" w:rsidRPr="009D1C2B" w:rsidRDefault="00266989" w:rsidP="00266989">
            <w:pPr>
              <w:spacing w:after="0" w:line="216" w:lineRule="atLeast"/>
              <w:jc w:val="both"/>
              <w:divId w:val="132724640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26</w:t>
            </w:r>
          </w:p>
        </w:tc>
        <w:tc>
          <w:tcPr>
            <w:tcW w:w="0" w:type="auto"/>
            <w:tcBorders>
              <w:top w:val="single" w:sz="6" w:space="0" w:color="000000"/>
              <w:left w:val="single" w:sz="6" w:space="0" w:color="000000"/>
              <w:bottom w:val="single" w:sz="6" w:space="0" w:color="000000"/>
              <w:right w:val="single" w:sz="6" w:space="0" w:color="000000"/>
            </w:tcBorders>
            <w:hideMark/>
          </w:tcPr>
          <w:p w14:paraId="27EFB37A" w14:textId="77777777" w:rsidR="00266989" w:rsidRPr="009D1C2B" w:rsidRDefault="00266989" w:rsidP="00266989">
            <w:pPr>
              <w:spacing w:after="0" w:line="216" w:lineRule="atLeast"/>
              <w:jc w:val="both"/>
              <w:divId w:val="647780533"/>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60</w:t>
            </w:r>
          </w:p>
        </w:tc>
        <w:tc>
          <w:tcPr>
            <w:tcW w:w="0" w:type="auto"/>
            <w:tcBorders>
              <w:top w:val="single" w:sz="6" w:space="0" w:color="000000"/>
              <w:left w:val="single" w:sz="6" w:space="0" w:color="000000"/>
              <w:bottom w:val="single" w:sz="6" w:space="0" w:color="000000"/>
              <w:right w:val="single" w:sz="6" w:space="0" w:color="000000"/>
            </w:tcBorders>
            <w:hideMark/>
          </w:tcPr>
          <w:p w14:paraId="31C527F6" w14:textId="77777777" w:rsidR="00266989" w:rsidRPr="009D1C2B" w:rsidRDefault="00266989" w:rsidP="00266989">
            <w:pPr>
              <w:spacing w:after="0" w:line="216" w:lineRule="atLeast"/>
              <w:jc w:val="both"/>
              <w:divId w:val="128569853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86</w:t>
            </w:r>
          </w:p>
        </w:tc>
        <w:tc>
          <w:tcPr>
            <w:tcW w:w="0" w:type="auto"/>
            <w:tcBorders>
              <w:top w:val="single" w:sz="6" w:space="0" w:color="000000"/>
              <w:left w:val="single" w:sz="6" w:space="0" w:color="000000"/>
              <w:bottom w:val="single" w:sz="6" w:space="0" w:color="000000"/>
              <w:right w:val="single" w:sz="6" w:space="0" w:color="000000"/>
            </w:tcBorders>
            <w:hideMark/>
          </w:tcPr>
          <w:p w14:paraId="739ADDA2" w14:textId="77777777" w:rsidR="00266989" w:rsidRPr="009D1C2B" w:rsidRDefault="00266989" w:rsidP="00266989">
            <w:pPr>
              <w:spacing w:after="0" w:line="216" w:lineRule="atLeast"/>
              <w:jc w:val="both"/>
              <w:divId w:val="1010334525"/>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Silty clay </w:t>
            </w:r>
          </w:p>
        </w:tc>
      </w:tr>
      <w:tr w:rsidR="009D1C2B" w:rsidRPr="009D1C2B" w14:paraId="03C5347B" w14:textId="77777777" w:rsidTr="00F06916">
        <w:trPr>
          <w:divId w:val="896018189"/>
          <w:trHeight w:val="648"/>
        </w:trPr>
        <w:tc>
          <w:tcPr>
            <w:tcW w:w="0" w:type="auto"/>
            <w:tcBorders>
              <w:top w:val="single" w:sz="6" w:space="0" w:color="000000"/>
              <w:left w:val="single" w:sz="6" w:space="0" w:color="000000"/>
              <w:bottom w:val="single" w:sz="6" w:space="0" w:color="000000"/>
              <w:right w:val="single" w:sz="6" w:space="0" w:color="000000"/>
            </w:tcBorders>
            <w:hideMark/>
          </w:tcPr>
          <w:p w14:paraId="7B350E3A" w14:textId="77777777" w:rsidR="00266989" w:rsidRPr="009D1C2B" w:rsidRDefault="00266989" w:rsidP="00266989">
            <w:pPr>
              <w:spacing w:after="0" w:line="216" w:lineRule="atLeast"/>
              <w:jc w:val="both"/>
              <w:divId w:val="1955674974"/>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B2</w:t>
            </w:r>
          </w:p>
        </w:tc>
        <w:tc>
          <w:tcPr>
            <w:tcW w:w="0" w:type="auto"/>
            <w:tcBorders>
              <w:top w:val="single" w:sz="6" w:space="0" w:color="000000"/>
              <w:left w:val="single" w:sz="6" w:space="0" w:color="000000"/>
              <w:bottom w:val="single" w:sz="6" w:space="0" w:color="000000"/>
              <w:right w:val="single" w:sz="6" w:space="0" w:color="000000"/>
            </w:tcBorders>
            <w:hideMark/>
          </w:tcPr>
          <w:p w14:paraId="3D6FD223" w14:textId="77777777" w:rsidR="00266989" w:rsidRPr="009D1C2B" w:rsidRDefault="00266989" w:rsidP="00266989">
            <w:pPr>
              <w:spacing w:after="0" w:line="216" w:lineRule="atLeast"/>
              <w:jc w:val="both"/>
              <w:divId w:val="518011546"/>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14:paraId="05DD675A" w14:textId="77777777" w:rsidR="00266989" w:rsidRPr="009D1C2B" w:rsidRDefault="00266989" w:rsidP="00266989">
            <w:pPr>
              <w:spacing w:after="0" w:line="216" w:lineRule="atLeast"/>
              <w:jc w:val="both"/>
              <w:divId w:val="1359236561"/>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24</w:t>
            </w:r>
          </w:p>
        </w:tc>
        <w:tc>
          <w:tcPr>
            <w:tcW w:w="0" w:type="auto"/>
            <w:tcBorders>
              <w:top w:val="single" w:sz="6" w:space="0" w:color="000000"/>
              <w:left w:val="single" w:sz="6" w:space="0" w:color="000000"/>
              <w:bottom w:val="single" w:sz="6" w:space="0" w:color="000000"/>
              <w:right w:val="single" w:sz="6" w:space="0" w:color="000000"/>
            </w:tcBorders>
            <w:hideMark/>
          </w:tcPr>
          <w:p w14:paraId="19D2AAFC" w14:textId="77777777" w:rsidR="00266989" w:rsidRPr="009D1C2B" w:rsidRDefault="00266989" w:rsidP="00266989">
            <w:pPr>
              <w:spacing w:after="0" w:line="216" w:lineRule="atLeast"/>
              <w:jc w:val="both"/>
              <w:divId w:val="2072732829"/>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20</w:t>
            </w:r>
          </w:p>
        </w:tc>
        <w:tc>
          <w:tcPr>
            <w:tcW w:w="0" w:type="auto"/>
            <w:tcBorders>
              <w:top w:val="single" w:sz="6" w:space="0" w:color="000000"/>
              <w:left w:val="single" w:sz="6" w:space="0" w:color="000000"/>
              <w:bottom w:val="single" w:sz="6" w:space="0" w:color="000000"/>
              <w:right w:val="single" w:sz="6" w:space="0" w:color="000000"/>
            </w:tcBorders>
            <w:hideMark/>
          </w:tcPr>
          <w:p w14:paraId="41F63D5E" w14:textId="77777777" w:rsidR="00266989" w:rsidRPr="009D1C2B" w:rsidRDefault="00266989" w:rsidP="00266989">
            <w:pPr>
              <w:spacing w:after="0" w:line="216" w:lineRule="atLeast"/>
              <w:jc w:val="both"/>
              <w:divId w:val="2135754530"/>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53</w:t>
            </w:r>
          </w:p>
        </w:tc>
        <w:tc>
          <w:tcPr>
            <w:tcW w:w="0" w:type="auto"/>
            <w:tcBorders>
              <w:top w:val="single" w:sz="6" w:space="0" w:color="000000"/>
              <w:left w:val="single" w:sz="6" w:space="0" w:color="000000"/>
              <w:bottom w:val="single" w:sz="6" w:space="0" w:color="000000"/>
              <w:right w:val="single" w:sz="6" w:space="0" w:color="000000"/>
            </w:tcBorders>
            <w:hideMark/>
          </w:tcPr>
          <w:p w14:paraId="1E9D255A" w14:textId="77777777" w:rsidR="00266989" w:rsidRPr="009D1C2B" w:rsidRDefault="00266989" w:rsidP="00266989">
            <w:pPr>
              <w:spacing w:after="0" w:line="216" w:lineRule="atLeast"/>
              <w:jc w:val="both"/>
              <w:divId w:val="98292866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73</w:t>
            </w:r>
          </w:p>
        </w:tc>
        <w:tc>
          <w:tcPr>
            <w:tcW w:w="0" w:type="auto"/>
            <w:tcBorders>
              <w:top w:val="single" w:sz="6" w:space="0" w:color="000000"/>
              <w:left w:val="single" w:sz="6" w:space="0" w:color="000000"/>
              <w:bottom w:val="single" w:sz="6" w:space="0" w:color="000000"/>
              <w:right w:val="single" w:sz="6" w:space="0" w:color="000000"/>
            </w:tcBorders>
            <w:hideMark/>
          </w:tcPr>
          <w:p w14:paraId="0DAEBE3F" w14:textId="77777777" w:rsidR="00266989" w:rsidRPr="009D1C2B" w:rsidRDefault="00266989" w:rsidP="00266989">
            <w:pPr>
              <w:spacing w:after="0" w:line="216" w:lineRule="atLeast"/>
              <w:jc w:val="both"/>
              <w:divId w:val="354506317"/>
              <w:rPr>
                <w:rFonts w:asciiTheme="majorBidi" w:eastAsiaTheme="minorEastAsia" w:hAnsiTheme="majorBidi" w:cstheme="majorBidi"/>
                <w:sz w:val="24"/>
                <w:szCs w:val="24"/>
              </w:rPr>
            </w:pPr>
            <w:r w:rsidRPr="009D1C2B">
              <w:rPr>
                <w:rFonts w:asciiTheme="majorBidi" w:eastAsiaTheme="minorEastAsia" w:hAnsiTheme="majorBidi" w:cstheme="majorBidi"/>
                <w:sz w:val="24"/>
                <w:szCs w:val="24"/>
              </w:rPr>
              <w:t>Sandy clay</w:t>
            </w:r>
          </w:p>
        </w:tc>
      </w:tr>
    </w:tbl>
    <w:p w14:paraId="6F6E5021" w14:textId="37BAE011" w:rsidR="00266989" w:rsidRPr="009D1C2B" w:rsidRDefault="00266989" w:rsidP="0038004F">
      <w:pPr>
        <w:spacing w:after="0" w:line="240" w:lineRule="auto"/>
        <w:jc w:val="both"/>
        <w:divId w:val="896018189"/>
        <w:rPr>
          <w:rFonts w:asciiTheme="majorBidi" w:eastAsiaTheme="minorEastAsia" w:hAnsiTheme="majorBidi" w:cstheme="majorBidi"/>
          <w:color w:val="000000"/>
          <w:sz w:val="24"/>
          <w:szCs w:val="24"/>
        </w:rPr>
      </w:pPr>
    </w:p>
    <w:p w14:paraId="77E2887F" w14:textId="77777777" w:rsidR="001B443B" w:rsidRPr="009D1C2B" w:rsidRDefault="00332274" w:rsidP="00D51E69">
      <w:pPr>
        <w:pStyle w:val="s15"/>
        <w:spacing w:before="0" w:beforeAutospacing="0" w:after="0" w:afterAutospacing="0" w:line="360" w:lineRule="auto"/>
        <w:jc w:val="both"/>
        <w:divId w:val="126241633"/>
        <w:rPr>
          <w:rStyle w:val="bumpedfont15"/>
          <w:rFonts w:asciiTheme="majorBidi" w:hAnsiTheme="majorBidi" w:cstheme="majorBidi"/>
          <w:color w:val="000000"/>
        </w:rPr>
      </w:pPr>
      <w:r w:rsidRPr="009D1C2B">
        <w:rPr>
          <w:rStyle w:val="bumpedfont15"/>
          <w:rFonts w:asciiTheme="majorBidi" w:hAnsiTheme="majorBidi" w:cstheme="majorBidi"/>
          <w:color w:val="000000"/>
        </w:rPr>
        <w:t>The results of the grain size analysis test of the studied clay samples revealed fine-grained soils are in abundance (i.e. silt &amp; clay), the percentage of clay varied between 53% and 60%, percentage of silt varied between 20% &amp; 26%, and the percentage of sand varied between 13% and 24%. While the percentage of gravel is in order of 1% to 3%.</w:t>
      </w:r>
    </w:p>
    <w:p w14:paraId="05497308" w14:textId="1743CD8C" w:rsidR="001B6222" w:rsidRDefault="00332274" w:rsidP="00D51E69">
      <w:pPr>
        <w:pStyle w:val="s15"/>
        <w:spacing w:before="0" w:beforeAutospacing="0" w:after="0" w:afterAutospacing="0" w:line="360" w:lineRule="auto"/>
        <w:jc w:val="both"/>
        <w:divId w:val="126241633"/>
        <w:rPr>
          <w:rFonts w:asciiTheme="majorBidi" w:hAnsiTheme="majorBidi" w:cstheme="majorBidi"/>
          <w:color w:val="000000"/>
        </w:rPr>
      </w:pPr>
      <w:r w:rsidRPr="009D1C2B">
        <w:rPr>
          <w:rStyle w:val="bumpedfont15"/>
          <w:rFonts w:asciiTheme="majorBidi" w:hAnsiTheme="majorBidi" w:cstheme="majorBidi"/>
          <w:color w:val="000000"/>
        </w:rPr>
        <w:t xml:space="preserve"> Table 4.3 shows the</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results of the grain size distribution, and figs 1&amp;2</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show the grain size distribution curves of the investigated clay samples.</w:t>
      </w:r>
      <w:r w:rsidR="00D51E69">
        <w:rPr>
          <w:rStyle w:val="bumpedfont15"/>
          <w:rFonts w:asciiTheme="majorBidi" w:hAnsiTheme="majorBidi" w:cstheme="majorBidi"/>
          <w:color w:val="000000"/>
        </w:rPr>
        <w:t xml:space="preserve"> </w:t>
      </w:r>
      <w:r w:rsidRPr="009D1C2B">
        <w:rPr>
          <w:rStyle w:val="bumpedfont15"/>
          <w:rFonts w:asciiTheme="majorBidi" w:hAnsiTheme="majorBidi" w:cstheme="majorBidi"/>
          <w:color w:val="000000"/>
        </w:rPr>
        <w:t>However, particle size is one of the most important</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geotechnical characteristics</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used to select clay for industrial purposes</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such as ceramic, tiles and crucible (Ndengwe</w:t>
      </w:r>
      <w:r w:rsidRPr="009D1C2B">
        <w:rPr>
          <w:rStyle w:val="apple-converted-space"/>
          <w:rFonts w:asciiTheme="majorBidi" w:hAnsiTheme="majorBidi" w:cstheme="majorBidi"/>
          <w:color w:val="000000"/>
        </w:rPr>
        <w:t> </w:t>
      </w:r>
      <w:r w:rsidRPr="00D51E69">
        <w:rPr>
          <w:rStyle w:val="bumpedfont15"/>
          <w:rFonts w:asciiTheme="majorBidi" w:hAnsiTheme="majorBidi" w:cstheme="majorBidi"/>
          <w:i/>
          <w:color w:val="000000"/>
        </w:rPr>
        <w:t>et</w:t>
      </w:r>
      <w:r w:rsidR="00D51E69" w:rsidRPr="00D51E69">
        <w:rPr>
          <w:rStyle w:val="bumpedfont15"/>
          <w:rFonts w:asciiTheme="majorBidi" w:hAnsiTheme="majorBidi" w:cstheme="majorBidi"/>
          <w:i/>
          <w:color w:val="000000"/>
        </w:rPr>
        <w:t xml:space="preserve"> </w:t>
      </w:r>
      <w:r w:rsidRPr="00D51E69">
        <w:rPr>
          <w:rStyle w:val="bumpedfont15"/>
          <w:rFonts w:asciiTheme="majorBidi" w:hAnsiTheme="majorBidi" w:cstheme="majorBidi"/>
          <w:i/>
          <w:color w:val="000000"/>
        </w:rPr>
        <w:t>a</w:t>
      </w:r>
      <w:r w:rsidR="00D51E69" w:rsidRPr="00D51E69">
        <w:rPr>
          <w:rStyle w:val="bumpedfont15"/>
          <w:rFonts w:asciiTheme="majorBidi" w:hAnsiTheme="majorBidi" w:cstheme="majorBidi"/>
          <w:i/>
          <w:color w:val="000000"/>
        </w:rPr>
        <w:t>l</w:t>
      </w:r>
      <w:r w:rsidRPr="00D51E69">
        <w:rPr>
          <w:rStyle w:val="bumpedfont15"/>
          <w:rFonts w:asciiTheme="majorBidi" w:hAnsiTheme="majorBidi" w:cstheme="majorBidi"/>
          <w:i/>
          <w:color w:val="000000"/>
        </w:rPr>
        <w:t xml:space="preserve">, </w:t>
      </w:r>
      <w:r w:rsidRPr="009D1C2B">
        <w:rPr>
          <w:rStyle w:val="bumpedfont15"/>
          <w:rFonts w:asciiTheme="majorBidi" w:hAnsiTheme="majorBidi" w:cstheme="majorBidi"/>
          <w:color w:val="000000"/>
        </w:rPr>
        <w:t>2022). The studied clays contain little amount of coarse-grained soils (gravel</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and sand), moderately amount of silty and high percentage of clay contents, which make them</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suitable in</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their raw forms as fillers and coating materials</w:t>
      </w:r>
      <w:r w:rsidRPr="009D1C2B">
        <w:rPr>
          <w:rStyle w:val="apple-converted-space"/>
          <w:rFonts w:asciiTheme="majorBidi" w:hAnsiTheme="majorBidi" w:cstheme="majorBidi"/>
          <w:color w:val="000000"/>
        </w:rPr>
        <w:t> </w:t>
      </w:r>
      <w:r w:rsidRPr="009D1C2B">
        <w:rPr>
          <w:rStyle w:val="bumpedfont15"/>
          <w:rFonts w:asciiTheme="majorBidi" w:hAnsiTheme="majorBidi" w:cstheme="majorBidi"/>
          <w:color w:val="000000"/>
        </w:rPr>
        <w:t>in paint industries (Adedeji</w:t>
      </w:r>
      <w:r w:rsidRPr="009D1C2B">
        <w:rPr>
          <w:rStyle w:val="apple-converted-space"/>
          <w:rFonts w:asciiTheme="majorBidi" w:hAnsiTheme="majorBidi" w:cstheme="majorBidi"/>
          <w:color w:val="000000"/>
        </w:rPr>
        <w:t> </w:t>
      </w:r>
      <w:r w:rsidRPr="00D51E69">
        <w:rPr>
          <w:rStyle w:val="bumpedfont15"/>
          <w:rFonts w:asciiTheme="majorBidi" w:hAnsiTheme="majorBidi" w:cstheme="majorBidi"/>
          <w:i/>
          <w:color w:val="000000"/>
        </w:rPr>
        <w:t>et</w:t>
      </w:r>
      <w:r w:rsidR="00D51E69" w:rsidRPr="00D51E69">
        <w:rPr>
          <w:rStyle w:val="bumpedfont15"/>
          <w:rFonts w:asciiTheme="majorBidi" w:hAnsiTheme="majorBidi" w:cstheme="majorBidi"/>
          <w:i/>
          <w:color w:val="000000"/>
        </w:rPr>
        <w:t xml:space="preserve"> </w:t>
      </w:r>
      <w:r w:rsidRPr="00D51E69">
        <w:rPr>
          <w:rStyle w:val="bumpedfont15"/>
          <w:rFonts w:asciiTheme="majorBidi" w:hAnsiTheme="majorBidi" w:cstheme="majorBidi"/>
          <w:i/>
          <w:color w:val="000000"/>
        </w:rPr>
        <w:t>a</w:t>
      </w:r>
      <w:r w:rsidR="00D51E69" w:rsidRPr="00D51E69">
        <w:rPr>
          <w:rStyle w:val="bumpedfont15"/>
          <w:rFonts w:asciiTheme="majorBidi" w:hAnsiTheme="majorBidi" w:cstheme="majorBidi"/>
          <w:i/>
          <w:color w:val="000000"/>
        </w:rPr>
        <w:t>l</w:t>
      </w:r>
      <w:r w:rsidR="00D51E69">
        <w:rPr>
          <w:rStyle w:val="bumpedfont15"/>
          <w:rFonts w:asciiTheme="majorBidi" w:hAnsiTheme="majorBidi" w:cstheme="majorBidi"/>
          <w:i/>
          <w:color w:val="000000"/>
        </w:rPr>
        <w:t>.</w:t>
      </w:r>
      <w:r w:rsidRPr="00D51E69">
        <w:rPr>
          <w:rStyle w:val="bumpedfont15"/>
          <w:rFonts w:asciiTheme="majorBidi" w:hAnsiTheme="majorBidi" w:cstheme="majorBidi"/>
          <w:i/>
          <w:color w:val="000000"/>
        </w:rPr>
        <w:t>,</w:t>
      </w:r>
      <w:r w:rsidRPr="009D1C2B">
        <w:rPr>
          <w:rStyle w:val="bumpedfont15"/>
          <w:rFonts w:asciiTheme="majorBidi" w:hAnsiTheme="majorBidi" w:cstheme="majorBidi"/>
          <w:color w:val="000000"/>
        </w:rPr>
        <w:t xml:space="preserve"> 2025).</w:t>
      </w:r>
      <w:r w:rsidRPr="009D1C2B">
        <w:rPr>
          <w:rStyle w:val="apple-converted-space"/>
          <w:rFonts w:asciiTheme="majorBidi" w:hAnsiTheme="majorBidi" w:cstheme="majorBidi"/>
          <w:color w:val="000000"/>
        </w:rPr>
        <w:t> </w:t>
      </w:r>
      <w:r w:rsidRPr="009D1C2B">
        <w:rPr>
          <w:rFonts w:asciiTheme="majorBidi" w:hAnsiTheme="majorBidi" w:cstheme="majorBidi"/>
          <w:color w:val="000000"/>
        </w:rPr>
        <w:t> </w:t>
      </w:r>
    </w:p>
    <w:p w14:paraId="055A7857" w14:textId="77777777" w:rsidR="00A21BC7" w:rsidRDefault="00A21BC7" w:rsidP="00D51E69">
      <w:pPr>
        <w:pStyle w:val="s15"/>
        <w:spacing w:before="0" w:beforeAutospacing="0" w:after="0" w:afterAutospacing="0" w:line="360" w:lineRule="auto"/>
        <w:jc w:val="both"/>
        <w:divId w:val="126241633"/>
        <w:rPr>
          <w:rFonts w:asciiTheme="majorBidi" w:hAnsiTheme="majorBidi" w:cstheme="majorBidi"/>
          <w:color w:val="000000"/>
        </w:rPr>
      </w:pPr>
    </w:p>
    <w:p w14:paraId="7AC75AC6" w14:textId="77777777" w:rsidR="00A21BC7" w:rsidRDefault="00A21BC7" w:rsidP="00D51E69">
      <w:pPr>
        <w:pStyle w:val="s15"/>
        <w:spacing w:before="0" w:beforeAutospacing="0" w:after="0" w:afterAutospacing="0" w:line="360" w:lineRule="auto"/>
        <w:jc w:val="both"/>
        <w:divId w:val="126241633"/>
        <w:rPr>
          <w:rFonts w:asciiTheme="majorBidi" w:hAnsiTheme="majorBidi" w:cstheme="majorBidi"/>
          <w:color w:val="000000"/>
        </w:rPr>
      </w:pPr>
    </w:p>
    <w:p w14:paraId="4CF24E79" w14:textId="77777777" w:rsidR="00A21BC7" w:rsidRDefault="00A21BC7" w:rsidP="00D51E69">
      <w:pPr>
        <w:pStyle w:val="s15"/>
        <w:spacing w:before="0" w:beforeAutospacing="0" w:after="0" w:afterAutospacing="0" w:line="360" w:lineRule="auto"/>
        <w:jc w:val="both"/>
        <w:divId w:val="126241633"/>
        <w:rPr>
          <w:rFonts w:asciiTheme="majorBidi" w:hAnsiTheme="majorBidi" w:cstheme="majorBidi"/>
          <w:color w:val="000000"/>
        </w:rPr>
      </w:pPr>
    </w:p>
    <w:p w14:paraId="5710934F" w14:textId="77777777" w:rsidR="007C1B4B" w:rsidRPr="005B7BBA" w:rsidRDefault="007C1B4B" w:rsidP="005B7BBA">
      <w:pPr>
        <w:pStyle w:val="s15"/>
        <w:spacing w:before="0" w:beforeAutospacing="0" w:after="0" w:afterAutospacing="0"/>
        <w:jc w:val="both"/>
        <w:divId w:val="126241633"/>
        <w:rPr>
          <w:rFonts w:asciiTheme="majorBidi" w:hAnsiTheme="majorBidi" w:cstheme="majorBidi"/>
          <w:color w:val="000000"/>
        </w:rPr>
      </w:pPr>
    </w:p>
    <w:p w14:paraId="6DCE9F98" w14:textId="3AAEB102" w:rsidR="001B6222" w:rsidRPr="009D1C2B" w:rsidRDefault="001B6222" w:rsidP="001B6222">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w:t>
      </w:r>
      <w:r w:rsidR="00E31E64" w:rsidRPr="009D1C2B">
        <w:rPr>
          <w:rFonts w:asciiTheme="majorBidi" w:eastAsiaTheme="minorEastAsia" w:hAnsiTheme="majorBidi" w:cstheme="majorBidi"/>
          <w:kern w:val="2"/>
          <w:sz w:val="24"/>
          <w:szCs w:val="24"/>
          <w:lang w:val="en-GB" w:eastAsia="en-GB"/>
          <w14:ligatures w14:val="standardContextual"/>
        </w:rPr>
        <w:t>e (</w:t>
      </w:r>
      <w:r w:rsidRPr="009D1C2B">
        <w:rPr>
          <w:rFonts w:asciiTheme="majorBidi" w:eastAsiaTheme="minorEastAsia" w:hAnsiTheme="majorBidi" w:cstheme="majorBidi"/>
          <w:kern w:val="2"/>
          <w:sz w:val="24"/>
          <w:szCs w:val="24"/>
          <w:lang w:val="en-GB" w:eastAsia="en-GB"/>
          <w14:ligatures w14:val="standardContextual"/>
        </w:rPr>
        <w:t>4.</w:t>
      </w:r>
      <w:r w:rsidR="00DB20D7" w:rsidRPr="009D1C2B">
        <w:rPr>
          <w:rFonts w:asciiTheme="majorBidi" w:eastAsiaTheme="minorEastAsia" w:hAnsiTheme="majorBidi" w:cstheme="majorBidi"/>
          <w:kern w:val="2"/>
          <w:sz w:val="24"/>
          <w:szCs w:val="24"/>
          <w:lang w:val="en-GB" w:eastAsia="en-GB"/>
          <w14:ligatures w14:val="standardContextual"/>
        </w:rPr>
        <w:t>5</w:t>
      </w:r>
      <w:r w:rsidR="00E31E64" w:rsidRPr="009D1C2B">
        <w:rPr>
          <w:rFonts w:asciiTheme="majorBidi" w:eastAsiaTheme="minorEastAsia" w:hAnsiTheme="majorBidi" w:cstheme="majorBidi"/>
          <w:kern w:val="2"/>
          <w:sz w:val="24"/>
          <w:szCs w:val="24"/>
          <w:lang w:val="en-GB" w:eastAsia="en-GB"/>
          <w14:ligatures w14:val="standardContextual"/>
        </w:rPr>
        <w:t>):</w:t>
      </w:r>
      <w:r w:rsidRPr="009D1C2B">
        <w:rPr>
          <w:rFonts w:asciiTheme="majorBidi" w:eastAsiaTheme="minorEastAsia" w:hAnsiTheme="majorBidi" w:cstheme="majorBidi"/>
          <w:kern w:val="2"/>
          <w:sz w:val="24"/>
          <w:szCs w:val="24"/>
          <w:lang w:val="en-GB" w:eastAsia="en-GB"/>
          <w14:ligatures w14:val="standardContextual"/>
        </w:rPr>
        <w:t xml:space="preserve"> The</w:t>
      </w:r>
      <w:r w:rsidR="00216425" w:rsidRPr="009D1C2B">
        <w:rPr>
          <w:rFonts w:asciiTheme="majorBidi" w:eastAsiaTheme="minorEastAsia" w:hAnsiTheme="majorBidi" w:cstheme="majorBidi"/>
          <w:kern w:val="2"/>
          <w:sz w:val="24"/>
          <w:szCs w:val="24"/>
          <w:lang w:val="en-GB" w:eastAsia="en-GB"/>
          <w14:ligatures w14:val="standardContextual"/>
        </w:rPr>
        <w:t xml:space="preserve"> result of grain</w:t>
      </w:r>
      <w:r w:rsidRPr="009D1C2B">
        <w:rPr>
          <w:rFonts w:asciiTheme="majorBidi" w:eastAsiaTheme="minorEastAsia" w:hAnsiTheme="majorBidi" w:cstheme="majorBidi"/>
          <w:kern w:val="2"/>
          <w:sz w:val="24"/>
          <w:szCs w:val="24"/>
          <w:lang w:val="en-GB" w:eastAsia="en-GB"/>
          <w14:ligatures w14:val="standardContextual"/>
        </w:rPr>
        <w:t xml:space="preserve"> si</w:t>
      </w:r>
      <w:r w:rsidR="00216425" w:rsidRPr="009D1C2B">
        <w:rPr>
          <w:rFonts w:asciiTheme="majorBidi" w:eastAsiaTheme="minorEastAsia" w:hAnsiTheme="majorBidi" w:cstheme="majorBidi"/>
          <w:kern w:val="2"/>
          <w:sz w:val="24"/>
          <w:szCs w:val="24"/>
          <w:lang w:val="en-GB" w:eastAsia="en-GB"/>
          <w14:ligatures w14:val="standardContextual"/>
        </w:rPr>
        <w:t>ze</w:t>
      </w:r>
      <w:r w:rsidR="00061407" w:rsidRPr="009D1C2B">
        <w:rPr>
          <w:rFonts w:asciiTheme="majorBidi" w:eastAsiaTheme="minorEastAsia" w:hAnsiTheme="majorBidi" w:cstheme="majorBidi"/>
          <w:kern w:val="2"/>
          <w:sz w:val="24"/>
          <w:szCs w:val="24"/>
          <w:lang w:val="en-GB" w:eastAsia="en-GB"/>
          <w14:ligatures w14:val="standardContextual"/>
        </w:rPr>
        <w:t xml:space="preserve"> distribution </w:t>
      </w:r>
      <w:r w:rsidRPr="009D1C2B">
        <w:rPr>
          <w:rFonts w:asciiTheme="majorBidi" w:eastAsiaTheme="minorEastAsia" w:hAnsiTheme="majorBidi" w:cstheme="majorBidi"/>
          <w:kern w:val="2"/>
          <w:sz w:val="24"/>
          <w:szCs w:val="24"/>
          <w:lang w:val="en-GB" w:eastAsia="en-GB"/>
          <w14:ligatures w14:val="standardContextual"/>
        </w:rPr>
        <w:t>for Sample A2</w:t>
      </w:r>
    </w:p>
    <w:tbl>
      <w:tblPr>
        <w:tblStyle w:val="TableGrid"/>
        <w:tblW w:w="0" w:type="auto"/>
        <w:tblLook w:val="04A0" w:firstRow="1" w:lastRow="0" w:firstColumn="1" w:lastColumn="0" w:noHBand="0" w:noVBand="1"/>
      </w:tblPr>
      <w:tblGrid>
        <w:gridCol w:w="3464"/>
        <w:gridCol w:w="3236"/>
      </w:tblGrid>
      <w:tr w:rsidR="001B6222" w:rsidRPr="009D1C2B" w14:paraId="13978935" w14:textId="77777777" w:rsidTr="00A969DF">
        <w:trPr>
          <w:trHeight w:val="714"/>
        </w:trPr>
        <w:tc>
          <w:tcPr>
            <w:tcW w:w="3464" w:type="dxa"/>
          </w:tcPr>
          <w:p w14:paraId="2ACD7212"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Diameter (mm)</w:t>
            </w:r>
          </w:p>
        </w:tc>
        <w:tc>
          <w:tcPr>
            <w:tcW w:w="3236" w:type="dxa"/>
          </w:tcPr>
          <w:p w14:paraId="269DECF0"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Passing</w:t>
            </w:r>
          </w:p>
        </w:tc>
      </w:tr>
      <w:tr w:rsidR="001B6222" w:rsidRPr="009D1C2B" w14:paraId="06E17A66" w14:textId="77777777" w:rsidTr="00A969DF">
        <w:trPr>
          <w:trHeight w:val="389"/>
        </w:trPr>
        <w:tc>
          <w:tcPr>
            <w:tcW w:w="3464" w:type="dxa"/>
          </w:tcPr>
          <w:p w14:paraId="37777DD0"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3.35</w:t>
            </w:r>
          </w:p>
        </w:tc>
        <w:tc>
          <w:tcPr>
            <w:tcW w:w="3236" w:type="dxa"/>
          </w:tcPr>
          <w:p w14:paraId="7E2259F1"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100.0</w:t>
            </w:r>
          </w:p>
        </w:tc>
      </w:tr>
      <w:tr w:rsidR="001B6222" w:rsidRPr="009D1C2B" w14:paraId="79FC9FF0" w14:textId="77777777" w:rsidTr="00A969DF">
        <w:trPr>
          <w:trHeight w:val="356"/>
        </w:trPr>
        <w:tc>
          <w:tcPr>
            <w:tcW w:w="3464" w:type="dxa"/>
          </w:tcPr>
          <w:p w14:paraId="13215AA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2.00</w:t>
            </w:r>
          </w:p>
        </w:tc>
        <w:tc>
          <w:tcPr>
            <w:tcW w:w="3236" w:type="dxa"/>
          </w:tcPr>
          <w:p w14:paraId="01A03422"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99.3</w:t>
            </w:r>
          </w:p>
        </w:tc>
      </w:tr>
      <w:tr w:rsidR="001B6222" w:rsidRPr="009D1C2B" w14:paraId="43BE8BEA" w14:textId="77777777" w:rsidTr="00A969DF">
        <w:trPr>
          <w:trHeight w:val="356"/>
        </w:trPr>
        <w:tc>
          <w:tcPr>
            <w:tcW w:w="3464" w:type="dxa"/>
          </w:tcPr>
          <w:p w14:paraId="6B90C51A"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1.18</w:t>
            </w:r>
          </w:p>
        </w:tc>
        <w:tc>
          <w:tcPr>
            <w:tcW w:w="3236" w:type="dxa"/>
          </w:tcPr>
          <w:p w14:paraId="2BE6790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96.7</w:t>
            </w:r>
          </w:p>
        </w:tc>
      </w:tr>
      <w:tr w:rsidR="001B6222" w:rsidRPr="009D1C2B" w14:paraId="405F323C" w14:textId="77777777" w:rsidTr="00A969DF">
        <w:trPr>
          <w:trHeight w:val="356"/>
        </w:trPr>
        <w:tc>
          <w:tcPr>
            <w:tcW w:w="3464" w:type="dxa"/>
          </w:tcPr>
          <w:p w14:paraId="000A5F96"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0.60</w:t>
            </w:r>
          </w:p>
        </w:tc>
        <w:tc>
          <w:tcPr>
            <w:tcW w:w="3236" w:type="dxa"/>
          </w:tcPr>
          <w:p w14:paraId="2901AD39"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94.4</w:t>
            </w:r>
          </w:p>
        </w:tc>
      </w:tr>
      <w:tr w:rsidR="001B6222" w:rsidRPr="009D1C2B" w14:paraId="3E8EC8D1" w14:textId="77777777" w:rsidTr="00A969DF">
        <w:trPr>
          <w:trHeight w:val="389"/>
        </w:trPr>
        <w:tc>
          <w:tcPr>
            <w:tcW w:w="3464" w:type="dxa"/>
          </w:tcPr>
          <w:p w14:paraId="1F16F6B3"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0.30</w:t>
            </w:r>
          </w:p>
        </w:tc>
        <w:tc>
          <w:tcPr>
            <w:tcW w:w="3236" w:type="dxa"/>
          </w:tcPr>
          <w:p w14:paraId="4F02EEC5"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93.0</w:t>
            </w:r>
          </w:p>
        </w:tc>
      </w:tr>
      <w:tr w:rsidR="001B6222" w:rsidRPr="009D1C2B" w14:paraId="40540491" w14:textId="77777777" w:rsidTr="00A969DF">
        <w:trPr>
          <w:trHeight w:val="356"/>
        </w:trPr>
        <w:tc>
          <w:tcPr>
            <w:tcW w:w="3464" w:type="dxa"/>
          </w:tcPr>
          <w:p w14:paraId="06BADE2F"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0.212</w:t>
            </w:r>
          </w:p>
        </w:tc>
        <w:tc>
          <w:tcPr>
            <w:tcW w:w="3236" w:type="dxa"/>
          </w:tcPr>
          <w:p w14:paraId="49EA65E6"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91.6</w:t>
            </w:r>
          </w:p>
        </w:tc>
      </w:tr>
      <w:tr w:rsidR="001B6222" w:rsidRPr="009D1C2B" w14:paraId="4E944574" w14:textId="77777777" w:rsidTr="00A969DF">
        <w:trPr>
          <w:trHeight w:val="356"/>
        </w:trPr>
        <w:tc>
          <w:tcPr>
            <w:tcW w:w="3464" w:type="dxa"/>
          </w:tcPr>
          <w:p w14:paraId="72400A9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0.150</w:t>
            </w:r>
          </w:p>
        </w:tc>
        <w:tc>
          <w:tcPr>
            <w:tcW w:w="3236" w:type="dxa"/>
          </w:tcPr>
          <w:p w14:paraId="1DE3FE02"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89.1</w:t>
            </w:r>
          </w:p>
        </w:tc>
      </w:tr>
      <w:tr w:rsidR="001B6222" w:rsidRPr="009D1C2B" w14:paraId="61CC1896" w14:textId="77777777" w:rsidTr="00A969DF">
        <w:trPr>
          <w:trHeight w:val="389"/>
        </w:trPr>
        <w:tc>
          <w:tcPr>
            <w:tcW w:w="3464" w:type="dxa"/>
          </w:tcPr>
          <w:p w14:paraId="29394BD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0.075</w:t>
            </w:r>
          </w:p>
        </w:tc>
        <w:tc>
          <w:tcPr>
            <w:tcW w:w="3236" w:type="dxa"/>
          </w:tcPr>
          <w:p w14:paraId="161FECCC" w14:textId="77777777" w:rsidR="001B6222" w:rsidRPr="009D1C2B" w:rsidRDefault="001B6222" w:rsidP="001B6222">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86.3</w:t>
            </w:r>
          </w:p>
        </w:tc>
      </w:tr>
    </w:tbl>
    <w:p w14:paraId="6DD82175" w14:textId="77777777" w:rsidR="001B6222" w:rsidRPr="009D1C2B" w:rsidRDefault="001B6222" w:rsidP="001B6222">
      <w:pPr>
        <w:spacing w:line="278" w:lineRule="auto"/>
        <w:rPr>
          <w:rFonts w:asciiTheme="majorBidi" w:eastAsiaTheme="minorEastAsia" w:hAnsiTheme="majorBidi" w:cstheme="majorBidi"/>
          <w:kern w:val="2"/>
          <w:sz w:val="24"/>
          <w:szCs w:val="24"/>
          <w:lang w:val="en-GB" w:eastAsia="en-GB"/>
          <w14:ligatures w14:val="standardContextual"/>
        </w:rPr>
      </w:pPr>
    </w:p>
    <w:p w14:paraId="0F1E5A02" w14:textId="77777777" w:rsidR="00B566C5" w:rsidRPr="009D1C2B" w:rsidRDefault="00B566C5" w:rsidP="00DB2411">
      <w:pPr>
        <w:pStyle w:val="s15"/>
        <w:spacing w:before="0" w:beforeAutospacing="0" w:after="0" w:afterAutospacing="0"/>
        <w:jc w:val="both"/>
        <w:divId w:val="126241633"/>
        <w:rPr>
          <w:rFonts w:asciiTheme="majorBidi" w:hAnsiTheme="majorBidi" w:cstheme="majorBidi"/>
          <w:color w:val="000000"/>
        </w:rPr>
      </w:pPr>
    </w:p>
    <w:p w14:paraId="572CC97C" w14:textId="672FA9E7" w:rsidR="009062C4" w:rsidRPr="009D1C2B" w:rsidRDefault="00B646C6" w:rsidP="00B324AB">
      <w:pPr>
        <w:tabs>
          <w:tab w:val="left" w:pos="1410"/>
        </w:tabs>
        <w:spacing w:after="0" w:line="240" w:lineRule="auto"/>
        <w:jc w:val="both"/>
        <w:outlineLvl w:val="1"/>
        <w:rPr>
          <w:rFonts w:asciiTheme="majorBidi" w:eastAsia="Times New Roman" w:hAnsiTheme="majorBidi" w:cstheme="majorBidi"/>
          <w:sz w:val="24"/>
          <w:szCs w:val="24"/>
        </w:rPr>
      </w:pPr>
      <w:r w:rsidRPr="009D1C2B">
        <w:rPr>
          <w:rFonts w:asciiTheme="majorBidi" w:hAnsiTheme="majorBidi" w:cstheme="majorBidi"/>
          <w:noProof/>
          <w:sz w:val="24"/>
          <w:szCs w:val="24"/>
        </w:rPr>
        <w:drawing>
          <wp:inline distT="0" distB="0" distL="0" distR="0" wp14:anchorId="2A95E108" wp14:editId="49D712DC">
            <wp:extent cx="290512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1889" cy="1623020"/>
                    </a:xfrm>
                    <a:prstGeom prst="rect">
                      <a:avLst/>
                    </a:prstGeom>
                  </pic:spPr>
                </pic:pic>
              </a:graphicData>
            </a:graphic>
          </wp:inline>
        </w:drawing>
      </w:r>
    </w:p>
    <w:p w14:paraId="067E729D" w14:textId="77777777" w:rsidR="009062C4" w:rsidRPr="009D1C2B" w:rsidRDefault="009062C4" w:rsidP="00B324AB">
      <w:pPr>
        <w:tabs>
          <w:tab w:val="left" w:pos="1410"/>
        </w:tabs>
        <w:spacing w:after="0" w:line="240" w:lineRule="auto"/>
        <w:jc w:val="both"/>
        <w:outlineLvl w:val="1"/>
        <w:rPr>
          <w:rFonts w:asciiTheme="majorBidi" w:eastAsia="Times New Roman" w:hAnsiTheme="majorBidi" w:cstheme="majorBidi"/>
          <w:sz w:val="24"/>
          <w:szCs w:val="24"/>
        </w:rPr>
      </w:pPr>
    </w:p>
    <w:p w14:paraId="735120F5" w14:textId="23227780" w:rsidR="007F7100" w:rsidRPr="009D1C2B" w:rsidRDefault="00994BE2" w:rsidP="00170399">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 xml:space="preserve">       </w:t>
      </w:r>
      <w:r w:rsidR="001E4FA1" w:rsidRPr="009D1C2B">
        <w:rPr>
          <w:rFonts w:asciiTheme="majorBidi" w:hAnsiTheme="majorBidi" w:cstheme="majorBidi"/>
          <w:sz w:val="24"/>
          <w:szCs w:val="24"/>
        </w:rPr>
        <w:t>Figure 1: Grain size distribution curve for sample A2</w:t>
      </w:r>
    </w:p>
    <w:p w14:paraId="35AADF3B" w14:textId="65EE39A3" w:rsidR="00061407" w:rsidRPr="009D1C2B" w:rsidRDefault="00061407" w:rsidP="00061407">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E547A0" w:rsidRPr="009D1C2B">
        <w:rPr>
          <w:rFonts w:asciiTheme="majorBidi" w:eastAsiaTheme="minorEastAsia" w:hAnsiTheme="majorBidi" w:cstheme="majorBidi"/>
          <w:kern w:val="2"/>
          <w:sz w:val="24"/>
          <w:szCs w:val="24"/>
          <w:lang w:val="en-GB" w:eastAsia="en-GB"/>
          <w14:ligatures w14:val="standardContextual"/>
        </w:rPr>
        <w:t>(</w:t>
      </w:r>
      <w:r w:rsidRPr="009D1C2B">
        <w:rPr>
          <w:rFonts w:asciiTheme="majorBidi" w:eastAsiaTheme="minorEastAsia" w:hAnsiTheme="majorBidi" w:cstheme="majorBidi"/>
          <w:kern w:val="2"/>
          <w:sz w:val="24"/>
          <w:szCs w:val="24"/>
          <w:lang w:val="en-GB" w:eastAsia="en-GB"/>
          <w14:ligatures w14:val="standardContextual"/>
        </w:rPr>
        <w:t>4.</w:t>
      </w:r>
      <w:r w:rsidR="00DB20D7" w:rsidRPr="009D1C2B">
        <w:rPr>
          <w:rFonts w:asciiTheme="majorBidi" w:eastAsiaTheme="minorEastAsia" w:hAnsiTheme="majorBidi" w:cstheme="majorBidi"/>
          <w:kern w:val="2"/>
          <w:sz w:val="24"/>
          <w:szCs w:val="24"/>
          <w:lang w:val="en-GB" w:eastAsia="en-GB"/>
          <w14:ligatures w14:val="standardContextual"/>
        </w:rPr>
        <w:t>6</w:t>
      </w:r>
      <w:r w:rsidR="00E547A0"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The</w:t>
      </w:r>
      <w:r w:rsidR="00283F52" w:rsidRPr="009D1C2B">
        <w:rPr>
          <w:rFonts w:asciiTheme="majorBidi" w:eastAsiaTheme="minorEastAsia" w:hAnsiTheme="majorBidi" w:cstheme="majorBidi"/>
          <w:kern w:val="2"/>
          <w:sz w:val="24"/>
          <w:szCs w:val="24"/>
          <w:lang w:val="en-GB" w:eastAsia="en-GB"/>
          <w14:ligatures w14:val="standardContextual"/>
        </w:rPr>
        <w:t xml:space="preserve"> result of grain </w:t>
      </w:r>
      <w:r w:rsidRPr="009D1C2B">
        <w:rPr>
          <w:rFonts w:asciiTheme="majorBidi" w:eastAsiaTheme="minorEastAsia" w:hAnsiTheme="majorBidi" w:cstheme="majorBidi"/>
          <w:kern w:val="2"/>
          <w:sz w:val="24"/>
          <w:szCs w:val="24"/>
          <w:lang w:val="en-GB" w:eastAsia="en-GB"/>
          <w14:ligatures w14:val="standardContextual"/>
        </w:rPr>
        <w:t>si</w:t>
      </w:r>
      <w:r w:rsidR="00283F52" w:rsidRPr="009D1C2B">
        <w:rPr>
          <w:rFonts w:asciiTheme="majorBidi" w:eastAsiaTheme="minorEastAsia" w:hAnsiTheme="majorBidi" w:cstheme="majorBidi"/>
          <w:kern w:val="2"/>
          <w:sz w:val="24"/>
          <w:szCs w:val="24"/>
          <w:lang w:val="en-GB" w:eastAsia="en-GB"/>
          <w14:ligatures w14:val="standardContextual"/>
        </w:rPr>
        <w:t>ze</w:t>
      </w:r>
      <w:r w:rsidRPr="009D1C2B">
        <w:rPr>
          <w:rFonts w:asciiTheme="majorBidi" w:eastAsiaTheme="minorEastAsia" w:hAnsiTheme="majorBidi" w:cstheme="majorBidi"/>
          <w:kern w:val="2"/>
          <w:sz w:val="24"/>
          <w:szCs w:val="24"/>
          <w:lang w:val="en-GB" w:eastAsia="en-GB"/>
          <w14:ligatures w14:val="standardContextual"/>
        </w:rPr>
        <w:t xml:space="preserve"> </w:t>
      </w:r>
      <w:r w:rsidR="00283F52" w:rsidRPr="009D1C2B">
        <w:rPr>
          <w:rFonts w:asciiTheme="majorBidi" w:eastAsiaTheme="minorEastAsia" w:hAnsiTheme="majorBidi" w:cstheme="majorBidi"/>
          <w:kern w:val="2"/>
          <w:sz w:val="24"/>
          <w:szCs w:val="24"/>
          <w:lang w:val="en-GB" w:eastAsia="en-GB"/>
          <w14:ligatures w14:val="standardContextual"/>
        </w:rPr>
        <w:t xml:space="preserve">distribution </w:t>
      </w:r>
      <w:r w:rsidRPr="009D1C2B">
        <w:rPr>
          <w:rFonts w:asciiTheme="majorBidi" w:eastAsiaTheme="minorEastAsia" w:hAnsiTheme="majorBidi" w:cstheme="majorBidi"/>
          <w:kern w:val="2"/>
          <w:sz w:val="24"/>
          <w:szCs w:val="24"/>
          <w:lang w:val="en-GB" w:eastAsia="en-GB"/>
          <w14:ligatures w14:val="standardContextual"/>
        </w:rPr>
        <w:t>for Sample B2</w:t>
      </w:r>
    </w:p>
    <w:tbl>
      <w:tblPr>
        <w:tblStyle w:val="TableGrid"/>
        <w:tblW w:w="0" w:type="auto"/>
        <w:tblLook w:val="04A0" w:firstRow="1" w:lastRow="0" w:firstColumn="1" w:lastColumn="0" w:noHBand="0" w:noVBand="1"/>
      </w:tblPr>
      <w:tblGrid>
        <w:gridCol w:w="3204"/>
        <w:gridCol w:w="2992"/>
      </w:tblGrid>
      <w:tr w:rsidR="00061407" w:rsidRPr="00A21BC7" w14:paraId="3C9A84C2" w14:textId="77777777" w:rsidTr="004D2765">
        <w:trPr>
          <w:trHeight w:val="753"/>
        </w:trPr>
        <w:tc>
          <w:tcPr>
            <w:tcW w:w="3204" w:type="dxa"/>
          </w:tcPr>
          <w:p w14:paraId="77429998"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Diameter (mm)</w:t>
            </w:r>
          </w:p>
        </w:tc>
        <w:tc>
          <w:tcPr>
            <w:tcW w:w="2992" w:type="dxa"/>
          </w:tcPr>
          <w:p w14:paraId="510B6124"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 Passing</w:t>
            </w:r>
          </w:p>
        </w:tc>
      </w:tr>
      <w:tr w:rsidR="00061407" w:rsidRPr="00A21BC7" w14:paraId="61DF371D" w14:textId="77777777" w:rsidTr="004D2765">
        <w:trPr>
          <w:trHeight w:val="410"/>
        </w:trPr>
        <w:tc>
          <w:tcPr>
            <w:tcW w:w="3204" w:type="dxa"/>
          </w:tcPr>
          <w:p w14:paraId="0EE3E8C9"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3.35</w:t>
            </w:r>
          </w:p>
        </w:tc>
        <w:tc>
          <w:tcPr>
            <w:tcW w:w="2992" w:type="dxa"/>
          </w:tcPr>
          <w:p w14:paraId="5866267C"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100.0</w:t>
            </w:r>
          </w:p>
        </w:tc>
      </w:tr>
      <w:tr w:rsidR="00061407" w:rsidRPr="00A21BC7" w14:paraId="7C3FA46B" w14:textId="77777777" w:rsidTr="004D2765">
        <w:trPr>
          <w:trHeight w:val="376"/>
        </w:trPr>
        <w:tc>
          <w:tcPr>
            <w:tcW w:w="3204" w:type="dxa"/>
          </w:tcPr>
          <w:p w14:paraId="4B524C18"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2.00</w:t>
            </w:r>
          </w:p>
        </w:tc>
        <w:tc>
          <w:tcPr>
            <w:tcW w:w="2992" w:type="dxa"/>
          </w:tcPr>
          <w:p w14:paraId="2F3E1886"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97.5</w:t>
            </w:r>
          </w:p>
        </w:tc>
      </w:tr>
      <w:tr w:rsidR="00061407" w:rsidRPr="00A21BC7" w14:paraId="1CC99E86" w14:textId="77777777" w:rsidTr="004D2765">
        <w:trPr>
          <w:trHeight w:val="376"/>
        </w:trPr>
        <w:tc>
          <w:tcPr>
            <w:tcW w:w="3204" w:type="dxa"/>
          </w:tcPr>
          <w:p w14:paraId="3093919C"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1.18</w:t>
            </w:r>
          </w:p>
        </w:tc>
        <w:tc>
          <w:tcPr>
            <w:tcW w:w="2992" w:type="dxa"/>
          </w:tcPr>
          <w:p w14:paraId="2845E75D"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93.1</w:t>
            </w:r>
          </w:p>
        </w:tc>
      </w:tr>
      <w:tr w:rsidR="00061407" w:rsidRPr="00A21BC7" w14:paraId="0E2A56EA" w14:textId="77777777" w:rsidTr="004D2765">
        <w:trPr>
          <w:trHeight w:val="376"/>
        </w:trPr>
        <w:tc>
          <w:tcPr>
            <w:tcW w:w="3204" w:type="dxa"/>
          </w:tcPr>
          <w:p w14:paraId="7DD335F2"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0.60</w:t>
            </w:r>
          </w:p>
        </w:tc>
        <w:tc>
          <w:tcPr>
            <w:tcW w:w="2992" w:type="dxa"/>
          </w:tcPr>
          <w:p w14:paraId="2AC978C1"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89.6</w:t>
            </w:r>
          </w:p>
        </w:tc>
      </w:tr>
      <w:tr w:rsidR="00061407" w:rsidRPr="00A21BC7" w14:paraId="607E3E4E" w14:textId="77777777" w:rsidTr="004D2765">
        <w:trPr>
          <w:trHeight w:val="410"/>
        </w:trPr>
        <w:tc>
          <w:tcPr>
            <w:tcW w:w="3204" w:type="dxa"/>
          </w:tcPr>
          <w:p w14:paraId="0954F779"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0.30</w:t>
            </w:r>
          </w:p>
        </w:tc>
        <w:tc>
          <w:tcPr>
            <w:tcW w:w="2992" w:type="dxa"/>
          </w:tcPr>
          <w:p w14:paraId="1BA693BB"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85.2</w:t>
            </w:r>
          </w:p>
        </w:tc>
      </w:tr>
      <w:tr w:rsidR="00061407" w:rsidRPr="00A21BC7" w14:paraId="0871E68F" w14:textId="77777777" w:rsidTr="004D2765">
        <w:trPr>
          <w:trHeight w:val="376"/>
        </w:trPr>
        <w:tc>
          <w:tcPr>
            <w:tcW w:w="3204" w:type="dxa"/>
          </w:tcPr>
          <w:p w14:paraId="66291A37"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0.212</w:t>
            </w:r>
          </w:p>
        </w:tc>
        <w:tc>
          <w:tcPr>
            <w:tcW w:w="2992" w:type="dxa"/>
          </w:tcPr>
          <w:p w14:paraId="51DF8EB0"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80.3</w:t>
            </w:r>
          </w:p>
        </w:tc>
      </w:tr>
      <w:tr w:rsidR="00061407" w:rsidRPr="00A21BC7" w14:paraId="6A5E0020" w14:textId="77777777" w:rsidTr="004D2765">
        <w:trPr>
          <w:trHeight w:val="376"/>
        </w:trPr>
        <w:tc>
          <w:tcPr>
            <w:tcW w:w="3204" w:type="dxa"/>
          </w:tcPr>
          <w:p w14:paraId="14A6AFA7"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0.150</w:t>
            </w:r>
          </w:p>
        </w:tc>
        <w:tc>
          <w:tcPr>
            <w:tcW w:w="2992" w:type="dxa"/>
          </w:tcPr>
          <w:p w14:paraId="59AD59E1"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76.4</w:t>
            </w:r>
          </w:p>
        </w:tc>
      </w:tr>
      <w:tr w:rsidR="00061407" w:rsidRPr="00A21BC7" w14:paraId="26C931A3" w14:textId="77777777" w:rsidTr="004D2765">
        <w:trPr>
          <w:trHeight w:val="410"/>
        </w:trPr>
        <w:tc>
          <w:tcPr>
            <w:tcW w:w="3204" w:type="dxa"/>
          </w:tcPr>
          <w:p w14:paraId="3337C157"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0.075</w:t>
            </w:r>
          </w:p>
        </w:tc>
        <w:tc>
          <w:tcPr>
            <w:tcW w:w="2992" w:type="dxa"/>
          </w:tcPr>
          <w:p w14:paraId="7D00E7CA" w14:textId="77777777" w:rsidR="00061407" w:rsidRPr="00A21BC7" w:rsidRDefault="00061407" w:rsidP="00A21BC7">
            <w:pPr>
              <w:pStyle w:val="NoSpacing"/>
              <w:rPr>
                <w:rFonts w:ascii="Times New Roman" w:hAnsi="Times New Roman" w:cs="Times New Roman"/>
                <w:lang w:val="en-GB" w:eastAsia="en-GB"/>
              </w:rPr>
            </w:pPr>
            <w:r w:rsidRPr="00A21BC7">
              <w:rPr>
                <w:rFonts w:ascii="Times New Roman" w:hAnsi="Times New Roman" w:cs="Times New Roman"/>
                <w:lang w:val="en-GB" w:eastAsia="en-GB"/>
              </w:rPr>
              <w:t>73.1</w:t>
            </w:r>
          </w:p>
        </w:tc>
      </w:tr>
    </w:tbl>
    <w:p w14:paraId="320960A0" w14:textId="77777777" w:rsidR="00CD30FA" w:rsidRPr="009D1C2B" w:rsidRDefault="00CD30FA" w:rsidP="00797508">
      <w:pPr>
        <w:spacing w:line="360" w:lineRule="auto"/>
        <w:jc w:val="both"/>
        <w:rPr>
          <w:rFonts w:asciiTheme="majorBidi" w:hAnsiTheme="majorBidi" w:cstheme="majorBidi"/>
          <w:sz w:val="24"/>
          <w:szCs w:val="24"/>
        </w:rPr>
      </w:pPr>
    </w:p>
    <w:p w14:paraId="01D03FAB" w14:textId="7C4F1F4C" w:rsidR="009062C4" w:rsidRPr="009D1C2B" w:rsidRDefault="00240D6B" w:rsidP="00170399">
      <w:pPr>
        <w:tabs>
          <w:tab w:val="left" w:pos="1410"/>
        </w:tabs>
        <w:spacing w:after="0" w:line="240" w:lineRule="auto"/>
        <w:jc w:val="both"/>
        <w:outlineLvl w:val="1"/>
        <w:rPr>
          <w:rFonts w:asciiTheme="majorBidi" w:eastAsia="Times New Roman" w:hAnsiTheme="majorBidi" w:cstheme="majorBidi"/>
          <w:sz w:val="24"/>
          <w:szCs w:val="24"/>
        </w:rPr>
      </w:pPr>
      <w:r w:rsidRPr="009D1C2B">
        <w:rPr>
          <w:rFonts w:asciiTheme="majorBidi" w:hAnsiTheme="majorBidi" w:cstheme="majorBidi"/>
          <w:noProof/>
          <w:sz w:val="24"/>
          <w:szCs w:val="24"/>
        </w:rPr>
        <w:drawing>
          <wp:inline distT="0" distB="0" distL="0" distR="0" wp14:anchorId="6B27B4FA" wp14:editId="51AB5251">
            <wp:extent cx="4155991" cy="2888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0017" cy="2891413"/>
                    </a:xfrm>
                    <a:prstGeom prst="rect">
                      <a:avLst/>
                    </a:prstGeom>
                  </pic:spPr>
                </pic:pic>
              </a:graphicData>
            </a:graphic>
          </wp:inline>
        </w:drawing>
      </w:r>
    </w:p>
    <w:p w14:paraId="5549730A" w14:textId="77777777" w:rsidR="009062C4" w:rsidRPr="009D1C2B" w:rsidRDefault="009062C4" w:rsidP="00B324AB">
      <w:pPr>
        <w:tabs>
          <w:tab w:val="left" w:pos="1410"/>
        </w:tabs>
        <w:spacing w:after="0" w:line="240" w:lineRule="auto"/>
        <w:jc w:val="both"/>
        <w:outlineLvl w:val="1"/>
        <w:rPr>
          <w:rFonts w:asciiTheme="majorBidi" w:eastAsia="Times New Roman" w:hAnsiTheme="majorBidi" w:cstheme="majorBidi"/>
          <w:sz w:val="24"/>
          <w:szCs w:val="24"/>
        </w:rPr>
      </w:pPr>
    </w:p>
    <w:p w14:paraId="693D2523" w14:textId="7EC2E1EF" w:rsidR="00C66966" w:rsidRPr="009D1C2B" w:rsidRDefault="00E41545" w:rsidP="00832AEB">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Figure 2: Grain size distribution curve for sample B2</w:t>
      </w:r>
    </w:p>
    <w:p w14:paraId="5CC8630D" w14:textId="0E8CCF7B" w:rsidR="00A43E25" w:rsidRPr="009D1C2B" w:rsidRDefault="00B237DD" w:rsidP="00077B65">
      <w:pPr>
        <w:pStyle w:val="ListParagraph"/>
        <w:numPr>
          <w:ilvl w:val="1"/>
          <w:numId w:val="27"/>
        </w:numPr>
        <w:spacing w:line="360" w:lineRule="auto"/>
        <w:jc w:val="both"/>
        <w:rPr>
          <w:rFonts w:asciiTheme="majorBidi" w:hAnsiTheme="majorBidi" w:cstheme="majorBidi"/>
          <w:sz w:val="24"/>
          <w:szCs w:val="24"/>
        </w:rPr>
      </w:pPr>
      <w:r w:rsidRPr="009D1C2B">
        <w:rPr>
          <w:rFonts w:asciiTheme="majorBidi" w:hAnsiTheme="majorBidi" w:cstheme="majorBidi"/>
          <w:sz w:val="24"/>
          <w:szCs w:val="24"/>
        </w:rPr>
        <w:t>Atterberg limit</w:t>
      </w:r>
    </w:p>
    <w:p w14:paraId="28B9FA59" w14:textId="06AC596B" w:rsidR="00F46388" w:rsidRPr="009D1C2B" w:rsidRDefault="00B237DD" w:rsidP="00F4638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 xml:space="preserve"> </w:t>
      </w:r>
      <w:r w:rsidR="00A43E25" w:rsidRPr="009D1C2B">
        <w:rPr>
          <w:rFonts w:asciiTheme="majorBidi" w:hAnsiTheme="majorBidi" w:cstheme="majorBidi"/>
          <w:sz w:val="24"/>
          <w:szCs w:val="24"/>
        </w:rPr>
        <w:t>Table (4.</w:t>
      </w:r>
      <w:r w:rsidR="00500092" w:rsidRPr="009D1C2B">
        <w:rPr>
          <w:rFonts w:asciiTheme="majorBidi" w:hAnsiTheme="majorBidi" w:cstheme="majorBidi"/>
          <w:sz w:val="24"/>
          <w:szCs w:val="24"/>
        </w:rPr>
        <w:t>7</w:t>
      </w:r>
      <w:r w:rsidR="00A43E25" w:rsidRPr="009D1C2B">
        <w:rPr>
          <w:rFonts w:asciiTheme="majorBidi" w:hAnsiTheme="majorBidi" w:cstheme="majorBidi"/>
          <w:sz w:val="24"/>
          <w:szCs w:val="24"/>
        </w:rPr>
        <w:t>): Results of Atterberg Consistency Limit</w:t>
      </w:r>
    </w:p>
    <w:tbl>
      <w:tblPr>
        <w:tblStyle w:val="TableGrid"/>
        <w:tblW w:w="7825" w:type="dxa"/>
        <w:tblLook w:val="04A0" w:firstRow="1" w:lastRow="0" w:firstColumn="1" w:lastColumn="0" w:noHBand="0" w:noVBand="1"/>
      </w:tblPr>
      <w:tblGrid>
        <w:gridCol w:w="1345"/>
        <w:gridCol w:w="1440"/>
        <w:gridCol w:w="1440"/>
        <w:gridCol w:w="1710"/>
        <w:gridCol w:w="1890"/>
      </w:tblGrid>
      <w:tr w:rsidR="00A47C63" w:rsidRPr="009D1C2B" w14:paraId="34408070" w14:textId="77777777" w:rsidTr="00797508">
        <w:tc>
          <w:tcPr>
            <w:tcW w:w="1345" w:type="dxa"/>
          </w:tcPr>
          <w:p w14:paraId="1E634391"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Sample Name</w:t>
            </w:r>
          </w:p>
        </w:tc>
        <w:tc>
          <w:tcPr>
            <w:tcW w:w="1440" w:type="dxa"/>
          </w:tcPr>
          <w:p w14:paraId="6123E4FF"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Liquid limit (%)</w:t>
            </w:r>
          </w:p>
        </w:tc>
        <w:tc>
          <w:tcPr>
            <w:tcW w:w="1440" w:type="dxa"/>
          </w:tcPr>
          <w:p w14:paraId="3914E3E1"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Plastic limit (%)</w:t>
            </w:r>
          </w:p>
        </w:tc>
        <w:tc>
          <w:tcPr>
            <w:tcW w:w="1710" w:type="dxa"/>
          </w:tcPr>
          <w:p w14:paraId="7176EF06"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Plasticity limit (%)</w:t>
            </w:r>
          </w:p>
        </w:tc>
        <w:tc>
          <w:tcPr>
            <w:tcW w:w="1890" w:type="dxa"/>
          </w:tcPr>
          <w:p w14:paraId="7ABCB389"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Linear shrinkage (%)</w:t>
            </w:r>
          </w:p>
        </w:tc>
      </w:tr>
      <w:tr w:rsidR="00A47C63" w:rsidRPr="009D1C2B" w14:paraId="5E9B5D65" w14:textId="77777777" w:rsidTr="00797508">
        <w:tc>
          <w:tcPr>
            <w:tcW w:w="1345" w:type="dxa"/>
          </w:tcPr>
          <w:p w14:paraId="298C114B"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A2</w:t>
            </w:r>
          </w:p>
        </w:tc>
        <w:tc>
          <w:tcPr>
            <w:tcW w:w="1440" w:type="dxa"/>
          </w:tcPr>
          <w:p w14:paraId="7D804475"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49.5</w:t>
            </w:r>
          </w:p>
        </w:tc>
        <w:tc>
          <w:tcPr>
            <w:tcW w:w="1440" w:type="dxa"/>
          </w:tcPr>
          <w:p w14:paraId="3CCF3105"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24.6</w:t>
            </w:r>
          </w:p>
        </w:tc>
        <w:tc>
          <w:tcPr>
            <w:tcW w:w="1710" w:type="dxa"/>
          </w:tcPr>
          <w:p w14:paraId="739851AC"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24.9</w:t>
            </w:r>
          </w:p>
        </w:tc>
        <w:tc>
          <w:tcPr>
            <w:tcW w:w="1890" w:type="dxa"/>
          </w:tcPr>
          <w:p w14:paraId="358230EA"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6.4</w:t>
            </w:r>
          </w:p>
        </w:tc>
      </w:tr>
      <w:tr w:rsidR="00A47C63" w:rsidRPr="009D1C2B" w14:paraId="1A4DBCB1" w14:textId="77777777" w:rsidTr="00797508">
        <w:tc>
          <w:tcPr>
            <w:tcW w:w="1345" w:type="dxa"/>
          </w:tcPr>
          <w:p w14:paraId="095AC41C"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B2</w:t>
            </w:r>
          </w:p>
        </w:tc>
        <w:tc>
          <w:tcPr>
            <w:tcW w:w="1440" w:type="dxa"/>
          </w:tcPr>
          <w:p w14:paraId="7A222688"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45.7</w:t>
            </w:r>
          </w:p>
        </w:tc>
        <w:tc>
          <w:tcPr>
            <w:tcW w:w="1440" w:type="dxa"/>
          </w:tcPr>
          <w:p w14:paraId="0B2D30BC"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21.6</w:t>
            </w:r>
          </w:p>
        </w:tc>
        <w:tc>
          <w:tcPr>
            <w:tcW w:w="1710" w:type="dxa"/>
          </w:tcPr>
          <w:p w14:paraId="5FB36367"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24.1</w:t>
            </w:r>
          </w:p>
        </w:tc>
        <w:tc>
          <w:tcPr>
            <w:tcW w:w="1890" w:type="dxa"/>
          </w:tcPr>
          <w:p w14:paraId="7FF94EB7"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4.1</w:t>
            </w:r>
          </w:p>
        </w:tc>
      </w:tr>
      <w:tr w:rsidR="00A47C63" w:rsidRPr="009D1C2B" w14:paraId="566E71E2" w14:textId="77777777" w:rsidTr="00797508">
        <w:tc>
          <w:tcPr>
            <w:tcW w:w="1345" w:type="dxa"/>
          </w:tcPr>
          <w:p w14:paraId="334C8FAB" w14:textId="77777777" w:rsidR="00A47C63" w:rsidRPr="009D1C2B" w:rsidRDefault="00A47C63"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Average</w:t>
            </w:r>
          </w:p>
        </w:tc>
        <w:tc>
          <w:tcPr>
            <w:tcW w:w="1440" w:type="dxa"/>
          </w:tcPr>
          <w:p w14:paraId="1B3063E5" w14:textId="77777777" w:rsidR="00A47C63" w:rsidRPr="009D1C2B" w:rsidRDefault="00A47C63" w:rsidP="00797508">
            <w:pPr>
              <w:spacing w:line="360" w:lineRule="auto"/>
              <w:jc w:val="both"/>
              <w:rPr>
                <w:rFonts w:asciiTheme="majorBidi" w:hAnsiTheme="majorBidi" w:cstheme="majorBidi"/>
                <w:sz w:val="24"/>
                <w:szCs w:val="24"/>
              </w:rPr>
            </w:pPr>
          </w:p>
        </w:tc>
        <w:tc>
          <w:tcPr>
            <w:tcW w:w="1440" w:type="dxa"/>
          </w:tcPr>
          <w:p w14:paraId="2A751AB0" w14:textId="77777777" w:rsidR="00A47C63" w:rsidRPr="009D1C2B" w:rsidRDefault="00A47C63" w:rsidP="00797508">
            <w:pPr>
              <w:spacing w:line="360" w:lineRule="auto"/>
              <w:jc w:val="both"/>
              <w:rPr>
                <w:rFonts w:asciiTheme="majorBidi" w:hAnsiTheme="majorBidi" w:cstheme="majorBidi"/>
                <w:sz w:val="24"/>
                <w:szCs w:val="24"/>
              </w:rPr>
            </w:pPr>
          </w:p>
        </w:tc>
        <w:tc>
          <w:tcPr>
            <w:tcW w:w="1710" w:type="dxa"/>
          </w:tcPr>
          <w:p w14:paraId="698DAB40" w14:textId="77777777" w:rsidR="00A47C63" w:rsidRPr="009D1C2B" w:rsidRDefault="00A47C63" w:rsidP="00797508">
            <w:pPr>
              <w:spacing w:line="360" w:lineRule="auto"/>
              <w:jc w:val="both"/>
              <w:rPr>
                <w:rFonts w:asciiTheme="majorBidi" w:hAnsiTheme="majorBidi" w:cstheme="majorBidi"/>
                <w:sz w:val="24"/>
                <w:szCs w:val="24"/>
              </w:rPr>
            </w:pPr>
          </w:p>
        </w:tc>
        <w:tc>
          <w:tcPr>
            <w:tcW w:w="1890" w:type="dxa"/>
          </w:tcPr>
          <w:p w14:paraId="7AEFA3DE" w14:textId="77777777" w:rsidR="00A47C63" w:rsidRPr="009D1C2B" w:rsidRDefault="00A47C63" w:rsidP="00797508">
            <w:pPr>
              <w:spacing w:line="360" w:lineRule="auto"/>
              <w:jc w:val="both"/>
              <w:rPr>
                <w:rFonts w:asciiTheme="majorBidi" w:hAnsiTheme="majorBidi" w:cstheme="majorBidi"/>
                <w:sz w:val="24"/>
                <w:szCs w:val="24"/>
              </w:rPr>
            </w:pPr>
          </w:p>
        </w:tc>
      </w:tr>
    </w:tbl>
    <w:p w14:paraId="5CD1E37A" w14:textId="2F05D7A1" w:rsidR="00014FEE" w:rsidRPr="007C1B4B" w:rsidRDefault="00DC67A8" w:rsidP="007C1B4B">
      <w:pPr>
        <w:spacing w:before="240" w:line="360" w:lineRule="auto"/>
        <w:jc w:val="both"/>
        <w:rPr>
          <w:rFonts w:asciiTheme="majorBidi" w:hAnsiTheme="majorBidi" w:cstheme="majorBidi"/>
          <w:sz w:val="24"/>
          <w:szCs w:val="24"/>
        </w:rPr>
      </w:pPr>
      <w:r w:rsidRPr="009D1C2B">
        <w:rPr>
          <w:rFonts w:asciiTheme="majorBidi" w:hAnsiTheme="majorBidi" w:cstheme="majorBidi"/>
          <w:sz w:val="24"/>
          <w:szCs w:val="24"/>
        </w:rPr>
        <w:t>The</w:t>
      </w:r>
      <w:r w:rsidR="00815F7E" w:rsidRPr="009D1C2B">
        <w:rPr>
          <w:rFonts w:asciiTheme="majorBidi" w:hAnsiTheme="majorBidi" w:cstheme="majorBidi"/>
          <w:sz w:val="24"/>
          <w:szCs w:val="24"/>
        </w:rPr>
        <w:t xml:space="preserve"> </w:t>
      </w:r>
      <w:r w:rsidRPr="009D1C2B">
        <w:rPr>
          <w:rFonts w:asciiTheme="majorBidi" w:hAnsiTheme="majorBidi" w:cstheme="majorBidi"/>
          <w:sz w:val="24"/>
          <w:szCs w:val="24"/>
        </w:rPr>
        <w:t>Atterberg consistency test was carried out in accordance with American Standard (ASTM D4318, 2004), in which the liquid limit of the examined soils ranged from 45.7% to 49.5%; the plastic limit values were in range of 21.6% to 24.6%; the plasticity index varied between 24.1% to 24.9%; and the linear shrinkage also ranged from 4.1% to 6.4% respectively (table 4.4 and figs 3&amp;4). Plasticity is an important parameter to put into consideration when manufacturing ceramic products because it allows easier shaping and cohesion of manufactu</w:t>
      </w:r>
      <w:r w:rsidR="00547276">
        <w:rPr>
          <w:rFonts w:asciiTheme="majorBidi" w:hAnsiTheme="majorBidi" w:cstheme="majorBidi"/>
          <w:sz w:val="24"/>
          <w:szCs w:val="24"/>
        </w:rPr>
        <w:t xml:space="preserve">red products (Abdelmalek </w:t>
      </w:r>
      <w:r w:rsidR="00547276" w:rsidRPr="00547276">
        <w:rPr>
          <w:rFonts w:asciiTheme="majorBidi" w:hAnsiTheme="majorBidi" w:cstheme="majorBidi"/>
          <w:i/>
          <w:sz w:val="24"/>
          <w:szCs w:val="24"/>
        </w:rPr>
        <w:t>et al.,</w:t>
      </w:r>
      <w:r w:rsidRPr="009D1C2B">
        <w:rPr>
          <w:rFonts w:asciiTheme="majorBidi" w:hAnsiTheme="majorBidi" w:cstheme="majorBidi"/>
          <w:sz w:val="24"/>
          <w:szCs w:val="24"/>
        </w:rPr>
        <w:t xml:space="preserve"> 2017). </w:t>
      </w:r>
      <w:r w:rsidR="00E878C3" w:rsidRPr="009D1C2B">
        <w:rPr>
          <w:rFonts w:asciiTheme="majorBidi" w:hAnsiTheme="majorBidi" w:cstheme="majorBidi"/>
          <w:sz w:val="24"/>
          <w:szCs w:val="24"/>
        </w:rPr>
        <w:t xml:space="preserve">The plasticity index threshold limit at which raw material is considered good for the ceramic industries is greater than equal to 10% (Elimbi, </w:t>
      </w:r>
      <w:r w:rsidR="00E878C3" w:rsidRPr="00547276">
        <w:rPr>
          <w:rFonts w:asciiTheme="majorBidi" w:hAnsiTheme="majorBidi" w:cstheme="majorBidi"/>
          <w:i/>
          <w:sz w:val="24"/>
          <w:szCs w:val="24"/>
        </w:rPr>
        <w:t>et</w:t>
      </w:r>
      <w:r w:rsidR="00547276" w:rsidRPr="00547276">
        <w:rPr>
          <w:rFonts w:asciiTheme="majorBidi" w:hAnsiTheme="majorBidi" w:cstheme="majorBidi"/>
          <w:i/>
          <w:sz w:val="24"/>
          <w:szCs w:val="24"/>
        </w:rPr>
        <w:t xml:space="preserve"> </w:t>
      </w:r>
      <w:r w:rsidR="00E878C3" w:rsidRPr="00547276">
        <w:rPr>
          <w:rFonts w:asciiTheme="majorBidi" w:hAnsiTheme="majorBidi" w:cstheme="majorBidi"/>
          <w:i/>
          <w:sz w:val="24"/>
          <w:szCs w:val="24"/>
        </w:rPr>
        <w:t>a</w:t>
      </w:r>
      <w:r w:rsidR="00547276" w:rsidRPr="00547276">
        <w:rPr>
          <w:rFonts w:asciiTheme="majorBidi" w:hAnsiTheme="majorBidi" w:cstheme="majorBidi"/>
          <w:i/>
          <w:sz w:val="24"/>
          <w:szCs w:val="24"/>
        </w:rPr>
        <w:t>l.</w:t>
      </w:r>
      <w:r w:rsidR="00E878C3" w:rsidRPr="00547276">
        <w:rPr>
          <w:rFonts w:asciiTheme="majorBidi" w:hAnsiTheme="majorBidi" w:cstheme="majorBidi"/>
          <w:i/>
          <w:sz w:val="24"/>
          <w:szCs w:val="24"/>
        </w:rPr>
        <w:t>,</w:t>
      </w:r>
      <w:r w:rsidR="00E878C3" w:rsidRPr="009D1C2B">
        <w:rPr>
          <w:rFonts w:asciiTheme="majorBidi" w:hAnsiTheme="majorBidi" w:cstheme="majorBidi"/>
          <w:sz w:val="24"/>
          <w:szCs w:val="24"/>
        </w:rPr>
        <w:t xml:space="preserve"> 2011), clay materials with plasticity index of less than 10% can cause cracks in manufactured product. According to the findings of this study, the two clay samples have plasticity index &gt; 10%, validating their use as suitable materials for industrial applications. The clay plasticity diagram proposed by Casagrande (1948) shows that the studied clays fall in the medium plasticity (fig</w:t>
      </w:r>
      <w:r w:rsidR="00547276">
        <w:rPr>
          <w:rFonts w:asciiTheme="majorBidi" w:hAnsiTheme="majorBidi" w:cstheme="majorBidi"/>
          <w:sz w:val="24"/>
          <w:szCs w:val="24"/>
        </w:rPr>
        <w:t>ure</w:t>
      </w:r>
      <w:r w:rsidR="00E878C3" w:rsidRPr="009D1C2B">
        <w:rPr>
          <w:rFonts w:asciiTheme="majorBidi" w:hAnsiTheme="majorBidi" w:cstheme="majorBidi"/>
          <w:sz w:val="24"/>
          <w:szCs w:val="24"/>
        </w:rPr>
        <w:t xml:space="preserve"> 5). The linear shrinkages of the studied clay samples were within the threshold of 10% proposed by Abolarin </w:t>
      </w:r>
      <w:r w:rsidR="00E878C3" w:rsidRPr="00547276">
        <w:rPr>
          <w:rFonts w:asciiTheme="majorBidi" w:hAnsiTheme="majorBidi" w:cstheme="majorBidi"/>
          <w:i/>
          <w:sz w:val="24"/>
          <w:szCs w:val="24"/>
        </w:rPr>
        <w:t>et al.,</w:t>
      </w:r>
      <w:r w:rsidR="00E878C3" w:rsidRPr="009D1C2B">
        <w:rPr>
          <w:rFonts w:asciiTheme="majorBidi" w:hAnsiTheme="majorBidi" w:cstheme="majorBidi"/>
          <w:sz w:val="24"/>
          <w:szCs w:val="24"/>
        </w:rPr>
        <w:t xml:space="preserve"> (2004), thereby the clay samples will exhibit low swelling properties.</w:t>
      </w:r>
    </w:p>
    <w:p w14:paraId="26104EF1" w14:textId="0065CF64" w:rsidR="00854610" w:rsidRPr="009D1C2B" w:rsidRDefault="00854610" w:rsidP="00854610">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w:t>
      </w:r>
      <w:r w:rsidR="00014FEE" w:rsidRPr="009D1C2B">
        <w:rPr>
          <w:rFonts w:asciiTheme="majorBidi" w:eastAsiaTheme="minorEastAsia" w:hAnsiTheme="majorBidi" w:cstheme="majorBidi"/>
          <w:kern w:val="2"/>
          <w:sz w:val="24"/>
          <w:szCs w:val="24"/>
          <w:lang w:val="en-GB" w:eastAsia="en-GB"/>
          <w14:ligatures w14:val="standardContextual"/>
        </w:rPr>
        <w:t>e (</w:t>
      </w:r>
      <w:r w:rsidRPr="009D1C2B">
        <w:rPr>
          <w:rFonts w:asciiTheme="majorBidi" w:eastAsiaTheme="minorEastAsia" w:hAnsiTheme="majorBidi" w:cstheme="majorBidi"/>
          <w:kern w:val="2"/>
          <w:sz w:val="24"/>
          <w:szCs w:val="24"/>
          <w:lang w:val="en-GB" w:eastAsia="en-GB"/>
          <w14:ligatures w14:val="standardContextual"/>
        </w:rPr>
        <w:t>4.8</w:t>
      </w:r>
      <w:r w:rsidR="00014FE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The liquid limit result for Sample A2 </w:t>
      </w:r>
    </w:p>
    <w:tbl>
      <w:tblPr>
        <w:tblStyle w:val="TableGrid"/>
        <w:tblW w:w="0" w:type="auto"/>
        <w:tblInd w:w="-432" w:type="dxa"/>
        <w:tblLook w:val="04A0" w:firstRow="1" w:lastRow="0" w:firstColumn="1" w:lastColumn="0" w:noHBand="0" w:noVBand="1"/>
      </w:tblPr>
      <w:tblGrid>
        <w:gridCol w:w="2970"/>
        <w:gridCol w:w="990"/>
        <w:gridCol w:w="1159"/>
        <w:gridCol w:w="1481"/>
        <w:gridCol w:w="1481"/>
      </w:tblGrid>
      <w:tr w:rsidR="00854610" w:rsidRPr="009D1C2B" w14:paraId="24CB2E01" w14:textId="77777777" w:rsidTr="00F12691">
        <w:trPr>
          <w:trHeight w:val="259"/>
        </w:trPr>
        <w:tc>
          <w:tcPr>
            <w:tcW w:w="2970" w:type="dxa"/>
          </w:tcPr>
          <w:p w14:paraId="5AB1411A"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Can No.</w:t>
            </w:r>
          </w:p>
        </w:tc>
        <w:tc>
          <w:tcPr>
            <w:tcW w:w="990" w:type="dxa"/>
          </w:tcPr>
          <w:p w14:paraId="5D1B5C35"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w:t>
            </w:r>
          </w:p>
        </w:tc>
        <w:tc>
          <w:tcPr>
            <w:tcW w:w="1159" w:type="dxa"/>
          </w:tcPr>
          <w:p w14:paraId="7DAD4E51"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w:t>
            </w:r>
          </w:p>
        </w:tc>
        <w:tc>
          <w:tcPr>
            <w:tcW w:w="1481" w:type="dxa"/>
          </w:tcPr>
          <w:p w14:paraId="7CA27D4C"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w:t>
            </w:r>
          </w:p>
        </w:tc>
        <w:tc>
          <w:tcPr>
            <w:tcW w:w="1481" w:type="dxa"/>
          </w:tcPr>
          <w:p w14:paraId="00ADC0D4"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D</w:t>
            </w:r>
          </w:p>
        </w:tc>
      </w:tr>
      <w:tr w:rsidR="00854610" w:rsidRPr="009D1C2B" w14:paraId="4D1E8A22" w14:textId="77777777" w:rsidTr="00F12691">
        <w:trPr>
          <w:trHeight w:val="979"/>
        </w:trPr>
        <w:tc>
          <w:tcPr>
            <w:tcW w:w="2970" w:type="dxa"/>
          </w:tcPr>
          <w:p w14:paraId="21B09D8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990" w:type="dxa"/>
          </w:tcPr>
          <w:p w14:paraId="0F99109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32.82</w:t>
            </w:r>
          </w:p>
        </w:tc>
        <w:tc>
          <w:tcPr>
            <w:tcW w:w="1159" w:type="dxa"/>
          </w:tcPr>
          <w:p w14:paraId="7E1F25D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31.43</w:t>
            </w:r>
          </w:p>
        </w:tc>
        <w:tc>
          <w:tcPr>
            <w:tcW w:w="1481" w:type="dxa"/>
          </w:tcPr>
          <w:p w14:paraId="0BFAD620"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28.39</w:t>
            </w:r>
          </w:p>
        </w:tc>
        <w:tc>
          <w:tcPr>
            <w:tcW w:w="1481" w:type="dxa"/>
          </w:tcPr>
          <w:p w14:paraId="30F549D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33.10</w:t>
            </w:r>
          </w:p>
        </w:tc>
      </w:tr>
      <w:tr w:rsidR="00854610" w:rsidRPr="009D1C2B" w14:paraId="1B520B8B" w14:textId="77777777" w:rsidTr="00F12691">
        <w:trPr>
          <w:trHeight w:val="999"/>
        </w:trPr>
        <w:tc>
          <w:tcPr>
            <w:tcW w:w="2970" w:type="dxa"/>
          </w:tcPr>
          <w:p w14:paraId="27A609B4"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990" w:type="dxa"/>
          </w:tcPr>
          <w:p w14:paraId="27CEFF94"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29.58</w:t>
            </w:r>
          </w:p>
        </w:tc>
        <w:tc>
          <w:tcPr>
            <w:tcW w:w="1159" w:type="dxa"/>
          </w:tcPr>
          <w:p w14:paraId="4B2FABA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28.90</w:t>
            </w:r>
          </w:p>
        </w:tc>
        <w:tc>
          <w:tcPr>
            <w:tcW w:w="1481" w:type="dxa"/>
          </w:tcPr>
          <w:p w14:paraId="7ED90C2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26.32</w:t>
            </w:r>
          </w:p>
        </w:tc>
        <w:tc>
          <w:tcPr>
            <w:tcW w:w="1481" w:type="dxa"/>
          </w:tcPr>
          <w:p w14:paraId="67B4BA0A"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29.95</w:t>
            </w:r>
          </w:p>
        </w:tc>
      </w:tr>
      <w:tr w:rsidR="00854610" w:rsidRPr="009D1C2B" w14:paraId="6EB3992B" w14:textId="77777777" w:rsidTr="00F12691">
        <w:trPr>
          <w:trHeight w:val="500"/>
        </w:trPr>
        <w:tc>
          <w:tcPr>
            <w:tcW w:w="2970" w:type="dxa"/>
          </w:tcPr>
          <w:p w14:paraId="35919B4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990" w:type="dxa"/>
          </w:tcPr>
          <w:p w14:paraId="2DFECD15"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21.83</w:t>
            </w:r>
          </w:p>
        </w:tc>
        <w:tc>
          <w:tcPr>
            <w:tcW w:w="1159" w:type="dxa"/>
          </w:tcPr>
          <w:p w14:paraId="230E73C0"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23.11</w:t>
            </w:r>
          </w:p>
        </w:tc>
        <w:tc>
          <w:tcPr>
            <w:tcW w:w="1481" w:type="dxa"/>
          </w:tcPr>
          <w:p w14:paraId="7C7B4D69"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21.74</w:t>
            </w:r>
          </w:p>
        </w:tc>
        <w:tc>
          <w:tcPr>
            <w:tcW w:w="1481" w:type="dxa"/>
          </w:tcPr>
          <w:p w14:paraId="2155ABFC"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23.25</w:t>
            </w:r>
          </w:p>
        </w:tc>
      </w:tr>
      <w:tr w:rsidR="00854610" w:rsidRPr="009D1C2B" w14:paraId="4159CF6A" w14:textId="77777777" w:rsidTr="00F12691">
        <w:trPr>
          <w:trHeight w:val="740"/>
        </w:trPr>
        <w:tc>
          <w:tcPr>
            <w:tcW w:w="2970" w:type="dxa"/>
          </w:tcPr>
          <w:p w14:paraId="7B07F06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990" w:type="dxa"/>
          </w:tcPr>
          <w:p w14:paraId="7A9F24FD"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7.75</w:t>
            </w:r>
          </w:p>
        </w:tc>
        <w:tc>
          <w:tcPr>
            <w:tcW w:w="1159" w:type="dxa"/>
          </w:tcPr>
          <w:p w14:paraId="465B024F"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5.79</w:t>
            </w:r>
          </w:p>
        </w:tc>
        <w:tc>
          <w:tcPr>
            <w:tcW w:w="1481" w:type="dxa"/>
          </w:tcPr>
          <w:p w14:paraId="2C74690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4.58</w:t>
            </w:r>
          </w:p>
        </w:tc>
        <w:tc>
          <w:tcPr>
            <w:tcW w:w="1481" w:type="dxa"/>
          </w:tcPr>
          <w:p w14:paraId="08EE8465"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6.70</w:t>
            </w:r>
          </w:p>
        </w:tc>
      </w:tr>
      <w:tr w:rsidR="00854610" w:rsidRPr="009D1C2B" w14:paraId="75DE4141" w14:textId="77777777" w:rsidTr="00F12691">
        <w:trPr>
          <w:trHeight w:val="740"/>
        </w:trPr>
        <w:tc>
          <w:tcPr>
            <w:tcW w:w="2970" w:type="dxa"/>
          </w:tcPr>
          <w:p w14:paraId="2D76DC3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 (g)</w:t>
            </w:r>
          </w:p>
        </w:tc>
        <w:tc>
          <w:tcPr>
            <w:tcW w:w="990" w:type="dxa"/>
          </w:tcPr>
          <w:p w14:paraId="43EBFBFB"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3.24</w:t>
            </w:r>
          </w:p>
        </w:tc>
        <w:tc>
          <w:tcPr>
            <w:tcW w:w="1159" w:type="dxa"/>
          </w:tcPr>
          <w:p w14:paraId="4F2EB4A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2.53</w:t>
            </w:r>
          </w:p>
        </w:tc>
        <w:tc>
          <w:tcPr>
            <w:tcW w:w="1481" w:type="dxa"/>
          </w:tcPr>
          <w:p w14:paraId="4DD48CA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2.07</w:t>
            </w:r>
          </w:p>
        </w:tc>
        <w:tc>
          <w:tcPr>
            <w:tcW w:w="1481" w:type="dxa"/>
          </w:tcPr>
          <w:p w14:paraId="6E23FE43"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3.15</w:t>
            </w:r>
          </w:p>
        </w:tc>
      </w:tr>
      <w:tr w:rsidR="00854610" w:rsidRPr="009D1C2B" w14:paraId="26AED096" w14:textId="77777777" w:rsidTr="00F12691">
        <w:trPr>
          <w:trHeight w:val="759"/>
        </w:trPr>
        <w:tc>
          <w:tcPr>
            <w:tcW w:w="2970" w:type="dxa"/>
          </w:tcPr>
          <w:p w14:paraId="6A7A50A0"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w:t>
            </w:r>
          </w:p>
        </w:tc>
        <w:tc>
          <w:tcPr>
            <w:tcW w:w="990" w:type="dxa"/>
          </w:tcPr>
          <w:p w14:paraId="7173E742"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41.8</w:t>
            </w:r>
          </w:p>
        </w:tc>
        <w:tc>
          <w:tcPr>
            <w:tcW w:w="1159" w:type="dxa"/>
          </w:tcPr>
          <w:p w14:paraId="067BC6B7"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43.7</w:t>
            </w:r>
          </w:p>
        </w:tc>
        <w:tc>
          <w:tcPr>
            <w:tcW w:w="1481" w:type="dxa"/>
          </w:tcPr>
          <w:p w14:paraId="558317FF"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45.2</w:t>
            </w:r>
          </w:p>
        </w:tc>
        <w:tc>
          <w:tcPr>
            <w:tcW w:w="1481" w:type="dxa"/>
          </w:tcPr>
          <w:p w14:paraId="213C7059"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47.0</w:t>
            </w:r>
          </w:p>
        </w:tc>
      </w:tr>
      <w:tr w:rsidR="00854610" w:rsidRPr="009D1C2B" w14:paraId="0F0A8C6B" w14:textId="77777777" w:rsidTr="00F12691">
        <w:trPr>
          <w:trHeight w:val="740"/>
        </w:trPr>
        <w:tc>
          <w:tcPr>
            <w:tcW w:w="2970" w:type="dxa"/>
          </w:tcPr>
          <w:p w14:paraId="1B84E48F"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No of blows, N</w:t>
            </w:r>
          </w:p>
        </w:tc>
        <w:tc>
          <w:tcPr>
            <w:tcW w:w="990" w:type="dxa"/>
          </w:tcPr>
          <w:p w14:paraId="54410229"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52</w:t>
            </w:r>
          </w:p>
        </w:tc>
        <w:tc>
          <w:tcPr>
            <w:tcW w:w="1159" w:type="dxa"/>
          </w:tcPr>
          <w:p w14:paraId="5CFCD248"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w:t>
            </w:r>
          </w:p>
        </w:tc>
        <w:tc>
          <w:tcPr>
            <w:tcW w:w="1481" w:type="dxa"/>
          </w:tcPr>
          <w:p w14:paraId="6A1C09DE"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w:t>
            </w:r>
          </w:p>
        </w:tc>
        <w:tc>
          <w:tcPr>
            <w:tcW w:w="1481" w:type="dxa"/>
          </w:tcPr>
          <w:p w14:paraId="50B37133" w14:textId="77777777" w:rsidR="00854610" w:rsidRPr="009D1C2B" w:rsidRDefault="00854610" w:rsidP="0085461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14</w:t>
            </w:r>
          </w:p>
        </w:tc>
      </w:tr>
    </w:tbl>
    <w:p w14:paraId="22B9A503" w14:textId="2E8605B7" w:rsidR="00854610" w:rsidRPr="009D1C2B" w:rsidRDefault="00854610" w:rsidP="002A3792">
      <w:pPr>
        <w:spacing w:line="278" w:lineRule="auto"/>
        <w:ind w:left="1440"/>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w:t>
      </w:r>
      <w:r w:rsidR="000D6880" w:rsidRPr="009D1C2B">
        <w:rPr>
          <w:rFonts w:asciiTheme="majorBidi" w:eastAsiaTheme="minorEastAsia" w:hAnsiTheme="majorBidi" w:cstheme="majorBidi"/>
          <w:kern w:val="2"/>
          <w:sz w:val="24"/>
          <w:szCs w:val="24"/>
          <w:lang w:val="en-GB" w:eastAsia="en-GB"/>
          <w14:ligatures w14:val="standardContextual"/>
        </w:rPr>
        <w:t xml:space="preserve">        </w:t>
      </w:r>
      <w:r w:rsidR="004D2765">
        <w:rPr>
          <w:rFonts w:asciiTheme="majorBidi" w:eastAsiaTheme="minorEastAsia" w:hAnsiTheme="majorBidi" w:cstheme="majorBidi"/>
          <w:kern w:val="2"/>
          <w:sz w:val="24"/>
          <w:szCs w:val="24"/>
          <w:lang w:val="en-GB" w:eastAsia="en-GB"/>
          <w14:ligatures w14:val="standardContextual"/>
        </w:rPr>
        <w:t xml:space="preserve">           </w:t>
      </w:r>
      <w:r w:rsidR="000D6880" w:rsidRPr="009D1C2B">
        <w:rPr>
          <w:rFonts w:asciiTheme="majorBidi" w:eastAsiaTheme="minorEastAsia" w:hAnsiTheme="majorBidi" w:cstheme="majorBidi"/>
          <w:kern w:val="2"/>
          <w:sz w:val="24"/>
          <w:szCs w:val="24"/>
          <w:lang w:val="en-GB" w:eastAsia="en-GB"/>
          <w14:ligatures w14:val="standardContextual"/>
        </w:rPr>
        <w:t xml:space="preserve">    </w:t>
      </w:r>
      <w:r w:rsidR="002A3792"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LL = 49.5%</w:t>
      </w:r>
    </w:p>
    <w:p w14:paraId="523DC08A" w14:textId="77777777" w:rsidR="00854610" w:rsidRPr="009D1C2B" w:rsidRDefault="00854610" w:rsidP="00E878C3">
      <w:pPr>
        <w:spacing w:before="240" w:line="360" w:lineRule="auto"/>
        <w:jc w:val="both"/>
        <w:rPr>
          <w:rFonts w:asciiTheme="majorBidi" w:hAnsiTheme="majorBidi" w:cstheme="majorBidi"/>
          <w:sz w:val="24"/>
          <w:szCs w:val="24"/>
        </w:rPr>
      </w:pPr>
    </w:p>
    <w:p w14:paraId="78D8AA68" w14:textId="2B0E48DA" w:rsidR="00942F2B" w:rsidRPr="009D1C2B" w:rsidRDefault="00942F2B" w:rsidP="00E878C3">
      <w:pPr>
        <w:spacing w:before="240" w:line="360" w:lineRule="auto"/>
        <w:jc w:val="both"/>
        <w:rPr>
          <w:rFonts w:asciiTheme="majorBidi" w:hAnsiTheme="majorBidi" w:cstheme="majorBidi"/>
          <w:sz w:val="24"/>
          <w:szCs w:val="24"/>
        </w:rPr>
      </w:pPr>
      <w:r w:rsidRPr="009D1C2B">
        <w:rPr>
          <w:rFonts w:asciiTheme="majorBidi" w:hAnsiTheme="majorBidi" w:cstheme="majorBidi"/>
          <w:noProof/>
          <w:sz w:val="24"/>
          <w:szCs w:val="24"/>
        </w:rPr>
        <w:drawing>
          <wp:inline distT="0" distB="0" distL="0" distR="0" wp14:anchorId="5E0D8A6A" wp14:editId="7D59ED0E">
            <wp:extent cx="4633630" cy="266007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5664" cy="2666981"/>
                    </a:xfrm>
                    <a:prstGeom prst="rect">
                      <a:avLst/>
                    </a:prstGeom>
                  </pic:spPr>
                </pic:pic>
              </a:graphicData>
            </a:graphic>
          </wp:inline>
        </w:drawing>
      </w:r>
    </w:p>
    <w:p w14:paraId="1CE73364" w14:textId="6266FFEE" w:rsidR="009857A2" w:rsidRPr="00832AEB" w:rsidRDefault="0090375E" w:rsidP="00832AEB">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Fig 3: Liquid Limit Graph for the Soil Samples A2</w:t>
      </w:r>
    </w:p>
    <w:p w14:paraId="09824244" w14:textId="77487FAC" w:rsidR="00341220" w:rsidRPr="009D1C2B" w:rsidRDefault="00341220" w:rsidP="00341220">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014FE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4.9</w:t>
      </w:r>
      <w:r w:rsidR="00014FEE"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w:t>
      </w:r>
      <w:r w:rsidR="00014FEE" w:rsidRPr="009D1C2B">
        <w:rPr>
          <w:rFonts w:asciiTheme="majorBidi" w:eastAsiaTheme="minorEastAsia" w:hAnsiTheme="majorBidi" w:cstheme="majorBidi"/>
          <w:kern w:val="2"/>
          <w:sz w:val="24"/>
          <w:szCs w:val="24"/>
          <w:lang w:val="en-GB" w:eastAsia="en-GB"/>
          <w14:ligatures w14:val="standardContextual"/>
        </w:rPr>
        <w:t>The</w:t>
      </w:r>
      <w:r w:rsidRPr="009D1C2B">
        <w:rPr>
          <w:rFonts w:asciiTheme="majorBidi" w:eastAsiaTheme="minorEastAsia" w:hAnsiTheme="majorBidi" w:cstheme="majorBidi"/>
          <w:kern w:val="2"/>
          <w:sz w:val="24"/>
          <w:szCs w:val="24"/>
          <w:lang w:val="en-GB" w:eastAsia="en-GB"/>
          <w14:ligatures w14:val="standardContextual"/>
        </w:rPr>
        <w:t xml:space="preserve"> liquid limit result for Sample B2 </w:t>
      </w:r>
    </w:p>
    <w:tbl>
      <w:tblPr>
        <w:tblStyle w:val="TableGrid"/>
        <w:tblW w:w="0" w:type="auto"/>
        <w:tblInd w:w="-522" w:type="dxa"/>
        <w:tblLook w:val="04A0" w:firstRow="1" w:lastRow="0" w:firstColumn="1" w:lastColumn="0" w:noHBand="0" w:noVBand="1"/>
      </w:tblPr>
      <w:tblGrid>
        <w:gridCol w:w="2774"/>
        <w:gridCol w:w="1383"/>
        <w:gridCol w:w="1293"/>
        <w:gridCol w:w="1293"/>
        <w:gridCol w:w="1293"/>
      </w:tblGrid>
      <w:tr w:rsidR="00341220" w:rsidRPr="009D1C2B" w14:paraId="12FF8B02" w14:textId="77777777" w:rsidTr="00F12691">
        <w:trPr>
          <w:trHeight w:val="277"/>
        </w:trPr>
        <w:tc>
          <w:tcPr>
            <w:tcW w:w="2774" w:type="dxa"/>
          </w:tcPr>
          <w:p w14:paraId="6534D50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Can No.</w:t>
            </w:r>
          </w:p>
        </w:tc>
        <w:tc>
          <w:tcPr>
            <w:tcW w:w="1383" w:type="dxa"/>
          </w:tcPr>
          <w:p w14:paraId="36DDAC2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w:t>
            </w:r>
          </w:p>
        </w:tc>
        <w:tc>
          <w:tcPr>
            <w:tcW w:w="1293" w:type="dxa"/>
          </w:tcPr>
          <w:p w14:paraId="71227E5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w:t>
            </w:r>
          </w:p>
        </w:tc>
        <w:tc>
          <w:tcPr>
            <w:tcW w:w="1293" w:type="dxa"/>
          </w:tcPr>
          <w:p w14:paraId="535549C3"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w:t>
            </w:r>
          </w:p>
        </w:tc>
        <w:tc>
          <w:tcPr>
            <w:tcW w:w="1293" w:type="dxa"/>
          </w:tcPr>
          <w:p w14:paraId="09FB913D"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D</w:t>
            </w:r>
          </w:p>
        </w:tc>
      </w:tr>
      <w:tr w:rsidR="00341220" w:rsidRPr="009D1C2B" w14:paraId="4D1E394B" w14:textId="77777777" w:rsidTr="00F12691">
        <w:trPr>
          <w:trHeight w:val="789"/>
        </w:trPr>
        <w:tc>
          <w:tcPr>
            <w:tcW w:w="2774" w:type="dxa"/>
          </w:tcPr>
          <w:p w14:paraId="708487E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1383" w:type="dxa"/>
          </w:tcPr>
          <w:p w14:paraId="275E3090"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32.82</w:t>
            </w:r>
          </w:p>
        </w:tc>
        <w:tc>
          <w:tcPr>
            <w:tcW w:w="1293" w:type="dxa"/>
          </w:tcPr>
          <w:p w14:paraId="6379CC0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31.43</w:t>
            </w:r>
          </w:p>
        </w:tc>
        <w:tc>
          <w:tcPr>
            <w:tcW w:w="1293" w:type="dxa"/>
          </w:tcPr>
          <w:p w14:paraId="5294AF23"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28.39</w:t>
            </w:r>
          </w:p>
        </w:tc>
        <w:tc>
          <w:tcPr>
            <w:tcW w:w="1293" w:type="dxa"/>
          </w:tcPr>
          <w:p w14:paraId="2D0FAAF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33.10</w:t>
            </w:r>
          </w:p>
        </w:tc>
      </w:tr>
      <w:tr w:rsidR="00341220" w:rsidRPr="009D1C2B" w14:paraId="0EACAABF" w14:textId="77777777" w:rsidTr="00F12691">
        <w:trPr>
          <w:trHeight w:val="789"/>
        </w:trPr>
        <w:tc>
          <w:tcPr>
            <w:tcW w:w="2774" w:type="dxa"/>
          </w:tcPr>
          <w:p w14:paraId="1B88C63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1383" w:type="dxa"/>
          </w:tcPr>
          <w:p w14:paraId="692A03C0"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29.58</w:t>
            </w:r>
            <w:r w:rsidRPr="009D1C2B">
              <w:rPr>
                <w:rFonts w:asciiTheme="majorBidi" w:eastAsiaTheme="minorEastAsia" w:hAnsiTheme="majorBidi" w:cstheme="majorBidi"/>
                <w:kern w:val="2"/>
                <w:sz w:val="24"/>
                <w:szCs w:val="24"/>
                <w:lang w:val="en-GB" w:eastAsia="en-GB"/>
                <w14:ligatures w14:val="standardContextual"/>
              </w:rPr>
              <w:tab/>
            </w:r>
            <w:r w:rsidRPr="009D1C2B">
              <w:rPr>
                <w:rFonts w:asciiTheme="majorBidi" w:eastAsiaTheme="minorEastAsia" w:hAnsiTheme="majorBidi" w:cstheme="majorBidi"/>
                <w:kern w:val="2"/>
                <w:sz w:val="24"/>
                <w:szCs w:val="24"/>
                <w:lang w:val="en-GB" w:eastAsia="en-GB"/>
                <w14:ligatures w14:val="standardContextual"/>
              </w:rPr>
              <w:tab/>
            </w:r>
          </w:p>
        </w:tc>
        <w:tc>
          <w:tcPr>
            <w:tcW w:w="1293" w:type="dxa"/>
          </w:tcPr>
          <w:p w14:paraId="0BDEC4A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28.90</w:t>
            </w:r>
          </w:p>
        </w:tc>
        <w:tc>
          <w:tcPr>
            <w:tcW w:w="1293" w:type="dxa"/>
          </w:tcPr>
          <w:p w14:paraId="7C2BF836"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26.32</w:t>
            </w:r>
          </w:p>
        </w:tc>
        <w:tc>
          <w:tcPr>
            <w:tcW w:w="1293" w:type="dxa"/>
          </w:tcPr>
          <w:p w14:paraId="3DDE27E1"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29.95</w:t>
            </w:r>
          </w:p>
        </w:tc>
      </w:tr>
      <w:tr w:rsidR="00341220" w:rsidRPr="009D1C2B" w14:paraId="6F830DEF" w14:textId="77777777" w:rsidTr="00F12691">
        <w:trPr>
          <w:trHeight w:val="533"/>
        </w:trPr>
        <w:tc>
          <w:tcPr>
            <w:tcW w:w="2774" w:type="dxa"/>
          </w:tcPr>
          <w:p w14:paraId="111F2A38"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1383" w:type="dxa"/>
          </w:tcPr>
          <w:p w14:paraId="73A36F1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21.83</w:t>
            </w:r>
          </w:p>
        </w:tc>
        <w:tc>
          <w:tcPr>
            <w:tcW w:w="1293" w:type="dxa"/>
          </w:tcPr>
          <w:p w14:paraId="5FE9FA3B"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23.11</w:t>
            </w:r>
          </w:p>
        </w:tc>
        <w:tc>
          <w:tcPr>
            <w:tcW w:w="1293" w:type="dxa"/>
          </w:tcPr>
          <w:p w14:paraId="2E3195B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21.74</w:t>
            </w:r>
          </w:p>
        </w:tc>
        <w:tc>
          <w:tcPr>
            <w:tcW w:w="1293" w:type="dxa"/>
          </w:tcPr>
          <w:p w14:paraId="3F49064A"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23.25</w:t>
            </w:r>
          </w:p>
        </w:tc>
      </w:tr>
      <w:tr w:rsidR="00341220" w:rsidRPr="009D1C2B" w14:paraId="488C35B7" w14:textId="77777777" w:rsidTr="00F12691">
        <w:trPr>
          <w:trHeight w:val="533"/>
        </w:trPr>
        <w:tc>
          <w:tcPr>
            <w:tcW w:w="2774" w:type="dxa"/>
          </w:tcPr>
          <w:p w14:paraId="11BA8DDA"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1383" w:type="dxa"/>
          </w:tcPr>
          <w:p w14:paraId="3CE0999F"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7.75</w:t>
            </w:r>
          </w:p>
        </w:tc>
        <w:tc>
          <w:tcPr>
            <w:tcW w:w="1293" w:type="dxa"/>
          </w:tcPr>
          <w:p w14:paraId="0F722FCC"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5.79</w:t>
            </w:r>
          </w:p>
        </w:tc>
        <w:tc>
          <w:tcPr>
            <w:tcW w:w="1293" w:type="dxa"/>
          </w:tcPr>
          <w:p w14:paraId="2AA0601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4.58</w:t>
            </w:r>
          </w:p>
        </w:tc>
        <w:tc>
          <w:tcPr>
            <w:tcW w:w="1293" w:type="dxa"/>
          </w:tcPr>
          <w:p w14:paraId="6592B73B"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6.70</w:t>
            </w:r>
          </w:p>
        </w:tc>
      </w:tr>
      <w:tr w:rsidR="00341220" w:rsidRPr="009D1C2B" w14:paraId="0210CE8C" w14:textId="77777777" w:rsidTr="00F12691">
        <w:trPr>
          <w:trHeight w:val="533"/>
        </w:trPr>
        <w:tc>
          <w:tcPr>
            <w:tcW w:w="2774" w:type="dxa"/>
          </w:tcPr>
          <w:p w14:paraId="45F57AC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moisture(g)</w:t>
            </w:r>
          </w:p>
        </w:tc>
        <w:tc>
          <w:tcPr>
            <w:tcW w:w="1383" w:type="dxa"/>
          </w:tcPr>
          <w:p w14:paraId="75751C0E"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3.24</w:t>
            </w:r>
          </w:p>
        </w:tc>
        <w:tc>
          <w:tcPr>
            <w:tcW w:w="1293" w:type="dxa"/>
          </w:tcPr>
          <w:p w14:paraId="28C2428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2.53</w:t>
            </w:r>
          </w:p>
        </w:tc>
        <w:tc>
          <w:tcPr>
            <w:tcW w:w="1293" w:type="dxa"/>
          </w:tcPr>
          <w:p w14:paraId="3F7E9E57"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2.07</w:t>
            </w:r>
          </w:p>
        </w:tc>
        <w:tc>
          <w:tcPr>
            <w:tcW w:w="1293" w:type="dxa"/>
          </w:tcPr>
          <w:p w14:paraId="778D4805"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3.15</w:t>
            </w:r>
          </w:p>
        </w:tc>
      </w:tr>
      <w:tr w:rsidR="00341220" w:rsidRPr="009D1C2B" w14:paraId="67F1FD5F" w14:textId="77777777" w:rsidTr="00F12691">
        <w:trPr>
          <w:trHeight w:val="789"/>
        </w:trPr>
        <w:tc>
          <w:tcPr>
            <w:tcW w:w="2774" w:type="dxa"/>
          </w:tcPr>
          <w:p w14:paraId="59D08588"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w:t>
            </w:r>
          </w:p>
        </w:tc>
        <w:tc>
          <w:tcPr>
            <w:tcW w:w="1383" w:type="dxa"/>
          </w:tcPr>
          <w:p w14:paraId="2F9FA6D9"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41.8</w:t>
            </w:r>
          </w:p>
        </w:tc>
        <w:tc>
          <w:tcPr>
            <w:tcW w:w="1293" w:type="dxa"/>
          </w:tcPr>
          <w:p w14:paraId="1AD0A7A7"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43.7</w:t>
            </w:r>
          </w:p>
        </w:tc>
        <w:tc>
          <w:tcPr>
            <w:tcW w:w="1293" w:type="dxa"/>
          </w:tcPr>
          <w:p w14:paraId="51BC7CD2"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45.2</w:t>
            </w:r>
          </w:p>
        </w:tc>
        <w:tc>
          <w:tcPr>
            <w:tcW w:w="1293" w:type="dxa"/>
          </w:tcPr>
          <w:p w14:paraId="470D653F"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47.0</w:t>
            </w:r>
          </w:p>
        </w:tc>
      </w:tr>
      <w:tr w:rsidR="00341220" w:rsidRPr="009D1C2B" w14:paraId="026640D0" w14:textId="77777777" w:rsidTr="00F12691">
        <w:trPr>
          <w:trHeight w:val="554"/>
        </w:trPr>
        <w:tc>
          <w:tcPr>
            <w:tcW w:w="2774" w:type="dxa"/>
          </w:tcPr>
          <w:p w14:paraId="49921D66"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No of blows, N</w:t>
            </w:r>
          </w:p>
        </w:tc>
        <w:tc>
          <w:tcPr>
            <w:tcW w:w="1383" w:type="dxa"/>
          </w:tcPr>
          <w:p w14:paraId="057E9D83"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52</w:t>
            </w:r>
          </w:p>
        </w:tc>
        <w:tc>
          <w:tcPr>
            <w:tcW w:w="1293" w:type="dxa"/>
          </w:tcPr>
          <w:p w14:paraId="656D5AB1"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w:t>
            </w:r>
          </w:p>
        </w:tc>
        <w:tc>
          <w:tcPr>
            <w:tcW w:w="1293" w:type="dxa"/>
          </w:tcPr>
          <w:p w14:paraId="2F3D29AB"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28</w:t>
            </w:r>
          </w:p>
        </w:tc>
        <w:tc>
          <w:tcPr>
            <w:tcW w:w="1293" w:type="dxa"/>
          </w:tcPr>
          <w:p w14:paraId="58745824" w14:textId="77777777" w:rsidR="00341220" w:rsidRPr="009D1C2B" w:rsidRDefault="00341220" w:rsidP="00341220">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14</w:t>
            </w:r>
          </w:p>
        </w:tc>
      </w:tr>
    </w:tbl>
    <w:p w14:paraId="27D115F9" w14:textId="0C1C772E" w:rsidR="00341220" w:rsidRPr="009D1C2B" w:rsidRDefault="00341220" w:rsidP="00341220">
      <w:pPr>
        <w:spacing w:line="278" w:lineRule="auto"/>
        <w:ind w:left="3600"/>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w:t>
      </w:r>
      <w:r w:rsidR="00A70A7C" w:rsidRPr="009D1C2B">
        <w:rPr>
          <w:rFonts w:asciiTheme="majorBidi" w:eastAsiaTheme="minorEastAsia" w:hAnsiTheme="majorBidi" w:cstheme="majorBidi"/>
          <w:kern w:val="2"/>
          <w:sz w:val="24"/>
          <w:szCs w:val="24"/>
          <w:lang w:val="en-GB" w:eastAsia="en-GB"/>
          <w14:ligatures w14:val="standardContextual"/>
        </w:rPr>
        <w:t xml:space="preserve">                           </w:t>
      </w:r>
      <w:r w:rsidR="004D2765">
        <w:rPr>
          <w:rFonts w:asciiTheme="majorBidi" w:eastAsiaTheme="minorEastAsia" w:hAnsiTheme="majorBidi" w:cstheme="majorBidi"/>
          <w:kern w:val="2"/>
          <w:sz w:val="24"/>
          <w:szCs w:val="24"/>
          <w:lang w:val="en-GB" w:eastAsia="en-GB"/>
          <w14:ligatures w14:val="standardContextual"/>
        </w:rPr>
        <w:t xml:space="preserve">        </w:t>
      </w:r>
      <w:r w:rsidR="00A70A7C"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LL = 45.7%</w:t>
      </w:r>
    </w:p>
    <w:p w14:paraId="68D32676" w14:textId="77777777" w:rsidR="00EE6D5F" w:rsidRPr="009D1C2B" w:rsidRDefault="00EE6D5F" w:rsidP="00341220">
      <w:pPr>
        <w:spacing w:line="360" w:lineRule="auto"/>
        <w:jc w:val="both"/>
        <w:rPr>
          <w:rFonts w:asciiTheme="majorBidi" w:hAnsiTheme="majorBidi" w:cstheme="majorBidi"/>
          <w:sz w:val="24"/>
          <w:szCs w:val="24"/>
        </w:rPr>
      </w:pPr>
    </w:p>
    <w:p w14:paraId="46E7A26D" w14:textId="77777777" w:rsidR="0090375E" w:rsidRPr="009D1C2B" w:rsidRDefault="0090375E" w:rsidP="00797508">
      <w:pPr>
        <w:spacing w:line="360" w:lineRule="auto"/>
        <w:ind w:firstLine="720"/>
        <w:jc w:val="both"/>
        <w:rPr>
          <w:rFonts w:asciiTheme="majorBidi" w:hAnsiTheme="majorBidi" w:cstheme="majorBidi"/>
          <w:sz w:val="24"/>
          <w:szCs w:val="24"/>
        </w:rPr>
      </w:pPr>
      <w:r w:rsidRPr="009D1C2B">
        <w:rPr>
          <w:rFonts w:asciiTheme="majorBidi" w:hAnsiTheme="majorBidi" w:cstheme="majorBidi"/>
          <w:noProof/>
          <w:sz w:val="24"/>
          <w:szCs w:val="24"/>
        </w:rPr>
        <w:drawing>
          <wp:inline distT="0" distB="0" distL="0" distR="0" wp14:anchorId="566EDC41" wp14:editId="1AA7C2FB">
            <wp:extent cx="4703341" cy="33663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5350" cy="3367746"/>
                    </a:xfrm>
                    <a:prstGeom prst="rect">
                      <a:avLst/>
                    </a:prstGeom>
                  </pic:spPr>
                </pic:pic>
              </a:graphicData>
            </a:graphic>
          </wp:inline>
        </w:drawing>
      </w:r>
    </w:p>
    <w:p w14:paraId="550B353C" w14:textId="426A00CB" w:rsidR="00652174" w:rsidRPr="009D1C2B" w:rsidRDefault="0090375E" w:rsidP="00DC1111">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ab/>
        <w:t>Fig 4: Liquid Limit Graph for the Soil Samples B2</w:t>
      </w:r>
    </w:p>
    <w:p w14:paraId="2A062274" w14:textId="373F6ADB"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5E6A6C" w:rsidRPr="009D1C2B">
        <w:rPr>
          <w:rFonts w:asciiTheme="majorBidi" w:eastAsiaTheme="minorEastAsia" w:hAnsiTheme="majorBidi" w:cstheme="majorBidi"/>
          <w:kern w:val="2"/>
          <w:sz w:val="24"/>
          <w:szCs w:val="24"/>
          <w:lang w:val="en-GB" w:eastAsia="en-GB"/>
          <w14:ligatures w14:val="standardContextual"/>
        </w:rPr>
        <w:t xml:space="preserve"> (4.</w:t>
      </w:r>
      <w:r w:rsidR="009E0C2E" w:rsidRPr="009D1C2B">
        <w:rPr>
          <w:rFonts w:asciiTheme="majorBidi" w:eastAsiaTheme="minorEastAsia" w:hAnsiTheme="majorBidi" w:cstheme="majorBidi"/>
          <w:kern w:val="2"/>
          <w:sz w:val="24"/>
          <w:szCs w:val="24"/>
          <w:lang w:val="en-GB" w:eastAsia="en-GB"/>
          <w14:ligatures w14:val="standardContextual"/>
        </w:rPr>
        <w:t>10</w:t>
      </w:r>
      <w:r w:rsidR="005E6A6C" w:rsidRPr="009D1C2B">
        <w:rPr>
          <w:rFonts w:asciiTheme="majorBidi" w:eastAsiaTheme="minorEastAsia" w:hAnsiTheme="majorBidi" w:cstheme="majorBidi"/>
          <w:kern w:val="2"/>
          <w:sz w:val="24"/>
          <w:szCs w:val="24"/>
          <w:lang w:val="en-GB" w:eastAsia="en-GB"/>
          <w14:ligatures w14:val="standardContextual"/>
        </w:rPr>
        <w:t>): The</w:t>
      </w:r>
      <w:r w:rsidRPr="009D1C2B">
        <w:rPr>
          <w:rFonts w:asciiTheme="majorBidi" w:eastAsiaTheme="minorEastAsia" w:hAnsiTheme="majorBidi" w:cstheme="majorBidi"/>
          <w:kern w:val="2"/>
          <w:sz w:val="24"/>
          <w:szCs w:val="24"/>
          <w:lang w:val="en-GB" w:eastAsia="en-GB"/>
          <w14:ligatures w14:val="standardContextual"/>
        </w:rPr>
        <w:t xml:space="preserve"> plastic limits result for Sample A2 </w:t>
      </w:r>
    </w:p>
    <w:tbl>
      <w:tblPr>
        <w:tblStyle w:val="TableGrid"/>
        <w:tblW w:w="0" w:type="auto"/>
        <w:tblLook w:val="04A0" w:firstRow="1" w:lastRow="0" w:firstColumn="1" w:lastColumn="0" w:noHBand="0" w:noVBand="1"/>
      </w:tblPr>
      <w:tblGrid>
        <w:gridCol w:w="2626"/>
        <w:gridCol w:w="2625"/>
        <w:gridCol w:w="2626"/>
      </w:tblGrid>
      <w:tr w:rsidR="00652174" w:rsidRPr="009D1C2B" w14:paraId="7566361C" w14:textId="77777777" w:rsidTr="00797508">
        <w:tc>
          <w:tcPr>
            <w:tcW w:w="2626" w:type="dxa"/>
          </w:tcPr>
          <w:p w14:paraId="486485F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Can No.</w:t>
            </w:r>
          </w:p>
        </w:tc>
        <w:tc>
          <w:tcPr>
            <w:tcW w:w="2625" w:type="dxa"/>
          </w:tcPr>
          <w:p w14:paraId="53736B88"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A1</w:t>
            </w:r>
          </w:p>
        </w:tc>
        <w:tc>
          <w:tcPr>
            <w:tcW w:w="2626" w:type="dxa"/>
          </w:tcPr>
          <w:p w14:paraId="0DF1195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B1</w:t>
            </w:r>
          </w:p>
        </w:tc>
      </w:tr>
      <w:tr w:rsidR="00652174" w:rsidRPr="009D1C2B" w14:paraId="3427AC37" w14:textId="77777777" w:rsidTr="00797508">
        <w:tc>
          <w:tcPr>
            <w:tcW w:w="2626" w:type="dxa"/>
          </w:tcPr>
          <w:p w14:paraId="6D36B4A6"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2625" w:type="dxa"/>
          </w:tcPr>
          <w:p w14:paraId="66BD3478"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45.58</w:t>
            </w:r>
          </w:p>
        </w:tc>
        <w:tc>
          <w:tcPr>
            <w:tcW w:w="2626" w:type="dxa"/>
          </w:tcPr>
          <w:p w14:paraId="0392DCA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46.65</w:t>
            </w:r>
          </w:p>
        </w:tc>
      </w:tr>
      <w:tr w:rsidR="00652174" w:rsidRPr="009D1C2B" w14:paraId="108FFACC" w14:textId="77777777" w:rsidTr="00797508">
        <w:tc>
          <w:tcPr>
            <w:tcW w:w="2626" w:type="dxa"/>
          </w:tcPr>
          <w:p w14:paraId="710680A3"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2625" w:type="dxa"/>
          </w:tcPr>
          <w:p w14:paraId="2181D21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40.43</w:t>
            </w:r>
          </w:p>
        </w:tc>
        <w:tc>
          <w:tcPr>
            <w:tcW w:w="2626" w:type="dxa"/>
          </w:tcPr>
          <w:p w14:paraId="0C64C2C0"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41.91</w:t>
            </w:r>
          </w:p>
        </w:tc>
      </w:tr>
      <w:tr w:rsidR="00652174" w:rsidRPr="009D1C2B" w14:paraId="226B2F52" w14:textId="77777777" w:rsidTr="00797508">
        <w:tc>
          <w:tcPr>
            <w:tcW w:w="2626" w:type="dxa"/>
          </w:tcPr>
          <w:p w14:paraId="7E951CA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2625" w:type="dxa"/>
          </w:tcPr>
          <w:p w14:paraId="397A1E5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20.47</w:t>
            </w:r>
          </w:p>
        </w:tc>
        <w:tc>
          <w:tcPr>
            <w:tcW w:w="2626" w:type="dxa"/>
          </w:tcPr>
          <w:p w14:paraId="1CEBF03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21.65</w:t>
            </w:r>
          </w:p>
        </w:tc>
      </w:tr>
      <w:tr w:rsidR="00652174" w:rsidRPr="009D1C2B" w14:paraId="7F9C557A" w14:textId="77777777" w:rsidTr="00797508">
        <w:tc>
          <w:tcPr>
            <w:tcW w:w="2626" w:type="dxa"/>
          </w:tcPr>
          <w:p w14:paraId="05031F41"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2625" w:type="dxa"/>
          </w:tcPr>
          <w:p w14:paraId="63D2B88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19.96</w:t>
            </w:r>
          </w:p>
        </w:tc>
        <w:tc>
          <w:tcPr>
            <w:tcW w:w="2626" w:type="dxa"/>
          </w:tcPr>
          <w:p w14:paraId="25FD4066"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20.26</w:t>
            </w:r>
          </w:p>
        </w:tc>
      </w:tr>
      <w:tr w:rsidR="00652174" w:rsidRPr="009D1C2B" w14:paraId="4DBB017F" w14:textId="77777777" w:rsidTr="00797508">
        <w:tc>
          <w:tcPr>
            <w:tcW w:w="2626" w:type="dxa"/>
          </w:tcPr>
          <w:p w14:paraId="2B883404"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 (g)</w:t>
            </w:r>
          </w:p>
        </w:tc>
        <w:tc>
          <w:tcPr>
            <w:tcW w:w="2625" w:type="dxa"/>
          </w:tcPr>
          <w:p w14:paraId="23403953"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5.15</w:t>
            </w:r>
          </w:p>
        </w:tc>
        <w:tc>
          <w:tcPr>
            <w:tcW w:w="2626" w:type="dxa"/>
          </w:tcPr>
          <w:p w14:paraId="71E3DDA5"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4.74</w:t>
            </w:r>
          </w:p>
        </w:tc>
      </w:tr>
      <w:tr w:rsidR="00652174" w:rsidRPr="009D1C2B" w14:paraId="34DF90FE" w14:textId="77777777" w:rsidTr="00797508">
        <w:tc>
          <w:tcPr>
            <w:tcW w:w="2626" w:type="dxa"/>
          </w:tcPr>
          <w:p w14:paraId="1A35370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t>
            </w:r>
          </w:p>
        </w:tc>
        <w:tc>
          <w:tcPr>
            <w:tcW w:w="2625" w:type="dxa"/>
          </w:tcPr>
          <w:p w14:paraId="068D1C34"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25.8</w:t>
            </w:r>
          </w:p>
        </w:tc>
        <w:tc>
          <w:tcPr>
            <w:tcW w:w="2626" w:type="dxa"/>
          </w:tcPr>
          <w:p w14:paraId="6E7FB8C0"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23.4</w:t>
            </w:r>
          </w:p>
        </w:tc>
      </w:tr>
      <w:tr w:rsidR="00652174" w:rsidRPr="009D1C2B" w14:paraId="777BBE49" w14:textId="77777777" w:rsidTr="00797508">
        <w:tc>
          <w:tcPr>
            <w:tcW w:w="2626" w:type="dxa"/>
          </w:tcPr>
          <w:p w14:paraId="7FCA21A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Plastic Limit (%</w:t>
            </w:r>
          </w:p>
        </w:tc>
        <w:tc>
          <w:tcPr>
            <w:tcW w:w="5251" w:type="dxa"/>
            <w:gridSpan w:val="2"/>
          </w:tcPr>
          <w:p w14:paraId="087B265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24.6</w:t>
            </w:r>
          </w:p>
        </w:tc>
      </w:tr>
    </w:tbl>
    <w:p w14:paraId="613FE410"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6B1D2914"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LL – PL</w:t>
      </w:r>
    </w:p>
    <w:p w14:paraId="58BDDA5A"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49.5 – 24.6</w:t>
      </w:r>
    </w:p>
    <w:p w14:paraId="066E92BA"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24.9%</w:t>
      </w:r>
    </w:p>
    <w:p w14:paraId="4B31F9DC" w14:textId="77777777" w:rsidR="00594DF0" w:rsidRPr="009D1C2B" w:rsidRDefault="00594DF0"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6DFD45CD" w14:textId="77777777" w:rsidR="004077E5" w:rsidRDefault="004077E5"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4A0524F1" w14:textId="77777777" w:rsidR="004077E5" w:rsidRDefault="004077E5"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0726E1C1" w14:textId="77777777" w:rsidR="004077E5" w:rsidRDefault="004077E5"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5AFFAFDA" w14:textId="426711E9"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Table</w:t>
      </w:r>
      <w:r w:rsidR="00053CC6" w:rsidRPr="009D1C2B">
        <w:rPr>
          <w:rFonts w:asciiTheme="majorBidi" w:eastAsiaTheme="minorEastAsia" w:hAnsiTheme="majorBidi" w:cstheme="majorBidi"/>
          <w:kern w:val="2"/>
          <w:sz w:val="24"/>
          <w:szCs w:val="24"/>
          <w:lang w:val="en-GB" w:eastAsia="en-GB"/>
          <w14:ligatures w14:val="standardContextual"/>
        </w:rPr>
        <w:t xml:space="preserve"> (4.</w:t>
      </w:r>
      <w:r w:rsidR="009E0C2E" w:rsidRPr="009D1C2B">
        <w:rPr>
          <w:rFonts w:asciiTheme="majorBidi" w:eastAsiaTheme="minorEastAsia" w:hAnsiTheme="majorBidi" w:cstheme="majorBidi"/>
          <w:kern w:val="2"/>
          <w:sz w:val="24"/>
          <w:szCs w:val="24"/>
          <w:lang w:val="en-GB" w:eastAsia="en-GB"/>
          <w14:ligatures w14:val="standardContextual"/>
        </w:rPr>
        <w:t>11</w:t>
      </w:r>
      <w:r w:rsidR="00053CC6" w:rsidRPr="009D1C2B">
        <w:rPr>
          <w:rFonts w:asciiTheme="majorBidi" w:eastAsiaTheme="minorEastAsia" w:hAnsiTheme="majorBidi" w:cstheme="majorBidi"/>
          <w:kern w:val="2"/>
          <w:sz w:val="24"/>
          <w:szCs w:val="24"/>
          <w:lang w:val="en-GB" w:eastAsia="en-GB"/>
          <w14:ligatures w14:val="standardContextual"/>
        </w:rPr>
        <w:t>) The</w:t>
      </w:r>
      <w:r w:rsidRPr="009D1C2B">
        <w:rPr>
          <w:rFonts w:asciiTheme="majorBidi" w:eastAsiaTheme="minorEastAsia" w:hAnsiTheme="majorBidi" w:cstheme="majorBidi"/>
          <w:kern w:val="2"/>
          <w:sz w:val="24"/>
          <w:szCs w:val="24"/>
          <w:lang w:val="en-GB" w:eastAsia="en-GB"/>
          <w14:ligatures w14:val="standardContextual"/>
        </w:rPr>
        <w:t xml:space="preserve"> plastic limits result for Sample B2 </w:t>
      </w:r>
    </w:p>
    <w:tbl>
      <w:tblPr>
        <w:tblStyle w:val="TableGrid"/>
        <w:tblW w:w="0" w:type="auto"/>
        <w:tblLook w:val="04A0" w:firstRow="1" w:lastRow="0" w:firstColumn="1" w:lastColumn="0" w:noHBand="0" w:noVBand="1"/>
      </w:tblPr>
      <w:tblGrid>
        <w:gridCol w:w="2626"/>
        <w:gridCol w:w="2625"/>
        <w:gridCol w:w="2626"/>
      </w:tblGrid>
      <w:tr w:rsidR="00652174" w:rsidRPr="009D1C2B" w14:paraId="0A66831E" w14:textId="77777777" w:rsidTr="00797508">
        <w:tc>
          <w:tcPr>
            <w:tcW w:w="2626" w:type="dxa"/>
          </w:tcPr>
          <w:p w14:paraId="1E0A2693"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Can No.                                    </w:t>
            </w:r>
          </w:p>
        </w:tc>
        <w:tc>
          <w:tcPr>
            <w:tcW w:w="2625" w:type="dxa"/>
          </w:tcPr>
          <w:p w14:paraId="067689DB"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A1</w:t>
            </w:r>
          </w:p>
        </w:tc>
        <w:tc>
          <w:tcPr>
            <w:tcW w:w="2626" w:type="dxa"/>
          </w:tcPr>
          <w:p w14:paraId="0C934FBB"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B1</w:t>
            </w:r>
          </w:p>
        </w:tc>
      </w:tr>
      <w:tr w:rsidR="00652174" w:rsidRPr="009D1C2B" w14:paraId="458FF83A" w14:textId="77777777" w:rsidTr="00797508">
        <w:tc>
          <w:tcPr>
            <w:tcW w:w="2626" w:type="dxa"/>
          </w:tcPr>
          <w:p w14:paraId="19C0C2A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wet soil + can (g)</w:t>
            </w:r>
          </w:p>
        </w:tc>
        <w:tc>
          <w:tcPr>
            <w:tcW w:w="2625" w:type="dxa"/>
          </w:tcPr>
          <w:p w14:paraId="12F78530"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45.59</w:t>
            </w:r>
          </w:p>
        </w:tc>
        <w:tc>
          <w:tcPr>
            <w:tcW w:w="2626" w:type="dxa"/>
          </w:tcPr>
          <w:p w14:paraId="3CBD4F1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45.65</w:t>
            </w:r>
          </w:p>
        </w:tc>
      </w:tr>
      <w:tr w:rsidR="00652174" w:rsidRPr="009D1C2B" w14:paraId="21628734" w14:textId="77777777" w:rsidTr="00797508">
        <w:tc>
          <w:tcPr>
            <w:tcW w:w="2626" w:type="dxa"/>
          </w:tcPr>
          <w:p w14:paraId="3F329ED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 can (g)</w:t>
            </w:r>
          </w:p>
        </w:tc>
        <w:tc>
          <w:tcPr>
            <w:tcW w:w="2625" w:type="dxa"/>
          </w:tcPr>
          <w:p w14:paraId="14055D4E"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40.81</w:t>
            </w:r>
          </w:p>
        </w:tc>
        <w:tc>
          <w:tcPr>
            <w:tcW w:w="2626" w:type="dxa"/>
          </w:tcPr>
          <w:p w14:paraId="2CD924B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41.70</w:t>
            </w:r>
          </w:p>
        </w:tc>
      </w:tr>
      <w:tr w:rsidR="00652174" w:rsidRPr="009D1C2B" w14:paraId="198EF7AD" w14:textId="77777777" w:rsidTr="00797508">
        <w:tc>
          <w:tcPr>
            <w:tcW w:w="2626" w:type="dxa"/>
          </w:tcPr>
          <w:p w14:paraId="5BE99FFE"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can (g)</w:t>
            </w:r>
          </w:p>
        </w:tc>
        <w:tc>
          <w:tcPr>
            <w:tcW w:w="2625" w:type="dxa"/>
          </w:tcPr>
          <w:p w14:paraId="2CABC5C4"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20.47</w:t>
            </w:r>
            <w:r w:rsidRPr="009D1C2B">
              <w:rPr>
                <w:rFonts w:asciiTheme="majorBidi" w:eastAsiaTheme="minorEastAsia" w:hAnsiTheme="majorBidi" w:cstheme="majorBidi"/>
                <w:kern w:val="2"/>
                <w:sz w:val="24"/>
                <w:szCs w:val="24"/>
                <w:lang w:val="en-GB" w:eastAsia="en-GB"/>
                <w14:ligatures w14:val="standardContextual"/>
              </w:rPr>
              <w:tab/>
            </w:r>
          </w:p>
        </w:tc>
        <w:tc>
          <w:tcPr>
            <w:tcW w:w="2626" w:type="dxa"/>
          </w:tcPr>
          <w:p w14:paraId="54CEB8A8"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21.65</w:t>
            </w:r>
          </w:p>
        </w:tc>
      </w:tr>
      <w:tr w:rsidR="00652174" w:rsidRPr="009D1C2B" w14:paraId="3EFA72E5" w14:textId="77777777" w:rsidTr="00797508">
        <w:tc>
          <w:tcPr>
            <w:tcW w:w="2626" w:type="dxa"/>
          </w:tcPr>
          <w:p w14:paraId="1CC057E1"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dry soil (g)</w:t>
            </w:r>
          </w:p>
        </w:tc>
        <w:tc>
          <w:tcPr>
            <w:tcW w:w="2625" w:type="dxa"/>
          </w:tcPr>
          <w:p w14:paraId="19F816C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20.34</w:t>
            </w:r>
          </w:p>
        </w:tc>
        <w:tc>
          <w:tcPr>
            <w:tcW w:w="2626" w:type="dxa"/>
          </w:tcPr>
          <w:p w14:paraId="5D8E8112"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20.05</w:t>
            </w:r>
          </w:p>
        </w:tc>
      </w:tr>
      <w:tr w:rsidR="00652174" w:rsidRPr="009D1C2B" w14:paraId="099535C1" w14:textId="77777777" w:rsidTr="00797508">
        <w:tc>
          <w:tcPr>
            <w:tcW w:w="2626" w:type="dxa"/>
          </w:tcPr>
          <w:p w14:paraId="29168F7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Wt. Of moisture (g)</w:t>
            </w:r>
          </w:p>
        </w:tc>
        <w:tc>
          <w:tcPr>
            <w:tcW w:w="2625" w:type="dxa"/>
          </w:tcPr>
          <w:p w14:paraId="618B6F25"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4.78</w:t>
            </w:r>
          </w:p>
        </w:tc>
        <w:tc>
          <w:tcPr>
            <w:tcW w:w="2626" w:type="dxa"/>
          </w:tcPr>
          <w:p w14:paraId="3D33DC3F"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3.95</w:t>
            </w:r>
          </w:p>
        </w:tc>
      </w:tr>
      <w:tr w:rsidR="00652174" w:rsidRPr="009D1C2B" w14:paraId="4A3FE2C1" w14:textId="77777777" w:rsidTr="00797508">
        <w:tc>
          <w:tcPr>
            <w:tcW w:w="2626" w:type="dxa"/>
          </w:tcPr>
          <w:p w14:paraId="3C3BF0ED"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Water content (%)</w:t>
            </w:r>
          </w:p>
        </w:tc>
        <w:tc>
          <w:tcPr>
            <w:tcW w:w="2625" w:type="dxa"/>
          </w:tcPr>
          <w:p w14:paraId="62967655"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23.5</w:t>
            </w:r>
          </w:p>
        </w:tc>
        <w:tc>
          <w:tcPr>
            <w:tcW w:w="2626" w:type="dxa"/>
          </w:tcPr>
          <w:p w14:paraId="41468A99"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19.7</w:t>
            </w:r>
          </w:p>
        </w:tc>
      </w:tr>
      <w:tr w:rsidR="00652174" w:rsidRPr="009D1C2B" w14:paraId="064548AB" w14:textId="77777777" w:rsidTr="00797508">
        <w:tc>
          <w:tcPr>
            <w:tcW w:w="2626" w:type="dxa"/>
          </w:tcPr>
          <w:p w14:paraId="0FEAD16B"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Plastic Limit (%)</w:t>
            </w:r>
          </w:p>
        </w:tc>
        <w:tc>
          <w:tcPr>
            <w:tcW w:w="5251" w:type="dxa"/>
            <w:gridSpan w:val="2"/>
          </w:tcPr>
          <w:p w14:paraId="3E70BE67" w14:textId="77777777" w:rsidR="00652174" w:rsidRPr="009D1C2B" w:rsidRDefault="00652174" w:rsidP="00652174">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                                              21.6</w:t>
            </w:r>
          </w:p>
        </w:tc>
      </w:tr>
    </w:tbl>
    <w:p w14:paraId="2B017408"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71CD1B50"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LL – PL</w:t>
      </w:r>
    </w:p>
    <w:p w14:paraId="649DC60B"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45.7 – 24.1</w:t>
      </w:r>
    </w:p>
    <w:p w14:paraId="13C3891D"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PI = 21.6%</w:t>
      </w:r>
    </w:p>
    <w:p w14:paraId="4F6FCD57" w14:textId="77777777" w:rsidR="00652174" w:rsidRPr="009D1C2B" w:rsidRDefault="00652174" w:rsidP="00652174">
      <w:pPr>
        <w:spacing w:line="278" w:lineRule="auto"/>
        <w:rPr>
          <w:rFonts w:asciiTheme="majorBidi" w:eastAsiaTheme="minorEastAsia" w:hAnsiTheme="majorBidi" w:cstheme="majorBidi"/>
          <w:kern w:val="2"/>
          <w:sz w:val="24"/>
          <w:szCs w:val="24"/>
          <w:lang w:val="en-GB" w:eastAsia="en-GB"/>
          <w14:ligatures w14:val="standardContextual"/>
        </w:rPr>
      </w:pPr>
    </w:p>
    <w:p w14:paraId="4B7C7D0D" w14:textId="77777777" w:rsidR="00A31930" w:rsidRPr="009D1C2B" w:rsidRDefault="00A31930" w:rsidP="00797508">
      <w:pPr>
        <w:spacing w:line="360" w:lineRule="auto"/>
        <w:ind w:firstLine="720"/>
        <w:jc w:val="both"/>
        <w:rPr>
          <w:rFonts w:asciiTheme="majorBidi" w:hAnsiTheme="majorBidi" w:cstheme="majorBidi"/>
          <w:sz w:val="24"/>
          <w:szCs w:val="24"/>
        </w:rPr>
      </w:pPr>
    </w:p>
    <w:p w14:paraId="470292F5" w14:textId="14D5F283" w:rsidR="00942F2B" w:rsidRPr="009D1C2B" w:rsidRDefault="00182C02" w:rsidP="00E878C3">
      <w:pPr>
        <w:spacing w:before="240" w:line="360" w:lineRule="auto"/>
        <w:jc w:val="both"/>
        <w:rPr>
          <w:rFonts w:asciiTheme="majorBidi" w:hAnsiTheme="majorBidi" w:cstheme="majorBidi"/>
          <w:sz w:val="24"/>
          <w:szCs w:val="24"/>
        </w:rPr>
      </w:pPr>
      <w:r w:rsidRPr="009D1C2B">
        <w:rPr>
          <w:rFonts w:asciiTheme="majorBidi" w:hAnsiTheme="majorBidi" w:cstheme="majorBidi"/>
          <w:noProof/>
          <w:sz w:val="24"/>
          <w:szCs w:val="24"/>
        </w:rPr>
        <w:drawing>
          <wp:inline distT="0" distB="0" distL="0" distR="0" wp14:anchorId="2B0CADCD" wp14:editId="1F238A84">
            <wp:extent cx="5162090" cy="3241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62725" cy="3242074"/>
                    </a:xfrm>
                    <a:prstGeom prst="rect">
                      <a:avLst/>
                    </a:prstGeom>
                  </pic:spPr>
                </pic:pic>
              </a:graphicData>
            </a:graphic>
          </wp:inline>
        </w:drawing>
      </w:r>
    </w:p>
    <w:p w14:paraId="1FCC43F4" w14:textId="1DD0CE72" w:rsidR="002E4BCB" w:rsidRDefault="002E4BCB" w:rsidP="00797508">
      <w:pPr>
        <w:spacing w:line="360" w:lineRule="auto"/>
        <w:ind w:firstLine="720"/>
        <w:jc w:val="both"/>
        <w:rPr>
          <w:rFonts w:asciiTheme="majorBidi" w:hAnsiTheme="majorBidi" w:cstheme="majorBidi"/>
          <w:sz w:val="24"/>
          <w:szCs w:val="24"/>
        </w:rPr>
      </w:pPr>
      <w:r w:rsidRPr="009D1C2B">
        <w:rPr>
          <w:rFonts w:asciiTheme="majorBidi" w:hAnsiTheme="majorBidi" w:cstheme="majorBidi"/>
          <w:sz w:val="24"/>
          <w:szCs w:val="24"/>
        </w:rPr>
        <w:t>Fig 5:  Classification of the Soil Samples Based on Plasticity Chart (After Casagrande)</w:t>
      </w:r>
    </w:p>
    <w:p w14:paraId="142CB920" w14:textId="77777777" w:rsidR="00547276" w:rsidRDefault="00547276" w:rsidP="00797508">
      <w:pPr>
        <w:spacing w:line="360" w:lineRule="auto"/>
        <w:ind w:firstLine="720"/>
        <w:jc w:val="both"/>
        <w:rPr>
          <w:rFonts w:asciiTheme="majorBidi" w:hAnsiTheme="majorBidi" w:cstheme="majorBidi"/>
          <w:sz w:val="24"/>
          <w:szCs w:val="24"/>
        </w:rPr>
      </w:pPr>
    </w:p>
    <w:p w14:paraId="12C6B24E" w14:textId="77777777" w:rsidR="00547276" w:rsidRPr="009D1C2B" w:rsidRDefault="00547276" w:rsidP="00797508">
      <w:pPr>
        <w:spacing w:line="360" w:lineRule="auto"/>
        <w:ind w:firstLine="720"/>
        <w:jc w:val="both"/>
        <w:rPr>
          <w:rFonts w:asciiTheme="majorBidi" w:hAnsiTheme="majorBidi" w:cstheme="majorBidi"/>
          <w:sz w:val="24"/>
          <w:szCs w:val="24"/>
        </w:rPr>
      </w:pPr>
    </w:p>
    <w:p w14:paraId="727412F2" w14:textId="000DE9C9" w:rsidR="0045245D" w:rsidRPr="00547276" w:rsidRDefault="000F361F" w:rsidP="00547276">
      <w:pPr>
        <w:pStyle w:val="ListParagraph"/>
        <w:numPr>
          <w:ilvl w:val="1"/>
          <w:numId w:val="27"/>
        </w:numPr>
        <w:spacing w:line="360" w:lineRule="auto"/>
        <w:rPr>
          <w:rFonts w:asciiTheme="majorBidi" w:eastAsiaTheme="minorEastAsia" w:hAnsiTheme="majorBidi" w:cstheme="majorBidi"/>
          <w:b/>
          <w:kern w:val="2"/>
          <w:sz w:val="24"/>
          <w:szCs w:val="24"/>
          <w:lang w:val="en-GB" w:eastAsia="en-GB"/>
          <w14:ligatures w14:val="standardContextual"/>
        </w:rPr>
      </w:pPr>
      <w:r w:rsidRPr="00547276">
        <w:rPr>
          <w:rFonts w:asciiTheme="majorBidi" w:eastAsiaTheme="minorEastAsia" w:hAnsiTheme="majorBidi" w:cstheme="majorBidi"/>
          <w:b/>
          <w:kern w:val="2"/>
          <w:sz w:val="24"/>
          <w:szCs w:val="24"/>
          <w:lang w:val="en-GB" w:eastAsia="en-GB"/>
          <w14:ligatures w14:val="standardContextual"/>
        </w:rPr>
        <w:t>Determination of</w:t>
      </w:r>
      <w:r w:rsidR="0045245D" w:rsidRPr="00547276">
        <w:rPr>
          <w:rFonts w:asciiTheme="majorBidi" w:eastAsiaTheme="minorEastAsia" w:hAnsiTheme="majorBidi" w:cstheme="majorBidi"/>
          <w:b/>
          <w:kern w:val="2"/>
          <w:sz w:val="24"/>
          <w:szCs w:val="24"/>
          <w:lang w:val="en-GB" w:eastAsia="en-GB"/>
          <w14:ligatures w14:val="standardContextual"/>
        </w:rPr>
        <w:t xml:space="preserve"> </w:t>
      </w:r>
      <w:r w:rsidRPr="00547276">
        <w:rPr>
          <w:rFonts w:asciiTheme="majorBidi" w:eastAsiaTheme="minorEastAsia" w:hAnsiTheme="majorBidi" w:cstheme="majorBidi"/>
          <w:b/>
          <w:kern w:val="2"/>
          <w:sz w:val="24"/>
          <w:szCs w:val="24"/>
          <w:lang w:val="en-GB" w:eastAsia="en-GB"/>
          <w14:ligatures w14:val="standardContextual"/>
        </w:rPr>
        <w:t xml:space="preserve">Shrinkage Limits </w:t>
      </w:r>
    </w:p>
    <w:p w14:paraId="5CD72ECE" w14:textId="283BDB34" w:rsidR="00DB5FCC" w:rsidRPr="009D1C2B" w:rsidRDefault="008C1FEC" w:rsidP="00547276">
      <w:pPr>
        <w:spacing w:line="360" w:lineRule="auto"/>
        <w:jc w:val="both"/>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The higher shrinkage in sample A2 implies that it may be less stable during drying or processing, which could affect applications in construction or manufacturing where dimensional stability is critical. Depending on the intended applications, different shrinkage behaviors might inform the choice of material. For example, materials like A2 might need additives or special processing techniques to minimize shrinkage. It could be beneficial to explore the conditions under which these samples were tested to identify factors contributing to the observed differences in shrinkage, such as moisture content, temperature, or material composition.</w:t>
      </w:r>
    </w:p>
    <w:p w14:paraId="1D777F82" w14:textId="7DE83BA7" w:rsidR="00DB5FCC" w:rsidRPr="009D1C2B" w:rsidRDefault="0045245D" w:rsidP="00CC036F">
      <w:pPr>
        <w:spacing w:line="278" w:lineRule="auto"/>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 xml:space="preserve">Table </w:t>
      </w:r>
      <w:r w:rsidR="00996808" w:rsidRPr="009D1C2B">
        <w:rPr>
          <w:rFonts w:asciiTheme="majorBidi" w:eastAsiaTheme="minorEastAsia" w:hAnsiTheme="majorBidi" w:cstheme="majorBidi"/>
          <w:kern w:val="2"/>
          <w:sz w:val="24"/>
          <w:szCs w:val="24"/>
          <w:lang w:val="en-GB" w:eastAsia="en-GB"/>
          <w14:ligatures w14:val="standardContextual"/>
        </w:rPr>
        <w:t>(4.</w:t>
      </w:r>
      <w:r w:rsidR="00B05CCD" w:rsidRPr="009D1C2B">
        <w:rPr>
          <w:rFonts w:asciiTheme="majorBidi" w:eastAsiaTheme="minorEastAsia" w:hAnsiTheme="majorBidi" w:cstheme="majorBidi"/>
          <w:kern w:val="2"/>
          <w:sz w:val="24"/>
          <w:szCs w:val="24"/>
          <w:lang w:val="en-GB" w:eastAsia="en-GB"/>
          <w14:ligatures w14:val="standardContextual"/>
        </w:rPr>
        <w:t>12</w:t>
      </w:r>
      <w:r w:rsidR="00996808" w:rsidRPr="009D1C2B">
        <w:rPr>
          <w:rFonts w:asciiTheme="majorBidi" w:eastAsiaTheme="minorEastAsia" w:hAnsiTheme="majorBidi" w:cstheme="majorBidi"/>
          <w:kern w:val="2"/>
          <w:sz w:val="24"/>
          <w:szCs w:val="24"/>
          <w:lang w:val="en-GB" w:eastAsia="en-GB"/>
          <w14:ligatures w14:val="standardContextual"/>
        </w:rPr>
        <w:t xml:space="preserve">): </w:t>
      </w:r>
      <w:r w:rsidRPr="009D1C2B">
        <w:rPr>
          <w:rFonts w:asciiTheme="majorBidi" w:eastAsiaTheme="minorEastAsia" w:hAnsiTheme="majorBidi" w:cstheme="majorBidi"/>
          <w:kern w:val="2"/>
          <w:sz w:val="24"/>
          <w:szCs w:val="24"/>
          <w:lang w:val="en-GB" w:eastAsia="en-GB"/>
          <w14:ligatures w14:val="standardContextual"/>
        </w:rPr>
        <w:t xml:space="preserve"> </w:t>
      </w:r>
      <w:r w:rsidR="00996808" w:rsidRPr="009D1C2B">
        <w:rPr>
          <w:rFonts w:asciiTheme="majorBidi" w:eastAsiaTheme="minorEastAsia" w:hAnsiTheme="majorBidi" w:cstheme="majorBidi"/>
          <w:kern w:val="2"/>
          <w:sz w:val="24"/>
          <w:szCs w:val="24"/>
          <w:lang w:val="en-GB" w:eastAsia="en-GB"/>
          <w14:ligatures w14:val="standardContextual"/>
        </w:rPr>
        <w:t>T</w:t>
      </w:r>
      <w:r w:rsidRPr="009D1C2B">
        <w:rPr>
          <w:rFonts w:asciiTheme="majorBidi" w:eastAsiaTheme="minorEastAsia" w:hAnsiTheme="majorBidi" w:cstheme="majorBidi"/>
          <w:kern w:val="2"/>
          <w:sz w:val="24"/>
          <w:szCs w:val="24"/>
          <w:lang w:val="en-GB" w:eastAsia="en-GB"/>
          <w14:ligatures w14:val="standardContextual"/>
        </w:rPr>
        <w:t>he shrinkage Limit results</w:t>
      </w:r>
    </w:p>
    <w:tbl>
      <w:tblPr>
        <w:tblStyle w:val="TableGrid"/>
        <w:tblW w:w="0" w:type="auto"/>
        <w:tblLook w:val="04A0" w:firstRow="1" w:lastRow="0" w:firstColumn="1" w:lastColumn="0" w:noHBand="0" w:noVBand="1"/>
      </w:tblPr>
      <w:tblGrid>
        <w:gridCol w:w="3005"/>
        <w:gridCol w:w="3005"/>
        <w:gridCol w:w="3006"/>
      </w:tblGrid>
      <w:tr w:rsidR="0045245D" w:rsidRPr="009D1C2B" w14:paraId="32118CB8" w14:textId="77777777" w:rsidTr="00797508">
        <w:tc>
          <w:tcPr>
            <w:tcW w:w="3005" w:type="dxa"/>
          </w:tcPr>
          <w:p w14:paraId="458A0887"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Sample label</w:t>
            </w:r>
            <w:r w:rsidRPr="009D1C2B">
              <w:rPr>
                <w:rFonts w:asciiTheme="majorBidi" w:eastAsiaTheme="minorEastAsia" w:hAnsiTheme="majorBidi" w:cstheme="majorBidi"/>
                <w:kern w:val="2"/>
                <w:sz w:val="24"/>
                <w:szCs w:val="24"/>
                <w:lang w:val="en-GB" w:eastAsia="en-GB"/>
                <w14:ligatures w14:val="standardContextual"/>
              </w:rPr>
              <w:tab/>
            </w:r>
          </w:p>
        </w:tc>
        <w:tc>
          <w:tcPr>
            <w:tcW w:w="3005" w:type="dxa"/>
          </w:tcPr>
          <w:p w14:paraId="5B7608F2"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A2</w:t>
            </w:r>
          </w:p>
        </w:tc>
        <w:tc>
          <w:tcPr>
            <w:tcW w:w="3006" w:type="dxa"/>
          </w:tcPr>
          <w:p w14:paraId="5A4206F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B2</w:t>
            </w:r>
          </w:p>
        </w:tc>
      </w:tr>
      <w:tr w:rsidR="0045245D" w:rsidRPr="009D1C2B" w14:paraId="5947332F" w14:textId="77777777" w:rsidTr="00797508">
        <w:tc>
          <w:tcPr>
            <w:tcW w:w="3005" w:type="dxa"/>
          </w:tcPr>
          <w:p w14:paraId="66502CA8"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Original length of sample(cm)</w:t>
            </w:r>
          </w:p>
        </w:tc>
        <w:tc>
          <w:tcPr>
            <w:tcW w:w="3005" w:type="dxa"/>
          </w:tcPr>
          <w:p w14:paraId="2CCE239E"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20.3</w:t>
            </w:r>
          </w:p>
        </w:tc>
        <w:tc>
          <w:tcPr>
            <w:tcW w:w="3006" w:type="dxa"/>
          </w:tcPr>
          <w:p w14:paraId="7B391E2A"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22.0</w:t>
            </w:r>
          </w:p>
        </w:tc>
      </w:tr>
      <w:tr w:rsidR="0045245D" w:rsidRPr="009D1C2B" w14:paraId="3A8D8385" w14:textId="77777777" w:rsidTr="00797508">
        <w:tc>
          <w:tcPr>
            <w:tcW w:w="3005" w:type="dxa"/>
          </w:tcPr>
          <w:p w14:paraId="1B836A91"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Final length of sample(cm)</w:t>
            </w:r>
          </w:p>
        </w:tc>
        <w:tc>
          <w:tcPr>
            <w:tcW w:w="3005" w:type="dxa"/>
          </w:tcPr>
          <w:p w14:paraId="1B9C040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19.0</w:t>
            </w:r>
          </w:p>
        </w:tc>
        <w:tc>
          <w:tcPr>
            <w:tcW w:w="3006" w:type="dxa"/>
          </w:tcPr>
          <w:p w14:paraId="4B529791"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21.1</w:t>
            </w:r>
          </w:p>
        </w:tc>
      </w:tr>
      <w:tr w:rsidR="0045245D" w:rsidRPr="009D1C2B" w14:paraId="51EB14FC" w14:textId="77777777" w:rsidTr="00797508">
        <w:tc>
          <w:tcPr>
            <w:tcW w:w="3005" w:type="dxa"/>
          </w:tcPr>
          <w:p w14:paraId="61FB6A18"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Change in length (cm)</w:t>
            </w:r>
          </w:p>
        </w:tc>
        <w:tc>
          <w:tcPr>
            <w:tcW w:w="3005" w:type="dxa"/>
          </w:tcPr>
          <w:p w14:paraId="0522005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1.3</w:t>
            </w:r>
          </w:p>
        </w:tc>
        <w:tc>
          <w:tcPr>
            <w:tcW w:w="3006" w:type="dxa"/>
          </w:tcPr>
          <w:p w14:paraId="04732F52"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0.9</w:t>
            </w:r>
          </w:p>
        </w:tc>
      </w:tr>
      <w:tr w:rsidR="0045245D" w:rsidRPr="009D1C2B" w14:paraId="40DCF276" w14:textId="77777777" w:rsidTr="00797508">
        <w:tc>
          <w:tcPr>
            <w:tcW w:w="3005" w:type="dxa"/>
          </w:tcPr>
          <w:p w14:paraId="4290EA3A"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Linear shrinkage (%)</w:t>
            </w:r>
          </w:p>
        </w:tc>
        <w:tc>
          <w:tcPr>
            <w:tcW w:w="3005" w:type="dxa"/>
          </w:tcPr>
          <w:p w14:paraId="4C769560"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6.4</w:t>
            </w:r>
          </w:p>
        </w:tc>
        <w:tc>
          <w:tcPr>
            <w:tcW w:w="3006" w:type="dxa"/>
          </w:tcPr>
          <w:p w14:paraId="7C4D69B3" w14:textId="77777777" w:rsidR="0045245D" w:rsidRPr="009D1C2B" w:rsidRDefault="0045245D" w:rsidP="0045245D">
            <w:pPr>
              <w:rPr>
                <w:rFonts w:asciiTheme="majorBidi" w:eastAsiaTheme="minorEastAsia" w:hAnsiTheme="majorBidi" w:cstheme="majorBidi"/>
                <w:kern w:val="2"/>
                <w:sz w:val="24"/>
                <w:szCs w:val="24"/>
                <w:lang w:val="en-GB" w:eastAsia="en-GB"/>
                <w14:ligatures w14:val="standardContextual"/>
              </w:rPr>
            </w:pPr>
            <w:r w:rsidRPr="009D1C2B">
              <w:rPr>
                <w:rFonts w:asciiTheme="majorBidi" w:eastAsiaTheme="minorEastAsia" w:hAnsiTheme="majorBidi" w:cstheme="majorBidi"/>
                <w:kern w:val="2"/>
                <w:sz w:val="24"/>
                <w:szCs w:val="24"/>
                <w:lang w:val="en-GB" w:eastAsia="en-GB"/>
                <w14:ligatures w14:val="standardContextual"/>
              </w:rPr>
              <w:t>4.1</w:t>
            </w:r>
          </w:p>
        </w:tc>
      </w:tr>
    </w:tbl>
    <w:p w14:paraId="5B9E6512" w14:textId="77777777" w:rsidR="00000641" w:rsidRPr="009D1C2B" w:rsidRDefault="00000641" w:rsidP="00797508">
      <w:pPr>
        <w:spacing w:line="360" w:lineRule="auto"/>
        <w:jc w:val="both"/>
        <w:rPr>
          <w:rFonts w:asciiTheme="majorBidi" w:hAnsiTheme="majorBidi" w:cstheme="majorBidi"/>
          <w:sz w:val="24"/>
          <w:szCs w:val="24"/>
        </w:rPr>
      </w:pPr>
    </w:p>
    <w:p w14:paraId="7352A47C" w14:textId="193C9E1E" w:rsidR="0063650D" w:rsidRPr="009D1C2B" w:rsidRDefault="0063650D"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w:t>
      </w:r>
      <w:r w:rsidR="00F16CEA" w:rsidRPr="009D1C2B">
        <w:rPr>
          <w:rFonts w:asciiTheme="majorBidi" w:hAnsiTheme="majorBidi" w:cstheme="majorBidi"/>
          <w:sz w:val="24"/>
          <w:szCs w:val="24"/>
        </w:rPr>
        <w:t>7</w:t>
      </w:r>
      <w:r w:rsidRPr="009D1C2B">
        <w:rPr>
          <w:rFonts w:asciiTheme="majorBidi" w:hAnsiTheme="majorBidi" w:cstheme="majorBidi"/>
          <w:sz w:val="24"/>
          <w:szCs w:val="24"/>
        </w:rPr>
        <w:t xml:space="preserve"> Cation Exchange Capacity Test</w:t>
      </w:r>
    </w:p>
    <w:p w14:paraId="447D0FA0" w14:textId="679ABC3E" w:rsidR="0063650D" w:rsidRPr="009D1C2B" w:rsidRDefault="0063650D" w:rsidP="00797508">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Table (4.</w:t>
      </w:r>
      <w:r w:rsidR="00F16CEA" w:rsidRPr="009D1C2B">
        <w:rPr>
          <w:rFonts w:asciiTheme="majorBidi" w:hAnsiTheme="majorBidi" w:cstheme="majorBidi"/>
          <w:sz w:val="24"/>
          <w:szCs w:val="24"/>
        </w:rPr>
        <w:t>13</w:t>
      </w:r>
      <w:r w:rsidRPr="009D1C2B">
        <w:rPr>
          <w:rFonts w:asciiTheme="majorBidi" w:hAnsiTheme="majorBidi" w:cstheme="majorBidi"/>
          <w:sz w:val="24"/>
          <w:szCs w:val="24"/>
        </w:rPr>
        <w:t>): Results of Cation Exchange Capacity Test</w:t>
      </w:r>
    </w:p>
    <w:tbl>
      <w:tblPr>
        <w:tblStyle w:val="TableGrid"/>
        <w:tblW w:w="8010" w:type="dxa"/>
        <w:tblInd w:w="-5" w:type="dxa"/>
        <w:tblLook w:val="04A0" w:firstRow="1" w:lastRow="0" w:firstColumn="1" w:lastColumn="0" w:noHBand="0" w:noVBand="1"/>
      </w:tblPr>
      <w:tblGrid>
        <w:gridCol w:w="3960"/>
        <w:gridCol w:w="1890"/>
        <w:gridCol w:w="2160"/>
      </w:tblGrid>
      <w:tr w:rsidR="0063650D" w:rsidRPr="009D1C2B" w14:paraId="568853F4" w14:textId="77777777" w:rsidTr="00797508">
        <w:trPr>
          <w:trHeight w:val="431"/>
        </w:trPr>
        <w:tc>
          <w:tcPr>
            <w:tcW w:w="3960" w:type="dxa"/>
          </w:tcPr>
          <w:p w14:paraId="0CCD3A3B"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Sample Name</w:t>
            </w:r>
          </w:p>
        </w:tc>
        <w:tc>
          <w:tcPr>
            <w:tcW w:w="1890" w:type="dxa"/>
          </w:tcPr>
          <w:p w14:paraId="383F9963"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A2</w:t>
            </w:r>
          </w:p>
        </w:tc>
        <w:tc>
          <w:tcPr>
            <w:tcW w:w="2160" w:type="dxa"/>
          </w:tcPr>
          <w:p w14:paraId="7AEC4E64"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B2</w:t>
            </w:r>
          </w:p>
        </w:tc>
      </w:tr>
      <w:tr w:rsidR="0063650D" w:rsidRPr="009D1C2B" w14:paraId="71C463BD" w14:textId="77777777" w:rsidTr="00797508">
        <w:trPr>
          <w:trHeight w:val="449"/>
        </w:trPr>
        <w:tc>
          <w:tcPr>
            <w:tcW w:w="3960" w:type="dxa"/>
          </w:tcPr>
          <w:p w14:paraId="47099A9F"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Wt. of soil sample (g)</w:t>
            </w:r>
          </w:p>
        </w:tc>
        <w:tc>
          <w:tcPr>
            <w:tcW w:w="1890" w:type="dxa"/>
          </w:tcPr>
          <w:p w14:paraId="567D9D94"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10.00</w:t>
            </w:r>
          </w:p>
        </w:tc>
        <w:tc>
          <w:tcPr>
            <w:tcW w:w="2160" w:type="dxa"/>
          </w:tcPr>
          <w:p w14:paraId="2C130C1C"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10.00</w:t>
            </w:r>
          </w:p>
        </w:tc>
      </w:tr>
      <w:tr w:rsidR="0063650D" w:rsidRPr="009D1C2B" w14:paraId="45DCE401" w14:textId="77777777" w:rsidTr="00797508">
        <w:trPr>
          <w:trHeight w:val="440"/>
        </w:trPr>
        <w:tc>
          <w:tcPr>
            <w:tcW w:w="3960" w:type="dxa"/>
          </w:tcPr>
          <w:p w14:paraId="16333423"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Vol. of solution (g)</w:t>
            </w:r>
          </w:p>
        </w:tc>
        <w:tc>
          <w:tcPr>
            <w:tcW w:w="1890" w:type="dxa"/>
          </w:tcPr>
          <w:p w14:paraId="4563DA89"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50.00</w:t>
            </w:r>
          </w:p>
        </w:tc>
        <w:tc>
          <w:tcPr>
            <w:tcW w:w="2160" w:type="dxa"/>
          </w:tcPr>
          <w:p w14:paraId="22C39FF9"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50.00</w:t>
            </w:r>
          </w:p>
        </w:tc>
      </w:tr>
      <w:tr w:rsidR="0063650D" w:rsidRPr="009D1C2B" w14:paraId="46C34BFD" w14:textId="77777777" w:rsidTr="00797508">
        <w:trPr>
          <w:trHeight w:val="620"/>
        </w:trPr>
        <w:tc>
          <w:tcPr>
            <w:tcW w:w="3960" w:type="dxa"/>
          </w:tcPr>
          <w:p w14:paraId="4623DE51"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Ammonium ion concentration (cmol/kg)</w:t>
            </w:r>
          </w:p>
        </w:tc>
        <w:tc>
          <w:tcPr>
            <w:tcW w:w="1890" w:type="dxa"/>
          </w:tcPr>
          <w:p w14:paraId="6914AF1A"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0.068</w:t>
            </w:r>
          </w:p>
        </w:tc>
        <w:tc>
          <w:tcPr>
            <w:tcW w:w="2160" w:type="dxa"/>
          </w:tcPr>
          <w:p w14:paraId="598E64F1"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0.042</w:t>
            </w:r>
          </w:p>
        </w:tc>
      </w:tr>
      <w:tr w:rsidR="0063650D" w:rsidRPr="009D1C2B" w14:paraId="2CA0D24B" w14:textId="77777777" w:rsidTr="00797508">
        <w:trPr>
          <w:trHeight w:val="494"/>
        </w:trPr>
        <w:tc>
          <w:tcPr>
            <w:tcW w:w="3960" w:type="dxa"/>
          </w:tcPr>
          <w:p w14:paraId="4D470BF7"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Cation ion exchange (cmol/kg)</w:t>
            </w:r>
          </w:p>
        </w:tc>
        <w:tc>
          <w:tcPr>
            <w:tcW w:w="1890" w:type="dxa"/>
          </w:tcPr>
          <w:p w14:paraId="39A2E184"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0.34</w:t>
            </w:r>
          </w:p>
        </w:tc>
        <w:tc>
          <w:tcPr>
            <w:tcW w:w="2160" w:type="dxa"/>
          </w:tcPr>
          <w:p w14:paraId="38B2562D" w14:textId="77777777" w:rsidR="0063650D" w:rsidRPr="009D1C2B" w:rsidRDefault="0063650D" w:rsidP="00797508">
            <w:pPr>
              <w:spacing w:line="360" w:lineRule="auto"/>
              <w:rPr>
                <w:rFonts w:asciiTheme="majorBidi" w:hAnsiTheme="majorBidi" w:cstheme="majorBidi"/>
                <w:sz w:val="24"/>
                <w:szCs w:val="24"/>
              </w:rPr>
            </w:pPr>
            <w:r w:rsidRPr="009D1C2B">
              <w:rPr>
                <w:rFonts w:asciiTheme="majorBidi" w:hAnsiTheme="majorBidi" w:cstheme="majorBidi"/>
                <w:sz w:val="24"/>
                <w:szCs w:val="24"/>
              </w:rPr>
              <w:t>0.21</w:t>
            </w:r>
          </w:p>
        </w:tc>
      </w:tr>
    </w:tbl>
    <w:p w14:paraId="3401E140" w14:textId="77777777" w:rsidR="00586F1F" w:rsidRPr="009D1C2B" w:rsidRDefault="00586F1F" w:rsidP="00E20715">
      <w:pPr>
        <w:spacing w:line="360" w:lineRule="auto"/>
        <w:jc w:val="both"/>
        <w:rPr>
          <w:rFonts w:asciiTheme="majorBidi" w:hAnsiTheme="majorBidi" w:cstheme="majorBidi"/>
          <w:sz w:val="24"/>
          <w:szCs w:val="24"/>
        </w:rPr>
      </w:pPr>
    </w:p>
    <w:p w14:paraId="7600981A" w14:textId="4845ACC5" w:rsidR="00880B51" w:rsidRPr="009D1C2B" w:rsidRDefault="00880B51" w:rsidP="00E20715">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The cation exchange capacity of the studied clay is presented in table 4.5 with the values are 0.34 cmol/kg and 0.21 cmol/kg for sample A2 and B2. Cation exchange capacity significantly impacts the industrial applications of clays, influencing their suitability for industrial usages. Clays with high cation exchange capacity are used in drilling muds due to their ability to retain and exchange cation, enhancing drilling efficiency (Ahuwan, 2002). While clays with low CEC, kaolinites, are suitable for applications where low cation exchange are desired such as ceramics, pottery e.t.c, the studied clays fall within the low cation exchange capacity, thus they are suitable in making ceramic and pottery (Adnan, 2011).</w:t>
      </w:r>
    </w:p>
    <w:p w14:paraId="5CEC2EBD" w14:textId="5D81DEBD" w:rsidR="00565E39" w:rsidRPr="009D1C2B" w:rsidRDefault="00565E39" w:rsidP="00E20715">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4.</w:t>
      </w:r>
      <w:r w:rsidR="00F16CEA" w:rsidRPr="009D1C2B">
        <w:rPr>
          <w:rFonts w:asciiTheme="majorBidi" w:hAnsiTheme="majorBidi" w:cstheme="majorBidi"/>
          <w:sz w:val="24"/>
          <w:szCs w:val="24"/>
        </w:rPr>
        <w:t>8</w:t>
      </w:r>
      <w:r w:rsidRPr="009D1C2B">
        <w:rPr>
          <w:rFonts w:asciiTheme="majorBidi" w:hAnsiTheme="majorBidi" w:cstheme="majorBidi"/>
          <w:sz w:val="24"/>
          <w:szCs w:val="24"/>
        </w:rPr>
        <w:t xml:space="preserve"> Thermal Properties Test</w:t>
      </w:r>
    </w:p>
    <w:p w14:paraId="6BCA00B1" w14:textId="563990D5" w:rsidR="00565E39" w:rsidRPr="009D1C2B" w:rsidRDefault="00565E39" w:rsidP="00E20715">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Table (4.</w:t>
      </w:r>
      <w:r w:rsidR="00447345" w:rsidRPr="009D1C2B">
        <w:rPr>
          <w:rFonts w:asciiTheme="majorBidi" w:hAnsiTheme="majorBidi" w:cstheme="majorBidi"/>
          <w:sz w:val="24"/>
          <w:szCs w:val="24"/>
        </w:rPr>
        <w:t>14</w:t>
      </w:r>
      <w:r w:rsidRPr="009D1C2B">
        <w:rPr>
          <w:rFonts w:asciiTheme="majorBidi" w:hAnsiTheme="majorBidi" w:cstheme="majorBidi"/>
          <w:sz w:val="24"/>
          <w:szCs w:val="24"/>
        </w:rPr>
        <w:t>): Results of Thermal Properties Test</w:t>
      </w:r>
    </w:p>
    <w:tbl>
      <w:tblPr>
        <w:tblStyle w:val="TableGrid"/>
        <w:tblW w:w="10440" w:type="dxa"/>
        <w:tblInd w:w="-635" w:type="dxa"/>
        <w:tblLook w:val="04A0" w:firstRow="1" w:lastRow="0" w:firstColumn="1" w:lastColumn="0" w:noHBand="0" w:noVBand="1"/>
      </w:tblPr>
      <w:tblGrid>
        <w:gridCol w:w="936"/>
        <w:gridCol w:w="1233"/>
        <w:gridCol w:w="1431"/>
        <w:gridCol w:w="1395"/>
        <w:gridCol w:w="1347"/>
        <w:gridCol w:w="1326"/>
        <w:gridCol w:w="1236"/>
        <w:gridCol w:w="1536"/>
      </w:tblGrid>
      <w:tr w:rsidR="00565E39" w:rsidRPr="009D1C2B" w14:paraId="02CAFF0C" w14:textId="77777777" w:rsidTr="00E20715">
        <w:trPr>
          <w:trHeight w:val="1358"/>
        </w:trPr>
        <w:tc>
          <w:tcPr>
            <w:tcW w:w="936" w:type="dxa"/>
          </w:tcPr>
          <w:p w14:paraId="3F89860E"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Sample Name</w:t>
            </w:r>
          </w:p>
        </w:tc>
        <w:tc>
          <w:tcPr>
            <w:tcW w:w="1233" w:type="dxa"/>
          </w:tcPr>
          <w:p w14:paraId="19E89563"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Heat Flow</w:t>
            </w:r>
          </w:p>
          <w:p w14:paraId="0AB7C9B0"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(Q)</w:t>
            </w:r>
          </w:p>
        </w:tc>
        <w:tc>
          <w:tcPr>
            <w:tcW w:w="1431" w:type="dxa"/>
          </w:tcPr>
          <w:p w14:paraId="47C12CC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Surface Area of the Sample, A</w:t>
            </w:r>
          </w:p>
          <w:p w14:paraId="58E04900"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(m</w:t>
            </w:r>
            <w:r w:rsidRPr="009D1C2B">
              <w:rPr>
                <w:rFonts w:asciiTheme="majorBidi" w:hAnsiTheme="majorBidi" w:cstheme="majorBidi"/>
                <w:sz w:val="24"/>
                <w:szCs w:val="24"/>
                <w:vertAlign w:val="superscript"/>
              </w:rPr>
              <w:t>2</w:t>
            </w:r>
            <w:r w:rsidRPr="009D1C2B">
              <w:rPr>
                <w:rFonts w:asciiTheme="majorBidi" w:hAnsiTheme="majorBidi" w:cstheme="majorBidi"/>
                <w:sz w:val="24"/>
                <w:szCs w:val="24"/>
              </w:rPr>
              <w:t>)</w:t>
            </w:r>
          </w:p>
        </w:tc>
        <w:tc>
          <w:tcPr>
            <w:tcW w:w="1395" w:type="dxa"/>
          </w:tcPr>
          <w:p w14:paraId="2F5D7C5D"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Thickness of the Sample, t</w:t>
            </w:r>
          </w:p>
          <w:p w14:paraId="3078BCD3"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(m)</w:t>
            </w:r>
          </w:p>
        </w:tc>
        <w:tc>
          <w:tcPr>
            <w:tcW w:w="1347" w:type="dxa"/>
          </w:tcPr>
          <w:p w14:paraId="22F0B79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Temp</w:t>
            </w:r>
            <w:r w:rsidRPr="009D1C2B">
              <w:rPr>
                <w:rFonts w:asciiTheme="majorBidi" w:hAnsiTheme="majorBidi" w:cstheme="majorBidi"/>
                <w:sz w:val="24"/>
                <w:szCs w:val="24"/>
                <w:vertAlign w:val="superscript"/>
              </w:rPr>
              <w:t>o</w:t>
            </w:r>
            <w:r w:rsidRPr="009D1C2B">
              <w:rPr>
                <w:rFonts w:asciiTheme="majorBidi" w:hAnsiTheme="majorBidi" w:cstheme="majorBidi"/>
                <w:sz w:val="24"/>
                <w:szCs w:val="24"/>
              </w:rPr>
              <w:t xml:space="preserve"> at the initial end, t</w:t>
            </w:r>
            <w:r w:rsidRPr="009D1C2B">
              <w:rPr>
                <w:rFonts w:asciiTheme="majorBidi" w:hAnsiTheme="majorBidi" w:cstheme="majorBidi"/>
                <w:sz w:val="24"/>
                <w:szCs w:val="24"/>
                <w:vertAlign w:val="subscript"/>
              </w:rPr>
              <w:t>1</w:t>
            </w:r>
            <w:r w:rsidRPr="009D1C2B">
              <w:rPr>
                <w:rFonts w:asciiTheme="majorBidi" w:hAnsiTheme="majorBidi" w:cstheme="majorBidi"/>
                <w:sz w:val="24"/>
                <w:szCs w:val="24"/>
              </w:rPr>
              <w:t xml:space="preserve"> (K)</w:t>
            </w:r>
          </w:p>
        </w:tc>
        <w:tc>
          <w:tcPr>
            <w:tcW w:w="1326" w:type="dxa"/>
          </w:tcPr>
          <w:p w14:paraId="07C07DB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Temp</w:t>
            </w:r>
            <w:r w:rsidRPr="009D1C2B">
              <w:rPr>
                <w:rFonts w:asciiTheme="majorBidi" w:hAnsiTheme="majorBidi" w:cstheme="majorBidi"/>
                <w:sz w:val="24"/>
                <w:szCs w:val="24"/>
                <w:vertAlign w:val="superscript"/>
              </w:rPr>
              <w:t>o</w:t>
            </w:r>
            <w:r w:rsidRPr="009D1C2B">
              <w:rPr>
                <w:rFonts w:asciiTheme="majorBidi" w:hAnsiTheme="majorBidi" w:cstheme="majorBidi"/>
                <w:sz w:val="24"/>
                <w:szCs w:val="24"/>
              </w:rPr>
              <w:t xml:space="preserve"> at the final end, t</w:t>
            </w:r>
            <w:r w:rsidRPr="009D1C2B">
              <w:rPr>
                <w:rFonts w:asciiTheme="majorBidi" w:hAnsiTheme="majorBidi" w:cstheme="majorBidi"/>
                <w:sz w:val="24"/>
                <w:szCs w:val="24"/>
                <w:vertAlign w:val="subscript"/>
              </w:rPr>
              <w:t>2</w:t>
            </w:r>
            <w:r w:rsidRPr="009D1C2B">
              <w:rPr>
                <w:rFonts w:asciiTheme="majorBidi" w:hAnsiTheme="majorBidi" w:cstheme="majorBidi"/>
                <w:sz w:val="24"/>
                <w:szCs w:val="24"/>
              </w:rPr>
              <w:t xml:space="preserve"> (K)</w:t>
            </w:r>
          </w:p>
        </w:tc>
        <w:tc>
          <w:tcPr>
            <w:tcW w:w="1236" w:type="dxa"/>
          </w:tcPr>
          <w:p w14:paraId="7EA2B49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Change in Temp</w:t>
            </w:r>
            <w:r w:rsidRPr="009D1C2B">
              <w:rPr>
                <w:rFonts w:asciiTheme="majorBidi" w:hAnsiTheme="majorBidi" w:cstheme="majorBidi"/>
                <w:sz w:val="24"/>
                <w:szCs w:val="24"/>
                <w:vertAlign w:val="superscript"/>
              </w:rPr>
              <w:t>o</w:t>
            </w:r>
            <w:r w:rsidRPr="009D1C2B">
              <w:rPr>
                <w:rFonts w:asciiTheme="majorBidi" w:hAnsiTheme="majorBidi" w:cstheme="majorBidi"/>
                <w:sz w:val="24"/>
                <w:szCs w:val="24"/>
              </w:rPr>
              <w:t>, Dt</w:t>
            </w:r>
          </w:p>
          <w:p w14:paraId="42F79F2F"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(K)</w:t>
            </w:r>
          </w:p>
        </w:tc>
        <w:tc>
          <w:tcPr>
            <w:tcW w:w="1536" w:type="dxa"/>
          </w:tcPr>
          <w:p w14:paraId="30A2B819"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Thermal conductivity, λ (W/mK)</w:t>
            </w:r>
          </w:p>
          <w:p w14:paraId="6D7D71BE" w14:textId="77777777" w:rsidR="00565E39" w:rsidRPr="009D1C2B" w:rsidRDefault="00565E39" w:rsidP="00E20715">
            <w:pPr>
              <w:rPr>
                <w:rFonts w:asciiTheme="majorBidi" w:hAnsiTheme="majorBidi" w:cstheme="majorBidi"/>
                <w:sz w:val="24"/>
                <w:szCs w:val="24"/>
              </w:rPr>
            </w:pPr>
          </w:p>
          <w:p w14:paraId="00817DFD" w14:textId="77777777" w:rsidR="00565E39" w:rsidRPr="009D1C2B" w:rsidRDefault="00565E39" w:rsidP="00E20715">
            <w:pPr>
              <w:rPr>
                <w:rFonts w:asciiTheme="majorBidi" w:hAnsiTheme="majorBidi" w:cstheme="majorBidi"/>
                <w:sz w:val="24"/>
                <w:szCs w:val="24"/>
              </w:rPr>
            </w:pPr>
          </w:p>
        </w:tc>
      </w:tr>
      <w:tr w:rsidR="00565E39" w:rsidRPr="009D1C2B" w14:paraId="64B4DD47" w14:textId="77777777" w:rsidTr="00E20715">
        <w:trPr>
          <w:trHeight w:val="602"/>
        </w:trPr>
        <w:tc>
          <w:tcPr>
            <w:tcW w:w="936" w:type="dxa"/>
          </w:tcPr>
          <w:p w14:paraId="40A72250"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A2</w:t>
            </w:r>
          </w:p>
        </w:tc>
        <w:tc>
          <w:tcPr>
            <w:tcW w:w="1233" w:type="dxa"/>
          </w:tcPr>
          <w:p w14:paraId="66DC29D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872</w:t>
            </w:r>
          </w:p>
        </w:tc>
        <w:tc>
          <w:tcPr>
            <w:tcW w:w="1431" w:type="dxa"/>
          </w:tcPr>
          <w:p w14:paraId="273D24D9"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0.16</w:t>
            </w:r>
          </w:p>
        </w:tc>
        <w:tc>
          <w:tcPr>
            <w:tcW w:w="1395" w:type="dxa"/>
          </w:tcPr>
          <w:p w14:paraId="6FBB5E37"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0.03</w:t>
            </w:r>
          </w:p>
        </w:tc>
        <w:tc>
          <w:tcPr>
            <w:tcW w:w="1347" w:type="dxa"/>
          </w:tcPr>
          <w:p w14:paraId="021A4577"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761.6</w:t>
            </w:r>
          </w:p>
        </w:tc>
        <w:tc>
          <w:tcPr>
            <w:tcW w:w="1326" w:type="dxa"/>
          </w:tcPr>
          <w:p w14:paraId="44E7A5D8"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532.5</w:t>
            </w:r>
          </w:p>
        </w:tc>
        <w:tc>
          <w:tcPr>
            <w:tcW w:w="1236" w:type="dxa"/>
          </w:tcPr>
          <w:p w14:paraId="05D2317B"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229.1</w:t>
            </w:r>
          </w:p>
        </w:tc>
        <w:tc>
          <w:tcPr>
            <w:tcW w:w="1536" w:type="dxa"/>
          </w:tcPr>
          <w:p w14:paraId="6BC0F646"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0.714</w:t>
            </w:r>
          </w:p>
        </w:tc>
      </w:tr>
      <w:tr w:rsidR="00565E39" w:rsidRPr="009D1C2B" w14:paraId="7496352D" w14:textId="77777777" w:rsidTr="00E20715">
        <w:trPr>
          <w:trHeight w:val="530"/>
        </w:trPr>
        <w:tc>
          <w:tcPr>
            <w:tcW w:w="936" w:type="dxa"/>
          </w:tcPr>
          <w:p w14:paraId="0999E4C2"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B2</w:t>
            </w:r>
          </w:p>
        </w:tc>
        <w:tc>
          <w:tcPr>
            <w:tcW w:w="1233" w:type="dxa"/>
          </w:tcPr>
          <w:p w14:paraId="6FE99288"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872</w:t>
            </w:r>
          </w:p>
        </w:tc>
        <w:tc>
          <w:tcPr>
            <w:tcW w:w="1431" w:type="dxa"/>
          </w:tcPr>
          <w:p w14:paraId="6EA7641D"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0.16</w:t>
            </w:r>
          </w:p>
        </w:tc>
        <w:tc>
          <w:tcPr>
            <w:tcW w:w="1395" w:type="dxa"/>
          </w:tcPr>
          <w:p w14:paraId="26B89E5A"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0.03</w:t>
            </w:r>
          </w:p>
        </w:tc>
        <w:tc>
          <w:tcPr>
            <w:tcW w:w="1347" w:type="dxa"/>
          </w:tcPr>
          <w:p w14:paraId="139FB93E"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1281.2</w:t>
            </w:r>
          </w:p>
        </w:tc>
        <w:tc>
          <w:tcPr>
            <w:tcW w:w="1326" w:type="dxa"/>
          </w:tcPr>
          <w:p w14:paraId="71922B2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97.3</w:t>
            </w:r>
          </w:p>
        </w:tc>
        <w:tc>
          <w:tcPr>
            <w:tcW w:w="1236" w:type="dxa"/>
          </w:tcPr>
          <w:p w14:paraId="0F8D8641"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1183.9</w:t>
            </w:r>
          </w:p>
        </w:tc>
        <w:tc>
          <w:tcPr>
            <w:tcW w:w="1536" w:type="dxa"/>
          </w:tcPr>
          <w:p w14:paraId="4364296E" w14:textId="77777777" w:rsidR="00565E39" w:rsidRPr="009D1C2B" w:rsidRDefault="00565E39" w:rsidP="00E20715">
            <w:pPr>
              <w:rPr>
                <w:rFonts w:asciiTheme="majorBidi" w:hAnsiTheme="majorBidi" w:cstheme="majorBidi"/>
                <w:sz w:val="24"/>
                <w:szCs w:val="24"/>
              </w:rPr>
            </w:pPr>
            <w:r w:rsidRPr="009D1C2B">
              <w:rPr>
                <w:rFonts w:asciiTheme="majorBidi" w:hAnsiTheme="majorBidi" w:cstheme="majorBidi"/>
                <w:sz w:val="24"/>
                <w:szCs w:val="24"/>
              </w:rPr>
              <w:t>0.138</w:t>
            </w:r>
          </w:p>
        </w:tc>
      </w:tr>
    </w:tbl>
    <w:p w14:paraId="4EBB4C68" w14:textId="77777777" w:rsidR="00B856FF" w:rsidRDefault="00B856FF" w:rsidP="00100D33">
      <w:pPr>
        <w:spacing w:line="360" w:lineRule="auto"/>
        <w:jc w:val="both"/>
        <w:rPr>
          <w:rFonts w:asciiTheme="majorBidi" w:hAnsiTheme="majorBidi" w:cstheme="majorBidi"/>
          <w:sz w:val="24"/>
          <w:szCs w:val="24"/>
        </w:rPr>
      </w:pPr>
    </w:p>
    <w:p w14:paraId="41797755" w14:textId="17BA63B4" w:rsidR="0033687E" w:rsidRPr="009D1C2B" w:rsidRDefault="00565E39" w:rsidP="00100D33">
      <w:pPr>
        <w:spacing w:line="360" w:lineRule="auto"/>
        <w:jc w:val="both"/>
        <w:rPr>
          <w:rFonts w:asciiTheme="majorBidi" w:hAnsiTheme="majorBidi" w:cstheme="majorBidi"/>
          <w:sz w:val="24"/>
          <w:szCs w:val="24"/>
        </w:rPr>
      </w:pPr>
      <w:r w:rsidRPr="009D1C2B">
        <w:rPr>
          <w:rFonts w:asciiTheme="majorBidi" w:hAnsiTheme="majorBidi" w:cstheme="majorBidi"/>
          <w:sz w:val="24"/>
          <w:szCs w:val="24"/>
        </w:rPr>
        <w:t>Clay behaves as a good insulator due to its low thermal conductivity, which helps retain heat or cold. It has a high specific heat capacity, allowing it absorb and release heat slowly, which can regulate temperature fluctuations (Job, 2017). Thermal conductivity of the examined clay samples ranged from 0.138W/mK to 0.714W/mK and fell within the standard value of 0.01 – 1.1W/mK for fireclay refractory bricks (Cengel and Ghajar, 2015). The thermal conductivity was obtained as a result of the atomic and lattice vibration which is impeded via structural disorder using the steady state method. Temperature gradient determines the direction of heat flow.</w:t>
      </w:r>
    </w:p>
    <w:p w14:paraId="45FD28EA"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48563AC2"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6BB368AD"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56CF95E4"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C5F70D2"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458CFBFF"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5B30C84"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64EA30A6"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66CF42E" w14:textId="77777777" w:rsidR="00833BD7" w:rsidRDefault="00833BD7" w:rsidP="0072036A">
      <w:pPr>
        <w:pStyle w:val="ListParagraph"/>
        <w:spacing w:line="360" w:lineRule="auto"/>
        <w:ind w:left="3330" w:firstLine="270"/>
        <w:rPr>
          <w:rFonts w:ascii="Times New Roman" w:hAnsi="Times New Roman" w:cs="Times New Roman"/>
          <w:b/>
          <w:bCs/>
          <w:sz w:val="24"/>
          <w:szCs w:val="24"/>
        </w:rPr>
      </w:pPr>
    </w:p>
    <w:p w14:paraId="026F0268" w14:textId="77777777" w:rsidR="00B856FF" w:rsidRDefault="00B856FF" w:rsidP="0072036A">
      <w:pPr>
        <w:pStyle w:val="ListParagraph"/>
        <w:spacing w:line="360" w:lineRule="auto"/>
        <w:ind w:left="3330" w:firstLine="270"/>
        <w:rPr>
          <w:rFonts w:ascii="Times New Roman" w:hAnsi="Times New Roman" w:cs="Times New Roman"/>
          <w:b/>
          <w:bCs/>
          <w:sz w:val="24"/>
          <w:szCs w:val="24"/>
        </w:rPr>
      </w:pPr>
    </w:p>
    <w:p w14:paraId="1489EB5B" w14:textId="0D2B4A1F" w:rsidR="0072036A" w:rsidRPr="00833BD7" w:rsidRDefault="00547276" w:rsidP="00833BD7">
      <w:pPr>
        <w:pStyle w:val="ListParagraph"/>
        <w:spacing w:line="360" w:lineRule="auto"/>
        <w:ind w:left="3330" w:firstLine="270"/>
        <w:rPr>
          <w:rFonts w:ascii="Times New Roman" w:hAnsi="Times New Roman" w:cs="Times New Roman"/>
          <w:b/>
          <w:bCs/>
          <w:sz w:val="24"/>
          <w:szCs w:val="24"/>
        </w:rPr>
      </w:pPr>
      <w:r w:rsidRPr="00833BD7">
        <w:rPr>
          <w:rFonts w:ascii="Times New Roman" w:hAnsi="Times New Roman" w:cs="Times New Roman"/>
          <w:b/>
          <w:bCs/>
          <w:sz w:val="24"/>
          <w:szCs w:val="24"/>
        </w:rPr>
        <w:t>Chapter Five</w:t>
      </w:r>
    </w:p>
    <w:p w14:paraId="52511434" w14:textId="77777777" w:rsidR="0072036A" w:rsidRDefault="0072036A" w:rsidP="0072036A">
      <w:pPr>
        <w:pStyle w:val="ListParagraph"/>
        <w:spacing w:line="360" w:lineRule="auto"/>
        <w:ind w:left="3330" w:firstLine="270"/>
        <w:rPr>
          <w:rFonts w:ascii="Times New Roman" w:hAnsi="Times New Roman" w:cs="Times New Roman"/>
          <w:b/>
          <w:bCs/>
          <w:sz w:val="24"/>
          <w:szCs w:val="24"/>
        </w:rPr>
      </w:pPr>
    </w:p>
    <w:p w14:paraId="7F2AF816" w14:textId="59339228" w:rsidR="00B90317" w:rsidRPr="00B90317" w:rsidRDefault="004E7DC1" w:rsidP="00EF06C7">
      <w:pPr>
        <w:pStyle w:val="ListParagraph"/>
        <w:numPr>
          <w:ilvl w:val="1"/>
          <w:numId w:val="11"/>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47276">
        <w:rPr>
          <w:rFonts w:ascii="Times New Roman" w:hAnsi="Times New Roman" w:cs="Times New Roman"/>
          <w:b/>
          <w:bCs/>
          <w:sz w:val="24"/>
          <w:szCs w:val="24"/>
        </w:rPr>
        <w:tab/>
      </w:r>
      <w:r w:rsidR="00547276">
        <w:rPr>
          <w:rFonts w:ascii="Times New Roman" w:hAnsi="Times New Roman" w:cs="Times New Roman"/>
          <w:b/>
          <w:bCs/>
          <w:sz w:val="24"/>
          <w:szCs w:val="24"/>
        </w:rPr>
        <w:tab/>
      </w:r>
      <w:r w:rsidR="00547276">
        <w:rPr>
          <w:rFonts w:ascii="Times New Roman" w:hAnsi="Times New Roman" w:cs="Times New Roman"/>
          <w:b/>
          <w:bCs/>
          <w:sz w:val="24"/>
          <w:szCs w:val="24"/>
        </w:rPr>
        <w:tab/>
      </w:r>
      <w:r w:rsidR="00547276">
        <w:rPr>
          <w:rFonts w:ascii="Times New Roman" w:hAnsi="Times New Roman" w:cs="Times New Roman"/>
          <w:b/>
          <w:bCs/>
          <w:sz w:val="24"/>
          <w:szCs w:val="24"/>
        </w:rPr>
        <w:tab/>
      </w:r>
      <w:r w:rsidR="00B90317" w:rsidRPr="00B90317">
        <w:rPr>
          <w:rFonts w:ascii="Times New Roman" w:hAnsi="Times New Roman" w:cs="Times New Roman"/>
          <w:b/>
          <w:bCs/>
          <w:sz w:val="24"/>
          <w:szCs w:val="24"/>
        </w:rPr>
        <w:t xml:space="preserve">Conclusions and Recommendations </w:t>
      </w:r>
    </w:p>
    <w:p w14:paraId="714FFF3F" w14:textId="0FCD3186" w:rsidR="00B90317" w:rsidRPr="00244DDB" w:rsidRDefault="004E7DC1" w:rsidP="00244DDB">
      <w:pPr>
        <w:pStyle w:val="ListParagraph"/>
        <w:numPr>
          <w:ilvl w:val="1"/>
          <w:numId w:val="11"/>
        </w:numPr>
        <w:spacing w:line="360" w:lineRule="auto"/>
        <w:jc w:val="both"/>
        <w:rPr>
          <w:rFonts w:ascii="Times New Roman" w:hAnsi="Times New Roman" w:cs="Times New Roman"/>
          <w:b/>
          <w:bCs/>
          <w:szCs w:val="24"/>
        </w:rPr>
      </w:pPr>
      <w:r>
        <w:rPr>
          <w:rFonts w:ascii="Times New Roman" w:hAnsi="Times New Roman" w:cs="Times New Roman"/>
          <w:b/>
          <w:bCs/>
          <w:sz w:val="24"/>
          <w:szCs w:val="24"/>
        </w:rPr>
        <w:t xml:space="preserve"> </w:t>
      </w:r>
      <w:r w:rsidR="00B90317">
        <w:rPr>
          <w:rFonts w:ascii="Times New Roman" w:hAnsi="Times New Roman" w:cs="Times New Roman"/>
          <w:b/>
          <w:bCs/>
          <w:sz w:val="24"/>
          <w:szCs w:val="24"/>
        </w:rPr>
        <w:t xml:space="preserve">Conclusions </w:t>
      </w:r>
    </w:p>
    <w:p w14:paraId="7793EEED" w14:textId="77777777" w:rsidR="00B90317" w:rsidRPr="00244DDB" w:rsidRDefault="00B90317" w:rsidP="00244DDB">
      <w:pPr>
        <w:spacing w:line="360" w:lineRule="auto"/>
        <w:ind w:firstLine="360"/>
        <w:jc w:val="both"/>
        <w:rPr>
          <w:rFonts w:ascii="Times New Roman" w:hAnsi="Times New Roman" w:cs="Times New Roman"/>
          <w:sz w:val="24"/>
          <w:szCs w:val="28"/>
        </w:rPr>
      </w:pPr>
      <w:r w:rsidRPr="00244DDB">
        <w:rPr>
          <w:rFonts w:ascii="Times New Roman" w:hAnsi="Times New Roman" w:cs="Times New Roman"/>
          <w:sz w:val="24"/>
          <w:szCs w:val="28"/>
        </w:rPr>
        <w:t>The geotechnical evaluation of the studied clay samples has been evaluated and the following conclusions were drawn:</w:t>
      </w:r>
    </w:p>
    <w:p w14:paraId="7D19C54E" w14:textId="330D4063" w:rsidR="00F96657" w:rsidRPr="00D21578" w:rsidRDefault="00B90317" w:rsidP="00D21578">
      <w:pPr>
        <w:spacing w:line="360" w:lineRule="auto"/>
        <w:jc w:val="both"/>
        <w:rPr>
          <w:rFonts w:ascii="Times New Roman" w:hAnsi="Times New Roman" w:cs="Times New Roman"/>
          <w:b/>
          <w:bCs/>
          <w:sz w:val="24"/>
          <w:szCs w:val="28"/>
        </w:rPr>
      </w:pPr>
      <w:r w:rsidRPr="00D21578">
        <w:rPr>
          <w:rFonts w:ascii="Times New Roman" w:hAnsi="Times New Roman" w:cs="Times New Roman"/>
          <w:sz w:val="24"/>
          <w:szCs w:val="28"/>
        </w:rPr>
        <w:t>The geotechnical results show that the clay samples show th</w:t>
      </w:r>
      <w:r w:rsidR="007F3AB6" w:rsidRPr="00D21578">
        <w:rPr>
          <w:rFonts w:ascii="Times New Roman" w:hAnsi="Times New Roman" w:cs="Times New Roman"/>
          <w:sz w:val="24"/>
          <w:szCs w:val="28"/>
        </w:rPr>
        <w:t>at the percentage of fine is greater than 50% has low linear shrink and has low swelling potential which make the soil suitable as linear in constructing sanitary landfill because the geotechnical results have compared favorably with standards.</w:t>
      </w:r>
      <w:r w:rsidR="00D21578">
        <w:rPr>
          <w:rFonts w:ascii="Times New Roman" w:hAnsi="Times New Roman" w:cs="Times New Roman"/>
          <w:sz w:val="24"/>
          <w:szCs w:val="28"/>
        </w:rPr>
        <w:t xml:space="preserve"> </w:t>
      </w:r>
      <w:r w:rsidR="007F3AB6" w:rsidRPr="00D21578">
        <w:rPr>
          <w:rFonts w:ascii="Times New Roman" w:hAnsi="Times New Roman" w:cs="Times New Roman"/>
          <w:sz w:val="24"/>
          <w:szCs w:val="28"/>
        </w:rPr>
        <w:t>The clay samples exhibit desirable properties for use in sanitary landfill, therefore, they will contribute to the long-term stability and inte</w:t>
      </w:r>
      <w:r w:rsidR="00EF06C7" w:rsidRPr="00D21578">
        <w:rPr>
          <w:rFonts w:ascii="Times New Roman" w:hAnsi="Times New Roman" w:cs="Times New Roman"/>
          <w:sz w:val="24"/>
          <w:szCs w:val="28"/>
        </w:rPr>
        <w:t>grity of the waste containment system.</w:t>
      </w:r>
      <w:r w:rsidR="00D21578">
        <w:rPr>
          <w:rFonts w:ascii="Times New Roman" w:hAnsi="Times New Roman" w:cs="Times New Roman"/>
          <w:sz w:val="24"/>
          <w:szCs w:val="28"/>
        </w:rPr>
        <w:t xml:space="preserve"> </w:t>
      </w:r>
      <w:r w:rsidR="00EF06C7" w:rsidRPr="00D21578">
        <w:rPr>
          <w:rFonts w:ascii="Times New Roman" w:hAnsi="Times New Roman" w:cs="Times New Roman"/>
          <w:sz w:val="24"/>
          <w:szCs w:val="28"/>
        </w:rPr>
        <w:t>The groundwater within the studied area will not be affected by leachate because the clay soils can impede the flow of the leachate</w:t>
      </w:r>
      <w:r w:rsidR="004E7DC1" w:rsidRPr="00D21578">
        <w:rPr>
          <w:rFonts w:ascii="Times New Roman" w:hAnsi="Times New Roman" w:cs="Times New Roman"/>
          <w:sz w:val="24"/>
          <w:szCs w:val="28"/>
        </w:rPr>
        <w:t>.</w:t>
      </w:r>
    </w:p>
    <w:p w14:paraId="435D04F8" w14:textId="48CF267F" w:rsidR="00F96657" w:rsidRPr="00244DDB" w:rsidRDefault="00D21578" w:rsidP="00D21578">
      <w:pPr>
        <w:pStyle w:val="ListParagraph"/>
        <w:tabs>
          <w:tab w:val="left" w:pos="3975"/>
        </w:tabs>
        <w:spacing w:line="360" w:lineRule="auto"/>
        <w:jc w:val="both"/>
        <w:rPr>
          <w:rFonts w:ascii="Times New Roman" w:hAnsi="Times New Roman" w:cs="Times New Roman"/>
          <w:b/>
          <w:bCs/>
          <w:sz w:val="24"/>
          <w:szCs w:val="28"/>
        </w:rPr>
      </w:pPr>
      <w:r>
        <w:rPr>
          <w:rFonts w:ascii="Times New Roman" w:hAnsi="Times New Roman" w:cs="Times New Roman"/>
          <w:b/>
          <w:bCs/>
          <w:sz w:val="24"/>
          <w:szCs w:val="28"/>
        </w:rPr>
        <w:tab/>
      </w:r>
    </w:p>
    <w:p w14:paraId="0169CAB7" w14:textId="4BF24454" w:rsidR="004E7DC1" w:rsidRPr="00244DDB" w:rsidRDefault="00FE055F" w:rsidP="00244DDB">
      <w:pPr>
        <w:pStyle w:val="ListParagraph"/>
        <w:numPr>
          <w:ilvl w:val="1"/>
          <w:numId w:val="11"/>
        </w:numPr>
        <w:spacing w:line="360" w:lineRule="auto"/>
        <w:jc w:val="both"/>
        <w:rPr>
          <w:rFonts w:ascii="Times New Roman" w:hAnsi="Times New Roman" w:cs="Times New Roman"/>
          <w:b/>
          <w:bCs/>
          <w:sz w:val="24"/>
          <w:szCs w:val="28"/>
        </w:rPr>
      </w:pPr>
      <w:r>
        <w:rPr>
          <w:rFonts w:ascii="Times New Roman" w:hAnsi="Times New Roman" w:cs="Times New Roman"/>
          <w:b/>
          <w:bCs/>
          <w:sz w:val="24"/>
          <w:szCs w:val="28"/>
        </w:rPr>
        <w:t xml:space="preserve">  Recommendations</w:t>
      </w:r>
    </w:p>
    <w:p w14:paraId="1B645F47" w14:textId="52E3AA88" w:rsidR="004E7DC1" w:rsidRPr="00244DDB" w:rsidRDefault="004E7DC1" w:rsidP="00244DDB">
      <w:pPr>
        <w:spacing w:line="360" w:lineRule="auto"/>
        <w:ind w:left="90"/>
        <w:jc w:val="both"/>
        <w:rPr>
          <w:rFonts w:ascii="Times New Roman" w:hAnsi="Times New Roman" w:cs="Times New Roman"/>
          <w:sz w:val="24"/>
          <w:szCs w:val="28"/>
        </w:rPr>
      </w:pPr>
      <w:r w:rsidRPr="00244DDB">
        <w:rPr>
          <w:rFonts w:ascii="Times New Roman" w:hAnsi="Times New Roman" w:cs="Times New Roman"/>
          <w:sz w:val="24"/>
          <w:szCs w:val="28"/>
        </w:rPr>
        <w:t>Base on the results of this research work. The followings are recommended:</w:t>
      </w:r>
    </w:p>
    <w:p w14:paraId="07670629" w14:textId="77777777" w:rsidR="0072036A" w:rsidRPr="00863DA8" w:rsidRDefault="004E7DC1" w:rsidP="00863DA8">
      <w:pPr>
        <w:spacing w:line="360" w:lineRule="auto"/>
        <w:jc w:val="both"/>
        <w:rPr>
          <w:rFonts w:ascii="Times New Roman" w:hAnsi="Times New Roman" w:cs="Times New Roman"/>
          <w:sz w:val="24"/>
          <w:szCs w:val="28"/>
        </w:rPr>
      </w:pPr>
      <w:r w:rsidRPr="00863DA8">
        <w:rPr>
          <w:rFonts w:ascii="Times New Roman" w:hAnsi="Times New Roman" w:cs="Times New Roman"/>
          <w:sz w:val="24"/>
          <w:szCs w:val="28"/>
        </w:rPr>
        <w:t xml:space="preserve">Analyzing the chemical composition of the clay samples is very paramount to ensure it does not react with waste or leachate, potentially compromising </w:t>
      </w:r>
      <w:r w:rsidR="0072036A" w:rsidRPr="00863DA8">
        <w:rPr>
          <w:rFonts w:ascii="Times New Roman" w:hAnsi="Times New Roman" w:cs="Times New Roman"/>
          <w:sz w:val="24"/>
          <w:szCs w:val="28"/>
        </w:rPr>
        <w:t>the landfill’s integrity.</w:t>
      </w:r>
    </w:p>
    <w:p w14:paraId="7F64728E" w14:textId="36DAE72C" w:rsidR="00833BD7" w:rsidRPr="00863DA8" w:rsidRDefault="0072036A" w:rsidP="00863DA8">
      <w:pPr>
        <w:spacing w:line="360" w:lineRule="auto"/>
        <w:jc w:val="both"/>
        <w:rPr>
          <w:rFonts w:ascii="Times New Roman" w:hAnsi="Times New Roman" w:cs="Times New Roman"/>
          <w:sz w:val="24"/>
          <w:szCs w:val="28"/>
        </w:rPr>
      </w:pPr>
      <w:r w:rsidRPr="00863DA8">
        <w:rPr>
          <w:rFonts w:ascii="Times New Roman" w:hAnsi="Times New Roman" w:cs="Times New Roman"/>
          <w:sz w:val="24"/>
          <w:szCs w:val="28"/>
        </w:rPr>
        <w:t xml:space="preserve">Conducting field tests, such as compaction and permeability test to validate the laboratory results and ensure the clay’s suitability in the actual landfill environment. </w:t>
      </w:r>
      <w:r w:rsidR="004E7DC1" w:rsidRPr="00863DA8">
        <w:rPr>
          <w:rFonts w:ascii="Times New Roman" w:hAnsi="Times New Roman" w:cs="Times New Roman"/>
          <w:sz w:val="24"/>
          <w:szCs w:val="28"/>
        </w:rPr>
        <w:t xml:space="preserve"> </w:t>
      </w:r>
    </w:p>
    <w:p w14:paraId="5C27B3EB" w14:textId="77777777" w:rsidR="00832AEB" w:rsidRPr="00244DDB" w:rsidRDefault="00832AEB" w:rsidP="00244DDB">
      <w:pPr>
        <w:spacing w:line="360" w:lineRule="auto"/>
        <w:jc w:val="both"/>
        <w:rPr>
          <w:rFonts w:ascii="Times New Roman" w:hAnsi="Times New Roman" w:cs="Times New Roman"/>
          <w:sz w:val="24"/>
          <w:szCs w:val="28"/>
        </w:rPr>
      </w:pPr>
    </w:p>
    <w:p w14:paraId="44020C6A" w14:textId="77777777" w:rsidR="00E177C1" w:rsidRPr="00244DDB" w:rsidRDefault="00E177C1" w:rsidP="00244DDB">
      <w:pPr>
        <w:spacing w:after="235" w:line="360" w:lineRule="auto"/>
        <w:ind w:left="1076"/>
        <w:jc w:val="both"/>
        <w:rPr>
          <w:rFonts w:ascii="Calibri" w:eastAsia="Calibri" w:hAnsi="Calibri" w:cs="Calibri"/>
          <w:b/>
          <w:i/>
          <w:color w:val="000000"/>
          <w:kern w:val="2"/>
          <w:sz w:val="20"/>
          <w:szCs w:val="24"/>
          <w:lang w:val="en" w:eastAsia="en"/>
          <w14:ligatures w14:val="standardContextual"/>
        </w:rPr>
      </w:pPr>
    </w:p>
    <w:p w14:paraId="15BE9670"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06CC6C59"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2648327A"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3CDCA004" w14:textId="77777777" w:rsidR="00E177C1" w:rsidRDefault="00E177C1" w:rsidP="003320F6">
      <w:pPr>
        <w:spacing w:after="235"/>
        <w:ind w:left="1076"/>
        <w:jc w:val="center"/>
        <w:rPr>
          <w:rFonts w:ascii="Calibri" w:eastAsia="Calibri" w:hAnsi="Calibri" w:cs="Calibri"/>
          <w:b/>
          <w:i/>
          <w:color w:val="000000"/>
          <w:kern w:val="2"/>
          <w:szCs w:val="24"/>
          <w:lang w:val="en" w:eastAsia="en"/>
          <w14:ligatures w14:val="standardContextual"/>
        </w:rPr>
      </w:pPr>
    </w:p>
    <w:p w14:paraId="647E3A15" w14:textId="77777777" w:rsidR="003F7B85" w:rsidRDefault="003F7B85" w:rsidP="003320F6">
      <w:pPr>
        <w:spacing w:after="235"/>
        <w:ind w:left="1076"/>
        <w:jc w:val="center"/>
        <w:rPr>
          <w:rFonts w:ascii="Calibri" w:eastAsia="Calibri" w:hAnsi="Calibri" w:cs="Calibri"/>
          <w:b/>
          <w:i/>
          <w:color w:val="000000"/>
          <w:kern w:val="2"/>
          <w:szCs w:val="24"/>
          <w:lang w:val="en" w:eastAsia="en"/>
          <w14:ligatures w14:val="standardContextual"/>
        </w:rPr>
      </w:pPr>
    </w:p>
    <w:p w14:paraId="2717F06E" w14:textId="538393E2" w:rsidR="002F6BB1" w:rsidRPr="00FE055F" w:rsidRDefault="00FE055F" w:rsidP="00FE055F">
      <w:pPr>
        <w:spacing w:after="235"/>
        <w:jc w:val="both"/>
        <w:rPr>
          <w:rFonts w:ascii="Times New Roman" w:eastAsia="Calibri" w:hAnsi="Times New Roman" w:cs="Times New Roman"/>
          <w:b/>
          <w:i/>
          <w:color w:val="000000"/>
          <w:kern w:val="2"/>
          <w:sz w:val="24"/>
          <w:szCs w:val="24"/>
          <w:lang w:val="en" w:eastAsia="en"/>
          <w14:ligatures w14:val="standardContextual"/>
        </w:rPr>
      </w:pPr>
      <w:r w:rsidRPr="00FE055F">
        <w:rPr>
          <w:rFonts w:ascii="Times New Roman" w:eastAsia="Calibri" w:hAnsi="Times New Roman" w:cs="Times New Roman"/>
          <w:b/>
          <w:color w:val="000000"/>
          <w:kern w:val="2"/>
          <w:sz w:val="24"/>
          <w:szCs w:val="24"/>
          <w:lang w:val="en" w:eastAsia="en"/>
          <w14:ligatures w14:val="standardContextual"/>
        </w:rPr>
        <w:t>References</w:t>
      </w:r>
      <w:r w:rsidRPr="00FE055F">
        <w:rPr>
          <w:rFonts w:ascii="Times New Roman" w:eastAsia="Calibri" w:hAnsi="Times New Roman" w:cs="Times New Roman"/>
          <w:b/>
          <w:i/>
          <w:color w:val="000000"/>
          <w:kern w:val="2"/>
          <w:sz w:val="24"/>
          <w:szCs w:val="24"/>
          <w:lang w:val="en" w:eastAsia="en"/>
          <w14:ligatures w14:val="standardContextual"/>
        </w:rPr>
        <w:t xml:space="preserve">  </w:t>
      </w:r>
      <w:r w:rsidRPr="00FE055F">
        <w:rPr>
          <w:rFonts w:ascii="Times New Roman" w:eastAsiaTheme="minorEastAsia" w:hAnsi="Times New Roman" w:cs="Times New Roman"/>
          <w:sz w:val="24"/>
        </w:rPr>
        <w:t xml:space="preserve"> </w:t>
      </w:r>
    </w:p>
    <w:p w14:paraId="26B3D4ED" w14:textId="2AB62006" w:rsidR="00586933" w:rsidRDefault="00586933" w:rsidP="00FE055F">
      <w:pPr>
        <w:spacing w:after="120" w:line="276" w:lineRule="auto"/>
        <w:jc w:val="both"/>
        <w:rPr>
          <w:rFonts w:asciiTheme="majorBidi" w:eastAsiaTheme="minorEastAsia" w:hAnsiTheme="majorBidi" w:cstheme="majorBidi"/>
          <w:sz w:val="24"/>
          <w:szCs w:val="24"/>
        </w:rPr>
      </w:pPr>
      <w:r w:rsidRPr="00FE055F">
        <w:rPr>
          <w:rFonts w:asciiTheme="majorBidi" w:eastAsiaTheme="minorEastAsia" w:hAnsiTheme="majorBidi" w:cstheme="majorBidi"/>
          <w:b/>
          <w:sz w:val="24"/>
          <w:szCs w:val="24"/>
        </w:rPr>
        <w:t>Abdelmalek, B., Boukhelkhal, A., &amp; Khelafi, H. (2017).</w:t>
      </w:r>
      <w:r w:rsidRPr="00586933">
        <w:rPr>
          <w:rFonts w:asciiTheme="majorBidi" w:eastAsiaTheme="minorEastAsia" w:hAnsiTheme="majorBidi" w:cstheme="majorBidi"/>
          <w:sz w:val="24"/>
          <w:szCs w:val="24"/>
        </w:rPr>
        <w:t xml:space="preserve"> Characterization and valorization of </w:t>
      </w:r>
      <w:r w:rsidR="00FE055F">
        <w:rPr>
          <w:rFonts w:asciiTheme="majorBidi" w:eastAsiaTheme="minorEastAsia" w:hAnsiTheme="majorBidi" w:cstheme="majorBidi"/>
          <w:sz w:val="24"/>
          <w:szCs w:val="24"/>
        </w:rPr>
        <w:tab/>
      </w:r>
      <w:r w:rsidRPr="00586933">
        <w:rPr>
          <w:rFonts w:asciiTheme="majorBidi" w:eastAsiaTheme="minorEastAsia" w:hAnsiTheme="majorBidi" w:cstheme="majorBidi"/>
          <w:sz w:val="24"/>
          <w:szCs w:val="24"/>
        </w:rPr>
        <w:t xml:space="preserve">Algerian clay for ceramic application. International Journal of Scientific Research and </w:t>
      </w:r>
      <w:r w:rsidR="00FE055F">
        <w:rPr>
          <w:rFonts w:asciiTheme="majorBidi" w:eastAsiaTheme="minorEastAsia" w:hAnsiTheme="majorBidi" w:cstheme="majorBidi"/>
          <w:sz w:val="24"/>
          <w:szCs w:val="24"/>
        </w:rPr>
        <w:tab/>
      </w:r>
      <w:r w:rsidRPr="00586933">
        <w:rPr>
          <w:rFonts w:asciiTheme="majorBidi" w:eastAsiaTheme="minorEastAsia" w:hAnsiTheme="majorBidi" w:cstheme="majorBidi"/>
          <w:sz w:val="24"/>
          <w:szCs w:val="24"/>
        </w:rPr>
        <w:t>Management (IJSRM), 5(3), 53–60.</w:t>
      </w:r>
    </w:p>
    <w:p w14:paraId="1746EE28" w14:textId="27F761D2" w:rsidR="00F02EB4" w:rsidRDefault="00F02EB4" w:rsidP="00FE055F">
      <w:pPr>
        <w:spacing w:after="120" w:line="276" w:lineRule="auto"/>
        <w:jc w:val="both"/>
        <w:rPr>
          <w:rFonts w:asciiTheme="majorBidi" w:eastAsiaTheme="minorEastAsia" w:hAnsiTheme="majorBidi" w:cstheme="majorBidi"/>
          <w:sz w:val="24"/>
          <w:szCs w:val="24"/>
        </w:rPr>
      </w:pPr>
      <w:r w:rsidRPr="00FE055F">
        <w:rPr>
          <w:rFonts w:asciiTheme="majorBidi" w:eastAsiaTheme="minorEastAsia" w:hAnsiTheme="majorBidi" w:cstheme="majorBidi"/>
          <w:b/>
          <w:sz w:val="24"/>
          <w:szCs w:val="24"/>
        </w:rPr>
        <w:t>Abolarin, M. S., Oyetunji, A., &amp; Ause, T. (2004).</w:t>
      </w:r>
      <w:r w:rsidRPr="00F02EB4">
        <w:rPr>
          <w:rFonts w:asciiTheme="majorBidi" w:eastAsiaTheme="minorEastAsia" w:hAnsiTheme="majorBidi" w:cstheme="majorBidi"/>
          <w:sz w:val="24"/>
          <w:szCs w:val="24"/>
        </w:rPr>
        <w:t xml:space="preserve"> Development of refractory bricks from </w:t>
      </w:r>
      <w:r w:rsidR="00FE055F">
        <w:rPr>
          <w:rFonts w:asciiTheme="majorBidi" w:eastAsiaTheme="minorEastAsia" w:hAnsiTheme="majorBidi" w:cstheme="majorBidi"/>
          <w:sz w:val="24"/>
          <w:szCs w:val="24"/>
        </w:rPr>
        <w:tab/>
      </w:r>
      <w:r w:rsidRPr="00F02EB4">
        <w:rPr>
          <w:rFonts w:asciiTheme="majorBidi" w:eastAsiaTheme="minorEastAsia" w:hAnsiTheme="majorBidi" w:cstheme="majorBidi"/>
          <w:sz w:val="24"/>
          <w:szCs w:val="24"/>
        </w:rPr>
        <w:t>locally available materials. Journal of Engineering and Applied Sciences, 3(4), 45–49.</w:t>
      </w:r>
    </w:p>
    <w:p w14:paraId="31F8239A" w14:textId="6C478F2C" w:rsidR="0071593A" w:rsidRDefault="0071593A" w:rsidP="00FE055F">
      <w:pPr>
        <w:spacing w:after="120" w:line="276" w:lineRule="auto"/>
        <w:jc w:val="both"/>
        <w:rPr>
          <w:rFonts w:asciiTheme="majorBidi" w:eastAsiaTheme="minorEastAsia" w:hAnsiTheme="majorBidi" w:cstheme="majorBidi"/>
          <w:sz w:val="24"/>
          <w:szCs w:val="24"/>
        </w:rPr>
      </w:pPr>
      <w:r w:rsidRPr="00FE055F">
        <w:rPr>
          <w:rFonts w:asciiTheme="majorBidi" w:eastAsiaTheme="minorEastAsia" w:hAnsiTheme="majorBidi" w:cstheme="majorBidi"/>
          <w:b/>
          <w:sz w:val="24"/>
          <w:szCs w:val="24"/>
        </w:rPr>
        <w:t>Adedeji, A. A., Ogunleye, O. O., &amp; Ajayi, O. (2025).</w:t>
      </w:r>
      <w:r w:rsidRPr="0071593A">
        <w:rPr>
          <w:rFonts w:asciiTheme="majorBidi" w:eastAsiaTheme="minorEastAsia" w:hAnsiTheme="majorBidi" w:cstheme="majorBidi"/>
          <w:sz w:val="24"/>
          <w:szCs w:val="24"/>
        </w:rPr>
        <w:t xml:space="preserve"> Evaluation of selected clay deposits </w:t>
      </w:r>
      <w:r w:rsidR="00FE055F">
        <w:rPr>
          <w:rFonts w:asciiTheme="majorBidi" w:eastAsiaTheme="minorEastAsia" w:hAnsiTheme="majorBidi" w:cstheme="majorBidi"/>
          <w:sz w:val="24"/>
          <w:szCs w:val="24"/>
        </w:rPr>
        <w:tab/>
      </w:r>
      <w:r w:rsidRPr="0071593A">
        <w:rPr>
          <w:rFonts w:asciiTheme="majorBidi" w:eastAsiaTheme="minorEastAsia" w:hAnsiTheme="majorBidi" w:cstheme="majorBidi"/>
          <w:sz w:val="24"/>
          <w:szCs w:val="24"/>
        </w:rPr>
        <w:t xml:space="preserve">for paint and ceramic industries in Southwestern Nigeria. Journal of Applied Clay </w:t>
      </w:r>
      <w:r w:rsidR="00FE055F">
        <w:rPr>
          <w:rFonts w:asciiTheme="majorBidi" w:eastAsiaTheme="minorEastAsia" w:hAnsiTheme="majorBidi" w:cstheme="majorBidi"/>
          <w:sz w:val="24"/>
          <w:szCs w:val="24"/>
        </w:rPr>
        <w:tab/>
      </w:r>
      <w:r w:rsidRPr="0071593A">
        <w:rPr>
          <w:rFonts w:asciiTheme="majorBidi" w:eastAsiaTheme="minorEastAsia" w:hAnsiTheme="majorBidi" w:cstheme="majorBidi"/>
          <w:sz w:val="24"/>
          <w:szCs w:val="24"/>
        </w:rPr>
        <w:t>Science, 87(2), 213–221.</w:t>
      </w:r>
    </w:p>
    <w:p w14:paraId="03D77C05" w14:textId="104C8891" w:rsidR="00FC4F3E" w:rsidRPr="00FC4F3E" w:rsidRDefault="00FC4F3E" w:rsidP="00FE055F">
      <w:pPr>
        <w:spacing w:after="120" w:line="276" w:lineRule="auto"/>
        <w:jc w:val="both"/>
        <w:rPr>
          <w:rFonts w:asciiTheme="majorBidi" w:eastAsiaTheme="minorEastAsia" w:hAnsiTheme="majorBidi" w:cstheme="majorBidi"/>
          <w:sz w:val="24"/>
          <w:szCs w:val="24"/>
        </w:rPr>
      </w:pPr>
      <w:r w:rsidRPr="00FE055F">
        <w:rPr>
          <w:rFonts w:asciiTheme="majorBidi" w:eastAsiaTheme="minorEastAsia" w:hAnsiTheme="majorBidi" w:cstheme="majorBidi"/>
          <w:b/>
          <w:sz w:val="24"/>
          <w:szCs w:val="24"/>
        </w:rPr>
        <w:t>Adnan, A. (2011).</w:t>
      </w:r>
      <w:r w:rsidRPr="00FC4F3E">
        <w:rPr>
          <w:rFonts w:asciiTheme="majorBidi" w:eastAsiaTheme="minorEastAsia" w:hAnsiTheme="majorBidi" w:cstheme="majorBidi"/>
          <w:sz w:val="24"/>
          <w:szCs w:val="24"/>
        </w:rPr>
        <w:t xml:space="preserve"> The industrial applicability of kaolinitic clay in ceramic and allied </w:t>
      </w:r>
      <w:r w:rsidR="00FE055F">
        <w:rPr>
          <w:rFonts w:asciiTheme="majorBidi" w:eastAsiaTheme="minorEastAsia" w:hAnsiTheme="majorBidi" w:cstheme="majorBidi"/>
          <w:sz w:val="24"/>
          <w:szCs w:val="24"/>
        </w:rPr>
        <w:tab/>
      </w:r>
      <w:r w:rsidRPr="00FC4F3E">
        <w:rPr>
          <w:rFonts w:asciiTheme="majorBidi" w:eastAsiaTheme="minorEastAsia" w:hAnsiTheme="majorBidi" w:cstheme="majorBidi"/>
          <w:sz w:val="24"/>
          <w:szCs w:val="24"/>
        </w:rPr>
        <w:t>industries. International Journal of Ceramic Engineering, 29(1), 22–29.</w:t>
      </w:r>
    </w:p>
    <w:p w14:paraId="3D9350E1" w14:textId="631FE6A2" w:rsidR="00D8741F" w:rsidRPr="00FE055F" w:rsidRDefault="000200A0" w:rsidP="00FE055F">
      <w:pPr>
        <w:spacing w:after="120" w:line="276" w:lineRule="auto"/>
        <w:jc w:val="both"/>
        <w:rPr>
          <w:rFonts w:asciiTheme="majorBidi" w:eastAsiaTheme="minorEastAsia" w:hAnsiTheme="majorBidi" w:cstheme="majorBidi"/>
          <w:b/>
          <w:sz w:val="24"/>
          <w:szCs w:val="24"/>
        </w:rPr>
      </w:pPr>
      <w:r w:rsidRPr="00FE055F">
        <w:rPr>
          <w:rFonts w:asciiTheme="majorBidi" w:eastAsiaTheme="minorEastAsia" w:hAnsiTheme="majorBidi" w:cstheme="majorBidi"/>
          <w:b/>
          <w:sz w:val="24"/>
          <w:szCs w:val="24"/>
        </w:rPr>
        <w:t>Ahuwan, J. I. (2002).</w:t>
      </w:r>
      <w:r w:rsidRPr="000200A0">
        <w:rPr>
          <w:rFonts w:asciiTheme="majorBidi" w:eastAsiaTheme="minorEastAsia" w:hAnsiTheme="majorBidi" w:cstheme="majorBidi"/>
          <w:sz w:val="24"/>
          <w:szCs w:val="24"/>
        </w:rPr>
        <w:t xml:space="preserve"> Fundamentals of clay mineralogy and industrial application. Nigerian </w:t>
      </w:r>
      <w:r w:rsidR="00FE055F">
        <w:rPr>
          <w:rFonts w:asciiTheme="majorBidi" w:eastAsiaTheme="minorEastAsia" w:hAnsiTheme="majorBidi" w:cstheme="majorBidi"/>
          <w:sz w:val="24"/>
          <w:szCs w:val="24"/>
        </w:rPr>
        <w:tab/>
      </w:r>
      <w:r w:rsidRPr="000200A0">
        <w:rPr>
          <w:rFonts w:asciiTheme="majorBidi" w:eastAsiaTheme="minorEastAsia" w:hAnsiTheme="majorBidi" w:cstheme="majorBidi"/>
          <w:sz w:val="24"/>
          <w:szCs w:val="24"/>
        </w:rPr>
        <w:t>Journal of Applied Sciences, 18(1), 15–19.</w:t>
      </w:r>
    </w:p>
    <w:p w14:paraId="381E791B" w14:textId="59DFCB63" w:rsidR="00310109" w:rsidRPr="00310109" w:rsidRDefault="00310109" w:rsidP="00FE055F">
      <w:pPr>
        <w:spacing w:after="209" w:line="268" w:lineRule="auto"/>
        <w:jc w:val="both"/>
        <w:rPr>
          <w:rFonts w:ascii="Times New Roman" w:eastAsia="Times New Roman" w:hAnsi="Times New Roman" w:cs="Times New Roman"/>
          <w:color w:val="000000"/>
          <w:kern w:val="2"/>
          <w:sz w:val="24"/>
          <w:szCs w:val="24"/>
          <w:lang w:val="en" w:eastAsia="en"/>
          <w14:ligatures w14:val="standardContextual"/>
        </w:rPr>
      </w:pPr>
      <w:r w:rsidRPr="00FE055F">
        <w:rPr>
          <w:rFonts w:ascii="Times New Roman" w:eastAsia="Times New Roman" w:hAnsi="Times New Roman" w:cs="Times New Roman"/>
          <w:b/>
          <w:color w:val="000000"/>
          <w:kern w:val="2"/>
          <w:sz w:val="24"/>
          <w:szCs w:val="24"/>
          <w:lang w:val="en" w:eastAsia="en"/>
          <w14:ligatures w14:val="standardContextual"/>
        </w:rPr>
        <w:t>Alabi, A.A (2005)</w:t>
      </w:r>
      <w:r w:rsidRPr="00310109">
        <w:rPr>
          <w:rFonts w:ascii="Times New Roman" w:eastAsia="Times New Roman" w:hAnsi="Times New Roman" w:cs="Times New Roman"/>
          <w:color w:val="000000"/>
          <w:kern w:val="2"/>
          <w:sz w:val="24"/>
          <w:szCs w:val="24"/>
          <w:lang w:val="en" w:eastAsia="en"/>
          <w14:ligatures w14:val="standardContextual"/>
        </w:rPr>
        <w:t xml:space="preserve"> Exploration and Reserve of clay. A case study of kuttigi clay deposit of Bida </w:t>
      </w:r>
      <w:r w:rsidR="00FE055F">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basin. Unpolished M.Tech, ThesisFederal University of Technology Minna, Nigeria. </w:t>
      </w:r>
    </w:p>
    <w:p w14:paraId="0418D57B" w14:textId="798A7C70" w:rsidR="00310109" w:rsidRPr="00310109" w:rsidRDefault="00310109" w:rsidP="00FE055F">
      <w:pPr>
        <w:spacing w:after="209" w:line="268" w:lineRule="auto"/>
        <w:jc w:val="both"/>
        <w:rPr>
          <w:rFonts w:ascii="Times New Roman" w:eastAsia="Times New Roman" w:hAnsi="Times New Roman" w:cs="Times New Roman"/>
          <w:color w:val="000000"/>
          <w:kern w:val="2"/>
          <w:sz w:val="24"/>
          <w:szCs w:val="24"/>
          <w:lang w:val="en" w:eastAsia="en"/>
          <w14:ligatures w14:val="standardContextual"/>
        </w:rPr>
      </w:pPr>
      <w:r w:rsidRPr="00FE055F">
        <w:rPr>
          <w:rFonts w:ascii="Times New Roman" w:eastAsia="Times New Roman" w:hAnsi="Times New Roman" w:cs="Times New Roman"/>
          <w:b/>
          <w:color w:val="000000"/>
          <w:kern w:val="2"/>
          <w:sz w:val="24"/>
          <w:szCs w:val="24"/>
          <w:lang w:val="en" w:eastAsia="en"/>
          <w14:ligatures w14:val="standardContextual"/>
        </w:rPr>
        <w:t>Amuda O.S and Majolagbe A.O (2015)</w:t>
      </w:r>
      <w:r w:rsidRPr="00310109">
        <w:rPr>
          <w:rFonts w:ascii="Times New Roman" w:eastAsia="Times New Roman" w:hAnsi="Times New Roman" w:cs="Times New Roman"/>
          <w:color w:val="000000"/>
          <w:kern w:val="2"/>
          <w:sz w:val="24"/>
          <w:szCs w:val="24"/>
          <w:lang w:val="en" w:eastAsia="en"/>
          <w14:ligatures w14:val="standardContextual"/>
        </w:rPr>
        <w:t xml:space="preserve"> Health benefit of clay. Journal of Environmental </w:t>
      </w:r>
      <w:r w:rsidR="00FE055F">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Management 156, 72-80. </w:t>
      </w:r>
    </w:p>
    <w:p w14:paraId="47C28CE6" w14:textId="04CC72C5" w:rsidR="00310109" w:rsidRPr="00310109" w:rsidRDefault="00310109" w:rsidP="00FE055F">
      <w:pPr>
        <w:spacing w:after="207" w:line="268" w:lineRule="auto"/>
        <w:jc w:val="both"/>
        <w:rPr>
          <w:rFonts w:ascii="Times New Roman" w:eastAsia="Times New Roman" w:hAnsi="Times New Roman" w:cs="Times New Roman"/>
          <w:color w:val="000000"/>
          <w:kern w:val="2"/>
          <w:sz w:val="24"/>
          <w:szCs w:val="24"/>
          <w:lang w:val="en" w:eastAsia="en"/>
          <w14:ligatures w14:val="standardContextual"/>
        </w:rPr>
      </w:pPr>
      <w:r w:rsidRPr="00FE055F">
        <w:rPr>
          <w:rFonts w:ascii="Times New Roman" w:eastAsia="Times New Roman" w:hAnsi="Times New Roman" w:cs="Times New Roman"/>
          <w:b/>
          <w:color w:val="000000"/>
          <w:kern w:val="2"/>
          <w:sz w:val="24"/>
          <w:szCs w:val="24"/>
          <w:lang w:val="en" w:eastAsia="en"/>
          <w14:ligatures w14:val="standardContextual"/>
        </w:rPr>
        <w:t>Boylu F.</w:t>
      </w:r>
      <w:r w:rsidR="00F30108">
        <w:rPr>
          <w:rFonts w:ascii="Times New Roman" w:eastAsia="Times New Roman" w:hAnsi="Times New Roman" w:cs="Times New Roman"/>
          <w:b/>
          <w:color w:val="000000"/>
          <w:kern w:val="2"/>
          <w:sz w:val="24"/>
          <w:szCs w:val="24"/>
          <w:lang w:val="en" w:eastAsia="en"/>
          <w14:ligatures w14:val="standardContextual"/>
        </w:rPr>
        <w:t xml:space="preserve"> </w:t>
      </w:r>
      <w:r w:rsidRPr="00FE055F">
        <w:rPr>
          <w:rFonts w:ascii="Times New Roman" w:eastAsia="Times New Roman" w:hAnsi="Times New Roman" w:cs="Times New Roman"/>
          <w:b/>
          <w:color w:val="000000"/>
          <w:kern w:val="2"/>
          <w:sz w:val="24"/>
          <w:szCs w:val="24"/>
          <w:lang w:val="en" w:eastAsia="en"/>
          <w14:ligatures w14:val="standardContextual"/>
        </w:rPr>
        <w:t>(2011)</w:t>
      </w:r>
      <w:r w:rsidRPr="00310109">
        <w:rPr>
          <w:rFonts w:ascii="Times New Roman" w:eastAsia="Times New Roman" w:hAnsi="Times New Roman" w:cs="Times New Roman"/>
          <w:color w:val="000000"/>
          <w:kern w:val="2"/>
          <w:sz w:val="24"/>
          <w:szCs w:val="24"/>
          <w:lang w:val="en" w:eastAsia="en"/>
          <w14:ligatures w14:val="standardContextual"/>
        </w:rPr>
        <w:t xml:space="preserve"> Applied clay science 52(1-2), 101-108. </w:t>
      </w:r>
    </w:p>
    <w:p w14:paraId="635BAF82" w14:textId="77777777" w:rsidR="00F30108" w:rsidRDefault="00310109" w:rsidP="00F30108">
      <w:pPr>
        <w:spacing w:after="211" w:line="268" w:lineRule="auto"/>
        <w:jc w:val="both"/>
        <w:rPr>
          <w:rFonts w:ascii="Times New Roman" w:eastAsia="Times New Roman" w:hAnsi="Times New Roman" w:cs="Times New Roman"/>
          <w:color w:val="000000"/>
          <w:kern w:val="2"/>
          <w:sz w:val="24"/>
          <w:szCs w:val="24"/>
          <w:lang w:val="en" w:eastAsia="en"/>
          <w14:ligatures w14:val="standardContextual"/>
        </w:rPr>
      </w:pPr>
      <w:r w:rsidRPr="00F30108">
        <w:rPr>
          <w:rFonts w:ascii="Times New Roman" w:eastAsia="Times New Roman" w:hAnsi="Times New Roman" w:cs="Times New Roman"/>
          <w:b/>
          <w:color w:val="000000"/>
          <w:kern w:val="2"/>
          <w:sz w:val="24"/>
          <w:szCs w:val="24"/>
          <w:lang w:val="en" w:eastAsia="en"/>
          <w14:ligatures w14:val="standardContextual"/>
        </w:rPr>
        <w:t>Braja M.D (2020)</w:t>
      </w:r>
      <w:r w:rsidR="00F30108">
        <w:rPr>
          <w:rFonts w:ascii="Times New Roman" w:eastAsia="Times New Roman" w:hAnsi="Times New Roman" w:cs="Times New Roman"/>
          <w:color w:val="000000"/>
          <w:kern w:val="2"/>
          <w:sz w:val="24"/>
          <w:szCs w:val="24"/>
          <w:lang w:val="en" w:eastAsia="en"/>
          <w14:ligatures w14:val="standardContextual"/>
        </w:rPr>
        <w:t>.</w:t>
      </w:r>
      <w:r w:rsidRPr="00310109">
        <w:rPr>
          <w:rFonts w:ascii="Times New Roman" w:eastAsia="Times New Roman" w:hAnsi="Times New Roman" w:cs="Times New Roman"/>
          <w:color w:val="000000"/>
          <w:kern w:val="2"/>
          <w:sz w:val="24"/>
          <w:szCs w:val="24"/>
          <w:lang w:val="en" w:eastAsia="en"/>
          <w14:ligatures w14:val="standardContextual"/>
        </w:rPr>
        <w:t>Soil Mechanics and Foundation CRC press.</w:t>
      </w:r>
    </w:p>
    <w:p w14:paraId="0DA43CC2" w14:textId="661FC666" w:rsidR="00310109" w:rsidRPr="00F30108" w:rsidRDefault="00ED05F9" w:rsidP="00F30108">
      <w:pPr>
        <w:spacing w:after="211" w:line="268" w:lineRule="auto"/>
        <w:jc w:val="both"/>
        <w:rPr>
          <w:rFonts w:ascii="Times New Roman" w:eastAsia="Times New Roman" w:hAnsi="Times New Roman" w:cs="Times New Roman"/>
          <w:color w:val="000000"/>
          <w:kern w:val="2"/>
          <w:sz w:val="24"/>
          <w:szCs w:val="24"/>
          <w:lang w:val="en" w:eastAsia="en"/>
          <w14:ligatures w14:val="standardContextual"/>
        </w:rPr>
      </w:pPr>
      <w:r w:rsidRPr="00F30108">
        <w:rPr>
          <w:rFonts w:asciiTheme="majorBidi" w:eastAsiaTheme="minorEastAsia" w:hAnsiTheme="majorBidi" w:cstheme="majorBidi"/>
          <w:b/>
          <w:sz w:val="24"/>
          <w:szCs w:val="24"/>
        </w:rPr>
        <w:t>Elimbi, A., Tchakoute, H. K., &amp; Njopwouo, D. (2011)</w:t>
      </w:r>
      <w:r w:rsidRPr="00ED05F9">
        <w:rPr>
          <w:rFonts w:asciiTheme="majorBidi" w:eastAsiaTheme="minorEastAsia" w:hAnsiTheme="majorBidi" w:cstheme="majorBidi"/>
          <w:sz w:val="24"/>
          <w:szCs w:val="24"/>
        </w:rPr>
        <w:t xml:space="preserve">. Use of clay materials in the production </w:t>
      </w:r>
      <w:r w:rsidR="00F30108">
        <w:rPr>
          <w:rFonts w:asciiTheme="majorBidi" w:eastAsiaTheme="minorEastAsia" w:hAnsiTheme="majorBidi" w:cstheme="majorBidi"/>
          <w:sz w:val="24"/>
          <w:szCs w:val="24"/>
        </w:rPr>
        <w:tab/>
      </w:r>
      <w:r w:rsidRPr="00ED05F9">
        <w:rPr>
          <w:rFonts w:asciiTheme="majorBidi" w:eastAsiaTheme="minorEastAsia" w:hAnsiTheme="majorBidi" w:cstheme="majorBidi"/>
          <w:sz w:val="24"/>
          <w:szCs w:val="24"/>
        </w:rPr>
        <w:t>of geopolymer cements. Applied Clay Science, 54(1), 90–96.</w:t>
      </w:r>
    </w:p>
    <w:p w14:paraId="65314DDF" w14:textId="77777777" w:rsidR="00F30108" w:rsidRDefault="00310109" w:rsidP="00F30108">
      <w:pPr>
        <w:spacing w:after="224" w:line="268" w:lineRule="auto"/>
        <w:jc w:val="both"/>
        <w:rPr>
          <w:rFonts w:ascii="Times New Roman" w:eastAsia="Times New Roman" w:hAnsi="Times New Roman" w:cs="Times New Roman"/>
          <w:color w:val="000000"/>
          <w:kern w:val="2"/>
          <w:sz w:val="24"/>
          <w:szCs w:val="24"/>
          <w:lang w:val="en" w:eastAsia="en"/>
          <w14:ligatures w14:val="standardContextual"/>
        </w:rPr>
      </w:pPr>
      <w:r w:rsidRPr="00F30108">
        <w:rPr>
          <w:rFonts w:ascii="Times New Roman" w:eastAsia="Times New Roman" w:hAnsi="Times New Roman" w:cs="Times New Roman"/>
          <w:b/>
          <w:color w:val="000000"/>
          <w:kern w:val="2"/>
          <w:sz w:val="24"/>
          <w:szCs w:val="24"/>
          <w:lang w:val="en" w:eastAsia="en"/>
          <w14:ligatures w14:val="standardContextual"/>
        </w:rPr>
        <w:t>Fakolujo O.A, Akinmesin A.I, and Olowoyo J.A.(2012)</w:t>
      </w:r>
      <w:r w:rsidRPr="00310109">
        <w:rPr>
          <w:rFonts w:ascii="Times New Roman" w:eastAsia="Times New Roman" w:hAnsi="Times New Roman" w:cs="Times New Roman"/>
          <w:color w:val="000000"/>
          <w:kern w:val="2"/>
          <w:sz w:val="24"/>
          <w:szCs w:val="24"/>
          <w:lang w:val="en" w:eastAsia="en"/>
          <w14:ligatures w14:val="standardContextual"/>
        </w:rPr>
        <w:t xml:space="preserve"> Characteristic of clay and application,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Materials science and Engineering. 82(4), 555-563. </w:t>
      </w:r>
    </w:p>
    <w:p w14:paraId="414FB5B5" w14:textId="43518D63" w:rsidR="00AA1973" w:rsidRPr="00F30108" w:rsidRDefault="00F30108" w:rsidP="00F30108">
      <w:pPr>
        <w:spacing w:after="224" w:line="268" w:lineRule="auto"/>
        <w:jc w:val="both"/>
        <w:rPr>
          <w:rFonts w:ascii="Times New Roman" w:eastAsia="Times New Roman" w:hAnsi="Times New Roman" w:cs="Times New Roman"/>
          <w:color w:val="000000"/>
          <w:kern w:val="2"/>
          <w:sz w:val="24"/>
          <w:szCs w:val="24"/>
          <w:lang w:val="en" w:eastAsia="en"/>
          <w14:ligatures w14:val="standardContextual"/>
        </w:rPr>
      </w:pPr>
      <w:r>
        <w:rPr>
          <w:rFonts w:asciiTheme="majorBidi" w:eastAsiaTheme="minorEastAsia" w:hAnsiTheme="majorBidi" w:cstheme="majorBidi"/>
          <w:b/>
          <w:sz w:val="24"/>
          <w:szCs w:val="24"/>
        </w:rPr>
        <w:t>Cengel, Y. A., and</w:t>
      </w:r>
      <w:r w:rsidR="00AA1973" w:rsidRPr="00F30108">
        <w:rPr>
          <w:rFonts w:asciiTheme="majorBidi" w:eastAsiaTheme="minorEastAsia" w:hAnsiTheme="majorBidi" w:cstheme="majorBidi"/>
          <w:b/>
          <w:sz w:val="24"/>
          <w:szCs w:val="24"/>
        </w:rPr>
        <w:t xml:space="preserve"> Ghajar, A. J. (2015).</w:t>
      </w:r>
      <w:r w:rsidR="00AA1973" w:rsidRPr="004B39C2">
        <w:rPr>
          <w:rFonts w:asciiTheme="majorBidi" w:eastAsiaTheme="minorEastAsia" w:hAnsiTheme="majorBidi" w:cstheme="majorBidi"/>
          <w:sz w:val="24"/>
          <w:szCs w:val="24"/>
        </w:rPr>
        <w:t xml:space="preserve"> Heat and mass transfer: Fundamentals and </w:t>
      </w:r>
      <w:r>
        <w:rPr>
          <w:rFonts w:asciiTheme="majorBidi" w:eastAsiaTheme="minorEastAsia" w:hAnsiTheme="majorBidi" w:cstheme="majorBidi"/>
          <w:sz w:val="24"/>
          <w:szCs w:val="24"/>
        </w:rPr>
        <w:tab/>
      </w:r>
      <w:r w:rsidR="00AA1973" w:rsidRPr="004B39C2">
        <w:rPr>
          <w:rFonts w:asciiTheme="majorBidi" w:eastAsiaTheme="minorEastAsia" w:hAnsiTheme="majorBidi" w:cstheme="majorBidi"/>
          <w:sz w:val="24"/>
          <w:szCs w:val="24"/>
        </w:rPr>
        <w:t>applications (5th ed.). McGraw-Hill Education.</w:t>
      </w:r>
    </w:p>
    <w:p w14:paraId="1BAEF6CB" w14:textId="2AA9F71E" w:rsidR="00A0655A" w:rsidRPr="00F25BBC" w:rsidRDefault="00A0655A" w:rsidP="00F30108">
      <w:pPr>
        <w:spacing w:after="120" w:line="276" w:lineRule="auto"/>
        <w:jc w:val="both"/>
        <w:rPr>
          <w:rFonts w:asciiTheme="majorBidi" w:eastAsiaTheme="minorEastAsia" w:hAnsiTheme="majorBidi" w:cstheme="majorBidi"/>
          <w:sz w:val="24"/>
          <w:szCs w:val="24"/>
        </w:rPr>
      </w:pPr>
      <w:r w:rsidRPr="00F30108">
        <w:rPr>
          <w:rFonts w:asciiTheme="majorBidi" w:eastAsiaTheme="minorEastAsia" w:hAnsiTheme="majorBidi" w:cstheme="majorBidi"/>
          <w:b/>
          <w:sz w:val="24"/>
          <w:szCs w:val="24"/>
        </w:rPr>
        <w:t>Job, C. A. (2017)</w:t>
      </w:r>
      <w:r w:rsidRPr="00F25BBC">
        <w:rPr>
          <w:rFonts w:asciiTheme="majorBidi" w:eastAsiaTheme="minorEastAsia" w:hAnsiTheme="majorBidi" w:cstheme="majorBidi"/>
          <w:sz w:val="24"/>
          <w:szCs w:val="24"/>
        </w:rPr>
        <w:t xml:space="preserve">. Thermal properties of clays and their industrial applications. Journal of </w:t>
      </w:r>
      <w:r w:rsidR="00F30108">
        <w:rPr>
          <w:rFonts w:asciiTheme="majorBidi" w:eastAsiaTheme="minorEastAsia" w:hAnsiTheme="majorBidi" w:cstheme="majorBidi"/>
          <w:sz w:val="24"/>
          <w:szCs w:val="24"/>
        </w:rPr>
        <w:tab/>
      </w:r>
      <w:r w:rsidRPr="00F25BBC">
        <w:rPr>
          <w:rFonts w:asciiTheme="majorBidi" w:eastAsiaTheme="minorEastAsia" w:hAnsiTheme="majorBidi" w:cstheme="majorBidi"/>
          <w:sz w:val="24"/>
          <w:szCs w:val="24"/>
        </w:rPr>
        <w:t>Thermal Analysis and Calorimetry, 129(3), 1373–1380.</w:t>
      </w:r>
    </w:p>
    <w:p w14:paraId="4B6C7AC7" w14:textId="44576DBC" w:rsidR="00A0655A" w:rsidRPr="00F25BBC" w:rsidRDefault="00000610" w:rsidP="00F30108">
      <w:pPr>
        <w:spacing w:after="120" w:line="276" w:lineRule="auto"/>
        <w:jc w:val="both"/>
        <w:rPr>
          <w:rFonts w:asciiTheme="majorBidi" w:eastAsiaTheme="minorEastAsia" w:hAnsiTheme="majorBidi" w:cstheme="majorBidi"/>
          <w:sz w:val="24"/>
          <w:szCs w:val="24"/>
        </w:rPr>
      </w:pPr>
      <w:r w:rsidRPr="00F30108">
        <w:rPr>
          <w:rFonts w:asciiTheme="majorBidi" w:eastAsiaTheme="minorEastAsia" w:hAnsiTheme="majorBidi" w:cstheme="majorBidi"/>
          <w:b/>
          <w:sz w:val="24"/>
          <w:szCs w:val="24"/>
        </w:rPr>
        <w:t>Ndengwe, T., Uche, A. C., &amp; Alabi, K. A. (2022)</w:t>
      </w:r>
      <w:r w:rsidRPr="00000610">
        <w:rPr>
          <w:rFonts w:asciiTheme="majorBidi" w:eastAsiaTheme="minorEastAsia" w:hAnsiTheme="majorBidi" w:cstheme="majorBidi"/>
          <w:sz w:val="24"/>
          <w:szCs w:val="24"/>
        </w:rPr>
        <w:t xml:space="preserve">. Assessment of particle size distribution in </w:t>
      </w:r>
      <w:r w:rsidR="00F30108">
        <w:rPr>
          <w:rFonts w:asciiTheme="majorBidi" w:eastAsiaTheme="minorEastAsia" w:hAnsiTheme="majorBidi" w:cstheme="majorBidi"/>
          <w:sz w:val="24"/>
          <w:szCs w:val="24"/>
        </w:rPr>
        <w:tab/>
      </w:r>
      <w:r w:rsidRPr="00000610">
        <w:rPr>
          <w:rFonts w:asciiTheme="majorBidi" w:eastAsiaTheme="minorEastAsia" w:hAnsiTheme="majorBidi" w:cstheme="majorBidi"/>
          <w:sz w:val="24"/>
          <w:szCs w:val="24"/>
        </w:rPr>
        <w:t xml:space="preserve">relation to the suitability of clays for ceramic and industrial uses. Geotechnical Research </w:t>
      </w:r>
      <w:r w:rsidR="00F30108">
        <w:rPr>
          <w:rFonts w:asciiTheme="majorBidi" w:eastAsiaTheme="minorEastAsia" w:hAnsiTheme="majorBidi" w:cstheme="majorBidi"/>
          <w:sz w:val="24"/>
          <w:szCs w:val="24"/>
        </w:rPr>
        <w:tab/>
      </w:r>
      <w:r w:rsidRPr="00000610">
        <w:rPr>
          <w:rFonts w:asciiTheme="majorBidi" w:eastAsiaTheme="minorEastAsia" w:hAnsiTheme="majorBidi" w:cstheme="majorBidi"/>
          <w:sz w:val="24"/>
          <w:szCs w:val="24"/>
        </w:rPr>
        <w:t>Journal, 14(1), 32–42.</w:t>
      </w:r>
    </w:p>
    <w:p w14:paraId="66FD8DC2" w14:textId="2E69DC9E" w:rsidR="00310109" w:rsidRPr="00310109" w:rsidRDefault="00310109" w:rsidP="00F30108">
      <w:pPr>
        <w:spacing w:after="209" w:line="268" w:lineRule="auto"/>
        <w:jc w:val="both"/>
        <w:rPr>
          <w:rFonts w:ascii="Times New Roman" w:eastAsia="Times New Roman" w:hAnsi="Times New Roman" w:cs="Times New Roman"/>
          <w:color w:val="000000"/>
          <w:kern w:val="2"/>
          <w:sz w:val="24"/>
          <w:szCs w:val="24"/>
          <w:lang w:val="en" w:eastAsia="en"/>
          <w14:ligatures w14:val="standardContextual"/>
        </w:rPr>
      </w:pPr>
      <w:r w:rsidRPr="00F30108">
        <w:rPr>
          <w:rFonts w:ascii="Times New Roman" w:eastAsia="Times New Roman" w:hAnsi="Times New Roman" w:cs="Times New Roman"/>
          <w:b/>
          <w:color w:val="000000"/>
          <w:kern w:val="2"/>
          <w:sz w:val="24"/>
          <w:szCs w:val="24"/>
          <w:lang w:val="en" w:eastAsia="en"/>
          <w14:ligatures w14:val="standardContextual"/>
        </w:rPr>
        <w:t>Neeraj S, and Chandra M. (2012)</w:t>
      </w:r>
      <w:r w:rsidR="00F30108">
        <w:rPr>
          <w:rFonts w:ascii="Times New Roman" w:eastAsia="Times New Roman" w:hAnsi="Times New Roman" w:cs="Times New Roman"/>
          <w:b/>
          <w:color w:val="000000"/>
          <w:kern w:val="2"/>
          <w:sz w:val="24"/>
          <w:szCs w:val="24"/>
          <w:lang w:val="en" w:eastAsia="en"/>
          <w14:ligatures w14:val="standardContextual"/>
        </w:rPr>
        <w:t>.</w:t>
      </w:r>
      <w:r w:rsidR="00F30108">
        <w:rPr>
          <w:rFonts w:ascii="Times New Roman" w:eastAsia="Times New Roman" w:hAnsi="Times New Roman" w:cs="Times New Roman"/>
          <w:color w:val="000000"/>
          <w:kern w:val="2"/>
          <w:sz w:val="24"/>
          <w:szCs w:val="24"/>
          <w:lang w:val="en" w:eastAsia="en"/>
          <w14:ligatures w14:val="standardContextual"/>
        </w:rPr>
        <w:t xml:space="preserve"> P</w:t>
      </w:r>
      <w:r w:rsidRPr="00310109">
        <w:rPr>
          <w:rFonts w:ascii="Times New Roman" w:eastAsia="Times New Roman" w:hAnsi="Times New Roman" w:cs="Times New Roman"/>
          <w:color w:val="000000"/>
          <w:kern w:val="2"/>
          <w:sz w:val="24"/>
          <w:szCs w:val="24"/>
          <w:lang w:val="en" w:eastAsia="en"/>
          <w14:ligatures w14:val="standardContextual"/>
        </w:rPr>
        <w:t xml:space="preserve">roperties of clay and it’s application. Applied clay science.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206, 106085. </w:t>
      </w:r>
    </w:p>
    <w:p w14:paraId="28344024" w14:textId="2E41715E" w:rsidR="00310109" w:rsidRDefault="00310109" w:rsidP="00F30108">
      <w:pPr>
        <w:spacing w:after="205" w:line="268" w:lineRule="auto"/>
        <w:jc w:val="both"/>
        <w:rPr>
          <w:rFonts w:ascii="Times New Roman" w:eastAsia="Times New Roman" w:hAnsi="Times New Roman" w:cs="Times New Roman"/>
          <w:color w:val="000000"/>
          <w:kern w:val="2"/>
          <w:sz w:val="24"/>
          <w:szCs w:val="24"/>
          <w:lang w:val="en" w:eastAsia="en"/>
          <w14:ligatures w14:val="standardContextual"/>
        </w:rPr>
      </w:pPr>
      <w:r w:rsidRPr="00F30108">
        <w:rPr>
          <w:rFonts w:ascii="Times New Roman" w:eastAsia="Times New Roman" w:hAnsi="Times New Roman" w:cs="Times New Roman"/>
          <w:b/>
          <w:color w:val="000000"/>
          <w:kern w:val="2"/>
          <w:sz w:val="24"/>
          <w:szCs w:val="24"/>
          <w:lang w:val="en" w:eastAsia="en"/>
          <w14:ligatures w14:val="standardContextual"/>
        </w:rPr>
        <w:t>Nwoye I. (2020)</w:t>
      </w:r>
      <w:r w:rsidRPr="00310109">
        <w:rPr>
          <w:rFonts w:ascii="Times New Roman" w:eastAsia="Times New Roman" w:hAnsi="Times New Roman" w:cs="Times New Roman"/>
          <w:color w:val="000000"/>
          <w:kern w:val="2"/>
          <w:sz w:val="24"/>
          <w:szCs w:val="24"/>
          <w:lang w:val="en" w:eastAsia="en"/>
          <w14:ligatures w14:val="standardContextual"/>
        </w:rPr>
        <w:t xml:space="preserve">. Assessment of clay deposit in Nigeria African journal of earth science 158,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103743. </w:t>
      </w:r>
    </w:p>
    <w:p w14:paraId="4C8A6AD0" w14:textId="1FA6E011" w:rsidR="00EB07B0" w:rsidRPr="00EB07B0" w:rsidRDefault="00EB07B0" w:rsidP="00F30108">
      <w:pPr>
        <w:spacing w:after="120" w:line="276" w:lineRule="auto"/>
        <w:jc w:val="both"/>
        <w:rPr>
          <w:rFonts w:asciiTheme="majorBidi" w:eastAsiaTheme="minorEastAsia" w:hAnsiTheme="majorBidi" w:cstheme="majorBidi"/>
          <w:sz w:val="24"/>
          <w:szCs w:val="24"/>
        </w:rPr>
      </w:pPr>
      <w:r w:rsidRPr="00F30108">
        <w:rPr>
          <w:rFonts w:asciiTheme="majorBidi" w:eastAsiaTheme="minorEastAsia" w:hAnsiTheme="majorBidi" w:cstheme="majorBidi"/>
          <w:b/>
          <w:sz w:val="24"/>
          <w:szCs w:val="24"/>
        </w:rPr>
        <w:t>Obi, M. (1995).</w:t>
      </w:r>
      <w:r w:rsidRPr="00EB07B0">
        <w:rPr>
          <w:rFonts w:asciiTheme="majorBidi" w:eastAsiaTheme="minorEastAsia" w:hAnsiTheme="majorBidi" w:cstheme="majorBidi"/>
          <w:sz w:val="24"/>
          <w:szCs w:val="24"/>
        </w:rPr>
        <w:t xml:space="preserve"> Mineralogy of Nigerian soils and their industrial implications. Journal of </w:t>
      </w:r>
      <w:r w:rsidR="00F30108">
        <w:rPr>
          <w:rFonts w:asciiTheme="majorBidi" w:eastAsiaTheme="minorEastAsia" w:hAnsiTheme="majorBidi" w:cstheme="majorBidi"/>
          <w:sz w:val="24"/>
          <w:szCs w:val="24"/>
        </w:rPr>
        <w:tab/>
      </w:r>
      <w:r w:rsidRPr="00EB07B0">
        <w:rPr>
          <w:rFonts w:asciiTheme="majorBidi" w:eastAsiaTheme="minorEastAsia" w:hAnsiTheme="majorBidi" w:cstheme="majorBidi"/>
          <w:sz w:val="24"/>
          <w:szCs w:val="24"/>
        </w:rPr>
        <w:t>African Earth Sciences, 10(2), 83–89.</w:t>
      </w:r>
    </w:p>
    <w:p w14:paraId="778D77CC" w14:textId="5FEEB980" w:rsidR="00310109" w:rsidRDefault="00310109" w:rsidP="00F30108">
      <w:pPr>
        <w:spacing w:after="283" w:line="268" w:lineRule="auto"/>
        <w:jc w:val="both"/>
        <w:rPr>
          <w:rFonts w:ascii="Times New Roman" w:eastAsia="Times New Roman" w:hAnsi="Times New Roman" w:cs="Times New Roman"/>
          <w:color w:val="000000"/>
          <w:kern w:val="2"/>
          <w:sz w:val="24"/>
          <w:szCs w:val="24"/>
          <w:lang w:val="en" w:eastAsia="en"/>
          <w14:ligatures w14:val="standardContextual"/>
        </w:rPr>
      </w:pPr>
      <w:r w:rsidRPr="00F30108">
        <w:rPr>
          <w:rFonts w:ascii="Times New Roman" w:eastAsia="Times New Roman" w:hAnsi="Times New Roman" w:cs="Times New Roman"/>
          <w:b/>
          <w:color w:val="000000"/>
          <w:kern w:val="2"/>
          <w:sz w:val="24"/>
          <w:szCs w:val="24"/>
          <w:lang w:val="en" w:eastAsia="en"/>
          <w14:ligatures w14:val="standardContextual"/>
        </w:rPr>
        <w:t>Omowumi A.B (2012)</w:t>
      </w:r>
      <w:r w:rsidRPr="00310109">
        <w:rPr>
          <w:rFonts w:ascii="Times New Roman" w:eastAsia="Times New Roman" w:hAnsi="Times New Roman" w:cs="Times New Roman"/>
          <w:color w:val="000000"/>
          <w:kern w:val="2"/>
          <w:sz w:val="24"/>
          <w:szCs w:val="24"/>
          <w:lang w:val="en" w:eastAsia="en"/>
          <w14:ligatures w14:val="standardContextual"/>
        </w:rPr>
        <w:t xml:space="preserve"> Clay mineralogy properties and uses. Journal of mineralogy 45(1) </w:t>
      </w:r>
      <w:r w:rsidR="00F30108">
        <w:rPr>
          <w:rFonts w:ascii="Times New Roman" w:eastAsia="Times New Roman" w:hAnsi="Times New Roman" w:cs="Times New Roman"/>
          <w:color w:val="000000"/>
          <w:kern w:val="2"/>
          <w:sz w:val="24"/>
          <w:szCs w:val="24"/>
          <w:lang w:val="en" w:eastAsia="en"/>
          <w14:ligatures w14:val="standardContextual"/>
        </w:rPr>
        <w:tab/>
      </w:r>
      <w:r w:rsidRPr="00310109">
        <w:rPr>
          <w:rFonts w:ascii="Times New Roman" w:eastAsia="Times New Roman" w:hAnsi="Times New Roman" w:cs="Times New Roman"/>
          <w:color w:val="000000"/>
          <w:kern w:val="2"/>
          <w:sz w:val="24"/>
          <w:szCs w:val="24"/>
          <w:lang w:val="en" w:eastAsia="en"/>
          <w14:ligatures w14:val="standardContextual"/>
        </w:rPr>
        <w:t xml:space="preserve">114. </w:t>
      </w:r>
    </w:p>
    <w:p w14:paraId="222FCD6F" w14:textId="518BE646" w:rsidR="00E37055" w:rsidRPr="00EB07B0" w:rsidRDefault="00E37055" w:rsidP="00F30108">
      <w:pPr>
        <w:spacing w:after="120" w:line="276" w:lineRule="auto"/>
        <w:jc w:val="both"/>
        <w:rPr>
          <w:rFonts w:asciiTheme="majorBidi" w:eastAsiaTheme="minorEastAsia" w:hAnsiTheme="majorBidi" w:cstheme="majorBidi"/>
          <w:sz w:val="24"/>
          <w:szCs w:val="24"/>
        </w:rPr>
      </w:pPr>
      <w:r w:rsidRPr="00F30108">
        <w:rPr>
          <w:rFonts w:asciiTheme="majorBidi" w:eastAsiaTheme="minorEastAsia" w:hAnsiTheme="majorBidi" w:cstheme="majorBidi"/>
          <w:b/>
          <w:sz w:val="24"/>
          <w:szCs w:val="24"/>
        </w:rPr>
        <w:t>Oniseije, O. I., &amp; Olaniyi, A. (2018)</w:t>
      </w:r>
      <w:r w:rsidRPr="00EB07B0">
        <w:rPr>
          <w:rFonts w:asciiTheme="majorBidi" w:eastAsiaTheme="minorEastAsia" w:hAnsiTheme="majorBidi" w:cstheme="majorBidi"/>
          <w:sz w:val="24"/>
          <w:szCs w:val="24"/>
        </w:rPr>
        <w:t xml:space="preserve">. Geotechnical and mineralogical properties of selected clay </w:t>
      </w:r>
      <w:r w:rsidR="00F30108">
        <w:rPr>
          <w:rFonts w:asciiTheme="majorBidi" w:eastAsiaTheme="minorEastAsia" w:hAnsiTheme="majorBidi" w:cstheme="majorBidi"/>
          <w:sz w:val="24"/>
          <w:szCs w:val="24"/>
        </w:rPr>
        <w:tab/>
      </w:r>
      <w:r w:rsidRPr="00EB07B0">
        <w:rPr>
          <w:rFonts w:asciiTheme="majorBidi" w:eastAsiaTheme="minorEastAsia" w:hAnsiTheme="majorBidi" w:cstheme="majorBidi"/>
          <w:sz w:val="24"/>
          <w:szCs w:val="24"/>
        </w:rPr>
        <w:t>deposits in Ekiti State, Nigeria. Nigerian Journal of Technological Research, 13(1), 65–</w:t>
      </w:r>
      <w:r w:rsidR="00F30108">
        <w:rPr>
          <w:rFonts w:asciiTheme="majorBidi" w:eastAsiaTheme="minorEastAsia" w:hAnsiTheme="majorBidi" w:cstheme="majorBidi"/>
          <w:sz w:val="24"/>
          <w:szCs w:val="24"/>
        </w:rPr>
        <w:tab/>
      </w:r>
      <w:r w:rsidRPr="00EB07B0">
        <w:rPr>
          <w:rFonts w:asciiTheme="majorBidi" w:eastAsiaTheme="minorEastAsia" w:hAnsiTheme="majorBidi" w:cstheme="majorBidi"/>
          <w:sz w:val="24"/>
          <w:szCs w:val="24"/>
        </w:rPr>
        <w:t>74.</w:t>
      </w:r>
    </w:p>
    <w:p w14:paraId="1EE8D300" w14:textId="77777777" w:rsidR="00E37055" w:rsidRPr="00841FEC" w:rsidRDefault="00E37055" w:rsidP="00FE055F">
      <w:pPr>
        <w:spacing w:after="205" w:line="268" w:lineRule="auto"/>
        <w:ind w:left="700" w:hanging="10"/>
        <w:jc w:val="both"/>
        <w:rPr>
          <w:rFonts w:asciiTheme="majorBidi" w:eastAsia="Times New Roman" w:hAnsiTheme="majorBidi" w:cstheme="majorBidi"/>
          <w:color w:val="000000"/>
          <w:kern w:val="2"/>
          <w:sz w:val="24"/>
          <w:szCs w:val="24"/>
          <w:lang w:val="en" w:eastAsia="en"/>
          <w14:ligatures w14:val="standardContextual"/>
        </w:rPr>
      </w:pPr>
    </w:p>
    <w:p w14:paraId="377BC48B" w14:textId="77777777" w:rsidR="00E37055" w:rsidRPr="00841FEC" w:rsidRDefault="00E37055" w:rsidP="00FE055F">
      <w:pPr>
        <w:spacing w:after="283" w:line="268" w:lineRule="auto"/>
        <w:ind w:left="700" w:hanging="10"/>
        <w:jc w:val="both"/>
        <w:rPr>
          <w:rFonts w:asciiTheme="majorBidi" w:eastAsia="Times New Roman" w:hAnsiTheme="majorBidi" w:cstheme="majorBidi"/>
          <w:color w:val="000000"/>
          <w:kern w:val="2"/>
          <w:sz w:val="24"/>
          <w:szCs w:val="24"/>
          <w:lang w:val="en" w:eastAsia="en"/>
          <w14:ligatures w14:val="standardContextual"/>
        </w:rPr>
      </w:pPr>
    </w:p>
    <w:p w14:paraId="0939BB55" w14:textId="77777777" w:rsidR="00310109" w:rsidRPr="00310109" w:rsidRDefault="00310109" w:rsidP="00310109">
      <w:pPr>
        <w:spacing w:after="260"/>
        <w:ind w:left="2161"/>
        <w:rPr>
          <w:rFonts w:ascii="Times New Roman" w:eastAsia="Times New Roman" w:hAnsi="Times New Roman" w:cs="Times New Roman"/>
          <w:color w:val="000000"/>
          <w:kern w:val="2"/>
          <w:sz w:val="24"/>
          <w:szCs w:val="24"/>
          <w:lang w:val="en" w:eastAsia="en"/>
          <w14:ligatures w14:val="standardContextual"/>
        </w:rPr>
      </w:pPr>
      <w:r w:rsidRPr="00310109">
        <w:rPr>
          <w:rFonts w:ascii="Times New Roman" w:eastAsia="Times New Roman" w:hAnsi="Times New Roman" w:cs="Times New Roman"/>
          <w:color w:val="000000"/>
          <w:kern w:val="2"/>
          <w:sz w:val="24"/>
          <w:szCs w:val="24"/>
          <w:lang w:val="en" w:eastAsia="en"/>
          <w14:ligatures w14:val="standardContextual"/>
        </w:rPr>
        <w:t xml:space="preserve"> </w:t>
      </w:r>
    </w:p>
    <w:p w14:paraId="06D466DA" w14:textId="77777777" w:rsidR="00310109" w:rsidRPr="00310109" w:rsidRDefault="00310109" w:rsidP="00310109">
      <w:pPr>
        <w:spacing w:after="0"/>
        <w:ind w:left="1801"/>
        <w:rPr>
          <w:rFonts w:ascii="Times New Roman" w:eastAsia="Times New Roman" w:hAnsi="Times New Roman" w:cs="Times New Roman"/>
          <w:color w:val="000000"/>
          <w:kern w:val="2"/>
          <w:sz w:val="24"/>
          <w:szCs w:val="24"/>
          <w:lang w:val="en" w:eastAsia="en"/>
          <w14:ligatures w14:val="standardContextual"/>
        </w:rPr>
      </w:pPr>
      <w:r w:rsidRPr="00310109">
        <w:rPr>
          <w:rFonts w:ascii="Times New Roman" w:eastAsia="Times New Roman" w:hAnsi="Times New Roman" w:cs="Times New Roman"/>
          <w:color w:val="000000"/>
          <w:kern w:val="2"/>
          <w:sz w:val="24"/>
          <w:szCs w:val="24"/>
          <w:lang w:val="en" w:eastAsia="en"/>
          <w14:ligatures w14:val="standardContextual"/>
        </w:rPr>
        <w:t xml:space="preserve"> </w:t>
      </w:r>
    </w:p>
    <w:p w14:paraId="2E2AE999" w14:textId="77777777" w:rsidR="00632912" w:rsidRPr="00593A7F" w:rsidRDefault="00632912" w:rsidP="00B74CBD">
      <w:pPr>
        <w:spacing w:line="360" w:lineRule="auto"/>
        <w:rPr>
          <w:rFonts w:ascii="Times New Roman" w:hAnsi="Times New Roman" w:cs="Times New Roman"/>
          <w:sz w:val="24"/>
          <w:szCs w:val="24"/>
        </w:rPr>
      </w:pPr>
    </w:p>
    <w:p w14:paraId="7B735971" w14:textId="133B3D96" w:rsidR="00BC0D3D" w:rsidRPr="00593A7F" w:rsidRDefault="00BC0D3D" w:rsidP="00B74CBD">
      <w:pPr>
        <w:tabs>
          <w:tab w:val="left" w:pos="2775"/>
        </w:tabs>
        <w:spacing w:line="360" w:lineRule="auto"/>
        <w:rPr>
          <w:rFonts w:ascii="Times New Roman" w:hAnsi="Times New Roman" w:cs="Times New Roman"/>
          <w:sz w:val="24"/>
          <w:szCs w:val="24"/>
        </w:rPr>
      </w:pPr>
      <w:r w:rsidRPr="00593A7F">
        <w:rPr>
          <w:rFonts w:ascii="Times New Roman" w:hAnsi="Times New Roman" w:cs="Times New Roman"/>
          <w:sz w:val="24"/>
          <w:szCs w:val="24"/>
        </w:rPr>
        <w:tab/>
      </w:r>
    </w:p>
    <w:sectPr w:rsidR="00BC0D3D" w:rsidRPr="00593A7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0DC2" w14:textId="77777777" w:rsidR="00D609E2" w:rsidRDefault="00D609E2" w:rsidP="00336805">
      <w:pPr>
        <w:spacing w:after="0" w:line="240" w:lineRule="auto"/>
      </w:pPr>
      <w:r>
        <w:separator/>
      </w:r>
    </w:p>
  </w:endnote>
  <w:endnote w:type="continuationSeparator" w:id="0">
    <w:p w14:paraId="5E914ED1" w14:textId="77777777" w:rsidR="00D609E2" w:rsidRDefault="00D609E2" w:rsidP="0033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041562"/>
      <w:docPartObj>
        <w:docPartGallery w:val="Page Numbers (Bottom of Page)"/>
        <w:docPartUnique/>
      </w:docPartObj>
    </w:sdtPr>
    <w:sdtEndPr>
      <w:rPr>
        <w:rStyle w:val="PageNumber"/>
      </w:rPr>
    </w:sdtEndPr>
    <w:sdtContent>
      <w:p w14:paraId="2BB1ECCF" w14:textId="3A76E6C6" w:rsidR="005513BF" w:rsidRDefault="005513BF" w:rsidP="00E513F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FB3F49" w14:textId="77777777" w:rsidR="005513BF" w:rsidRDefault="00551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6728106"/>
      <w:docPartObj>
        <w:docPartGallery w:val="Page Numbers (Bottom of Page)"/>
        <w:docPartUnique/>
      </w:docPartObj>
    </w:sdtPr>
    <w:sdtEndPr>
      <w:rPr>
        <w:rStyle w:val="PageNumber"/>
      </w:rPr>
    </w:sdtEndPr>
    <w:sdtContent>
      <w:p w14:paraId="58754950" w14:textId="64E79660" w:rsidR="00E513F9" w:rsidRDefault="00E513F9" w:rsidP="007C2C3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B19C1">
          <w:rPr>
            <w:rStyle w:val="PageNumber"/>
            <w:noProof/>
          </w:rPr>
          <w:t>1</w:t>
        </w:r>
        <w:r>
          <w:rPr>
            <w:rStyle w:val="PageNumber"/>
          </w:rPr>
          <w:fldChar w:fldCharType="end"/>
        </w:r>
      </w:p>
    </w:sdtContent>
  </w:sdt>
  <w:p w14:paraId="47433110" w14:textId="77777777" w:rsidR="00E513F9" w:rsidRDefault="00E5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2E40" w14:textId="77777777" w:rsidR="00D609E2" w:rsidRDefault="00D609E2" w:rsidP="00336805">
      <w:pPr>
        <w:spacing w:after="0" w:line="240" w:lineRule="auto"/>
      </w:pPr>
      <w:r>
        <w:separator/>
      </w:r>
    </w:p>
  </w:footnote>
  <w:footnote w:type="continuationSeparator" w:id="0">
    <w:p w14:paraId="4D97608B" w14:textId="77777777" w:rsidR="00D609E2" w:rsidRDefault="00D609E2" w:rsidP="0033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052"/>
    <w:multiLevelType w:val="multilevel"/>
    <w:tmpl w:val="5BB241C2"/>
    <w:lvl w:ilvl="0">
      <w:start w:val="1"/>
      <w:numFmt w:val="decimal"/>
      <w:lvlText w:val="%1."/>
      <w:lvlJc w:val="left"/>
      <w:pPr>
        <w:ind w:left="1080" w:hanging="360"/>
      </w:pPr>
    </w:lvl>
    <w:lvl w:ilvl="1">
      <w:numFmt w:val="decimal"/>
      <w:isLgl/>
      <w:lvlText w:val="%1.%2"/>
      <w:lvlJc w:val="left"/>
      <w:pPr>
        <w:ind w:left="45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1827EB"/>
    <w:multiLevelType w:val="hybridMultilevel"/>
    <w:tmpl w:val="3ED000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7FD1565"/>
    <w:multiLevelType w:val="multilevel"/>
    <w:tmpl w:val="0868FC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9250A6"/>
    <w:multiLevelType w:val="multilevel"/>
    <w:tmpl w:val="5AEEB222"/>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C45EF5"/>
    <w:multiLevelType w:val="multilevel"/>
    <w:tmpl w:val="752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434FC"/>
    <w:multiLevelType w:val="multilevel"/>
    <w:tmpl w:val="C4A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056E"/>
    <w:multiLevelType w:val="hybridMultilevel"/>
    <w:tmpl w:val="BFFEE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749E8"/>
    <w:multiLevelType w:val="hybridMultilevel"/>
    <w:tmpl w:val="0FBA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13BF9"/>
    <w:multiLevelType w:val="multilevel"/>
    <w:tmpl w:val="4A6ECBC2"/>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8446BF9"/>
    <w:multiLevelType w:val="hybridMultilevel"/>
    <w:tmpl w:val="264452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47E3F"/>
    <w:multiLevelType w:val="multilevel"/>
    <w:tmpl w:val="5CBC143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3B438C"/>
    <w:multiLevelType w:val="hybridMultilevel"/>
    <w:tmpl w:val="33E89C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D81827"/>
    <w:multiLevelType w:val="hybridMultilevel"/>
    <w:tmpl w:val="FDF2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D7015"/>
    <w:multiLevelType w:val="hybridMultilevel"/>
    <w:tmpl w:val="2C868C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A74DF"/>
    <w:multiLevelType w:val="multilevel"/>
    <w:tmpl w:val="3C1EB80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64C83"/>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8DE6BB1"/>
    <w:multiLevelType w:val="hybridMultilevel"/>
    <w:tmpl w:val="6338B9A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6B6CA2"/>
    <w:multiLevelType w:val="multilevel"/>
    <w:tmpl w:val="84A6604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110D2"/>
    <w:multiLevelType w:val="multilevel"/>
    <w:tmpl w:val="FC469CE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B6E32"/>
    <w:multiLevelType w:val="multilevel"/>
    <w:tmpl w:val="77988E40"/>
    <w:lvl w:ilvl="0">
      <w:start w:val="1"/>
      <w:numFmt w:val="decimal"/>
      <w:lvlText w:val="%1"/>
      <w:lvlJc w:val="left"/>
      <w:pPr>
        <w:ind w:left="360" w:hanging="360"/>
      </w:pPr>
      <w:rPr>
        <w:rFonts w:asciiTheme="majorBidi" w:hAnsiTheme="majorBidi" w:cstheme="majorBidi" w:hint="default"/>
        <w:b w:val="0"/>
      </w:rPr>
    </w:lvl>
    <w:lvl w:ilvl="1">
      <w:start w:val="1"/>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20" w15:restartNumberingAfterBreak="0">
    <w:nsid w:val="50754CAE"/>
    <w:multiLevelType w:val="hybridMultilevel"/>
    <w:tmpl w:val="F5DA3C2E"/>
    <w:lvl w:ilvl="0" w:tplc="1E3675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6A54D1"/>
    <w:multiLevelType w:val="multilevel"/>
    <w:tmpl w:val="29E495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13BE5"/>
    <w:multiLevelType w:val="multilevel"/>
    <w:tmpl w:val="15967B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A7749"/>
    <w:multiLevelType w:val="multilevel"/>
    <w:tmpl w:val="FDC28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720B63"/>
    <w:multiLevelType w:val="hybridMultilevel"/>
    <w:tmpl w:val="211C7A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B3E0B"/>
    <w:multiLevelType w:val="hybridMultilevel"/>
    <w:tmpl w:val="8BD62126"/>
    <w:lvl w:ilvl="0" w:tplc="36C445D4">
      <w:start w:val="1"/>
      <w:numFmt w:val="low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4F34EB"/>
    <w:multiLevelType w:val="multilevel"/>
    <w:tmpl w:val="2BF0FA9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7639F5"/>
    <w:multiLevelType w:val="multilevel"/>
    <w:tmpl w:val="FC469CE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46D07"/>
    <w:multiLevelType w:val="multilevel"/>
    <w:tmpl w:val="0F08E55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55384"/>
    <w:multiLevelType w:val="multilevel"/>
    <w:tmpl w:val="FC469CE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746505">
    <w:abstractNumId w:val="3"/>
  </w:num>
  <w:num w:numId="2" w16cid:durableId="1556043143">
    <w:abstractNumId w:val="5"/>
  </w:num>
  <w:num w:numId="3" w16cid:durableId="10105477">
    <w:abstractNumId w:val="29"/>
  </w:num>
  <w:num w:numId="4" w16cid:durableId="870729316">
    <w:abstractNumId w:val="28"/>
  </w:num>
  <w:num w:numId="5" w16cid:durableId="1514344418">
    <w:abstractNumId w:val="14"/>
  </w:num>
  <w:num w:numId="6" w16cid:durableId="1992709392">
    <w:abstractNumId w:val="4"/>
  </w:num>
  <w:num w:numId="7" w16cid:durableId="1349328822">
    <w:abstractNumId w:val="7"/>
  </w:num>
  <w:num w:numId="8" w16cid:durableId="1964726919">
    <w:abstractNumId w:val="6"/>
  </w:num>
  <w:num w:numId="9" w16cid:durableId="564341269">
    <w:abstractNumId w:val="12"/>
  </w:num>
  <w:num w:numId="10" w16cid:durableId="414011123">
    <w:abstractNumId w:val="17"/>
  </w:num>
  <w:num w:numId="11" w16cid:durableId="516044132">
    <w:abstractNumId w:val="0"/>
  </w:num>
  <w:num w:numId="12" w16cid:durableId="2050451387">
    <w:abstractNumId w:val="16"/>
  </w:num>
  <w:num w:numId="13" w16cid:durableId="362175164">
    <w:abstractNumId w:val="8"/>
  </w:num>
  <w:num w:numId="14" w16cid:durableId="689994746">
    <w:abstractNumId w:val="10"/>
  </w:num>
  <w:num w:numId="15" w16cid:durableId="53816068">
    <w:abstractNumId w:val="9"/>
  </w:num>
  <w:num w:numId="16" w16cid:durableId="1881236009">
    <w:abstractNumId w:val="21"/>
  </w:num>
  <w:num w:numId="17" w16cid:durableId="1926256851">
    <w:abstractNumId w:val="22"/>
  </w:num>
  <w:num w:numId="18" w16cid:durableId="569770957">
    <w:abstractNumId w:val="18"/>
  </w:num>
  <w:num w:numId="19" w16cid:durableId="1000473189">
    <w:abstractNumId w:val="23"/>
  </w:num>
  <w:num w:numId="20" w16cid:durableId="1800413495">
    <w:abstractNumId w:val="24"/>
  </w:num>
  <w:num w:numId="21" w16cid:durableId="1073115976">
    <w:abstractNumId w:val="13"/>
  </w:num>
  <w:num w:numId="22" w16cid:durableId="75594793">
    <w:abstractNumId w:val="25"/>
  </w:num>
  <w:num w:numId="23" w16cid:durableId="703095254">
    <w:abstractNumId w:val="27"/>
  </w:num>
  <w:num w:numId="24" w16cid:durableId="1609385841">
    <w:abstractNumId w:val="11"/>
  </w:num>
  <w:num w:numId="25" w16cid:durableId="406802102">
    <w:abstractNumId w:val="20"/>
  </w:num>
  <w:num w:numId="26" w16cid:durableId="1370227933">
    <w:abstractNumId w:val="1"/>
  </w:num>
  <w:num w:numId="27" w16cid:durableId="1259828611">
    <w:abstractNumId w:val="15"/>
  </w:num>
  <w:num w:numId="28" w16cid:durableId="1238784803">
    <w:abstractNumId w:val="2"/>
  </w:num>
  <w:num w:numId="29" w16cid:durableId="1129974215">
    <w:abstractNumId w:val="19"/>
  </w:num>
  <w:num w:numId="30" w16cid:durableId="17097214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5ED"/>
    <w:rsid w:val="00000610"/>
    <w:rsid w:val="00000641"/>
    <w:rsid w:val="000007FE"/>
    <w:rsid w:val="000035FD"/>
    <w:rsid w:val="00014FEE"/>
    <w:rsid w:val="0001616F"/>
    <w:rsid w:val="000200A0"/>
    <w:rsid w:val="00020E32"/>
    <w:rsid w:val="00021B52"/>
    <w:rsid w:val="0002265C"/>
    <w:rsid w:val="00027A7E"/>
    <w:rsid w:val="00031CB8"/>
    <w:rsid w:val="00034211"/>
    <w:rsid w:val="000373BC"/>
    <w:rsid w:val="00047714"/>
    <w:rsid w:val="000479CD"/>
    <w:rsid w:val="0005361D"/>
    <w:rsid w:val="00053CC6"/>
    <w:rsid w:val="00061407"/>
    <w:rsid w:val="000636A9"/>
    <w:rsid w:val="00064E0A"/>
    <w:rsid w:val="00071DD1"/>
    <w:rsid w:val="000728D2"/>
    <w:rsid w:val="00077B65"/>
    <w:rsid w:val="00077C1B"/>
    <w:rsid w:val="000826E5"/>
    <w:rsid w:val="00090DB4"/>
    <w:rsid w:val="00091124"/>
    <w:rsid w:val="00096138"/>
    <w:rsid w:val="000A0A24"/>
    <w:rsid w:val="000A34C3"/>
    <w:rsid w:val="000A4218"/>
    <w:rsid w:val="000A79B6"/>
    <w:rsid w:val="000B73A7"/>
    <w:rsid w:val="000C3EC0"/>
    <w:rsid w:val="000C77C1"/>
    <w:rsid w:val="000D1DD8"/>
    <w:rsid w:val="000D3329"/>
    <w:rsid w:val="000D6880"/>
    <w:rsid w:val="000E170C"/>
    <w:rsid w:val="000E225B"/>
    <w:rsid w:val="000E263B"/>
    <w:rsid w:val="000F361F"/>
    <w:rsid w:val="000F3787"/>
    <w:rsid w:val="00100D33"/>
    <w:rsid w:val="00104B05"/>
    <w:rsid w:val="00105AF8"/>
    <w:rsid w:val="0010631E"/>
    <w:rsid w:val="001132B3"/>
    <w:rsid w:val="00127868"/>
    <w:rsid w:val="00133F9D"/>
    <w:rsid w:val="0013604C"/>
    <w:rsid w:val="001373A3"/>
    <w:rsid w:val="0014060C"/>
    <w:rsid w:val="00143506"/>
    <w:rsid w:val="001438CF"/>
    <w:rsid w:val="001440BF"/>
    <w:rsid w:val="00146364"/>
    <w:rsid w:val="00150181"/>
    <w:rsid w:val="00157D35"/>
    <w:rsid w:val="00164548"/>
    <w:rsid w:val="00164688"/>
    <w:rsid w:val="00165A6D"/>
    <w:rsid w:val="00166F8D"/>
    <w:rsid w:val="00170256"/>
    <w:rsid w:val="00170399"/>
    <w:rsid w:val="00175C5B"/>
    <w:rsid w:val="00180841"/>
    <w:rsid w:val="00182C02"/>
    <w:rsid w:val="00183EAA"/>
    <w:rsid w:val="00190B0D"/>
    <w:rsid w:val="0019135E"/>
    <w:rsid w:val="001918A1"/>
    <w:rsid w:val="001923FC"/>
    <w:rsid w:val="001A076F"/>
    <w:rsid w:val="001A1B35"/>
    <w:rsid w:val="001A7DE8"/>
    <w:rsid w:val="001B443B"/>
    <w:rsid w:val="001B6222"/>
    <w:rsid w:val="001B7DCA"/>
    <w:rsid w:val="001C1F17"/>
    <w:rsid w:val="001C41F2"/>
    <w:rsid w:val="001C5475"/>
    <w:rsid w:val="001D6646"/>
    <w:rsid w:val="001D7F39"/>
    <w:rsid w:val="001E4FA1"/>
    <w:rsid w:val="001F2298"/>
    <w:rsid w:val="0020234C"/>
    <w:rsid w:val="00216425"/>
    <w:rsid w:val="002222E3"/>
    <w:rsid w:val="002225C0"/>
    <w:rsid w:val="002235D2"/>
    <w:rsid w:val="00223928"/>
    <w:rsid w:val="002259DD"/>
    <w:rsid w:val="00240D6B"/>
    <w:rsid w:val="00244DDB"/>
    <w:rsid w:val="002533AF"/>
    <w:rsid w:val="0025779D"/>
    <w:rsid w:val="002610A0"/>
    <w:rsid w:val="002629AE"/>
    <w:rsid w:val="00266989"/>
    <w:rsid w:val="00273334"/>
    <w:rsid w:val="00283F52"/>
    <w:rsid w:val="002909DA"/>
    <w:rsid w:val="00294548"/>
    <w:rsid w:val="002A0C9B"/>
    <w:rsid w:val="002A3792"/>
    <w:rsid w:val="002B386B"/>
    <w:rsid w:val="002B4243"/>
    <w:rsid w:val="002B7020"/>
    <w:rsid w:val="002B78E8"/>
    <w:rsid w:val="002C2952"/>
    <w:rsid w:val="002C5CA5"/>
    <w:rsid w:val="002C76E4"/>
    <w:rsid w:val="002E13E2"/>
    <w:rsid w:val="002E2D07"/>
    <w:rsid w:val="002E4BCB"/>
    <w:rsid w:val="002E4D1C"/>
    <w:rsid w:val="002F6BB1"/>
    <w:rsid w:val="00300B39"/>
    <w:rsid w:val="00310109"/>
    <w:rsid w:val="00310C7B"/>
    <w:rsid w:val="003178E7"/>
    <w:rsid w:val="003203AF"/>
    <w:rsid w:val="00320EE7"/>
    <w:rsid w:val="00321568"/>
    <w:rsid w:val="0032208A"/>
    <w:rsid w:val="003320F6"/>
    <w:rsid w:val="00332274"/>
    <w:rsid w:val="00334FCB"/>
    <w:rsid w:val="00336805"/>
    <w:rsid w:val="0033687E"/>
    <w:rsid w:val="00341220"/>
    <w:rsid w:val="00341A49"/>
    <w:rsid w:val="0034259C"/>
    <w:rsid w:val="00343D1F"/>
    <w:rsid w:val="00347100"/>
    <w:rsid w:val="003511B4"/>
    <w:rsid w:val="00362E9B"/>
    <w:rsid w:val="003633DD"/>
    <w:rsid w:val="00370E02"/>
    <w:rsid w:val="0037222A"/>
    <w:rsid w:val="00377DA6"/>
    <w:rsid w:val="0038004F"/>
    <w:rsid w:val="00386692"/>
    <w:rsid w:val="00392D86"/>
    <w:rsid w:val="00392F62"/>
    <w:rsid w:val="00394BE3"/>
    <w:rsid w:val="003B3278"/>
    <w:rsid w:val="003B4134"/>
    <w:rsid w:val="003C0440"/>
    <w:rsid w:val="003C15FA"/>
    <w:rsid w:val="003C36FE"/>
    <w:rsid w:val="003C399A"/>
    <w:rsid w:val="003E181E"/>
    <w:rsid w:val="003E30D3"/>
    <w:rsid w:val="003E456A"/>
    <w:rsid w:val="003F29D5"/>
    <w:rsid w:val="003F3CCF"/>
    <w:rsid w:val="003F7B85"/>
    <w:rsid w:val="00402D17"/>
    <w:rsid w:val="00405AC2"/>
    <w:rsid w:val="00405B1C"/>
    <w:rsid w:val="004074B7"/>
    <w:rsid w:val="004077E5"/>
    <w:rsid w:val="00411426"/>
    <w:rsid w:val="00411B0A"/>
    <w:rsid w:val="00412F3A"/>
    <w:rsid w:val="0041373B"/>
    <w:rsid w:val="00414864"/>
    <w:rsid w:val="00427FE3"/>
    <w:rsid w:val="00432C40"/>
    <w:rsid w:val="00436EF1"/>
    <w:rsid w:val="00440B7A"/>
    <w:rsid w:val="00447345"/>
    <w:rsid w:val="0045245D"/>
    <w:rsid w:val="004647F5"/>
    <w:rsid w:val="00474D0C"/>
    <w:rsid w:val="0047716C"/>
    <w:rsid w:val="00482FDA"/>
    <w:rsid w:val="00483154"/>
    <w:rsid w:val="00490BB0"/>
    <w:rsid w:val="0049242B"/>
    <w:rsid w:val="00494431"/>
    <w:rsid w:val="00494A82"/>
    <w:rsid w:val="00494FE8"/>
    <w:rsid w:val="00497F07"/>
    <w:rsid w:val="004A0E8C"/>
    <w:rsid w:val="004A2FE5"/>
    <w:rsid w:val="004B0343"/>
    <w:rsid w:val="004B3913"/>
    <w:rsid w:val="004B39C2"/>
    <w:rsid w:val="004C012D"/>
    <w:rsid w:val="004D2765"/>
    <w:rsid w:val="004D2DB3"/>
    <w:rsid w:val="004D4C6F"/>
    <w:rsid w:val="004D5CFE"/>
    <w:rsid w:val="004D6552"/>
    <w:rsid w:val="004E5219"/>
    <w:rsid w:val="004E7DC1"/>
    <w:rsid w:val="004F5F60"/>
    <w:rsid w:val="00500092"/>
    <w:rsid w:val="0050264D"/>
    <w:rsid w:val="005028AE"/>
    <w:rsid w:val="00511FBA"/>
    <w:rsid w:val="0052373E"/>
    <w:rsid w:val="00530C52"/>
    <w:rsid w:val="00535C85"/>
    <w:rsid w:val="0054629D"/>
    <w:rsid w:val="00547276"/>
    <w:rsid w:val="005513BF"/>
    <w:rsid w:val="00565E39"/>
    <w:rsid w:val="00570BA4"/>
    <w:rsid w:val="005814A5"/>
    <w:rsid w:val="00583E11"/>
    <w:rsid w:val="00586933"/>
    <w:rsid w:val="00586F1F"/>
    <w:rsid w:val="0058779E"/>
    <w:rsid w:val="00593A7F"/>
    <w:rsid w:val="0059427B"/>
    <w:rsid w:val="00594DF0"/>
    <w:rsid w:val="005A3747"/>
    <w:rsid w:val="005A4FFA"/>
    <w:rsid w:val="005A521F"/>
    <w:rsid w:val="005A7157"/>
    <w:rsid w:val="005A72DC"/>
    <w:rsid w:val="005B30CA"/>
    <w:rsid w:val="005B7BBA"/>
    <w:rsid w:val="005C00A4"/>
    <w:rsid w:val="005C2833"/>
    <w:rsid w:val="005C63D3"/>
    <w:rsid w:val="005D49F7"/>
    <w:rsid w:val="005E40B2"/>
    <w:rsid w:val="005E6A6C"/>
    <w:rsid w:val="005E7E1B"/>
    <w:rsid w:val="005F0723"/>
    <w:rsid w:val="005F29B6"/>
    <w:rsid w:val="005F69C5"/>
    <w:rsid w:val="005F7A6C"/>
    <w:rsid w:val="00602604"/>
    <w:rsid w:val="0060699B"/>
    <w:rsid w:val="006113C3"/>
    <w:rsid w:val="00612B4E"/>
    <w:rsid w:val="00620FBF"/>
    <w:rsid w:val="006302EF"/>
    <w:rsid w:val="00630A9F"/>
    <w:rsid w:val="00632912"/>
    <w:rsid w:val="0063650D"/>
    <w:rsid w:val="00643AA1"/>
    <w:rsid w:val="00646810"/>
    <w:rsid w:val="006510D0"/>
    <w:rsid w:val="00652174"/>
    <w:rsid w:val="00653953"/>
    <w:rsid w:val="00654F60"/>
    <w:rsid w:val="00657552"/>
    <w:rsid w:val="0066030B"/>
    <w:rsid w:val="00661439"/>
    <w:rsid w:val="00662FE2"/>
    <w:rsid w:val="00667C49"/>
    <w:rsid w:val="00681A95"/>
    <w:rsid w:val="0069406E"/>
    <w:rsid w:val="006A4CCA"/>
    <w:rsid w:val="006A5AD4"/>
    <w:rsid w:val="006A6496"/>
    <w:rsid w:val="006A6685"/>
    <w:rsid w:val="006B3E79"/>
    <w:rsid w:val="006C164F"/>
    <w:rsid w:val="006C554F"/>
    <w:rsid w:val="006D12D4"/>
    <w:rsid w:val="006D3CF2"/>
    <w:rsid w:val="006D5F75"/>
    <w:rsid w:val="006D682C"/>
    <w:rsid w:val="006D7513"/>
    <w:rsid w:val="006E47CD"/>
    <w:rsid w:val="00703D12"/>
    <w:rsid w:val="00703D4E"/>
    <w:rsid w:val="0071593A"/>
    <w:rsid w:val="0071597E"/>
    <w:rsid w:val="0072036A"/>
    <w:rsid w:val="00721496"/>
    <w:rsid w:val="0072592F"/>
    <w:rsid w:val="00727C97"/>
    <w:rsid w:val="00731D39"/>
    <w:rsid w:val="0073765C"/>
    <w:rsid w:val="00743D59"/>
    <w:rsid w:val="007445C6"/>
    <w:rsid w:val="0074524A"/>
    <w:rsid w:val="00745BAC"/>
    <w:rsid w:val="007531E9"/>
    <w:rsid w:val="00761122"/>
    <w:rsid w:val="00763C44"/>
    <w:rsid w:val="0076406E"/>
    <w:rsid w:val="007652EF"/>
    <w:rsid w:val="00774469"/>
    <w:rsid w:val="007A17C3"/>
    <w:rsid w:val="007A7360"/>
    <w:rsid w:val="007B0018"/>
    <w:rsid w:val="007B19C1"/>
    <w:rsid w:val="007B5D13"/>
    <w:rsid w:val="007C1B4B"/>
    <w:rsid w:val="007C36D7"/>
    <w:rsid w:val="007C490E"/>
    <w:rsid w:val="007D06DC"/>
    <w:rsid w:val="007D7908"/>
    <w:rsid w:val="007D7B18"/>
    <w:rsid w:val="007F3314"/>
    <w:rsid w:val="007F3AB6"/>
    <w:rsid w:val="007F50C3"/>
    <w:rsid w:val="007F7100"/>
    <w:rsid w:val="00805AD1"/>
    <w:rsid w:val="00807745"/>
    <w:rsid w:val="00815F7E"/>
    <w:rsid w:val="00817097"/>
    <w:rsid w:val="00823857"/>
    <w:rsid w:val="0082689E"/>
    <w:rsid w:val="00832AEB"/>
    <w:rsid w:val="00833BD7"/>
    <w:rsid w:val="0083650B"/>
    <w:rsid w:val="008367B9"/>
    <w:rsid w:val="008379C6"/>
    <w:rsid w:val="00841E7C"/>
    <w:rsid w:val="00841FEC"/>
    <w:rsid w:val="0084460D"/>
    <w:rsid w:val="00844CA4"/>
    <w:rsid w:val="008516E0"/>
    <w:rsid w:val="008520F4"/>
    <w:rsid w:val="00854610"/>
    <w:rsid w:val="00863037"/>
    <w:rsid w:val="00863DA8"/>
    <w:rsid w:val="008734B1"/>
    <w:rsid w:val="00880B51"/>
    <w:rsid w:val="00882874"/>
    <w:rsid w:val="00886B9E"/>
    <w:rsid w:val="008877B4"/>
    <w:rsid w:val="0089199B"/>
    <w:rsid w:val="008A1F7E"/>
    <w:rsid w:val="008A5B03"/>
    <w:rsid w:val="008A5B38"/>
    <w:rsid w:val="008B0A1E"/>
    <w:rsid w:val="008C1FEC"/>
    <w:rsid w:val="008C779E"/>
    <w:rsid w:val="008D39CA"/>
    <w:rsid w:val="008D3C35"/>
    <w:rsid w:val="008D4B6A"/>
    <w:rsid w:val="008F149D"/>
    <w:rsid w:val="00901800"/>
    <w:rsid w:val="0090375E"/>
    <w:rsid w:val="009062C4"/>
    <w:rsid w:val="009237F2"/>
    <w:rsid w:val="0092707C"/>
    <w:rsid w:val="00935AFA"/>
    <w:rsid w:val="0093767E"/>
    <w:rsid w:val="00942F2B"/>
    <w:rsid w:val="00947C95"/>
    <w:rsid w:val="00952446"/>
    <w:rsid w:val="009554B1"/>
    <w:rsid w:val="009577DD"/>
    <w:rsid w:val="0096010A"/>
    <w:rsid w:val="00963AB2"/>
    <w:rsid w:val="00964C64"/>
    <w:rsid w:val="00966D97"/>
    <w:rsid w:val="0096773A"/>
    <w:rsid w:val="0097187F"/>
    <w:rsid w:val="00977E1F"/>
    <w:rsid w:val="00983A35"/>
    <w:rsid w:val="009857A2"/>
    <w:rsid w:val="009905F2"/>
    <w:rsid w:val="00990AA2"/>
    <w:rsid w:val="00991A48"/>
    <w:rsid w:val="00994BE2"/>
    <w:rsid w:val="0099592F"/>
    <w:rsid w:val="00995E07"/>
    <w:rsid w:val="00996808"/>
    <w:rsid w:val="009A4377"/>
    <w:rsid w:val="009A5991"/>
    <w:rsid w:val="009A7292"/>
    <w:rsid w:val="009B402A"/>
    <w:rsid w:val="009C044A"/>
    <w:rsid w:val="009C3F33"/>
    <w:rsid w:val="009C4A86"/>
    <w:rsid w:val="009D0B25"/>
    <w:rsid w:val="009D0D0B"/>
    <w:rsid w:val="009D1C2B"/>
    <w:rsid w:val="009D37EE"/>
    <w:rsid w:val="009E0C2E"/>
    <w:rsid w:val="009E2370"/>
    <w:rsid w:val="009E4CF8"/>
    <w:rsid w:val="009F3BED"/>
    <w:rsid w:val="009F4839"/>
    <w:rsid w:val="009F5E4A"/>
    <w:rsid w:val="00A00EB3"/>
    <w:rsid w:val="00A024C3"/>
    <w:rsid w:val="00A0655A"/>
    <w:rsid w:val="00A15955"/>
    <w:rsid w:val="00A21BC7"/>
    <w:rsid w:val="00A257B5"/>
    <w:rsid w:val="00A275EC"/>
    <w:rsid w:val="00A31930"/>
    <w:rsid w:val="00A361FF"/>
    <w:rsid w:val="00A404AC"/>
    <w:rsid w:val="00A42032"/>
    <w:rsid w:val="00A42CF5"/>
    <w:rsid w:val="00A439CD"/>
    <w:rsid w:val="00A43AF1"/>
    <w:rsid w:val="00A43E25"/>
    <w:rsid w:val="00A44217"/>
    <w:rsid w:val="00A47C63"/>
    <w:rsid w:val="00A53EC6"/>
    <w:rsid w:val="00A569C3"/>
    <w:rsid w:val="00A70A7C"/>
    <w:rsid w:val="00A70F02"/>
    <w:rsid w:val="00A717C0"/>
    <w:rsid w:val="00A719DD"/>
    <w:rsid w:val="00A75A16"/>
    <w:rsid w:val="00A77A80"/>
    <w:rsid w:val="00A8204F"/>
    <w:rsid w:val="00A831E0"/>
    <w:rsid w:val="00A83D5E"/>
    <w:rsid w:val="00A92AEA"/>
    <w:rsid w:val="00A969DF"/>
    <w:rsid w:val="00AA1973"/>
    <w:rsid w:val="00AB7204"/>
    <w:rsid w:val="00AC5FFF"/>
    <w:rsid w:val="00AD446D"/>
    <w:rsid w:val="00AD531D"/>
    <w:rsid w:val="00AE48BA"/>
    <w:rsid w:val="00AF53F7"/>
    <w:rsid w:val="00AF63B1"/>
    <w:rsid w:val="00B05CCD"/>
    <w:rsid w:val="00B10EA9"/>
    <w:rsid w:val="00B20CCC"/>
    <w:rsid w:val="00B21302"/>
    <w:rsid w:val="00B235C1"/>
    <w:rsid w:val="00B237DD"/>
    <w:rsid w:val="00B324AB"/>
    <w:rsid w:val="00B34D60"/>
    <w:rsid w:val="00B44E78"/>
    <w:rsid w:val="00B45E07"/>
    <w:rsid w:val="00B46292"/>
    <w:rsid w:val="00B566C5"/>
    <w:rsid w:val="00B57FF3"/>
    <w:rsid w:val="00B641FA"/>
    <w:rsid w:val="00B646C6"/>
    <w:rsid w:val="00B67ED0"/>
    <w:rsid w:val="00B74CBD"/>
    <w:rsid w:val="00B75C5F"/>
    <w:rsid w:val="00B760AC"/>
    <w:rsid w:val="00B856FF"/>
    <w:rsid w:val="00B877DE"/>
    <w:rsid w:val="00B87F13"/>
    <w:rsid w:val="00B90317"/>
    <w:rsid w:val="00B94E6C"/>
    <w:rsid w:val="00B95839"/>
    <w:rsid w:val="00B95E3E"/>
    <w:rsid w:val="00BB1F97"/>
    <w:rsid w:val="00BC0D3D"/>
    <w:rsid w:val="00BC2082"/>
    <w:rsid w:val="00BD0363"/>
    <w:rsid w:val="00BD28FA"/>
    <w:rsid w:val="00BD3802"/>
    <w:rsid w:val="00BE0E52"/>
    <w:rsid w:val="00BE1D59"/>
    <w:rsid w:val="00BE4AFD"/>
    <w:rsid w:val="00BF6E84"/>
    <w:rsid w:val="00C00302"/>
    <w:rsid w:val="00C140A3"/>
    <w:rsid w:val="00C17918"/>
    <w:rsid w:val="00C21C73"/>
    <w:rsid w:val="00C226F6"/>
    <w:rsid w:val="00C25909"/>
    <w:rsid w:val="00C26B74"/>
    <w:rsid w:val="00C40C58"/>
    <w:rsid w:val="00C4756B"/>
    <w:rsid w:val="00C5064A"/>
    <w:rsid w:val="00C52390"/>
    <w:rsid w:val="00C603B7"/>
    <w:rsid w:val="00C6046D"/>
    <w:rsid w:val="00C644CC"/>
    <w:rsid w:val="00C66966"/>
    <w:rsid w:val="00C6749C"/>
    <w:rsid w:val="00C7263A"/>
    <w:rsid w:val="00C81FE3"/>
    <w:rsid w:val="00C83BA0"/>
    <w:rsid w:val="00C90E0F"/>
    <w:rsid w:val="00C97048"/>
    <w:rsid w:val="00CA0EA2"/>
    <w:rsid w:val="00CA55ED"/>
    <w:rsid w:val="00CB065F"/>
    <w:rsid w:val="00CB446F"/>
    <w:rsid w:val="00CB46B3"/>
    <w:rsid w:val="00CB46E4"/>
    <w:rsid w:val="00CB5926"/>
    <w:rsid w:val="00CC036F"/>
    <w:rsid w:val="00CD2909"/>
    <w:rsid w:val="00CD30FA"/>
    <w:rsid w:val="00CE68F6"/>
    <w:rsid w:val="00CF0F71"/>
    <w:rsid w:val="00CF194E"/>
    <w:rsid w:val="00CF597D"/>
    <w:rsid w:val="00CF7DF7"/>
    <w:rsid w:val="00D03A14"/>
    <w:rsid w:val="00D12DA6"/>
    <w:rsid w:val="00D21578"/>
    <w:rsid w:val="00D266AA"/>
    <w:rsid w:val="00D26869"/>
    <w:rsid w:val="00D34FD9"/>
    <w:rsid w:val="00D40617"/>
    <w:rsid w:val="00D4344E"/>
    <w:rsid w:val="00D469EE"/>
    <w:rsid w:val="00D51E69"/>
    <w:rsid w:val="00D609E2"/>
    <w:rsid w:val="00D64B00"/>
    <w:rsid w:val="00D64C32"/>
    <w:rsid w:val="00D71C46"/>
    <w:rsid w:val="00D86F36"/>
    <w:rsid w:val="00D8741F"/>
    <w:rsid w:val="00D97C21"/>
    <w:rsid w:val="00DA0207"/>
    <w:rsid w:val="00DA3307"/>
    <w:rsid w:val="00DB20D7"/>
    <w:rsid w:val="00DB2411"/>
    <w:rsid w:val="00DB2C1F"/>
    <w:rsid w:val="00DB462E"/>
    <w:rsid w:val="00DB5FCC"/>
    <w:rsid w:val="00DC1111"/>
    <w:rsid w:val="00DC2CDB"/>
    <w:rsid w:val="00DC47F5"/>
    <w:rsid w:val="00DC4EB5"/>
    <w:rsid w:val="00DC67A8"/>
    <w:rsid w:val="00DC7489"/>
    <w:rsid w:val="00DD4A00"/>
    <w:rsid w:val="00DE00FA"/>
    <w:rsid w:val="00DF1A91"/>
    <w:rsid w:val="00DF1EB1"/>
    <w:rsid w:val="00E10A02"/>
    <w:rsid w:val="00E130A3"/>
    <w:rsid w:val="00E13F35"/>
    <w:rsid w:val="00E177C1"/>
    <w:rsid w:val="00E20553"/>
    <w:rsid w:val="00E21DF6"/>
    <w:rsid w:val="00E2252F"/>
    <w:rsid w:val="00E23F52"/>
    <w:rsid w:val="00E24A36"/>
    <w:rsid w:val="00E2567C"/>
    <w:rsid w:val="00E316B4"/>
    <w:rsid w:val="00E31E64"/>
    <w:rsid w:val="00E31F87"/>
    <w:rsid w:val="00E37055"/>
    <w:rsid w:val="00E413EC"/>
    <w:rsid w:val="00E41545"/>
    <w:rsid w:val="00E50A0F"/>
    <w:rsid w:val="00E513F9"/>
    <w:rsid w:val="00E547A0"/>
    <w:rsid w:val="00E62470"/>
    <w:rsid w:val="00E648F8"/>
    <w:rsid w:val="00E77D85"/>
    <w:rsid w:val="00E859C5"/>
    <w:rsid w:val="00E85FD7"/>
    <w:rsid w:val="00E878C3"/>
    <w:rsid w:val="00E945C8"/>
    <w:rsid w:val="00E96C6E"/>
    <w:rsid w:val="00EA090C"/>
    <w:rsid w:val="00EA5A40"/>
    <w:rsid w:val="00EA7E05"/>
    <w:rsid w:val="00EB07B0"/>
    <w:rsid w:val="00EB4ABB"/>
    <w:rsid w:val="00EC043F"/>
    <w:rsid w:val="00EC1987"/>
    <w:rsid w:val="00EC4807"/>
    <w:rsid w:val="00EC6F44"/>
    <w:rsid w:val="00EC73B8"/>
    <w:rsid w:val="00ED05F9"/>
    <w:rsid w:val="00ED065B"/>
    <w:rsid w:val="00EE3D39"/>
    <w:rsid w:val="00EE407F"/>
    <w:rsid w:val="00EE5833"/>
    <w:rsid w:val="00EE6D5F"/>
    <w:rsid w:val="00EF06C7"/>
    <w:rsid w:val="00EF2573"/>
    <w:rsid w:val="00F02EB4"/>
    <w:rsid w:val="00F04B17"/>
    <w:rsid w:val="00F06916"/>
    <w:rsid w:val="00F11905"/>
    <w:rsid w:val="00F12691"/>
    <w:rsid w:val="00F16CEA"/>
    <w:rsid w:val="00F25BBC"/>
    <w:rsid w:val="00F266B7"/>
    <w:rsid w:val="00F269BA"/>
    <w:rsid w:val="00F30108"/>
    <w:rsid w:val="00F313C8"/>
    <w:rsid w:val="00F3592E"/>
    <w:rsid w:val="00F3640E"/>
    <w:rsid w:val="00F36C88"/>
    <w:rsid w:val="00F41F74"/>
    <w:rsid w:val="00F434E7"/>
    <w:rsid w:val="00F436ED"/>
    <w:rsid w:val="00F46388"/>
    <w:rsid w:val="00F47F67"/>
    <w:rsid w:val="00F514AD"/>
    <w:rsid w:val="00F56E81"/>
    <w:rsid w:val="00F60997"/>
    <w:rsid w:val="00F7191B"/>
    <w:rsid w:val="00F71FD0"/>
    <w:rsid w:val="00F72DC0"/>
    <w:rsid w:val="00F81E8C"/>
    <w:rsid w:val="00F824F8"/>
    <w:rsid w:val="00F83B06"/>
    <w:rsid w:val="00F83ECD"/>
    <w:rsid w:val="00F93EC5"/>
    <w:rsid w:val="00F95D0E"/>
    <w:rsid w:val="00F96040"/>
    <w:rsid w:val="00F96657"/>
    <w:rsid w:val="00F978F0"/>
    <w:rsid w:val="00FA600B"/>
    <w:rsid w:val="00FB3803"/>
    <w:rsid w:val="00FB6130"/>
    <w:rsid w:val="00FB7D67"/>
    <w:rsid w:val="00FC0B8A"/>
    <w:rsid w:val="00FC1FD6"/>
    <w:rsid w:val="00FC4F3E"/>
    <w:rsid w:val="00FC66EF"/>
    <w:rsid w:val="00FC7579"/>
    <w:rsid w:val="00FD0236"/>
    <w:rsid w:val="00FD14C3"/>
    <w:rsid w:val="00FD5AF1"/>
    <w:rsid w:val="00FE055F"/>
    <w:rsid w:val="00FE1194"/>
    <w:rsid w:val="00FE1511"/>
    <w:rsid w:val="00FE2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DC30B"/>
  <w15:docId w15:val="{995FFBEF-0C73-3140-8327-2ACCB5D6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805"/>
  </w:style>
  <w:style w:type="paragraph" w:styleId="Footer">
    <w:name w:val="footer"/>
    <w:basedOn w:val="Normal"/>
    <w:link w:val="FooterChar"/>
    <w:uiPriority w:val="99"/>
    <w:unhideWhenUsed/>
    <w:rsid w:val="0033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805"/>
  </w:style>
  <w:style w:type="paragraph" w:styleId="ListParagraph">
    <w:name w:val="List Paragraph"/>
    <w:basedOn w:val="Normal"/>
    <w:uiPriority w:val="34"/>
    <w:qFormat/>
    <w:rsid w:val="006D5F75"/>
    <w:pPr>
      <w:ind w:left="720"/>
      <w:contextualSpacing/>
    </w:pPr>
  </w:style>
  <w:style w:type="paragraph" w:customStyle="1" w:styleId="s15">
    <w:name w:val="s15"/>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
    <w:name w:val="s3"/>
    <w:basedOn w:val="DefaultParagraphFont"/>
    <w:rsid w:val="00763C44"/>
  </w:style>
  <w:style w:type="character" w:customStyle="1" w:styleId="bumpedfont15">
    <w:name w:val="bumpedfont15"/>
    <w:basedOn w:val="DefaultParagraphFont"/>
    <w:rsid w:val="00763C44"/>
  </w:style>
  <w:style w:type="character" w:customStyle="1" w:styleId="apple-converted-space">
    <w:name w:val="apple-converted-space"/>
    <w:basedOn w:val="DefaultParagraphFont"/>
    <w:rsid w:val="00763C44"/>
  </w:style>
  <w:style w:type="paragraph" w:customStyle="1" w:styleId="s17">
    <w:name w:val="s17"/>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7">
    <w:name w:val="s7"/>
    <w:basedOn w:val="DefaultParagraphFont"/>
    <w:rsid w:val="00763C44"/>
  </w:style>
  <w:style w:type="character" w:customStyle="1" w:styleId="s4">
    <w:name w:val="s4"/>
    <w:basedOn w:val="DefaultParagraphFont"/>
    <w:rsid w:val="00763C44"/>
  </w:style>
  <w:style w:type="character" w:customStyle="1" w:styleId="s24">
    <w:name w:val="s24"/>
    <w:basedOn w:val="DefaultParagraphFont"/>
    <w:rsid w:val="00763C44"/>
  </w:style>
  <w:style w:type="paragraph" w:customStyle="1" w:styleId="s30">
    <w:name w:val="s30"/>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1">
    <w:name w:val="s31"/>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36">
    <w:name w:val="s36"/>
    <w:basedOn w:val="Normal"/>
    <w:rsid w:val="00763C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37">
    <w:name w:val="s37"/>
    <w:basedOn w:val="DefaultParagraphFont"/>
    <w:rsid w:val="00763C44"/>
  </w:style>
  <w:style w:type="paragraph" w:styleId="NormalWeb">
    <w:name w:val="Normal (Web)"/>
    <w:basedOn w:val="Normal"/>
    <w:uiPriority w:val="99"/>
    <w:semiHidden/>
    <w:unhideWhenUsed/>
    <w:rsid w:val="00763C4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2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373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3A3"/>
    <w:rPr>
      <w:sz w:val="20"/>
      <w:szCs w:val="20"/>
    </w:rPr>
  </w:style>
  <w:style w:type="character" w:styleId="FootnoteReference">
    <w:name w:val="footnote reference"/>
    <w:basedOn w:val="DefaultParagraphFont"/>
    <w:uiPriority w:val="99"/>
    <w:semiHidden/>
    <w:unhideWhenUsed/>
    <w:rsid w:val="001373A3"/>
    <w:rPr>
      <w:vertAlign w:val="superscript"/>
    </w:rPr>
  </w:style>
  <w:style w:type="paragraph" w:styleId="EndnoteText">
    <w:name w:val="endnote text"/>
    <w:basedOn w:val="Normal"/>
    <w:link w:val="EndnoteTextChar"/>
    <w:uiPriority w:val="99"/>
    <w:semiHidden/>
    <w:unhideWhenUsed/>
    <w:rsid w:val="00E624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2470"/>
    <w:rPr>
      <w:sz w:val="20"/>
      <w:szCs w:val="20"/>
    </w:rPr>
  </w:style>
  <w:style w:type="character" w:styleId="EndnoteReference">
    <w:name w:val="endnote reference"/>
    <w:basedOn w:val="DefaultParagraphFont"/>
    <w:uiPriority w:val="99"/>
    <w:semiHidden/>
    <w:unhideWhenUsed/>
    <w:rsid w:val="00E62470"/>
    <w:rPr>
      <w:vertAlign w:val="superscript"/>
    </w:rPr>
  </w:style>
  <w:style w:type="character" w:styleId="PlaceholderText">
    <w:name w:val="Placeholder Text"/>
    <w:basedOn w:val="DefaultParagraphFont"/>
    <w:uiPriority w:val="99"/>
    <w:semiHidden/>
    <w:rsid w:val="00A717C0"/>
    <w:rPr>
      <w:color w:val="666666"/>
    </w:rPr>
  </w:style>
  <w:style w:type="character" w:styleId="PageNumber">
    <w:name w:val="page number"/>
    <w:basedOn w:val="DefaultParagraphFont"/>
    <w:uiPriority w:val="99"/>
    <w:semiHidden/>
    <w:unhideWhenUsed/>
    <w:rsid w:val="005A7157"/>
  </w:style>
  <w:style w:type="paragraph" w:styleId="BalloonText">
    <w:name w:val="Balloon Text"/>
    <w:basedOn w:val="Normal"/>
    <w:link w:val="BalloonTextChar"/>
    <w:uiPriority w:val="99"/>
    <w:semiHidden/>
    <w:unhideWhenUsed/>
    <w:rsid w:val="0024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DB"/>
    <w:rPr>
      <w:rFonts w:ascii="Tahoma" w:hAnsi="Tahoma" w:cs="Tahoma"/>
      <w:sz w:val="16"/>
      <w:szCs w:val="16"/>
    </w:rPr>
  </w:style>
  <w:style w:type="paragraph" w:styleId="NoSpacing">
    <w:name w:val="No Spacing"/>
    <w:uiPriority w:val="1"/>
    <w:qFormat/>
    <w:rsid w:val="00A21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1633">
      <w:bodyDiv w:val="1"/>
      <w:marLeft w:val="0"/>
      <w:marRight w:val="0"/>
      <w:marTop w:val="0"/>
      <w:marBottom w:val="0"/>
      <w:divBdr>
        <w:top w:val="none" w:sz="0" w:space="0" w:color="auto"/>
        <w:left w:val="none" w:sz="0" w:space="0" w:color="auto"/>
        <w:bottom w:val="none" w:sz="0" w:space="0" w:color="auto"/>
        <w:right w:val="none" w:sz="0" w:space="0" w:color="auto"/>
      </w:divBdr>
    </w:div>
    <w:div w:id="183176457">
      <w:bodyDiv w:val="1"/>
      <w:marLeft w:val="0"/>
      <w:marRight w:val="0"/>
      <w:marTop w:val="0"/>
      <w:marBottom w:val="0"/>
      <w:divBdr>
        <w:top w:val="none" w:sz="0" w:space="0" w:color="auto"/>
        <w:left w:val="none" w:sz="0" w:space="0" w:color="auto"/>
        <w:bottom w:val="none" w:sz="0" w:space="0" w:color="auto"/>
        <w:right w:val="none" w:sz="0" w:space="0" w:color="auto"/>
      </w:divBdr>
      <w:divsChild>
        <w:div w:id="2073036976">
          <w:marLeft w:val="0"/>
          <w:marRight w:val="0"/>
          <w:marTop w:val="0"/>
          <w:marBottom w:val="0"/>
          <w:divBdr>
            <w:top w:val="none" w:sz="0" w:space="0" w:color="auto"/>
            <w:left w:val="none" w:sz="0" w:space="0" w:color="auto"/>
            <w:bottom w:val="none" w:sz="0" w:space="0" w:color="auto"/>
            <w:right w:val="none" w:sz="0" w:space="0" w:color="auto"/>
          </w:divBdr>
        </w:div>
        <w:div w:id="1543831827">
          <w:marLeft w:val="0"/>
          <w:marRight w:val="0"/>
          <w:marTop w:val="0"/>
          <w:marBottom w:val="0"/>
          <w:divBdr>
            <w:top w:val="none" w:sz="0" w:space="0" w:color="auto"/>
            <w:left w:val="none" w:sz="0" w:space="0" w:color="auto"/>
            <w:bottom w:val="none" w:sz="0" w:space="0" w:color="auto"/>
            <w:right w:val="none" w:sz="0" w:space="0" w:color="auto"/>
          </w:divBdr>
        </w:div>
        <w:div w:id="984705619">
          <w:marLeft w:val="0"/>
          <w:marRight w:val="0"/>
          <w:marTop w:val="0"/>
          <w:marBottom w:val="0"/>
          <w:divBdr>
            <w:top w:val="none" w:sz="0" w:space="0" w:color="auto"/>
            <w:left w:val="none" w:sz="0" w:space="0" w:color="auto"/>
            <w:bottom w:val="none" w:sz="0" w:space="0" w:color="auto"/>
            <w:right w:val="none" w:sz="0" w:space="0" w:color="auto"/>
          </w:divBdr>
        </w:div>
        <w:div w:id="599214973">
          <w:marLeft w:val="0"/>
          <w:marRight w:val="0"/>
          <w:marTop w:val="0"/>
          <w:marBottom w:val="0"/>
          <w:divBdr>
            <w:top w:val="none" w:sz="0" w:space="0" w:color="auto"/>
            <w:left w:val="none" w:sz="0" w:space="0" w:color="auto"/>
            <w:bottom w:val="none" w:sz="0" w:space="0" w:color="auto"/>
            <w:right w:val="none" w:sz="0" w:space="0" w:color="auto"/>
          </w:divBdr>
        </w:div>
        <w:div w:id="195240266">
          <w:marLeft w:val="0"/>
          <w:marRight w:val="0"/>
          <w:marTop w:val="0"/>
          <w:marBottom w:val="0"/>
          <w:divBdr>
            <w:top w:val="none" w:sz="0" w:space="0" w:color="auto"/>
            <w:left w:val="none" w:sz="0" w:space="0" w:color="auto"/>
            <w:bottom w:val="none" w:sz="0" w:space="0" w:color="auto"/>
            <w:right w:val="none" w:sz="0" w:space="0" w:color="auto"/>
          </w:divBdr>
        </w:div>
        <w:div w:id="591283497">
          <w:marLeft w:val="0"/>
          <w:marRight w:val="0"/>
          <w:marTop w:val="0"/>
          <w:marBottom w:val="0"/>
          <w:divBdr>
            <w:top w:val="none" w:sz="0" w:space="0" w:color="auto"/>
            <w:left w:val="none" w:sz="0" w:space="0" w:color="auto"/>
            <w:bottom w:val="none" w:sz="0" w:space="0" w:color="auto"/>
            <w:right w:val="none" w:sz="0" w:space="0" w:color="auto"/>
          </w:divBdr>
        </w:div>
        <w:div w:id="1239482772">
          <w:marLeft w:val="0"/>
          <w:marRight w:val="0"/>
          <w:marTop w:val="0"/>
          <w:marBottom w:val="0"/>
          <w:divBdr>
            <w:top w:val="none" w:sz="0" w:space="0" w:color="auto"/>
            <w:left w:val="none" w:sz="0" w:space="0" w:color="auto"/>
            <w:bottom w:val="none" w:sz="0" w:space="0" w:color="auto"/>
            <w:right w:val="none" w:sz="0" w:space="0" w:color="auto"/>
          </w:divBdr>
        </w:div>
        <w:div w:id="591476527">
          <w:marLeft w:val="0"/>
          <w:marRight w:val="0"/>
          <w:marTop w:val="0"/>
          <w:marBottom w:val="0"/>
          <w:divBdr>
            <w:top w:val="none" w:sz="0" w:space="0" w:color="auto"/>
            <w:left w:val="none" w:sz="0" w:space="0" w:color="auto"/>
            <w:bottom w:val="none" w:sz="0" w:space="0" w:color="auto"/>
            <w:right w:val="none" w:sz="0" w:space="0" w:color="auto"/>
          </w:divBdr>
        </w:div>
        <w:div w:id="370887568">
          <w:marLeft w:val="0"/>
          <w:marRight w:val="0"/>
          <w:marTop w:val="0"/>
          <w:marBottom w:val="0"/>
          <w:divBdr>
            <w:top w:val="none" w:sz="0" w:space="0" w:color="auto"/>
            <w:left w:val="none" w:sz="0" w:space="0" w:color="auto"/>
            <w:bottom w:val="none" w:sz="0" w:space="0" w:color="auto"/>
            <w:right w:val="none" w:sz="0" w:space="0" w:color="auto"/>
          </w:divBdr>
        </w:div>
        <w:div w:id="1588999037">
          <w:marLeft w:val="0"/>
          <w:marRight w:val="0"/>
          <w:marTop w:val="0"/>
          <w:marBottom w:val="0"/>
          <w:divBdr>
            <w:top w:val="none" w:sz="0" w:space="0" w:color="auto"/>
            <w:left w:val="none" w:sz="0" w:space="0" w:color="auto"/>
            <w:bottom w:val="none" w:sz="0" w:space="0" w:color="auto"/>
            <w:right w:val="none" w:sz="0" w:space="0" w:color="auto"/>
          </w:divBdr>
        </w:div>
        <w:div w:id="1765572270">
          <w:marLeft w:val="0"/>
          <w:marRight w:val="0"/>
          <w:marTop w:val="0"/>
          <w:marBottom w:val="0"/>
          <w:divBdr>
            <w:top w:val="none" w:sz="0" w:space="0" w:color="auto"/>
            <w:left w:val="none" w:sz="0" w:space="0" w:color="auto"/>
            <w:bottom w:val="none" w:sz="0" w:space="0" w:color="auto"/>
            <w:right w:val="none" w:sz="0" w:space="0" w:color="auto"/>
          </w:divBdr>
        </w:div>
        <w:div w:id="395789347">
          <w:marLeft w:val="0"/>
          <w:marRight w:val="0"/>
          <w:marTop w:val="0"/>
          <w:marBottom w:val="0"/>
          <w:divBdr>
            <w:top w:val="none" w:sz="0" w:space="0" w:color="auto"/>
            <w:left w:val="none" w:sz="0" w:space="0" w:color="auto"/>
            <w:bottom w:val="none" w:sz="0" w:space="0" w:color="auto"/>
            <w:right w:val="none" w:sz="0" w:space="0" w:color="auto"/>
          </w:divBdr>
        </w:div>
        <w:div w:id="103043299">
          <w:marLeft w:val="0"/>
          <w:marRight w:val="0"/>
          <w:marTop w:val="0"/>
          <w:marBottom w:val="0"/>
          <w:divBdr>
            <w:top w:val="none" w:sz="0" w:space="0" w:color="auto"/>
            <w:left w:val="none" w:sz="0" w:space="0" w:color="auto"/>
            <w:bottom w:val="none" w:sz="0" w:space="0" w:color="auto"/>
            <w:right w:val="none" w:sz="0" w:space="0" w:color="auto"/>
          </w:divBdr>
        </w:div>
        <w:div w:id="840237403">
          <w:marLeft w:val="0"/>
          <w:marRight w:val="0"/>
          <w:marTop w:val="0"/>
          <w:marBottom w:val="0"/>
          <w:divBdr>
            <w:top w:val="none" w:sz="0" w:space="0" w:color="auto"/>
            <w:left w:val="none" w:sz="0" w:space="0" w:color="auto"/>
            <w:bottom w:val="none" w:sz="0" w:space="0" w:color="auto"/>
            <w:right w:val="none" w:sz="0" w:space="0" w:color="auto"/>
          </w:divBdr>
        </w:div>
        <w:div w:id="2112387378">
          <w:marLeft w:val="0"/>
          <w:marRight w:val="0"/>
          <w:marTop w:val="0"/>
          <w:marBottom w:val="0"/>
          <w:divBdr>
            <w:top w:val="none" w:sz="0" w:space="0" w:color="auto"/>
            <w:left w:val="none" w:sz="0" w:space="0" w:color="auto"/>
            <w:bottom w:val="none" w:sz="0" w:space="0" w:color="auto"/>
            <w:right w:val="none" w:sz="0" w:space="0" w:color="auto"/>
          </w:divBdr>
        </w:div>
        <w:div w:id="451099693">
          <w:marLeft w:val="0"/>
          <w:marRight w:val="0"/>
          <w:marTop w:val="0"/>
          <w:marBottom w:val="0"/>
          <w:divBdr>
            <w:top w:val="none" w:sz="0" w:space="0" w:color="auto"/>
            <w:left w:val="none" w:sz="0" w:space="0" w:color="auto"/>
            <w:bottom w:val="none" w:sz="0" w:space="0" w:color="auto"/>
            <w:right w:val="none" w:sz="0" w:space="0" w:color="auto"/>
          </w:divBdr>
        </w:div>
        <w:div w:id="347559382">
          <w:marLeft w:val="0"/>
          <w:marRight w:val="0"/>
          <w:marTop w:val="0"/>
          <w:marBottom w:val="0"/>
          <w:divBdr>
            <w:top w:val="none" w:sz="0" w:space="0" w:color="auto"/>
            <w:left w:val="none" w:sz="0" w:space="0" w:color="auto"/>
            <w:bottom w:val="none" w:sz="0" w:space="0" w:color="auto"/>
            <w:right w:val="none" w:sz="0" w:space="0" w:color="auto"/>
          </w:divBdr>
        </w:div>
        <w:div w:id="231548639">
          <w:marLeft w:val="0"/>
          <w:marRight w:val="0"/>
          <w:marTop w:val="0"/>
          <w:marBottom w:val="0"/>
          <w:divBdr>
            <w:top w:val="none" w:sz="0" w:space="0" w:color="auto"/>
            <w:left w:val="none" w:sz="0" w:space="0" w:color="auto"/>
            <w:bottom w:val="none" w:sz="0" w:space="0" w:color="auto"/>
            <w:right w:val="none" w:sz="0" w:space="0" w:color="auto"/>
          </w:divBdr>
        </w:div>
        <w:div w:id="1314064592">
          <w:marLeft w:val="0"/>
          <w:marRight w:val="0"/>
          <w:marTop w:val="0"/>
          <w:marBottom w:val="0"/>
          <w:divBdr>
            <w:top w:val="none" w:sz="0" w:space="0" w:color="auto"/>
            <w:left w:val="none" w:sz="0" w:space="0" w:color="auto"/>
            <w:bottom w:val="none" w:sz="0" w:space="0" w:color="auto"/>
            <w:right w:val="none" w:sz="0" w:space="0" w:color="auto"/>
          </w:divBdr>
        </w:div>
        <w:div w:id="745301917">
          <w:marLeft w:val="0"/>
          <w:marRight w:val="0"/>
          <w:marTop w:val="0"/>
          <w:marBottom w:val="0"/>
          <w:divBdr>
            <w:top w:val="none" w:sz="0" w:space="0" w:color="auto"/>
            <w:left w:val="none" w:sz="0" w:space="0" w:color="auto"/>
            <w:bottom w:val="none" w:sz="0" w:space="0" w:color="auto"/>
            <w:right w:val="none" w:sz="0" w:space="0" w:color="auto"/>
          </w:divBdr>
        </w:div>
        <w:div w:id="2058551796">
          <w:marLeft w:val="0"/>
          <w:marRight w:val="0"/>
          <w:marTop w:val="0"/>
          <w:marBottom w:val="0"/>
          <w:divBdr>
            <w:top w:val="none" w:sz="0" w:space="0" w:color="auto"/>
            <w:left w:val="none" w:sz="0" w:space="0" w:color="auto"/>
            <w:bottom w:val="none" w:sz="0" w:space="0" w:color="auto"/>
            <w:right w:val="none" w:sz="0" w:space="0" w:color="auto"/>
          </w:divBdr>
        </w:div>
        <w:div w:id="1932353418">
          <w:marLeft w:val="0"/>
          <w:marRight w:val="0"/>
          <w:marTop w:val="0"/>
          <w:marBottom w:val="0"/>
          <w:divBdr>
            <w:top w:val="none" w:sz="0" w:space="0" w:color="auto"/>
            <w:left w:val="none" w:sz="0" w:space="0" w:color="auto"/>
            <w:bottom w:val="none" w:sz="0" w:space="0" w:color="auto"/>
            <w:right w:val="none" w:sz="0" w:space="0" w:color="auto"/>
          </w:divBdr>
        </w:div>
        <w:div w:id="1473912127">
          <w:marLeft w:val="0"/>
          <w:marRight w:val="0"/>
          <w:marTop w:val="0"/>
          <w:marBottom w:val="0"/>
          <w:divBdr>
            <w:top w:val="none" w:sz="0" w:space="0" w:color="auto"/>
            <w:left w:val="none" w:sz="0" w:space="0" w:color="auto"/>
            <w:bottom w:val="none" w:sz="0" w:space="0" w:color="auto"/>
            <w:right w:val="none" w:sz="0" w:space="0" w:color="auto"/>
          </w:divBdr>
        </w:div>
        <w:div w:id="103773504">
          <w:marLeft w:val="0"/>
          <w:marRight w:val="0"/>
          <w:marTop w:val="0"/>
          <w:marBottom w:val="0"/>
          <w:divBdr>
            <w:top w:val="none" w:sz="0" w:space="0" w:color="auto"/>
            <w:left w:val="none" w:sz="0" w:space="0" w:color="auto"/>
            <w:bottom w:val="none" w:sz="0" w:space="0" w:color="auto"/>
            <w:right w:val="none" w:sz="0" w:space="0" w:color="auto"/>
          </w:divBdr>
        </w:div>
        <w:div w:id="993728704">
          <w:marLeft w:val="0"/>
          <w:marRight w:val="0"/>
          <w:marTop w:val="0"/>
          <w:marBottom w:val="0"/>
          <w:divBdr>
            <w:top w:val="none" w:sz="0" w:space="0" w:color="auto"/>
            <w:left w:val="none" w:sz="0" w:space="0" w:color="auto"/>
            <w:bottom w:val="none" w:sz="0" w:space="0" w:color="auto"/>
            <w:right w:val="none" w:sz="0" w:space="0" w:color="auto"/>
          </w:divBdr>
        </w:div>
        <w:div w:id="484467673">
          <w:marLeft w:val="0"/>
          <w:marRight w:val="0"/>
          <w:marTop w:val="0"/>
          <w:marBottom w:val="0"/>
          <w:divBdr>
            <w:top w:val="none" w:sz="0" w:space="0" w:color="auto"/>
            <w:left w:val="none" w:sz="0" w:space="0" w:color="auto"/>
            <w:bottom w:val="none" w:sz="0" w:space="0" w:color="auto"/>
            <w:right w:val="none" w:sz="0" w:space="0" w:color="auto"/>
          </w:divBdr>
        </w:div>
        <w:div w:id="873537026">
          <w:marLeft w:val="0"/>
          <w:marRight w:val="0"/>
          <w:marTop w:val="0"/>
          <w:marBottom w:val="0"/>
          <w:divBdr>
            <w:top w:val="none" w:sz="0" w:space="0" w:color="auto"/>
            <w:left w:val="none" w:sz="0" w:space="0" w:color="auto"/>
            <w:bottom w:val="none" w:sz="0" w:space="0" w:color="auto"/>
            <w:right w:val="none" w:sz="0" w:space="0" w:color="auto"/>
          </w:divBdr>
        </w:div>
        <w:div w:id="971442107">
          <w:marLeft w:val="0"/>
          <w:marRight w:val="0"/>
          <w:marTop w:val="0"/>
          <w:marBottom w:val="0"/>
          <w:divBdr>
            <w:top w:val="none" w:sz="0" w:space="0" w:color="auto"/>
            <w:left w:val="none" w:sz="0" w:space="0" w:color="auto"/>
            <w:bottom w:val="none" w:sz="0" w:space="0" w:color="auto"/>
            <w:right w:val="none" w:sz="0" w:space="0" w:color="auto"/>
          </w:divBdr>
        </w:div>
        <w:div w:id="540362571">
          <w:marLeft w:val="0"/>
          <w:marRight w:val="0"/>
          <w:marTop w:val="0"/>
          <w:marBottom w:val="0"/>
          <w:divBdr>
            <w:top w:val="none" w:sz="0" w:space="0" w:color="auto"/>
            <w:left w:val="none" w:sz="0" w:space="0" w:color="auto"/>
            <w:bottom w:val="none" w:sz="0" w:space="0" w:color="auto"/>
            <w:right w:val="none" w:sz="0" w:space="0" w:color="auto"/>
          </w:divBdr>
        </w:div>
        <w:div w:id="849224509">
          <w:marLeft w:val="0"/>
          <w:marRight w:val="0"/>
          <w:marTop w:val="0"/>
          <w:marBottom w:val="0"/>
          <w:divBdr>
            <w:top w:val="none" w:sz="0" w:space="0" w:color="auto"/>
            <w:left w:val="none" w:sz="0" w:space="0" w:color="auto"/>
            <w:bottom w:val="none" w:sz="0" w:space="0" w:color="auto"/>
            <w:right w:val="none" w:sz="0" w:space="0" w:color="auto"/>
          </w:divBdr>
        </w:div>
        <w:div w:id="1944066863">
          <w:marLeft w:val="0"/>
          <w:marRight w:val="0"/>
          <w:marTop w:val="0"/>
          <w:marBottom w:val="0"/>
          <w:divBdr>
            <w:top w:val="none" w:sz="0" w:space="0" w:color="auto"/>
            <w:left w:val="none" w:sz="0" w:space="0" w:color="auto"/>
            <w:bottom w:val="none" w:sz="0" w:space="0" w:color="auto"/>
            <w:right w:val="none" w:sz="0" w:space="0" w:color="auto"/>
          </w:divBdr>
        </w:div>
        <w:div w:id="1703936572">
          <w:marLeft w:val="0"/>
          <w:marRight w:val="0"/>
          <w:marTop w:val="0"/>
          <w:marBottom w:val="0"/>
          <w:divBdr>
            <w:top w:val="none" w:sz="0" w:space="0" w:color="auto"/>
            <w:left w:val="none" w:sz="0" w:space="0" w:color="auto"/>
            <w:bottom w:val="none" w:sz="0" w:space="0" w:color="auto"/>
            <w:right w:val="none" w:sz="0" w:space="0" w:color="auto"/>
          </w:divBdr>
        </w:div>
        <w:div w:id="1199660329">
          <w:marLeft w:val="0"/>
          <w:marRight w:val="0"/>
          <w:marTop w:val="0"/>
          <w:marBottom w:val="0"/>
          <w:divBdr>
            <w:top w:val="none" w:sz="0" w:space="0" w:color="auto"/>
            <w:left w:val="none" w:sz="0" w:space="0" w:color="auto"/>
            <w:bottom w:val="none" w:sz="0" w:space="0" w:color="auto"/>
            <w:right w:val="none" w:sz="0" w:space="0" w:color="auto"/>
          </w:divBdr>
        </w:div>
        <w:div w:id="383336565">
          <w:marLeft w:val="0"/>
          <w:marRight w:val="0"/>
          <w:marTop w:val="0"/>
          <w:marBottom w:val="0"/>
          <w:divBdr>
            <w:top w:val="none" w:sz="0" w:space="0" w:color="auto"/>
            <w:left w:val="none" w:sz="0" w:space="0" w:color="auto"/>
            <w:bottom w:val="none" w:sz="0" w:space="0" w:color="auto"/>
            <w:right w:val="none" w:sz="0" w:space="0" w:color="auto"/>
          </w:divBdr>
        </w:div>
        <w:div w:id="1422484519">
          <w:marLeft w:val="0"/>
          <w:marRight w:val="0"/>
          <w:marTop w:val="0"/>
          <w:marBottom w:val="0"/>
          <w:divBdr>
            <w:top w:val="none" w:sz="0" w:space="0" w:color="auto"/>
            <w:left w:val="none" w:sz="0" w:space="0" w:color="auto"/>
            <w:bottom w:val="none" w:sz="0" w:space="0" w:color="auto"/>
            <w:right w:val="none" w:sz="0" w:space="0" w:color="auto"/>
          </w:divBdr>
        </w:div>
        <w:div w:id="1203056763">
          <w:marLeft w:val="0"/>
          <w:marRight w:val="0"/>
          <w:marTop w:val="0"/>
          <w:marBottom w:val="0"/>
          <w:divBdr>
            <w:top w:val="none" w:sz="0" w:space="0" w:color="auto"/>
            <w:left w:val="none" w:sz="0" w:space="0" w:color="auto"/>
            <w:bottom w:val="none" w:sz="0" w:space="0" w:color="auto"/>
            <w:right w:val="none" w:sz="0" w:space="0" w:color="auto"/>
          </w:divBdr>
        </w:div>
        <w:div w:id="1925454595">
          <w:marLeft w:val="0"/>
          <w:marRight w:val="0"/>
          <w:marTop w:val="0"/>
          <w:marBottom w:val="0"/>
          <w:divBdr>
            <w:top w:val="none" w:sz="0" w:space="0" w:color="auto"/>
            <w:left w:val="none" w:sz="0" w:space="0" w:color="auto"/>
            <w:bottom w:val="none" w:sz="0" w:space="0" w:color="auto"/>
            <w:right w:val="none" w:sz="0" w:space="0" w:color="auto"/>
          </w:divBdr>
        </w:div>
        <w:div w:id="1530339214">
          <w:marLeft w:val="0"/>
          <w:marRight w:val="0"/>
          <w:marTop w:val="0"/>
          <w:marBottom w:val="0"/>
          <w:divBdr>
            <w:top w:val="none" w:sz="0" w:space="0" w:color="auto"/>
            <w:left w:val="none" w:sz="0" w:space="0" w:color="auto"/>
            <w:bottom w:val="none" w:sz="0" w:space="0" w:color="auto"/>
            <w:right w:val="none" w:sz="0" w:space="0" w:color="auto"/>
          </w:divBdr>
        </w:div>
        <w:div w:id="168447298">
          <w:marLeft w:val="0"/>
          <w:marRight w:val="0"/>
          <w:marTop w:val="0"/>
          <w:marBottom w:val="0"/>
          <w:divBdr>
            <w:top w:val="none" w:sz="0" w:space="0" w:color="auto"/>
            <w:left w:val="none" w:sz="0" w:space="0" w:color="auto"/>
            <w:bottom w:val="none" w:sz="0" w:space="0" w:color="auto"/>
            <w:right w:val="none" w:sz="0" w:space="0" w:color="auto"/>
          </w:divBdr>
        </w:div>
        <w:div w:id="2029140979">
          <w:marLeft w:val="0"/>
          <w:marRight w:val="0"/>
          <w:marTop w:val="0"/>
          <w:marBottom w:val="0"/>
          <w:divBdr>
            <w:top w:val="none" w:sz="0" w:space="0" w:color="auto"/>
            <w:left w:val="none" w:sz="0" w:space="0" w:color="auto"/>
            <w:bottom w:val="none" w:sz="0" w:space="0" w:color="auto"/>
            <w:right w:val="none" w:sz="0" w:space="0" w:color="auto"/>
          </w:divBdr>
        </w:div>
      </w:divsChild>
    </w:div>
    <w:div w:id="896018189">
      <w:bodyDiv w:val="1"/>
      <w:marLeft w:val="0"/>
      <w:marRight w:val="0"/>
      <w:marTop w:val="0"/>
      <w:marBottom w:val="0"/>
      <w:divBdr>
        <w:top w:val="none" w:sz="0" w:space="0" w:color="auto"/>
        <w:left w:val="none" w:sz="0" w:space="0" w:color="auto"/>
        <w:bottom w:val="none" w:sz="0" w:space="0" w:color="auto"/>
        <w:right w:val="none" w:sz="0" w:space="0" w:color="auto"/>
      </w:divBdr>
      <w:divsChild>
        <w:div w:id="1995179893">
          <w:marLeft w:val="0"/>
          <w:marRight w:val="0"/>
          <w:marTop w:val="0"/>
          <w:marBottom w:val="0"/>
          <w:divBdr>
            <w:top w:val="none" w:sz="0" w:space="0" w:color="auto"/>
            <w:left w:val="none" w:sz="0" w:space="0" w:color="auto"/>
            <w:bottom w:val="none" w:sz="0" w:space="0" w:color="auto"/>
            <w:right w:val="none" w:sz="0" w:space="0" w:color="auto"/>
          </w:divBdr>
        </w:div>
        <w:div w:id="778834488">
          <w:marLeft w:val="0"/>
          <w:marRight w:val="0"/>
          <w:marTop w:val="0"/>
          <w:marBottom w:val="0"/>
          <w:divBdr>
            <w:top w:val="none" w:sz="0" w:space="0" w:color="auto"/>
            <w:left w:val="none" w:sz="0" w:space="0" w:color="auto"/>
            <w:bottom w:val="none" w:sz="0" w:space="0" w:color="auto"/>
            <w:right w:val="none" w:sz="0" w:space="0" w:color="auto"/>
          </w:divBdr>
        </w:div>
        <w:div w:id="2137604810">
          <w:marLeft w:val="0"/>
          <w:marRight w:val="0"/>
          <w:marTop w:val="0"/>
          <w:marBottom w:val="0"/>
          <w:divBdr>
            <w:top w:val="none" w:sz="0" w:space="0" w:color="auto"/>
            <w:left w:val="none" w:sz="0" w:space="0" w:color="auto"/>
            <w:bottom w:val="none" w:sz="0" w:space="0" w:color="auto"/>
            <w:right w:val="none" w:sz="0" w:space="0" w:color="auto"/>
          </w:divBdr>
        </w:div>
        <w:div w:id="1511260254">
          <w:marLeft w:val="0"/>
          <w:marRight w:val="0"/>
          <w:marTop w:val="0"/>
          <w:marBottom w:val="0"/>
          <w:divBdr>
            <w:top w:val="none" w:sz="0" w:space="0" w:color="auto"/>
            <w:left w:val="none" w:sz="0" w:space="0" w:color="auto"/>
            <w:bottom w:val="none" w:sz="0" w:space="0" w:color="auto"/>
            <w:right w:val="none" w:sz="0" w:space="0" w:color="auto"/>
          </w:divBdr>
        </w:div>
        <w:div w:id="237639235">
          <w:marLeft w:val="0"/>
          <w:marRight w:val="0"/>
          <w:marTop w:val="0"/>
          <w:marBottom w:val="0"/>
          <w:divBdr>
            <w:top w:val="none" w:sz="0" w:space="0" w:color="auto"/>
            <w:left w:val="none" w:sz="0" w:space="0" w:color="auto"/>
            <w:bottom w:val="none" w:sz="0" w:space="0" w:color="auto"/>
            <w:right w:val="none" w:sz="0" w:space="0" w:color="auto"/>
          </w:divBdr>
        </w:div>
        <w:div w:id="205871730">
          <w:marLeft w:val="0"/>
          <w:marRight w:val="0"/>
          <w:marTop w:val="0"/>
          <w:marBottom w:val="0"/>
          <w:divBdr>
            <w:top w:val="none" w:sz="0" w:space="0" w:color="auto"/>
            <w:left w:val="none" w:sz="0" w:space="0" w:color="auto"/>
            <w:bottom w:val="none" w:sz="0" w:space="0" w:color="auto"/>
            <w:right w:val="none" w:sz="0" w:space="0" w:color="auto"/>
          </w:divBdr>
        </w:div>
        <w:div w:id="1494755430">
          <w:marLeft w:val="0"/>
          <w:marRight w:val="0"/>
          <w:marTop w:val="0"/>
          <w:marBottom w:val="0"/>
          <w:divBdr>
            <w:top w:val="none" w:sz="0" w:space="0" w:color="auto"/>
            <w:left w:val="none" w:sz="0" w:space="0" w:color="auto"/>
            <w:bottom w:val="none" w:sz="0" w:space="0" w:color="auto"/>
            <w:right w:val="none" w:sz="0" w:space="0" w:color="auto"/>
          </w:divBdr>
        </w:div>
        <w:div w:id="1417242874">
          <w:marLeft w:val="0"/>
          <w:marRight w:val="0"/>
          <w:marTop w:val="0"/>
          <w:marBottom w:val="0"/>
          <w:divBdr>
            <w:top w:val="none" w:sz="0" w:space="0" w:color="auto"/>
            <w:left w:val="none" w:sz="0" w:space="0" w:color="auto"/>
            <w:bottom w:val="none" w:sz="0" w:space="0" w:color="auto"/>
            <w:right w:val="none" w:sz="0" w:space="0" w:color="auto"/>
          </w:divBdr>
        </w:div>
        <w:div w:id="1804612133">
          <w:marLeft w:val="0"/>
          <w:marRight w:val="0"/>
          <w:marTop w:val="0"/>
          <w:marBottom w:val="0"/>
          <w:divBdr>
            <w:top w:val="none" w:sz="0" w:space="0" w:color="auto"/>
            <w:left w:val="none" w:sz="0" w:space="0" w:color="auto"/>
            <w:bottom w:val="none" w:sz="0" w:space="0" w:color="auto"/>
            <w:right w:val="none" w:sz="0" w:space="0" w:color="auto"/>
          </w:divBdr>
        </w:div>
        <w:div w:id="1411662031">
          <w:marLeft w:val="0"/>
          <w:marRight w:val="0"/>
          <w:marTop w:val="0"/>
          <w:marBottom w:val="0"/>
          <w:divBdr>
            <w:top w:val="none" w:sz="0" w:space="0" w:color="auto"/>
            <w:left w:val="none" w:sz="0" w:space="0" w:color="auto"/>
            <w:bottom w:val="none" w:sz="0" w:space="0" w:color="auto"/>
            <w:right w:val="none" w:sz="0" w:space="0" w:color="auto"/>
          </w:divBdr>
        </w:div>
        <w:div w:id="1327246400">
          <w:marLeft w:val="0"/>
          <w:marRight w:val="0"/>
          <w:marTop w:val="0"/>
          <w:marBottom w:val="0"/>
          <w:divBdr>
            <w:top w:val="none" w:sz="0" w:space="0" w:color="auto"/>
            <w:left w:val="none" w:sz="0" w:space="0" w:color="auto"/>
            <w:bottom w:val="none" w:sz="0" w:space="0" w:color="auto"/>
            <w:right w:val="none" w:sz="0" w:space="0" w:color="auto"/>
          </w:divBdr>
        </w:div>
        <w:div w:id="647780533">
          <w:marLeft w:val="0"/>
          <w:marRight w:val="0"/>
          <w:marTop w:val="0"/>
          <w:marBottom w:val="0"/>
          <w:divBdr>
            <w:top w:val="none" w:sz="0" w:space="0" w:color="auto"/>
            <w:left w:val="none" w:sz="0" w:space="0" w:color="auto"/>
            <w:bottom w:val="none" w:sz="0" w:space="0" w:color="auto"/>
            <w:right w:val="none" w:sz="0" w:space="0" w:color="auto"/>
          </w:divBdr>
        </w:div>
        <w:div w:id="1285698535">
          <w:marLeft w:val="0"/>
          <w:marRight w:val="0"/>
          <w:marTop w:val="0"/>
          <w:marBottom w:val="0"/>
          <w:divBdr>
            <w:top w:val="none" w:sz="0" w:space="0" w:color="auto"/>
            <w:left w:val="none" w:sz="0" w:space="0" w:color="auto"/>
            <w:bottom w:val="none" w:sz="0" w:space="0" w:color="auto"/>
            <w:right w:val="none" w:sz="0" w:space="0" w:color="auto"/>
          </w:divBdr>
        </w:div>
        <w:div w:id="1010334525">
          <w:marLeft w:val="0"/>
          <w:marRight w:val="0"/>
          <w:marTop w:val="0"/>
          <w:marBottom w:val="0"/>
          <w:divBdr>
            <w:top w:val="none" w:sz="0" w:space="0" w:color="auto"/>
            <w:left w:val="none" w:sz="0" w:space="0" w:color="auto"/>
            <w:bottom w:val="none" w:sz="0" w:space="0" w:color="auto"/>
            <w:right w:val="none" w:sz="0" w:space="0" w:color="auto"/>
          </w:divBdr>
        </w:div>
        <w:div w:id="1955674974">
          <w:marLeft w:val="0"/>
          <w:marRight w:val="0"/>
          <w:marTop w:val="0"/>
          <w:marBottom w:val="0"/>
          <w:divBdr>
            <w:top w:val="none" w:sz="0" w:space="0" w:color="auto"/>
            <w:left w:val="none" w:sz="0" w:space="0" w:color="auto"/>
            <w:bottom w:val="none" w:sz="0" w:space="0" w:color="auto"/>
            <w:right w:val="none" w:sz="0" w:space="0" w:color="auto"/>
          </w:divBdr>
        </w:div>
        <w:div w:id="518011546">
          <w:marLeft w:val="0"/>
          <w:marRight w:val="0"/>
          <w:marTop w:val="0"/>
          <w:marBottom w:val="0"/>
          <w:divBdr>
            <w:top w:val="none" w:sz="0" w:space="0" w:color="auto"/>
            <w:left w:val="none" w:sz="0" w:space="0" w:color="auto"/>
            <w:bottom w:val="none" w:sz="0" w:space="0" w:color="auto"/>
            <w:right w:val="none" w:sz="0" w:space="0" w:color="auto"/>
          </w:divBdr>
        </w:div>
        <w:div w:id="1359236561">
          <w:marLeft w:val="0"/>
          <w:marRight w:val="0"/>
          <w:marTop w:val="0"/>
          <w:marBottom w:val="0"/>
          <w:divBdr>
            <w:top w:val="none" w:sz="0" w:space="0" w:color="auto"/>
            <w:left w:val="none" w:sz="0" w:space="0" w:color="auto"/>
            <w:bottom w:val="none" w:sz="0" w:space="0" w:color="auto"/>
            <w:right w:val="none" w:sz="0" w:space="0" w:color="auto"/>
          </w:divBdr>
        </w:div>
        <w:div w:id="2072732829">
          <w:marLeft w:val="0"/>
          <w:marRight w:val="0"/>
          <w:marTop w:val="0"/>
          <w:marBottom w:val="0"/>
          <w:divBdr>
            <w:top w:val="none" w:sz="0" w:space="0" w:color="auto"/>
            <w:left w:val="none" w:sz="0" w:space="0" w:color="auto"/>
            <w:bottom w:val="none" w:sz="0" w:space="0" w:color="auto"/>
            <w:right w:val="none" w:sz="0" w:space="0" w:color="auto"/>
          </w:divBdr>
        </w:div>
        <w:div w:id="2135754530">
          <w:marLeft w:val="0"/>
          <w:marRight w:val="0"/>
          <w:marTop w:val="0"/>
          <w:marBottom w:val="0"/>
          <w:divBdr>
            <w:top w:val="none" w:sz="0" w:space="0" w:color="auto"/>
            <w:left w:val="none" w:sz="0" w:space="0" w:color="auto"/>
            <w:bottom w:val="none" w:sz="0" w:space="0" w:color="auto"/>
            <w:right w:val="none" w:sz="0" w:space="0" w:color="auto"/>
          </w:divBdr>
        </w:div>
        <w:div w:id="982928667">
          <w:marLeft w:val="0"/>
          <w:marRight w:val="0"/>
          <w:marTop w:val="0"/>
          <w:marBottom w:val="0"/>
          <w:divBdr>
            <w:top w:val="none" w:sz="0" w:space="0" w:color="auto"/>
            <w:left w:val="none" w:sz="0" w:space="0" w:color="auto"/>
            <w:bottom w:val="none" w:sz="0" w:space="0" w:color="auto"/>
            <w:right w:val="none" w:sz="0" w:space="0" w:color="auto"/>
          </w:divBdr>
        </w:div>
        <w:div w:id="354506317">
          <w:marLeft w:val="0"/>
          <w:marRight w:val="0"/>
          <w:marTop w:val="0"/>
          <w:marBottom w:val="0"/>
          <w:divBdr>
            <w:top w:val="none" w:sz="0" w:space="0" w:color="auto"/>
            <w:left w:val="none" w:sz="0" w:space="0" w:color="auto"/>
            <w:bottom w:val="none" w:sz="0" w:space="0" w:color="auto"/>
            <w:right w:val="none" w:sz="0" w:space="0" w:color="auto"/>
          </w:divBdr>
        </w:div>
      </w:divsChild>
    </w:div>
    <w:div w:id="19606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6304</Words>
  <Characters>35936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Abdulrauf Abubakri</dc:creator>
  <cp:lastModifiedBy>olatunjija11@gmail.com</cp:lastModifiedBy>
  <cp:revision>2</cp:revision>
  <dcterms:created xsi:type="dcterms:W3CDTF">2025-08-12T12:08:00Z</dcterms:created>
  <dcterms:modified xsi:type="dcterms:W3CDTF">2025-08-12T12:08:00Z</dcterms:modified>
</cp:coreProperties>
</file>