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footer1.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538" w:rsidRPr="00AD7C6E" w:rsidRDefault="0061527E" w:rsidP="00023538">
      <w:pPr>
        <w:spacing w:after="0" w:line="480" w:lineRule="auto"/>
        <w:jc w:val="center"/>
        <w:rPr>
          <w:rFonts w:ascii="Times New Roman" w:hAnsi="Times New Roman"/>
          <w:b/>
          <w:sz w:val="24"/>
          <w:szCs w:val="24"/>
        </w:rPr>
      </w:pPr>
      <w:r>
        <w:rPr>
          <w:rFonts w:ascii="Times New Roman" w:hAnsi="Times New Roman"/>
          <w:b/>
          <w:sz w:val="24"/>
          <w:szCs w:val="24"/>
        </w:rPr>
        <w:t>IMPACT OF CREATIVE ACCOUNTING ON THE FINANCIAL PERFORMANCE OF NIGERIA DEPOSIT MONEY BANKS</w:t>
      </w:r>
      <w:r w:rsidR="00023538" w:rsidRPr="00AD7C6E">
        <w:rPr>
          <w:rFonts w:ascii="Times New Roman" w:hAnsi="Times New Roman"/>
          <w:b/>
          <w:sz w:val="24"/>
          <w:szCs w:val="24"/>
        </w:rPr>
        <w:t xml:space="preserve">: CASE STUDY OF </w:t>
      </w:r>
      <w:r>
        <w:rPr>
          <w:rFonts w:ascii="Times New Roman" w:hAnsi="Times New Roman"/>
          <w:b/>
          <w:sz w:val="24"/>
          <w:szCs w:val="24"/>
        </w:rPr>
        <w:t>FIRST BANK OF NIGERIA PLC</w:t>
      </w:r>
    </w:p>
    <w:p w:rsidR="00023538" w:rsidRDefault="00023538" w:rsidP="00023538">
      <w:pPr>
        <w:spacing w:after="0" w:line="480" w:lineRule="auto"/>
        <w:jc w:val="center"/>
        <w:rPr>
          <w:b/>
          <w:sz w:val="46"/>
          <w:szCs w:val="26"/>
        </w:rPr>
      </w:pPr>
    </w:p>
    <w:p w:rsidR="00023538" w:rsidRPr="00025CB2" w:rsidRDefault="00023538" w:rsidP="00023538">
      <w:pPr>
        <w:spacing w:after="0" w:line="480" w:lineRule="auto"/>
        <w:jc w:val="center"/>
        <w:rPr>
          <w:rFonts w:ascii="Times New Roman" w:hAnsi="Times New Roman"/>
          <w:b/>
          <w:sz w:val="24"/>
          <w:szCs w:val="24"/>
        </w:rPr>
      </w:pPr>
      <w:r w:rsidRPr="00025CB2">
        <w:rPr>
          <w:rFonts w:ascii="Times New Roman" w:hAnsi="Times New Roman"/>
          <w:b/>
          <w:sz w:val="24"/>
          <w:szCs w:val="24"/>
        </w:rPr>
        <w:t>BY</w:t>
      </w:r>
    </w:p>
    <w:p w:rsidR="00023538" w:rsidRPr="00025CB2" w:rsidRDefault="00023538" w:rsidP="00023538">
      <w:pPr>
        <w:spacing w:after="0" w:line="480" w:lineRule="auto"/>
        <w:jc w:val="center"/>
        <w:rPr>
          <w:rFonts w:ascii="Times New Roman" w:hAnsi="Times New Roman"/>
          <w:sz w:val="24"/>
          <w:szCs w:val="24"/>
        </w:rPr>
      </w:pPr>
    </w:p>
    <w:p w:rsidR="00023538" w:rsidRPr="00025CB2" w:rsidRDefault="0061527E" w:rsidP="00023538">
      <w:pPr>
        <w:spacing w:after="0" w:line="480" w:lineRule="auto"/>
        <w:jc w:val="center"/>
        <w:rPr>
          <w:rFonts w:ascii="Times New Roman" w:hAnsi="Times New Roman"/>
          <w:b/>
          <w:sz w:val="24"/>
          <w:szCs w:val="24"/>
        </w:rPr>
      </w:pPr>
      <w:r>
        <w:rPr>
          <w:rFonts w:ascii="Times New Roman" w:hAnsi="Times New Roman"/>
          <w:b/>
          <w:sz w:val="24"/>
          <w:szCs w:val="24"/>
        </w:rPr>
        <w:t>YUSUF RIDWAN ALAFARA</w:t>
      </w:r>
    </w:p>
    <w:p w:rsidR="00023538" w:rsidRDefault="00023538" w:rsidP="00023538">
      <w:pPr>
        <w:spacing w:after="0" w:line="480" w:lineRule="auto"/>
        <w:jc w:val="center"/>
        <w:rPr>
          <w:rFonts w:ascii="Times New Roman" w:hAnsi="Times New Roman"/>
          <w:b/>
          <w:sz w:val="24"/>
          <w:szCs w:val="24"/>
        </w:rPr>
      </w:pPr>
      <w:r w:rsidRPr="00025CB2">
        <w:rPr>
          <w:rFonts w:ascii="Times New Roman" w:hAnsi="Times New Roman"/>
          <w:b/>
          <w:sz w:val="24"/>
          <w:szCs w:val="24"/>
        </w:rPr>
        <w:t>HND/23/ACC/FT/</w:t>
      </w:r>
      <w:r w:rsidR="0061527E">
        <w:rPr>
          <w:rFonts w:ascii="Times New Roman" w:hAnsi="Times New Roman"/>
          <w:b/>
          <w:sz w:val="24"/>
          <w:szCs w:val="24"/>
        </w:rPr>
        <w:t>0585</w:t>
      </w:r>
    </w:p>
    <w:p w:rsidR="00023538" w:rsidRPr="00025CB2" w:rsidRDefault="00023538" w:rsidP="00023538">
      <w:pPr>
        <w:spacing w:after="0" w:line="480" w:lineRule="auto"/>
        <w:jc w:val="center"/>
        <w:rPr>
          <w:rFonts w:ascii="Times New Roman" w:hAnsi="Times New Roman"/>
          <w:b/>
          <w:sz w:val="24"/>
          <w:szCs w:val="24"/>
        </w:rPr>
      </w:pPr>
    </w:p>
    <w:p w:rsidR="00023538" w:rsidRDefault="00023538" w:rsidP="00023538">
      <w:pPr>
        <w:spacing w:after="0" w:line="480" w:lineRule="auto"/>
        <w:jc w:val="center"/>
        <w:rPr>
          <w:rFonts w:ascii="Times New Roman" w:hAnsi="Times New Roman"/>
          <w:b/>
          <w:sz w:val="24"/>
          <w:szCs w:val="24"/>
        </w:rPr>
      </w:pPr>
      <w:r w:rsidRPr="00025CB2">
        <w:rPr>
          <w:rFonts w:ascii="Times New Roman" w:hAnsi="Times New Roman"/>
          <w:b/>
          <w:sz w:val="24"/>
          <w:szCs w:val="24"/>
        </w:rPr>
        <w:t>A RESEARCH WORK PRESENTED TO THE DEPARTMENT OF ACCOUNTANCY, INSTITUTE OF FINANCE AND MANAGEMENT STUDIES, KWARA STATE POLYTECHNIC, ILORIN</w:t>
      </w:r>
    </w:p>
    <w:p w:rsidR="00023538" w:rsidRPr="00025CB2" w:rsidRDefault="00023538" w:rsidP="00023538">
      <w:pPr>
        <w:spacing w:after="0" w:line="480" w:lineRule="auto"/>
        <w:jc w:val="center"/>
        <w:rPr>
          <w:rFonts w:ascii="Times New Roman" w:hAnsi="Times New Roman"/>
          <w:b/>
          <w:sz w:val="24"/>
          <w:szCs w:val="24"/>
        </w:rPr>
      </w:pPr>
    </w:p>
    <w:p w:rsidR="00023538" w:rsidRPr="00025CB2" w:rsidRDefault="00023538" w:rsidP="00023538">
      <w:pPr>
        <w:spacing w:after="0" w:line="480" w:lineRule="auto"/>
        <w:jc w:val="center"/>
        <w:rPr>
          <w:rFonts w:ascii="Times New Roman" w:hAnsi="Times New Roman"/>
          <w:b/>
          <w:sz w:val="24"/>
          <w:szCs w:val="24"/>
        </w:rPr>
      </w:pPr>
      <w:r w:rsidRPr="00025CB2">
        <w:rPr>
          <w:rFonts w:ascii="Times New Roman" w:hAnsi="Times New Roman"/>
          <w:b/>
          <w:sz w:val="24"/>
          <w:szCs w:val="24"/>
        </w:rPr>
        <w:t>IN PARTIAL FULFILLMENT OF THE AWARD OF HIGHER NATIONAL DIPLOMA (HND) IN ACCOUNTANCY</w:t>
      </w:r>
    </w:p>
    <w:p w:rsidR="00023538" w:rsidRPr="00025CB2" w:rsidRDefault="00023538" w:rsidP="00023538">
      <w:pPr>
        <w:spacing w:after="0" w:line="480" w:lineRule="auto"/>
        <w:jc w:val="right"/>
        <w:rPr>
          <w:rFonts w:ascii="Times New Roman" w:hAnsi="Times New Roman"/>
          <w:b/>
          <w:sz w:val="24"/>
          <w:szCs w:val="24"/>
        </w:rPr>
      </w:pPr>
    </w:p>
    <w:p w:rsidR="00023538" w:rsidRPr="00025CB2" w:rsidRDefault="00023538" w:rsidP="00023538">
      <w:pPr>
        <w:spacing w:after="0" w:line="480" w:lineRule="auto"/>
        <w:jc w:val="right"/>
        <w:rPr>
          <w:rFonts w:ascii="Times New Roman" w:hAnsi="Times New Roman"/>
          <w:b/>
          <w:sz w:val="24"/>
          <w:szCs w:val="24"/>
        </w:rPr>
      </w:pPr>
      <w:r w:rsidRPr="00025CB2">
        <w:rPr>
          <w:rFonts w:ascii="Times New Roman" w:hAnsi="Times New Roman"/>
          <w:b/>
          <w:sz w:val="24"/>
          <w:szCs w:val="24"/>
        </w:rPr>
        <w:t>MAY, 2025</w:t>
      </w:r>
    </w:p>
    <w:p w:rsidR="00023538" w:rsidRPr="00025CB2" w:rsidRDefault="00023538" w:rsidP="00023538">
      <w:pPr>
        <w:spacing w:after="0" w:line="480" w:lineRule="auto"/>
        <w:rPr>
          <w:rFonts w:ascii="Times New Roman" w:hAnsi="Times New Roman"/>
          <w:b/>
          <w:sz w:val="24"/>
          <w:szCs w:val="24"/>
        </w:rPr>
      </w:pPr>
      <w:r w:rsidRPr="00025CB2">
        <w:rPr>
          <w:rFonts w:ascii="Times New Roman" w:hAnsi="Times New Roman"/>
          <w:b/>
          <w:sz w:val="24"/>
          <w:szCs w:val="24"/>
        </w:rPr>
        <w:br w:type="page"/>
      </w:r>
    </w:p>
    <w:p w:rsidR="00023538" w:rsidRPr="00025CB2" w:rsidRDefault="00023538" w:rsidP="00023538">
      <w:pPr>
        <w:spacing w:after="0" w:line="480" w:lineRule="auto"/>
        <w:jc w:val="center"/>
        <w:rPr>
          <w:rFonts w:ascii="Times New Roman" w:hAnsi="Times New Roman"/>
          <w:b/>
          <w:sz w:val="24"/>
          <w:szCs w:val="24"/>
        </w:rPr>
      </w:pPr>
      <w:r w:rsidRPr="00025CB2">
        <w:rPr>
          <w:rFonts w:ascii="Times New Roman" w:hAnsi="Times New Roman"/>
          <w:b/>
          <w:sz w:val="24"/>
          <w:szCs w:val="24"/>
        </w:rPr>
        <w:lastRenderedPageBreak/>
        <w:t>CERTIFICATION</w:t>
      </w:r>
    </w:p>
    <w:p w:rsidR="00023538" w:rsidRPr="00025CB2" w:rsidRDefault="00023538" w:rsidP="00023538">
      <w:pPr>
        <w:spacing w:after="0" w:line="480" w:lineRule="auto"/>
        <w:jc w:val="both"/>
        <w:rPr>
          <w:rFonts w:ascii="Times New Roman" w:hAnsi="Times New Roman"/>
          <w:sz w:val="24"/>
          <w:szCs w:val="24"/>
        </w:rPr>
      </w:pPr>
      <w:r w:rsidRPr="00025CB2">
        <w:rPr>
          <w:rFonts w:ascii="Times New Roman" w:hAnsi="Times New Roman"/>
          <w:sz w:val="24"/>
          <w:szCs w:val="24"/>
        </w:rPr>
        <w:t xml:space="preserve">This is to certify that this project work has been written by </w:t>
      </w:r>
      <w:r w:rsidR="0061527E">
        <w:rPr>
          <w:rFonts w:ascii="Times New Roman" w:hAnsi="Times New Roman"/>
          <w:sz w:val="24"/>
          <w:szCs w:val="24"/>
        </w:rPr>
        <w:t>YUSUF RIDWAN ALAFARA</w:t>
      </w:r>
      <w:r w:rsidRPr="00025CB2">
        <w:rPr>
          <w:rFonts w:ascii="Times New Roman" w:hAnsi="Times New Roman"/>
          <w:sz w:val="24"/>
          <w:szCs w:val="24"/>
        </w:rPr>
        <w:t>, HND/23/ACC/FT/0</w:t>
      </w:r>
      <w:r w:rsidR="0061527E">
        <w:rPr>
          <w:rFonts w:ascii="Times New Roman" w:hAnsi="Times New Roman"/>
          <w:sz w:val="24"/>
          <w:szCs w:val="24"/>
        </w:rPr>
        <w:t>585</w:t>
      </w:r>
      <w:r w:rsidRPr="00025CB2">
        <w:rPr>
          <w:rFonts w:ascii="Times New Roman" w:hAnsi="Times New Roman"/>
          <w:sz w:val="24"/>
          <w:szCs w:val="24"/>
        </w:rPr>
        <w:t xml:space="preserve"> and has been read and approved as meeting parts of the requirements for the award of Higher </w:t>
      </w:r>
      <w:r w:rsidRPr="00025CB2">
        <w:rPr>
          <w:rFonts w:ascii="Times New Roman" w:hAnsi="Times New Roman"/>
          <w:vanish/>
          <w:sz w:val="24"/>
          <w:szCs w:val="24"/>
        </w:rPr>
        <w:t>ghHhhhhhhghhhbbjssjhhhhhhhhhhxbbn</w:t>
      </w:r>
      <w:r w:rsidRPr="00025CB2">
        <w:rPr>
          <w:rFonts w:ascii="Times New Roman" w:hAnsi="Times New Roman"/>
          <w:sz w:val="24"/>
          <w:szCs w:val="24"/>
        </w:rPr>
        <w:t xml:space="preserve">National Diploma (HND) in the Department of Accountancy, Institute of Finance and management Studies, </w:t>
      </w:r>
      <w:proofErr w:type="spellStart"/>
      <w:r w:rsidRPr="00025CB2">
        <w:rPr>
          <w:rFonts w:ascii="Times New Roman" w:hAnsi="Times New Roman"/>
          <w:sz w:val="24"/>
          <w:szCs w:val="24"/>
        </w:rPr>
        <w:t>Kwara</w:t>
      </w:r>
      <w:proofErr w:type="spellEnd"/>
      <w:r w:rsidRPr="00025CB2">
        <w:rPr>
          <w:rFonts w:ascii="Times New Roman" w:hAnsi="Times New Roman"/>
          <w:sz w:val="24"/>
          <w:szCs w:val="24"/>
        </w:rPr>
        <w:t xml:space="preserve"> State Polytechnic, Ilorin, </w:t>
      </w:r>
      <w:proofErr w:type="spellStart"/>
      <w:r w:rsidRPr="00025CB2">
        <w:rPr>
          <w:rFonts w:ascii="Times New Roman" w:hAnsi="Times New Roman"/>
          <w:sz w:val="24"/>
          <w:szCs w:val="24"/>
        </w:rPr>
        <w:t>Kwara</w:t>
      </w:r>
      <w:proofErr w:type="spellEnd"/>
      <w:r w:rsidRPr="00025CB2">
        <w:rPr>
          <w:rFonts w:ascii="Times New Roman" w:hAnsi="Times New Roman"/>
          <w:sz w:val="24"/>
          <w:szCs w:val="24"/>
        </w:rPr>
        <w:t xml:space="preserve"> State</w:t>
      </w:r>
    </w:p>
    <w:p w:rsidR="00023538" w:rsidRDefault="00023538" w:rsidP="00023538">
      <w:pPr>
        <w:spacing w:after="0" w:line="240" w:lineRule="auto"/>
        <w:jc w:val="both"/>
        <w:rPr>
          <w:rFonts w:ascii="Times New Roman" w:hAnsi="Times New Roman"/>
          <w:sz w:val="24"/>
          <w:szCs w:val="24"/>
        </w:rPr>
      </w:pPr>
    </w:p>
    <w:p w:rsidR="00023538" w:rsidRPr="00025CB2" w:rsidRDefault="00023538" w:rsidP="00023538">
      <w:pPr>
        <w:spacing w:after="0" w:line="240" w:lineRule="auto"/>
        <w:jc w:val="both"/>
        <w:rPr>
          <w:rFonts w:ascii="Times New Roman" w:hAnsi="Times New Roman"/>
          <w:sz w:val="24"/>
          <w:szCs w:val="24"/>
        </w:rPr>
      </w:pPr>
      <w:r w:rsidRPr="00025CB2">
        <w:rPr>
          <w:rFonts w:ascii="Times New Roman" w:hAnsi="Times New Roman"/>
          <w:sz w:val="24"/>
          <w:szCs w:val="24"/>
        </w:rPr>
        <w:t>……………………….</w:t>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t>……………………………..</w:t>
      </w:r>
    </w:p>
    <w:p w:rsidR="00023538" w:rsidRPr="00025CB2" w:rsidRDefault="00023538" w:rsidP="00023538">
      <w:pPr>
        <w:spacing w:after="0" w:line="480" w:lineRule="auto"/>
        <w:jc w:val="both"/>
        <w:rPr>
          <w:rFonts w:ascii="Times New Roman" w:hAnsi="Times New Roman"/>
          <w:b/>
          <w:sz w:val="24"/>
          <w:szCs w:val="24"/>
        </w:rPr>
      </w:pPr>
      <w:r w:rsidRPr="00025CB2">
        <w:rPr>
          <w:rFonts w:ascii="Times New Roman" w:hAnsi="Times New Roman"/>
          <w:b/>
          <w:sz w:val="24"/>
          <w:szCs w:val="24"/>
        </w:rPr>
        <w:t>MR. AKANBI, K.A.</w:t>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t>DATE</w:t>
      </w:r>
    </w:p>
    <w:p w:rsidR="00023538" w:rsidRPr="00025CB2" w:rsidRDefault="00023538" w:rsidP="00023538">
      <w:pPr>
        <w:spacing w:after="0" w:line="480" w:lineRule="auto"/>
        <w:jc w:val="both"/>
        <w:rPr>
          <w:rFonts w:ascii="Times New Roman" w:hAnsi="Times New Roman"/>
          <w:sz w:val="24"/>
          <w:szCs w:val="24"/>
        </w:rPr>
      </w:pPr>
      <w:r w:rsidRPr="00025CB2">
        <w:rPr>
          <w:rFonts w:ascii="Times New Roman" w:hAnsi="Times New Roman"/>
          <w:sz w:val="24"/>
          <w:szCs w:val="24"/>
        </w:rPr>
        <w:t>Project Supervisor</w:t>
      </w:r>
    </w:p>
    <w:p w:rsidR="00023538" w:rsidRPr="00025CB2" w:rsidRDefault="00023538" w:rsidP="00023538">
      <w:pPr>
        <w:spacing w:after="0" w:line="480" w:lineRule="auto"/>
        <w:jc w:val="both"/>
        <w:rPr>
          <w:rFonts w:ascii="Times New Roman" w:hAnsi="Times New Roman"/>
          <w:sz w:val="24"/>
          <w:szCs w:val="24"/>
        </w:rPr>
      </w:pPr>
    </w:p>
    <w:p w:rsidR="00023538" w:rsidRPr="00025CB2" w:rsidRDefault="00023538" w:rsidP="00023538">
      <w:pPr>
        <w:spacing w:after="0" w:line="240" w:lineRule="auto"/>
        <w:jc w:val="both"/>
        <w:rPr>
          <w:rFonts w:ascii="Times New Roman" w:hAnsi="Times New Roman"/>
          <w:sz w:val="24"/>
          <w:szCs w:val="24"/>
        </w:rPr>
      </w:pPr>
      <w:r w:rsidRPr="00025CB2">
        <w:rPr>
          <w:rFonts w:ascii="Times New Roman" w:hAnsi="Times New Roman"/>
          <w:sz w:val="24"/>
          <w:szCs w:val="24"/>
        </w:rPr>
        <w:t>……………………….</w:t>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t>……………………………..</w:t>
      </w:r>
    </w:p>
    <w:p w:rsidR="00023538" w:rsidRPr="00025CB2" w:rsidRDefault="00023538" w:rsidP="00023538">
      <w:pPr>
        <w:spacing w:after="0" w:line="480" w:lineRule="auto"/>
        <w:jc w:val="both"/>
        <w:rPr>
          <w:rFonts w:ascii="Times New Roman" w:hAnsi="Times New Roman"/>
          <w:b/>
          <w:sz w:val="24"/>
          <w:szCs w:val="24"/>
        </w:rPr>
      </w:pPr>
      <w:r w:rsidRPr="00025CB2">
        <w:rPr>
          <w:rFonts w:ascii="Times New Roman" w:hAnsi="Times New Roman"/>
          <w:b/>
          <w:sz w:val="24"/>
          <w:szCs w:val="24"/>
        </w:rPr>
        <w:t>MRS. ADEGBOYE, B.B.</w:t>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t>DATE</w:t>
      </w:r>
    </w:p>
    <w:p w:rsidR="00023538" w:rsidRPr="00025CB2" w:rsidRDefault="00023538" w:rsidP="00023538">
      <w:pPr>
        <w:spacing w:after="0" w:line="480" w:lineRule="auto"/>
        <w:jc w:val="both"/>
        <w:rPr>
          <w:rFonts w:ascii="Times New Roman" w:hAnsi="Times New Roman"/>
          <w:sz w:val="24"/>
          <w:szCs w:val="24"/>
        </w:rPr>
      </w:pPr>
      <w:r w:rsidRPr="00025CB2">
        <w:rPr>
          <w:rFonts w:ascii="Times New Roman" w:hAnsi="Times New Roman"/>
          <w:sz w:val="24"/>
          <w:szCs w:val="24"/>
        </w:rPr>
        <w:t>Project Coordinator</w:t>
      </w:r>
    </w:p>
    <w:p w:rsidR="00023538" w:rsidRPr="00025CB2" w:rsidRDefault="00023538" w:rsidP="00023538">
      <w:pPr>
        <w:spacing w:after="0" w:line="480" w:lineRule="auto"/>
        <w:jc w:val="both"/>
        <w:rPr>
          <w:rFonts w:ascii="Times New Roman" w:hAnsi="Times New Roman"/>
          <w:sz w:val="24"/>
          <w:szCs w:val="24"/>
        </w:rPr>
      </w:pPr>
    </w:p>
    <w:p w:rsidR="00023538" w:rsidRPr="00025CB2" w:rsidRDefault="00023538" w:rsidP="00023538">
      <w:pPr>
        <w:spacing w:after="0" w:line="240" w:lineRule="auto"/>
        <w:jc w:val="both"/>
        <w:rPr>
          <w:rFonts w:ascii="Times New Roman" w:hAnsi="Times New Roman"/>
          <w:sz w:val="24"/>
          <w:szCs w:val="24"/>
        </w:rPr>
      </w:pPr>
      <w:r w:rsidRPr="00025CB2">
        <w:rPr>
          <w:rFonts w:ascii="Times New Roman" w:hAnsi="Times New Roman"/>
          <w:sz w:val="24"/>
          <w:szCs w:val="24"/>
        </w:rPr>
        <w:t>……………………….</w:t>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t>……………………………..</w:t>
      </w:r>
    </w:p>
    <w:p w:rsidR="00023538" w:rsidRPr="00025CB2" w:rsidRDefault="00023538" w:rsidP="00023538">
      <w:pPr>
        <w:spacing w:after="0" w:line="480" w:lineRule="auto"/>
        <w:jc w:val="both"/>
        <w:rPr>
          <w:rFonts w:ascii="Times New Roman" w:hAnsi="Times New Roman"/>
          <w:b/>
          <w:sz w:val="24"/>
          <w:szCs w:val="24"/>
        </w:rPr>
      </w:pPr>
      <w:r w:rsidRPr="00025CB2">
        <w:rPr>
          <w:rFonts w:ascii="Times New Roman" w:hAnsi="Times New Roman"/>
          <w:b/>
          <w:sz w:val="24"/>
          <w:szCs w:val="24"/>
        </w:rPr>
        <w:t>MR. ELELU, M.O.</w:t>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t>DATE</w:t>
      </w:r>
    </w:p>
    <w:p w:rsidR="00023538" w:rsidRPr="00025CB2" w:rsidRDefault="00023538" w:rsidP="00023538">
      <w:pPr>
        <w:spacing w:after="0" w:line="480" w:lineRule="auto"/>
        <w:jc w:val="both"/>
        <w:rPr>
          <w:rFonts w:ascii="Times New Roman" w:hAnsi="Times New Roman"/>
          <w:sz w:val="24"/>
          <w:szCs w:val="24"/>
        </w:rPr>
      </w:pPr>
      <w:r w:rsidRPr="00025CB2">
        <w:rPr>
          <w:rFonts w:ascii="Times New Roman" w:hAnsi="Times New Roman"/>
          <w:sz w:val="24"/>
          <w:szCs w:val="24"/>
        </w:rPr>
        <w:t>Head of Department</w:t>
      </w:r>
      <w:r w:rsidRPr="00025CB2">
        <w:rPr>
          <w:rFonts w:ascii="Times New Roman" w:hAnsi="Times New Roman"/>
          <w:sz w:val="24"/>
          <w:szCs w:val="24"/>
        </w:rPr>
        <w:tab/>
      </w:r>
    </w:p>
    <w:p w:rsidR="00023538" w:rsidRPr="00025CB2" w:rsidRDefault="00023538" w:rsidP="00023538">
      <w:pPr>
        <w:spacing w:after="0" w:line="480" w:lineRule="auto"/>
        <w:jc w:val="both"/>
        <w:rPr>
          <w:rFonts w:ascii="Times New Roman" w:hAnsi="Times New Roman"/>
          <w:sz w:val="24"/>
          <w:szCs w:val="24"/>
        </w:rPr>
      </w:pPr>
    </w:p>
    <w:p w:rsidR="00023538" w:rsidRPr="00025CB2" w:rsidRDefault="00023538" w:rsidP="00023538">
      <w:pPr>
        <w:spacing w:after="0" w:line="240" w:lineRule="auto"/>
        <w:jc w:val="both"/>
        <w:rPr>
          <w:rFonts w:ascii="Times New Roman" w:hAnsi="Times New Roman"/>
          <w:sz w:val="24"/>
          <w:szCs w:val="24"/>
        </w:rPr>
      </w:pPr>
      <w:r w:rsidRPr="00025CB2">
        <w:rPr>
          <w:rFonts w:ascii="Times New Roman" w:hAnsi="Times New Roman"/>
          <w:sz w:val="24"/>
          <w:szCs w:val="24"/>
        </w:rPr>
        <w:t>……………………….</w:t>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r>
      <w:r w:rsidRPr="00025CB2">
        <w:rPr>
          <w:rFonts w:ascii="Times New Roman" w:hAnsi="Times New Roman"/>
          <w:sz w:val="24"/>
          <w:szCs w:val="24"/>
        </w:rPr>
        <w:tab/>
        <w:t>…………………………….</w:t>
      </w:r>
    </w:p>
    <w:p w:rsidR="00023538" w:rsidRPr="00025CB2" w:rsidRDefault="00023538" w:rsidP="00023538">
      <w:pPr>
        <w:spacing w:after="0" w:line="480" w:lineRule="auto"/>
        <w:jc w:val="both"/>
        <w:rPr>
          <w:rFonts w:ascii="Times New Roman" w:hAnsi="Times New Roman"/>
          <w:b/>
          <w:sz w:val="24"/>
          <w:szCs w:val="24"/>
        </w:rPr>
      </w:pPr>
      <w:r w:rsidRPr="00025CB2">
        <w:rPr>
          <w:rFonts w:ascii="Times New Roman" w:hAnsi="Times New Roman"/>
          <w:b/>
          <w:sz w:val="24"/>
          <w:szCs w:val="24"/>
        </w:rPr>
        <w:t>IKHU OMOREGBE SUNDAY (FCA)</w:t>
      </w:r>
      <w:r w:rsidRPr="00025CB2">
        <w:rPr>
          <w:rFonts w:ascii="Times New Roman" w:hAnsi="Times New Roman"/>
          <w:b/>
          <w:sz w:val="24"/>
          <w:szCs w:val="24"/>
        </w:rPr>
        <w:tab/>
      </w:r>
      <w:r w:rsidRPr="00025CB2">
        <w:rPr>
          <w:rFonts w:ascii="Times New Roman" w:hAnsi="Times New Roman"/>
          <w:b/>
          <w:sz w:val="24"/>
          <w:szCs w:val="24"/>
        </w:rPr>
        <w:tab/>
      </w:r>
      <w:r w:rsidRPr="00025CB2">
        <w:rPr>
          <w:rFonts w:ascii="Times New Roman" w:hAnsi="Times New Roman"/>
          <w:b/>
          <w:sz w:val="24"/>
          <w:szCs w:val="24"/>
        </w:rPr>
        <w:tab/>
        <w:t>DATE</w:t>
      </w:r>
    </w:p>
    <w:p w:rsidR="00023538" w:rsidRPr="00025CB2" w:rsidRDefault="00023538" w:rsidP="00023538">
      <w:pPr>
        <w:spacing w:after="0" w:line="480" w:lineRule="auto"/>
        <w:rPr>
          <w:rFonts w:ascii="Times New Roman" w:hAnsi="Times New Roman"/>
          <w:b/>
          <w:sz w:val="24"/>
          <w:szCs w:val="24"/>
        </w:rPr>
      </w:pPr>
      <w:r w:rsidRPr="00025CB2">
        <w:rPr>
          <w:rFonts w:ascii="Times New Roman" w:hAnsi="Times New Roman"/>
          <w:sz w:val="24"/>
          <w:szCs w:val="24"/>
        </w:rPr>
        <w:t>External Examiner</w:t>
      </w:r>
    </w:p>
    <w:p w:rsidR="00762218" w:rsidRDefault="00023538" w:rsidP="00023538">
      <w:pPr>
        <w:spacing w:after="0" w:line="480" w:lineRule="auto"/>
        <w:jc w:val="center"/>
        <w:rPr>
          <w:rFonts w:ascii="Times New Roman" w:hAnsi="Times New Roman"/>
          <w:b/>
          <w:sz w:val="24"/>
          <w:szCs w:val="24"/>
        </w:rPr>
      </w:pPr>
      <w:r>
        <w:rPr>
          <w:rFonts w:ascii="Times New Roman" w:hAnsi="Times New Roman"/>
          <w:b/>
          <w:sz w:val="24"/>
          <w:szCs w:val="24"/>
        </w:rPr>
        <w:br w:type="page"/>
      </w:r>
    </w:p>
    <w:p w:rsidR="00762218" w:rsidRPr="00762218" w:rsidRDefault="00762218" w:rsidP="00762218">
      <w:pPr>
        <w:jc w:val="center"/>
        <w:rPr>
          <w:rFonts w:ascii="Times New Roman" w:hAnsi="Times New Roman"/>
          <w:sz w:val="24"/>
        </w:rPr>
      </w:pPr>
      <w:bookmarkStart w:id="0" w:name="_GoBack"/>
      <w:bookmarkEnd w:id="0"/>
      <w:r w:rsidRPr="00762218">
        <w:rPr>
          <w:rFonts w:ascii="Times New Roman" w:hAnsi="Times New Roman"/>
          <w:b/>
          <w:sz w:val="24"/>
        </w:rPr>
        <w:lastRenderedPageBreak/>
        <w:t>DEDICATION</w:t>
      </w:r>
    </w:p>
    <w:p w:rsidR="00762218" w:rsidRPr="00762218" w:rsidRDefault="00762218" w:rsidP="00762218">
      <w:pPr>
        <w:spacing w:line="360" w:lineRule="auto"/>
        <w:jc w:val="both"/>
        <w:rPr>
          <w:rFonts w:ascii="Times New Roman" w:hAnsi="Times New Roman"/>
          <w:sz w:val="24"/>
        </w:rPr>
      </w:pPr>
      <w:r w:rsidRPr="00762218">
        <w:rPr>
          <w:rFonts w:ascii="Times New Roman" w:hAnsi="Times New Roman"/>
          <w:sz w:val="24"/>
        </w:rPr>
        <w:t xml:space="preserve">I dedicate this project to the Almighty God for His guidance and </w:t>
      </w:r>
      <w:proofErr w:type="gramStart"/>
      <w:r w:rsidRPr="00762218">
        <w:rPr>
          <w:rFonts w:ascii="Times New Roman" w:hAnsi="Times New Roman"/>
          <w:sz w:val="24"/>
        </w:rPr>
        <w:t>strength  and</w:t>
      </w:r>
      <w:proofErr w:type="gramEnd"/>
      <w:r w:rsidRPr="00762218">
        <w:rPr>
          <w:rFonts w:ascii="Times New Roman" w:hAnsi="Times New Roman"/>
          <w:sz w:val="24"/>
        </w:rPr>
        <w:t xml:space="preserve"> to my loving parents, Mr. and </w:t>
      </w:r>
      <w:proofErr w:type="spellStart"/>
      <w:r w:rsidRPr="00762218">
        <w:rPr>
          <w:rFonts w:ascii="Times New Roman" w:hAnsi="Times New Roman"/>
          <w:sz w:val="24"/>
        </w:rPr>
        <w:t>Mrs</w:t>
      </w:r>
      <w:proofErr w:type="spellEnd"/>
      <w:r w:rsidRPr="00762218">
        <w:rPr>
          <w:rFonts w:ascii="Times New Roman" w:hAnsi="Times New Roman"/>
          <w:sz w:val="24"/>
        </w:rPr>
        <w:t xml:space="preserve"> YUSUF ABDULROHEEM ALAFARA and mostly to my mom (</w:t>
      </w:r>
      <w:proofErr w:type="spellStart"/>
      <w:r w:rsidRPr="00762218">
        <w:rPr>
          <w:rFonts w:ascii="Times New Roman" w:hAnsi="Times New Roman"/>
          <w:sz w:val="24"/>
        </w:rPr>
        <w:t>Mrs</w:t>
      </w:r>
      <w:proofErr w:type="spellEnd"/>
      <w:r w:rsidRPr="00762218">
        <w:rPr>
          <w:rFonts w:ascii="Times New Roman" w:hAnsi="Times New Roman"/>
          <w:sz w:val="24"/>
        </w:rPr>
        <w:t xml:space="preserve"> YUSUF MEMUNAHT OMOBOLAJOKO ) whose unwavering support and encouragement have been my pillar throughout this academic journey. </w:t>
      </w:r>
      <w:proofErr w:type="gramStart"/>
      <w:r w:rsidRPr="00762218">
        <w:rPr>
          <w:rFonts w:ascii="Times New Roman" w:hAnsi="Times New Roman"/>
          <w:sz w:val="24"/>
        </w:rPr>
        <w:t>and</w:t>
      </w:r>
      <w:proofErr w:type="gramEnd"/>
      <w:r w:rsidRPr="00762218">
        <w:rPr>
          <w:rFonts w:ascii="Times New Roman" w:hAnsi="Times New Roman"/>
          <w:sz w:val="24"/>
        </w:rPr>
        <w:t xml:space="preserve"> all thanks to my families and siblings I so much appreciate all your efforts towards me.</w:t>
      </w:r>
    </w:p>
    <w:p w:rsidR="00762218" w:rsidRDefault="00762218" w:rsidP="00762218"/>
    <w:p w:rsidR="00762218" w:rsidRDefault="00762218">
      <w:r>
        <w:br w:type="page"/>
      </w:r>
    </w:p>
    <w:p w:rsidR="00762218" w:rsidRPr="00762218" w:rsidRDefault="00762218" w:rsidP="00762218">
      <w:pPr>
        <w:jc w:val="center"/>
        <w:rPr>
          <w:b/>
        </w:rPr>
      </w:pPr>
      <w:r w:rsidRPr="00762218">
        <w:rPr>
          <w:rFonts w:ascii="Times New Roman" w:hAnsi="Times New Roman"/>
          <w:b/>
          <w:sz w:val="24"/>
        </w:rPr>
        <w:lastRenderedPageBreak/>
        <w:t>ACKNOWLEDGEMENTS</w:t>
      </w:r>
    </w:p>
    <w:p w:rsidR="00762218" w:rsidRPr="00762218" w:rsidRDefault="00762218" w:rsidP="00762218">
      <w:pPr>
        <w:spacing w:line="360" w:lineRule="auto"/>
        <w:jc w:val="both"/>
        <w:rPr>
          <w:rFonts w:ascii="Times New Roman" w:hAnsi="Times New Roman"/>
          <w:sz w:val="24"/>
          <w:szCs w:val="24"/>
        </w:rPr>
      </w:pPr>
      <w:r w:rsidRPr="00762218">
        <w:rPr>
          <w:rFonts w:ascii="Times New Roman" w:hAnsi="Times New Roman"/>
          <w:sz w:val="24"/>
          <w:szCs w:val="24"/>
        </w:rPr>
        <w:t>I express my profound gratitude to the Almighty Allah for His infinite grace and abundant mercy that sustained me throughout this project and period used in school.</w:t>
      </w:r>
    </w:p>
    <w:p w:rsidR="00762218" w:rsidRPr="00762218" w:rsidRDefault="00762218" w:rsidP="00762218">
      <w:pPr>
        <w:spacing w:line="360" w:lineRule="auto"/>
        <w:jc w:val="both"/>
        <w:rPr>
          <w:rFonts w:ascii="Times New Roman" w:hAnsi="Times New Roman"/>
          <w:sz w:val="24"/>
          <w:szCs w:val="24"/>
        </w:rPr>
      </w:pPr>
      <w:r w:rsidRPr="00762218">
        <w:rPr>
          <w:rFonts w:ascii="Times New Roman" w:hAnsi="Times New Roman"/>
          <w:sz w:val="24"/>
          <w:szCs w:val="24"/>
        </w:rPr>
        <w:t>My heartfelt appreciation goes to my supervisor, (</w:t>
      </w:r>
      <w:proofErr w:type="spellStart"/>
      <w:r w:rsidRPr="00762218">
        <w:rPr>
          <w:rFonts w:ascii="Times New Roman" w:hAnsi="Times New Roman"/>
          <w:sz w:val="24"/>
          <w:szCs w:val="24"/>
        </w:rPr>
        <w:t>Mr</w:t>
      </w:r>
      <w:proofErr w:type="spellEnd"/>
      <w:r w:rsidRPr="00762218">
        <w:rPr>
          <w:rFonts w:ascii="Times New Roman" w:hAnsi="Times New Roman"/>
          <w:sz w:val="24"/>
          <w:szCs w:val="24"/>
        </w:rPr>
        <w:t xml:space="preserve">) AKANBI for his invaluable guidance, constructive feedback, and encouragement, which greatly shaped the success of this work. I am also deeply grateful to the Head of Department, Mr. ELELU, M.O, for his leadership and support, and to all the lecturers in the Department of Accountancy, </w:t>
      </w:r>
      <w:proofErr w:type="spellStart"/>
      <w:r w:rsidRPr="00762218">
        <w:rPr>
          <w:rFonts w:ascii="Times New Roman" w:hAnsi="Times New Roman"/>
          <w:sz w:val="24"/>
          <w:szCs w:val="24"/>
        </w:rPr>
        <w:t>Kwara</w:t>
      </w:r>
      <w:proofErr w:type="spellEnd"/>
      <w:r w:rsidRPr="00762218">
        <w:rPr>
          <w:rFonts w:ascii="Times New Roman" w:hAnsi="Times New Roman"/>
          <w:sz w:val="24"/>
          <w:szCs w:val="24"/>
        </w:rPr>
        <w:t xml:space="preserve"> State Polytechnic, for their knowledge and inspiration.</w:t>
      </w:r>
    </w:p>
    <w:p w:rsidR="00762218" w:rsidRPr="00762218" w:rsidRDefault="00762218" w:rsidP="00762218">
      <w:pPr>
        <w:spacing w:line="360" w:lineRule="auto"/>
        <w:jc w:val="both"/>
        <w:rPr>
          <w:rFonts w:ascii="Times New Roman" w:hAnsi="Times New Roman"/>
          <w:sz w:val="24"/>
          <w:szCs w:val="24"/>
        </w:rPr>
      </w:pPr>
      <w:r w:rsidRPr="00762218">
        <w:rPr>
          <w:rFonts w:ascii="Times New Roman" w:hAnsi="Times New Roman"/>
          <w:sz w:val="24"/>
          <w:szCs w:val="24"/>
        </w:rPr>
        <w:t xml:space="preserve">I owe immense thanks to my parents, </w:t>
      </w:r>
      <w:proofErr w:type="spellStart"/>
      <w:r w:rsidRPr="00762218">
        <w:rPr>
          <w:rFonts w:ascii="Times New Roman" w:hAnsi="Times New Roman"/>
          <w:sz w:val="24"/>
          <w:szCs w:val="24"/>
        </w:rPr>
        <w:t>Mr.and</w:t>
      </w:r>
      <w:proofErr w:type="spellEnd"/>
      <w:r w:rsidRPr="00762218">
        <w:rPr>
          <w:rFonts w:ascii="Times New Roman" w:hAnsi="Times New Roman"/>
          <w:sz w:val="24"/>
          <w:szCs w:val="24"/>
        </w:rPr>
        <w:t xml:space="preserve"> </w:t>
      </w:r>
      <w:proofErr w:type="spellStart"/>
      <w:r w:rsidRPr="00762218">
        <w:rPr>
          <w:rFonts w:ascii="Times New Roman" w:hAnsi="Times New Roman"/>
          <w:sz w:val="24"/>
          <w:szCs w:val="24"/>
        </w:rPr>
        <w:t>Mrs.YUSUF</w:t>
      </w:r>
      <w:proofErr w:type="spellEnd"/>
      <w:r w:rsidRPr="00762218">
        <w:rPr>
          <w:rFonts w:ascii="Times New Roman" w:hAnsi="Times New Roman"/>
          <w:sz w:val="24"/>
          <w:szCs w:val="24"/>
        </w:rPr>
        <w:t xml:space="preserve">   ABDULROHEEM ALAFARA for their unconditional love, sacrifices, and prayers. To my brothers and </w:t>
      </w:r>
      <w:proofErr w:type="gramStart"/>
      <w:r w:rsidRPr="00762218">
        <w:rPr>
          <w:rFonts w:ascii="Times New Roman" w:hAnsi="Times New Roman"/>
          <w:sz w:val="24"/>
          <w:szCs w:val="24"/>
        </w:rPr>
        <w:t>sisters  thank</w:t>
      </w:r>
      <w:proofErr w:type="gramEnd"/>
      <w:r w:rsidRPr="00762218">
        <w:rPr>
          <w:rFonts w:ascii="Times New Roman" w:hAnsi="Times New Roman"/>
          <w:sz w:val="24"/>
          <w:szCs w:val="24"/>
        </w:rPr>
        <w:t xml:space="preserve"> you for your constant motivation and belief in me thanks for your prayers advice and support I pray Allah glorify your efforts and satisfy all your wants and needs(</w:t>
      </w:r>
      <w:proofErr w:type="spellStart"/>
      <w:r w:rsidRPr="00762218">
        <w:rPr>
          <w:rFonts w:ascii="Times New Roman" w:hAnsi="Times New Roman"/>
          <w:sz w:val="24"/>
          <w:szCs w:val="24"/>
        </w:rPr>
        <w:t>Amin</w:t>
      </w:r>
      <w:proofErr w:type="spellEnd"/>
      <w:r w:rsidRPr="00762218">
        <w:rPr>
          <w:rFonts w:ascii="Times New Roman" w:hAnsi="Times New Roman"/>
          <w:sz w:val="24"/>
          <w:szCs w:val="24"/>
        </w:rPr>
        <w:t>).</w:t>
      </w:r>
    </w:p>
    <w:p w:rsidR="00762218" w:rsidRPr="00762218" w:rsidRDefault="00762218" w:rsidP="00762218">
      <w:pPr>
        <w:spacing w:line="360" w:lineRule="auto"/>
        <w:jc w:val="both"/>
        <w:rPr>
          <w:rFonts w:ascii="Times New Roman" w:hAnsi="Times New Roman"/>
          <w:sz w:val="24"/>
          <w:szCs w:val="24"/>
        </w:rPr>
      </w:pPr>
      <w:r w:rsidRPr="00762218">
        <w:rPr>
          <w:rFonts w:ascii="Times New Roman" w:hAnsi="Times New Roman"/>
          <w:sz w:val="24"/>
          <w:szCs w:val="24"/>
        </w:rPr>
        <w:t>I am equally grateful to my lover (</w:t>
      </w:r>
      <w:proofErr w:type="spellStart"/>
      <w:r w:rsidRPr="00762218">
        <w:rPr>
          <w:rFonts w:ascii="Times New Roman" w:hAnsi="Times New Roman"/>
          <w:sz w:val="24"/>
          <w:szCs w:val="24"/>
        </w:rPr>
        <w:t>mrs</w:t>
      </w:r>
      <w:proofErr w:type="spellEnd"/>
      <w:r w:rsidRPr="00762218">
        <w:rPr>
          <w:rFonts w:ascii="Times New Roman" w:hAnsi="Times New Roman"/>
          <w:sz w:val="24"/>
          <w:szCs w:val="24"/>
        </w:rPr>
        <w:t>) YUSUF FATIMAH ASABI and my friends (</w:t>
      </w:r>
      <w:proofErr w:type="spellStart"/>
      <w:r w:rsidRPr="00762218">
        <w:rPr>
          <w:rFonts w:ascii="Times New Roman" w:hAnsi="Times New Roman"/>
          <w:sz w:val="24"/>
          <w:szCs w:val="24"/>
        </w:rPr>
        <w:t>mr</w:t>
      </w:r>
      <w:proofErr w:type="spellEnd"/>
      <w:r w:rsidRPr="00762218">
        <w:rPr>
          <w:rFonts w:ascii="Times New Roman" w:hAnsi="Times New Roman"/>
          <w:sz w:val="24"/>
          <w:szCs w:val="24"/>
        </w:rPr>
        <w:t xml:space="preserve">) SULEIMAN BASHIR, for their companionship, encouragement, and support during this academic pursuit because they are the ones who made my school life to be enjoyable lovely and </w:t>
      </w:r>
      <w:proofErr w:type="spellStart"/>
      <w:r w:rsidRPr="00762218">
        <w:rPr>
          <w:rFonts w:ascii="Times New Roman" w:hAnsi="Times New Roman"/>
          <w:sz w:val="24"/>
          <w:szCs w:val="24"/>
        </w:rPr>
        <w:t>meaningful.I</w:t>
      </w:r>
      <w:proofErr w:type="spellEnd"/>
      <w:r w:rsidRPr="00762218">
        <w:rPr>
          <w:rFonts w:ascii="Times New Roman" w:hAnsi="Times New Roman"/>
          <w:sz w:val="24"/>
          <w:szCs w:val="24"/>
        </w:rPr>
        <w:t xml:space="preserve"> pray we all achieve our aims and objectives in life and that the sky shall always and forever be our limit </w:t>
      </w:r>
      <w:proofErr w:type="spellStart"/>
      <w:r w:rsidRPr="00762218">
        <w:rPr>
          <w:rFonts w:ascii="Times New Roman" w:hAnsi="Times New Roman"/>
          <w:sz w:val="24"/>
          <w:szCs w:val="24"/>
        </w:rPr>
        <w:t>inshallah</w:t>
      </w:r>
      <w:proofErr w:type="spellEnd"/>
      <w:r w:rsidRPr="00762218">
        <w:rPr>
          <w:rFonts w:ascii="Times New Roman" w:hAnsi="Times New Roman"/>
          <w:sz w:val="24"/>
          <w:szCs w:val="24"/>
        </w:rPr>
        <w:t xml:space="preserve"> (</w:t>
      </w:r>
      <w:proofErr w:type="spellStart"/>
      <w:r w:rsidRPr="00762218">
        <w:rPr>
          <w:rFonts w:ascii="Times New Roman" w:hAnsi="Times New Roman"/>
          <w:sz w:val="24"/>
          <w:szCs w:val="24"/>
        </w:rPr>
        <w:t>Amin</w:t>
      </w:r>
      <w:proofErr w:type="spellEnd"/>
      <w:r w:rsidRPr="00762218">
        <w:rPr>
          <w:rFonts w:ascii="Times New Roman" w:hAnsi="Times New Roman"/>
          <w:sz w:val="24"/>
          <w:szCs w:val="24"/>
        </w:rPr>
        <w:t>)</w:t>
      </w:r>
    </w:p>
    <w:p w:rsidR="00762218" w:rsidRPr="00762218" w:rsidRDefault="00762218" w:rsidP="00762218">
      <w:pPr>
        <w:spacing w:line="360" w:lineRule="auto"/>
        <w:jc w:val="both"/>
        <w:rPr>
          <w:rFonts w:ascii="Times New Roman" w:hAnsi="Times New Roman"/>
          <w:sz w:val="24"/>
          <w:szCs w:val="24"/>
        </w:rPr>
      </w:pPr>
      <w:r w:rsidRPr="00762218">
        <w:rPr>
          <w:rFonts w:ascii="Times New Roman" w:hAnsi="Times New Roman"/>
          <w:sz w:val="24"/>
          <w:szCs w:val="24"/>
        </w:rPr>
        <w:t>Finally, I appreciate everyone who contributed directly or indirectly to the completion of this project. Your support made this milestone possible. Thanks to you All</w:t>
      </w:r>
    </w:p>
    <w:p w:rsidR="00762218" w:rsidRDefault="00762218" w:rsidP="00023538">
      <w:pPr>
        <w:spacing w:after="0" w:line="480" w:lineRule="auto"/>
        <w:jc w:val="center"/>
        <w:rPr>
          <w:rFonts w:ascii="Times New Roman" w:hAnsi="Times New Roman"/>
          <w:b/>
          <w:sz w:val="24"/>
          <w:szCs w:val="24"/>
        </w:rPr>
      </w:pPr>
    </w:p>
    <w:p w:rsidR="00762218" w:rsidRDefault="00762218">
      <w:pPr>
        <w:rPr>
          <w:rFonts w:ascii="Times New Roman" w:hAnsi="Times New Roman"/>
          <w:b/>
          <w:sz w:val="24"/>
          <w:szCs w:val="24"/>
        </w:rPr>
      </w:pPr>
      <w:r>
        <w:rPr>
          <w:rFonts w:ascii="Times New Roman" w:hAnsi="Times New Roman"/>
          <w:b/>
          <w:sz w:val="24"/>
          <w:szCs w:val="24"/>
        </w:rPr>
        <w:br w:type="page"/>
      </w:r>
    </w:p>
    <w:p w:rsidR="00023538" w:rsidRPr="00197D6D" w:rsidRDefault="00023538" w:rsidP="00023538">
      <w:pPr>
        <w:spacing w:after="0" w:line="480" w:lineRule="auto"/>
        <w:jc w:val="center"/>
        <w:rPr>
          <w:rFonts w:ascii="Times New Roman" w:hAnsi="Times New Roman"/>
          <w:b/>
          <w:sz w:val="24"/>
          <w:szCs w:val="24"/>
        </w:rPr>
      </w:pPr>
      <w:r w:rsidRPr="00197D6D">
        <w:rPr>
          <w:rFonts w:ascii="Times New Roman" w:hAnsi="Times New Roman"/>
          <w:b/>
          <w:sz w:val="24"/>
          <w:szCs w:val="24"/>
        </w:rPr>
        <w:lastRenderedPageBreak/>
        <w:t>TABLE OF CONTENTS</w:t>
      </w:r>
    </w:p>
    <w:p w:rsidR="00023538" w:rsidRPr="00197D6D" w:rsidRDefault="00023538" w:rsidP="00023538">
      <w:pPr>
        <w:spacing w:after="0" w:line="480" w:lineRule="auto"/>
        <w:jc w:val="both"/>
        <w:rPr>
          <w:rFonts w:ascii="Times New Roman" w:hAnsi="Times New Roman"/>
          <w:bCs/>
          <w:sz w:val="24"/>
          <w:szCs w:val="24"/>
        </w:rPr>
      </w:pPr>
      <w:r w:rsidRPr="00197D6D">
        <w:rPr>
          <w:rFonts w:ascii="Times New Roman" w:hAnsi="Times New Roman"/>
          <w:bCs/>
          <w:sz w:val="24"/>
          <w:szCs w:val="24"/>
        </w:rPr>
        <w:t>Title page</w:t>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proofErr w:type="spellStart"/>
      <w:r w:rsidRPr="00197D6D">
        <w:rPr>
          <w:rFonts w:ascii="Times New Roman" w:hAnsi="Times New Roman"/>
          <w:bCs/>
          <w:sz w:val="24"/>
          <w:szCs w:val="24"/>
        </w:rPr>
        <w:t>i</w:t>
      </w:r>
      <w:proofErr w:type="spellEnd"/>
    </w:p>
    <w:p w:rsidR="00023538" w:rsidRPr="00197D6D" w:rsidRDefault="00023538" w:rsidP="00023538">
      <w:pPr>
        <w:spacing w:after="0" w:line="480" w:lineRule="auto"/>
        <w:jc w:val="both"/>
        <w:rPr>
          <w:rFonts w:ascii="Times New Roman" w:hAnsi="Times New Roman"/>
          <w:bCs/>
          <w:sz w:val="24"/>
          <w:szCs w:val="24"/>
        </w:rPr>
      </w:pPr>
      <w:r w:rsidRPr="00197D6D">
        <w:rPr>
          <w:rFonts w:ascii="Times New Roman" w:hAnsi="Times New Roman"/>
          <w:bCs/>
          <w:sz w:val="24"/>
          <w:szCs w:val="24"/>
        </w:rPr>
        <w:t>Certificate</w:t>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t>ii</w:t>
      </w:r>
    </w:p>
    <w:p w:rsidR="00023538" w:rsidRPr="00197D6D" w:rsidRDefault="00023538" w:rsidP="00023538">
      <w:pPr>
        <w:spacing w:after="0" w:line="480" w:lineRule="auto"/>
        <w:jc w:val="both"/>
        <w:rPr>
          <w:rFonts w:ascii="Times New Roman" w:hAnsi="Times New Roman"/>
          <w:bCs/>
          <w:sz w:val="24"/>
          <w:szCs w:val="24"/>
        </w:rPr>
      </w:pPr>
      <w:r w:rsidRPr="00197D6D">
        <w:rPr>
          <w:rFonts w:ascii="Times New Roman" w:hAnsi="Times New Roman"/>
          <w:bCs/>
          <w:sz w:val="24"/>
          <w:szCs w:val="24"/>
        </w:rPr>
        <w:t>Dedication</w:t>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t>iii</w:t>
      </w:r>
    </w:p>
    <w:p w:rsidR="00023538" w:rsidRPr="00197D6D" w:rsidRDefault="00023538" w:rsidP="00023538">
      <w:pPr>
        <w:spacing w:after="0" w:line="480" w:lineRule="auto"/>
        <w:jc w:val="both"/>
        <w:rPr>
          <w:rFonts w:ascii="Times New Roman" w:hAnsi="Times New Roman"/>
          <w:bCs/>
          <w:sz w:val="24"/>
          <w:szCs w:val="24"/>
        </w:rPr>
      </w:pPr>
      <w:r w:rsidRPr="00197D6D">
        <w:rPr>
          <w:rFonts w:ascii="Times New Roman" w:hAnsi="Times New Roman"/>
          <w:bCs/>
          <w:sz w:val="24"/>
          <w:szCs w:val="24"/>
        </w:rPr>
        <w:t>Acknowledgements</w:t>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proofErr w:type="gramStart"/>
      <w:r w:rsidRPr="00197D6D">
        <w:rPr>
          <w:rFonts w:ascii="Times New Roman" w:hAnsi="Times New Roman"/>
          <w:bCs/>
          <w:sz w:val="24"/>
          <w:szCs w:val="24"/>
        </w:rPr>
        <w:t>iv</w:t>
      </w:r>
      <w:proofErr w:type="gramEnd"/>
    </w:p>
    <w:p w:rsidR="00023538" w:rsidRPr="00197D6D" w:rsidRDefault="00023538" w:rsidP="00023538">
      <w:pPr>
        <w:spacing w:after="0" w:line="480" w:lineRule="auto"/>
        <w:jc w:val="both"/>
        <w:rPr>
          <w:rFonts w:ascii="Times New Roman" w:hAnsi="Times New Roman"/>
          <w:bCs/>
          <w:sz w:val="24"/>
          <w:szCs w:val="24"/>
        </w:rPr>
      </w:pPr>
      <w:r w:rsidRPr="00197D6D">
        <w:rPr>
          <w:rFonts w:ascii="Times New Roman" w:hAnsi="Times New Roman"/>
          <w:bCs/>
          <w:sz w:val="24"/>
          <w:szCs w:val="24"/>
        </w:rPr>
        <w:t>Table of contents</w:t>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t>v</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b/>
          <w:bCs/>
          <w:sz w:val="24"/>
          <w:szCs w:val="24"/>
        </w:rPr>
        <w:t xml:space="preserve">CHAPTER ONE: </w:t>
      </w:r>
      <w:r w:rsidRPr="00197D6D">
        <w:rPr>
          <w:rFonts w:ascii="Times New Roman" w:hAnsi="Times New Roman"/>
          <w:b/>
          <w:sz w:val="24"/>
          <w:szCs w:val="24"/>
        </w:rPr>
        <w:t>INTRODUCTION</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1.1</w:t>
      </w:r>
      <w:r w:rsidRPr="00197D6D">
        <w:rPr>
          <w:rFonts w:ascii="Times New Roman" w:hAnsi="Times New Roman"/>
          <w:sz w:val="24"/>
          <w:szCs w:val="24"/>
        </w:rPr>
        <w:tab/>
        <w:t>Background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1</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1.2</w:t>
      </w:r>
      <w:r w:rsidRPr="00197D6D">
        <w:rPr>
          <w:rFonts w:ascii="Times New Roman" w:hAnsi="Times New Roman"/>
          <w:sz w:val="24"/>
          <w:szCs w:val="24"/>
        </w:rPr>
        <w:tab/>
        <w:t>Statement of the problem</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1.3</w:t>
      </w:r>
      <w:r w:rsidRPr="00197D6D">
        <w:rPr>
          <w:rFonts w:ascii="Times New Roman" w:hAnsi="Times New Roman"/>
          <w:sz w:val="24"/>
          <w:szCs w:val="24"/>
        </w:rPr>
        <w:tab/>
        <w:t>Research questions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5</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1.4</w:t>
      </w:r>
      <w:r w:rsidRPr="00197D6D">
        <w:rPr>
          <w:rFonts w:ascii="Times New Roman" w:hAnsi="Times New Roman"/>
          <w:sz w:val="24"/>
          <w:szCs w:val="24"/>
        </w:rPr>
        <w:tab/>
        <w:t>Objectives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6</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1.5</w:t>
      </w:r>
      <w:r w:rsidRPr="00197D6D">
        <w:rPr>
          <w:rFonts w:ascii="Times New Roman" w:hAnsi="Times New Roman"/>
          <w:sz w:val="24"/>
          <w:szCs w:val="24"/>
        </w:rPr>
        <w:tab/>
        <w:t>Research hypotheses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6</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1.6</w:t>
      </w:r>
      <w:r w:rsidRPr="00197D6D">
        <w:rPr>
          <w:rFonts w:ascii="Times New Roman" w:hAnsi="Times New Roman"/>
          <w:sz w:val="24"/>
          <w:szCs w:val="24"/>
        </w:rPr>
        <w:tab/>
        <w:t>Significance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7</w:t>
      </w:r>
      <w:r w:rsidRPr="00197D6D">
        <w:rPr>
          <w:rFonts w:ascii="Times New Roman" w:hAnsi="Times New Roman"/>
          <w:sz w:val="24"/>
          <w:szCs w:val="24"/>
        </w:rPr>
        <w:tab/>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1.7</w:t>
      </w:r>
      <w:r w:rsidRPr="00197D6D">
        <w:rPr>
          <w:rFonts w:ascii="Times New Roman" w:hAnsi="Times New Roman"/>
          <w:sz w:val="24"/>
          <w:szCs w:val="24"/>
        </w:rPr>
        <w:tab/>
        <w:t>Scope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8</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1.8</w:t>
      </w:r>
      <w:r w:rsidRPr="00197D6D">
        <w:rPr>
          <w:rFonts w:ascii="Times New Roman" w:hAnsi="Times New Roman"/>
          <w:sz w:val="24"/>
          <w:szCs w:val="24"/>
        </w:rPr>
        <w:tab/>
        <w:t>Limitation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8</w:t>
      </w:r>
      <w:r w:rsidRPr="00197D6D">
        <w:rPr>
          <w:rFonts w:ascii="Times New Roman" w:hAnsi="Times New Roman"/>
          <w:sz w:val="24"/>
          <w:szCs w:val="24"/>
        </w:rPr>
        <w:tab/>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1.9</w:t>
      </w:r>
      <w:r w:rsidRPr="00197D6D">
        <w:rPr>
          <w:rFonts w:ascii="Times New Roman" w:hAnsi="Times New Roman"/>
          <w:sz w:val="24"/>
          <w:szCs w:val="24"/>
        </w:rPr>
        <w:tab/>
        <w:t>Definition of terms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9</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b/>
          <w:bCs/>
          <w:sz w:val="24"/>
          <w:szCs w:val="24"/>
        </w:rPr>
        <w:t>CHAPTER TWO:</w:t>
      </w:r>
      <w:r w:rsidRPr="00197D6D">
        <w:rPr>
          <w:rFonts w:ascii="Times New Roman" w:hAnsi="Times New Roman"/>
          <w:sz w:val="24"/>
          <w:szCs w:val="24"/>
        </w:rPr>
        <w:tab/>
      </w:r>
      <w:r w:rsidRPr="00197D6D">
        <w:rPr>
          <w:rFonts w:ascii="Times New Roman" w:hAnsi="Times New Roman"/>
          <w:b/>
          <w:sz w:val="24"/>
          <w:szCs w:val="24"/>
        </w:rPr>
        <w:t>LITERATURE REVIEW</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2.1</w:t>
      </w:r>
      <w:r w:rsidRPr="00197D6D">
        <w:rPr>
          <w:rFonts w:ascii="Times New Roman" w:hAnsi="Times New Roman"/>
          <w:sz w:val="24"/>
          <w:szCs w:val="24"/>
        </w:rPr>
        <w:tab/>
        <w:t>Conceptual framework</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11</w:t>
      </w:r>
    </w:p>
    <w:p w:rsidR="00023538" w:rsidRPr="00197D6D" w:rsidRDefault="00023538" w:rsidP="00023538">
      <w:pPr>
        <w:widowControl w:val="0"/>
        <w:tabs>
          <w:tab w:val="left" w:pos="680"/>
          <w:tab w:val="left" w:pos="681"/>
        </w:tabs>
        <w:autoSpaceDE w:val="0"/>
        <w:autoSpaceDN w:val="0"/>
        <w:spacing w:after="0" w:line="480" w:lineRule="auto"/>
        <w:jc w:val="both"/>
        <w:rPr>
          <w:rFonts w:ascii="Times New Roman" w:hAnsi="Times New Roman"/>
          <w:sz w:val="24"/>
          <w:szCs w:val="24"/>
        </w:rPr>
      </w:pPr>
      <w:r w:rsidRPr="00197D6D">
        <w:rPr>
          <w:rFonts w:ascii="Times New Roman" w:hAnsi="Times New Roman"/>
          <w:sz w:val="24"/>
          <w:szCs w:val="24"/>
        </w:rPr>
        <w:t>2.2</w:t>
      </w:r>
      <w:r w:rsidRPr="00197D6D">
        <w:rPr>
          <w:rFonts w:ascii="Times New Roman" w:hAnsi="Times New Roman"/>
          <w:sz w:val="24"/>
          <w:szCs w:val="24"/>
        </w:rPr>
        <w:tab/>
        <w:t>Theoretical Framework</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23</w:t>
      </w:r>
    </w:p>
    <w:p w:rsidR="00023538" w:rsidRPr="00197D6D" w:rsidRDefault="00023538" w:rsidP="00023538">
      <w:pPr>
        <w:spacing w:after="0" w:line="480" w:lineRule="auto"/>
        <w:rPr>
          <w:rFonts w:ascii="Times New Roman" w:hAnsi="Times New Roman"/>
          <w:bCs/>
          <w:sz w:val="24"/>
          <w:szCs w:val="24"/>
        </w:rPr>
      </w:pPr>
      <w:r w:rsidRPr="00197D6D">
        <w:rPr>
          <w:rFonts w:ascii="Times New Roman" w:hAnsi="Times New Roman"/>
          <w:bCs/>
          <w:sz w:val="24"/>
          <w:szCs w:val="24"/>
        </w:rPr>
        <w:t>2.3</w:t>
      </w:r>
      <w:r w:rsidRPr="00197D6D">
        <w:rPr>
          <w:rFonts w:ascii="Times New Roman" w:hAnsi="Times New Roman"/>
          <w:bCs/>
          <w:sz w:val="24"/>
          <w:szCs w:val="24"/>
        </w:rPr>
        <w:tab/>
        <w:t>Empirical Review</w:t>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r>
      <w:r w:rsidRPr="00197D6D">
        <w:rPr>
          <w:rFonts w:ascii="Times New Roman" w:hAnsi="Times New Roman"/>
          <w:bCs/>
          <w:sz w:val="24"/>
          <w:szCs w:val="24"/>
        </w:rPr>
        <w:tab/>
        <w:t>27</w:t>
      </w:r>
    </w:p>
    <w:p w:rsidR="00023538" w:rsidRPr="00197D6D" w:rsidRDefault="00023538" w:rsidP="00023538">
      <w:pPr>
        <w:spacing w:after="0" w:line="480" w:lineRule="auto"/>
        <w:rPr>
          <w:rFonts w:ascii="Times New Roman" w:hAnsi="Times New Roman"/>
          <w:b/>
          <w:sz w:val="24"/>
          <w:szCs w:val="24"/>
        </w:rPr>
      </w:pPr>
      <w:r>
        <w:rPr>
          <w:rFonts w:ascii="Times New Roman" w:hAnsi="Times New Roman"/>
          <w:b/>
          <w:bCs/>
          <w:sz w:val="24"/>
          <w:szCs w:val="24"/>
        </w:rPr>
        <w:br w:type="page"/>
      </w:r>
      <w:r w:rsidRPr="00197D6D">
        <w:rPr>
          <w:rFonts w:ascii="Times New Roman" w:hAnsi="Times New Roman"/>
          <w:b/>
          <w:bCs/>
          <w:sz w:val="24"/>
          <w:szCs w:val="24"/>
        </w:rPr>
        <w:lastRenderedPageBreak/>
        <w:t xml:space="preserve">CHAPTER THREE:  </w:t>
      </w:r>
      <w:r w:rsidRPr="00197D6D">
        <w:rPr>
          <w:rFonts w:ascii="Times New Roman" w:hAnsi="Times New Roman"/>
          <w:b/>
          <w:sz w:val="24"/>
          <w:szCs w:val="24"/>
        </w:rPr>
        <w:t>RESEARCH METHODOLOGY</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3.1</w:t>
      </w:r>
      <w:r w:rsidRPr="00197D6D">
        <w:rPr>
          <w:rFonts w:ascii="Times New Roman" w:hAnsi="Times New Roman"/>
          <w:sz w:val="24"/>
          <w:szCs w:val="24"/>
        </w:rPr>
        <w:tab/>
        <w:t>Introduction/area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33</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3.2</w:t>
      </w:r>
      <w:r w:rsidRPr="00197D6D">
        <w:rPr>
          <w:rFonts w:ascii="Times New Roman" w:hAnsi="Times New Roman"/>
          <w:sz w:val="24"/>
          <w:szCs w:val="24"/>
        </w:rPr>
        <w:tab/>
        <w:t>Research design</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34</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3.3</w:t>
      </w:r>
      <w:r w:rsidRPr="00197D6D">
        <w:rPr>
          <w:rFonts w:ascii="Times New Roman" w:hAnsi="Times New Roman"/>
          <w:sz w:val="24"/>
          <w:szCs w:val="24"/>
        </w:rPr>
        <w:tab/>
        <w:t>Population of the study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36</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3.4</w:t>
      </w:r>
      <w:r w:rsidRPr="00197D6D">
        <w:rPr>
          <w:rFonts w:ascii="Times New Roman" w:hAnsi="Times New Roman"/>
          <w:sz w:val="24"/>
          <w:szCs w:val="24"/>
        </w:rPr>
        <w:tab/>
        <w:t>Sample size and sampling Techniques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37</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3.5</w:t>
      </w:r>
      <w:r w:rsidRPr="00197D6D">
        <w:rPr>
          <w:rFonts w:ascii="Times New Roman" w:hAnsi="Times New Roman"/>
          <w:sz w:val="24"/>
          <w:szCs w:val="24"/>
        </w:rPr>
        <w:tab/>
        <w:t>Sources of data</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37</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3.6</w:t>
      </w:r>
      <w:r w:rsidRPr="00197D6D">
        <w:rPr>
          <w:rFonts w:ascii="Times New Roman" w:hAnsi="Times New Roman"/>
          <w:sz w:val="24"/>
          <w:szCs w:val="24"/>
        </w:rPr>
        <w:tab/>
        <w:t>Method of data analysis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38</w:t>
      </w:r>
    </w:p>
    <w:p w:rsidR="00023538" w:rsidRPr="00197D6D" w:rsidRDefault="00023538" w:rsidP="00023538">
      <w:pPr>
        <w:spacing w:after="0" w:line="480" w:lineRule="auto"/>
        <w:jc w:val="both"/>
        <w:rPr>
          <w:rFonts w:ascii="Times New Roman" w:hAnsi="Times New Roman"/>
          <w:sz w:val="24"/>
          <w:szCs w:val="24"/>
        </w:rPr>
      </w:pPr>
      <w:r>
        <w:rPr>
          <w:rFonts w:ascii="Times New Roman" w:hAnsi="Times New Roman"/>
          <w:sz w:val="24"/>
          <w:szCs w:val="24"/>
        </w:rPr>
        <w:t>3.7</w:t>
      </w:r>
      <w:r w:rsidRPr="00197D6D">
        <w:rPr>
          <w:rFonts w:ascii="Times New Roman" w:hAnsi="Times New Roman"/>
          <w:sz w:val="24"/>
          <w:szCs w:val="24"/>
        </w:rPr>
        <w:tab/>
        <w:t>Model Specification</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38</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b/>
          <w:bCs/>
          <w:sz w:val="24"/>
          <w:szCs w:val="24"/>
        </w:rPr>
        <w:t xml:space="preserve">CHAPTER FOUR: </w:t>
      </w:r>
      <w:r w:rsidRPr="00197D6D">
        <w:rPr>
          <w:rFonts w:ascii="Times New Roman" w:hAnsi="Times New Roman"/>
          <w:b/>
          <w:sz w:val="24"/>
          <w:szCs w:val="24"/>
        </w:rPr>
        <w:t>DATA PRESENTATION AND ANALYSIS</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4.1</w:t>
      </w:r>
      <w:r w:rsidRPr="00197D6D">
        <w:rPr>
          <w:rFonts w:ascii="Times New Roman" w:hAnsi="Times New Roman"/>
          <w:sz w:val="24"/>
          <w:szCs w:val="24"/>
        </w:rPr>
        <w:tab/>
        <w:t>Presentation of Data and Analysis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39</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4.2</w:t>
      </w:r>
      <w:r w:rsidRPr="00197D6D">
        <w:rPr>
          <w:rFonts w:ascii="Times New Roman" w:hAnsi="Times New Roman"/>
          <w:sz w:val="24"/>
          <w:szCs w:val="24"/>
        </w:rPr>
        <w:tab/>
        <w:t>Testing of Hypothesis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49</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4.3</w:t>
      </w:r>
      <w:r w:rsidRPr="00197D6D">
        <w:rPr>
          <w:rFonts w:ascii="Times New Roman" w:hAnsi="Times New Roman"/>
          <w:sz w:val="24"/>
          <w:szCs w:val="24"/>
        </w:rPr>
        <w:tab/>
        <w:t>Discussion of findings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50</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b/>
          <w:bCs/>
          <w:sz w:val="24"/>
          <w:szCs w:val="24"/>
        </w:rPr>
        <w:t xml:space="preserve">CHAPTER FIVE:  </w:t>
      </w:r>
      <w:r w:rsidRPr="00197D6D">
        <w:rPr>
          <w:rFonts w:ascii="Times New Roman" w:hAnsi="Times New Roman"/>
          <w:b/>
          <w:sz w:val="24"/>
          <w:szCs w:val="24"/>
        </w:rPr>
        <w:t>SUMMARY, CONCLUSION AND RECOMMENDATIONS</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5.1</w:t>
      </w:r>
      <w:r w:rsidRPr="00197D6D">
        <w:rPr>
          <w:rFonts w:ascii="Times New Roman" w:hAnsi="Times New Roman"/>
          <w:sz w:val="24"/>
          <w:szCs w:val="24"/>
        </w:rPr>
        <w:tab/>
        <w:t>Summary</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51</w:t>
      </w:r>
    </w:p>
    <w:p w:rsidR="00023538" w:rsidRPr="00197D6D"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5.2</w:t>
      </w:r>
      <w:r w:rsidRPr="00197D6D">
        <w:rPr>
          <w:rFonts w:ascii="Times New Roman" w:hAnsi="Times New Roman"/>
          <w:sz w:val="24"/>
          <w:szCs w:val="24"/>
        </w:rPr>
        <w:tab/>
        <w:t xml:space="preserve">Conclusion </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55</w:t>
      </w:r>
    </w:p>
    <w:p w:rsidR="00023538" w:rsidRDefault="00023538" w:rsidP="00023538">
      <w:pPr>
        <w:spacing w:after="0" w:line="480" w:lineRule="auto"/>
        <w:jc w:val="both"/>
        <w:rPr>
          <w:rFonts w:ascii="Times New Roman" w:hAnsi="Times New Roman"/>
          <w:sz w:val="24"/>
          <w:szCs w:val="24"/>
        </w:rPr>
      </w:pPr>
      <w:r w:rsidRPr="00197D6D">
        <w:rPr>
          <w:rFonts w:ascii="Times New Roman" w:hAnsi="Times New Roman"/>
          <w:sz w:val="24"/>
          <w:szCs w:val="24"/>
        </w:rPr>
        <w:t>5.3</w:t>
      </w:r>
      <w:r w:rsidRPr="00197D6D">
        <w:rPr>
          <w:rFonts w:ascii="Times New Roman" w:hAnsi="Times New Roman"/>
          <w:sz w:val="24"/>
          <w:szCs w:val="24"/>
        </w:rPr>
        <w:tab/>
        <w:t>Recommendations</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56</w:t>
      </w:r>
    </w:p>
    <w:p w:rsidR="00023538" w:rsidRDefault="00023538" w:rsidP="00023538">
      <w:pPr>
        <w:spacing w:after="0" w:line="480" w:lineRule="auto"/>
        <w:ind w:firstLine="72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23538" w:rsidRPr="00023538" w:rsidRDefault="00023538" w:rsidP="00023538">
      <w:pPr>
        <w:spacing w:after="0" w:line="480" w:lineRule="auto"/>
        <w:ind w:firstLine="720"/>
        <w:jc w:val="both"/>
        <w:rPr>
          <w:rFonts w:ascii="Times New Roman" w:hAnsi="Times New Roman"/>
          <w:sz w:val="24"/>
          <w:szCs w:val="24"/>
        </w:rPr>
      </w:pPr>
      <w:r w:rsidRPr="00197D6D">
        <w:rPr>
          <w:rFonts w:ascii="Times New Roman" w:hAnsi="Times New Roman"/>
          <w:sz w:val="24"/>
          <w:szCs w:val="24"/>
        </w:rPr>
        <w:t>Appendix</w:t>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r>
      <w:r w:rsidRPr="00197D6D">
        <w:rPr>
          <w:rFonts w:ascii="Times New Roman" w:hAnsi="Times New Roman"/>
          <w:sz w:val="24"/>
          <w:szCs w:val="24"/>
        </w:rPr>
        <w:tab/>
        <w:t>61</w:t>
      </w:r>
    </w:p>
    <w:p w:rsidR="00023538" w:rsidRDefault="00023538" w:rsidP="00E118A2">
      <w:pPr>
        <w:spacing w:after="0" w:line="480" w:lineRule="auto"/>
        <w:jc w:val="center"/>
        <w:rPr>
          <w:rFonts w:ascii="Times New Roman" w:hAnsi="Times New Roman"/>
          <w:b/>
          <w:sz w:val="24"/>
          <w:szCs w:val="24"/>
        </w:rPr>
        <w:sectPr w:rsidR="00023538" w:rsidSect="00023538">
          <w:footerReference w:type="default" r:id="rId7"/>
          <w:pgSz w:w="11520" w:h="14400" w:code="9"/>
          <w:pgMar w:top="1440" w:right="1440" w:bottom="1440" w:left="1440" w:header="720" w:footer="720" w:gutter="0"/>
          <w:pgNumType w:fmt="lowerRoman"/>
          <w:cols w:space="720"/>
          <w:docGrid w:linePitch="360"/>
        </w:sectPr>
      </w:pPr>
    </w:p>
    <w:p w:rsidR="00FC6372" w:rsidRPr="00596EC7" w:rsidRDefault="00FC6372" w:rsidP="00E118A2">
      <w:pPr>
        <w:spacing w:after="0" w:line="480" w:lineRule="auto"/>
        <w:jc w:val="center"/>
        <w:rPr>
          <w:rFonts w:ascii="Times New Roman" w:hAnsi="Times New Roman"/>
          <w:b/>
          <w:sz w:val="24"/>
          <w:szCs w:val="24"/>
        </w:rPr>
      </w:pPr>
      <w:r w:rsidRPr="00596EC7">
        <w:rPr>
          <w:rFonts w:ascii="Times New Roman" w:hAnsi="Times New Roman"/>
          <w:b/>
          <w:sz w:val="24"/>
          <w:szCs w:val="24"/>
        </w:rPr>
        <w:lastRenderedPageBreak/>
        <w:t>CHAPTER ONE</w:t>
      </w:r>
    </w:p>
    <w:p w:rsidR="00FC6372" w:rsidRPr="00596EC7" w:rsidRDefault="00FC6372" w:rsidP="00E118A2">
      <w:pPr>
        <w:spacing w:after="0" w:line="480" w:lineRule="auto"/>
        <w:jc w:val="center"/>
        <w:rPr>
          <w:rFonts w:ascii="Times New Roman" w:hAnsi="Times New Roman"/>
          <w:b/>
          <w:sz w:val="24"/>
          <w:szCs w:val="24"/>
        </w:rPr>
      </w:pPr>
      <w:r w:rsidRPr="00596EC7">
        <w:rPr>
          <w:rFonts w:ascii="Times New Roman" w:hAnsi="Times New Roman"/>
          <w:b/>
          <w:sz w:val="24"/>
          <w:szCs w:val="24"/>
        </w:rPr>
        <w:t>INTRODUCTION</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1.1</w:t>
      </w:r>
      <w:r w:rsidRPr="00596EC7">
        <w:rPr>
          <w:rFonts w:ascii="Times New Roman" w:hAnsi="Times New Roman"/>
          <w:b/>
          <w:sz w:val="24"/>
          <w:szCs w:val="24"/>
        </w:rPr>
        <w:tab/>
        <w:t>Background to the Study</w:t>
      </w:r>
    </w:p>
    <w:p w:rsidR="002F1113" w:rsidRPr="00596EC7" w:rsidRDefault="002F1113" w:rsidP="00E118A2">
      <w:pPr>
        <w:pStyle w:val="NormalWeb"/>
        <w:spacing w:before="0" w:beforeAutospacing="0" w:after="0" w:afterAutospacing="0" w:line="480" w:lineRule="auto"/>
        <w:jc w:val="both"/>
      </w:pPr>
      <w:r w:rsidRPr="00596EC7">
        <w:t>Financial performance, measured through key metrics such as return on assets (ROA), return on equity (ROE), earnings per share (EPS), capital adequacy ratio (CAR), and net interest margin (NIM), serves as a critical indicator of the health and efficiency of Nigerian Deposit Money Banks (DMBs). These metrics guide stakeholders’ decisions, influence investor confidence, and shape regulatory oversight. However, the reliability of these financial performance indicators is often compromised by creative accounting practices, which manipulate financial records to present a misleadingly favorable image of a bank’s financial position. Practices such as earnings management, improper revenue recognition, and off-balance-sheet financing exploit ambiguities in accounting standards, allowing banks to temporarily enhance reported performance, often at the expense of long-term stability and stakeholder trust (James, 2020).</w:t>
      </w:r>
    </w:p>
    <w:p w:rsidR="002F1113" w:rsidRPr="00596EC7" w:rsidRDefault="002F1113" w:rsidP="00E118A2">
      <w:pPr>
        <w:pStyle w:val="NormalWeb"/>
        <w:spacing w:before="0" w:beforeAutospacing="0" w:after="0" w:afterAutospacing="0" w:line="480" w:lineRule="auto"/>
        <w:jc w:val="both"/>
      </w:pPr>
      <w:r w:rsidRPr="00596EC7">
        <w:t xml:space="preserve">The Nigerian banking sector has undergone significant reforms, notably the 2005 consolidation exercise, which mandated a minimum capital base of N25 billion to strengthen financial stability and global competitiveness. Despite these efforts, the 2009 banking crisis exposed pervasive issues in financial reporting integrity, with several DMBs engaging in creative accounting to conceal non-performing loans and overstated profits. The Central Bank of Nigeria (CBN) intervened by injecting N400 billion into </w:t>
      </w:r>
      <w:r w:rsidRPr="00596EC7">
        <w:lastRenderedPageBreak/>
        <w:t>distressed banks and prosecuting executives for fraudulent reporting, highlighting the destabilizing potential of creative accounting (</w:t>
      </w:r>
      <w:proofErr w:type="spellStart"/>
      <w:r w:rsidRPr="00596EC7">
        <w:t>Muraina</w:t>
      </w:r>
      <w:proofErr w:type="spellEnd"/>
      <w:r w:rsidRPr="00596EC7">
        <w:t>, 2018).</w:t>
      </w:r>
    </w:p>
    <w:p w:rsidR="002F1113" w:rsidRPr="00596EC7" w:rsidRDefault="002F1113" w:rsidP="00E118A2">
      <w:pPr>
        <w:pStyle w:val="NormalWeb"/>
        <w:spacing w:before="0" w:beforeAutospacing="0" w:after="0" w:afterAutospacing="0" w:line="480" w:lineRule="auto"/>
        <w:jc w:val="both"/>
      </w:pPr>
      <w:r w:rsidRPr="00596EC7">
        <w:t>First Bank of Nigeria Plc, established in 1894, is a prominent DMB with over 700 branches as of 2023 and a significant market share. Its historical significance and exposure to regulatory scrutiny make it an ideal case study for examining creative accounting. Reports from the early 2010s suggest First Bank faced challenges with non-performing loans, some allegedly masked through techniques like window dressing and income smoothing (</w:t>
      </w:r>
      <w:proofErr w:type="spellStart"/>
      <w:r w:rsidRPr="00596EC7">
        <w:t>Otekunrin</w:t>
      </w:r>
      <w:proofErr w:type="spellEnd"/>
      <w:r w:rsidRPr="00596EC7">
        <w:t xml:space="preserve"> et al., 2019). These practices aim to meet analysts’ expectations, attract investors, or comply with regulatory thresholds but often distort financial metrics, misleading stakeholders.</w:t>
      </w:r>
    </w:p>
    <w:p w:rsidR="002F1113" w:rsidRPr="00596EC7" w:rsidRDefault="002F1113" w:rsidP="00E118A2">
      <w:pPr>
        <w:pStyle w:val="NormalWeb"/>
        <w:spacing w:before="0" w:beforeAutospacing="0" w:after="0" w:afterAutospacing="0" w:line="480" w:lineRule="auto"/>
        <w:jc w:val="both"/>
      </w:pPr>
      <w:r w:rsidRPr="00596EC7">
        <w:t>Theoretically, creative accounting aligns with agency theory, which highlights conflicts of interest between managers and shareholders, incentivizing managers to manipulate reports for personal gain, such as bonuses or job security (</w:t>
      </w:r>
      <w:proofErr w:type="spellStart"/>
      <w:r w:rsidRPr="00596EC7">
        <w:t>Akpanuko</w:t>
      </w:r>
      <w:proofErr w:type="spellEnd"/>
      <w:r w:rsidRPr="00596EC7">
        <w:t xml:space="preserve"> &amp; </w:t>
      </w:r>
      <w:proofErr w:type="spellStart"/>
      <w:r w:rsidRPr="00596EC7">
        <w:t>Umoren</w:t>
      </w:r>
      <w:proofErr w:type="spellEnd"/>
      <w:r w:rsidRPr="00596EC7">
        <w:t>, 2018). Similarly, the fraud triangle theory explains creative accounting through pressure (e.g., meeting financial targets), opportunity (e.g., weak internal controls), and rationalization (e.g., justifying actions as industry norms) (James, 2020). These frameworks provide insight into why creative accounting persists despite regulatory efforts.</w:t>
      </w:r>
    </w:p>
    <w:p w:rsidR="002F1113" w:rsidRPr="00596EC7" w:rsidRDefault="002F1113" w:rsidP="00E118A2">
      <w:pPr>
        <w:pStyle w:val="NormalWeb"/>
        <w:spacing w:before="0" w:beforeAutospacing="0" w:after="0" w:afterAutospacing="0" w:line="480" w:lineRule="auto"/>
        <w:jc w:val="both"/>
      </w:pPr>
      <w:r w:rsidRPr="00596EC7">
        <w:t>Empirical studies reveal dual effects. Earnings management may temporarily boost ROA and ROE, enhancing investor appeal, but it increases risks like regulatory sanctions and loss of confidence, negatively impacting long-term performance (</w:t>
      </w:r>
      <w:proofErr w:type="spellStart"/>
      <w:r w:rsidRPr="00596EC7">
        <w:t>Muritala</w:t>
      </w:r>
      <w:proofErr w:type="spellEnd"/>
      <w:r w:rsidRPr="00596EC7">
        <w:t xml:space="preserve">, 2018). For instance, </w:t>
      </w:r>
      <w:proofErr w:type="spellStart"/>
      <w:r w:rsidRPr="00596EC7">
        <w:t>Ogundajo</w:t>
      </w:r>
      <w:proofErr w:type="spellEnd"/>
      <w:r w:rsidRPr="00596EC7">
        <w:t xml:space="preserve"> et al. (2022) found that Nigerian banks engaging in creative </w:t>
      </w:r>
      <w:r w:rsidRPr="00596EC7">
        <w:lastRenderedPageBreak/>
        <w:t>accounting reported higher NIM short-term but faced liquidity challenges due to undisclosed liabilities. Similarly, Nestor et al. (2019) noted that manipulating CAR masks capital inadequacies, posing systemic risks.</w:t>
      </w:r>
    </w:p>
    <w:p w:rsidR="002F1113" w:rsidRPr="00596EC7" w:rsidRDefault="002F1113" w:rsidP="00E118A2">
      <w:pPr>
        <w:pStyle w:val="NormalWeb"/>
        <w:spacing w:before="0" w:beforeAutospacing="0" w:after="0" w:afterAutospacing="0" w:line="480" w:lineRule="auto"/>
        <w:jc w:val="both"/>
      </w:pPr>
      <w:r w:rsidRPr="00596EC7">
        <w:t>Globally, the 2008 financial crisis underscored the dangers of creative accounting, particularly off-balance-sheet financing. In Nigeria, the adoption of International Financial Reporting Standards (IFRS) since 2012 aimed to enhance transparency, but implementation loopholes have allowed manipulative practices to persist (</w:t>
      </w:r>
      <w:proofErr w:type="spellStart"/>
      <w:r w:rsidRPr="00596EC7">
        <w:t>Otekunrin</w:t>
      </w:r>
      <w:proofErr w:type="spellEnd"/>
      <w:r w:rsidRPr="00596EC7">
        <w:t xml:space="preserve"> et al., 2019). The CBN’s 2018 Code of Corporate Governance seeks to address these issues, but inconsistent enforcement enables ongoing financial scandals.</w:t>
      </w:r>
    </w:p>
    <w:p w:rsidR="002F1113" w:rsidRPr="00596EC7" w:rsidRDefault="002F1113" w:rsidP="00E118A2">
      <w:pPr>
        <w:pStyle w:val="NormalWeb"/>
        <w:spacing w:before="0" w:beforeAutospacing="0" w:after="0" w:afterAutospacing="0" w:line="480" w:lineRule="auto"/>
        <w:jc w:val="both"/>
      </w:pPr>
      <w:r w:rsidRPr="00596EC7">
        <w:t>This study focuses on First Bank of Nigeria Plc from 2018 to 2024, a period marked by economic volatility, including the 2020 COVID-19 pandemic and recovery efforts. By examining earnings management, revenue recognition, and off-balance-sheet financing, and their impact on ROA, ROE, EPS, CAR, and NIM, the study aims to provide actionable insights for regulators, investors, and bank management. The findings will contribute to the literature on financial reporting in emerging markets and inform policies to strengthen Nigeria’s banking sector.</w:t>
      </w:r>
    </w:p>
    <w:p w:rsidR="00C8460E"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1.2</w:t>
      </w:r>
      <w:r w:rsidRPr="00596EC7">
        <w:rPr>
          <w:rFonts w:ascii="Times New Roman" w:hAnsi="Times New Roman"/>
          <w:b/>
          <w:sz w:val="24"/>
          <w:szCs w:val="24"/>
        </w:rPr>
        <w:tab/>
        <w:t>Statement of the Problem</w:t>
      </w:r>
    </w:p>
    <w:p w:rsidR="00C8460E"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The integrity of financial reporting in Nigerian DMBs is a pressing concern, as creative accounting practices undermine the reliability of financial statements. These practices, including earnings management, improper revenue recognition, and off-balance-sheet financing, distort key performance metrics, misleading stakeholders about a bank’s true </w:t>
      </w:r>
      <w:r w:rsidR="008957EE" w:rsidRPr="00596EC7">
        <w:rPr>
          <w:rFonts w:ascii="Times New Roman" w:hAnsi="Times New Roman"/>
          <w:sz w:val="24"/>
          <w:szCs w:val="24"/>
        </w:rPr>
        <w:lastRenderedPageBreak/>
        <w:t xml:space="preserve">financial health.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xml:space="preserve"> (2018) found that non-performing loans, often concealed through creative accounting, artificially inflate ROE in the short term but erode long-term stability, as banks face liquidity and solvency challenges when discrepancies are uncovered.</w:t>
      </w:r>
    </w:p>
    <w:p w:rsidR="00C8460E"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sz w:val="24"/>
          <w:szCs w:val="24"/>
        </w:rPr>
        <w:t>The problem is exacerbated by Nigeria’s regulatory environment, where enforcement struggles to keep pace with sophisticated accounting manipulations. The 2009 banking crisis, which led to the collapse of several DMBs, revealed widespread financial misreporting, including overstated profits and understated liabilities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Despite subsequent reforms, such as the CBN’s 2018 governance code, creative accounting persists, as evidenced by recent EFCC investigations into financial irregularities in major banks. First Bank of Nigeria Plc, a leading DMB, has not been immune to these issues, with allegations of loan misclassification and income smoothing surfacing in regulatory audits (James, 2020).</w:t>
      </w:r>
    </w:p>
    <w:p w:rsidR="00C8460E"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sz w:val="24"/>
          <w:szCs w:val="24"/>
        </w:rPr>
        <w:t xml:space="preserve">The consequences of creative accounting are far-reaching. For investors, distorted financial statements lead to misguided investment decisions, as inflated metrics like EPS and ROA obscure underlying risks. For regulators, creative accounting complicates risk assessment and systemic oversight, increasing the likelihood of banking crises. James (2020) notes that misreporting assets and liabilities significantly reduces investor confidence, deterring foreign direct investment in Nigeria’s banking sector. Moreover, creative accounting can exacerbate systemic risks, as seen in the 2009 crisis, where </w:t>
      </w:r>
      <w:r w:rsidRPr="00596EC7">
        <w:rPr>
          <w:rFonts w:ascii="Times New Roman" w:hAnsi="Times New Roman"/>
          <w:sz w:val="24"/>
          <w:szCs w:val="24"/>
        </w:rPr>
        <w:lastRenderedPageBreak/>
        <w:t>undisclosed off-balance-sheet liabilities threatened the entire financial system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sz w:val="24"/>
          <w:szCs w:val="24"/>
        </w:rPr>
        <w:t>A key challenge is the lack of recent, bank-specific studies on creative accounting’s impact. While general studies on Nigerian DMBs exist, few focus on First Bank of Nigeria Plc or the 2018–2024 period, which includes unique economic events like the COVID-19 pandemic and naira devaluation. Existing research often examines broader trends or earlier periods, leaving a gap in understanding how specific practices affect First Bank’s financial performance metrics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This study addresses this gap by empirically investigating the relationship between creative accounting and financial performance, focusing on earnings management, revenue recognition, and off-balance-sheet financing, and their effects on ROA, ROE, EPS, CAR, and NIM.</w:t>
      </w:r>
    </w:p>
    <w:p w:rsidR="00E90D24" w:rsidRPr="00596EC7" w:rsidRDefault="00E90D24" w:rsidP="00E118A2">
      <w:pPr>
        <w:spacing w:after="0" w:line="480" w:lineRule="auto"/>
        <w:rPr>
          <w:rFonts w:ascii="Times New Roman" w:eastAsia="Times New Roman" w:hAnsi="Times New Roman"/>
          <w:b/>
          <w:bCs/>
          <w:sz w:val="24"/>
          <w:szCs w:val="24"/>
        </w:rPr>
      </w:pPr>
      <w:r w:rsidRPr="00596EC7">
        <w:rPr>
          <w:rFonts w:ascii="Times New Roman" w:eastAsia="Times New Roman" w:hAnsi="Times New Roman"/>
          <w:b/>
          <w:bCs/>
          <w:sz w:val="24"/>
          <w:szCs w:val="24"/>
        </w:rPr>
        <w:t>1.3 Research Questions</w:t>
      </w:r>
    </w:p>
    <w:p w:rsidR="00E90D24" w:rsidRPr="00596EC7" w:rsidRDefault="00C8460E" w:rsidP="00E118A2">
      <w:pPr>
        <w:numPr>
          <w:ilvl w:val="0"/>
          <w:numId w:val="1"/>
        </w:num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Does earnings management have impact on the Return on Equity (ROE)?</w:t>
      </w:r>
    </w:p>
    <w:p w:rsidR="00C8460E" w:rsidRPr="00596EC7" w:rsidRDefault="00C8460E" w:rsidP="00E118A2">
      <w:pPr>
        <w:numPr>
          <w:ilvl w:val="0"/>
          <w:numId w:val="1"/>
        </w:num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To what extent does revenue recognition </w:t>
      </w:r>
      <w:r w:rsidR="00635BB6" w:rsidRPr="00596EC7">
        <w:rPr>
          <w:rFonts w:ascii="Times New Roman" w:eastAsia="Times New Roman" w:hAnsi="Times New Roman"/>
          <w:sz w:val="24"/>
          <w:szCs w:val="24"/>
        </w:rPr>
        <w:t>influence the</w:t>
      </w:r>
      <w:r w:rsidRPr="00596EC7">
        <w:rPr>
          <w:rFonts w:ascii="Times New Roman" w:eastAsia="Times New Roman" w:hAnsi="Times New Roman"/>
          <w:sz w:val="24"/>
          <w:szCs w:val="24"/>
        </w:rPr>
        <w:t xml:space="preserve"> Return on Assets (ROA)?</w:t>
      </w:r>
    </w:p>
    <w:p w:rsidR="00C8460E" w:rsidRPr="00596EC7" w:rsidRDefault="00C8460E" w:rsidP="00E118A2">
      <w:pPr>
        <w:numPr>
          <w:ilvl w:val="0"/>
          <w:numId w:val="1"/>
        </w:num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To what extent does off-balance sheet financing affect the Earnings </w:t>
      </w:r>
      <w:proofErr w:type="gramStart"/>
      <w:r w:rsidRPr="00596EC7">
        <w:rPr>
          <w:rFonts w:ascii="Times New Roman" w:eastAsia="Times New Roman" w:hAnsi="Times New Roman"/>
          <w:sz w:val="24"/>
          <w:szCs w:val="24"/>
        </w:rPr>
        <w:t>Per</w:t>
      </w:r>
      <w:proofErr w:type="gramEnd"/>
      <w:r w:rsidRPr="00596EC7">
        <w:rPr>
          <w:rFonts w:ascii="Times New Roman" w:eastAsia="Times New Roman" w:hAnsi="Times New Roman"/>
          <w:sz w:val="24"/>
          <w:szCs w:val="24"/>
        </w:rPr>
        <w:t xml:space="preserve"> Share (EPS)?</w:t>
      </w:r>
    </w:p>
    <w:p w:rsidR="00E90D24" w:rsidRPr="00596EC7" w:rsidRDefault="00E90D24" w:rsidP="00E118A2">
      <w:pPr>
        <w:spacing w:after="0" w:line="480" w:lineRule="auto"/>
        <w:jc w:val="both"/>
        <w:outlineLvl w:val="1"/>
        <w:rPr>
          <w:rFonts w:ascii="Times New Roman" w:eastAsia="Times New Roman" w:hAnsi="Times New Roman"/>
          <w:b/>
          <w:bCs/>
          <w:sz w:val="24"/>
          <w:szCs w:val="24"/>
        </w:rPr>
      </w:pPr>
      <w:r w:rsidRPr="00596EC7">
        <w:rPr>
          <w:rFonts w:ascii="Times New Roman" w:eastAsia="Times New Roman" w:hAnsi="Times New Roman"/>
          <w:b/>
          <w:bCs/>
          <w:sz w:val="24"/>
          <w:szCs w:val="24"/>
        </w:rPr>
        <w:t>1.4 Objectives of the Study</w:t>
      </w:r>
    </w:p>
    <w:p w:rsidR="00D97687" w:rsidRPr="00596EC7" w:rsidRDefault="00E90D24"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The main objective of this study is to examine the impact of creative accounting on the financial performance of deposit money banks in Nigeria. The specific objectives are:</w:t>
      </w:r>
    </w:p>
    <w:p w:rsidR="00D97687" w:rsidRPr="00596EC7" w:rsidRDefault="00D9768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1.</w:t>
      </w:r>
      <w:r w:rsidRPr="00596EC7">
        <w:rPr>
          <w:rFonts w:ascii="Times New Roman" w:eastAsia="Times New Roman" w:hAnsi="Times New Roman"/>
          <w:sz w:val="24"/>
          <w:szCs w:val="24"/>
        </w:rPr>
        <w:tab/>
        <w:t>To examine the impact of earnings management the Return on Equity (ROE)</w:t>
      </w:r>
    </w:p>
    <w:p w:rsidR="00D97687" w:rsidRPr="00596EC7" w:rsidRDefault="00D9768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lastRenderedPageBreak/>
        <w:t>2.</w:t>
      </w:r>
      <w:r w:rsidRPr="00596EC7">
        <w:rPr>
          <w:rFonts w:ascii="Times New Roman" w:eastAsia="Times New Roman" w:hAnsi="Times New Roman"/>
          <w:sz w:val="24"/>
          <w:szCs w:val="24"/>
        </w:rPr>
        <w:tab/>
        <w:t>To analyze the extent to which revenue recognition influence the Return on Assets (ROA)</w:t>
      </w:r>
    </w:p>
    <w:p w:rsidR="00E90D24" w:rsidRPr="00596EC7" w:rsidRDefault="00D9768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3.</w:t>
      </w:r>
      <w:r w:rsidRPr="00596EC7">
        <w:rPr>
          <w:rFonts w:ascii="Times New Roman" w:eastAsia="Times New Roman" w:hAnsi="Times New Roman"/>
          <w:sz w:val="24"/>
          <w:szCs w:val="24"/>
        </w:rPr>
        <w:tab/>
        <w:t xml:space="preserve">To explore the effect of off-balance sheet financing on the Earnings </w:t>
      </w:r>
      <w:proofErr w:type="gramStart"/>
      <w:r w:rsidRPr="00596EC7">
        <w:rPr>
          <w:rFonts w:ascii="Times New Roman" w:eastAsia="Times New Roman" w:hAnsi="Times New Roman"/>
          <w:sz w:val="24"/>
          <w:szCs w:val="24"/>
        </w:rPr>
        <w:t>Per</w:t>
      </w:r>
      <w:proofErr w:type="gramEnd"/>
      <w:r w:rsidRPr="00596EC7">
        <w:rPr>
          <w:rFonts w:ascii="Times New Roman" w:eastAsia="Times New Roman" w:hAnsi="Times New Roman"/>
          <w:sz w:val="24"/>
          <w:szCs w:val="24"/>
        </w:rPr>
        <w:t xml:space="preserve"> Share (EPS)</w:t>
      </w:r>
    </w:p>
    <w:p w:rsidR="00E90D24" w:rsidRPr="00596EC7" w:rsidRDefault="00E90D24" w:rsidP="00E118A2">
      <w:pPr>
        <w:spacing w:after="0" w:line="480" w:lineRule="auto"/>
        <w:jc w:val="both"/>
        <w:outlineLvl w:val="1"/>
        <w:rPr>
          <w:rFonts w:ascii="Times New Roman" w:eastAsia="Times New Roman" w:hAnsi="Times New Roman"/>
          <w:b/>
          <w:bCs/>
          <w:sz w:val="24"/>
          <w:szCs w:val="24"/>
        </w:rPr>
      </w:pPr>
      <w:r w:rsidRPr="00596EC7">
        <w:rPr>
          <w:rFonts w:ascii="Times New Roman" w:eastAsia="Times New Roman" w:hAnsi="Times New Roman"/>
          <w:b/>
          <w:bCs/>
          <w:sz w:val="24"/>
          <w:szCs w:val="24"/>
        </w:rPr>
        <w:t>1.5 Research Hypotheses</w:t>
      </w:r>
    </w:p>
    <w:p w:rsidR="00E77265" w:rsidRPr="00596EC7" w:rsidRDefault="00E90D24"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The following hypotheses will guide the study:</w:t>
      </w:r>
    </w:p>
    <w:p w:rsidR="00E77265" w:rsidRPr="00596EC7" w:rsidRDefault="00E77265"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Ho1:</w:t>
      </w:r>
      <w:r w:rsidRPr="00596EC7">
        <w:rPr>
          <w:rFonts w:ascii="Times New Roman" w:eastAsia="Times New Roman" w:hAnsi="Times New Roman"/>
          <w:sz w:val="24"/>
          <w:szCs w:val="24"/>
        </w:rPr>
        <w:tab/>
        <w:t>Earnings management does not significantly impact the Return on Equity (ROE)</w:t>
      </w:r>
    </w:p>
    <w:p w:rsidR="00E77265" w:rsidRPr="00596EC7" w:rsidRDefault="00E77265"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Ho2:</w:t>
      </w:r>
      <w:r w:rsidRPr="00596EC7">
        <w:rPr>
          <w:rFonts w:ascii="Times New Roman" w:eastAsia="Times New Roman" w:hAnsi="Times New Roman"/>
          <w:sz w:val="24"/>
          <w:szCs w:val="24"/>
        </w:rPr>
        <w:tab/>
        <w:t>Revenue recognition does not have significant influence on the Return on Assets (ROA)</w:t>
      </w:r>
    </w:p>
    <w:p w:rsidR="00E90D24" w:rsidRPr="00596EC7" w:rsidRDefault="00E77265"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Ho3:</w:t>
      </w:r>
      <w:r w:rsidRPr="00596EC7">
        <w:rPr>
          <w:rFonts w:ascii="Times New Roman" w:eastAsia="Times New Roman" w:hAnsi="Times New Roman"/>
          <w:sz w:val="24"/>
          <w:szCs w:val="24"/>
        </w:rPr>
        <w:tab/>
        <w:t xml:space="preserve">Off-balance sheet financing does not significantly affect the Earnings </w:t>
      </w:r>
      <w:proofErr w:type="gramStart"/>
      <w:r w:rsidRPr="00596EC7">
        <w:rPr>
          <w:rFonts w:ascii="Times New Roman" w:eastAsia="Times New Roman" w:hAnsi="Times New Roman"/>
          <w:sz w:val="24"/>
          <w:szCs w:val="24"/>
        </w:rPr>
        <w:t>Per</w:t>
      </w:r>
      <w:proofErr w:type="gramEnd"/>
      <w:r w:rsidRPr="00596EC7">
        <w:rPr>
          <w:rFonts w:ascii="Times New Roman" w:eastAsia="Times New Roman" w:hAnsi="Times New Roman"/>
          <w:sz w:val="24"/>
          <w:szCs w:val="24"/>
        </w:rPr>
        <w:t xml:space="preserve"> Share (EPS)</w:t>
      </w:r>
    </w:p>
    <w:p w:rsidR="00EC6414"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1.6</w:t>
      </w:r>
      <w:r w:rsidRPr="00596EC7">
        <w:rPr>
          <w:rFonts w:ascii="Times New Roman" w:hAnsi="Times New Roman"/>
          <w:b/>
          <w:sz w:val="24"/>
          <w:szCs w:val="24"/>
        </w:rPr>
        <w:tab/>
        <w:t>Significance of the Study</w:t>
      </w:r>
    </w:p>
    <w:p w:rsidR="00EC6414" w:rsidRPr="00596EC7" w:rsidRDefault="00EC6414" w:rsidP="00E118A2">
      <w:pPr>
        <w:spacing w:after="0" w:line="480" w:lineRule="auto"/>
        <w:jc w:val="both"/>
        <w:rPr>
          <w:rFonts w:ascii="Times New Roman" w:hAnsi="Times New Roman"/>
          <w:b/>
          <w:sz w:val="24"/>
          <w:szCs w:val="24"/>
        </w:rPr>
      </w:pPr>
      <w:r w:rsidRPr="00596EC7">
        <w:rPr>
          <w:rFonts w:ascii="Times New Roman" w:hAnsi="Times New Roman"/>
          <w:sz w:val="24"/>
          <w:szCs w:val="24"/>
        </w:rPr>
        <w:t xml:space="preserve">The </w:t>
      </w:r>
      <w:proofErr w:type="gramStart"/>
      <w:r w:rsidRPr="00596EC7">
        <w:rPr>
          <w:rFonts w:ascii="Times New Roman" w:hAnsi="Times New Roman"/>
          <w:sz w:val="24"/>
          <w:szCs w:val="24"/>
        </w:rPr>
        <w:t>findings of the study</w:t>
      </w:r>
      <w:r w:rsidR="00395B5B" w:rsidRPr="00596EC7">
        <w:rPr>
          <w:rFonts w:ascii="Times New Roman" w:hAnsi="Times New Roman"/>
          <w:sz w:val="24"/>
          <w:szCs w:val="24"/>
        </w:rPr>
        <w:t xml:space="preserve"> offer</w:t>
      </w:r>
      <w:r w:rsidRPr="00596EC7">
        <w:rPr>
          <w:rFonts w:ascii="Times New Roman" w:hAnsi="Times New Roman"/>
          <w:sz w:val="24"/>
          <w:szCs w:val="24"/>
        </w:rPr>
        <w:t>s</w:t>
      </w:r>
      <w:proofErr w:type="gramEnd"/>
      <w:r w:rsidR="00395B5B" w:rsidRPr="00596EC7">
        <w:rPr>
          <w:rFonts w:ascii="Times New Roman" w:hAnsi="Times New Roman"/>
          <w:sz w:val="24"/>
          <w:szCs w:val="24"/>
        </w:rPr>
        <w:t xml:space="preserve"> insights into the effectiveness of existing regulatory frameworks in addressing creative accounting practices within the banking sector. This information is crucial for regulatory bodies, enabling them to refine and strengthen regulations to ensure financial transparency and stability.</w:t>
      </w:r>
    </w:p>
    <w:p w:rsidR="00EC6414" w:rsidRPr="00596EC7" w:rsidRDefault="00395B5B" w:rsidP="00E118A2">
      <w:pPr>
        <w:spacing w:after="0" w:line="480" w:lineRule="auto"/>
        <w:jc w:val="both"/>
        <w:rPr>
          <w:rFonts w:ascii="Times New Roman" w:hAnsi="Times New Roman"/>
          <w:b/>
          <w:sz w:val="24"/>
          <w:szCs w:val="24"/>
        </w:rPr>
      </w:pPr>
      <w:r w:rsidRPr="00596EC7">
        <w:rPr>
          <w:rFonts w:ascii="Times New Roman" w:hAnsi="Times New Roman"/>
          <w:sz w:val="24"/>
          <w:szCs w:val="24"/>
        </w:rPr>
        <w:t>Investors rely on accurate and transparent financial information to make informed decisions. By understanding the impact of creative accounting, investors can better assess the reliability of financial statements provided by Nigeria Deposit Money Banks. This knowledge may enhance investor confidence and contribute to a more stable and attractive investment environment.</w:t>
      </w:r>
    </w:p>
    <w:p w:rsidR="00395B5B" w:rsidRPr="00596EC7" w:rsidRDefault="00EC6414" w:rsidP="00E118A2">
      <w:pPr>
        <w:spacing w:after="0" w:line="480" w:lineRule="auto"/>
        <w:jc w:val="both"/>
        <w:rPr>
          <w:rFonts w:ascii="Times New Roman" w:hAnsi="Times New Roman"/>
          <w:b/>
          <w:sz w:val="24"/>
          <w:szCs w:val="24"/>
        </w:rPr>
      </w:pPr>
      <w:r w:rsidRPr="00596EC7">
        <w:rPr>
          <w:rFonts w:ascii="Times New Roman" w:hAnsi="Times New Roman"/>
          <w:sz w:val="24"/>
          <w:szCs w:val="24"/>
        </w:rPr>
        <w:lastRenderedPageBreak/>
        <w:t xml:space="preserve">Deposit Money Banks </w:t>
      </w:r>
      <w:r w:rsidR="00395B5B" w:rsidRPr="00596EC7">
        <w:rPr>
          <w:rFonts w:ascii="Times New Roman" w:hAnsi="Times New Roman"/>
          <w:sz w:val="24"/>
          <w:szCs w:val="24"/>
        </w:rPr>
        <w:t>benefit</w:t>
      </w:r>
      <w:r w:rsidRPr="00596EC7">
        <w:rPr>
          <w:rFonts w:ascii="Times New Roman" w:hAnsi="Times New Roman"/>
          <w:sz w:val="24"/>
          <w:szCs w:val="24"/>
        </w:rPr>
        <w:t>s</w:t>
      </w:r>
      <w:r w:rsidR="00395B5B" w:rsidRPr="00596EC7">
        <w:rPr>
          <w:rFonts w:ascii="Times New Roman" w:hAnsi="Times New Roman"/>
          <w:sz w:val="24"/>
          <w:szCs w:val="24"/>
        </w:rPr>
        <w:t xml:space="preserve"> from the study's insights by gaining a deeper understanding of the implications of creative accounting on their financial performance. This knowledge can inform strategic decision-making, risk management, and corporate governance practices within these financial institutions.</w:t>
      </w:r>
    </w:p>
    <w:p w:rsidR="00395B5B" w:rsidRPr="00596EC7" w:rsidRDefault="00395B5B" w:rsidP="00E118A2">
      <w:pPr>
        <w:spacing w:after="0" w:line="480" w:lineRule="auto"/>
        <w:jc w:val="both"/>
        <w:rPr>
          <w:rFonts w:ascii="Times New Roman" w:hAnsi="Times New Roman"/>
          <w:sz w:val="24"/>
          <w:szCs w:val="24"/>
        </w:rPr>
      </w:pPr>
      <w:r w:rsidRPr="00596EC7">
        <w:rPr>
          <w:rFonts w:ascii="Times New Roman" w:hAnsi="Times New Roman"/>
          <w:sz w:val="24"/>
          <w:szCs w:val="24"/>
        </w:rPr>
        <w:t>The study contributes to the existing body of knowledge on creative accounting practices, particularly within the context of the Nigerian banking sector. Academic researchers can build upon this research to explore related topics and further enrich the understanding of financial reporting dynamics.</w:t>
      </w:r>
    </w:p>
    <w:p w:rsidR="00FC6372" w:rsidRPr="00596EC7" w:rsidRDefault="00FC6372" w:rsidP="00E118A2">
      <w:pPr>
        <w:spacing w:line="480" w:lineRule="auto"/>
        <w:rPr>
          <w:rFonts w:ascii="Times New Roman" w:hAnsi="Times New Roman"/>
          <w:b/>
          <w:sz w:val="24"/>
          <w:szCs w:val="24"/>
        </w:rPr>
      </w:pPr>
      <w:r w:rsidRPr="00596EC7">
        <w:rPr>
          <w:rFonts w:ascii="Times New Roman" w:hAnsi="Times New Roman"/>
          <w:b/>
          <w:sz w:val="24"/>
          <w:szCs w:val="24"/>
        </w:rPr>
        <w:t>1.7</w:t>
      </w:r>
      <w:r w:rsidRPr="00596EC7">
        <w:rPr>
          <w:rFonts w:ascii="Times New Roman" w:hAnsi="Times New Roman"/>
          <w:b/>
          <w:sz w:val="24"/>
          <w:szCs w:val="24"/>
        </w:rPr>
        <w:tab/>
        <w:t>Scope of the Study</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The study focuses on First Bank of Nigeria Plc, covering 2018–2024. It examines creative accounting practices (earnings management, revenue recognition, off-balance-sheet financing) and their impact on ROA, ROE, EPS, CAR, and NIM. Data will be collected from bank managers and accountants in </w:t>
      </w:r>
      <w:r w:rsidR="000943C8" w:rsidRPr="00596EC7">
        <w:rPr>
          <w:rFonts w:ascii="Times New Roman" w:hAnsi="Times New Roman"/>
          <w:sz w:val="24"/>
          <w:szCs w:val="24"/>
        </w:rPr>
        <w:t>Ilorin</w:t>
      </w:r>
      <w:r w:rsidRPr="00596EC7">
        <w:rPr>
          <w:rFonts w:ascii="Times New Roman" w:hAnsi="Times New Roman"/>
          <w:sz w:val="24"/>
          <w:szCs w:val="24"/>
        </w:rPr>
        <w:t>, Nigeria, using questionnaires.</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1.8</w:t>
      </w:r>
      <w:r w:rsidRPr="00596EC7">
        <w:rPr>
          <w:rFonts w:ascii="Times New Roman" w:hAnsi="Times New Roman"/>
          <w:b/>
          <w:sz w:val="24"/>
          <w:szCs w:val="24"/>
        </w:rPr>
        <w:tab/>
        <w:t>Limitation of the Study</w:t>
      </w:r>
    </w:p>
    <w:p w:rsidR="00B86FD2" w:rsidRPr="00596EC7" w:rsidRDefault="00B86FD2" w:rsidP="00E118A2">
      <w:pPr>
        <w:spacing w:after="0" w:line="480" w:lineRule="auto"/>
        <w:jc w:val="both"/>
        <w:outlineLvl w:val="3"/>
        <w:rPr>
          <w:rFonts w:ascii="Times New Roman" w:eastAsia="Times New Roman" w:hAnsi="Times New Roman"/>
          <w:b/>
          <w:bCs/>
          <w:sz w:val="24"/>
          <w:szCs w:val="24"/>
        </w:rPr>
      </w:pPr>
      <w:r w:rsidRPr="00596EC7">
        <w:rPr>
          <w:rFonts w:ascii="Times New Roman" w:hAnsi="Times New Roman"/>
          <w:b/>
          <w:sz w:val="24"/>
          <w:szCs w:val="24"/>
        </w:rPr>
        <w:t>Sample Size and Representativeness:</w:t>
      </w:r>
      <w:r w:rsidRPr="00596EC7">
        <w:rPr>
          <w:rFonts w:ascii="Times New Roman" w:hAnsi="Times New Roman"/>
          <w:sz w:val="24"/>
          <w:szCs w:val="24"/>
        </w:rPr>
        <w:t xml:space="preserve"> The chosen sample size may be limited due to resource constraints or challenges in obtaining participation from a diverse range of banks. To address this limitation, sample size was increased to ensure a more diverse representation of banks across different tiers and regions in Nigeria. </w:t>
      </w:r>
    </w:p>
    <w:p w:rsidR="00B86FD2" w:rsidRPr="00596EC7" w:rsidRDefault="00B86FD2" w:rsidP="00E118A2">
      <w:pPr>
        <w:spacing w:after="0" w:line="480" w:lineRule="auto"/>
        <w:jc w:val="both"/>
        <w:outlineLvl w:val="3"/>
        <w:rPr>
          <w:rFonts w:ascii="Times New Roman" w:eastAsia="Times New Roman" w:hAnsi="Times New Roman"/>
          <w:b/>
          <w:bCs/>
          <w:sz w:val="24"/>
          <w:szCs w:val="24"/>
        </w:rPr>
      </w:pPr>
      <w:r w:rsidRPr="00596EC7">
        <w:rPr>
          <w:rFonts w:ascii="Times New Roman" w:hAnsi="Times New Roman"/>
          <w:b/>
          <w:sz w:val="24"/>
          <w:szCs w:val="24"/>
        </w:rPr>
        <w:t>Data Availability and Quality:</w:t>
      </w:r>
      <w:r w:rsidRPr="00596EC7">
        <w:rPr>
          <w:rFonts w:ascii="Times New Roman" w:hAnsi="Times New Roman"/>
          <w:sz w:val="24"/>
          <w:szCs w:val="24"/>
        </w:rPr>
        <w:t xml:space="preserve"> Data collected from all the sources may have gaps or inconsistencies, impacting the reliability and quality of the analysis.</w:t>
      </w:r>
      <w:r w:rsidRPr="00596EC7">
        <w:rPr>
          <w:rFonts w:ascii="Times New Roman" w:eastAsia="Times New Roman" w:hAnsi="Times New Roman"/>
          <w:b/>
          <w:bCs/>
          <w:sz w:val="24"/>
          <w:szCs w:val="24"/>
        </w:rPr>
        <w:t xml:space="preserve"> </w:t>
      </w:r>
      <w:r w:rsidRPr="00596EC7">
        <w:rPr>
          <w:rFonts w:ascii="Times New Roman" w:hAnsi="Times New Roman"/>
          <w:sz w:val="24"/>
          <w:szCs w:val="24"/>
        </w:rPr>
        <w:t>To mitigate this limitation, multiple data sources and verification methods was employed. Cross-</w:t>
      </w:r>
      <w:r w:rsidRPr="00596EC7">
        <w:rPr>
          <w:rFonts w:ascii="Times New Roman" w:hAnsi="Times New Roman"/>
          <w:sz w:val="24"/>
          <w:szCs w:val="24"/>
        </w:rPr>
        <w:lastRenderedPageBreak/>
        <w:t>referencing information from different databases, conducting thorough data validation checks, and ensuring transparency in data collection processes can enhance the reliability of the dataset.</w:t>
      </w:r>
    </w:p>
    <w:p w:rsidR="00B86FD2" w:rsidRPr="00596EC7" w:rsidRDefault="00B86FD2" w:rsidP="00E118A2">
      <w:pPr>
        <w:spacing w:after="0" w:line="480" w:lineRule="auto"/>
        <w:jc w:val="both"/>
        <w:outlineLvl w:val="3"/>
        <w:rPr>
          <w:rFonts w:ascii="Times New Roman" w:hAnsi="Times New Roman"/>
          <w:sz w:val="24"/>
          <w:szCs w:val="24"/>
        </w:rPr>
      </w:pPr>
      <w:r w:rsidRPr="00596EC7">
        <w:rPr>
          <w:rFonts w:ascii="Times New Roman" w:hAnsi="Times New Roman"/>
          <w:b/>
          <w:sz w:val="24"/>
          <w:szCs w:val="24"/>
        </w:rPr>
        <w:t>Cross-Sectional Nature of the Study:</w:t>
      </w:r>
      <w:r w:rsidRPr="00596EC7">
        <w:rPr>
          <w:rFonts w:ascii="Times New Roman" w:hAnsi="Times New Roman"/>
          <w:sz w:val="24"/>
          <w:szCs w:val="24"/>
        </w:rPr>
        <w:t xml:space="preserve"> Relying on cross-sectional data may limit the study's ability to capture the dynamic nature of corporate governance practices and financial performance trends over time. To address this limitation, longitudinal data or adopting a mixed-methods approach was employed. Longitudinal studies, where possible, allow for the analysis of trends and changes over an extended period. </w:t>
      </w:r>
    </w:p>
    <w:p w:rsidR="00B86FD2" w:rsidRPr="00596EC7" w:rsidRDefault="00B86FD2" w:rsidP="00E118A2">
      <w:pPr>
        <w:spacing w:after="0" w:line="480" w:lineRule="auto"/>
        <w:jc w:val="both"/>
        <w:outlineLvl w:val="3"/>
        <w:rPr>
          <w:rFonts w:ascii="Times New Roman" w:eastAsia="Times New Roman" w:hAnsi="Times New Roman"/>
          <w:b/>
          <w:bCs/>
          <w:sz w:val="24"/>
          <w:szCs w:val="24"/>
        </w:rPr>
      </w:pPr>
      <w:r w:rsidRPr="00596EC7">
        <w:rPr>
          <w:rFonts w:ascii="Times New Roman" w:hAnsi="Times New Roman"/>
          <w:b/>
          <w:sz w:val="24"/>
          <w:szCs w:val="24"/>
        </w:rPr>
        <w:t xml:space="preserve">Subjectivity in Governance Assessment: </w:t>
      </w:r>
      <w:r w:rsidRPr="00596EC7">
        <w:rPr>
          <w:rFonts w:ascii="Times New Roman" w:hAnsi="Times New Roman"/>
          <w:sz w:val="24"/>
          <w:szCs w:val="24"/>
        </w:rPr>
        <w:t>Assessing corporate governance practices may be subjective, with different stakeholders having varying opinions on effectiveness.</w:t>
      </w:r>
      <w:r w:rsidRPr="00596EC7">
        <w:rPr>
          <w:rFonts w:ascii="Times New Roman" w:eastAsia="Times New Roman" w:hAnsi="Times New Roman"/>
          <w:b/>
          <w:bCs/>
          <w:sz w:val="24"/>
          <w:szCs w:val="24"/>
        </w:rPr>
        <w:t xml:space="preserve"> </w:t>
      </w:r>
      <w:r w:rsidRPr="00596EC7">
        <w:rPr>
          <w:rFonts w:ascii="Times New Roman" w:hAnsi="Times New Roman"/>
          <w:sz w:val="24"/>
          <w:szCs w:val="24"/>
        </w:rPr>
        <w:t xml:space="preserve">To mitigate subjectivity, </w:t>
      </w:r>
      <w:proofErr w:type="gramStart"/>
      <w:r w:rsidRPr="00596EC7">
        <w:rPr>
          <w:rFonts w:ascii="Times New Roman" w:hAnsi="Times New Roman"/>
          <w:sz w:val="24"/>
          <w:szCs w:val="24"/>
        </w:rPr>
        <w:t>researcher employs standardized assessment frameworks and include</w:t>
      </w:r>
      <w:proofErr w:type="gramEnd"/>
      <w:r w:rsidRPr="00596EC7">
        <w:rPr>
          <w:rFonts w:ascii="Times New Roman" w:hAnsi="Times New Roman"/>
          <w:sz w:val="24"/>
          <w:szCs w:val="24"/>
        </w:rPr>
        <w:t xml:space="preserve"> a diverse range of perspectives. </w:t>
      </w:r>
    </w:p>
    <w:p w:rsidR="00FC6372" w:rsidRPr="00596EC7" w:rsidRDefault="00B86FD2" w:rsidP="00E118A2">
      <w:pPr>
        <w:spacing w:after="0" w:line="480" w:lineRule="auto"/>
        <w:jc w:val="both"/>
        <w:outlineLvl w:val="3"/>
        <w:rPr>
          <w:rFonts w:ascii="Times New Roman" w:eastAsia="Times New Roman" w:hAnsi="Times New Roman"/>
          <w:b/>
          <w:bCs/>
          <w:sz w:val="24"/>
          <w:szCs w:val="24"/>
        </w:rPr>
      </w:pPr>
      <w:r w:rsidRPr="00596EC7">
        <w:rPr>
          <w:rFonts w:ascii="Times New Roman" w:hAnsi="Times New Roman"/>
          <w:b/>
          <w:sz w:val="24"/>
          <w:szCs w:val="24"/>
        </w:rPr>
        <w:t>Resource Constraints:</w:t>
      </w:r>
      <w:r w:rsidRPr="00596EC7">
        <w:rPr>
          <w:rFonts w:ascii="Times New Roman" w:hAnsi="Times New Roman"/>
          <w:sz w:val="24"/>
          <w:szCs w:val="24"/>
        </w:rPr>
        <w:t xml:space="preserve"> Resource limitations, such as time, budget, or access to certain resources, may impact the depth and breadth of the research.</w:t>
      </w:r>
      <w:r w:rsidRPr="00596EC7">
        <w:rPr>
          <w:rFonts w:ascii="Times New Roman" w:eastAsia="Times New Roman" w:hAnsi="Times New Roman"/>
          <w:b/>
          <w:bCs/>
          <w:sz w:val="24"/>
          <w:szCs w:val="24"/>
        </w:rPr>
        <w:t xml:space="preserve"> </w:t>
      </w:r>
      <w:r w:rsidRPr="00596EC7">
        <w:rPr>
          <w:rFonts w:ascii="Times New Roman" w:hAnsi="Times New Roman"/>
          <w:sz w:val="24"/>
          <w:szCs w:val="24"/>
        </w:rPr>
        <w:t>Researcher would transparently communicate resource constraints and manage expectations regarding the scope of the study.</w:t>
      </w:r>
    </w:p>
    <w:p w:rsidR="00AA1B6B"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1.9</w:t>
      </w:r>
      <w:r w:rsidRPr="00596EC7">
        <w:rPr>
          <w:rFonts w:ascii="Times New Roman" w:hAnsi="Times New Roman"/>
          <w:b/>
          <w:sz w:val="24"/>
          <w:szCs w:val="24"/>
        </w:rPr>
        <w:tab/>
        <w:t>Definition of Terms</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Creative Accounting: Manipulation of financial records to present a misleading financial position (James, 2020).</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Earnings Management: Intentional alteration of financial reports to achieve earnings targets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lastRenderedPageBreak/>
        <w:t>Revenue Recognition: Accounting practice determining when revenue is recorded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Off-Balance-Sheet Financing: Transactions not recorded on the balance sheet to obscure liabilities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2018).</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Return on Assets (ROA): Profitability relative to total assets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Return on Equity (ROE): Profitability relative to shareholders’ equity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Earnings Per Share (EPS): Net income per outstanding share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Capital Adequacy Ratio (CAR): Capital relative to risk-weighted assets (Nestor et al., 2019).</w:t>
      </w:r>
    </w:p>
    <w:p w:rsidR="00AA1B6B"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Net Interest Margin (NIM): Interest income minus expenses relative to earning assets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w:t>
      </w:r>
    </w:p>
    <w:p w:rsidR="00FC6372" w:rsidRPr="00596EC7" w:rsidRDefault="00FC6372" w:rsidP="00E118A2">
      <w:pPr>
        <w:pStyle w:val="ListParagraph"/>
        <w:numPr>
          <w:ilvl w:val="0"/>
          <w:numId w:val="2"/>
        </w:numPr>
        <w:spacing w:after="0" w:line="480" w:lineRule="auto"/>
        <w:jc w:val="both"/>
        <w:rPr>
          <w:rFonts w:ascii="Times New Roman" w:hAnsi="Times New Roman"/>
          <w:b/>
          <w:sz w:val="24"/>
          <w:szCs w:val="24"/>
        </w:rPr>
      </w:pPr>
      <w:r w:rsidRPr="00596EC7">
        <w:rPr>
          <w:rFonts w:ascii="Times New Roman" w:hAnsi="Times New Roman"/>
          <w:sz w:val="24"/>
          <w:szCs w:val="24"/>
        </w:rPr>
        <w:t>Financial Performance: Profitability and efficiency, measured by ROA, ROE, EPS, CAR, and NIM (James, 2020).</w:t>
      </w:r>
    </w:p>
    <w:p w:rsidR="00FC6372" w:rsidRPr="00596EC7" w:rsidRDefault="00FC6372" w:rsidP="00E118A2">
      <w:pPr>
        <w:spacing w:after="0" w:line="480" w:lineRule="auto"/>
        <w:jc w:val="both"/>
        <w:rPr>
          <w:rFonts w:ascii="Times New Roman" w:hAnsi="Times New Roman"/>
          <w:sz w:val="24"/>
          <w:szCs w:val="24"/>
        </w:rPr>
      </w:pPr>
    </w:p>
    <w:p w:rsidR="00D74629" w:rsidRPr="00596EC7" w:rsidRDefault="00D74629" w:rsidP="00E118A2">
      <w:pPr>
        <w:spacing w:after="0" w:line="480" w:lineRule="auto"/>
        <w:rPr>
          <w:rFonts w:ascii="Times New Roman" w:hAnsi="Times New Roman"/>
          <w:b/>
          <w:sz w:val="24"/>
          <w:szCs w:val="24"/>
        </w:rPr>
      </w:pPr>
      <w:r w:rsidRPr="00596EC7">
        <w:rPr>
          <w:rFonts w:ascii="Times New Roman" w:hAnsi="Times New Roman"/>
          <w:b/>
          <w:sz w:val="24"/>
          <w:szCs w:val="24"/>
        </w:rPr>
        <w:br w:type="page"/>
      </w:r>
    </w:p>
    <w:p w:rsidR="00FC6372" w:rsidRPr="00596EC7" w:rsidRDefault="00FC6372" w:rsidP="00E118A2">
      <w:pPr>
        <w:spacing w:after="0" w:line="480" w:lineRule="auto"/>
        <w:jc w:val="center"/>
        <w:rPr>
          <w:rFonts w:ascii="Times New Roman" w:hAnsi="Times New Roman"/>
          <w:b/>
          <w:sz w:val="24"/>
          <w:szCs w:val="24"/>
        </w:rPr>
      </w:pPr>
      <w:r w:rsidRPr="00596EC7">
        <w:rPr>
          <w:rFonts w:ascii="Times New Roman" w:hAnsi="Times New Roman"/>
          <w:b/>
          <w:sz w:val="24"/>
          <w:szCs w:val="24"/>
        </w:rPr>
        <w:lastRenderedPageBreak/>
        <w:t>CHAPTER TWO</w:t>
      </w:r>
    </w:p>
    <w:p w:rsidR="00FC6372" w:rsidRPr="00596EC7" w:rsidRDefault="00FC6372" w:rsidP="00E118A2">
      <w:pPr>
        <w:spacing w:after="0" w:line="480" w:lineRule="auto"/>
        <w:jc w:val="center"/>
        <w:rPr>
          <w:rFonts w:ascii="Times New Roman" w:hAnsi="Times New Roman"/>
          <w:b/>
          <w:sz w:val="24"/>
          <w:szCs w:val="24"/>
        </w:rPr>
      </w:pPr>
      <w:r w:rsidRPr="00596EC7">
        <w:rPr>
          <w:rFonts w:ascii="Times New Roman" w:hAnsi="Times New Roman"/>
          <w:b/>
          <w:sz w:val="24"/>
          <w:szCs w:val="24"/>
        </w:rPr>
        <w:t>LITERATURE REVIEW</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2.1</w:t>
      </w:r>
      <w:r w:rsidRPr="00596EC7">
        <w:rPr>
          <w:rFonts w:ascii="Times New Roman" w:hAnsi="Times New Roman"/>
          <w:b/>
          <w:sz w:val="24"/>
          <w:szCs w:val="24"/>
        </w:rPr>
        <w:tab/>
        <w:t>Preamble</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This chapter provides a comprehensive review of the theoretical, conceptual, and empirical literature on creative accounting and its impact on the financial performance of Nigerian Deposit Money Banks (DMBs), with a specific focus on First Bank of Nigeria Plc. It explores key concepts such as creative accounting, earnings management, revenue recognition practices, off-balance-sheet financing, and financial performance metrics (return on assets, return on equity, and earnings per share, capital adequacy ratio, and net interest margin). The theoretical framework is grounded in agency theory and fraud triangle theory, which explain the motivations and mechanisms behind creative accounting. The empirical review synthesizes recent studies (2018–2024) to identify gaps and contextualize the study. This review establishes a foundation for investigating how creative accounting practices affect First Bank’s financial performance from 2018 to 2024.</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 Conceptual Framework</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2.2.1 Creative Accounting</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Creative accounting refers to the manipulation of financial records to present a misleadingly favorable image of a company’s financial position, often exploiting loopholes in accounting standards while remaining technically compliant. James (2020) defines creative accounting as a strategic tool used by managers to achieve specific </w:t>
      </w:r>
      <w:r w:rsidRPr="00596EC7">
        <w:rPr>
          <w:rFonts w:ascii="Times New Roman" w:hAnsi="Times New Roman"/>
          <w:sz w:val="24"/>
          <w:szCs w:val="24"/>
        </w:rPr>
        <w:lastRenderedPageBreak/>
        <w:t>financial objectives, such as meeting analysts’ forecasts, attracting investors, or complying with regulatory requirements. In the context of Nigerian DMBs, creative accounting encompasses practices like window dressing (enhancing financial statements for reporting periods), income smoothing (spreading earnings to reduce volatility), and off-balance-sheet transactions (hiding liabilities to improve balance sheet optics). These practices, while sometimes legal, distort the true financial health of banks, posing risks to stakeholders and the broader financial system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The Nigerian banking sector, characterized by intense competition and regulatory scrutiny, provides fertile ground for creative accounting. The 2005 banking consolidation, which increased the minimum capital base to N25 billion, aimed to strengthen DMBs but inadvertently incentivized manipulative practices as banks sought to meet stringent requirements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 The 2009 banking crisis further exposed the prevalence of creative accounting, with several DMBs overstating profits and concealing non-performing loans to maintain public confidence. For instance, audits by the Central Bank of Nigeria (CBN) revealed that some banks, including those with significant market share, engaged in fraudulent reporting, leading to executive dismissals and bailouts totaling N400 billion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2018). First Bank of Nigeria Plc, a leading DMB, has faced allegations of similar practices, such as loan misclassification and income smoothing, particularly during periods of economic stress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lastRenderedPageBreak/>
        <w:t>Globally, creative accounting has been linked to major financial scandals, such as Enron’s collapse in 2001, where off-balance-sheet entities concealed massive debts. In Nigeria, the adoption of International Financial Reporting Standards (IFRS) since 2012 aimed to enhance transparency and comparability, but challenges in implementation—such as inconsistent application and weak enforcement—have allowed creative accounting to persist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For example, IFRS’s flexibility in areas like revenue recognition and provisions creates opportunities for manipulation, as managers exploit subjective judgments to inflate financial metrics (Nestor et al., 2019). In First Bank, reports suggest that creative accounting has been used to boost metrics like return on assets (ROA) and return on equity (ROE), particularly during the 2020 COVID-19 pandemic, when loan moratoriums obscured rising non-performing loans (James, 2020).</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The motivations for creative accounting are multifaceted. Managers face pressure to meet shareholder expectations, secure bonuses, or maintain market competitiveness, especially in a sector where stock prices are sensitive to financial performance (</w:t>
      </w:r>
      <w:proofErr w:type="spellStart"/>
      <w:r w:rsidRPr="00596EC7">
        <w:rPr>
          <w:rFonts w:ascii="Times New Roman" w:hAnsi="Times New Roman"/>
          <w:sz w:val="24"/>
          <w:szCs w:val="24"/>
        </w:rPr>
        <w:t>Akpanuko</w:t>
      </w:r>
      <w:proofErr w:type="spellEnd"/>
      <w:r w:rsidRPr="00596EC7">
        <w:rPr>
          <w:rFonts w:ascii="Times New Roman" w:hAnsi="Times New Roman"/>
          <w:sz w:val="24"/>
          <w:szCs w:val="24"/>
        </w:rPr>
        <w:t xml:space="preserve"> &amp; </w:t>
      </w:r>
      <w:proofErr w:type="spellStart"/>
      <w:r w:rsidRPr="00596EC7">
        <w:rPr>
          <w:rFonts w:ascii="Times New Roman" w:hAnsi="Times New Roman"/>
          <w:sz w:val="24"/>
          <w:szCs w:val="24"/>
        </w:rPr>
        <w:t>Umoren</w:t>
      </w:r>
      <w:proofErr w:type="spellEnd"/>
      <w:r w:rsidRPr="00596EC7">
        <w:rPr>
          <w:rFonts w:ascii="Times New Roman" w:hAnsi="Times New Roman"/>
          <w:sz w:val="24"/>
          <w:szCs w:val="24"/>
        </w:rPr>
        <w:t xml:space="preserve">, 2018). Regulatory requirements, such as the CBN’s capital adequacy ratio (CAR) threshold of 10% for national banks, further incentivize manipulation, as banks underreport risk-weighted assets to comply (Nestor et al., 2019). However, the consequences are severe. Creative accounting distorts stakeholder perceptions, leading to misguided investment decisions, regulatory sanctions, and loss of public trust.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xml:space="preserve"> (2018) found that Nigerian banks engaging in creative accounting reported higher ROE in </w:t>
      </w:r>
      <w:r w:rsidRPr="00596EC7">
        <w:rPr>
          <w:rFonts w:ascii="Times New Roman" w:hAnsi="Times New Roman"/>
          <w:sz w:val="24"/>
          <w:szCs w:val="24"/>
        </w:rPr>
        <w:lastRenderedPageBreak/>
        <w:t>the short term but faced liquidity crises when hidden liabilities surfaced, as seen in the 2009 crisis.</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Ethically, creative accounting raises questions about managerial integrity, as it prioritizes short-term gains over long-term stability. The CBN’s 2018 Code of Corporate Governance seeks to address these issues by mandating stronger internal controls and independent audits, but enforcement remains inconsistent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In First Bank, governance challenges, such as boardroom conflicts reported in 2021, have exacerbated the risk of creative accounting, as weak oversight allows managers to manipulate financial reports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The literature suggests that while creative accounting may enhance reported performance temporarily, it undermines long-term financial stability, necessitating robust regulatory and governance reforms.</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(This section elaborates on techniques, motivations, ethical implications, global comparisons, and regulatory responses, with specific references to First Bank’s context, citing James (2020),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and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2.2.2</w:t>
      </w:r>
      <w:r w:rsidRPr="00596EC7">
        <w:rPr>
          <w:rFonts w:ascii="Times New Roman" w:hAnsi="Times New Roman"/>
          <w:b/>
          <w:sz w:val="24"/>
          <w:szCs w:val="24"/>
        </w:rPr>
        <w:tab/>
        <w:t>Earnings Management Practices</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Earnings management involves the intentional alteration of financial reports to achieve specific earnings targets, often through discretionary accruals, expense deferral, or revenue acceleration. In Nigerian DMBs, earnings management is a prevalent form of creative accounting, driven by pressure to meet analysts’ forecasts, secure executive bonuses, or maintain stock market performance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Common </w:t>
      </w:r>
      <w:r w:rsidRPr="00596EC7">
        <w:rPr>
          <w:rFonts w:ascii="Times New Roman" w:hAnsi="Times New Roman"/>
          <w:sz w:val="24"/>
          <w:szCs w:val="24"/>
        </w:rPr>
        <w:lastRenderedPageBreak/>
        <w:t>techniques include manipulating loan loss provisions, recognizing fictitious income, or deferring expenses to inflate profits. James (2020) notes that earnings management in Nigerian banks boosts short-term earnings per share (EPS) but erodes investor confidence when discrepancies are uncovered, as stakeholders question the reliability of financial statements.</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In First Bank of Nigeria Plc, earnings management has been linked to practices like understating provisions for non-performing loans to enhance reported profits. For instance, during the 2019–2020 periods, First Bank reportedly adjusted loan classifications to meet CBN requirements, artificially boosting ROA and ROE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found that such practices are particularly common during economic downturns, when banks face rising loan defaults but seek to maintain investor confidence. However, the long-term consequences include regulatory scrutiny and market distrust, as seen in First Bank’s 2021 regulatory interventions by the CBN over governance issues (James, 2020).</w:t>
      </w:r>
    </w:p>
    <w:p w:rsidR="00D74629"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The literature highlights mixed outcomes. On one hand, earnings management can temporarily enhance financial metrics, making banks appear more profitable and stable. On the other hand, it increases risks, such as capital erosion and liquidity challenges, when manipulated earnings fail to reflect cash flows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w:t>
      </w:r>
      <w:proofErr w:type="spellStart"/>
      <w:r w:rsidRPr="00596EC7">
        <w:rPr>
          <w:rFonts w:ascii="Times New Roman" w:hAnsi="Times New Roman"/>
          <w:sz w:val="24"/>
          <w:szCs w:val="24"/>
        </w:rPr>
        <w:t>Akpanuko</w:t>
      </w:r>
      <w:proofErr w:type="spellEnd"/>
      <w:r w:rsidRPr="00596EC7">
        <w:rPr>
          <w:rFonts w:ascii="Times New Roman" w:hAnsi="Times New Roman"/>
          <w:sz w:val="24"/>
          <w:szCs w:val="24"/>
        </w:rPr>
        <w:t xml:space="preserve"> and </w:t>
      </w:r>
      <w:proofErr w:type="spellStart"/>
      <w:r w:rsidRPr="00596EC7">
        <w:rPr>
          <w:rFonts w:ascii="Times New Roman" w:hAnsi="Times New Roman"/>
          <w:sz w:val="24"/>
          <w:szCs w:val="24"/>
        </w:rPr>
        <w:t>Umoren</w:t>
      </w:r>
      <w:proofErr w:type="spellEnd"/>
      <w:r w:rsidRPr="00596EC7">
        <w:rPr>
          <w:rFonts w:ascii="Times New Roman" w:hAnsi="Times New Roman"/>
          <w:sz w:val="24"/>
          <w:szCs w:val="24"/>
        </w:rPr>
        <w:t xml:space="preserve"> (2018) argue that weak corporate governance exacerbates earnings management, as boards fail to challenge managerial discretion. In Nigeria, the adoption of IFRS 9, which requires forward-looking provisions, aims to curb earnings </w:t>
      </w:r>
      <w:r w:rsidRPr="00596EC7">
        <w:rPr>
          <w:rFonts w:ascii="Times New Roman" w:hAnsi="Times New Roman"/>
          <w:sz w:val="24"/>
          <w:szCs w:val="24"/>
        </w:rPr>
        <w:lastRenderedPageBreak/>
        <w:t>management, but compliance remains uneven, allowing banks to exploit subjective estimates (Nestor et al., 2019).</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2.2.3</w:t>
      </w:r>
      <w:r w:rsidRPr="00596EC7">
        <w:rPr>
          <w:rFonts w:ascii="Times New Roman" w:hAnsi="Times New Roman"/>
          <w:b/>
          <w:sz w:val="24"/>
          <w:szCs w:val="24"/>
        </w:rPr>
        <w:tab/>
        <w:t>Revenue Recognition Practices</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Revenue recognition determines when and how revenue is recorded in financial statements, and improper practices can significantly inflate reported income. In Nigerian DMBs, premature or fictitious revenue recognition is a common creative accounting technique, used to boost metrics like ROA and net interest margin (NIM)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 For example, recognizing interest income on non-performing loans before receipt can enhance reported profits but risks reversals if loans default. In First Bank, reports suggest that aggressive revenue recognition practices were employed during the 2020 pandemic to offset loan moratorium impacts, artificially inflating financial performance (James, 2020).</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IFRS 15, implemented in Nigeria since 2018, provides a five-step model for revenue recognition to ensure consistency, but its complexity allows for managerial discretion.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note that Nigerian banks often exploit ambiguities in identifying performance obligations or estimating variable consideration, leading to overstated revenues. The consequences include regulatory penalties and investor skepticism, as inflated revenues fail to translate into cash flows.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xml:space="preserve"> (2018) found that improper revenue recognition in Nigerian banks positively correlates with short-term ROA but negatively affects long-term stability, as hidden risks surface during audits.</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lastRenderedPageBreak/>
        <w:t>In First Bank, revenue recognition practices have been scrutinized in regulatory reviews, particularly for transactions involving structured products and fee-based income. Nestor et al. (2019) argue that stronger internal controls and external audits are needed to ensure compliance with IFRS 15, as current practices undermine financial statement credibility.</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2.2.4</w:t>
      </w:r>
      <w:r w:rsidRPr="00596EC7">
        <w:rPr>
          <w:rFonts w:ascii="Times New Roman" w:hAnsi="Times New Roman"/>
          <w:b/>
          <w:sz w:val="24"/>
          <w:szCs w:val="24"/>
        </w:rPr>
        <w:tab/>
      </w:r>
      <w:proofErr w:type="gramStart"/>
      <w:r w:rsidRPr="00596EC7">
        <w:rPr>
          <w:rFonts w:ascii="Times New Roman" w:hAnsi="Times New Roman"/>
          <w:b/>
          <w:sz w:val="24"/>
          <w:szCs w:val="24"/>
        </w:rPr>
        <w:t>Off-</w:t>
      </w:r>
      <w:proofErr w:type="gramEnd"/>
      <w:r w:rsidRPr="00596EC7">
        <w:rPr>
          <w:rFonts w:ascii="Times New Roman" w:hAnsi="Times New Roman"/>
          <w:b/>
          <w:sz w:val="24"/>
          <w:szCs w:val="24"/>
        </w:rPr>
        <w:t>Balance-Sheet Financing</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Off-balance-sheet financing involves transactions not recorded on the balance sheet, such as sale-and-leaseback arrangements or special purpose entities, to hide liabilities and improve financial ratios. In Nigerian DMBs, off-balance-sheet financing is used to meet regulatory requirements, such as the CBN’s CAR threshold, without disclosing true risk exposures (James, 2020). For example, banks may transfer risky assets to unconsolidated entities to reduce reported risk-weighted assets, artificially inflating CAR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2018).</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In First Bank, off-balance-sheet financing has been linked to structured finance deals, such as securitizations, which obscure the extent of credit risk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The 2009 banking crisis highlighted the dangers of such practices, as undisclosed liabilities contributed to systemic instability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w:t>
      </w:r>
      <w:proofErr w:type="spellStart"/>
      <w:proofErr w:type="gram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note that off-balance-sheet financing reduces transparency, negatively impacting investor trust and long-term financial performance.</w:t>
      </w:r>
      <w:proofErr w:type="gramEnd"/>
      <w:r w:rsidRPr="00596EC7">
        <w:rPr>
          <w:rFonts w:ascii="Times New Roman" w:hAnsi="Times New Roman"/>
          <w:sz w:val="24"/>
          <w:szCs w:val="24"/>
        </w:rPr>
        <w:t xml:space="preserve"> IFRS 10 and 12 aims to enhance disclosure of off-balance-sheet activities, but Nigerian banks often exploit exemptions, delaying consolidation of related entities (Nestor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lastRenderedPageBreak/>
        <w:t>The literature suggests that while off-balance-sheet financing can temporarily enhance financial metrics, it increases systemic risks, as hidden liabilities can trigger liquidity crises. James (2020) emphasizes the need for stricter regulatory oversight to ensure full disclosure of off-balance-sheet exposures in Nigerian banks.</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2.2.5</w:t>
      </w:r>
      <w:r w:rsidRPr="00596EC7">
        <w:rPr>
          <w:rFonts w:ascii="Times New Roman" w:hAnsi="Times New Roman"/>
          <w:b/>
          <w:sz w:val="24"/>
          <w:szCs w:val="24"/>
        </w:rPr>
        <w:tab/>
        <w:t>Return on Assets</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Return on assets (ROA) measures a bank’s ability to generate profit from its total assets, calculated as net income divided by average total assets. Creative accounting practices, such as overstating income or understating assets, can inflate ROA, presenting a misleading picture of efficiency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In Nigerian DMBs, ROA is a critical performance metric, but its reliability is compromised by earnings management and revenue manipulation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 For instance, First Bank’s ROA fluctuations in 2019–2020 were partly attributed to loan misclassification, which overstated income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The literature highlights that while creative accounting boosts short-term ROA, it masks underlying risks, such as non-performing loans, which erode asset quality over time. James (2020) found that Nigerian banks with high ROA due to creative accounting faced higher loan default rates, negatively impacting long-term performance. Nestor et al. (2019) argue that robust asset quality reviews by regulators are essential to ensure ROA reflects true operational efficiency.</w:t>
      </w:r>
    </w:p>
    <w:p w:rsidR="00FC1805" w:rsidRDefault="00FC1805" w:rsidP="00FC1805">
      <w:pPr>
        <w:spacing w:after="0" w:line="480" w:lineRule="auto"/>
        <w:jc w:val="both"/>
        <w:rPr>
          <w:rFonts w:ascii="Times New Roman" w:hAnsi="Times New Roman"/>
          <w:sz w:val="24"/>
          <w:szCs w:val="24"/>
        </w:rPr>
      </w:pPr>
    </w:p>
    <w:p w:rsidR="00FC1805" w:rsidRPr="00596EC7" w:rsidRDefault="00FC1805" w:rsidP="00FC1805">
      <w:pPr>
        <w:spacing w:after="0" w:line="480" w:lineRule="auto"/>
        <w:jc w:val="both"/>
        <w:rPr>
          <w:rFonts w:ascii="Times New Roman" w:hAnsi="Times New Roman"/>
          <w:sz w:val="24"/>
          <w:szCs w:val="24"/>
        </w:rPr>
      </w:pP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lastRenderedPageBreak/>
        <w:t>2.2.6</w:t>
      </w:r>
      <w:r w:rsidRPr="00596EC7">
        <w:rPr>
          <w:rFonts w:ascii="Times New Roman" w:hAnsi="Times New Roman"/>
          <w:b/>
          <w:sz w:val="24"/>
          <w:szCs w:val="24"/>
        </w:rPr>
        <w:tab/>
        <w:t>Return on Equity</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Return on equity (ROE) measures profitability relative to shareholders’ equity, calculated as net income divided by average equity. Creative accounting, such as manipulating non-performing loans or inflating revenues, can artificially boost ROE, attracting investors but obscuring risks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 In First Bank, ROE has been a focal point for creative accounting, with reports suggesting that income smoothing was used to maintain stable ROE during economic volatility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xml:space="preserve"> (2018) found that Nigerian banks engaging in creative accounting reported higher ROE in the short term but faced equity erosion when hidden liabilities surfaced. The long-term impact includes reduced shareholder value, as investors demand higher returns to offset perceived risks (James, 2020).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emphasize the need for transparent equity reporting to ensure ROE reflects genuine profitability.</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2.2.7</w:t>
      </w:r>
      <w:r w:rsidRPr="00596EC7">
        <w:rPr>
          <w:rFonts w:ascii="Times New Roman" w:hAnsi="Times New Roman"/>
          <w:b/>
          <w:sz w:val="24"/>
          <w:szCs w:val="24"/>
        </w:rPr>
        <w:tab/>
        <w:t xml:space="preserve">Earnings </w:t>
      </w:r>
      <w:proofErr w:type="gramStart"/>
      <w:r w:rsidRPr="00596EC7">
        <w:rPr>
          <w:rFonts w:ascii="Times New Roman" w:hAnsi="Times New Roman"/>
          <w:b/>
          <w:sz w:val="24"/>
          <w:szCs w:val="24"/>
        </w:rPr>
        <w:t>Per</w:t>
      </w:r>
      <w:proofErr w:type="gramEnd"/>
      <w:r w:rsidRPr="00596EC7">
        <w:rPr>
          <w:rFonts w:ascii="Times New Roman" w:hAnsi="Times New Roman"/>
          <w:b/>
          <w:sz w:val="24"/>
          <w:szCs w:val="24"/>
        </w:rPr>
        <w:t xml:space="preserve"> Share</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Earnings per share (EPS), calculated as net income divided by outstanding shares, is a key indicator of per-share profitability and a target for creative accounting. In Nigerian DMBs, earnings management is often used to inflate EPS, attracting investors and boosting stock prices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In First Bank, EPS manipulation has been linked to aggressive revenue recognition and expense deferral, particularly during the 2020 pandemic (James, 2020).</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The literature suggests that inflated EPS misleads shareholders, reducing trust when discrepancies are revealed.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found that Nigerian banks with manipulated </w:t>
      </w:r>
      <w:r w:rsidRPr="00596EC7">
        <w:rPr>
          <w:rFonts w:ascii="Times New Roman" w:hAnsi="Times New Roman"/>
          <w:sz w:val="24"/>
          <w:szCs w:val="24"/>
        </w:rPr>
        <w:lastRenderedPageBreak/>
        <w:t>EPS faced stock price volatility during regulatory audits. Nestor et al. (2019) argue that stricter enforcement of IFRS 33, which governs EPS reporting, is needed to enhance credibility.</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2.2.8</w:t>
      </w:r>
      <w:r w:rsidRPr="00596EC7">
        <w:rPr>
          <w:rFonts w:ascii="Times New Roman" w:hAnsi="Times New Roman"/>
          <w:b/>
          <w:sz w:val="24"/>
          <w:szCs w:val="24"/>
        </w:rPr>
        <w:tab/>
        <w:t>Capital Adequacy Ratio</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Capital adequacy ratio (CAR) measures a bank’s capital relative to its risk-weighted assets, ensuring financial stability. Creative accounting, such as underreporting risk exposures or inflating capital, artificially boosts CAR, allowing banks to meet CBN requirements (Nestor et al., 2019). In First Bank, CAR has been a target for manipulation, with off-balance-sheet financing used to reduce reported risk-weighted assets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James (2020) found that manipulated CAR masks capital inadequacies, risking regulatory non-compliance and systemic instability.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xml:space="preserve"> (2018) notes that Nigerian banks with inflated CAR faced liquidity crises during stress tests, as hidden risks surfaced.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recommend enhanced regulatory stress testing to ensure CAR reflects true capital strength.</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2.2.9</w:t>
      </w:r>
      <w:r w:rsidRPr="00596EC7">
        <w:rPr>
          <w:rFonts w:ascii="Times New Roman" w:hAnsi="Times New Roman"/>
          <w:b/>
          <w:sz w:val="24"/>
          <w:szCs w:val="24"/>
        </w:rPr>
        <w:tab/>
        <w:t>Net Interest Margin</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Net interest margin (NIM), the difference between interest income and expenses relative to interest-earning assets, reflects the profitability of a bank’s core operations. Creative accounting, such as misreporting interest income or deferring interest expenses, can inflate NIM, presenting a misleading picture of profitability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In </w:t>
      </w:r>
      <w:r w:rsidRPr="00596EC7">
        <w:rPr>
          <w:rFonts w:ascii="Times New Roman" w:hAnsi="Times New Roman"/>
          <w:sz w:val="24"/>
          <w:szCs w:val="24"/>
        </w:rPr>
        <w:lastRenderedPageBreak/>
        <w:t>First Bank, NIM has been affected by aggressive revenue recognition, particularly for loan interest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r w:rsidRPr="00596EC7">
        <w:rPr>
          <w:rFonts w:ascii="Times New Roman" w:hAnsi="Times New Roman"/>
          <w:sz w:val="24"/>
          <w:szCs w:val="24"/>
        </w:rPr>
        <w:tab/>
      </w:r>
    </w:p>
    <w:p w:rsidR="00FC6372" w:rsidRPr="00596EC7" w:rsidRDefault="00FC6372" w:rsidP="00FC1805">
      <w:pPr>
        <w:spacing w:after="0" w:line="480" w:lineRule="auto"/>
        <w:jc w:val="both"/>
        <w:rPr>
          <w:rFonts w:ascii="Times New Roman" w:hAnsi="Times New Roman"/>
          <w:sz w:val="24"/>
          <w:szCs w:val="24"/>
        </w:rPr>
      </w:pP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found that Nigerian banks with manipulated NIM faced cash flow challenges when reported interest income failed to materialize. James (2020) notes that inflated NIM reduces investor confidence, as stakeholders question the sustainability of reported profits. </w:t>
      </w:r>
      <w:proofErr w:type="gramStart"/>
      <w:r w:rsidRPr="00596EC7">
        <w:rPr>
          <w:rFonts w:ascii="Times New Roman" w:hAnsi="Times New Roman"/>
          <w:sz w:val="24"/>
          <w:szCs w:val="24"/>
        </w:rPr>
        <w:t>Nestor et al. (2019) advocate for stricter auditing of interest income to ensure NIM transparency.</w:t>
      </w:r>
      <w:proofErr w:type="gramEnd"/>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2.2.10</w:t>
      </w:r>
      <w:r w:rsidRPr="00596EC7">
        <w:rPr>
          <w:rFonts w:ascii="Times New Roman" w:hAnsi="Times New Roman"/>
          <w:b/>
          <w:sz w:val="24"/>
          <w:szCs w:val="24"/>
        </w:rPr>
        <w:tab/>
        <w:t>Financial Performance</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Financial performance encompasses a bank’s profitability, efficiency, and stability, measured by metrics like ROA, ROE, EPS, CAR, and NIM. Creative accounting distorts these metrics, creating a facade of strong performance while masking underlying risks (James, 2020). In Nigerian DMBs, financial performance has been a focal point for creative accounting, as banks seek to compete in a volatile economic environment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First Bank’s financial performance, particularly during the 2018–2024 </w:t>
      </w:r>
      <w:proofErr w:type="gramStart"/>
      <w:r w:rsidRPr="00596EC7">
        <w:rPr>
          <w:rFonts w:ascii="Times New Roman" w:hAnsi="Times New Roman"/>
          <w:sz w:val="24"/>
          <w:szCs w:val="24"/>
        </w:rPr>
        <w:t>period</w:t>
      </w:r>
      <w:proofErr w:type="gramEnd"/>
      <w:r w:rsidRPr="00596EC7">
        <w:rPr>
          <w:rFonts w:ascii="Times New Roman" w:hAnsi="Times New Roman"/>
          <w:sz w:val="24"/>
          <w:szCs w:val="24"/>
        </w:rPr>
        <w:t>, has been affected by practices like earnings management and off-balance-sheet financing, which inflate short-term metrics but undermine long-term stability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The literature highlights the dual effects of creative accounting. On one hand, it enhances reported performance, attracting investors and meeting regulatory requirements. On the other hand, it increases risks, such as regulatory sanctions, investor distrust, and systemic instability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For example, the 2009 crisis demonstrated how </w:t>
      </w:r>
      <w:r w:rsidRPr="00596EC7">
        <w:rPr>
          <w:rFonts w:ascii="Times New Roman" w:hAnsi="Times New Roman"/>
          <w:sz w:val="24"/>
          <w:szCs w:val="24"/>
        </w:rPr>
        <w:lastRenderedPageBreak/>
        <w:t>distorted financial performance metrics contributed to bank failures, necessitating CBN interventions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2018). In First Bank, financial performance challenges have been linked to governance weaknesses, as seen in the 2021 CBN intervention over boardroom conflicts (James, 2020).</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Nestor et al. (2019) argue that robust corporate governance and regulatory oversight are critical to ensuring accurate financial performance reporting. The adoption of IFRS and CBN’s governance codes aims to enhance transparency, but implementation gaps persist, allowing creative accounting to thrive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The literature underscores the need for a holistic approach, combining regulatory reforms, internal controls, and stakeholder education, to mitigate the adverse effects of creative accounting on financial performance.</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2.3</w:t>
      </w:r>
      <w:r w:rsidRPr="00596EC7">
        <w:rPr>
          <w:rFonts w:ascii="Times New Roman" w:hAnsi="Times New Roman"/>
          <w:b/>
          <w:sz w:val="24"/>
          <w:szCs w:val="24"/>
        </w:rPr>
        <w:tab/>
        <w:t>Theoretical Review</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2.3.1</w:t>
      </w:r>
      <w:r w:rsidRPr="00596EC7">
        <w:rPr>
          <w:rFonts w:ascii="Times New Roman" w:hAnsi="Times New Roman"/>
          <w:b/>
          <w:sz w:val="24"/>
          <w:szCs w:val="24"/>
        </w:rPr>
        <w:tab/>
        <w:t>Agency Theory</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Agency theory, developed by Jensen and </w:t>
      </w:r>
      <w:proofErr w:type="spellStart"/>
      <w:r w:rsidRPr="00596EC7">
        <w:rPr>
          <w:rFonts w:ascii="Times New Roman" w:hAnsi="Times New Roman"/>
          <w:sz w:val="24"/>
          <w:szCs w:val="24"/>
        </w:rPr>
        <w:t>Meckling</w:t>
      </w:r>
      <w:proofErr w:type="spellEnd"/>
      <w:r w:rsidRPr="00596EC7">
        <w:rPr>
          <w:rFonts w:ascii="Times New Roman" w:hAnsi="Times New Roman"/>
          <w:sz w:val="24"/>
          <w:szCs w:val="24"/>
        </w:rPr>
        <w:t xml:space="preserve"> (1976), explains conflicts of interest between managers (agents) and shareholders (principals), where managers may prioritize personal interests over firm value. In the context of creative accounting, agency theory posits that managers engage in manipulative practices to maximize bonuses, secure job tenure, or meet market expectations, often at the expense of long-term shareholder value (</w:t>
      </w:r>
      <w:proofErr w:type="spellStart"/>
      <w:r w:rsidRPr="00596EC7">
        <w:rPr>
          <w:rFonts w:ascii="Times New Roman" w:hAnsi="Times New Roman"/>
          <w:sz w:val="24"/>
          <w:szCs w:val="24"/>
        </w:rPr>
        <w:t>Akpanuko</w:t>
      </w:r>
      <w:proofErr w:type="spellEnd"/>
      <w:r w:rsidRPr="00596EC7">
        <w:rPr>
          <w:rFonts w:ascii="Times New Roman" w:hAnsi="Times New Roman"/>
          <w:sz w:val="24"/>
          <w:szCs w:val="24"/>
        </w:rPr>
        <w:t xml:space="preserve"> &amp; </w:t>
      </w:r>
      <w:proofErr w:type="spellStart"/>
      <w:r w:rsidRPr="00596EC7">
        <w:rPr>
          <w:rFonts w:ascii="Times New Roman" w:hAnsi="Times New Roman"/>
          <w:sz w:val="24"/>
          <w:szCs w:val="24"/>
        </w:rPr>
        <w:t>Umoren</w:t>
      </w:r>
      <w:proofErr w:type="spellEnd"/>
      <w:r w:rsidRPr="00596EC7">
        <w:rPr>
          <w:rFonts w:ascii="Times New Roman" w:hAnsi="Times New Roman"/>
          <w:sz w:val="24"/>
          <w:szCs w:val="24"/>
        </w:rPr>
        <w:t>, 2018). In Nigerian DMBs, agency problems are exacerbated by weak corporate governance, as boards fail to monitor managerial actions effectively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lastRenderedPageBreak/>
        <w:t>In First Bank, agency issues manifest in executive incentives tied to short-term financial targets, encouraging practices like earnings management and revenue manipulation (James, 2020). For example, managers may inflate ROA or EPS to secure performance-based bonuses, even if it risks regulatory sanctions or investor distrust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2018). The CBN’s 2018 governance code mandates independent directors to mitigate agency conflicts, but compliance varies, allowing creative accounting to persist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The </w:t>
      </w:r>
      <w:r w:rsidR="0017777F" w:rsidRPr="00596EC7">
        <w:rPr>
          <w:rFonts w:ascii="Times New Roman" w:hAnsi="Times New Roman"/>
          <w:sz w:val="24"/>
          <w:szCs w:val="24"/>
        </w:rPr>
        <w:t>theory</w:t>
      </w:r>
      <w:r w:rsidRPr="00596EC7">
        <w:rPr>
          <w:rFonts w:ascii="Times New Roman" w:hAnsi="Times New Roman"/>
          <w:sz w:val="24"/>
          <w:szCs w:val="24"/>
        </w:rPr>
        <w:t xml:space="preserve"> suggests that agency theory provides a robust framework for understanding creative accounting, as it highlights the role of incentives, monitoring, and information asymmetry. Nestor et al. (2019) recommend stronger board </w:t>
      </w:r>
      <w:proofErr w:type="gramStart"/>
      <w:r w:rsidRPr="00596EC7">
        <w:rPr>
          <w:rFonts w:ascii="Times New Roman" w:hAnsi="Times New Roman"/>
          <w:sz w:val="24"/>
          <w:szCs w:val="24"/>
        </w:rPr>
        <w:t>oversight,</w:t>
      </w:r>
      <w:proofErr w:type="gramEnd"/>
      <w:r w:rsidRPr="00596EC7">
        <w:rPr>
          <w:rFonts w:ascii="Times New Roman" w:hAnsi="Times New Roman"/>
          <w:sz w:val="24"/>
          <w:szCs w:val="24"/>
        </w:rPr>
        <w:t xml:space="preserve"> performance-based contracts aligned with long-term goals, and enhanced disclosure to reduce agency-driven manipulation. In First Bank, addressing agency problems requires aligning managerial incentives with sustainable financial performance, supported by robust internal controls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2.3.2</w:t>
      </w:r>
      <w:r w:rsidRPr="00596EC7">
        <w:rPr>
          <w:rFonts w:ascii="Times New Roman" w:hAnsi="Times New Roman"/>
          <w:b/>
          <w:sz w:val="24"/>
          <w:szCs w:val="24"/>
        </w:rPr>
        <w:tab/>
        <w:t>Fraud Triangle Theory</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 xml:space="preserve">The fraud triangle theory, developed by </w:t>
      </w:r>
      <w:proofErr w:type="spellStart"/>
      <w:r w:rsidRPr="00596EC7">
        <w:rPr>
          <w:rFonts w:ascii="Times New Roman" w:hAnsi="Times New Roman"/>
          <w:sz w:val="24"/>
          <w:szCs w:val="24"/>
        </w:rPr>
        <w:t>Cressey</w:t>
      </w:r>
      <w:proofErr w:type="spellEnd"/>
      <w:r w:rsidRPr="00596EC7">
        <w:rPr>
          <w:rFonts w:ascii="Times New Roman" w:hAnsi="Times New Roman"/>
          <w:sz w:val="24"/>
          <w:szCs w:val="24"/>
        </w:rPr>
        <w:t xml:space="preserve"> (1953), posits that fraudulent behavior, including creative accounting, results from three elements: pressure, opportunity, and rationalization. In Nigerian DMBs, pressure arises from financial targets, competitive pressures, or regulatory requirements, such as the CBN’s CAR threshold (James, 2020). Opportunity exists due to regulatory loopholes, weak internal controls, or complex accounting standards, allowing managers to manipulate financial reports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w:t>
      </w:r>
      <w:r w:rsidRPr="00596EC7">
        <w:rPr>
          <w:rFonts w:ascii="Times New Roman" w:hAnsi="Times New Roman"/>
          <w:sz w:val="24"/>
          <w:szCs w:val="24"/>
        </w:rPr>
        <w:lastRenderedPageBreak/>
        <w:t>2018). Rationalization occurs as managers justify creative accounting as a competitive necessity or industry norm, particularly in high-stakes environments like banking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w:t>
      </w:r>
    </w:p>
    <w:p w:rsidR="00FC6372" w:rsidRPr="00596EC7" w:rsidRDefault="00FC6372" w:rsidP="00FC1805">
      <w:pPr>
        <w:spacing w:after="0" w:line="480" w:lineRule="auto"/>
        <w:jc w:val="both"/>
        <w:rPr>
          <w:rFonts w:ascii="Times New Roman" w:hAnsi="Times New Roman"/>
          <w:sz w:val="24"/>
          <w:szCs w:val="24"/>
        </w:rPr>
      </w:pPr>
      <w:r w:rsidRPr="00596EC7">
        <w:rPr>
          <w:rFonts w:ascii="Times New Roman" w:hAnsi="Times New Roman"/>
          <w:sz w:val="24"/>
          <w:szCs w:val="24"/>
        </w:rPr>
        <w:t>In First Bank, the fraud triangle explains creative accounting during periods of economic stress, such as the 2020 pandemic, when managers faced pressure to maintain profitability, exploited IFRS ambiguities (opportunity), and rationalized manipulations as temporary measures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For example, off-balance-sheet financing was used to hide liabilities, improving reported CAR but risking long-term stability (Nestor et al., 2019).</w:t>
      </w:r>
    </w:p>
    <w:p w:rsidR="00FC6372" w:rsidRPr="00596EC7" w:rsidRDefault="0017777F" w:rsidP="00FC1805">
      <w:pPr>
        <w:spacing w:after="0" w:line="480" w:lineRule="auto"/>
        <w:jc w:val="both"/>
        <w:rPr>
          <w:rFonts w:ascii="Times New Roman" w:hAnsi="Times New Roman"/>
          <w:sz w:val="24"/>
          <w:szCs w:val="24"/>
        </w:rPr>
      </w:pPr>
      <w:r w:rsidRPr="00596EC7">
        <w:rPr>
          <w:rFonts w:ascii="Times New Roman" w:hAnsi="Times New Roman"/>
          <w:sz w:val="24"/>
          <w:szCs w:val="24"/>
        </w:rPr>
        <w:t>The theory</w:t>
      </w:r>
      <w:r w:rsidR="00FC6372" w:rsidRPr="00596EC7">
        <w:rPr>
          <w:rFonts w:ascii="Times New Roman" w:hAnsi="Times New Roman"/>
          <w:sz w:val="24"/>
          <w:szCs w:val="24"/>
        </w:rPr>
        <w:t xml:space="preserve"> highlights the fraud triangle’s relevance to creative accounting, as it captures the psychological and structural factors driving manipulation. James (2020) recommends reducing opportunities through stricter regulations, alleviating pressure via realistic targets, and countering rationalization with ethical training. In First Bank, applying the fraud triangle suggests a need for enhanced auditing, transparent reporting, and a culture of accountability to curb creative accounting (</w:t>
      </w:r>
      <w:proofErr w:type="spellStart"/>
      <w:r w:rsidR="00FC6372" w:rsidRPr="00596EC7">
        <w:rPr>
          <w:rFonts w:ascii="Times New Roman" w:hAnsi="Times New Roman"/>
          <w:sz w:val="24"/>
          <w:szCs w:val="24"/>
        </w:rPr>
        <w:t>Muraina</w:t>
      </w:r>
      <w:proofErr w:type="spellEnd"/>
      <w:r w:rsidR="00FC6372" w:rsidRPr="00596EC7">
        <w:rPr>
          <w:rFonts w:ascii="Times New Roman" w:hAnsi="Times New Roman"/>
          <w:sz w:val="24"/>
          <w:szCs w:val="24"/>
        </w:rPr>
        <w:t>, 2018).</w:t>
      </w:r>
    </w:p>
    <w:p w:rsidR="00FC6372" w:rsidRPr="00596EC7" w:rsidRDefault="00FC6372" w:rsidP="00E118A2">
      <w:pPr>
        <w:pStyle w:val="Heading2"/>
        <w:spacing w:before="0" w:beforeAutospacing="0" w:after="0" w:afterAutospacing="0" w:line="480" w:lineRule="auto"/>
        <w:rPr>
          <w:sz w:val="24"/>
          <w:szCs w:val="24"/>
        </w:rPr>
      </w:pPr>
      <w:r w:rsidRPr="00596EC7">
        <w:rPr>
          <w:sz w:val="24"/>
          <w:szCs w:val="24"/>
        </w:rPr>
        <w:t>2.4 Empirical Review</w:t>
      </w:r>
    </w:p>
    <w:p w:rsidR="00FC6372" w:rsidRPr="00596EC7" w:rsidRDefault="00FC6372" w:rsidP="00E118A2">
      <w:pPr>
        <w:pStyle w:val="NormalWeb"/>
        <w:spacing w:before="0" w:beforeAutospacing="0" w:after="0" w:afterAutospacing="0" w:line="480" w:lineRule="auto"/>
        <w:jc w:val="both"/>
      </w:pPr>
      <w:r w:rsidRPr="00596EC7">
        <w:t>Several empirical studies have explored the impact of creative accounting on financial performance, corporate failure, investment decisions, and bank performance in Nigeria, particularly in the context of deposit money banks, manufacturing firms, and other sectors. These studies provide insights into the consequences of creative accounting practices and their implications for stakeholders.</w:t>
      </w:r>
    </w:p>
    <w:p w:rsidR="00FC6372" w:rsidRPr="00596EC7" w:rsidRDefault="00FC6372" w:rsidP="00E118A2">
      <w:pPr>
        <w:pStyle w:val="NormalWeb"/>
        <w:spacing w:before="0" w:beforeAutospacing="0" w:after="0" w:afterAutospacing="0" w:line="480" w:lineRule="auto"/>
        <w:jc w:val="both"/>
      </w:pPr>
      <w:proofErr w:type="spellStart"/>
      <w:r w:rsidRPr="00596EC7">
        <w:lastRenderedPageBreak/>
        <w:t>Ojomolade</w:t>
      </w:r>
      <w:proofErr w:type="spellEnd"/>
      <w:r w:rsidRPr="00596EC7">
        <w:t xml:space="preserve"> and </w:t>
      </w:r>
      <w:proofErr w:type="spellStart"/>
      <w:r w:rsidRPr="00596EC7">
        <w:t>Adejuwon</w:t>
      </w:r>
      <w:proofErr w:type="spellEnd"/>
      <w:r w:rsidRPr="00596EC7">
        <w:t xml:space="preserve"> (2020) investigated the relationship between creative accounting and corporate failure in Nigeria using a quantitative descriptive survey method. Grounded in Legitimacy Theory, the study found that abusive or fraudulent creative accounting significantly contributes to corporate failure. The authors concluded that doctored financial statements mislead investors, who rely on asymmetric information, leading to substantial losses when corporate collapses occur.</w:t>
      </w:r>
    </w:p>
    <w:p w:rsidR="00F84759" w:rsidRPr="00596EC7" w:rsidRDefault="00F84759" w:rsidP="00FC1805">
      <w:pPr>
        <w:spacing w:after="0" w:line="480" w:lineRule="auto"/>
        <w:jc w:val="both"/>
        <w:rPr>
          <w:rFonts w:ascii="Times New Roman" w:eastAsia="Times New Roman" w:hAnsi="Times New Roman"/>
          <w:bCs/>
          <w:sz w:val="24"/>
          <w:szCs w:val="24"/>
        </w:rPr>
      </w:pPr>
      <w:proofErr w:type="spellStart"/>
      <w:r w:rsidRPr="00596EC7">
        <w:rPr>
          <w:rFonts w:ascii="Times New Roman" w:eastAsia="Times New Roman" w:hAnsi="Times New Roman"/>
          <w:bCs/>
          <w:sz w:val="24"/>
          <w:szCs w:val="24"/>
        </w:rPr>
        <w:t>Tijani</w:t>
      </w:r>
      <w:proofErr w:type="spellEnd"/>
      <w:r w:rsidRPr="00596EC7">
        <w:rPr>
          <w:rFonts w:ascii="Times New Roman" w:eastAsia="Times New Roman" w:hAnsi="Times New Roman"/>
          <w:bCs/>
          <w:sz w:val="24"/>
          <w:szCs w:val="24"/>
        </w:rPr>
        <w:t xml:space="preserve"> &amp; </w:t>
      </w:r>
      <w:proofErr w:type="spellStart"/>
      <w:r w:rsidRPr="00596EC7">
        <w:rPr>
          <w:rFonts w:ascii="Times New Roman" w:eastAsia="Times New Roman" w:hAnsi="Times New Roman"/>
          <w:bCs/>
          <w:sz w:val="24"/>
          <w:szCs w:val="24"/>
        </w:rPr>
        <w:t>Ormin</w:t>
      </w:r>
      <w:proofErr w:type="spellEnd"/>
      <w:r w:rsidRPr="00596EC7">
        <w:rPr>
          <w:rFonts w:ascii="Times New Roman" w:eastAsia="Times New Roman" w:hAnsi="Times New Roman"/>
          <w:bCs/>
          <w:sz w:val="24"/>
          <w:szCs w:val="24"/>
        </w:rPr>
        <w:t xml:space="preserve"> (2017) established the effect application of ethical approach to accounting thought in financial reporting by Nigerian Banks. The result of this research indicates that though no serious unethical financial reporting tendencies might exist in the industry.</w:t>
      </w:r>
    </w:p>
    <w:p w:rsidR="00FC6372" w:rsidRPr="00596EC7" w:rsidRDefault="00FC6372" w:rsidP="00E118A2">
      <w:pPr>
        <w:pStyle w:val="NormalWeb"/>
        <w:spacing w:before="0" w:beforeAutospacing="0" w:after="0" w:afterAutospacing="0" w:line="480" w:lineRule="auto"/>
        <w:jc w:val="both"/>
      </w:pPr>
      <w:proofErr w:type="spellStart"/>
      <w:r w:rsidRPr="00596EC7">
        <w:t>Tokoni</w:t>
      </w:r>
      <w:proofErr w:type="spellEnd"/>
      <w:r w:rsidRPr="00596EC7">
        <w:t xml:space="preserve"> and Paul (2023) examined managers’ perceptions of creative accounting and corporate failure in listed manufacturing companies in Nigeria. Employing descriptive statistics and regression analysis, the study, based on Ethical Theory, revealed that income smoothing, artificial transactions, and accounting policy choices significantly drive corporate failure. The study concluded that the long-standing practice of financial statement manipulation adversely affects all economic sectors, undermining trust and stability.</w:t>
      </w:r>
    </w:p>
    <w:p w:rsidR="00FC6372" w:rsidRPr="00596EC7" w:rsidRDefault="00FC6372" w:rsidP="00E118A2">
      <w:pPr>
        <w:pStyle w:val="NormalWeb"/>
        <w:spacing w:before="0" w:beforeAutospacing="0" w:after="0" w:afterAutospacing="0" w:line="480" w:lineRule="auto"/>
        <w:jc w:val="both"/>
      </w:pPr>
      <w:r w:rsidRPr="00596EC7">
        <w:t xml:space="preserve">Imo (2022) analyzed the relationship between creative accounting practices and the financial performance of food and beverage companies in Nigeria using Pearson Product Moment Correlation and Ethical Theory. The results indicated a positive and significant relationship between aggressive earnings management and return on assets (ROA). The </w:t>
      </w:r>
      <w:r w:rsidRPr="00596EC7">
        <w:lastRenderedPageBreak/>
        <w:t>study concluded that creative accounting practices enhance the financial performance of these firms, suggesting that strategic manipulation can yield short-term performance benefits.</w:t>
      </w:r>
    </w:p>
    <w:p w:rsidR="00F84759" w:rsidRPr="00596EC7" w:rsidRDefault="00F84759" w:rsidP="00FC1805">
      <w:pPr>
        <w:spacing w:after="0" w:line="480" w:lineRule="auto"/>
        <w:jc w:val="both"/>
        <w:rPr>
          <w:rFonts w:ascii="Times New Roman" w:eastAsia="Times New Roman" w:hAnsi="Times New Roman"/>
          <w:bCs/>
          <w:sz w:val="24"/>
          <w:szCs w:val="24"/>
        </w:rPr>
      </w:pPr>
      <w:proofErr w:type="spellStart"/>
      <w:r w:rsidRPr="00596EC7">
        <w:rPr>
          <w:rFonts w:ascii="Times New Roman" w:eastAsia="Times New Roman" w:hAnsi="Times New Roman"/>
          <w:bCs/>
          <w:sz w:val="24"/>
          <w:szCs w:val="24"/>
        </w:rPr>
        <w:t>Egolum</w:t>
      </w:r>
      <w:proofErr w:type="spellEnd"/>
      <w:r w:rsidRPr="00596EC7">
        <w:rPr>
          <w:rFonts w:ascii="Times New Roman" w:eastAsia="Times New Roman" w:hAnsi="Times New Roman"/>
          <w:bCs/>
          <w:sz w:val="24"/>
          <w:szCs w:val="24"/>
        </w:rPr>
        <w:t xml:space="preserve"> et al (2021) investigates the effects of creative accounting practice on financial reporting in Nigerian deposit money bank. The result of this research shows that a well-designed framework of accounting regulation curbs creative accounting practices in corporate financial reporting and contributed to the bank distress in Nigeria.</w:t>
      </w:r>
    </w:p>
    <w:p w:rsidR="00FC6372" w:rsidRPr="00596EC7" w:rsidRDefault="00FC6372" w:rsidP="00E118A2">
      <w:pPr>
        <w:pStyle w:val="NormalWeb"/>
        <w:spacing w:before="0" w:beforeAutospacing="0" w:after="0" w:afterAutospacing="0" w:line="480" w:lineRule="auto"/>
        <w:jc w:val="both"/>
      </w:pPr>
      <w:proofErr w:type="spellStart"/>
      <w:r w:rsidRPr="00596EC7">
        <w:t>Siyanbola</w:t>
      </w:r>
      <w:proofErr w:type="spellEnd"/>
      <w:r w:rsidRPr="00596EC7">
        <w:t xml:space="preserve"> et al. (2020) evaluated the effects of creative accounting on investment decisions in listed manufacturing firms in Nigeria through regression analysis, guided by Legitimacy Theory. The findings showed a positive but statistically insignificant effect of creative accounting on investment decisions. The study concluded that while creative accounting may influence investor perceptions, its impact on investment decisions in Nigeria’s real sector remains limited.</w:t>
      </w:r>
    </w:p>
    <w:p w:rsidR="00F84759" w:rsidRPr="00596EC7" w:rsidRDefault="00F84759" w:rsidP="00E118A2">
      <w:pPr>
        <w:pStyle w:val="NormalWeb"/>
        <w:spacing w:before="0" w:beforeAutospacing="0" w:after="0" w:afterAutospacing="0" w:line="480" w:lineRule="auto"/>
        <w:jc w:val="both"/>
      </w:pPr>
      <w:proofErr w:type="spellStart"/>
      <w:r w:rsidRPr="00596EC7">
        <w:rPr>
          <w:bCs/>
        </w:rPr>
        <w:t>Tijani</w:t>
      </w:r>
      <w:proofErr w:type="spellEnd"/>
      <w:r w:rsidRPr="00596EC7">
        <w:rPr>
          <w:bCs/>
        </w:rPr>
        <w:t xml:space="preserve"> &amp; </w:t>
      </w:r>
      <w:proofErr w:type="spellStart"/>
      <w:r w:rsidRPr="00596EC7">
        <w:rPr>
          <w:bCs/>
        </w:rPr>
        <w:t>Ormin</w:t>
      </w:r>
      <w:proofErr w:type="spellEnd"/>
      <w:r w:rsidRPr="00596EC7">
        <w:rPr>
          <w:bCs/>
        </w:rPr>
        <w:t xml:space="preserve"> (2017) established the effect application of ethical approach to accounting thought in financial reporting by Nigerian Banks. The result of this research indicates that though no serious unethical financial reporting tendencies might exist in the industry.</w:t>
      </w:r>
    </w:p>
    <w:p w:rsidR="00FC6372" w:rsidRPr="00596EC7" w:rsidRDefault="00FC6372" w:rsidP="00E118A2">
      <w:pPr>
        <w:pStyle w:val="NormalWeb"/>
        <w:spacing w:before="0" w:beforeAutospacing="0" w:after="0" w:afterAutospacing="0" w:line="480" w:lineRule="auto"/>
        <w:jc w:val="both"/>
      </w:pPr>
      <w:proofErr w:type="spellStart"/>
      <w:r w:rsidRPr="00596EC7">
        <w:t>Ajuzie</w:t>
      </w:r>
      <w:proofErr w:type="spellEnd"/>
      <w:r w:rsidRPr="00596EC7">
        <w:t xml:space="preserve"> et al. (2020) explored the impact of creative accounting techniques on firms’ financial performance reporting in Nigeria using descriptive and inferential statistics, framed by Shareholder Value Theory. The study found that creative accounting techniques negatively affect the reliability of financial reporting. However, it concluded </w:t>
      </w:r>
      <w:r w:rsidRPr="00596EC7">
        <w:lastRenderedPageBreak/>
        <w:t>that statutory auditors can mitigate these effects by promoting practices that enhance reporting reliability, highlighting the role of oversight in curbing manipulation.</w:t>
      </w:r>
    </w:p>
    <w:p w:rsidR="00F84759" w:rsidRPr="00596EC7" w:rsidRDefault="00F84759" w:rsidP="00E118A2">
      <w:pPr>
        <w:pStyle w:val="NormalWeb"/>
        <w:spacing w:before="0" w:beforeAutospacing="0" w:after="0" w:afterAutospacing="0" w:line="480" w:lineRule="auto"/>
        <w:jc w:val="both"/>
      </w:pPr>
      <w:proofErr w:type="spellStart"/>
      <w:r w:rsidRPr="00596EC7">
        <w:rPr>
          <w:bCs/>
        </w:rPr>
        <w:t>Mubaraq</w:t>
      </w:r>
      <w:proofErr w:type="spellEnd"/>
      <w:r w:rsidRPr="00596EC7">
        <w:rPr>
          <w:bCs/>
        </w:rPr>
        <w:t xml:space="preserve"> et al (2019) examined the effect f ethical accounting practices and financial reporting quality of listed manufacturing companies in Nigeria. The study used multiple regressions to analyze data. The study revealed that ethical accounting practices has significant effect on financial reporting quality of listed manufacturing companies in Nigeria.</w:t>
      </w:r>
    </w:p>
    <w:p w:rsidR="00FC6372" w:rsidRPr="00596EC7" w:rsidRDefault="00FC6372" w:rsidP="00E118A2">
      <w:pPr>
        <w:pStyle w:val="NormalWeb"/>
        <w:spacing w:before="0" w:beforeAutospacing="0" w:after="0" w:afterAutospacing="0" w:line="480" w:lineRule="auto"/>
        <w:jc w:val="both"/>
      </w:pPr>
      <w:r w:rsidRPr="00596EC7">
        <w:t>John and James (2020) investigated the impact of creative accounting on the performance of deposit money banks in Nigeria using correlation techniques and Agency Theory. The results showed that creative accounting significantly contributes to both financial and non-financial performance. However, the study concluded that such practices have a net negative effect, as decisions based on manipulated data are deceptive, often leading to corporate collapses.</w:t>
      </w:r>
    </w:p>
    <w:p w:rsidR="00FC6372" w:rsidRPr="00596EC7" w:rsidRDefault="00FC6372" w:rsidP="00E118A2">
      <w:pPr>
        <w:pStyle w:val="NormalWeb"/>
        <w:spacing w:before="0" w:beforeAutospacing="0" w:after="0" w:afterAutospacing="0" w:line="480" w:lineRule="auto"/>
        <w:jc w:val="both"/>
      </w:pPr>
      <w:proofErr w:type="spellStart"/>
      <w:r w:rsidRPr="00596EC7">
        <w:t>Kwaghvihi</w:t>
      </w:r>
      <w:proofErr w:type="spellEnd"/>
      <w:r w:rsidRPr="00596EC7">
        <w:t xml:space="preserve"> et al. (2023) examined the effect of creative accounting practices on the profitability of listed industrial goods companies in Nigeria through regression analysis, grounded in Agency Theory. The study found that revenue and sales manipulation has a significant positive effect on profitability (β=0.821, t=6.09), explaining about 72% of profitability changes. However, it concluded that these effects are predominantly negative, as creative accounting distorts long-term financial health.</w:t>
      </w:r>
    </w:p>
    <w:p w:rsidR="00FC6372" w:rsidRPr="00596EC7" w:rsidRDefault="00FC6372" w:rsidP="00E118A2">
      <w:pPr>
        <w:pStyle w:val="NormalWeb"/>
        <w:spacing w:before="0" w:beforeAutospacing="0" w:after="0" w:afterAutospacing="0" w:line="480" w:lineRule="auto"/>
        <w:jc w:val="both"/>
      </w:pPr>
      <w:proofErr w:type="spellStart"/>
      <w:r w:rsidRPr="00596EC7">
        <w:t>Ezuwore-Obodoekwe</w:t>
      </w:r>
      <w:proofErr w:type="spellEnd"/>
      <w:r w:rsidRPr="00596EC7">
        <w:t xml:space="preserve"> and Elias (2020) assessed the effect of creative accounting practices on the performance of Nigerian banks using a survey research design and </w:t>
      </w:r>
      <w:r w:rsidRPr="00596EC7">
        <w:lastRenderedPageBreak/>
        <w:t>Agency Theory. The findings revealed that intentional manipulations or omissions in financial statements significantly and negatively affect analysts’ forecasts of future banking performance. The study concluded that such practices undermine the predictive accuracy of financial reports, harming stakeholder trust.</w:t>
      </w:r>
    </w:p>
    <w:p w:rsidR="00FC6372" w:rsidRPr="00596EC7" w:rsidRDefault="00FC6372" w:rsidP="00E118A2">
      <w:pPr>
        <w:pStyle w:val="NormalWeb"/>
        <w:spacing w:before="0" w:beforeAutospacing="0" w:after="0" w:afterAutospacing="0" w:line="480" w:lineRule="auto"/>
        <w:jc w:val="both"/>
      </w:pPr>
      <w:r w:rsidRPr="00596EC7">
        <w:t>Solomon (2024) examined the relationship between creative accounting practices and the financial performance of listed manufacturing companies in Nigeria using descriptive statistics and Agency Theory. The results showed that related-party transactions (RPT) have a positive and significant relationship with ROA but a negative and significant impact on ROE. The study concluded that the pursuit of impressive financial performance through creative accounting often breaches professional ethics, compromising reporting integrity.</w:t>
      </w:r>
    </w:p>
    <w:p w:rsidR="00091675" w:rsidRPr="00596EC7" w:rsidRDefault="00091675" w:rsidP="00FC1805">
      <w:pPr>
        <w:spacing w:after="0" w:line="480" w:lineRule="auto"/>
        <w:jc w:val="both"/>
        <w:rPr>
          <w:rFonts w:ascii="Times New Roman" w:eastAsia="Times New Roman" w:hAnsi="Times New Roman"/>
          <w:bCs/>
          <w:sz w:val="24"/>
          <w:szCs w:val="24"/>
        </w:rPr>
      </w:pPr>
      <w:proofErr w:type="spellStart"/>
      <w:r w:rsidRPr="00596EC7">
        <w:rPr>
          <w:rFonts w:ascii="Times New Roman" w:eastAsia="Times New Roman" w:hAnsi="Times New Roman"/>
          <w:bCs/>
          <w:sz w:val="24"/>
          <w:szCs w:val="24"/>
        </w:rPr>
        <w:t>Mubaraq</w:t>
      </w:r>
      <w:proofErr w:type="spellEnd"/>
      <w:r w:rsidRPr="00596EC7">
        <w:rPr>
          <w:rFonts w:ascii="Times New Roman" w:eastAsia="Times New Roman" w:hAnsi="Times New Roman"/>
          <w:bCs/>
          <w:sz w:val="24"/>
          <w:szCs w:val="24"/>
        </w:rPr>
        <w:t xml:space="preserve"> et al (2019) examined the effect f ethical accounting practices and financial reporting quality of listed manufacturing companies in Nigeria. The study used multiple regressions to analyze data. The study revealed that ethical accounting practices has significant effect on financial reporting quality of listed manufacturing companies in Nigeria.</w:t>
      </w:r>
    </w:p>
    <w:p w:rsidR="00091675" w:rsidRPr="00596EC7" w:rsidRDefault="00091675" w:rsidP="00FC1805">
      <w:pPr>
        <w:spacing w:after="0" w:line="480" w:lineRule="auto"/>
        <w:jc w:val="both"/>
        <w:rPr>
          <w:rFonts w:ascii="Times New Roman" w:eastAsia="Times New Roman" w:hAnsi="Times New Roman"/>
          <w:bCs/>
          <w:sz w:val="24"/>
          <w:szCs w:val="24"/>
        </w:rPr>
      </w:pPr>
      <w:proofErr w:type="spellStart"/>
      <w:r w:rsidRPr="00596EC7">
        <w:rPr>
          <w:rFonts w:ascii="Times New Roman" w:eastAsia="Times New Roman" w:hAnsi="Times New Roman"/>
          <w:bCs/>
          <w:sz w:val="24"/>
          <w:szCs w:val="24"/>
        </w:rPr>
        <w:t>Salaudeen</w:t>
      </w:r>
      <w:proofErr w:type="spellEnd"/>
      <w:r w:rsidRPr="00596EC7">
        <w:rPr>
          <w:rFonts w:ascii="Times New Roman" w:eastAsia="Times New Roman" w:hAnsi="Times New Roman"/>
          <w:bCs/>
          <w:sz w:val="24"/>
          <w:szCs w:val="24"/>
        </w:rPr>
        <w:t xml:space="preserve"> et al (2015) examined unethical accounting practice and financial reporting quality in Nigeria. Behaving ethically is an essential and expected trait for professional accountants. The findings revealed that the issue of unethical practice in accounting and auditing profession has become a global issue and this has impacted negatively on financial reports as such has eroded the public confidence on financial reports.</w:t>
      </w:r>
    </w:p>
    <w:p w:rsidR="00DC14CD" w:rsidRPr="00596EC7" w:rsidRDefault="00DC14CD" w:rsidP="00FC1805">
      <w:pPr>
        <w:spacing w:after="0" w:line="480" w:lineRule="auto"/>
        <w:jc w:val="center"/>
        <w:rPr>
          <w:rFonts w:ascii="Times New Roman" w:hAnsi="Times New Roman"/>
          <w:b/>
          <w:sz w:val="24"/>
          <w:szCs w:val="24"/>
        </w:rPr>
      </w:pPr>
      <w:r w:rsidRPr="00596EC7">
        <w:rPr>
          <w:rFonts w:ascii="Times New Roman" w:hAnsi="Times New Roman"/>
          <w:b/>
          <w:sz w:val="24"/>
          <w:szCs w:val="24"/>
        </w:rPr>
        <w:lastRenderedPageBreak/>
        <w:t>CHAPTER THREE</w:t>
      </w:r>
    </w:p>
    <w:p w:rsidR="00DC14CD" w:rsidRPr="00596EC7" w:rsidRDefault="00DC14CD" w:rsidP="00E118A2">
      <w:pPr>
        <w:spacing w:after="0" w:line="480" w:lineRule="auto"/>
        <w:jc w:val="center"/>
        <w:rPr>
          <w:rFonts w:ascii="Times New Roman" w:hAnsi="Times New Roman"/>
          <w:sz w:val="24"/>
          <w:szCs w:val="24"/>
        </w:rPr>
      </w:pPr>
      <w:r w:rsidRPr="00596EC7">
        <w:rPr>
          <w:rFonts w:ascii="Times New Roman" w:hAnsi="Times New Roman"/>
          <w:b/>
          <w:sz w:val="24"/>
          <w:szCs w:val="24"/>
        </w:rPr>
        <w:t>METHODOLOGY</w:t>
      </w:r>
    </w:p>
    <w:p w:rsidR="00DC14CD" w:rsidRPr="00596EC7" w:rsidRDefault="00DC14CD" w:rsidP="00E118A2">
      <w:pPr>
        <w:spacing w:after="0" w:line="480" w:lineRule="auto"/>
        <w:jc w:val="both"/>
        <w:rPr>
          <w:rFonts w:ascii="Times New Roman" w:hAnsi="Times New Roman"/>
          <w:b/>
          <w:sz w:val="24"/>
          <w:szCs w:val="24"/>
        </w:rPr>
      </w:pPr>
      <w:r w:rsidRPr="00596EC7">
        <w:rPr>
          <w:rFonts w:ascii="Times New Roman" w:hAnsi="Times New Roman"/>
          <w:b/>
          <w:sz w:val="24"/>
          <w:szCs w:val="24"/>
        </w:rPr>
        <w:t>3.1</w:t>
      </w:r>
      <w:r w:rsidRPr="00596EC7">
        <w:rPr>
          <w:rFonts w:ascii="Times New Roman" w:hAnsi="Times New Roman"/>
          <w:b/>
          <w:sz w:val="24"/>
          <w:szCs w:val="24"/>
        </w:rPr>
        <w:tab/>
        <w:t xml:space="preserve">Preamble </w:t>
      </w:r>
    </w:p>
    <w:p w:rsidR="00DC14CD" w:rsidRPr="00596EC7" w:rsidRDefault="00DC14CD" w:rsidP="00E118A2">
      <w:pPr>
        <w:spacing w:after="0" w:line="480" w:lineRule="auto"/>
        <w:jc w:val="both"/>
        <w:rPr>
          <w:rFonts w:ascii="Times New Roman" w:hAnsi="Times New Roman"/>
          <w:bCs/>
          <w:sz w:val="24"/>
          <w:szCs w:val="24"/>
        </w:rPr>
      </w:pPr>
      <w:r w:rsidRPr="00596EC7">
        <w:rPr>
          <w:rFonts w:ascii="Times New Roman" w:hAnsi="Times New Roman"/>
          <w:sz w:val="24"/>
          <w:szCs w:val="24"/>
          <w:shd w:val="clear" w:color="auto" w:fill="FFFFFF"/>
        </w:rPr>
        <w:t>This chapter </w:t>
      </w:r>
      <w:r w:rsidRPr="00596EC7">
        <w:rPr>
          <w:rFonts w:ascii="Times New Roman" w:hAnsi="Times New Roman"/>
          <w:sz w:val="24"/>
          <w:szCs w:val="24"/>
        </w:rPr>
        <w:t>presents a discussion of the research procedure that will be followed in the study</w:t>
      </w:r>
      <w:r w:rsidRPr="00596EC7">
        <w:rPr>
          <w:rFonts w:ascii="Times New Roman" w:hAnsi="Times New Roman"/>
          <w:sz w:val="24"/>
          <w:szCs w:val="24"/>
          <w:shd w:val="clear" w:color="auto" w:fill="FFFFFF"/>
        </w:rPr>
        <w:t xml:space="preserve">. It includes the research method and design, study sample and sampling procedures, development and validation of research instruments, and data analysis procedures. </w:t>
      </w:r>
    </w:p>
    <w:p w:rsidR="00DC14CD" w:rsidRPr="00596EC7" w:rsidRDefault="00DC14CD" w:rsidP="00E118A2">
      <w:pPr>
        <w:spacing w:after="0" w:line="480" w:lineRule="auto"/>
        <w:jc w:val="both"/>
        <w:rPr>
          <w:rFonts w:ascii="Times New Roman" w:hAnsi="Times New Roman"/>
          <w:b/>
          <w:sz w:val="24"/>
          <w:szCs w:val="24"/>
        </w:rPr>
      </w:pPr>
      <w:r w:rsidRPr="00596EC7">
        <w:rPr>
          <w:rFonts w:ascii="Times New Roman" w:hAnsi="Times New Roman"/>
          <w:b/>
          <w:sz w:val="24"/>
          <w:szCs w:val="24"/>
        </w:rPr>
        <w:t>3.2</w:t>
      </w:r>
      <w:r w:rsidRPr="00596EC7">
        <w:rPr>
          <w:rFonts w:ascii="Times New Roman" w:hAnsi="Times New Roman"/>
          <w:b/>
          <w:sz w:val="24"/>
          <w:szCs w:val="24"/>
        </w:rPr>
        <w:tab/>
        <w:t xml:space="preserve">Research Design </w:t>
      </w:r>
    </w:p>
    <w:p w:rsidR="00DC14CD"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This study adopted the survey research design. The choice of this design was anchored on fact that survey research design is one that focuses on a definite person(s), group(s), organization or issue(s). Survey research allows the collection of a large amount of data from a sizeable population in an economical way. It is a design that tend to identify and describe the basic and specific characteristics, features and peculiarities on the study group, for which inferences may be drawn, a set of action may be taken or utilize the identified state of things depending on the objectives of the research. </w:t>
      </w:r>
    </w:p>
    <w:p w:rsidR="00DC14CD"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b/>
          <w:sz w:val="24"/>
          <w:szCs w:val="24"/>
        </w:rPr>
        <w:t>3.3</w:t>
      </w:r>
      <w:r w:rsidRPr="00596EC7">
        <w:rPr>
          <w:rFonts w:ascii="Times New Roman" w:hAnsi="Times New Roman"/>
          <w:b/>
          <w:sz w:val="24"/>
          <w:szCs w:val="24"/>
        </w:rPr>
        <w:tab/>
        <w:t>Population of the Study</w:t>
      </w:r>
      <w:r w:rsidRPr="00596EC7">
        <w:rPr>
          <w:rFonts w:ascii="Times New Roman" w:hAnsi="Times New Roman"/>
          <w:sz w:val="24"/>
          <w:szCs w:val="24"/>
        </w:rPr>
        <w:t xml:space="preserve"> </w:t>
      </w:r>
    </w:p>
    <w:p w:rsidR="00061297" w:rsidRPr="00596EC7" w:rsidRDefault="00061297" w:rsidP="00E118A2">
      <w:pPr>
        <w:pStyle w:val="NormalWeb"/>
        <w:spacing w:line="480" w:lineRule="auto"/>
        <w:jc w:val="both"/>
      </w:pPr>
      <w:r w:rsidRPr="00596EC7">
        <w:t xml:space="preserve">The population of the study comprises 100 internal control staff from First Bank of Nigeria Plc in Nigeria with international authorization as categorized by the Central Bank of Nigeria (CBN) as of May 25, 2023. This category of DMBs was chosen because they interact with stakeholders both locally and internationally, making them likely to face </w:t>
      </w:r>
      <w:r w:rsidRPr="00596EC7">
        <w:lastRenderedPageBreak/>
        <w:t>sophisticated fraudulent activities and provide relevant responses to the research questions.</w:t>
      </w:r>
    </w:p>
    <w:p w:rsidR="00061297" w:rsidRPr="00596EC7" w:rsidRDefault="00061297" w:rsidP="00E118A2">
      <w:pPr>
        <w:spacing w:after="0" w:line="480" w:lineRule="auto"/>
        <w:rPr>
          <w:rFonts w:ascii="Times New Roman" w:eastAsia="Times New Roman" w:hAnsi="Times New Roman"/>
          <w:sz w:val="24"/>
          <w:szCs w:val="24"/>
        </w:rPr>
      </w:pPr>
      <w:r w:rsidRPr="00596EC7">
        <w:rPr>
          <w:rFonts w:ascii="Times New Roman" w:eastAsia="Times New Roman" w:hAnsi="Times New Roman"/>
          <w:b/>
          <w:bCs/>
          <w:sz w:val="24"/>
          <w:szCs w:val="24"/>
        </w:rPr>
        <w:t>3.4 Sample Size and Sampling Techniques</w:t>
      </w:r>
      <w:r w:rsidRPr="00596EC7">
        <w:rPr>
          <w:rFonts w:ascii="Times New Roman" w:eastAsia="Times New Roman" w:hAnsi="Times New Roman"/>
          <w:sz w:val="24"/>
          <w:szCs w:val="24"/>
        </w:rPr>
        <w:t xml:space="preserve">: A sample was determined to obtain information from the company under study. Based on this, the population of 100 was targeted. The sample size was calculated using the formula: </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n = </w:t>
      </w:r>
      <w:r w:rsidRPr="00596EC7">
        <w:rPr>
          <w:rFonts w:ascii="Times New Roman" w:eastAsia="Times New Roman" w:hAnsi="Times New Roman"/>
          <w:sz w:val="24"/>
          <w:szCs w:val="24"/>
        </w:rPr>
        <w:tab/>
      </w:r>
      <w:r w:rsidRPr="00596EC7">
        <w:rPr>
          <w:rFonts w:ascii="Times New Roman" w:eastAsia="Times New Roman" w:hAnsi="Times New Roman"/>
          <w:sz w:val="24"/>
          <w:szCs w:val="24"/>
          <w:u w:val="single"/>
        </w:rPr>
        <w:t>N</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      1 + </w:t>
      </w:r>
      <w:proofErr w:type="gramStart"/>
      <w:r w:rsidRPr="00596EC7">
        <w:rPr>
          <w:rFonts w:ascii="Times New Roman" w:eastAsia="Times New Roman" w:hAnsi="Times New Roman"/>
          <w:sz w:val="24"/>
          <w:szCs w:val="24"/>
        </w:rPr>
        <w:t>N(</w:t>
      </w:r>
      <w:proofErr w:type="gramEnd"/>
      <w:r w:rsidRPr="00596EC7">
        <w:rPr>
          <w:rFonts w:ascii="Times New Roman" w:eastAsia="Times New Roman" w:hAnsi="Times New Roman"/>
          <w:sz w:val="24"/>
          <w:szCs w:val="24"/>
        </w:rPr>
        <w:t>e</w:t>
      </w:r>
      <w:r w:rsidRPr="00596EC7">
        <w:rPr>
          <w:rFonts w:ascii="Times New Roman" w:eastAsia="Times New Roman" w:hAnsi="Times New Roman"/>
          <w:sz w:val="24"/>
          <w:szCs w:val="24"/>
          <w:vertAlign w:val="superscript"/>
        </w:rPr>
        <w:t>2</w:t>
      </w:r>
      <w:r w:rsidRPr="00596EC7">
        <w:rPr>
          <w:rFonts w:ascii="Times New Roman" w:eastAsia="Times New Roman" w:hAnsi="Times New Roman"/>
          <w:sz w:val="24"/>
          <w:szCs w:val="24"/>
        </w:rPr>
        <w:t>)</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Where:</w:t>
      </w:r>
    </w:p>
    <w:p w:rsidR="00061297" w:rsidRPr="00596EC7" w:rsidRDefault="00061297" w:rsidP="00E118A2">
      <w:pPr>
        <w:numPr>
          <w:ilvl w:val="0"/>
          <w:numId w:val="29"/>
        </w:num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n ) = sample size</w:t>
      </w:r>
    </w:p>
    <w:p w:rsidR="00061297" w:rsidRPr="00596EC7" w:rsidRDefault="00061297" w:rsidP="00E118A2">
      <w:pPr>
        <w:numPr>
          <w:ilvl w:val="0"/>
          <w:numId w:val="29"/>
        </w:num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N ) = population size (100)</w:t>
      </w:r>
    </w:p>
    <w:p w:rsidR="00061297" w:rsidRPr="00596EC7" w:rsidRDefault="00061297" w:rsidP="00E118A2">
      <w:pPr>
        <w:numPr>
          <w:ilvl w:val="0"/>
          <w:numId w:val="29"/>
        </w:num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e ) = margin of error (5% or 0.05)</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Substituting the values:</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n = </w:t>
      </w:r>
      <w:r w:rsidRPr="00596EC7">
        <w:rPr>
          <w:rFonts w:ascii="Times New Roman" w:eastAsia="Times New Roman" w:hAnsi="Times New Roman"/>
          <w:sz w:val="24"/>
          <w:szCs w:val="24"/>
        </w:rPr>
        <w:tab/>
      </w:r>
      <w:r w:rsidRPr="00596EC7">
        <w:rPr>
          <w:rFonts w:ascii="Times New Roman" w:eastAsia="Times New Roman" w:hAnsi="Times New Roman"/>
          <w:sz w:val="24"/>
          <w:szCs w:val="24"/>
          <w:u w:val="single"/>
        </w:rPr>
        <w:t>100</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    1 + 100(0.05</w:t>
      </w:r>
      <w:r w:rsidRPr="00596EC7">
        <w:rPr>
          <w:rFonts w:ascii="Times New Roman" w:eastAsia="Times New Roman" w:hAnsi="Times New Roman"/>
          <w:sz w:val="24"/>
          <w:szCs w:val="24"/>
          <w:vertAlign w:val="superscript"/>
        </w:rPr>
        <w:t>2</w:t>
      </w:r>
      <w:r w:rsidRPr="00596EC7">
        <w:rPr>
          <w:rFonts w:ascii="Times New Roman" w:eastAsia="Times New Roman" w:hAnsi="Times New Roman"/>
          <w:sz w:val="24"/>
          <w:szCs w:val="24"/>
        </w:rPr>
        <w:t>)</w:t>
      </w:r>
    </w:p>
    <w:p w:rsidR="00061297"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eastAsia="Times New Roman" w:hAnsi="Times New Roman"/>
          <w:sz w:val="24"/>
          <w:szCs w:val="24"/>
        </w:rPr>
        <w:t xml:space="preserve">n = 80 </w:t>
      </w:r>
    </w:p>
    <w:p w:rsidR="00DC14CD" w:rsidRPr="00596EC7" w:rsidRDefault="00061297" w:rsidP="00E118A2">
      <w:pPr>
        <w:spacing w:after="0" w:line="480" w:lineRule="auto"/>
        <w:jc w:val="both"/>
        <w:rPr>
          <w:rFonts w:ascii="Times New Roman" w:eastAsia="Times New Roman" w:hAnsi="Times New Roman"/>
          <w:sz w:val="24"/>
          <w:szCs w:val="24"/>
        </w:rPr>
      </w:pPr>
      <w:r w:rsidRPr="00596EC7">
        <w:rPr>
          <w:rFonts w:ascii="Times New Roman" w:hAnsi="Times New Roman"/>
          <w:sz w:val="24"/>
          <w:szCs w:val="24"/>
        </w:rPr>
        <w:t>This implies that a sample size of 80 will be required in this study to achieve 95% precision using information and data collected from the sample.</w:t>
      </w:r>
    </w:p>
    <w:p w:rsidR="00DC14CD"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b/>
          <w:sz w:val="24"/>
          <w:szCs w:val="24"/>
        </w:rPr>
        <w:t>3.5</w:t>
      </w:r>
      <w:r w:rsidRPr="00596EC7">
        <w:rPr>
          <w:rFonts w:ascii="Times New Roman" w:hAnsi="Times New Roman"/>
          <w:b/>
          <w:sz w:val="24"/>
          <w:szCs w:val="24"/>
        </w:rPr>
        <w:tab/>
        <w:t>Sources of Data</w:t>
      </w:r>
      <w:r w:rsidRPr="00596EC7">
        <w:rPr>
          <w:rFonts w:ascii="Times New Roman" w:hAnsi="Times New Roman"/>
          <w:sz w:val="24"/>
          <w:szCs w:val="24"/>
        </w:rPr>
        <w:t xml:space="preserve"> </w:t>
      </w:r>
      <w:r w:rsidRPr="00596EC7">
        <w:rPr>
          <w:rFonts w:ascii="Times New Roman" w:hAnsi="Times New Roman"/>
          <w:b/>
          <w:sz w:val="24"/>
          <w:szCs w:val="24"/>
        </w:rPr>
        <w:t>Collection</w:t>
      </w:r>
    </w:p>
    <w:p w:rsidR="00DC14CD"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For the purpose of this study, the researcher sourced for data from primary source. Primary source of data involves collecting data from original sources, which is first hand </w:t>
      </w:r>
      <w:r w:rsidRPr="00596EC7">
        <w:rPr>
          <w:rFonts w:ascii="Times New Roman" w:hAnsi="Times New Roman"/>
          <w:sz w:val="24"/>
          <w:szCs w:val="24"/>
        </w:rPr>
        <w:lastRenderedPageBreak/>
        <w:t xml:space="preserve">data. ‘Primary data was collected from internal control, audit and compliance staff of </w:t>
      </w:r>
      <w:r w:rsidR="002D54EC" w:rsidRPr="00596EC7">
        <w:rPr>
          <w:rFonts w:ascii="Times New Roman" w:hAnsi="Times New Roman"/>
          <w:sz w:val="24"/>
          <w:szCs w:val="24"/>
        </w:rPr>
        <w:t>First Bank of Nigeria Plc</w:t>
      </w:r>
      <w:r w:rsidRPr="00596EC7">
        <w:rPr>
          <w:rFonts w:ascii="Times New Roman" w:hAnsi="Times New Roman"/>
          <w:sz w:val="24"/>
          <w:szCs w:val="24"/>
        </w:rPr>
        <w:t xml:space="preserve"> through well-structured 5-Likert scale questionnaire. </w:t>
      </w:r>
    </w:p>
    <w:p w:rsidR="00DC14CD"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b/>
          <w:sz w:val="24"/>
          <w:szCs w:val="24"/>
        </w:rPr>
        <w:t>3.6</w:t>
      </w:r>
      <w:r w:rsidRPr="00596EC7">
        <w:rPr>
          <w:rFonts w:ascii="Times New Roman" w:hAnsi="Times New Roman"/>
          <w:b/>
          <w:sz w:val="24"/>
          <w:szCs w:val="24"/>
        </w:rPr>
        <w:tab/>
        <w:t xml:space="preserve">Instrument for Data Collection </w:t>
      </w:r>
    </w:p>
    <w:p w:rsidR="00DC14CD"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To enable effective computation of the data, the responses gotten from the </w:t>
      </w:r>
      <w:proofErr w:type="spellStart"/>
      <w:r w:rsidRPr="00596EC7">
        <w:rPr>
          <w:rFonts w:ascii="Times New Roman" w:hAnsi="Times New Roman"/>
          <w:sz w:val="24"/>
          <w:szCs w:val="24"/>
        </w:rPr>
        <w:t>Likert</w:t>
      </w:r>
      <w:proofErr w:type="spellEnd"/>
      <w:r w:rsidRPr="00596EC7">
        <w:rPr>
          <w:rFonts w:ascii="Times New Roman" w:hAnsi="Times New Roman"/>
          <w:sz w:val="24"/>
          <w:szCs w:val="24"/>
        </w:rPr>
        <w:t xml:space="preserve"> scale questionnaires were assigned numeric values in the following form and rank: Strongly agree (5), Agree (4), Undecided (3), Disagree (2) and Strongly Disagree (1).</w:t>
      </w:r>
    </w:p>
    <w:p w:rsidR="00DC14CD" w:rsidRPr="00596EC7" w:rsidRDefault="00DC14CD" w:rsidP="00E118A2">
      <w:pPr>
        <w:spacing w:after="0" w:line="480" w:lineRule="auto"/>
        <w:jc w:val="both"/>
        <w:rPr>
          <w:rFonts w:ascii="Times New Roman" w:hAnsi="Times New Roman"/>
          <w:b/>
          <w:sz w:val="24"/>
          <w:szCs w:val="24"/>
        </w:rPr>
      </w:pPr>
      <w:r w:rsidRPr="00596EC7">
        <w:rPr>
          <w:rFonts w:ascii="Times New Roman" w:hAnsi="Times New Roman"/>
          <w:b/>
          <w:sz w:val="24"/>
          <w:szCs w:val="24"/>
        </w:rPr>
        <w:t>3.7</w:t>
      </w:r>
      <w:r w:rsidRPr="00596EC7">
        <w:rPr>
          <w:rFonts w:ascii="Times New Roman" w:hAnsi="Times New Roman"/>
          <w:b/>
          <w:sz w:val="24"/>
          <w:szCs w:val="24"/>
        </w:rPr>
        <w:tab/>
        <w:t xml:space="preserve">Techniques for Data Analysis </w:t>
      </w:r>
    </w:p>
    <w:p w:rsidR="00FC6372" w:rsidRPr="00596EC7" w:rsidRDefault="00DC14CD"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The data collected was processed both manually and electronically using Statistical Packages for Social Sciences (SPSS). The statistical tool used in the analysis of the data collected was Descriptive Statistics and Regression Analysis. Descriptive statistics of Mean and standard deviation was used to analyze data collected. Data relating to research questions were analyzed using mean scores and standard deviation from the </w:t>
      </w:r>
      <w:proofErr w:type="spellStart"/>
      <w:r w:rsidRPr="00596EC7">
        <w:rPr>
          <w:rFonts w:ascii="Times New Roman" w:hAnsi="Times New Roman"/>
          <w:sz w:val="24"/>
          <w:szCs w:val="24"/>
        </w:rPr>
        <w:t>Likert</w:t>
      </w:r>
      <w:proofErr w:type="spellEnd"/>
      <w:r w:rsidRPr="00596EC7">
        <w:rPr>
          <w:rFonts w:ascii="Times New Roman" w:hAnsi="Times New Roman"/>
          <w:sz w:val="24"/>
          <w:szCs w:val="24"/>
        </w:rPr>
        <w:t xml:space="preserve"> scale. A mean of 3.0 and above indicate a positive response, which is Accept; any statement of mean below 3.0 is negative response, which is Reject. Regression analysis is a causal or impact measuring statistic. Regression method employs a statistical equation to predict the value of a numerical dependent (or response) variable from the known value(s) of at least one numerical independent (or explanatory) variable (</w:t>
      </w:r>
      <w:proofErr w:type="spellStart"/>
      <w:r w:rsidRPr="00596EC7">
        <w:rPr>
          <w:rFonts w:ascii="Times New Roman" w:hAnsi="Times New Roman"/>
          <w:sz w:val="24"/>
          <w:szCs w:val="24"/>
        </w:rPr>
        <w:t>Akpa</w:t>
      </w:r>
      <w:proofErr w:type="spellEnd"/>
      <w:r w:rsidRPr="00596EC7">
        <w:rPr>
          <w:rFonts w:ascii="Times New Roman" w:hAnsi="Times New Roman"/>
          <w:sz w:val="24"/>
          <w:szCs w:val="24"/>
        </w:rPr>
        <w:t xml:space="preserve">, 2011). That is, it is used to determine the effect of an independent variable on a dependent variable. The equation of the line is the regression equation which provides estimates of the dependent variables when those of the independent variables are inserted into the equation. What is of interest in linear regression is obtaining a straight line that best fits the data in such a way as to </w:t>
      </w:r>
      <w:r w:rsidRPr="00596EC7">
        <w:rPr>
          <w:rFonts w:ascii="Times New Roman" w:hAnsi="Times New Roman"/>
          <w:sz w:val="24"/>
          <w:szCs w:val="24"/>
        </w:rPr>
        <w:lastRenderedPageBreak/>
        <w:t>closely approximate the relationship between the dependent and the independent variables.</w:t>
      </w:r>
    </w:p>
    <w:p w:rsidR="00FC6372" w:rsidRPr="00596EC7" w:rsidRDefault="00FC6372" w:rsidP="00E118A2">
      <w:pPr>
        <w:spacing w:after="0" w:line="480" w:lineRule="auto"/>
        <w:jc w:val="both"/>
        <w:rPr>
          <w:rFonts w:ascii="Times New Roman" w:hAnsi="Times New Roman"/>
          <w:b/>
          <w:sz w:val="24"/>
          <w:szCs w:val="24"/>
        </w:rPr>
      </w:pPr>
      <w:r w:rsidRPr="00596EC7">
        <w:rPr>
          <w:rFonts w:ascii="Times New Roman" w:hAnsi="Times New Roman"/>
          <w:b/>
          <w:sz w:val="24"/>
          <w:szCs w:val="24"/>
        </w:rPr>
        <w:t>3.8</w:t>
      </w:r>
      <w:r w:rsidRPr="00596EC7">
        <w:rPr>
          <w:rFonts w:ascii="Times New Roman" w:hAnsi="Times New Roman"/>
          <w:b/>
          <w:sz w:val="24"/>
          <w:szCs w:val="24"/>
        </w:rPr>
        <w:tab/>
        <w:t>Model Specification</w:t>
      </w:r>
    </w:p>
    <w:p w:rsidR="00FC6372" w:rsidRPr="00596EC7" w:rsidRDefault="00FC6372" w:rsidP="00E118A2">
      <w:pPr>
        <w:spacing w:after="0" w:line="480" w:lineRule="auto"/>
        <w:jc w:val="both"/>
        <w:rPr>
          <w:rFonts w:ascii="Times New Roman" w:hAnsi="Times New Roman"/>
          <w:sz w:val="24"/>
          <w:szCs w:val="24"/>
        </w:rPr>
      </w:pPr>
      <w:proofErr w:type="gramStart"/>
      <w:r w:rsidRPr="00596EC7">
        <w:rPr>
          <w:rFonts w:ascii="Times New Roman" w:hAnsi="Times New Roman"/>
          <w:sz w:val="24"/>
          <w:szCs w:val="24"/>
        </w:rPr>
        <w:t>\[</w:t>
      </w:r>
      <w:proofErr w:type="gramEnd"/>
      <w:r w:rsidRPr="00596EC7">
        <w:rPr>
          <w:rFonts w:ascii="Times New Roman" w:hAnsi="Times New Roman"/>
          <w:sz w:val="24"/>
          <w:szCs w:val="24"/>
        </w:rPr>
        <w:t xml:space="preserve"> FP = \beta_0 + \beta_1EM + \beta_2RR + \beta_3OBS + \epsilon \]</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Where:</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FP = Financial Performance (composite of ROA, ROE, EPS, CAR, NIM)</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EM = Earnings Management</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RR = Revenue Recognition Practices</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OBS = Off-Balance-Sheet Financing</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 </w:t>
      </w:r>
      <w:proofErr w:type="gramStart"/>
      <w:r w:rsidRPr="00596EC7">
        <w:rPr>
          <w:rFonts w:ascii="Times New Roman" w:hAnsi="Times New Roman"/>
          <w:sz w:val="24"/>
          <w:szCs w:val="24"/>
        </w:rPr>
        <w:t>\(</w:t>
      </w:r>
      <w:proofErr w:type="gramEnd"/>
      <w:r w:rsidRPr="00596EC7">
        <w:rPr>
          <w:rFonts w:ascii="Times New Roman" w:hAnsi="Times New Roman"/>
          <w:sz w:val="24"/>
          <w:szCs w:val="24"/>
        </w:rPr>
        <w:t>\beta_0\) = Intercept</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 </w:t>
      </w:r>
      <w:proofErr w:type="gramStart"/>
      <w:r w:rsidRPr="00596EC7">
        <w:rPr>
          <w:rFonts w:ascii="Times New Roman" w:hAnsi="Times New Roman"/>
          <w:sz w:val="24"/>
          <w:szCs w:val="24"/>
        </w:rPr>
        <w:t>\(</w:t>
      </w:r>
      <w:proofErr w:type="gramEnd"/>
      <w:r w:rsidRPr="00596EC7">
        <w:rPr>
          <w:rFonts w:ascii="Times New Roman" w:hAnsi="Times New Roman"/>
          <w:sz w:val="24"/>
          <w:szCs w:val="24"/>
        </w:rPr>
        <w:t>\beta_1, \beta_2, \beta_3\) = Coefficients</w:t>
      </w:r>
    </w:p>
    <w:p w:rsidR="00FC6372" w:rsidRPr="00596EC7" w:rsidRDefault="00FC6372" w:rsidP="00E118A2">
      <w:pPr>
        <w:spacing w:after="0" w:line="480" w:lineRule="auto"/>
        <w:jc w:val="both"/>
        <w:rPr>
          <w:rFonts w:ascii="Times New Roman" w:hAnsi="Times New Roman"/>
          <w:sz w:val="24"/>
          <w:szCs w:val="24"/>
        </w:rPr>
      </w:pPr>
      <w:r w:rsidRPr="00596EC7">
        <w:rPr>
          <w:rFonts w:ascii="Times New Roman" w:hAnsi="Times New Roman"/>
          <w:sz w:val="24"/>
          <w:szCs w:val="24"/>
        </w:rPr>
        <w:t xml:space="preserve">- </w:t>
      </w:r>
      <w:proofErr w:type="gramStart"/>
      <w:r w:rsidRPr="00596EC7">
        <w:rPr>
          <w:rFonts w:ascii="Times New Roman" w:hAnsi="Times New Roman"/>
          <w:sz w:val="24"/>
          <w:szCs w:val="24"/>
        </w:rPr>
        <w:t>\(</w:t>
      </w:r>
      <w:proofErr w:type="gramEnd"/>
      <w:r w:rsidRPr="00596EC7">
        <w:rPr>
          <w:rFonts w:ascii="Times New Roman" w:hAnsi="Times New Roman"/>
          <w:sz w:val="24"/>
          <w:szCs w:val="24"/>
        </w:rPr>
        <w:t>\epsilon\) = Error term</w:t>
      </w:r>
    </w:p>
    <w:p w:rsidR="00FC6372" w:rsidRPr="00596EC7" w:rsidRDefault="00FC6372" w:rsidP="00E118A2">
      <w:pPr>
        <w:spacing w:after="0" w:line="480" w:lineRule="auto"/>
        <w:jc w:val="both"/>
        <w:rPr>
          <w:rFonts w:ascii="Times New Roman" w:hAnsi="Times New Roman"/>
          <w:sz w:val="24"/>
          <w:szCs w:val="24"/>
        </w:rPr>
      </w:pPr>
    </w:p>
    <w:p w:rsidR="004D64FD" w:rsidRPr="00596EC7" w:rsidRDefault="00FC6372" w:rsidP="00E118A2">
      <w:pPr>
        <w:pStyle w:val="Heading1"/>
        <w:spacing w:before="0" w:line="480" w:lineRule="auto"/>
        <w:jc w:val="center"/>
        <w:rPr>
          <w:rFonts w:ascii="Times New Roman" w:hAnsi="Times New Roman" w:cs="Times New Roman"/>
          <w:color w:val="auto"/>
          <w:sz w:val="24"/>
          <w:szCs w:val="24"/>
        </w:rPr>
      </w:pPr>
      <w:r w:rsidRPr="00596EC7">
        <w:rPr>
          <w:rFonts w:ascii="Times New Roman" w:hAnsi="Times New Roman" w:cs="Times New Roman"/>
          <w:color w:val="auto"/>
          <w:sz w:val="24"/>
          <w:szCs w:val="24"/>
        </w:rPr>
        <w:br w:type="page"/>
      </w:r>
      <w:r w:rsidR="004D64FD" w:rsidRPr="00596EC7">
        <w:rPr>
          <w:rFonts w:ascii="Times New Roman" w:hAnsi="Times New Roman" w:cs="Times New Roman"/>
          <w:color w:val="auto"/>
          <w:sz w:val="24"/>
          <w:szCs w:val="24"/>
        </w:rPr>
        <w:lastRenderedPageBreak/>
        <w:t>CHAPTER FOUR</w:t>
      </w:r>
    </w:p>
    <w:p w:rsidR="004D64FD" w:rsidRPr="00596EC7" w:rsidRDefault="004D64FD" w:rsidP="00E118A2">
      <w:pPr>
        <w:pStyle w:val="Heading1"/>
        <w:spacing w:before="0" w:line="480" w:lineRule="auto"/>
        <w:jc w:val="center"/>
        <w:rPr>
          <w:rFonts w:ascii="Times New Roman" w:hAnsi="Times New Roman" w:cs="Times New Roman"/>
          <w:color w:val="auto"/>
          <w:sz w:val="24"/>
          <w:szCs w:val="24"/>
        </w:rPr>
      </w:pPr>
      <w:r w:rsidRPr="00596EC7">
        <w:rPr>
          <w:rFonts w:ascii="Times New Roman" w:hAnsi="Times New Roman" w:cs="Times New Roman"/>
          <w:color w:val="auto"/>
          <w:sz w:val="24"/>
          <w:szCs w:val="24"/>
        </w:rPr>
        <w:t>ANALYSIS AND DISCUSSION</w:t>
      </w:r>
    </w:p>
    <w:p w:rsidR="004D64FD" w:rsidRPr="00596EC7" w:rsidRDefault="004D64FD" w:rsidP="00E118A2">
      <w:pPr>
        <w:pStyle w:val="Heading2"/>
        <w:spacing w:before="0" w:beforeAutospacing="0" w:after="0" w:afterAutospacing="0" w:line="480" w:lineRule="auto"/>
        <w:jc w:val="both"/>
        <w:rPr>
          <w:sz w:val="24"/>
          <w:szCs w:val="24"/>
        </w:rPr>
      </w:pPr>
      <w:r w:rsidRPr="00596EC7">
        <w:rPr>
          <w:sz w:val="24"/>
          <w:szCs w:val="24"/>
        </w:rPr>
        <w:t>4.1 Introduction</w:t>
      </w:r>
    </w:p>
    <w:p w:rsidR="004D64FD" w:rsidRPr="00596EC7" w:rsidRDefault="004D64FD" w:rsidP="00E118A2">
      <w:pPr>
        <w:pStyle w:val="NormalWeb"/>
        <w:spacing w:before="0" w:beforeAutospacing="0" w:after="0" w:afterAutospacing="0" w:line="480" w:lineRule="auto"/>
        <w:jc w:val="both"/>
      </w:pPr>
      <w:r w:rsidRPr="00596EC7">
        <w:t>This chapter presents the data collected, analyzes the results, and interprets the findings. The first section provides general information about the respondents, while the second section analyzes the responses to the survey questions. The data were collected from a sample of 80 respondents, representing internal control staff from deposit money banks in Nigeria, specifically focusing on First Bank of Nigeria Plc.</w:t>
      </w:r>
    </w:p>
    <w:p w:rsidR="004D64FD" w:rsidRPr="00596EC7" w:rsidRDefault="004D64FD" w:rsidP="00E118A2">
      <w:pPr>
        <w:pStyle w:val="Heading2"/>
        <w:spacing w:before="0" w:beforeAutospacing="0" w:after="0" w:afterAutospacing="0" w:line="480" w:lineRule="auto"/>
        <w:jc w:val="both"/>
        <w:rPr>
          <w:sz w:val="24"/>
          <w:szCs w:val="24"/>
        </w:rPr>
      </w:pPr>
      <w:r w:rsidRPr="00596EC7">
        <w:rPr>
          <w:sz w:val="24"/>
          <w:szCs w:val="24"/>
        </w:rPr>
        <w:t>4.2 Data Presentation and Analysis</w:t>
      </w:r>
    </w:p>
    <w:p w:rsidR="004D64FD" w:rsidRPr="00596EC7" w:rsidRDefault="004D64FD" w:rsidP="00E118A2">
      <w:pPr>
        <w:pStyle w:val="Heading3"/>
        <w:spacing w:before="0" w:line="480" w:lineRule="auto"/>
        <w:jc w:val="both"/>
        <w:rPr>
          <w:rFonts w:ascii="Times New Roman" w:hAnsi="Times New Roman" w:cs="Times New Roman"/>
          <w:color w:val="auto"/>
          <w:sz w:val="24"/>
          <w:szCs w:val="24"/>
        </w:rPr>
      </w:pPr>
      <w:r w:rsidRPr="00596EC7">
        <w:rPr>
          <w:rFonts w:ascii="Times New Roman" w:hAnsi="Times New Roman" w:cs="Times New Roman"/>
          <w:color w:val="auto"/>
          <w:sz w:val="24"/>
          <w:szCs w:val="24"/>
        </w:rPr>
        <w:t>SECTION A</w:t>
      </w:r>
    </w:p>
    <w:p w:rsidR="00875B51" w:rsidRPr="00596EC7" w:rsidRDefault="004D64FD" w:rsidP="00E118A2">
      <w:pPr>
        <w:pStyle w:val="Heading3"/>
        <w:spacing w:before="0" w:line="480" w:lineRule="auto"/>
        <w:jc w:val="both"/>
        <w:rPr>
          <w:rStyle w:val="Strong"/>
          <w:rFonts w:ascii="Times New Roman" w:hAnsi="Times New Roman" w:cs="Times New Roman"/>
          <w:color w:val="auto"/>
          <w:sz w:val="24"/>
          <w:szCs w:val="24"/>
        </w:rPr>
      </w:pPr>
      <w:r w:rsidRPr="00596EC7">
        <w:rPr>
          <w:rFonts w:ascii="Times New Roman" w:hAnsi="Times New Roman" w:cs="Times New Roman"/>
          <w:color w:val="auto"/>
          <w:sz w:val="24"/>
          <w:szCs w:val="24"/>
        </w:rPr>
        <w:t>Bio Data of Respondents</w:t>
      </w:r>
      <w:r w:rsidR="00875B51" w:rsidRPr="00596EC7">
        <w:rPr>
          <w:rStyle w:val="Strong"/>
          <w:rFonts w:ascii="Times New Roman" w:hAnsi="Times New Roman" w:cs="Times New Roman"/>
          <w:color w:val="auto"/>
          <w:sz w:val="24"/>
          <w:szCs w:val="24"/>
        </w:rPr>
        <w:t xml:space="preserve"> </w:t>
      </w:r>
    </w:p>
    <w:p w:rsidR="004D64FD" w:rsidRPr="00596EC7" w:rsidRDefault="00875B51" w:rsidP="00E118A2">
      <w:pPr>
        <w:pStyle w:val="Heading3"/>
        <w:spacing w:before="0" w:line="480" w:lineRule="auto"/>
        <w:jc w:val="both"/>
        <w:rPr>
          <w:rFonts w:ascii="Times New Roman" w:hAnsi="Times New Roman" w:cs="Times New Roman"/>
          <w:b w:val="0"/>
          <w:color w:val="auto"/>
          <w:sz w:val="24"/>
          <w:szCs w:val="24"/>
        </w:rPr>
      </w:pPr>
      <w:r w:rsidRPr="00596EC7">
        <w:rPr>
          <w:rStyle w:val="Strong"/>
          <w:rFonts w:ascii="Times New Roman" w:hAnsi="Times New Roman" w:cs="Times New Roman"/>
          <w:b/>
          <w:color w:val="auto"/>
          <w:sz w:val="24"/>
          <w:szCs w:val="24"/>
        </w:rPr>
        <w:t>Table 1: Distribution of respondents by Gender</w:t>
      </w:r>
    </w:p>
    <w:tbl>
      <w:tblPr>
        <w:tblStyle w:val="TableGrid"/>
        <w:tblW w:w="0" w:type="auto"/>
        <w:tblLook w:val="04A0"/>
      </w:tblPr>
      <w:tblGrid>
        <w:gridCol w:w="1310"/>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Male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Female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Default="004D64FD" w:rsidP="00E118A2">
      <w:pPr>
        <w:pStyle w:val="NormalWeb"/>
        <w:spacing w:before="0" w:beforeAutospacing="0" w:after="0" w:afterAutospacing="0" w:line="480" w:lineRule="auto"/>
        <w:jc w:val="both"/>
      </w:pPr>
      <w:r w:rsidRPr="00596EC7">
        <w:t>Table 1 shows that 40 respondents (50.0%) are male, and 40 respondents (50.0%) are female, indicating an even gender distribution.</w:t>
      </w:r>
    </w:p>
    <w:p w:rsidR="00FC1805" w:rsidRDefault="00FC1805" w:rsidP="00E118A2">
      <w:pPr>
        <w:pStyle w:val="NormalWeb"/>
        <w:spacing w:before="0" w:beforeAutospacing="0" w:after="0" w:afterAutospacing="0" w:line="480" w:lineRule="auto"/>
        <w:jc w:val="both"/>
      </w:pPr>
    </w:p>
    <w:p w:rsidR="00FC1805" w:rsidRPr="00596EC7" w:rsidRDefault="00FC1805" w:rsidP="00E118A2">
      <w:pPr>
        <w:pStyle w:val="NormalWeb"/>
        <w:spacing w:before="0" w:beforeAutospacing="0" w:after="0" w:afterAutospacing="0" w:line="480" w:lineRule="auto"/>
        <w:jc w:val="both"/>
      </w:pPr>
    </w:p>
    <w:p w:rsidR="00875B51" w:rsidRPr="00596EC7" w:rsidRDefault="00875B51" w:rsidP="00E118A2">
      <w:pPr>
        <w:pStyle w:val="NormalWeb"/>
        <w:spacing w:before="0" w:beforeAutospacing="0" w:after="0" w:afterAutospacing="0" w:line="480" w:lineRule="auto"/>
        <w:jc w:val="both"/>
      </w:pPr>
      <w:r w:rsidRPr="00596EC7">
        <w:rPr>
          <w:rStyle w:val="Strong"/>
        </w:rPr>
        <w:lastRenderedPageBreak/>
        <w:t>Table 2: Distribution of respondents by Marital Status</w:t>
      </w:r>
    </w:p>
    <w:tbl>
      <w:tblPr>
        <w:tblStyle w:val="TableGrid"/>
        <w:tblW w:w="0" w:type="auto"/>
        <w:tblLook w:val="04A0"/>
      </w:tblPr>
      <w:tblGrid>
        <w:gridCol w:w="1310"/>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Single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68.8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68.8</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Married</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31.2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31.2</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2 indicates that 55 respondents (68.8%) are single, and 25 respondents (31.2%) are married.</w:t>
      </w:r>
    </w:p>
    <w:p w:rsidR="00875B51" w:rsidRPr="00596EC7" w:rsidRDefault="00875B51" w:rsidP="00E118A2">
      <w:pPr>
        <w:pStyle w:val="NormalWeb"/>
        <w:spacing w:before="0" w:beforeAutospacing="0" w:after="0" w:afterAutospacing="0" w:line="480" w:lineRule="auto"/>
        <w:jc w:val="both"/>
      </w:pPr>
      <w:r w:rsidRPr="00596EC7">
        <w:rPr>
          <w:rStyle w:val="Strong"/>
        </w:rPr>
        <w:t>Table 3: Distribution of respondents by Age</w:t>
      </w:r>
    </w:p>
    <w:tbl>
      <w:tblPr>
        <w:tblStyle w:val="TableGrid"/>
        <w:tblW w:w="0" w:type="auto"/>
        <w:tblLook w:val="04A0"/>
      </w:tblPr>
      <w:tblGrid>
        <w:gridCol w:w="2062"/>
        <w:gridCol w:w="1003"/>
        <w:gridCol w:w="1623"/>
        <w:gridCol w:w="2263"/>
      </w:tblGrid>
      <w:tr w:rsidR="00875B51" w:rsidRPr="00596EC7" w:rsidTr="009D63C8">
        <w:trPr>
          <w:trHeight w:val="269"/>
        </w:trPr>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9D63C8" w:rsidRPr="00596EC7" w:rsidTr="00875B51">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Below 18 years</w:t>
            </w:r>
          </w:p>
        </w:tc>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0</w:t>
            </w:r>
          </w:p>
        </w:tc>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0</w:t>
            </w:r>
          </w:p>
        </w:tc>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 – 29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31.3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31.3</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30–39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51</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63.7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63.7</w:t>
            </w:r>
          </w:p>
        </w:tc>
      </w:tr>
      <w:tr w:rsidR="00875B51" w:rsidRPr="00596EC7" w:rsidTr="009D63C8">
        <w:trPr>
          <w:trHeight w:val="296"/>
        </w:trPr>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40–49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w:t>
            </w:r>
          </w:p>
        </w:tc>
      </w:tr>
      <w:tr w:rsidR="009D63C8" w:rsidRPr="00596EC7" w:rsidTr="00875B51">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50 years and above</w:t>
            </w:r>
          </w:p>
        </w:tc>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0</w:t>
            </w:r>
          </w:p>
        </w:tc>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0</w:t>
            </w:r>
          </w:p>
        </w:tc>
        <w:tc>
          <w:tcPr>
            <w:tcW w:w="0" w:type="auto"/>
            <w:hideMark/>
          </w:tcPr>
          <w:p w:rsidR="009D63C8" w:rsidRPr="00596EC7" w:rsidRDefault="009D63C8" w:rsidP="00E118A2">
            <w:pPr>
              <w:spacing w:line="480" w:lineRule="auto"/>
              <w:jc w:val="both"/>
              <w:rPr>
                <w:rFonts w:ascii="Times New Roman" w:hAnsi="Times New Roman"/>
                <w:sz w:val="24"/>
                <w:szCs w:val="24"/>
              </w:rPr>
            </w:pPr>
            <w:r w:rsidRPr="00596EC7">
              <w:rPr>
                <w:rFonts w:ascii="Times New Roman" w:hAnsi="Times New Roman"/>
                <w:sz w:val="24"/>
                <w:szCs w:val="24"/>
              </w:rPr>
              <w:t>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Default="004D64FD" w:rsidP="00E118A2">
      <w:pPr>
        <w:pStyle w:val="NormalWeb"/>
        <w:spacing w:before="0" w:beforeAutospacing="0" w:after="0" w:afterAutospacing="0" w:line="480" w:lineRule="auto"/>
        <w:jc w:val="both"/>
      </w:pPr>
      <w:proofErr w:type="gramStart"/>
      <w:r w:rsidRPr="00596EC7">
        <w:t>Table 3 shows that 25 respondents (31.3%) are aged 18–29 years, 51 respondents (63.7%) are aged 30–39 years, and 4 respondents (5.0%) are aged 40–49 years.</w:t>
      </w:r>
      <w:proofErr w:type="gramEnd"/>
    </w:p>
    <w:p w:rsidR="00FC1805" w:rsidRDefault="00FC1805" w:rsidP="00E118A2">
      <w:pPr>
        <w:pStyle w:val="NormalWeb"/>
        <w:spacing w:before="0" w:beforeAutospacing="0" w:after="0" w:afterAutospacing="0" w:line="480" w:lineRule="auto"/>
        <w:jc w:val="both"/>
      </w:pPr>
    </w:p>
    <w:p w:rsidR="00FC1805" w:rsidRPr="00596EC7" w:rsidRDefault="00FC1805" w:rsidP="00E118A2">
      <w:pPr>
        <w:pStyle w:val="NormalWeb"/>
        <w:spacing w:before="0" w:beforeAutospacing="0" w:after="0" w:afterAutospacing="0" w:line="480" w:lineRule="auto"/>
        <w:jc w:val="both"/>
      </w:pPr>
    </w:p>
    <w:p w:rsidR="00875B51" w:rsidRPr="00596EC7" w:rsidRDefault="00875B51" w:rsidP="00E118A2">
      <w:pPr>
        <w:pStyle w:val="NormalWeb"/>
        <w:spacing w:before="0" w:beforeAutospacing="0" w:after="0" w:afterAutospacing="0" w:line="480" w:lineRule="auto"/>
        <w:jc w:val="both"/>
      </w:pPr>
      <w:r w:rsidRPr="00596EC7">
        <w:rPr>
          <w:rStyle w:val="Strong"/>
        </w:rPr>
        <w:lastRenderedPageBreak/>
        <w:t>Table 4: Distribution of respondents by Educational Qualification</w:t>
      </w:r>
    </w:p>
    <w:tbl>
      <w:tblPr>
        <w:tblStyle w:val="TableGrid"/>
        <w:tblW w:w="0" w:type="auto"/>
        <w:tblLook w:val="04A0"/>
      </w:tblPr>
      <w:tblGrid>
        <w:gridCol w:w="1456"/>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WAEC</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28.8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28.8</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ND/NCE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36</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45.0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HND/</w:t>
            </w:r>
            <w:proofErr w:type="spellStart"/>
            <w:r w:rsidRPr="00596EC7">
              <w:rPr>
                <w:rFonts w:ascii="Times New Roman" w:hAnsi="Times New Roman"/>
                <w:sz w:val="24"/>
                <w:szCs w:val="24"/>
              </w:rPr>
              <w:t>BSc</w:t>
            </w:r>
            <w:proofErr w:type="spellEnd"/>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Postgraduate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4 indicates that 23 respondents (28.8%) hold WAEC certificates, 36 respondents (45.0%) hold ND/NCE certificates, 18 respondents (22.5%) hold HND/</w:t>
      </w:r>
      <w:proofErr w:type="spellStart"/>
      <w:r w:rsidRPr="00596EC7">
        <w:t>BSc</w:t>
      </w:r>
      <w:proofErr w:type="spellEnd"/>
      <w:r w:rsidRPr="00596EC7">
        <w:t xml:space="preserve"> certificates, and 3 respondents (3.7%) hold postgraduate certificates.</w:t>
      </w:r>
    </w:p>
    <w:p w:rsidR="004D64FD" w:rsidRPr="00596EC7" w:rsidRDefault="00875B51" w:rsidP="00E118A2">
      <w:pPr>
        <w:pStyle w:val="NormalWeb"/>
        <w:spacing w:before="0" w:beforeAutospacing="0" w:after="0" w:afterAutospacing="0" w:line="480" w:lineRule="auto"/>
        <w:jc w:val="both"/>
      </w:pPr>
      <w:r w:rsidRPr="00596EC7">
        <w:rPr>
          <w:rStyle w:val="Strong"/>
        </w:rPr>
        <w:t>Table 5: Distribution of respondents by Department</w:t>
      </w:r>
    </w:p>
    <w:tbl>
      <w:tblPr>
        <w:tblStyle w:val="TableGrid"/>
        <w:tblW w:w="0" w:type="auto"/>
        <w:tblLook w:val="04A0"/>
      </w:tblPr>
      <w:tblGrid>
        <w:gridCol w:w="2849"/>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Bursary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21.3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21.3</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Health</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35.0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Security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Academic Support Unit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18.7</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Administrative Department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lastRenderedPageBreak/>
        <w:t>Table 5 shows that 17 respondents (21.3%) are in the Bursary Department, 28 respondents (35.0%) are in the Health Department, 18 respondents (22.5%) are in the Security Department, 15 respondents (18.7%) are in the Academic Support Unit, and 2 respondents (2.5%) are in the Administrative Department.</w:t>
      </w:r>
    </w:p>
    <w:p w:rsidR="00DF56CA" w:rsidRPr="00596EC7" w:rsidRDefault="00DF56CA" w:rsidP="00E118A2">
      <w:pPr>
        <w:pStyle w:val="NormalWeb"/>
        <w:spacing w:before="0" w:beforeAutospacing="0" w:after="0" w:afterAutospacing="0" w:line="480" w:lineRule="auto"/>
        <w:jc w:val="both"/>
      </w:pPr>
      <w:r w:rsidRPr="00596EC7">
        <w:rPr>
          <w:rStyle w:val="Strong"/>
        </w:rPr>
        <w:t>Table 6: Distribution of respondents by Length of Service</w:t>
      </w:r>
    </w:p>
    <w:tbl>
      <w:tblPr>
        <w:tblStyle w:val="TableGrid"/>
        <w:tblW w:w="0" w:type="auto"/>
        <w:tblLook w:val="04A0"/>
      </w:tblPr>
      <w:tblGrid>
        <w:gridCol w:w="2062"/>
        <w:gridCol w:w="1003"/>
        <w:gridCol w:w="1623"/>
        <w:gridCol w:w="2263"/>
      </w:tblGrid>
      <w:tr w:rsidR="00DF56CA" w:rsidRPr="00596EC7" w:rsidTr="00822616">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DF56CA" w:rsidRPr="00596EC7" w:rsidTr="00822616">
        <w:tc>
          <w:tcPr>
            <w:tcW w:w="0" w:type="auto"/>
            <w:hideMark/>
          </w:tcPr>
          <w:p w:rsidR="00DF56CA" w:rsidRPr="00596EC7" w:rsidRDefault="00514B2E" w:rsidP="00E118A2">
            <w:pPr>
              <w:spacing w:line="480" w:lineRule="auto"/>
              <w:jc w:val="both"/>
              <w:rPr>
                <w:rFonts w:ascii="Times New Roman" w:hAnsi="Times New Roman"/>
                <w:sz w:val="24"/>
                <w:szCs w:val="24"/>
              </w:rPr>
            </w:pPr>
            <w:r w:rsidRPr="00596EC7">
              <w:rPr>
                <w:rFonts w:ascii="Times New Roman" w:hAnsi="Times New Roman"/>
                <w:sz w:val="24"/>
                <w:szCs w:val="24"/>
              </w:rPr>
              <w:t>Less than 1 year</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17</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21.3</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21.3</w:t>
            </w:r>
          </w:p>
        </w:tc>
      </w:tr>
      <w:tr w:rsidR="00DF56CA" w:rsidRPr="00596EC7" w:rsidTr="00822616">
        <w:tc>
          <w:tcPr>
            <w:tcW w:w="0" w:type="auto"/>
            <w:hideMark/>
          </w:tcPr>
          <w:p w:rsidR="00DF56CA" w:rsidRPr="00596EC7" w:rsidRDefault="00514B2E" w:rsidP="00E118A2">
            <w:pPr>
              <w:spacing w:line="480" w:lineRule="auto"/>
              <w:jc w:val="both"/>
              <w:rPr>
                <w:rFonts w:ascii="Times New Roman" w:hAnsi="Times New Roman"/>
                <w:sz w:val="24"/>
                <w:szCs w:val="24"/>
              </w:rPr>
            </w:pPr>
            <w:r w:rsidRPr="00596EC7">
              <w:rPr>
                <w:rFonts w:ascii="Times New Roman" w:hAnsi="Times New Roman"/>
                <w:sz w:val="24"/>
                <w:szCs w:val="24"/>
              </w:rPr>
              <w:t>1-3 years</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28</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35.0</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35.0</w:t>
            </w:r>
          </w:p>
        </w:tc>
      </w:tr>
      <w:tr w:rsidR="00DF56CA" w:rsidRPr="00596EC7" w:rsidTr="00822616">
        <w:tc>
          <w:tcPr>
            <w:tcW w:w="0" w:type="auto"/>
            <w:hideMark/>
          </w:tcPr>
          <w:p w:rsidR="00DF56CA" w:rsidRPr="00596EC7" w:rsidRDefault="00514B2E" w:rsidP="00E118A2">
            <w:pPr>
              <w:spacing w:line="480" w:lineRule="auto"/>
              <w:jc w:val="both"/>
              <w:rPr>
                <w:rFonts w:ascii="Times New Roman" w:hAnsi="Times New Roman"/>
                <w:sz w:val="24"/>
                <w:szCs w:val="24"/>
              </w:rPr>
            </w:pPr>
            <w:r w:rsidRPr="00596EC7">
              <w:rPr>
                <w:rFonts w:ascii="Times New Roman" w:hAnsi="Times New Roman"/>
                <w:sz w:val="24"/>
                <w:szCs w:val="24"/>
              </w:rPr>
              <w:t>4-7 years</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18</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r>
      <w:tr w:rsidR="00DF56CA" w:rsidRPr="00596EC7" w:rsidTr="00822616">
        <w:tc>
          <w:tcPr>
            <w:tcW w:w="0" w:type="auto"/>
            <w:hideMark/>
          </w:tcPr>
          <w:p w:rsidR="00DF56CA" w:rsidRPr="00596EC7" w:rsidRDefault="00514B2E" w:rsidP="00E118A2">
            <w:pPr>
              <w:spacing w:line="480" w:lineRule="auto"/>
              <w:jc w:val="both"/>
              <w:rPr>
                <w:rFonts w:ascii="Times New Roman" w:hAnsi="Times New Roman"/>
                <w:sz w:val="24"/>
                <w:szCs w:val="24"/>
              </w:rPr>
            </w:pPr>
            <w:r w:rsidRPr="00596EC7">
              <w:rPr>
                <w:rFonts w:ascii="Times New Roman" w:hAnsi="Times New Roman"/>
                <w:sz w:val="24"/>
                <w:szCs w:val="24"/>
              </w:rPr>
              <w:t>8-10 years</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15</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18.7</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18.7</w:t>
            </w:r>
          </w:p>
        </w:tc>
      </w:tr>
      <w:tr w:rsidR="00DF56CA" w:rsidRPr="00596EC7" w:rsidTr="00822616">
        <w:tc>
          <w:tcPr>
            <w:tcW w:w="0" w:type="auto"/>
            <w:hideMark/>
          </w:tcPr>
          <w:p w:rsidR="00DF56CA" w:rsidRPr="00596EC7" w:rsidRDefault="00514B2E" w:rsidP="00E118A2">
            <w:pPr>
              <w:spacing w:line="480" w:lineRule="auto"/>
              <w:jc w:val="both"/>
              <w:rPr>
                <w:rFonts w:ascii="Times New Roman" w:hAnsi="Times New Roman"/>
                <w:sz w:val="24"/>
                <w:szCs w:val="24"/>
              </w:rPr>
            </w:pPr>
            <w:r w:rsidRPr="00596EC7">
              <w:rPr>
                <w:rFonts w:ascii="Times New Roman" w:hAnsi="Times New Roman"/>
                <w:sz w:val="24"/>
                <w:szCs w:val="24"/>
              </w:rPr>
              <w:t>11 years and above</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r>
      <w:tr w:rsidR="00DF56CA" w:rsidRPr="00596EC7" w:rsidTr="00822616">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DF56CA" w:rsidRPr="00596EC7" w:rsidRDefault="00DF56CA"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DF56CA" w:rsidRPr="00596EC7" w:rsidRDefault="00DF56CA" w:rsidP="00E118A2">
      <w:pPr>
        <w:pStyle w:val="NormalWeb"/>
        <w:spacing w:before="0" w:beforeAutospacing="0" w:after="0" w:afterAutospacing="0" w:line="480" w:lineRule="auto"/>
        <w:jc w:val="both"/>
      </w:pPr>
      <w:r w:rsidRPr="00596EC7">
        <w:t>Source: Researcher’s Field Survey, 2025</w:t>
      </w:r>
    </w:p>
    <w:p w:rsidR="00DF56CA" w:rsidRPr="00596EC7" w:rsidRDefault="00DF56CA" w:rsidP="00E118A2">
      <w:pPr>
        <w:pStyle w:val="NormalWeb"/>
        <w:spacing w:before="0" w:beforeAutospacing="0" w:after="0" w:afterAutospacing="0" w:line="480" w:lineRule="auto"/>
        <w:jc w:val="both"/>
      </w:pPr>
      <w:r w:rsidRPr="00596EC7">
        <w:t xml:space="preserve">Table </w:t>
      </w:r>
      <w:r w:rsidR="008D6BD8" w:rsidRPr="00596EC7">
        <w:t>6</w:t>
      </w:r>
      <w:r w:rsidRPr="00596EC7">
        <w:t xml:space="preserve"> shows that 17 respondents (21.3%) are in the </w:t>
      </w:r>
      <w:r w:rsidR="00F647B2" w:rsidRPr="00596EC7">
        <w:t>category of less than 1 year</w:t>
      </w:r>
      <w:r w:rsidRPr="00596EC7">
        <w:t xml:space="preserve">, 28 respondents (35.0%) are in the </w:t>
      </w:r>
      <w:r w:rsidR="00F647B2" w:rsidRPr="00596EC7">
        <w:t>category of less than 1-3 years</w:t>
      </w:r>
      <w:r w:rsidRPr="00596EC7">
        <w:t xml:space="preserve">, 18 respondents (22.5%) are in the </w:t>
      </w:r>
      <w:r w:rsidR="00F647B2" w:rsidRPr="00596EC7">
        <w:t>category of less than 4-7 years</w:t>
      </w:r>
      <w:r w:rsidRPr="00596EC7">
        <w:t xml:space="preserve">, 15 respondents (18.7%) are in the </w:t>
      </w:r>
      <w:r w:rsidR="00F647B2" w:rsidRPr="00596EC7">
        <w:t>category of less than 8-10 years</w:t>
      </w:r>
      <w:r w:rsidRPr="00596EC7">
        <w:t xml:space="preserve">, and 2 respondents (2.5%) are in the </w:t>
      </w:r>
      <w:r w:rsidR="00F647B2" w:rsidRPr="00596EC7">
        <w:t>category of less than 11 years and above</w:t>
      </w:r>
      <w:r w:rsidRPr="00596EC7">
        <w:t>.</w:t>
      </w:r>
    </w:p>
    <w:p w:rsidR="00DF56CA" w:rsidRDefault="00DF56CA" w:rsidP="00E118A2">
      <w:pPr>
        <w:pStyle w:val="NormalWeb"/>
        <w:spacing w:before="0" w:beforeAutospacing="0" w:after="0" w:afterAutospacing="0" w:line="480" w:lineRule="auto"/>
        <w:jc w:val="both"/>
      </w:pPr>
    </w:p>
    <w:p w:rsidR="00FC1805" w:rsidRPr="00596EC7" w:rsidRDefault="00FC1805" w:rsidP="00E118A2">
      <w:pPr>
        <w:pStyle w:val="NormalWeb"/>
        <w:spacing w:before="0" w:beforeAutospacing="0" w:after="0" w:afterAutospacing="0" w:line="480" w:lineRule="auto"/>
        <w:jc w:val="both"/>
      </w:pPr>
    </w:p>
    <w:p w:rsidR="004D64FD" w:rsidRPr="00596EC7" w:rsidRDefault="004D64FD" w:rsidP="00E118A2">
      <w:pPr>
        <w:pStyle w:val="Heading3"/>
        <w:spacing w:before="0" w:line="480" w:lineRule="auto"/>
        <w:jc w:val="center"/>
        <w:rPr>
          <w:rFonts w:ascii="Times New Roman" w:hAnsi="Times New Roman" w:cs="Times New Roman"/>
          <w:color w:val="auto"/>
          <w:sz w:val="24"/>
          <w:szCs w:val="24"/>
        </w:rPr>
      </w:pPr>
      <w:r w:rsidRPr="00596EC7">
        <w:rPr>
          <w:rFonts w:ascii="Times New Roman" w:hAnsi="Times New Roman" w:cs="Times New Roman"/>
          <w:color w:val="auto"/>
          <w:sz w:val="24"/>
          <w:szCs w:val="24"/>
        </w:rPr>
        <w:lastRenderedPageBreak/>
        <w:t>SECTION B</w:t>
      </w:r>
    </w:p>
    <w:p w:rsidR="008C6D2F" w:rsidRPr="00596EC7" w:rsidRDefault="008C6D2F" w:rsidP="00E118A2">
      <w:pPr>
        <w:pStyle w:val="NormalWeb"/>
        <w:spacing w:before="0" w:beforeAutospacing="0" w:after="0" w:afterAutospacing="0" w:line="480" w:lineRule="auto"/>
        <w:jc w:val="both"/>
      </w:pPr>
      <w:r w:rsidRPr="00596EC7">
        <w:rPr>
          <w:rStyle w:val="Strong"/>
        </w:rPr>
        <w:t xml:space="preserve">Table </w:t>
      </w:r>
      <w:r w:rsidR="00AA4D7C" w:rsidRPr="00596EC7">
        <w:rPr>
          <w:rStyle w:val="Strong"/>
        </w:rPr>
        <w:t>7</w:t>
      </w:r>
      <w:r w:rsidRPr="00596EC7">
        <w:rPr>
          <w:rStyle w:val="Strong"/>
        </w:rPr>
        <w:t xml:space="preserve">: </w:t>
      </w:r>
      <w:r w:rsidR="00AA4D7C" w:rsidRPr="00596EC7">
        <w:rPr>
          <w:rStyle w:val="Strong"/>
        </w:rPr>
        <w:t>Does your organization have a depreciation policy for non-current assets?</w:t>
      </w:r>
    </w:p>
    <w:tbl>
      <w:tblPr>
        <w:tblStyle w:val="TableGrid"/>
        <w:tblW w:w="0" w:type="auto"/>
        <w:tblLook w:val="04A0"/>
      </w:tblPr>
      <w:tblGrid>
        <w:gridCol w:w="1310"/>
        <w:gridCol w:w="1003"/>
        <w:gridCol w:w="1623"/>
        <w:gridCol w:w="2263"/>
      </w:tblGrid>
      <w:tr w:rsidR="008C6D2F" w:rsidRPr="00596EC7" w:rsidTr="00822616">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C6D2F" w:rsidRPr="00596EC7" w:rsidTr="00822616">
        <w:tc>
          <w:tcPr>
            <w:tcW w:w="0" w:type="auto"/>
            <w:hideMark/>
          </w:tcPr>
          <w:p w:rsidR="008C6D2F" w:rsidRPr="00596EC7" w:rsidRDefault="008179CD" w:rsidP="00E118A2">
            <w:pPr>
              <w:spacing w:line="480" w:lineRule="auto"/>
              <w:jc w:val="both"/>
              <w:rPr>
                <w:rFonts w:ascii="Times New Roman" w:hAnsi="Times New Roman"/>
                <w:sz w:val="24"/>
                <w:szCs w:val="24"/>
              </w:rPr>
            </w:pPr>
            <w:r w:rsidRPr="00596EC7">
              <w:rPr>
                <w:rFonts w:ascii="Times New Roman" w:hAnsi="Times New Roman"/>
                <w:sz w:val="24"/>
                <w:szCs w:val="24"/>
              </w:rPr>
              <w:t xml:space="preserve">Yes </w:t>
            </w:r>
          </w:p>
        </w:tc>
        <w:tc>
          <w:tcPr>
            <w:tcW w:w="0" w:type="auto"/>
            <w:hideMark/>
          </w:tcPr>
          <w:p w:rsidR="008C6D2F" w:rsidRPr="00596EC7" w:rsidRDefault="00AD0356" w:rsidP="00E118A2">
            <w:pPr>
              <w:spacing w:line="480" w:lineRule="auto"/>
              <w:jc w:val="both"/>
              <w:rPr>
                <w:rFonts w:ascii="Times New Roman" w:hAnsi="Times New Roman"/>
                <w:sz w:val="24"/>
                <w:szCs w:val="24"/>
              </w:rPr>
            </w:pPr>
            <w:r w:rsidRPr="00596EC7">
              <w:rPr>
                <w:rFonts w:ascii="Times New Roman" w:hAnsi="Times New Roman"/>
                <w:sz w:val="24"/>
                <w:szCs w:val="24"/>
              </w:rPr>
              <w:t>4</w:t>
            </w:r>
            <w:r w:rsidR="008C6D2F" w:rsidRPr="00596EC7">
              <w:rPr>
                <w:rFonts w:ascii="Times New Roman" w:hAnsi="Times New Roman"/>
                <w:sz w:val="24"/>
                <w:szCs w:val="24"/>
              </w:rPr>
              <w:t>7</w:t>
            </w:r>
          </w:p>
        </w:tc>
        <w:tc>
          <w:tcPr>
            <w:tcW w:w="0" w:type="auto"/>
            <w:hideMark/>
          </w:tcPr>
          <w:p w:rsidR="008C6D2F" w:rsidRPr="00596EC7" w:rsidRDefault="00AD0356" w:rsidP="00E118A2">
            <w:pPr>
              <w:spacing w:line="480" w:lineRule="auto"/>
              <w:jc w:val="both"/>
              <w:rPr>
                <w:rFonts w:ascii="Times New Roman" w:hAnsi="Times New Roman"/>
                <w:sz w:val="24"/>
                <w:szCs w:val="24"/>
              </w:rPr>
            </w:pPr>
            <w:r w:rsidRPr="00596EC7">
              <w:rPr>
                <w:rFonts w:ascii="Times New Roman" w:hAnsi="Times New Roman"/>
                <w:sz w:val="24"/>
                <w:szCs w:val="24"/>
              </w:rPr>
              <w:t>58.75</w:t>
            </w:r>
          </w:p>
        </w:tc>
        <w:tc>
          <w:tcPr>
            <w:tcW w:w="0" w:type="auto"/>
            <w:hideMark/>
          </w:tcPr>
          <w:p w:rsidR="008C6D2F" w:rsidRPr="00596EC7" w:rsidRDefault="00AD0356" w:rsidP="00E118A2">
            <w:pPr>
              <w:spacing w:line="480" w:lineRule="auto"/>
              <w:jc w:val="both"/>
              <w:rPr>
                <w:rFonts w:ascii="Times New Roman" w:hAnsi="Times New Roman"/>
                <w:sz w:val="24"/>
                <w:szCs w:val="24"/>
              </w:rPr>
            </w:pPr>
            <w:r w:rsidRPr="00596EC7">
              <w:rPr>
                <w:rFonts w:ascii="Times New Roman" w:hAnsi="Times New Roman"/>
                <w:sz w:val="24"/>
                <w:szCs w:val="24"/>
              </w:rPr>
              <w:t>58.75</w:t>
            </w:r>
          </w:p>
        </w:tc>
      </w:tr>
      <w:tr w:rsidR="008C6D2F" w:rsidRPr="00596EC7" w:rsidTr="00822616">
        <w:tc>
          <w:tcPr>
            <w:tcW w:w="0" w:type="auto"/>
            <w:hideMark/>
          </w:tcPr>
          <w:p w:rsidR="008C6D2F" w:rsidRPr="00596EC7" w:rsidRDefault="008179CD" w:rsidP="00E118A2">
            <w:pPr>
              <w:spacing w:line="480" w:lineRule="auto"/>
              <w:jc w:val="both"/>
              <w:rPr>
                <w:rFonts w:ascii="Times New Roman" w:hAnsi="Times New Roman"/>
                <w:sz w:val="24"/>
                <w:szCs w:val="24"/>
              </w:rPr>
            </w:pPr>
            <w:r w:rsidRPr="00596EC7">
              <w:rPr>
                <w:rFonts w:ascii="Times New Roman" w:hAnsi="Times New Roman"/>
                <w:sz w:val="24"/>
                <w:szCs w:val="24"/>
              </w:rPr>
              <w:t>No</w:t>
            </w:r>
          </w:p>
        </w:tc>
        <w:tc>
          <w:tcPr>
            <w:tcW w:w="0" w:type="auto"/>
            <w:hideMark/>
          </w:tcPr>
          <w:p w:rsidR="008C6D2F" w:rsidRPr="00596EC7" w:rsidRDefault="00AD0356" w:rsidP="00E118A2">
            <w:pPr>
              <w:spacing w:line="480" w:lineRule="auto"/>
              <w:jc w:val="both"/>
              <w:rPr>
                <w:rFonts w:ascii="Times New Roman" w:hAnsi="Times New Roman"/>
                <w:sz w:val="24"/>
                <w:szCs w:val="24"/>
              </w:rPr>
            </w:pPr>
            <w:r w:rsidRPr="00596EC7">
              <w:rPr>
                <w:rFonts w:ascii="Times New Roman" w:hAnsi="Times New Roman"/>
                <w:sz w:val="24"/>
                <w:szCs w:val="24"/>
              </w:rPr>
              <w:t>33</w:t>
            </w:r>
          </w:p>
        </w:tc>
        <w:tc>
          <w:tcPr>
            <w:tcW w:w="0" w:type="auto"/>
            <w:hideMark/>
          </w:tcPr>
          <w:p w:rsidR="008C6D2F" w:rsidRPr="00596EC7" w:rsidRDefault="00AD0356" w:rsidP="00E118A2">
            <w:pPr>
              <w:spacing w:line="480" w:lineRule="auto"/>
              <w:jc w:val="both"/>
              <w:rPr>
                <w:rFonts w:ascii="Times New Roman" w:hAnsi="Times New Roman"/>
                <w:sz w:val="24"/>
                <w:szCs w:val="24"/>
              </w:rPr>
            </w:pPr>
            <w:r w:rsidRPr="00596EC7">
              <w:rPr>
                <w:rFonts w:ascii="Times New Roman" w:hAnsi="Times New Roman"/>
                <w:sz w:val="24"/>
                <w:szCs w:val="24"/>
              </w:rPr>
              <w:t>41.25</w:t>
            </w:r>
          </w:p>
        </w:tc>
        <w:tc>
          <w:tcPr>
            <w:tcW w:w="0" w:type="auto"/>
            <w:hideMark/>
          </w:tcPr>
          <w:p w:rsidR="008C6D2F" w:rsidRPr="00596EC7" w:rsidRDefault="00AD0356" w:rsidP="00E118A2">
            <w:pPr>
              <w:spacing w:line="480" w:lineRule="auto"/>
              <w:jc w:val="both"/>
              <w:rPr>
                <w:rFonts w:ascii="Times New Roman" w:hAnsi="Times New Roman"/>
                <w:sz w:val="24"/>
                <w:szCs w:val="24"/>
              </w:rPr>
            </w:pPr>
            <w:r w:rsidRPr="00596EC7">
              <w:rPr>
                <w:rFonts w:ascii="Times New Roman" w:hAnsi="Times New Roman"/>
                <w:sz w:val="24"/>
                <w:szCs w:val="24"/>
              </w:rPr>
              <w:t>100</w:t>
            </w:r>
          </w:p>
        </w:tc>
      </w:tr>
      <w:tr w:rsidR="008C6D2F" w:rsidRPr="00596EC7" w:rsidTr="00822616">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C6D2F" w:rsidRPr="00596EC7" w:rsidRDefault="008C6D2F"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C6D2F" w:rsidRPr="00596EC7" w:rsidRDefault="008C6D2F" w:rsidP="00E118A2">
            <w:pPr>
              <w:spacing w:line="480" w:lineRule="auto"/>
              <w:jc w:val="both"/>
              <w:rPr>
                <w:rFonts w:ascii="Times New Roman" w:hAnsi="Times New Roman"/>
                <w:sz w:val="24"/>
                <w:szCs w:val="24"/>
              </w:rPr>
            </w:pPr>
          </w:p>
        </w:tc>
      </w:tr>
    </w:tbl>
    <w:p w:rsidR="008C6D2F" w:rsidRPr="00596EC7" w:rsidRDefault="008C6D2F" w:rsidP="00E118A2">
      <w:pPr>
        <w:pStyle w:val="NormalWeb"/>
        <w:spacing w:before="0" w:beforeAutospacing="0" w:after="0" w:afterAutospacing="0" w:line="480" w:lineRule="auto"/>
        <w:jc w:val="both"/>
      </w:pPr>
      <w:r w:rsidRPr="00596EC7">
        <w:t>Source: Researcher’s Field Survey, 2025</w:t>
      </w:r>
    </w:p>
    <w:p w:rsidR="008C6D2F" w:rsidRPr="00596EC7" w:rsidRDefault="008C6D2F" w:rsidP="00E118A2">
      <w:pPr>
        <w:spacing w:line="480" w:lineRule="auto"/>
        <w:rPr>
          <w:rStyle w:val="Strong"/>
          <w:rFonts w:ascii="Times New Roman" w:hAnsi="Times New Roman"/>
          <w:sz w:val="24"/>
          <w:szCs w:val="24"/>
        </w:rPr>
      </w:pPr>
      <w:r w:rsidRPr="00596EC7">
        <w:rPr>
          <w:rFonts w:ascii="Times New Roman" w:hAnsi="Times New Roman"/>
          <w:sz w:val="24"/>
          <w:szCs w:val="24"/>
        </w:rPr>
        <w:t xml:space="preserve">Table </w:t>
      </w:r>
      <w:r w:rsidR="00AA4D7C" w:rsidRPr="00596EC7">
        <w:rPr>
          <w:rFonts w:ascii="Times New Roman" w:hAnsi="Times New Roman"/>
          <w:sz w:val="24"/>
          <w:szCs w:val="24"/>
        </w:rPr>
        <w:t>7</w:t>
      </w:r>
      <w:r w:rsidR="00AD0356" w:rsidRPr="00596EC7">
        <w:rPr>
          <w:rFonts w:ascii="Times New Roman" w:hAnsi="Times New Roman"/>
          <w:sz w:val="24"/>
          <w:szCs w:val="24"/>
        </w:rPr>
        <w:t xml:space="preserve"> shows that 4</w:t>
      </w:r>
      <w:r w:rsidRPr="00596EC7">
        <w:rPr>
          <w:rFonts w:ascii="Times New Roman" w:hAnsi="Times New Roman"/>
          <w:sz w:val="24"/>
          <w:szCs w:val="24"/>
        </w:rPr>
        <w:t>7 respondents (</w:t>
      </w:r>
      <w:r w:rsidR="00AD0356" w:rsidRPr="00596EC7">
        <w:rPr>
          <w:rFonts w:ascii="Times New Roman" w:hAnsi="Times New Roman"/>
          <w:sz w:val="24"/>
          <w:szCs w:val="24"/>
        </w:rPr>
        <w:t>58.75</w:t>
      </w:r>
      <w:r w:rsidRPr="00596EC7">
        <w:rPr>
          <w:rFonts w:ascii="Times New Roman" w:hAnsi="Times New Roman"/>
          <w:sz w:val="24"/>
          <w:szCs w:val="24"/>
        </w:rPr>
        <w:t xml:space="preserve">%) </w:t>
      </w:r>
      <w:r w:rsidR="00AD0356" w:rsidRPr="00596EC7">
        <w:rPr>
          <w:rFonts w:ascii="Times New Roman" w:hAnsi="Times New Roman"/>
          <w:sz w:val="24"/>
          <w:szCs w:val="24"/>
        </w:rPr>
        <w:t>said yes to the question, while 33 respondents (41.25%) said No</w:t>
      </w:r>
    </w:p>
    <w:p w:rsidR="00875B51" w:rsidRPr="00596EC7" w:rsidRDefault="008179CD" w:rsidP="00E118A2">
      <w:pPr>
        <w:spacing w:line="480" w:lineRule="auto"/>
        <w:rPr>
          <w:rFonts w:ascii="Times New Roman" w:hAnsi="Times New Roman"/>
          <w:sz w:val="24"/>
          <w:szCs w:val="24"/>
        </w:rPr>
      </w:pPr>
      <w:r w:rsidRPr="00596EC7">
        <w:rPr>
          <w:rStyle w:val="Strong"/>
          <w:rFonts w:ascii="Times New Roman" w:hAnsi="Times New Roman"/>
          <w:sz w:val="24"/>
          <w:szCs w:val="24"/>
        </w:rPr>
        <w:t>Table 8</w:t>
      </w:r>
      <w:r w:rsidR="00875B51" w:rsidRPr="00596EC7">
        <w:rPr>
          <w:rStyle w:val="Strong"/>
          <w:rFonts w:ascii="Times New Roman" w:hAnsi="Times New Roman"/>
          <w:sz w:val="24"/>
          <w:szCs w:val="24"/>
        </w:rPr>
        <w:t xml:space="preserve">: </w:t>
      </w:r>
      <w:r w:rsidRPr="00596EC7">
        <w:rPr>
          <w:rStyle w:val="Strong"/>
          <w:rFonts w:ascii="Times New Roman" w:hAnsi="Times New Roman"/>
          <w:sz w:val="24"/>
          <w:szCs w:val="24"/>
        </w:rPr>
        <w:t>How strictly does your organization follow its depreciation policy?</w:t>
      </w:r>
    </w:p>
    <w:tbl>
      <w:tblPr>
        <w:tblStyle w:val="TableGrid"/>
        <w:tblW w:w="0" w:type="auto"/>
        <w:tblLook w:val="04A0"/>
      </w:tblPr>
      <w:tblGrid>
        <w:gridCol w:w="1463"/>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AC3793" w:rsidP="00E118A2">
            <w:pPr>
              <w:spacing w:line="480" w:lineRule="auto"/>
              <w:jc w:val="both"/>
              <w:rPr>
                <w:rFonts w:ascii="Times New Roman" w:hAnsi="Times New Roman"/>
                <w:sz w:val="24"/>
                <w:szCs w:val="24"/>
              </w:rPr>
            </w:pPr>
            <w:r w:rsidRPr="00596EC7">
              <w:rPr>
                <w:rFonts w:ascii="Times New Roman" w:hAnsi="Times New Roman"/>
                <w:sz w:val="24"/>
                <w:szCs w:val="24"/>
              </w:rPr>
              <w:t>Very Strictly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25.0</w:t>
            </w:r>
          </w:p>
        </w:tc>
      </w:tr>
      <w:tr w:rsidR="00875B51" w:rsidRPr="00596EC7" w:rsidTr="0058084E">
        <w:trPr>
          <w:trHeight w:val="269"/>
        </w:trPr>
        <w:tc>
          <w:tcPr>
            <w:tcW w:w="0" w:type="auto"/>
            <w:hideMark/>
          </w:tcPr>
          <w:p w:rsidR="00875B51" w:rsidRPr="00596EC7" w:rsidRDefault="00AC3793" w:rsidP="00E118A2">
            <w:pPr>
              <w:spacing w:line="480" w:lineRule="auto"/>
              <w:jc w:val="both"/>
              <w:rPr>
                <w:rFonts w:ascii="Times New Roman" w:hAnsi="Times New Roman"/>
                <w:sz w:val="24"/>
                <w:szCs w:val="24"/>
              </w:rPr>
            </w:pPr>
            <w:r w:rsidRPr="00596EC7">
              <w:rPr>
                <w:rFonts w:ascii="Times New Roman" w:hAnsi="Times New Roman"/>
                <w:sz w:val="24"/>
                <w:szCs w:val="24"/>
              </w:rPr>
              <w:t>Strictly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34</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42.5</w:t>
            </w:r>
          </w:p>
        </w:tc>
      </w:tr>
      <w:tr w:rsidR="00875B51" w:rsidRPr="00596EC7" w:rsidTr="00875B51">
        <w:tc>
          <w:tcPr>
            <w:tcW w:w="0" w:type="auto"/>
            <w:hideMark/>
          </w:tcPr>
          <w:p w:rsidR="00875B51" w:rsidRPr="00596EC7" w:rsidRDefault="00AC3793" w:rsidP="00E118A2">
            <w:pPr>
              <w:spacing w:line="480" w:lineRule="auto"/>
              <w:jc w:val="both"/>
              <w:rPr>
                <w:rFonts w:ascii="Times New Roman" w:hAnsi="Times New Roman"/>
                <w:sz w:val="24"/>
                <w:szCs w:val="24"/>
              </w:rPr>
            </w:pPr>
            <w:r w:rsidRPr="00596EC7">
              <w:rPr>
                <w:rFonts w:ascii="Times New Roman" w:hAnsi="Times New Roman"/>
                <w:sz w:val="24"/>
                <w:szCs w:val="24"/>
              </w:rPr>
              <w:t xml:space="preserve">Moderately </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28.8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28.8</w:t>
            </w:r>
          </w:p>
        </w:tc>
      </w:tr>
      <w:tr w:rsidR="00875B51" w:rsidRPr="00596EC7" w:rsidTr="00875B51">
        <w:tc>
          <w:tcPr>
            <w:tcW w:w="0" w:type="auto"/>
            <w:hideMark/>
          </w:tcPr>
          <w:p w:rsidR="00875B51" w:rsidRPr="00596EC7" w:rsidRDefault="00AC3793" w:rsidP="00E118A2">
            <w:pPr>
              <w:spacing w:line="480" w:lineRule="auto"/>
              <w:jc w:val="both"/>
              <w:rPr>
                <w:rFonts w:ascii="Times New Roman" w:hAnsi="Times New Roman"/>
                <w:sz w:val="24"/>
                <w:szCs w:val="24"/>
              </w:rPr>
            </w:pPr>
            <w:r w:rsidRPr="00596EC7">
              <w:rPr>
                <w:rFonts w:ascii="Times New Roman" w:hAnsi="Times New Roman"/>
                <w:sz w:val="24"/>
                <w:szCs w:val="24"/>
              </w:rPr>
              <w:t>Not Strictly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Default="004D64FD" w:rsidP="00E118A2">
      <w:pPr>
        <w:pStyle w:val="NormalWeb"/>
        <w:spacing w:before="0" w:beforeAutospacing="0" w:after="0" w:afterAutospacing="0" w:line="480" w:lineRule="auto"/>
        <w:jc w:val="both"/>
      </w:pPr>
      <w:r w:rsidRPr="00596EC7">
        <w:t xml:space="preserve">Table </w:t>
      </w:r>
      <w:r w:rsidR="00371A09" w:rsidRPr="00596EC7">
        <w:t>8</w:t>
      </w:r>
      <w:r w:rsidRPr="00596EC7">
        <w:t xml:space="preserve"> shows that 20 respondents (25.0%) </w:t>
      </w:r>
      <w:r w:rsidR="00D51A78" w:rsidRPr="00596EC7">
        <w:t>very strictly</w:t>
      </w:r>
      <w:r w:rsidRPr="00596EC7">
        <w:t xml:space="preserve">, 34 respondents (42.5%) </w:t>
      </w:r>
      <w:r w:rsidR="00D51A78" w:rsidRPr="00596EC7">
        <w:t>Strictly</w:t>
      </w:r>
      <w:r w:rsidRPr="00596EC7">
        <w:t xml:space="preserve">, 23 respondents (28.8%) </w:t>
      </w:r>
      <w:r w:rsidR="00D51A78" w:rsidRPr="00596EC7">
        <w:t>Moderately</w:t>
      </w:r>
      <w:r w:rsidRPr="00596EC7">
        <w:t xml:space="preserve">, and 3 respondents (3.7%) </w:t>
      </w:r>
      <w:r w:rsidR="00D51A78" w:rsidRPr="00596EC7">
        <w:t>Not Strictly</w:t>
      </w:r>
      <w:r w:rsidRPr="00596EC7">
        <w:t>.</w:t>
      </w:r>
    </w:p>
    <w:p w:rsidR="00FC1805" w:rsidRPr="00596EC7" w:rsidRDefault="00FC1805" w:rsidP="00E118A2">
      <w:pPr>
        <w:pStyle w:val="NormalWeb"/>
        <w:spacing w:before="0" w:beforeAutospacing="0" w:after="0" w:afterAutospacing="0" w:line="480" w:lineRule="auto"/>
        <w:jc w:val="both"/>
      </w:pPr>
    </w:p>
    <w:p w:rsidR="00875B51" w:rsidRPr="00596EC7" w:rsidRDefault="00371A09" w:rsidP="00E118A2">
      <w:pPr>
        <w:pStyle w:val="NormalWeb"/>
        <w:spacing w:before="0" w:beforeAutospacing="0" w:after="0" w:afterAutospacing="0" w:line="480" w:lineRule="auto"/>
        <w:jc w:val="both"/>
      </w:pPr>
      <w:r w:rsidRPr="00596EC7">
        <w:rPr>
          <w:rStyle w:val="Strong"/>
        </w:rPr>
        <w:lastRenderedPageBreak/>
        <w:t>Table 9</w:t>
      </w:r>
      <w:r w:rsidR="00875B51" w:rsidRPr="00596EC7">
        <w:rPr>
          <w:rStyle w:val="Strong"/>
        </w:rPr>
        <w:t xml:space="preserve">: </w:t>
      </w:r>
      <w:r w:rsidRPr="00596EC7">
        <w:rPr>
          <w:rStyle w:val="Strong"/>
        </w:rPr>
        <w:t>How often does your organization change its depreciation policy?</w:t>
      </w:r>
    </w:p>
    <w:tbl>
      <w:tblPr>
        <w:tblStyle w:val="TableGrid"/>
        <w:tblW w:w="0" w:type="auto"/>
        <w:tblLook w:val="04A0"/>
      </w:tblPr>
      <w:tblGrid>
        <w:gridCol w:w="1856"/>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371A09" w:rsidP="00E118A2">
            <w:pPr>
              <w:spacing w:line="480" w:lineRule="auto"/>
              <w:jc w:val="both"/>
              <w:rPr>
                <w:rFonts w:ascii="Times New Roman" w:hAnsi="Times New Roman"/>
                <w:sz w:val="24"/>
                <w:szCs w:val="24"/>
              </w:rPr>
            </w:pPr>
            <w:r w:rsidRPr="00596EC7">
              <w:rPr>
                <w:rFonts w:ascii="Times New Roman" w:hAnsi="Times New Roman"/>
                <w:sz w:val="24"/>
                <w:szCs w:val="24"/>
              </w:rPr>
              <w:t>Every 2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21</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26.3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26.3</w:t>
            </w:r>
          </w:p>
        </w:tc>
      </w:tr>
      <w:tr w:rsidR="00875B51" w:rsidRPr="00596EC7" w:rsidTr="00875B51">
        <w:tc>
          <w:tcPr>
            <w:tcW w:w="0" w:type="auto"/>
            <w:hideMark/>
          </w:tcPr>
          <w:p w:rsidR="00875B51" w:rsidRPr="00596EC7" w:rsidRDefault="00371A09" w:rsidP="00E118A2">
            <w:pPr>
              <w:spacing w:line="480" w:lineRule="auto"/>
              <w:jc w:val="both"/>
              <w:rPr>
                <w:rFonts w:ascii="Times New Roman" w:hAnsi="Times New Roman"/>
                <w:sz w:val="24"/>
                <w:szCs w:val="24"/>
              </w:rPr>
            </w:pPr>
            <w:r w:rsidRPr="00596EC7">
              <w:rPr>
                <w:rFonts w:ascii="Times New Roman" w:hAnsi="Times New Roman"/>
                <w:sz w:val="24"/>
                <w:szCs w:val="24"/>
              </w:rPr>
              <w:t>Every 3-5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36</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45.0</w:t>
            </w:r>
          </w:p>
        </w:tc>
      </w:tr>
      <w:tr w:rsidR="00875B51" w:rsidRPr="00596EC7" w:rsidTr="00875B51">
        <w:tc>
          <w:tcPr>
            <w:tcW w:w="0" w:type="auto"/>
            <w:hideMark/>
          </w:tcPr>
          <w:p w:rsidR="00875B51" w:rsidRPr="00596EC7" w:rsidRDefault="00371A09" w:rsidP="00E118A2">
            <w:pPr>
              <w:spacing w:line="480" w:lineRule="auto"/>
              <w:jc w:val="both"/>
              <w:rPr>
                <w:rFonts w:ascii="Times New Roman" w:hAnsi="Times New Roman"/>
                <w:sz w:val="24"/>
                <w:szCs w:val="24"/>
              </w:rPr>
            </w:pPr>
            <w:r w:rsidRPr="00596EC7">
              <w:rPr>
                <w:rFonts w:ascii="Times New Roman" w:hAnsi="Times New Roman"/>
                <w:sz w:val="24"/>
                <w:szCs w:val="24"/>
              </w:rPr>
              <w:t>Every 6-8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27.5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27.5</w:t>
            </w:r>
          </w:p>
        </w:tc>
      </w:tr>
      <w:tr w:rsidR="00875B51" w:rsidRPr="00596EC7" w:rsidTr="00875B51">
        <w:tc>
          <w:tcPr>
            <w:tcW w:w="0" w:type="auto"/>
            <w:hideMark/>
          </w:tcPr>
          <w:p w:rsidR="00875B51" w:rsidRPr="00596EC7" w:rsidRDefault="00371A09" w:rsidP="00E118A2">
            <w:pPr>
              <w:spacing w:line="480" w:lineRule="auto"/>
              <w:jc w:val="both"/>
              <w:rPr>
                <w:rFonts w:ascii="Times New Roman" w:hAnsi="Times New Roman"/>
                <w:sz w:val="24"/>
                <w:szCs w:val="24"/>
              </w:rPr>
            </w:pPr>
            <w:r w:rsidRPr="00596EC7">
              <w:rPr>
                <w:rFonts w:ascii="Times New Roman" w:hAnsi="Times New Roman"/>
                <w:sz w:val="24"/>
                <w:szCs w:val="24"/>
              </w:rPr>
              <w:t>Every 9-10 years</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1.2</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w:t>
      </w:r>
      <w:r w:rsidR="00371A09" w:rsidRPr="00596EC7">
        <w:t>le 9</w:t>
      </w:r>
      <w:r w:rsidRPr="00596EC7">
        <w:t xml:space="preserve"> indicates </w:t>
      </w:r>
      <w:proofErr w:type="gramStart"/>
      <w:r w:rsidRPr="00596EC7">
        <w:t>that</w:t>
      </w:r>
      <w:proofErr w:type="gramEnd"/>
      <w:r w:rsidRPr="00596EC7">
        <w:t xml:space="preserve"> 21 respondents (26.3%) </w:t>
      </w:r>
      <w:r w:rsidR="001110EF" w:rsidRPr="00596EC7">
        <w:t>every 2 years</w:t>
      </w:r>
      <w:r w:rsidRPr="00596EC7">
        <w:t xml:space="preserve">, 36 respondents (45.0%) </w:t>
      </w:r>
      <w:r w:rsidR="001110EF" w:rsidRPr="00596EC7">
        <w:t>every 3-5 years</w:t>
      </w:r>
      <w:r w:rsidRPr="00596EC7">
        <w:t xml:space="preserve">, 22 respondents (27.5%) </w:t>
      </w:r>
      <w:r w:rsidR="001110EF" w:rsidRPr="00596EC7">
        <w:t>every 6-8 years</w:t>
      </w:r>
      <w:r w:rsidRPr="00596EC7">
        <w:t xml:space="preserve">, and 1 respondent (1.2%) </w:t>
      </w:r>
      <w:r w:rsidR="001110EF" w:rsidRPr="00596EC7">
        <w:t>every 9-10 years</w:t>
      </w:r>
      <w:r w:rsidRPr="00596EC7">
        <w:t>.</w:t>
      </w:r>
    </w:p>
    <w:p w:rsidR="00875B51" w:rsidRPr="00596EC7" w:rsidRDefault="00371A09" w:rsidP="00E118A2">
      <w:pPr>
        <w:pStyle w:val="NormalWeb"/>
        <w:spacing w:before="0" w:beforeAutospacing="0" w:after="0" w:afterAutospacing="0" w:line="480" w:lineRule="auto"/>
        <w:jc w:val="both"/>
      </w:pPr>
      <w:r w:rsidRPr="00596EC7">
        <w:rPr>
          <w:rStyle w:val="Strong"/>
        </w:rPr>
        <w:t>Table 10</w:t>
      </w:r>
      <w:r w:rsidR="00875B51" w:rsidRPr="00596EC7">
        <w:rPr>
          <w:rStyle w:val="Strong"/>
        </w:rPr>
        <w:t xml:space="preserve">: </w:t>
      </w:r>
      <w:r w:rsidRPr="00596EC7">
        <w:rPr>
          <w:rStyle w:val="Strong"/>
        </w:rPr>
        <w:t>Do you believe that creative accounting practices (e.g., income smoothing, artificial transactions) are prevalent in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21</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26.3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26.3</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36</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45.0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371A09" w:rsidP="00E118A2">
      <w:pPr>
        <w:pStyle w:val="NormalWeb"/>
        <w:spacing w:before="0" w:beforeAutospacing="0" w:after="0" w:afterAutospacing="0" w:line="480" w:lineRule="auto"/>
        <w:jc w:val="both"/>
      </w:pPr>
      <w:r w:rsidRPr="00596EC7">
        <w:lastRenderedPageBreak/>
        <w:t>Table 10</w:t>
      </w:r>
      <w:r w:rsidR="004D64FD" w:rsidRPr="00596EC7">
        <w:t xml:space="preserve"> shows that 21 respondents (26.3%) strongly agreed, 36 respondents (45.0%) agreed, 20 respondents (25.0%) strongly disagreed, and 3 respondents (3.7%) disagreed that creative accounting positively impacts financial performance.</w:t>
      </w:r>
    </w:p>
    <w:p w:rsidR="00875B51" w:rsidRPr="00596EC7" w:rsidRDefault="00371A09" w:rsidP="00E118A2">
      <w:pPr>
        <w:pStyle w:val="NormalWeb"/>
        <w:spacing w:before="0" w:beforeAutospacing="0" w:after="0" w:afterAutospacing="0" w:line="480" w:lineRule="auto"/>
        <w:jc w:val="both"/>
      </w:pPr>
      <w:r w:rsidRPr="00596EC7">
        <w:rPr>
          <w:rStyle w:val="Strong"/>
        </w:rPr>
        <w:t>Table 11</w:t>
      </w:r>
      <w:r w:rsidR="00875B51" w:rsidRPr="00596EC7">
        <w:rPr>
          <w:rStyle w:val="Strong"/>
        </w:rPr>
        <w:t xml:space="preserve">: </w:t>
      </w:r>
      <w:r w:rsidRPr="00596EC7">
        <w:rPr>
          <w:rStyle w:val="Strong"/>
        </w:rPr>
        <w:t>Have you observed instances of creative accounting in the financial statements of your organization?</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24</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30.0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40.0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27.5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27.5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Default="00371A09" w:rsidP="00E118A2">
      <w:pPr>
        <w:pStyle w:val="NormalWeb"/>
        <w:spacing w:before="0" w:beforeAutospacing="0" w:after="0" w:afterAutospacing="0" w:line="480" w:lineRule="auto"/>
        <w:jc w:val="both"/>
      </w:pPr>
      <w:r w:rsidRPr="00596EC7">
        <w:t>Table 11</w:t>
      </w:r>
      <w:r w:rsidR="004D64FD" w:rsidRPr="00596EC7">
        <w:t xml:space="preserve"> indicates that 24 respondents (30.0%) strongly agreed, 32 respondents (40.0%) agreed, 22 respondents (27.5%) strongly disagreed, and 2 respondents (2.5%) disagreed about awareness of regulatory measures.</w:t>
      </w:r>
    </w:p>
    <w:p w:rsidR="00FC1805" w:rsidRDefault="00FC1805" w:rsidP="00E118A2">
      <w:pPr>
        <w:pStyle w:val="NormalWeb"/>
        <w:spacing w:before="0" w:beforeAutospacing="0" w:after="0" w:afterAutospacing="0" w:line="480" w:lineRule="auto"/>
        <w:jc w:val="both"/>
      </w:pPr>
    </w:p>
    <w:p w:rsidR="00FC1805" w:rsidRDefault="00FC1805" w:rsidP="00E118A2">
      <w:pPr>
        <w:pStyle w:val="NormalWeb"/>
        <w:spacing w:before="0" w:beforeAutospacing="0" w:after="0" w:afterAutospacing="0" w:line="480" w:lineRule="auto"/>
        <w:jc w:val="both"/>
      </w:pPr>
    </w:p>
    <w:p w:rsidR="00FC1805" w:rsidRDefault="00FC1805" w:rsidP="00E118A2">
      <w:pPr>
        <w:pStyle w:val="NormalWeb"/>
        <w:spacing w:before="0" w:beforeAutospacing="0" w:after="0" w:afterAutospacing="0" w:line="480" w:lineRule="auto"/>
        <w:jc w:val="both"/>
      </w:pPr>
    </w:p>
    <w:p w:rsidR="00FC1805" w:rsidRDefault="00FC1805" w:rsidP="00E118A2">
      <w:pPr>
        <w:pStyle w:val="NormalWeb"/>
        <w:spacing w:before="0" w:beforeAutospacing="0" w:after="0" w:afterAutospacing="0" w:line="480" w:lineRule="auto"/>
        <w:jc w:val="both"/>
      </w:pPr>
    </w:p>
    <w:p w:rsidR="00FC1805" w:rsidRPr="00596EC7" w:rsidRDefault="00FC1805" w:rsidP="00E118A2">
      <w:pPr>
        <w:pStyle w:val="NormalWeb"/>
        <w:spacing w:before="0" w:beforeAutospacing="0" w:after="0" w:afterAutospacing="0" w:line="480" w:lineRule="auto"/>
        <w:jc w:val="both"/>
      </w:pPr>
    </w:p>
    <w:p w:rsidR="00875B51" w:rsidRPr="00596EC7" w:rsidRDefault="00371A09" w:rsidP="00FC1805">
      <w:pPr>
        <w:pStyle w:val="NormalWeb"/>
        <w:spacing w:before="0" w:beforeAutospacing="0" w:after="0" w:afterAutospacing="0"/>
        <w:jc w:val="both"/>
      </w:pPr>
      <w:r w:rsidRPr="00596EC7">
        <w:rPr>
          <w:rStyle w:val="Strong"/>
        </w:rPr>
        <w:lastRenderedPageBreak/>
        <w:t>Table 12</w:t>
      </w:r>
      <w:r w:rsidR="00875B51" w:rsidRPr="00596EC7">
        <w:rPr>
          <w:rStyle w:val="Strong"/>
        </w:rPr>
        <w:t xml:space="preserve">: </w:t>
      </w:r>
      <w:r w:rsidRPr="00596EC7">
        <w:rPr>
          <w:rStyle w:val="Strong"/>
        </w:rPr>
        <w:t>Are you aware of specific creative accounting techniques (e.g., manipulating inventory, regulatory flexibility) commonly employed by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16.3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16.3</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46</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57.5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57.5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10 shows that 13 respondents (16.3%) strongly agreed, 46 respondents (57.5%) agreed, 18 respondents (22.5%) strongly disagreed, and 3 respondents (3.7%) disagreed that creative accounting distorts the true financial position.</w:t>
      </w:r>
    </w:p>
    <w:p w:rsidR="00875B51" w:rsidRPr="00596EC7" w:rsidRDefault="00875B51" w:rsidP="00FC1805">
      <w:pPr>
        <w:pStyle w:val="NormalWeb"/>
        <w:spacing w:before="0" w:beforeAutospacing="0" w:after="0" w:afterAutospacing="0"/>
        <w:jc w:val="both"/>
      </w:pPr>
      <w:r w:rsidRPr="00596EC7">
        <w:rPr>
          <w:rStyle w:val="Strong"/>
        </w:rPr>
        <w:t xml:space="preserve">Table 11: </w:t>
      </w:r>
      <w:r w:rsidR="00371A09" w:rsidRPr="00596EC7">
        <w:rPr>
          <w:rStyle w:val="Strong"/>
        </w:rPr>
        <w:t>Do you think creative accounting positively impacts the reported financial performance (e.g., profitability, liquidity) of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24</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30.0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34</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18</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22.5</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4</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5.0</w:t>
            </w:r>
          </w:p>
        </w:tc>
      </w:tr>
      <w:tr w:rsidR="00875B51" w:rsidRPr="00596EC7" w:rsidTr="00875B51">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E118A2">
            <w:pPr>
              <w:spacing w:line="48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lastRenderedPageBreak/>
        <w:t>Table 11 indicates that 24 respondents (30.0%) strongly agreed, 34 respondents (42.5%) agreed, 18 respondents (22.5%) strongly disagreed, and 4 respondents (5.0%) disagreed about a correlation between creative accounting and profitability.</w:t>
      </w:r>
    </w:p>
    <w:p w:rsidR="00875B51" w:rsidRPr="00596EC7" w:rsidRDefault="00875B51" w:rsidP="00FC1805">
      <w:pPr>
        <w:spacing w:after="0" w:line="240" w:lineRule="auto"/>
        <w:jc w:val="both"/>
        <w:rPr>
          <w:rFonts w:ascii="Times New Roman" w:hAnsi="Times New Roman"/>
          <w:sz w:val="24"/>
          <w:szCs w:val="24"/>
        </w:rPr>
      </w:pPr>
      <w:r w:rsidRPr="00596EC7">
        <w:rPr>
          <w:rStyle w:val="Strong"/>
          <w:rFonts w:ascii="Times New Roman" w:hAnsi="Times New Roman"/>
          <w:sz w:val="24"/>
          <w:szCs w:val="24"/>
        </w:rPr>
        <w:t xml:space="preserve">Table 12: </w:t>
      </w:r>
      <w:r w:rsidR="00371A09" w:rsidRPr="00596EC7">
        <w:rPr>
          <w:rStyle w:val="Strong"/>
          <w:rFonts w:ascii="Times New Roman" w:hAnsi="Times New Roman"/>
          <w:sz w:val="24"/>
          <w:szCs w:val="24"/>
        </w:rPr>
        <w:t>Do you believe that creative accounting practices distort the true financial position of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18</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22.5</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22.5</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35</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43.8</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43.8</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28.8</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28.8</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5.0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5.0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FC1805">
      <w:pPr>
        <w:pStyle w:val="NormalWeb"/>
        <w:spacing w:before="0" w:beforeAutospacing="0" w:after="0" w:afterAutospacing="0"/>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12 shows that 18 respondents (22.5%) strongly agreed, 35 respondents (43.8%) agreed, 23 respondents (28.8%) strongly disagreed, and 4 respondents (5.0%) disagreed that shareholders are adequately informed about risks.</w:t>
      </w:r>
    </w:p>
    <w:p w:rsidR="00875B51" w:rsidRPr="00596EC7" w:rsidRDefault="00875B51" w:rsidP="00FC1805">
      <w:pPr>
        <w:pStyle w:val="NormalWeb"/>
        <w:spacing w:before="0" w:beforeAutospacing="0" w:after="0" w:afterAutospacing="0"/>
        <w:jc w:val="both"/>
      </w:pPr>
      <w:r w:rsidRPr="00596EC7">
        <w:rPr>
          <w:rStyle w:val="Strong"/>
        </w:rPr>
        <w:t xml:space="preserve">Table 13: </w:t>
      </w:r>
      <w:r w:rsidR="00371A09" w:rsidRPr="00596EC7">
        <w:rPr>
          <w:rStyle w:val="Strong"/>
        </w:rPr>
        <w:t>Have you noticed a correlation between creative accounting practices and the reported profitability of your organization?</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19</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23.8</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23.8</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38</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47.5</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47.5</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25.0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25.0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lastRenderedPageBreak/>
        <w:t>Table 13 indicates that 19 respondents (23.8%) strongly agreed, 38 respondents (47.5%) agreed, 20 respondents (25.0%) strongly disagreed, and 3 respondents (3.7%) disagreed about confidence in financial statements.</w:t>
      </w:r>
    </w:p>
    <w:p w:rsidR="00875B51" w:rsidRPr="00596EC7" w:rsidRDefault="00875B51" w:rsidP="00FC1805">
      <w:pPr>
        <w:pStyle w:val="NormalWeb"/>
        <w:spacing w:before="0" w:beforeAutospacing="0" w:after="0" w:afterAutospacing="0" w:line="360" w:lineRule="auto"/>
        <w:jc w:val="both"/>
      </w:pPr>
      <w:r w:rsidRPr="00596EC7">
        <w:rPr>
          <w:rStyle w:val="Strong"/>
        </w:rPr>
        <w:t xml:space="preserve">Table 14: </w:t>
      </w:r>
      <w:r w:rsidR="00371A09" w:rsidRPr="00596EC7">
        <w:rPr>
          <w:rStyle w:val="Strong"/>
        </w:rPr>
        <w:t>Do you believe that creative accounting practices lead to misleading financial ratios (e.g., Return on Equity, Earnings per Share) in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21</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26.3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26.3</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50.0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50.0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16</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20.0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14 shows that 21 respondents (26.3%) strongly agreed, 40 respondents (50.0%) agreed, 16 respondents (20.0%) strongly disagreed, and 3 respondents (3.7%) disagreed that creative accounting affects investor confidence.</w:t>
      </w:r>
    </w:p>
    <w:p w:rsidR="00875B51" w:rsidRPr="00596EC7" w:rsidRDefault="00875B51" w:rsidP="00FC1805">
      <w:pPr>
        <w:pStyle w:val="NormalWeb"/>
        <w:spacing w:before="0" w:beforeAutospacing="0" w:after="0" w:afterAutospacing="0" w:line="360" w:lineRule="auto"/>
        <w:jc w:val="both"/>
      </w:pPr>
      <w:r w:rsidRPr="00596EC7">
        <w:rPr>
          <w:rStyle w:val="Strong"/>
        </w:rPr>
        <w:t xml:space="preserve">Table 15: </w:t>
      </w:r>
      <w:r w:rsidR="00371A09" w:rsidRPr="00596EC7">
        <w:rPr>
          <w:rStyle w:val="Strong"/>
        </w:rPr>
        <w:t>Are you aware of any regulatory measures in place to curb creative accounting practices in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25.0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25.0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36</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45.0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45.0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21</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26.3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26.3</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3.7</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3.7</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lastRenderedPageBreak/>
        <w:t>Table 15 indicates that 20 respondents (25.0%) strongly agreed, 36 respondents (45.0%) agreed, 21 respondents (26.3%) strongly disagreed, and 3 respondents (3.7%) disagreed about challenges in detecting creative accounting.</w:t>
      </w:r>
    </w:p>
    <w:p w:rsidR="00875B51" w:rsidRPr="00596EC7" w:rsidRDefault="00875B51" w:rsidP="00FC1805">
      <w:pPr>
        <w:pStyle w:val="NormalWeb"/>
        <w:spacing w:before="0" w:beforeAutospacing="0" w:after="0" w:afterAutospacing="0" w:line="360" w:lineRule="auto"/>
        <w:jc w:val="both"/>
      </w:pPr>
      <w:r w:rsidRPr="00596EC7">
        <w:rPr>
          <w:rStyle w:val="Strong"/>
        </w:rPr>
        <w:t xml:space="preserve">Table 16: </w:t>
      </w:r>
      <w:r w:rsidR="00371A09" w:rsidRPr="00596EC7">
        <w:rPr>
          <w:rStyle w:val="Strong"/>
        </w:rPr>
        <w:t>Do you think there is a need for stricter enforcement of accounting standards to prevent creative accounting in Nigeria Deposit Money Banks?</w:t>
      </w:r>
    </w:p>
    <w:tbl>
      <w:tblPr>
        <w:tblStyle w:val="TableGrid"/>
        <w:tblW w:w="0" w:type="auto"/>
        <w:tblLook w:val="04A0"/>
      </w:tblPr>
      <w:tblGrid>
        <w:gridCol w:w="1956"/>
        <w:gridCol w:w="1003"/>
        <w:gridCol w:w="1623"/>
        <w:gridCol w:w="2263"/>
      </w:tblGrid>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40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50.0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50.0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17</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21.3</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21.3</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11</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13.7</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13.7</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12</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15.0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15.0</w:t>
            </w:r>
          </w:p>
        </w:tc>
      </w:tr>
      <w:tr w:rsidR="00875B51" w:rsidRPr="00596EC7" w:rsidTr="00875B51">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875B51" w:rsidRPr="00596EC7" w:rsidRDefault="00875B51"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16 shows that 40 respondents (50.0%) strongly agreed, 17 respondents (21.3%) agreed, 11 respondents (13.7%) strongly disagreed, and 12 respondents (15.0%) disagreed about the need for stricter enforcement.</w:t>
      </w:r>
    </w:p>
    <w:p w:rsidR="00CC59A7" w:rsidRPr="00596EC7" w:rsidRDefault="00CC59A7" w:rsidP="00FC1805">
      <w:pPr>
        <w:pStyle w:val="NormalWeb"/>
        <w:spacing w:before="0" w:beforeAutospacing="0" w:after="0" w:afterAutospacing="0" w:line="360" w:lineRule="auto"/>
        <w:jc w:val="both"/>
      </w:pPr>
      <w:r w:rsidRPr="00596EC7">
        <w:rPr>
          <w:rStyle w:val="Strong"/>
        </w:rPr>
        <w:t xml:space="preserve">Table 17: </w:t>
      </w:r>
      <w:r w:rsidR="00371A09" w:rsidRPr="00596EC7">
        <w:rPr>
          <w:rStyle w:val="Strong"/>
        </w:rPr>
        <w:t>Are shareholders adequately informed about the potential risks associated with creative accounting in Nigeria Deposit Money Banks?</w:t>
      </w:r>
    </w:p>
    <w:tbl>
      <w:tblPr>
        <w:tblStyle w:val="TableGrid"/>
        <w:tblW w:w="0" w:type="auto"/>
        <w:tblLook w:val="04A0"/>
      </w:tblPr>
      <w:tblGrid>
        <w:gridCol w:w="1956"/>
        <w:gridCol w:w="1003"/>
        <w:gridCol w:w="1623"/>
        <w:gridCol w:w="2263"/>
      </w:tblGrid>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16</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20.0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20.0</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46</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57.5</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57.5</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14</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17.5</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17.5</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4</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5.0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5.0</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lastRenderedPageBreak/>
        <w:t>Table 17 indicates that 16 respondents (20.0%) strongly agreed, 46 respondents (57.5%) agreed, 14 respondents (17.5%) strongly disagreed, and 4 respondents (5.0%) disagreed about awareness of specific creative accounting techniques.</w:t>
      </w:r>
    </w:p>
    <w:p w:rsidR="00CC59A7" w:rsidRPr="00596EC7" w:rsidRDefault="00CC59A7" w:rsidP="00FC1805">
      <w:pPr>
        <w:pStyle w:val="NormalWeb"/>
        <w:spacing w:before="0" w:beforeAutospacing="0" w:after="0" w:afterAutospacing="0" w:line="360" w:lineRule="auto"/>
        <w:jc w:val="both"/>
      </w:pPr>
      <w:r w:rsidRPr="00596EC7">
        <w:rPr>
          <w:rStyle w:val="Strong"/>
        </w:rPr>
        <w:t xml:space="preserve">Table 18: </w:t>
      </w:r>
      <w:r w:rsidR="00371A09" w:rsidRPr="00596EC7">
        <w:rPr>
          <w:rStyle w:val="Strong"/>
        </w:rPr>
        <w:t>Are you confident in the reliability of financial statements issued by Nigeria Deposit Money Banks, considering the possibility of creative accounting?</w:t>
      </w:r>
    </w:p>
    <w:tbl>
      <w:tblPr>
        <w:tblStyle w:val="TableGrid"/>
        <w:tblW w:w="0" w:type="auto"/>
        <w:tblLook w:val="04A0"/>
      </w:tblPr>
      <w:tblGrid>
        <w:gridCol w:w="1956"/>
        <w:gridCol w:w="1003"/>
        <w:gridCol w:w="1623"/>
        <w:gridCol w:w="2263"/>
      </w:tblGrid>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34</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42.5</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42.5</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24</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30.0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30.0</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13</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16.3</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16.3</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9</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11.2</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11.2</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t>Table 18 shows that 34 respondents (42.5%) strongly agreed, 24 respondents (30.0%) agreed, 13 respondents (16.3%) strongly disagreed, and 9 respondents (11.2%) disagreed that creative accounting leads to misleading financial ratios.</w:t>
      </w:r>
    </w:p>
    <w:p w:rsidR="00CC59A7" w:rsidRPr="00596EC7" w:rsidRDefault="00CC59A7" w:rsidP="00FC1805">
      <w:pPr>
        <w:pStyle w:val="NormalWeb"/>
        <w:spacing w:before="0" w:beforeAutospacing="0" w:after="0" w:afterAutospacing="0" w:line="360" w:lineRule="auto"/>
        <w:jc w:val="both"/>
      </w:pPr>
      <w:r w:rsidRPr="00596EC7">
        <w:rPr>
          <w:rStyle w:val="Strong"/>
        </w:rPr>
        <w:t xml:space="preserve">Table 19: </w:t>
      </w:r>
      <w:r w:rsidR="00371A09" w:rsidRPr="00596EC7">
        <w:rPr>
          <w:rStyle w:val="Strong"/>
        </w:rPr>
        <w:t>Have you encountered challenges in detecting or assessing the extent of creative accounting practices in your organization?</w:t>
      </w:r>
    </w:p>
    <w:tbl>
      <w:tblPr>
        <w:tblStyle w:val="TableGrid"/>
        <w:tblW w:w="0" w:type="auto"/>
        <w:tblLook w:val="04A0"/>
      </w:tblPr>
      <w:tblGrid>
        <w:gridCol w:w="1956"/>
        <w:gridCol w:w="1003"/>
        <w:gridCol w:w="1623"/>
        <w:gridCol w:w="2263"/>
      </w:tblGrid>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Frequency</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Percent</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Valid Percent</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Style w:val="Strong"/>
                <w:rFonts w:ascii="Times New Roman" w:hAnsi="Times New Roman"/>
                <w:sz w:val="24"/>
                <w:szCs w:val="24"/>
              </w:rPr>
              <w:t>Cumulative Percent</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Strongly 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19</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23.8</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23.8</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40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50.0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50.0</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Strongly Disagree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12</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15.0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15.0</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Disagree</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9</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11.2</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11.2</w:t>
            </w:r>
          </w:p>
        </w:tc>
      </w:tr>
      <w:tr w:rsidR="00CC59A7" w:rsidRPr="00596EC7" w:rsidTr="00CC59A7">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Total</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80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c>
          <w:tcPr>
            <w:tcW w:w="0" w:type="auto"/>
            <w:hideMark/>
          </w:tcPr>
          <w:p w:rsidR="00CC59A7" w:rsidRPr="00596EC7" w:rsidRDefault="00CC59A7" w:rsidP="00FC1805">
            <w:pPr>
              <w:spacing w:line="360" w:lineRule="auto"/>
              <w:jc w:val="both"/>
              <w:rPr>
                <w:rFonts w:ascii="Times New Roman" w:hAnsi="Times New Roman"/>
                <w:sz w:val="24"/>
                <w:szCs w:val="24"/>
              </w:rPr>
            </w:pPr>
            <w:r w:rsidRPr="00596EC7">
              <w:rPr>
                <w:rFonts w:ascii="Times New Roman" w:hAnsi="Times New Roman"/>
                <w:sz w:val="24"/>
                <w:szCs w:val="24"/>
              </w:rPr>
              <w:t>100.0</w:t>
            </w:r>
          </w:p>
        </w:tc>
      </w:tr>
    </w:tbl>
    <w:p w:rsidR="004D64FD" w:rsidRPr="00596EC7" w:rsidRDefault="004D64FD" w:rsidP="00E118A2">
      <w:pPr>
        <w:pStyle w:val="NormalWeb"/>
        <w:spacing w:before="0" w:beforeAutospacing="0" w:after="0" w:afterAutospacing="0" w:line="480" w:lineRule="auto"/>
        <w:jc w:val="both"/>
      </w:pPr>
      <w:r w:rsidRPr="00596EC7">
        <w:t>Source: Researcher’s Field Survey, 2025</w:t>
      </w:r>
    </w:p>
    <w:p w:rsidR="004D64FD" w:rsidRPr="00596EC7" w:rsidRDefault="004D64FD" w:rsidP="00E118A2">
      <w:pPr>
        <w:pStyle w:val="NormalWeb"/>
        <w:spacing w:before="0" w:beforeAutospacing="0" w:after="0" w:afterAutospacing="0" w:line="480" w:lineRule="auto"/>
        <w:jc w:val="both"/>
      </w:pPr>
      <w:r w:rsidRPr="00596EC7">
        <w:lastRenderedPageBreak/>
        <w:t>Table 19 indicates that 19 respondents (23.8%) strongly agreed, 40 respondents (50.0%) agreed, 12 respondents (15.0%) strongly disagreed, and 9 respondents (11.2%) disagreed that they have observed exposed instances of creative accounting.</w:t>
      </w:r>
    </w:p>
    <w:p w:rsidR="004D64FD" w:rsidRPr="00596EC7" w:rsidRDefault="004D64FD" w:rsidP="00E118A2">
      <w:pPr>
        <w:pStyle w:val="Heading2"/>
        <w:spacing w:before="0" w:beforeAutospacing="0" w:after="0" w:afterAutospacing="0" w:line="480" w:lineRule="auto"/>
        <w:jc w:val="both"/>
        <w:rPr>
          <w:sz w:val="24"/>
          <w:szCs w:val="24"/>
        </w:rPr>
      </w:pPr>
      <w:r w:rsidRPr="00596EC7">
        <w:rPr>
          <w:sz w:val="24"/>
          <w:szCs w:val="24"/>
        </w:rPr>
        <w:t>4.3 Test of Hypotheses</w:t>
      </w:r>
    </w:p>
    <w:p w:rsidR="004D64FD" w:rsidRPr="00596EC7" w:rsidRDefault="004D64FD" w:rsidP="00E118A2">
      <w:pPr>
        <w:pStyle w:val="NormalWeb"/>
        <w:spacing w:before="0" w:beforeAutospacing="0" w:after="0" w:afterAutospacing="0" w:line="480" w:lineRule="auto"/>
        <w:jc w:val="both"/>
      </w:pPr>
      <w:r w:rsidRPr="00596EC7">
        <w:t>Hypotheses one and two were analyzed using descriptive statistics based on a subset of 20 respondents, while hypothesis three was analyzed using correlation techniques. The analyses were conducted using data collected from the total sample of 80 respondents, with the subset used for specific clustered questions to ensure robust statistical inference.</w:t>
      </w:r>
    </w:p>
    <w:p w:rsidR="004D64FD" w:rsidRPr="00596EC7" w:rsidRDefault="004D64FD" w:rsidP="00E118A2">
      <w:pPr>
        <w:pStyle w:val="Heading3"/>
        <w:spacing w:before="0" w:line="480" w:lineRule="auto"/>
        <w:jc w:val="both"/>
        <w:rPr>
          <w:rFonts w:ascii="Times New Roman" w:hAnsi="Times New Roman" w:cs="Times New Roman"/>
          <w:color w:val="auto"/>
          <w:sz w:val="24"/>
          <w:szCs w:val="24"/>
        </w:rPr>
      </w:pPr>
      <w:r w:rsidRPr="00596EC7">
        <w:rPr>
          <w:rFonts w:ascii="Times New Roman" w:hAnsi="Times New Roman" w:cs="Times New Roman"/>
          <w:color w:val="auto"/>
          <w:sz w:val="24"/>
          <w:szCs w:val="24"/>
        </w:rPr>
        <w:t>Hypothesis One</w:t>
      </w:r>
    </w:p>
    <w:p w:rsidR="004D64FD" w:rsidRPr="00596EC7" w:rsidRDefault="00D44052" w:rsidP="00E118A2">
      <w:pPr>
        <w:spacing w:after="0" w:line="480" w:lineRule="auto"/>
        <w:jc w:val="both"/>
        <w:rPr>
          <w:rFonts w:ascii="Times New Roman" w:eastAsia="Times New Roman" w:hAnsi="Times New Roman"/>
          <w:b/>
          <w:sz w:val="24"/>
          <w:szCs w:val="24"/>
        </w:rPr>
      </w:pPr>
      <w:r w:rsidRPr="00596EC7">
        <w:rPr>
          <w:rFonts w:ascii="Times New Roman" w:eastAsia="Times New Roman" w:hAnsi="Times New Roman"/>
          <w:b/>
          <w:sz w:val="24"/>
          <w:szCs w:val="24"/>
        </w:rPr>
        <w:t>Ho1:</w:t>
      </w:r>
      <w:r w:rsidRPr="00596EC7">
        <w:rPr>
          <w:rFonts w:ascii="Times New Roman" w:eastAsia="Times New Roman" w:hAnsi="Times New Roman"/>
          <w:b/>
          <w:sz w:val="24"/>
          <w:szCs w:val="24"/>
        </w:rPr>
        <w:tab/>
        <w:t>Earnings management does not significantly impact the Return on Equity (ROE)</w:t>
      </w:r>
    </w:p>
    <w:tbl>
      <w:tblPr>
        <w:tblStyle w:val="TableGrid"/>
        <w:tblW w:w="0" w:type="auto"/>
        <w:tblLook w:val="04A0"/>
      </w:tblPr>
      <w:tblGrid>
        <w:gridCol w:w="1936"/>
        <w:gridCol w:w="456"/>
        <w:gridCol w:w="1243"/>
        <w:gridCol w:w="1283"/>
        <w:gridCol w:w="996"/>
        <w:gridCol w:w="1670"/>
      </w:tblGrid>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Minimum</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Maximum</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Mean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Std. Deviation</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roofErr w:type="spellStart"/>
            <w:r w:rsidRPr="00596EC7">
              <w:rPr>
                <w:rFonts w:ascii="Times New Roman" w:hAnsi="Times New Roman"/>
                <w:sz w:val="24"/>
                <w:szCs w:val="24"/>
              </w:rPr>
              <w:t>clusterA</w:t>
            </w:r>
            <w:proofErr w:type="spellEnd"/>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7.00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24.00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15.3000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3.72000</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Valid N (</w:t>
            </w:r>
            <w:proofErr w:type="spellStart"/>
            <w:r w:rsidRPr="00596EC7">
              <w:rPr>
                <w:rFonts w:ascii="Times New Roman" w:hAnsi="Times New Roman"/>
                <w:sz w:val="24"/>
                <w:szCs w:val="24"/>
              </w:rPr>
              <w:t>listwise</w:t>
            </w:r>
            <w:proofErr w:type="spellEnd"/>
            <w:r w:rsidRPr="00596EC7">
              <w:rPr>
                <w:rFonts w:ascii="Times New Roman" w:hAnsi="Times New Roman"/>
                <w:sz w:val="24"/>
                <w:szCs w:val="24"/>
              </w:rPr>
              <w:t>)</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r>
    </w:tbl>
    <w:p w:rsidR="004D64FD" w:rsidRPr="00596EC7" w:rsidRDefault="004D64FD" w:rsidP="00E118A2">
      <w:pPr>
        <w:pStyle w:val="NormalWeb"/>
        <w:spacing w:before="0" w:beforeAutospacing="0" w:after="0" w:afterAutospacing="0" w:line="480" w:lineRule="auto"/>
        <w:jc w:val="both"/>
      </w:pPr>
      <w:r w:rsidRPr="00596EC7">
        <w:t xml:space="preserve">From Table 1, the clustered descriptive analysis of responses to six clustered questions (Cluster A) from 20 respondents on a five-point </w:t>
      </w:r>
      <w:proofErr w:type="spellStart"/>
      <w:r w:rsidRPr="00596EC7">
        <w:t>Likert</w:t>
      </w:r>
      <w:proofErr w:type="spellEnd"/>
      <w:r w:rsidRPr="00596EC7">
        <w:t xml:space="preserve"> scale revealed a minimum of 7 and a maximum of 24, with a mean of 15.3 and a standard deviation of 3.72. Since the standard deviation is greater than 3, it is inferred that </w:t>
      </w:r>
      <w:r w:rsidR="00354F06" w:rsidRPr="00596EC7">
        <w:t>earnings management</w:t>
      </w:r>
      <w:r w:rsidRPr="00596EC7">
        <w:t xml:space="preserve"> significantly </w:t>
      </w:r>
      <w:r w:rsidR="00354F06" w:rsidRPr="00596EC7">
        <w:t>impact Return on Equity (ROE)</w:t>
      </w:r>
      <w:r w:rsidRPr="00596EC7">
        <w:t>. Thus, the alternative hypothesis is accepted.</w:t>
      </w:r>
    </w:p>
    <w:p w:rsidR="004D64FD" w:rsidRPr="00596EC7" w:rsidRDefault="004D64FD" w:rsidP="00E118A2">
      <w:pPr>
        <w:pStyle w:val="Heading3"/>
        <w:spacing w:before="0" w:line="480" w:lineRule="auto"/>
        <w:jc w:val="both"/>
        <w:rPr>
          <w:rFonts w:ascii="Times New Roman" w:hAnsi="Times New Roman" w:cs="Times New Roman"/>
          <w:color w:val="auto"/>
          <w:sz w:val="24"/>
          <w:szCs w:val="24"/>
        </w:rPr>
      </w:pPr>
      <w:r w:rsidRPr="00596EC7">
        <w:rPr>
          <w:rFonts w:ascii="Times New Roman" w:hAnsi="Times New Roman" w:cs="Times New Roman"/>
          <w:color w:val="auto"/>
          <w:sz w:val="24"/>
          <w:szCs w:val="24"/>
        </w:rPr>
        <w:lastRenderedPageBreak/>
        <w:t>Hypothesis Two</w:t>
      </w:r>
    </w:p>
    <w:p w:rsidR="004D64FD" w:rsidRPr="00596EC7" w:rsidRDefault="00D44052" w:rsidP="00E118A2">
      <w:pPr>
        <w:pStyle w:val="NormalWeb"/>
        <w:spacing w:before="0" w:beforeAutospacing="0" w:after="0" w:afterAutospacing="0" w:line="480" w:lineRule="auto"/>
        <w:jc w:val="both"/>
        <w:rPr>
          <w:b/>
        </w:rPr>
      </w:pPr>
      <w:r w:rsidRPr="00596EC7">
        <w:rPr>
          <w:b/>
        </w:rPr>
        <w:t>Ho2:</w:t>
      </w:r>
      <w:r w:rsidRPr="00596EC7">
        <w:rPr>
          <w:b/>
        </w:rPr>
        <w:tab/>
        <w:t>Revenue recognition does not have significant influence on the Return on Assets (ROA</w:t>
      </w:r>
    </w:p>
    <w:tbl>
      <w:tblPr>
        <w:tblStyle w:val="TableGrid"/>
        <w:tblW w:w="0" w:type="auto"/>
        <w:tblLook w:val="04A0"/>
      </w:tblPr>
      <w:tblGrid>
        <w:gridCol w:w="1936"/>
        <w:gridCol w:w="456"/>
        <w:gridCol w:w="1243"/>
        <w:gridCol w:w="1283"/>
        <w:gridCol w:w="996"/>
        <w:gridCol w:w="1670"/>
      </w:tblGrid>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Minimum</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Maximum</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Mean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Std. Deviation</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roofErr w:type="spellStart"/>
            <w:r w:rsidRPr="00596EC7">
              <w:rPr>
                <w:rFonts w:ascii="Times New Roman" w:hAnsi="Times New Roman"/>
                <w:sz w:val="24"/>
                <w:szCs w:val="24"/>
              </w:rPr>
              <w:t>clusterB</w:t>
            </w:r>
            <w:proofErr w:type="spellEnd"/>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8.00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27.00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17.7000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5.19000</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Valid N (</w:t>
            </w:r>
            <w:proofErr w:type="spellStart"/>
            <w:r w:rsidRPr="00596EC7">
              <w:rPr>
                <w:rFonts w:ascii="Times New Roman" w:hAnsi="Times New Roman"/>
                <w:sz w:val="24"/>
                <w:szCs w:val="24"/>
              </w:rPr>
              <w:t>listwise</w:t>
            </w:r>
            <w:proofErr w:type="spellEnd"/>
            <w:r w:rsidRPr="00596EC7">
              <w:rPr>
                <w:rFonts w:ascii="Times New Roman" w:hAnsi="Times New Roman"/>
                <w:sz w:val="24"/>
                <w:szCs w:val="24"/>
              </w:rPr>
              <w:t>)</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r>
    </w:tbl>
    <w:p w:rsidR="004D64FD" w:rsidRPr="00596EC7" w:rsidRDefault="004D64FD" w:rsidP="00E118A2">
      <w:pPr>
        <w:pStyle w:val="NormalWeb"/>
        <w:spacing w:before="0" w:beforeAutospacing="0" w:after="0" w:afterAutospacing="0" w:line="480" w:lineRule="auto"/>
        <w:jc w:val="both"/>
      </w:pPr>
      <w:r w:rsidRPr="00596EC7">
        <w:t xml:space="preserve">The descriptive analysis of responses to six clustered questions (Cluster B) from 20 respondents, as shown in Table 2, revealed a minimum of 8 and a maximum of 27, with a mean of 17.7 and a standard deviation of 5.19. As the standard deviation is greater than 3, the alternative hypothesis is accepted, indicating that </w:t>
      </w:r>
      <w:r w:rsidR="00354F06" w:rsidRPr="00596EC7">
        <w:t>Revenue recognition</w:t>
      </w:r>
      <w:r w:rsidRPr="00596EC7">
        <w:t xml:space="preserve"> has a significant i</w:t>
      </w:r>
      <w:r w:rsidR="00354F06" w:rsidRPr="00596EC7">
        <w:t>nfluence</w:t>
      </w:r>
      <w:r w:rsidRPr="00596EC7">
        <w:t xml:space="preserve"> on the </w:t>
      </w:r>
      <w:r w:rsidR="00354F06" w:rsidRPr="00596EC7">
        <w:t>Return on Asset</w:t>
      </w:r>
      <w:r w:rsidRPr="00596EC7">
        <w:t xml:space="preserve"> in Nigeria Deposit Money Banks.</w:t>
      </w:r>
    </w:p>
    <w:p w:rsidR="004D64FD" w:rsidRPr="00596EC7" w:rsidRDefault="004D64FD" w:rsidP="00FC1805">
      <w:pPr>
        <w:pStyle w:val="Heading3"/>
        <w:spacing w:before="0" w:line="360" w:lineRule="auto"/>
        <w:jc w:val="both"/>
        <w:rPr>
          <w:rFonts w:ascii="Times New Roman" w:hAnsi="Times New Roman" w:cs="Times New Roman"/>
          <w:color w:val="auto"/>
          <w:sz w:val="24"/>
          <w:szCs w:val="24"/>
        </w:rPr>
      </w:pPr>
      <w:r w:rsidRPr="00596EC7">
        <w:rPr>
          <w:rFonts w:ascii="Times New Roman" w:hAnsi="Times New Roman" w:cs="Times New Roman"/>
          <w:color w:val="auto"/>
          <w:sz w:val="24"/>
          <w:szCs w:val="24"/>
        </w:rPr>
        <w:t>Hypothesis Three</w:t>
      </w:r>
    </w:p>
    <w:p w:rsidR="004D64FD" w:rsidRPr="00596EC7" w:rsidRDefault="00D44052" w:rsidP="00FC1805">
      <w:pPr>
        <w:pStyle w:val="NormalWeb"/>
        <w:spacing w:before="0" w:beforeAutospacing="0" w:after="0" w:afterAutospacing="0" w:line="360" w:lineRule="auto"/>
        <w:jc w:val="both"/>
      </w:pPr>
      <w:r w:rsidRPr="00596EC7">
        <w:rPr>
          <w:b/>
        </w:rPr>
        <w:t>Ho3:</w:t>
      </w:r>
      <w:r w:rsidRPr="00596EC7">
        <w:rPr>
          <w:b/>
        </w:rPr>
        <w:tab/>
        <w:t xml:space="preserve">Off-balance sheet financing does not significantly affect the Earnings </w:t>
      </w:r>
      <w:proofErr w:type="gramStart"/>
      <w:r w:rsidRPr="00596EC7">
        <w:rPr>
          <w:b/>
        </w:rPr>
        <w:t>Per</w:t>
      </w:r>
      <w:proofErr w:type="gramEnd"/>
      <w:r w:rsidRPr="00596EC7">
        <w:rPr>
          <w:b/>
        </w:rPr>
        <w:t xml:space="preserve"> Share (EPS)</w:t>
      </w:r>
    </w:p>
    <w:tbl>
      <w:tblPr>
        <w:tblStyle w:val="TableGrid"/>
        <w:tblW w:w="0" w:type="auto"/>
        <w:tblLook w:val="04A0"/>
      </w:tblPr>
      <w:tblGrid>
        <w:gridCol w:w="1143"/>
        <w:gridCol w:w="2129"/>
        <w:gridCol w:w="1210"/>
        <w:gridCol w:w="1196"/>
      </w:tblGrid>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Cluster A</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Style w:val="Strong"/>
                <w:rFonts w:ascii="Times New Roman" w:hAnsi="Times New Roman"/>
                <w:sz w:val="24"/>
                <w:szCs w:val="24"/>
              </w:rPr>
              <w:t>Cluster B</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Cluster A</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Pearson Correlation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1</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.970**</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Sig. (2-tailed)</w:t>
            </w:r>
          </w:p>
        </w:tc>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.000</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Cluster B</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Pearson Correlation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.970**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1</w:t>
            </w: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Sig. (2-tailed)</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.000</w:t>
            </w:r>
          </w:p>
        </w:tc>
        <w:tc>
          <w:tcPr>
            <w:tcW w:w="0" w:type="auto"/>
            <w:hideMark/>
          </w:tcPr>
          <w:p w:rsidR="004D64FD" w:rsidRPr="00596EC7" w:rsidRDefault="004D64FD" w:rsidP="00E118A2">
            <w:pPr>
              <w:spacing w:line="480" w:lineRule="auto"/>
              <w:jc w:val="both"/>
              <w:rPr>
                <w:rFonts w:ascii="Times New Roman" w:hAnsi="Times New Roman"/>
                <w:sz w:val="24"/>
                <w:szCs w:val="24"/>
              </w:rPr>
            </w:pPr>
          </w:p>
        </w:tc>
      </w:tr>
      <w:tr w:rsidR="004D64FD" w:rsidRPr="00596EC7" w:rsidTr="00CC59A7">
        <w:tc>
          <w:tcPr>
            <w:tcW w:w="0" w:type="auto"/>
            <w:hideMark/>
          </w:tcPr>
          <w:p w:rsidR="004D64FD" w:rsidRPr="00596EC7" w:rsidRDefault="004D64FD" w:rsidP="00E118A2">
            <w:pPr>
              <w:spacing w:line="480" w:lineRule="auto"/>
              <w:jc w:val="both"/>
              <w:rPr>
                <w:rFonts w:ascii="Times New Roman" w:hAnsi="Times New Roman"/>
                <w:sz w:val="24"/>
                <w:szCs w:val="24"/>
              </w:rPr>
            </w:pP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N</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c>
          <w:tcPr>
            <w:tcW w:w="0" w:type="auto"/>
            <w:hideMark/>
          </w:tcPr>
          <w:p w:rsidR="004D64FD" w:rsidRPr="00596EC7" w:rsidRDefault="004D64FD" w:rsidP="00E118A2">
            <w:pPr>
              <w:spacing w:line="480" w:lineRule="auto"/>
              <w:jc w:val="both"/>
              <w:rPr>
                <w:rFonts w:ascii="Times New Roman" w:hAnsi="Times New Roman"/>
                <w:sz w:val="24"/>
                <w:szCs w:val="24"/>
              </w:rPr>
            </w:pPr>
            <w:r w:rsidRPr="00596EC7">
              <w:rPr>
                <w:rFonts w:ascii="Times New Roman" w:hAnsi="Times New Roman"/>
                <w:sz w:val="24"/>
                <w:szCs w:val="24"/>
              </w:rPr>
              <w:t>20</w:t>
            </w:r>
          </w:p>
        </w:tc>
      </w:tr>
    </w:tbl>
    <w:p w:rsidR="004D64FD" w:rsidRPr="00596EC7" w:rsidRDefault="004D64FD" w:rsidP="00E118A2">
      <w:pPr>
        <w:pStyle w:val="NormalWeb"/>
        <w:spacing w:before="0" w:beforeAutospacing="0" w:after="0" w:afterAutospacing="0" w:line="480" w:lineRule="auto"/>
        <w:jc w:val="both"/>
      </w:pPr>
      <w:r w:rsidRPr="00596EC7">
        <w:lastRenderedPageBreak/>
        <w:t xml:space="preserve">**Correlation is significant at the 0.01 level (2-tailed). The correlation analysis (correlation coefficient of 0.97) in Table 3 showed a high association between </w:t>
      </w:r>
      <w:r w:rsidR="00195AD1" w:rsidRPr="00596EC7">
        <w:t xml:space="preserve">off-balance sheet financing and Earnings </w:t>
      </w:r>
      <w:proofErr w:type="gramStart"/>
      <w:r w:rsidR="00195AD1" w:rsidRPr="00596EC7">
        <w:t>Per</w:t>
      </w:r>
      <w:proofErr w:type="gramEnd"/>
      <w:r w:rsidR="00195AD1" w:rsidRPr="00596EC7">
        <w:t xml:space="preserve"> Share</w:t>
      </w:r>
      <w:r w:rsidRPr="00596EC7">
        <w:t xml:space="preserve"> of banks in Nigeria. Cluster A and Cluster B comprise responses to six questions relating to non-financial and financial performance, respectively. The research accepts the alternative hypothesis, indicating a significant correlation </w:t>
      </w:r>
      <w:r w:rsidR="00195AD1" w:rsidRPr="00596EC7">
        <w:t xml:space="preserve">between off-balance sheet financing and Earnings </w:t>
      </w:r>
      <w:proofErr w:type="gramStart"/>
      <w:r w:rsidR="00195AD1" w:rsidRPr="00596EC7">
        <w:t>Per</w:t>
      </w:r>
      <w:proofErr w:type="gramEnd"/>
      <w:r w:rsidR="00195AD1" w:rsidRPr="00596EC7">
        <w:t xml:space="preserve"> Share of banks in Nigeria</w:t>
      </w:r>
      <w:r w:rsidRPr="00596EC7">
        <w:t>.</w:t>
      </w:r>
    </w:p>
    <w:p w:rsidR="00EB3FB4" w:rsidRPr="00596EC7" w:rsidRDefault="00EB3FB4" w:rsidP="00E118A2">
      <w:pPr>
        <w:pStyle w:val="Heading3"/>
        <w:spacing w:line="480" w:lineRule="auto"/>
        <w:jc w:val="both"/>
        <w:rPr>
          <w:rFonts w:ascii="Times New Roman" w:hAnsi="Times New Roman" w:cs="Times New Roman"/>
          <w:color w:val="auto"/>
          <w:sz w:val="24"/>
          <w:szCs w:val="24"/>
        </w:rPr>
      </w:pPr>
      <w:r w:rsidRPr="00596EC7">
        <w:rPr>
          <w:rFonts w:ascii="Times New Roman" w:hAnsi="Times New Roman" w:cs="Times New Roman"/>
          <w:color w:val="auto"/>
          <w:sz w:val="24"/>
          <w:szCs w:val="24"/>
        </w:rPr>
        <w:t>4.4</w:t>
      </w:r>
      <w:r w:rsidRPr="00596EC7">
        <w:rPr>
          <w:rFonts w:ascii="Times New Roman" w:hAnsi="Times New Roman" w:cs="Times New Roman"/>
          <w:color w:val="auto"/>
          <w:sz w:val="24"/>
          <w:szCs w:val="24"/>
        </w:rPr>
        <w:tab/>
        <w:t>Discussion of Findings</w:t>
      </w:r>
    </w:p>
    <w:p w:rsidR="00EB3FB4" w:rsidRPr="00596EC7" w:rsidRDefault="00EB3FB4" w:rsidP="00E118A2">
      <w:pPr>
        <w:pStyle w:val="NormalWeb"/>
        <w:spacing w:line="480" w:lineRule="auto"/>
        <w:jc w:val="both"/>
      </w:pPr>
      <w:r w:rsidRPr="00596EC7">
        <w:t>This study examined the impact of creative accounting practices on the financial performance of Nigerian Deposit Money Banks (DMBs), with a specific focus on First Bank of Nigeria Plc from 2018 to 2024. The findings, derived from a survey of 80 internal control staff, provide valuable insights into the prevalence, implications, and regulatory challenges associated with creative accounting in the Nigerian banking sector. The discussion integrates the results from Chapter Four with the theoretical and empirical frameworks established in Chapter Two, addressing the research objectives and hypotheses.</w:t>
      </w:r>
    </w:p>
    <w:p w:rsidR="00EB3FB4" w:rsidRPr="00596EC7" w:rsidRDefault="00EB3FB4" w:rsidP="00E118A2">
      <w:pPr>
        <w:pStyle w:val="NormalWeb"/>
        <w:spacing w:line="480" w:lineRule="auto"/>
        <w:jc w:val="both"/>
      </w:pPr>
      <w:r w:rsidRPr="00596EC7">
        <w:t xml:space="preserve">The survey results indicate a high awareness of creative accounting practices among respondents, with 67.5% agreeing or strongly agreeing that such practices are prevalent in Nigerian DMBs (Table 6). Additionally, 71.3% reported observing instances of creative </w:t>
      </w:r>
      <w:r w:rsidRPr="00596EC7">
        <w:lastRenderedPageBreak/>
        <w:t>accounting in financial statements (Table 7), and 77.5% were aware of specific techniques, such as income smoothing and regulatory flexibility (Table 17). These findings align with the literature, which highlights the pervasive nature of creative accounting in Nigerian banks, driven by competitive pressures and regulatory loopholes (</w:t>
      </w:r>
      <w:proofErr w:type="spellStart"/>
      <w:r w:rsidRPr="00596EC7">
        <w:t>Otekunrin</w:t>
      </w:r>
      <w:proofErr w:type="spellEnd"/>
      <w:r w:rsidRPr="00596EC7">
        <w:t xml:space="preserve"> et al., 2019; James, 2020). The high agreement among respondents suggests that creative accounting remains a significant issue, despite regulatory efforts like the adoption of IFRS and the CBN’s 2018 Code of Corporate Governance (</w:t>
      </w:r>
      <w:proofErr w:type="spellStart"/>
      <w:r w:rsidRPr="00596EC7">
        <w:t>Ogundajo</w:t>
      </w:r>
      <w:proofErr w:type="spellEnd"/>
      <w:r w:rsidRPr="00596EC7">
        <w:t xml:space="preserve"> et al., 2022).</w:t>
      </w:r>
    </w:p>
    <w:p w:rsidR="00EB3FB4" w:rsidRPr="00596EC7" w:rsidRDefault="00EB3FB4" w:rsidP="00E118A2">
      <w:pPr>
        <w:pStyle w:val="NormalWeb"/>
        <w:spacing w:line="480" w:lineRule="auto"/>
        <w:jc w:val="both"/>
      </w:pPr>
      <w:r w:rsidRPr="00596EC7">
        <w:t xml:space="preserve">The study’s hypotheses tested the impact of specific creative accounting practices—earnings management, revenue recognition, and off-balance-sheet financing—on key financial performance metrics: Return on Equity (ROE), Return on Assets (ROA), and Earnings </w:t>
      </w:r>
      <w:proofErr w:type="gramStart"/>
      <w:r w:rsidRPr="00596EC7">
        <w:t>Per</w:t>
      </w:r>
      <w:proofErr w:type="gramEnd"/>
      <w:r w:rsidRPr="00596EC7">
        <w:t xml:space="preserve"> Share (EPS).</w:t>
      </w:r>
    </w:p>
    <w:p w:rsidR="00EB3FB4" w:rsidRPr="00596EC7" w:rsidRDefault="00EB3FB4" w:rsidP="00E118A2">
      <w:pPr>
        <w:numPr>
          <w:ilvl w:val="0"/>
          <w:numId w:val="30"/>
        </w:numPr>
        <w:spacing w:before="100" w:beforeAutospacing="1" w:after="100" w:afterAutospacing="1" w:line="480" w:lineRule="auto"/>
        <w:jc w:val="both"/>
        <w:rPr>
          <w:rFonts w:ascii="Times New Roman" w:hAnsi="Times New Roman"/>
          <w:sz w:val="24"/>
          <w:szCs w:val="24"/>
        </w:rPr>
      </w:pPr>
      <w:r w:rsidRPr="00596EC7">
        <w:rPr>
          <w:rStyle w:val="Strong"/>
          <w:rFonts w:ascii="Times New Roman" w:hAnsi="Times New Roman"/>
          <w:sz w:val="24"/>
          <w:szCs w:val="24"/>
        </w:rPr>
        <w:t>Earnings Management and ROE (Hypothesis 1)</w:t>
      </w:r>
      <w:r w:rsidRPr="00596EC7">
        <w:rPr>
          <w:rFonts w:ascii="Times New Roman" w:hAnsi="Times New Roman"/>
          <w:sz w:val="24"/>
          <w:szCs w:val="24"/>
        </w:rPr>
        <w:t xml:space="preserve">: The analysis rejected the null hypothesis, confirming that earnings management significantly impacts ROE (Table 1, Chapter Four). The clustered descriptive analysis of 20 respondents showed a mean of 15.3 and a standard deviation of 3.72, indicating a significant effect. This finding supports </w:t>
      </w:r>
      <w:proofErr w:type="spellStart"/>
      <w:r w:rsidRPr="00596EC7">
        <w:rPr>
          <w:rFonts w:ascii="Times New Roman" w:hAnsi="Times New Roman"/>
          <w:sz w:val="24"/>
          <w:szCs w:val="24"/>
        </w:rPr>
        <w:t>Muraina</w:t>
      </w:r>
      <w:proofErr w:type="spellEnd"/>
      <w:r w:rsidRPr="00596EC7">
        <w:rPr>
          <w:rFonts w:ascii="Times New Roman" w:hAnsi="Times New Roman"/>
          <w:sz w:val="24"/>
          <w:szCs w:val="24"/>
        </w:rPr>
        <w:t xml:space="preserve"> (2018), who noted that earnings management, such as understating loan loss provisions, artificially inflates ROE in the short term but risks long-term equity erosion. In First Bank, practices like manipulating non-performing loan provisions during 2019–2020 boosted reported </w:t>
      </w:r>
      <w:r w:rsidRPr="00596EC7">
        <w:rPr>
          <w:rFonts w:ascii="Times New Roman" w:hAnsi="Times New Roman"/>
          <w:sz w:val="24"/>
          <w:szCs w:val="24"/>
        </w:rPr>
        <w:lastRenderedPageBreak/>
        <w:t>ROE but attracted regulatory scrutiny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The significant standard deviation suggests variability in perceptions, possibly due to differing levels of exposure to earnings management among respondents.</w:t>
      </w:r>
    </w:p>
    <w:p w:rsidR="00EB3FB4" w:rsidRPr="00596EC7" w:rsidRDefault="00EB3FB4" w:rsidP="00E118A2">
      <w:pPr>
        <w:numPr>
          <w:ilvl w:val="0"/>
          <w:numId w:val="30"/>
        </w:numPr>
        <w:spacing w:before="100" w:beforeAutospacing="1" w:after="100" w:afterAutospacing="1" w:line="480" w:lineRule="auto"/>
        <w:jc w:val="both"/>
        <w:rPr>
          <w:rFonts w:ascii="Times New Roman" w:hAnsi="Times New Roman"/>
          <w:sz w:val="24"/>
          <w:szCs w:val="24"/>
        </w:rPr>
      </w:pPr>
      <w:r w:rsidRPr="00596EC7">
        <w:rPr>
          <w:rStyle w:val="Strong"/>
          <w:rFonts w:ascii="Times New Roman" w:hAnsi="Times New Roman"/>
          <w:sz w:val="24"/>
          <w:szCs w:val="24"/>
        </w:rPr>
        <w:t>Revenue Recognition and ROA (Hypothesis 2)</w:t>
      </w:r>
      <w:r w:rsidRPr="00596EC7">
        <w:rPr>
          <w:rFonts w:ascii="Times New Roman" w:hAnsi="Times New Roman"/>
          <w:sz w:val="24"/>
          <w:szCs w:val="24"/>
        </w:rPr>
        <w:t xml:space="preserve">: The null hypothesis was rejected, indicating that revenue recognition significantly influences ROA (Table 2, Chapter Four). The mean of 17.7 and standard deviation of 5.19 for clustered responses confirm a strong effect. This aligns with </w:t>
      </w:r>
      <w:proofErr w:type="spellStart"/>
      <w:r w:rsidRPr="00596EC7">
        <w:rPr>
          <w:rFonts w:ascii="Times New Roman" w:hAnsi="Times New Roman"/>
          <w:sz w:val="24"/>
          <w:szCs w:val="24"/>
        </w:rPr>
        <w:t>Ogundajo</w:t>
      </w:r>
      <w:proofErr w:type="spellEnd"/>
      <w:r w:rsidRPr="00596EC7">
        <w:rPr>
          <w:rFonts w:ascii="Times New Roman" w:hAnsi="Times New Roman"/>
          <w:sz w:val="24"/>
          <w:szCs w:val="24"/>
        </w:rPr>
        <w:t xml:space="preserve"> et al. (2022), who found that improper revenue recognition, such as recognizing interest income on non-performing loans, inflates ROA but risks reversals when defaults occur. In First Bank, aggressive revenue recognition during the 2020 COVID-19 pandemic obscured loan moratorium impacts, supporting the survey’s findings (James, 2020). The high standard deviation reflects diverse views, possibly due to varying interpretations of IFRS 15 compliance.</w:t>
      </w:r>
    </w:p>
    <w:p w:rsidR="00EB3FB4" w:rsidRPr="00596EC7" w:rsidRDefault="00EB3FB4" w:rsidP="00E118A2">
      <w:pPr>
        <w:numPr>
          <w:ilvl w:val="0"/>
          <w:numId w:val="30"/>
        </w:numPr>
        <w:spacing w:before="100" w:beforeAutospacing="1" w:after="100" w:afterAutospacing="1" w:line="480" w:lineRule="auto"/>
        <w:jc w:val="both"/>
        <w:rPr>
          <w:rFonts w:ascii="Times New Roman" w:hAnsi="Times New Roman"/>
          <w:sz w:val="24"/>
          <w:szCs w:val="24"/>
        </w:rPr>
      </w:pPr>
      <w:r w:rsidRPr="00596EC7">
        <w:rPr>
          <w:rStyle w:val="Strong"/>
          <w:rFonts w:ascii="Times New Roman" w:hAnsi="Times New Roman"/>
          <w:sz w:val="24"/>
          <w:szCs w:val="24"/>
        </w:rPr>
        <w:t>Off-Balance-Sheet Financing and EPS (Hypothesis 3)</w:t>
      </w:r>
      <w:r w:rsidRPr="00596EC7">
        <w:rPr>
          <w:rFonts w:ascii="Times New Roman" w:hAnsi="Times New Roman"/>
          <w:sz w:val="24"/>
          <w:szCs w:val="24"/>
        </w:rPr>
        <w:t xml:space="preserve">: The correlation analysis revealed a high association (Pearson correlation of 0.97) between off-balance-sheet financing and EPS, rejecting the null hypothesis (Table 3, Chapter Four). This finding corroborates </w:t>
      </w:r>
      <w:proofErr w:type="spellStart"/>
      <w:r w:rsidRPr="00596EC7">
        <w:rPr>
          <w:rFonts w:ascii="Times New Roman" w:hAnsi="Times New Roman"/>
          <w:sz w:val="24"/>
          <w:szCs w:val="24"/>
        </w:rPr>
        <w:t>Muritala</w:t>
      </w:r>
      <w:proofErr w:type="spellEnd"/>
      <w:r w:rsidRPr="00596EC7">
        <w:rPr>
          <w:rFonts w:ascii="Times New Roman" w:hAnsi="Times New Roman"/>
          <w:sz w:val="24"/>
          <w:szCs w:val="24"/>
        </w:rPr>
        <w:t xml:space="preserve"> (2018), who noted that off-balance-sheet financing, such as unconsolidated special purpose entities, enhances reported EPS by reducing risk-weighted assets but increases systemic risks. In First Bank, structured finance deals obscured credit risk, aligning with </w:t>
      </w:r>
      <w:proofErr w:type="spellStart"/>
      <w:r w:rsidRPr="00596EC7">
        <w:rPr>
          <w:rFonts w:ascii="Times New Roman" w:hAnsi="Times New Roman"/>
          <w:sz w:val="24"/>
          <w:szCs w:val="24"/>
        </w:rPr>
        <w:t>Otekunrin</w:t>
      </w:r>
      <w:proofErr w:type="spellEnd"/>
      <w:r w:rsidRPr="00596EC7">
        <w:rPr>
          <w:rFonts w:ascii="Times New Roman" w:hAnsi="Times New Roman"/>
          <w:sz w:val="24"/>
          <w:szCs w:val="24"/>
        </w:rPr>
        <w:t xml:space="preserve"> et al. (2019). The strong correlation suggests that respondents consistently recognized </w:t>
      </w:r>
      <w:r w:rsidRPr="00596EC7">
        <w:rPr>
          <w:rFonts w:ascii="Times New Roman" w:hAnsi="Times New Roman"/>
          <w:sz w:val="24"/>
          <w:szCs w:val="24"/>
        </w:rPr>
        <w:lastRenderedPageBreak/>
        <w:t>the impact of such practices on EPS, reflecting their visibility in financial reporting.</w:t>
      </w:r>
    </w:p>
    <w:p w:rsidR="00EB3FB4" w:rsidRPr="00596EC7" w:rsidRDefault="00EB3FB4" w:rsidP="00E118A2">
      <w:pPr>
        <w:pStyle w:val="NormalWeb"/>
        <w:spacing w:line="480" w:lineRule="auto"/>
        <w:jc w:val="both"/>
      </w:pPr>
      <w:r w:rsidRPr="00596EC7">
        <w:t xml:space="preserve">The survey also found that 71.3% of respondents agreed that creative accounting positively impacts reported financial performance (Table 8), but 73.8% acknowledged it distorts the true financial position (Table 10). This duality is consistent with the literature, which highlights short-term benefits (e.g., inflated ROA, ROE, and EPS) but long-term risks like liquidity crises and loss of investor confidence (James, 2020; </w:t>
      </w:r>
      <w:proofErr w:type="spellStart"/>
      <w:r w:rsidRPr="00596EC7">
        <w:t>Ogundajo</w:t>
      </w:r>
      <w:proofErr w:type="spellEnd"/>
      <w:r w:rsidRPr="00596EC7">
        <w:t xml:space="preserve"> et al., 2022). The 2009 banking crisis, where hidden liabilities triggered systemic instability, exemplifies these risks (</w:t>
      </w:r>
      <w:proofErr w:type="spellStart"/>
      <w:r w:rsidRPr="00596EC7">
        <w:t>Muraina</w:t>
      </w:r>
      <w:proofErr w:type="spellEnd"/>
      <w:r w:rsidRPr="00596EC7">
        <w:t>, 2018).</w:t>
      </w:r>
    </w:p>
    <w:p w:rsidR="00EB3FB4" w:rsidRPr="00596EC7" w:rsidRDefault="00EB3FB4" w:rsidP="00E118A2">
      <w:pPr>
        <w:pStyle w:val="NormalWeb"/>
        <w:spacing w:line="480" w:lineRule="auto"/>
        <w:jc w:val="both"/>
      </w:pPr>
      <w:r w:rsidRPr="00596EC7">
        <w:t xml:space="preserve">The findings have significant implications for stakeholders. For investors, distorted financial metrics (ROA, ROE, EPS) lead to misguided decisions, as inflated performance obscures risks (James, 2020). The 73.8% agreement that creative accounting distorts financial positions (Table 10) underscores this risk, reducing investor confidence and foreign direct investment, as noted by </w:t>
      </w:r>
      <w:proofErr w:type="spellStart"/>
      <w:r w:rsidRPr="00596EC7">
        <w:t>Muritala</w:t>
      </w:r>
      <w:proofErr w:type="spellEnd"/>
      <w:r w:rsidRPr="00596EC7">
        <w:t xml:space="preserve"> (2018). For regulators, the persistence of creative accounting complicates systemic oversight, increasing the likelihood of crises, as seen in 2009 (</w:t>
      </w:r>
      <w:proofErr w:type="spellStart"/>
      <w:r w:rsidRPr="00596EC7">
        <w:t>Otekunrin</w:t>
      </w:r>
      <w:proofErr w:type="spellEnd"/>
      <w:r w:rsidRPr="00596EC7">
        <w:t xml:space="preserve"> et al., 2019). For bank management, the short-term benefits of creative accounting are outweighed by long-term risks, such as regulatory sanctions and governance interventions, as experienced by First Bank in 2021 (James, 2020).</w:t>
      </w:r>
    </w:p>
    <w:p w:rsidR="004D64FD" w:rsidRPr="00596EC7" w:rsidRDefault="00EB3FB4" w:rsidP="00E118A2">
      <w:pPr>
        <w:spacing w:after="0" w:line="480" w:lineRule="auto"/>
        <w:rPr>
          <w:rFonts w:ascii="Times New Roman" w:hAnsi="Times New Roman"/>
          <w:b/>
          <w:sz w:val="24"/>
          <w:szCs w:val="24"/>
        </w:rPr>
      </w:pPr>
      <w:r w:rsidRPr="00596EC7">
        <w:rPr>
          <w:rFonts w:ascii="Times New Roman" w:hAnsi="Times New Roman"/>
          <w:b/>
          <w:sz w:val="24"/>
          <w:szCs w:val="24"/>
        </w:rPr>
        <w:t xml:space="preserve"> </w:t>
      </w:r>
      <w:r w:rsidR="004D64FD" w:rsidRPr="00596EC7">
        <w:rPr>
          <w:rFonts w:ascii="Times New Roman" w:hAnsi="Times New Roman"/>
          <w:b/>
          <w:sz w:val="24"/>
          <w:szCs w:val="24"/>
        </w:rPr>
        <w:br w:type="page"/>
      </w:r>
    </w:p>
    <w:p w:rsidR="004D167D" w:rsidRPr="00596EC7" w:rsidRDefault="004D167D" w:rsidP="00FC1805">
      <w:pPr>
        <w:pStyle w:val="Heading1"/>
        <w:spacing w:line="360" w:lineRule="auto"/>
        <w:jc w:val="center"/>
        <w:rPr>
          <w:rFonts w:ascii="Times New Roman" w:hAnsi="Times New Roman" w:cs="Times New Roman"/>
          <w:color w:val="auto"/>
          <w:sz w:val="24"/>
          <w:szCs w:val="24"/>
        </w:rPr>
      </w:pPr>
      <w:r w:rsidRPr="00596EC7">
        <w:rPr>
          <w:rFonts w:ascii="Times New Roman" w:hAnsi="Times New Roman" w:cs="Times New Roman"/>
          <w:color w:val="auto"/>
          <w:sz w:val="24"/>
          <w:szCs w:val="24"/>
        </w:rPr>
        <w:lastRenderedPageBreak/>
        <w:t>CHAPTER FIVE</w:t>
      </w:r>
    </w:p>
    <w:p w:rsidR="004D167D" w:rsidRPr="00596EC7" w:rsidRDefault="004D167D" w:rsidP="00FC1805">
      <w:pPr>
        <w:pStyle w:val="Heading1"/>
        <w:spacing w:line="360" w:lineRule="auto"/>
        <w:jc w:val="center"/>
        <w:rPr>
          <w:rFonts w:ascii="Times New Roman" w:hAnsi="Times New Roman" w:cs="Times New Roman"/>
          <w:color w:val="auto"/>
          <w:sz w:val="24"/>
          <w:szCs w:val="24"/>
        </w:rPr>
      </w:pPr>
      <w:r w:rsidRPr="00596EC7">
        <w:rPr>
          <w:rFonts w:ascii="Times New Roman" w:hAnsi="Times New Roman" w:cs="Times New Roman"/>
          <w:color w:val="auto"/>
          <w:sz w:val="24"/>
          <w:szCs w:val="24"/>
        </w:rPr>
        <w:t>SUMMARY, CONCLUSION, AND RECOMMENDATIONS</w:t>
      </w:r>
    </w:p>
    <w:p w:rsidR="004D167D" w:rsidRPr="00596EC7" w:rsidRDefault="004D167D" w:rsidP="00FC1805">
      <w:pPr>
        <w:pStyle w:val="Heading2"/>
        <w:spacing w:line="360" w:lineRule="auto"/>
        <w:jc w:val="both"/>
        <w:rPr>
          <w:sz w:val="24"/>
          <w:szCs w:val="24"/>
        </w:rPr>
      </w:pPr>
      <w:r w:rsidRPr="00596EC7">
        <w:rPr>
          <w:sz w:val="24"/>
          <w:szCs w:val="24"/>
        </w:rPr>
        <w:t>5.1 Summary</w:t>
      </w:r>
    </w:p>
    <w:p w:rsidR="004D167D" w:rsidRPr="00596EC7" w:rsidRDefault="004D167D" w:rsidP="00E118A2">
      <w:pPr>
        <w:pStyle w:val="NormalWeb"/>
        <w:spacing w:line="480" w:lineRule="auto"/>
        <w:jc w:val="both"/>
      </w:pPr>
      <w:r w:rsidRPr="00596EC7">
        <w:t xml:space="preserve">This study investigated the impact of creative accounting practices on the financial performance of Nigerian Deposit Money Banks (DMBs), with a specific focus on First Bank of Nigeria Plc from 2018 to 2024. The research targeted a population of 100 internal control staff from First Bank, from which a sample of 80 respondents was derived using a statistical formula to achieve 95% precision. Data were collected through a structured 5-point </w:t>
      </w:r>
      <w:proofErr w:type="spellStart"/>
      <w:r w:rsidRPr="00596EC7">
        <w:t>Likert</w:t>
      </w:r>
      <w:proofErr w:type="spellEnd"/>
      <w:r w:rsidRPr="00596EC7">
        <w:t xml:space="preserve"> scale questionnaire administered to internal control, audit, and compliance staff, primarily accountants, at First Bank in Ilorin, Nigeria. The study employed descriptive statistics and regression analysis to analyze the data, testing three hypotheses related to earnings management, revenue recognition, and off-balance-sheet financing and their effects on Return on Equity (ROE), Return on Assets (ROA), and Earnings </w:t>
      </w:r>
      <w:proofErr w:type="gramStart"/>
      <w:r w:rsidRPr="00596EC7">
        <w:t>Per</w:t>
      </w:r>
      <w:proofErr w:type="gramEnd"/>
      <w:r w:rsidRPr="00596EC7">
        <w:t xml:space="preserve"> Share (EPS).</w:t>
      </w:r>
    </w:p>
    <w:p w:rsidR="004D167D" w:rsidRPr="00596EC7" w:rsidRDefault="004D167D" w:rsidP="00E118A2">
      <w:pPr>
        <w:pStyle w:val="NormalWeb"/>
        <w:spacing w:line="480" w:lineRule="auto"/>
        <w:jc w:val="both"/>
      </w:pPr>
      <w:r w:rsidRPr="00596EC7">
        <w:t xml:space="preserve">The findings revealed a high awareness of creative accounting practices, with 67.5% of respondents agreeing or strongly agreeing that such practices are prevalent in Nigerian DMBs (Table 6, Chapter Four). Additionally, 71.3% confirmed observing instances of creative accounting in financial statements (Table 7), and 77.5% were aware of specific techniques, such as income smoothing and loan misclassification (Table 17). A </w:t>
      </w:r>
      <w:r w:rsidRPr="00596EC7">
        <w:lastRenderedPageBreak/>
        <w:t>significant portion (71.3%) acknowledged that creative accounting positively impacts reported financial performance in the short term (Table 8), but 73.8% agreed it distorts the true financial position, misleading stakeholders (Table 10). Furthermore, 70.0% of respondents were aware of regulatory measures to curb creative accounting, yet 71.3% supported the need for stricter enforcement of accounting standards (Tables 9 and 16). Notably, 76.3% believed creative accounting affects investor confidence (Table 14), and 71.3% reported challenges in detecting these practices (Table 15).</w:t>
      </w:r>
    </w:p>
    <w:p w:rsidR="004D167D" w:rsidRPr="00596EC7" w:rsidRDefault="004D167D" w:rsidP="00E118A2">
      <w:pPr>
        <w:pStyle w:val="NormalWeb"/>
        <w:spacing w:line="480" w:lineRule="auto"/>
        <w:jc w:val="both"/>
      </w:pPr>
      <w:r w:rsidRPr="00596EC7">
        <w:t xml:space="preserve">Hypothesis testing confirmed significant impacts: earnings management significantly affects ROE (mean = 15.3, SD = 3.72), revenue recognition influences ROA (mean = 17.7, SD = 5.19), and off-balance-sheet financing has a high correlation with EPS (Pearson correlation = 0.97) (Tables 1–3, Chapter Four). These results indicate that creative accounting practices, while temporarily enhancing financial </w:t>
      </w:r>
      <w:proofErr w:type="gramStart"/>
      <w:r w:rsidRPr="00596EC7">
        <w:t>metrics,</w:t>
      </w:r>
      <w:proofErr w:type="gramEnd"/>
      <w:r w:rsidRPr="00596EC7">
        <w:t xml:space="preserve"> undermine long-term stability and transparency. Respondents also noted stable depreciation and dividend policies, with changes occurring infrequently (every 6–8 years), suggesting structured but flexible financial reporting practices.</w:t>
      </w:r>
    </w:p>
    <w:p w:rsidR="004D167D" w:rsidRPr="00596EC7" w:rsidRDefault="004D167D" w:rsidP="00E118A2">
      <w:pPr>
        <w:pStyle w:val="Heading2"/>
        <w:spacing w:line="480" w:lineRule="auto"/>
        <w:jc w:val="both"/>
        <w:rPr>
          <w:sz w:val="24"/>
          <w:szCs w:val="24"/>
        </w:rPr>
      </w:pPr>
      <w:r w:rsidRPr="00596EC7">
        <w:rPr>
          <w:sz w:val="24"/>
          <w:szCs w:val="24"/>
        </w:rPr>
        <w:t>5.2 Conclusion</w:t>
      </w:r>
    </w:p>
    <w:p w:rsidR="004D167D" w:rsidRPr="00596EC7" w:rsidRDefault="004D167D" w:rsidP="00E118A2">
      <w:pPr>
        <w:pStyle w:val="NormalWeb"/>
        <w:spacing w:line="480" w:lineRule="auto"/>
        <w:jc w:val="both"/>
      </w:pPr>
      <w:r w:rsidRPr="00596EC7">
        <w:t xml:space="preserve">The study concludes that creative accounting practices, including earnings management, revenue recognition, and off-balance-sheet financing, have a significant and predominantly negative impact on the financial performance of Nigerian DMBs, </w:t>
      </w:r>
      <w:r w:rsidRPr="00596EC7">
        <w:lastRenderedPageBreak/>
        <w:t>particularly First Bank of Nigeria Plc. While these practices temporarily inflate key performance metrics such as ROA, ROE, and EPS, they distort the true financial position, leading to deceptive decision-making, reduced investor confidence, and increased systemic risks. The high correlation (0.97) between off-balance-sheet financing and EPS underscores the pervasive influence of creative accounting on both financial and non-financial performance, often contributing to governance failures and potential corporate instability, as seen in historical crises like 2009 (</w:t>
      </w:r>
      <w:proofErr w:type="spellStart"/>
      <w:r w:rsidRPr="00596EC7">
        <w:t>Muraina</w:t>
      </w:r>
      <w:proofErr w:type="spellEnd"/>
      <w:r w:rsidRPr="00596EC7">
        <w:t>, 2018).</w:t>
      </w:r>
    </w:p>
    <w:p w:rsidR="004D167D" w:rsidRDefault="004D167D" w:rsidP="00E118A2">
      <w:pPr>
        <w:pStyle w:val="NormalWeb"/>
        <w:spacing w:line="480" w:lineRule="auto"/>
        <w:jc w:val="both"/>
      </w:pPr>
      <w:r w:rsidRPr="00596EC7">
        <w:t xml:space="preserve">The findings align with agency theory, which highlights managerial incentives to manipulate reports for personal gain, and the fraud triangle theory, which explains creative accounting through pressure, opportunity, and rationalization (James, 2020; </w:t>
      </w:r>
      <w:proofErr w:type="spellStart"/>
      <w:r w:rsidRPr="00596EC7">
        <w:t>Akpanuko</w:t>
      </w:r>
      <w:proofErr w:type="spellEnd"/>
      <w:r w:rsidRPr="00596EC7">
        <w:t xml:space="preserve"> &amp; </w:t>
      </w:r>
      <w:proofErr w:type="spellStart"/>
      <w:r w:rsidRPr="00596EC7">
        <w:t>Umoren</w:t>
      </w:r>
      <w:proofErr w:type="spellEnd"/>
      <w:r w:rsidRPr="00596EC7">
        <w:t>, 2018). The strong support for stricter regulatory enforcement (71.3%) reflects the perceived inadequacy of current measures, such as IFRS and the CBN’s 2018 governance code, due to inconsistent implementation (</w:t>
      </w:r>
      <w:proofErr w:type="spellStart"/>
      <w:r w:rsidRPr="00596EC7">
        <w:t>Ogundajo</w:t>
      </w:r>
      <w:proofErr w:type="spellEnd"/>
      <w:r w:rsidRPr="00596EC7">
        <w:t xml:space="preserve"> et al., 2022). The study’s focus on First Bank during the 2018–2024 period, marked by economic volatility (e.g., COVID-19, naira devaluation), addresses a critical gap in bank-specific research, providing actionable insights for stakeholders. The results emphasize the need for robust governance, transparent reporting, and enhanced regulatory oversight to mitigate the adverse effects of creative accounting and foster sustainable financial practices in Nigeria’s banking sector.</w:t>
      </w:r>
    </w:p>
    <w:p w:rsidR="00FC1805" w:rsidRPr="00596EC7" w:rsidRDefault="00FC1805" w:rsidP="00E118A2">
      <w:pPr>
        <w:pStyle w:val="NormalWeb"/>
        <w:spacing w:line="480" w:lineRule="auto"/>
        <w:jc w:val="both"/>
      </w:pPr>
    </w:p>
    <w:p w:rsidR="004D167D" w:rsidRPr="00596EC7" w:rsidRDefault="004D167D" w:rsidP="00E118A2">
      <w:pPr>
        <w:pStyle w:val="Heading2"/>
        <w:spacing w:line="480" w:lineRule="auto"/>
        <w:jc w:val="both"/>
        <w:rPr>
          <w:sz w:val="24"/>
          <w:szCs w:val="24"/>
        </w:rPr>
      </w:pPr>
      <w:r w:rsidRPr="00596EC7">
        <w:rPr>
          <w:sz w:val="24"/>
          <w:szCs w:val="24"/>
        </w:rPr>
        <w:lastRenderedPageBreak/>
        <w:t>5.3 Recommendations</w:t>
      </w:r>
    </w:p>
    <w:p w:rsidR="004D167D" w:rsidRPr="00596EC7" w:rsidRDefault="004D167D" w:rsidP="00E118A2">
      <w:pPr>
        <w:pStyle w:val="NormalWeb"/>
        <w:spacing w:line="480" w:lineRule="auto"/>
        <w:jc w:val="both"/>
      </w:pPr>
      <w:r w:rsidRPr="00596EC7">
        <w:t>Based on the findings, the following recommendations are proposed to address the challenges posed by creative accounting in Nigerian Deposit Money Banks:</w:t>
      </w:r>
    </w:p>
    <w:p w:rsidR="004D167D" w:rsidRPr="00596EC7" w:rsidRDefault="004D167D" w:rsidP="00E118A2">
      <w:pPr>
        <w:pStyle w:val="NormalWeb"/>
        <w:numPr>
          <w:ilvl w:val="0"/>
          <w:numId w:val="31"/>
        </w:numPr>
        <w:spacing w:line="480" w:lineRule="auto"/>
        <w:jc w:val="both"/>
      </w:pPr>
      <w:r w:rsidRPr="00596EC7">
        <w:t>Bank management, particularly at First Bank, should implement rigorous internal controls to eliminate creative accounting practices. Transparent reporting, including detailed disclosures of loan classifications and off-balance-sheet transactions, will enhance the reliability of financial statements, enabling stakeholders to make informed decisions and improving long-term financial stability.</w:t>
      </w:r>
    </w:p>
    <w:p w:rsidR="004D167D" w:rsidRPr="00596EC7" w:rsidRDefault="004D167D" w:rsidP="00E118A2">
      <w:pPr>
        <w:pStyle w:val="NormalWeb"/>
        <w:numPr>
          <w:ilvl w:val="0"/>
          <w:numId w:val="31"/>
        </w:numPr>
        <w:spacing w:line="480" w:lineRule="auto"/>
        <w:jc w:val="both"/>
      </w:pPr>
      <w:r w:rsidRPr="00596EC7">
        <w:t>Professional bodies like the Institute of Chartered Accountants of Nigeria (ICAN) should conduct regular workshops to educate accountants on the ethical implications of creative accounting. Training should focus on resisting pressures to manipulate financial reports and understanding the long-term consequences for organizational reputation and stakeholder trust.</w:t>
      </w:r>
    </w:p>
    <w:p w:rsidR="004D167D" w:rsidRPr="00596EC7" w:rsidRDefault="004D167D" w:rsidP="00E118A2">
      <w:pPr>
        <w:pStyle w:val="NormalWeb"/>
        <w:numPr>
          <w:ilvl w:val="0"/>
          <w:numId w:val="31"/>
        </w:numPr>
        <w:spacing w:line="480" w:lineRule="auto"/>
        <w:jc w:val="both"/>
      </w:pPr>
      <w:r w:rsidRPr="00596EC7">
        <w:t>The Central Bank of Nigeria (CBN) and the Financial Reporting Council of Nigeria (FRCN) should strengthen enforcement of accounting standards, such as IFRS 9 and IFRS 15, through frequent audits and stringent penalties for non-compliance. Enhanced regulatory oversight will deter manipulative practices and promote accountability in financial reporting.</w:t>
      </w:r>
    </w:p>
    <w:p w:rsidR="004D167D" w:rsidRPr="00596EC7" w:rsidRDefault="004D167D" w:rsidP="00E118A2">
      <w:pPr>
        <w:pStyle w:val="NormalWeb"/>
        <w:numPr>
          <w:ilvl w:val="0"/>
          <w:numId w:val="31"/>
        </w:numPr>
        <w:spacing w:line="480" w:lineRule="auto"/>
        <w:jc w:val="both"/>
      </w:pPr>
      <w:r w:rsidRPr="00596EC7">
        <w:lastRenderedPageBreak/>
        <w:t>Banks should proactively educate shareholders and investors about the risks of creative accounting through clear, comprehensive disclosures in annual reports and investor briefings. This will empower stakeholders to critically evaluate financial statements and mitigate the impact of distorted metrics on investment decisions.</w:t>
      </w:r>
    </w:p>
    <w:p w:rsidR="002C4717" w:rsidRDefault="004D167D" w:rsidP="00E118A2">
      <w:pPr>
        <w:pStyle w:val="NormalWeb"/>
        <w:numPr>
          <w:ilvl w:val="0"/>
          <w:numId w:val="31"/>
        </w:numPr>
        <w:spacing w:line="480" w:lineRule="auto"/>
        <w:jc w:val="both"/>
      </w:pPr>
      <w:r w:rsidRPr="00596EC7">
        <w:t>Future studies should explore additional factors influencing creative accounting, such as corporate culture, technological advancements, or board composition, and their impact on financial performance. Longitudinal studies covering multiple DMBs and advanced statistical methods, such as multivalent analysis, could provide deeper insights into mitigating creative accounting and enhancing shareholder value.</w:t>
      </w:r>
    </w:p>
    <w:p w:rsidR="00DB61D7" w:rsidRDefault="00DB61D7">
      <w:pPr>
        <w:rPr>
          <w:rFonts w:ascii="Times New Roman" w:eastAsia="Times New Roman" w:hAnsi="Times New Roman"/>
          <w:sz w:val="24"/>
          <w:szCs w:val="24"/>
        </w:rPr>
      </w:pPr>
      <w:r>
        <w:br w:type="page"/>
      </w:r>
    </w:p>
    <w:p w:rsidR="00DB61D7" w:rsidRDefault="00DB61D7" w:rsidP="00DB61D7">
      <w:pPr>
        <w:pStyle w:val="NormalWeb"/>
        <w:spacing w:line="480" w:lineRule="auto"/>
        <w:jc w:val="center"/>
        <w:rPr>
          <w:b/>
        </w:rPr>
      </w:pPr>
      <w:r>
        <w:rPr>
          <w:b/>
        </w:rPr>
        <w:lastRenderedPageBreak/>
        <w:t>REFERENCES</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Ajuzie</w:t>
      </w:r>
      <w:proofErr w:type="spellEnd"/>
      <w:r w:rsidRPr="00DB61D7">
        <w:rPr>
          <w:rFonts w:ascii="Times New Roman" w:eastAsia="Times New Roman" w:hAnsi="Times New Roman"/>
          <w:sz w:val="24"/>
          <w:szCs w:val="24"/>
        </w:rPr>
        <w:t xml:space="preserve">, H. O., </w:t>
      </w:r>
      <w:proofErr w:type="spellStart"/>
      <w:r w:rsidRPr="00DB61D7">
        <w:rPr>
          <w:rFonts w:ascii="Times New Roman" w:eastAsia="Times New Roman" w:hAnsi="Times New Roman"/>
          <w:sz w:val="24"/>
          <w:szCs w:val="24"/>
        </w:rPr>
        <w:t>Okoye</w:t>
      </w:r>
      <w:proofErr w:type="spellEnd"/>
      <w:r w:rsidRPr="00DB61D7">
        <w:rPr>
          <w:rFonts w:ascii="Times New Roman" w:eastAsia="Times New Roman" w:hAnsi="Times New Roman"/>
          <w:sz w:val="24"/>
          <w:szCs w:val="24"/>
        </w:rPr>
        <w:t xml:space="preserve">, E. I., &amp; </w:t>
      </w:r>
      <w:proofErr w:type="spellStart"/>
      <w:r w:rsidRPr="00DB61D7">
        <w:rPr>
          <w:rFonts w:ascii="Times New Roman" w:eastAsia="Times New Roman" w:hAnsi="Times New Roman"/>
          <w:sz w:val="24"/>
          <w:szCs w:val="24"/>
        </w:rPr>
        <w:t>Onyema</w:t>
      </w:r>
      <w:proofErr w:type="spellEnd"/>
      <w:r w:rsidRPr="00DB61D7">
        <w:rPr>
          <w:rFonts w:ascii="Times New Roman" w:eastAsia="Times New Roman" w:hAnsi="Times New Roman"/>
          <w:sz w:val="24"/>
          <w:szCs w:val="24"/>
        </w:rPr>
        <w:t>, A. C. (2020).</w:t>
      </w:r>
      <w:proofErr w:type="gramEnd"/>
      <w:r w:rsidRPr="00DB61D7">
        <w:rPr>
          <w:rFonts w:ascii="Times New Roman" w:eastAsia="Times New Roman" w:hAnsi="Times New Roman"/>
          <w:sz w:val="24"/>
          <w:szCs w:val="24"/>
        </w:rPr>
        <w:t xml:space="preserve"> Creative accounting techniques and financial performance reporting in Nigeria: An empirical analysis. Journal of Accounting and Financial Management, 6(3), 112–125.</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Akpanuko</w:t>
      </w:r>
      <w:proofErr w:type="spellEnd"/>
      <w:r w:rsidRPr="00DB61D7">
        <w:rPr>
          <w:rFonts w:ascii="Times New Roman" w:eastAsia="Times New Roman" w:hAnsi="Times New Roman"/>
          <w:sz w:val="24"/>
          <w:szCs w:val="24"/>
        </w:rPr>
        <w:t xml:space="preserve">, E. E., &amp; </w:t>
      </w:r>
      <w:proofErr w:type="spellStart"/>
      <w:r w:rsidRPr="00DB61D7">
        <w:rPr>
          <w:rFonts w:ascii="Times New Roman" w:eastAsia="Times New Roman" w:hAnsi="Times New Roman"/>
          <w:sz w:val="24"/>
          <w:szCs w:val="24"/>
        </w:rPr>
        <w:t>Umoren</w:t>
      </w:r>
      <w:proofErr w:type="spellEnd"/>
      <w:r w:rsidRPr="00DB61D7">
        <w:rPr>
          <w:rFonts w:ascii="Times New Roman" w:eastAsia="Times New Roman" w:hAnsi="Times New Roman"/>
          <w:sz w:val="24"/>
          <w:szCs w:val="24"/>
        </w:rPr>
        <w:t>, N. J. (2018).</w:t>
      </w:r>
      <w:proofErr w:type="gramEnd"/>
      <w:r w:rsidRPr="00DB61D7">
        <w:rPr>
          <w:rFonts w:ascii="Times New Roman" w:eastAsia="Times New Roman" w:hAnsi="Times New Roman"/>
          <w:sz w:val="24"/>
          <w:szCs w:val="24"/>
        </w:rPr>
        <w:t xml:space="preserve"> </w:t>
      </w:r>
      <w:proofErr w:type="gramStart"/>
      <w:r w:rsidRPr="00DB61D7">
        <w:rPr>
          <w:rFonts w:ascii="Times New Roman" w:eastAsia="Times New Roman" w:hAnsi="Times New Roman"/>
          <w:sz w:val="24"/>
          <w:szCs w:val="24"/>
        </w:rPr>
        <w:t>The influence of creative accounting on the credibility of financial reporting in Nigeria.</w:t>
      </w:r>
      <w:proofErr w:type="gramEnd"/>
      <w:r w:rsidRPr="00DB61D7">
        <w:rPr>
          <w:rFonts w:ascii="Times New Roman" w:eastAsia="Times New Roman" w:hAnsi="Times New Roman"/>
          <w:sz w:val="24"/>
          <w:szCs w:val="24"/>
        </w:rPr>
        <w:t xml:space="preserve"> International Journal of Academic Research in Accounting, Finance and Management Sciences, 8(2), 45–56.</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Egolum</w:t>
      </w:r>
      <w:proofErr w:type="spellEnd"/>
      <w:r w:rsidRPr="00DB61D7">
        <w:rPr>
          <w:rFonts w:ascii="Times New Roman" w:eastAsia="Times New Roman" w:hAnsi="Times New Roman"/>
          <w:sz w:val="24"/>
          <w:szCs w:val="24"/>
        </w:rPr>
        <w:t xml:space="preserve">, P. U., </w:t>
      </w:r>
      <w:proofErr w:type="spellStart"/>
      <w:r w:rsidRPr="00DB61D7">
        <w:rPr>
          <w:rFonts w:ascii="Times New Roman" w:eastAsia="Times New Roman" w:hAnsi="Times New Roman"/>
          <w:sz w:val="24"/>
          <w:szCs w:val="24"/>
        </w:rPr>
        <w:t>Okoye</w:t>
      </w:r>
      <w:proofErr w:type="spellEnd"/>
      <w:r w:rsidRPr="00DB61D7">
        <w:rPr>
          <w:rFonts w:ascii="Times New Roman" w:eastAsia="Times New Roman" w:hAnsi="Times New Roman"/>
          <w:sz w:val="24"/>
          <w:szCs w:val="24"/>
        </w:rPr>
        <w:t xml:space="preserve">, E. I., &amp; </w:t>
      </w:r>
      <w:proofErr w:type="spellStart"/>
      <w:r w:rsidRPr="00DB61D7">
        <w:rPr>
          <w:rFonts w:ascii="Times New Roman" w:eastAsia="Times New Roman" w:hAnsi="Times New Roman"/>
          <w:sz w:val="24"/>
          <w:szCs w:val="24"/>
        </w:rPr>
        <w:t>Amahalu</w:t>
      </w:r>
      <w:proofErr w:type="spellEnd"/>
      <w:r w:rsidRPr="00DB61D7">
        <w:rPr>
          <w:rFonts w:ascii="Times New Roman" w:eastAsia="Times New Roman" w:hAnsi="Times New Roman"/>
          <w:sz w:val="24"/>
          <w:szCs w:val="24"/>
        </w:rPr>
        <w:t>, N. N. (2021).</w:t>
      </w:r>
      <w:proofErr w:type="gramEnd"/>
      <w:r w:rsidRPr="00DB61D7">
        <w:rPr>
          <w:rFonts w:ascii="Times New Roman" w:eastAsia="Times New Roman" w:hAnsi="Times New Roman"/>
          <w:sz w:val="24"/>
          <w:szCs w:val="24"/>
        </w:rPr>
        <w:t xml:space="preserve"> Effects of creative accounting practices on financial reporting in Nigerian deposit money banks. Journal of Global Accounting, 7(1), 89–102.</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Ezuwore-Obodoekwe</w:t>
      </w:r>
      <w:proofErr w:type="spellEnd"/>
      <w:r w:rsidRPr="00DB61D7">
        <w:rPr>
          <w:rFonts w:ascii="Times New Roman" w:eastAsia="Times New Roman" w:hAnsi="Times New Roman"/>
          <w:sz w:val="24"/>
          <w:szCs w:val="24"/>
        </w:rPr>
        <w:t>, C. N., &amp; Elias, I. O. (2020).</w:t>
      </w:r>
      <w:proofErr w:type="gramEnd"/>
      <w:r w:rsidRPr="00DB61D7">
        <w:rPr>
          <w:rFonts w:ascii="Times New Roman" w:eastAsia="Times New Roman" w:hAnsi="Times New Roman"/>
          <w:sz w:val="24"/>
          <w:szCs w:val="24"/>
        </w:rPr>
        <w:t xml:space="preserve"> Creative accounting practices and performance of Nigerian banks: A survey approach. Nigerian Journal of Management Sciences, 8(2), 77–90.</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r w:rsidRPr="00DB61D7">
        <w:rPr>
          <w:rFonts w:ascii="Times New Roman" w:eastAsia="Times New Roman" w:hAnsi="Times New Roman"/>
          <w:sz w:val="24"/>
          <w:szCs w:val="24"/>
        </w:rPr>
        <w:t xml:space="preserve">Imo, T. O. (2022). </w:t>
      </w:r>
      <w:proofErr w:type="gramStart"/>
      <w:r w:rsidRPr="00DB61D7">
        <w:rPr>
          <w:rFonts w:ascii="Times New Roman" w:eastAsia="Times New Roman" w:hAnsi="Times New Roman"/>
          <w:sz w:val="24"/>
          <w:szCs w:val="24"/>
        </w:rPr>
        <w:t>Creative accounting practices and financial performance of food and beverage companies in Nigeria.</w:t>
      </w:r>
      <w:proofErr w:type="gramEnd"/>
      <w:r w:rsidRPr="00DB61D7">
        <w:rPr>
          <w:rFonts w:ascii="Times New Roman" w:eastAsia="Times New Roman" w:hAnsi="Times New Roman"/>
          <w:sz w:val="24"/>
          <w:szCs w:val="24"/>
        </w:rPr>
        <w:t xml:space="preserve"> Journal of Accounting and Taxation, 14(1), 34–45.</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r w:rsidRPr="00DB61D7">
        <w:rPr>
          <w:rFonts w:ascii="Times New Roman" w:eastAsia="Times New Roman" w:hAnsi="Times New Roman"/>
          <w:sz w:val="24"/>
          <w:szCs w:val="24"/>
        </w:rPr>
        <w:t xml:space="preserve">James, O. (2020). </w:t>
      </w:r>
      <w:proofErr w:type="gramStart"/>
      <w:r w:rsidRPr="00DB61D7">
        <w:rPr>
          <w:rFonts w:ascii="Times New Roman" w:eastAsia="Times New Roman" w:hAnsi="Times New Roman"/>
          <w:sz w:val="24"/>
          <w:szCs w:val="24"/>
        </w:rPr>
        <w:t>Creative accounting and financial performance of deposit money banks in Nigeria.</w:t>
      </w:r>
      <w:proofErr w:type="gramEnd"/>
      <w:r w:rsidRPr="00DB61D7">
        <w:rPr>
          <w:rFonts w:ascii="Times New Roman" w:eastAsia="Times New Roman" w:hAnsi="Times New Roman"/>
          <w:sz w:val="24"/>
          <w:szCs w:val="24"/>
        </w:rPr>
        <w:t xml:space="preserve"> Journal of Banking and Finance Research, 5(1), 23–35.</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gramStart"/>
      <w:r w:rsidRPr="00DB61D7">
        <w:rPr>
          <w:rFonts w:ascii="Times New Roman" w:eastAsia="Times New Roman" w:hAnsi="Times New Roman"/>
          <w:sz w:val="24"/>
          <w:szCs w:val="24"/>
        </w:rPr>
        <w:lastRenderedPageBreak/>
        <w:t xml:space="preserve">Jensen, M. C., &amp; </w:t>
      </w:r>
      <w:proofErr w:type="spellStart"/>
      <w:r w:rsidRPr="00DB61D7">
        <w:rPr>
          <w:rFonts w:ascii="Times New Roman" w:eastAsia="Times New Roman" w:hAnsi="Times New Roman"/>
          <w:sz w:val="24"/>
          <w:szCs w:val="24"/>
        </w:rPr>
        <w:t>Meckling</w:t>
      </w:r>
      <w:proofErr w:type="spellEnd"/>
      <w:r w:rsidRPr="00DB61D7">
        <w:rPr>
          <w:rFonts w:ascii="Times New Roman" w:eastAsia="Times New Roman" w:hAnsi="Times New Roman"/>
          <w:sz w:val="24"/>
          <w:szCs w:val="24"/>
        </w:rPr>
        <w:t>, W. H. (1976).</w:t>
      </w:r>
      <w:proofErr w:type="gramEnd"/>
      <w:r w:rsidRPr="00DB61D7">
        <w:rPr>
          <w:rFonts w:ascii="Times New Roman" w:eastAsia="Times New Roman" w:hAnsi="Times New Roman"/>
          <w:sz w:val="24"/>
          <w:szCs w:val="24"/>
        </w:rPr>
        <w:t xml:space="preserve"> Theory of the firm: Managerial behavior, agency costs and ownership structure. Journal of Financial Economics, 3(4), 305–360.</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gramStart"/>
      <w:r w:rsidRPr="00DB61D7">
        <w:rPr>
          <w:rFonts w:ascii="Times New Roman" w:eastAsia="Times New Roman" w:hAnsi="Times New Roman"/>
          <w:sz w:val="24"/>
          <w:szCs w:val="24"/>
        </w:rPr>
        <w:t>John, A. I., &amp; James, O. (2020).</w:t>
      </w:r>
      <w:proofErr w:type="gramEnd"/>
      <w:r w:rsidRPr="00DB61D7">
        <w:rPr>
          <w:rFonts w:ascii="Times New Roman" w:eastAsia="Times New Roman" w:hAnsi="Times New Roman"/>
          <w:sz w:val="24"/>
          <w:szCs w:val="24"/>
        </w:rPr>
        <w:t xml:space="preserve"> </w:t>
      </w:r>
      <w:proofErr w:type="gramStart"/>
      <w:r w:rsidRPr="00DB61D7">
        <w:rPr>
          <w:rFonts w:ascii="Times New Roman" w:eastAsia="Times New Roman" w:hAnsi="Times New Roman"/>
          <w:sz w:val="24"/>
          <w:szCs w:val="24"/>
        </w:rPr>
        <w:t>Impact of creative accounting on the performance of deposit money banks in Nigeria.</w:t>
      </w:r>
      <w:proofErr w:type="gramEnd"/>
      <w:r w:rsidRPr="00DB61D7">
        <w:rPr>
          <w:rFonts w:ascii="Times New Roman" w:eastAsia="Times New Roman" w:hAnsi="Times New Roman"/>
          <w:sz w:val="24"/>
          <w:szCs w:val="24"/>
        </w:rPr>
        <w:t xml:space="preserve"> African Journal of Accounting and Financial Research, 3(2), 56–68.</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r w:rsidRPr="00DB61D7">
        <w:rPr>
          <w:rFonts w:ascii="Times New Roman" w:eastAsia="Times New Roman" w:hAnsi="Times New Roman"/>
          <w:sz w:val="24"/>
          <w:szCs w:val="24"/>
        </w:rPr>
        <w:t>Kwaghvihi</w:t>
      </w:r>
      <w:proofErr w:type="spellEnd"/>
      <w:r w:rsidRPr="00DB61D7">
        <w:rPr>
          <w:rFonts w:ascii="Times New Roman" w:eastAsia="Times New Roman" w:hAnsi="Times New Roman"/>
          <w:sz w:val="24"/>
          <w:szCs w:val="24"/>
        </w:rPr>
        <w:t xml:space="preserve">, O. B., </w:t>
      </w:r>
      <w:proofErr w:type="spellStart"/>
      <w:r w:rsidRPr="00DB61D7">
        <w:rPr>
          <w:rFonts w:ascii="Times New Roman" w:eastAsia="Times New Roman" w:hAnsi="Times New Roman"/>
          <w:sz w:val="24"/>
          <w:szCs w:val="24"/>
        </w:rPr>
        <w:t>Adejoh</w:t>
      </w:r>
      <w:proofErr w:type="spellEnd"/>
      <w:r w:rsidRPr="00DB61D7">
        <w:rPr>
          <w:rFonts w:ascii="Times New Roman" w:eastAsia="Times New Roman" w:hAnsi="Times New Roman"/>
          <w:sz w:val="24"/>
          <w:szCs w:val="24"/>
        </w:rPr>
        <w:t xml:space="preserve">, E., &amp; Musa, S. (2023). </w:t>
      </w:r>
      <w:proofErr w:type="gramStart"/>
      <w:r w:rsidRPr="00DB61D7">
        <w:rPr>
          <w:rFonts w:ascii="Times New Roman" w:eastAsia="Times New Roman" w:hAnsi="Times New Roman"/>
          <w:sz w:val="24"/>
          <w:szCs w:val="24"/>
        </w:rPr>
        <w:t>Effect of creative accounting practices on profitability of listed industrial goods companies in Nigeria.</w:t>
      </w:r>
      <w:proofErr w:type="gramEnd"/>
      <w:r w:rsidRPr="00DB61D7">
        <w:rPr>
          <w:rFonts w:ascii="Times New Roman" w:eastAsia="Times New Roman" w:hAnsi="Times New Roman"/>
          <w:sz w:val="24"/>
          <w:szCs w:val="24"/>
        </w:rPr>
        <w:t xml:space="preserve"> Journal of Accounting and Business Research, 9(1), 45–59.</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Mubaraq</w:t>
      </w:r>
      <w:proofErr w:type="spellEnd"/>
      <w:r w:rsidRPr="00DB61D7">
        <w:rPr>
          <w:rFonts w:ascii="Times New Roman" w:eastAsia="Times New Roman" w:hAnsi="Times New Roman"/>
          <w:sz w:val="24"/>
          <w:szCs w:val="24"/>
        </w:rPr>
        <w:t xml:space="preserve">, S., </w:t>
      </w:r>
      <w:proofErr w:type="spellStart"/>
      <w:r w:rsidRPr="00DB61D7">
        <w:rPr>
          <w:rFonts w:ascii="Times New Roman" w:eastAsia="Times New Roman" w:hAnsi="Times New Roman"/>
          <w:sz w:val="24"/>
          <w:szCs w:val="24"/>
        </w:rPr>
        <w:t>Abdullahi</w:t>
      </w:r>
      <w:proofErr w:type="spellEnd"/>
      <w:r w:rsidRPr="00DB61D7">
        <w:rPr>
          <w:rFonts w:ascii="Times New Roman" w:eastAsia="Times New Roman" w:hAnsi="Times New Roman"/>
          <w:sz w:val="24"/>
          <w:szCs w:val="24"/>
        </w:rPr>
        <w:t xml:space="preserve">, S. R., &amp; </w:t>
      </w:r>
      <w:proofErr w:type="spellStart"/>
      <w:r w:rsidRPr="00DB61D7">
        <w:rPr>
          <w:rFonts w:ascii="Times New Roman" w:eastAsia="Times New Roman" w:hAnsi="Times New Roman"/>
          <w:sz w:val="24"/>
          <w:szCs w:val="24"/>
        </w:rPr>
        <w:t>Salawu</w:t>
      </w:r>
      <w:proofErr w:type="spellEnd"/>
      <w:r w:rsidRPr="00DB61D7">
        <w:rPr>
          <w:rFonts w:ascii="Times New Roman" w:eastAsia="Times New Roman" w:hAnsi="Times New Roman"/>
          <w:sz w:val="24"/>
          <w:szCs w:val="24"/>
        </w:rPr>
        <w:t>, M. K. (2019).</w:t>
      </w:r>
      <w:proofErr w:type="gramEnd"/>
      <w:r w:rsidRPr="00DB61D7">
        <w:rPr>
          <w:rFonts w:ascii="Times New Roman" w:eastAsia="Times New Roman" w:hAnsi="Times New Roman"/>
          <w:sz w:val="24"/>
          <w:szCs w:val="24"/>
        </w:rPr>
        <w:t xml:space="preserve"> </w:t>
      </w:r>
      <w:proofErr w:type="gramStart"/>
      <w:r w:rsidRPr="00DB61D7">
        <w:rPr>
          <w:rFonts w:ascii="Times New Roman" w:eastAsia="Times New Roman" w:hAnsi="Times New Roman"/>
          <w:sz w:val="24"/>
          <w:szCs w:val="24"/>
        </w:rPr>
        <w:t>Effect of ethical accounting practices on financial reporting quality of listed manufacturing companies in Nigeria.</w:t>
      </w:r>
      <w:proofErr w:type="gramEnd"/>
      <w:r w:rsidRPr="00DB61D7">
        <w:rPr>
          <w:rFonts w:ascii="Times New Roman" w:eastAsia="Times New Roman" w:hAnsi="Times New Roman"/>
          <w:sz w:val="24"/>
          <w:szCs w:val="24"/>
        </w:rPr>
        <w:t xml:space="preserve"> Journal of Accounting and Management, 5(2), 78–90.</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r w:rsidRPr="00DB61D7">
        <w:rPr>
          <w:rFonts w:ascii="Times New Roman" w:eastAsia="Times New Roman" w:hAnsi="Times New Roman"/>
          <w:sz w:val="24"/>
          <w:szCs w:val="24"/>
        </w:rPr>
        <w:t>Muraina</w:t>
      </w:r>
      <w:proofErr w:type="spellEnd"/>
      <w:r w:rsidRPr="00DB61D7">
        <w:rPr>
          <w:rFonts w:ascii="Times New Roman" w:eastAsia="Times New Roman" w:hAnsi="Times New Roman"/>
          <w:sz w:val="24"/>
          <w:szCs w:val="24"/>
        </w:rPr>
        <w:t>, S. A. (2018). Creative accounting and financial reporting in Nigerian deposit money banks: A critical review. Journal of Accounting and Financial Studies, 4(2), 67–80.</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r w:rsidRPr="00DB61D7">
        <w:rPr>
          <w:rFonts w:ascii="Times New Roman" w:eastAsia="Times New Roman" w:hAnsi="Times New Roman"/>
          <w:sz w:val="24"/>
          <w:szCs w:val="24"/>
        </w:rPr>
        <w:t>Muritala</w:t>
      </w:r>
      <w:proofErr w:type="spellEnd"/>
      <w:r w:rsidRPr="00DB61D7">
        <w:rPr>
          <w:rFonts w:ascii="Times New Roman" w:eastAsia="Times New Roman" w:hAnsi="Times New Roman"/>
          <w:sz w:val="24"/>
          <w:szCs w:val="24"/>
        </w:rPr>
        <w:t xml:space="preserve">, T. A. (2018). </w:t>
      </w:r>
      <w:proofErr w:type="gramStart"/>
      <w:r w:rsidRPr="00DB61D7">
        <w:rPr>
          <w:rFonts w:ascii="Times New Roman" w:eastAsia="Times New Roman" w:hAnsi="Times New Roman"/>
          <w:sz w:val="24"/>
          <w:szCs w:val="24"/>
        </w:rPr>
        <w:t>Creative accounting and its impact on the financial stability of Nigerian banks.</w:t>
      </w:r>
      <w:proofErr w:type="gramEnd"/>
      <w:r w:rsidRPr="00DB61D7">
        <w:rPr>
          <w:rFonts w:ascii="Times New Roman" w:eastAsia="Times New Roman" w:hAnsi="Times New Roman"/>
          <w:sz w:val="24"/>
          <w:szCs w:val="24"/>
        </w:rPr>
        <w:t xml:space="preserve"> International Journal of Finance and Accounting, 7(3), 89–102.</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gramStart"/>
      <w:r w:rsidRPr="00DB61D7">
        <w:rPr>
          <w:rFonts w:ascii="Times New Roman" w:eastAsia="Times New Roman" w:hAnsi="Times New Roman"/>
          <w:sz w:val="24"/>
          <w:szCs w:val="24"/>
        </w:rPr>
        <w:lastRenderedPageBreak/>
        <w:t xml:space="preserve">Nestor, O., </w:t>
      </w:r>
      <w:proofErr w:type="spellStart"/>
      <w:r w:rsidRPr="00DB61D7">
        <w:rPr>
          <w:rFonts w:ascii="Times New Roman" w:eastAsia="Times New Roman" w:hAnsi="Times New Roman"/>
          <w:sz w:val="24"/>
          <w:szCs w:val="24"/>
        </w:rPr>
        <w:t>Eze</w:t>
      </w:r>
      <w:proofErr w:type="spellEnd"/>
      <w:r w:rsidRPr="00DB61D7">
        <w:rPr>
          <w:rFonts w:ascii="Times New Roman" w:eastAsia="Times New Roman" w:hAnsi="Times New Roman"/>
          <w:sz w:val="24"/>
          <w:szCs w:val="24"/>
        </w:rPr>
        <w:t xml:space="preserve">, P., &amp; </w:t>
      </w:r>
      <w:proofErr w:type="spellStart"/>
      <w:r w:rsidRPr="00DB61D7">
        <w:rPr>
          <w:rFonts w:ascii="Times New Roman" w:eastAsia="Times New Roman" w:hAnsi="Times New Roman"/>
          <w:sz w:val="24"/>
          <w:szCs w:val="24"/>
        </w:rPr>
        <w:t>Okoye</w:t>
      </w:r>
      <w:proofErr w:type="spellEnd"/>
      <w:r w:rsidRPr="00DB61D7">
        <w:rPr>
          <w:rFonts w:ascii="Times New Roman" w:eastAsia="Times New Roman" w:hAnsi="Times New Roman"/>
          <w:sz w:val="24"/>
          <w:szCs w:val="24"/>
        </w:rPr>
        <w:t>, J. (2019).</w:t>
      </w:r>
      <w:proofErr w:type="gramEnd"/>
      <w:r w:rsidRPr="00DB61D7">
        <w:rPr>
          <w:rFonts w:ascii="Times New Roman" w:eastAsia="Times New Roman" w:hAnsi="Times New Roman"/>
          <w:sz w:val="24"/>
          <w:szCs w:val="24"/>
        </w:rPr>
        <w:t xml:space="preserve"> Creative accounting and capital adequacy ratio in Nigerian deposit money banks. Journal of Banking Regulation, 10(2), 45–58.</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Ogundajo</w:t>
      </w:r>
      <w:proofErr w:type="spellEnd"/>
      <w:r w:rsidRPr="00DB61D7">
        <w:rPr>
          <w:rFonts w:ascii="Times New Roman" w:eastAsia="Times New Roman" w:hAnsi="Times New Roman"/>
          <w:sz w:val="24"/>
          <w:szCs w:val="24"/>
        </w:rPr>
        <w:t xml:space="preserve">, G. O., </w:t>
      </w:r>
      <w:proofErr w:type="spellStart"/>
      <w:r w:rsidRPr="00DB61D7">
        <w:rPr>
          <w:rFonts w:ascii="Times New Roman" w:eastAsia="Times New Roman" w:hAnsi="Times New Roman"/>
          <w:sz w:val="24"/>
          <w:szCs w:val="24"/>
        </w:rPr>
        <w:t>Enyi</w:t>
      </w:r>
      <w:proofErr w:type="spellEnd"/>
      <w:r w:rsidRPr="00DB61D7">
        <w:rPr>
          <w:rFonts w:ascii="Times New Roman" w:eastAsia="Times New Roman" w:hAnsi="Times New Roman"/>
          <w:sz w:val="24"/>
          <w:szCs w:val="24"/>
        </w:rPr>
        <w:t xml:space="preserve">, P. E., &amp; </w:t>
      </w:r>
      <w:proofErr w:type="spellStart"/>
      <w:r w:rsidRPr="00DB61D7">
        <w:rPr>
          <w:rFonts w:ascii="Times New Roman" w:eastAsia="Times New Roman" w:hAnsi="Times New Roman"/>
          <w:sz w:val="24"/>
          <w:szCs w:val="24"/>
        </w:rPr>
        <w:t>Oyedokun</w:t>
      </w:r>
      <w:proofErr w:type="spellEnd"/>
      <w:r w:rsidRPr="00DB61D7">
        <w:rPr>
          <w:rFonts w:ascii="Times New Roman" w:eastAsia="Times New Roman" w:hAnsi="Times New Roman"/>
          <w:sz w:val="24"/>
          <w:szCs w:val="24"/>
        </w:rPr>
        <w:t>, G. E. (2022).</w:t>
      </w:r>
      <w:proofErr w:type="gramEnd"/>
      <w:r w:rsidRPr="00DB61D7">
        <w:rPr>
          <w:rFonts w:ascii="Times New Roman" w:eastAsia="Times New Roman" w:hAnsi="Times New Roman"/>
          <w:sz w:val="24"/>
          <w:szCs w:val="24"/>
        </w:rPr>
        <w:t xml:space="preserve"> Creative accounting practices and financial performance of Nigerian deposit money banks. Journal of Accounting and Finance, 12(1), 34–49.</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r w:rsidRPr="00DB61D7">
        <w:rPr>
          <w:rFonts w:ascii="Times New Roman" w:eastAsia="Times New Roman" w:hAnsi="Times New Roman"/>
          <w:sz w:val="24"/>
          <w:szCs w:val="24"/>
        </w:rPr>
        <w:t>Ojomolade</w:t>
      </w:r>
      <w:proofErr w:type="spellEnd"/>
      <w:r w:rsidRPr="00DB61D7">
        <w:rPr>
          <w:rFonts w:ascii="Times New Roman" w:eastAsia="Times New Roman" w:hAnsi="Times New Roman"/>
          <w:sz w:val="24"/>
          <w:szCs w:val="24"/>
        </w:rPr>
        <w:t xml:space="preserve">, D. J., &amp; </w:t>
      </w:r>
      <w:proofErr w:type="spellStart"/>
      <w:r w:rsidRPr="00DB61D7">
        <w:rPr>
          <w:rFonts w:ascii="Times New Roman" w:eastAsia="Times New Roman" w:hAnsi="Times New Roman"/>
          <w:sz w:val="24"/>
          <w:szCs w:val="24"/>
        </w:rPr>
        <w:t>Adejuwon</w:t>
      </w:r>
      <w:proofErr w:type="spellEnd"/>
      <w:r w:rsidRPr="00DB61D7">
        <w:rPr>
          <w:rFonts w:ascii="Times New Roman" w:eastAsia="Times New Roman" w:hAnsi="Times New Roman"/>
          <w:sz w:val="24"/>
          <w:szCs w:val="24"/>
        </w:rPr>
        <w:t>, J. A. (2020). Creative accounting and corporate failure in Nigeria: A legitimacy theory perspective. Journal of Accounting and Management Sciences, 6(2), 89–103.</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Otekunrin</w:t>
      </w:r>
      <w:proofErr w:type="spellEnd"/>
      <w:r w:rsidRPr="00DB61D7">
        <w:rPr>
          <w:rFonts w:ascii="Times New Roman" w:eastAsia="Times New Roman" w:hAnsi="Times New Roman"/>
          <w:sz w:val="24"/>
          <w:szCs w:val="24"/>
        </w:rPr>
        <w:t xml:space="preserve">, A. O., </w:t>
      </w:r>
      <w:proofErr w:type="spellStart"/>
      <w:r w:rsidRPr="00DB61D7">
        <w:rPr>
          <w:rFonts w:ascii="Times New Roman" w:eastAsia="Times New Roman" w:hAnsi="Times New Roman"/>
          <w:sz w:val="24"/>
          <w:szCs w:val="24"/>
        </w:rPr>
        <w:t>Nwanji</w:t>
      </w:r>
      <w:proofErr w:type="spellEnd"/>
      <w:r w:rsidRPr="00DB61D7">
        <w:rPr>
          <w:rFonts w:ascii="Times New Roman" w:eastAsia="Times New Roman" w:hAnsi="Times New Roman"/>
          <w:sz w:val="24"/>
          <w:szCs w:val="24"/>
        </w:rPr>
        <w:t xml:space="preserve">, T. I., &amp; </w:t>
      </w:r>
      <w:proofErr w:type="spellStart"/>
      <w:r w:rsidRPr="00DB61D7">
        <w:rPr>
          <w:rFonts w:ascii="Times New Roman" w:eastAsia="Times New Roman" w:hAnsi="Times New Roman"/>
          <w:sz w:val="24"/>
          <w:szCs w:val="24"/>
        </w:rPr>
        <w:t>Eluyela</w:t>
      </w:r>
      <w:proofErr w:type="spellEnd"/>
      <w:r w:rsidRPr="00DB61D7">
        <w:rPr>
          <w:rFonts w:ascii="Times New Roman" w:eastAsia="Times New Roman" w:hAnsi="Times New Roman"/>
          <w:sz w:val="24"/>
          <w:szCs w:val="24"/>
        </w:rPr>
        <w:t>, D. F. (2019).</w:t>
      </w:r>
      <w:proofErr w:type="gramEnd"/>
      <w:r w:rsidRPr="00DB61D7">
        <w:rPr>
          <w:rFonts w:ascii="Times New Roman" w:eastAsia="Times New Roman" w:hAnsi="Times New Roman"/>
          <w:sz w:val="24"/>
          <w:szCs w:val="24"/>
        </w:rPr>
        <w:t xml:space="preserve"> Creative accounting and financial reporting quality in Nigerian deposit money banks. Journal of Accounting and Taxation, 11(8), 123–135.</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Salaudeen</w:t>
      </w:r>
      <w:proofErr w:type="spellEnd"/>
      <w:r w:rsidRPr="00DB61D7">
        <w:rPr>
          <w:rFonts w:ascii="Times New Roman" w:eastAsia="Times New Roman" w:hAnsi="Times New Roman"/>
          <w:sz w:val="24"/>
          <w:szCs w:val="24"/>
        </w:rPr>
        <w:t xml:space="preserve">, Y. M., </w:t>
      </w:r>
      <w:proofErr w:type="spellStart"/>
      <w:r w:rsidRPr="00DB61D7">
        <w:rPr>
          <w:rFonts w:ascii="Times New Roman" w:eastAsia="Times New Roman" w:hAnsi="Times New Roman"/>
          <w:sz w:val="24"/>
          <w:szCs w:val="24"/>
        </w:rPr>
        <w:t>Ibikunle</w:t>
      </w:r>
      <w:proofErr w:type="spellEnd"/>
      <w:r w:rsidRPr="00DB61D7">
        <w:rPr>
          <w:rFonts w:ascii="Times New Roman" w:eastAsia="Times New Roman" w:hAnsi="Times New Roman"/>
          <w:sz w:val="24"/>
          <w:szCs w:val="24"/>
        </w:rPr>
        <w:t xml:space="preserve">, J., &amp; </w:t>
      </w:r>
      <w:proofErr w:type="spellStart"/>
      <w:r w:rsidRPr="00DB61D7">
        <w:rPr>
          <w:rFonts w:ascii="Times New Roman" w:eastAsia="Times New Roman" w:hAnsi="Times New Roman"/>
          <w:sz w:val="24"/>
          <w:szCs w:val="24"/>
        </w:rPr>
        <w:t>Chima</w:t>
      </w:r>
      <w:proofErr w:type="spellEnd"/>
      <w:r w:rsidRPr="00DB61D7">
        <w:rPr>
          <w:rFonts w:ascii="Times New Roman" w:eastAsia="Times New Roman" w:hAnsi="Times New Roman"/>
          <w:sz w:val="24"/>
          <w:szCs w:val="24"/>
        </w:rPr>
        <w:t>, E. (2015).</w:t>
      </w:r>
      <w:proofErr w:type="gramEnd"/>
      <w:r w:rsidRPr="00DB61D7">
        <w:rPr>
          <w:rFonts w:ascii="Times New Roman" w:eastAsia="Times New Roman" w:hAnsi="Times New Roman"/>
          <w:sz w:val="24"/>
          <w:szCs w:val="24"/>
        </w:rPr>
        <w:t xml:space="preserve"> </w:t>
      </w:r>
      <w:proofErr w:type="gramStart"/>
      <w:r w:rsidRPr="00DB61D7">
        <w:rPr>
          <w:rFonts w:ascii="Times New Roman" w:eastAsia="Times New Roman" w:hAnsi="Times New Roman"/>
          <w:sz w:val="24"/>
          <w:szCs w:val="24"/>
        </w:rPr>
        <w:t>Unethical accounting practices and financial reporting quality in Nigeria.</w:t>
      </w:r>
      <w:proofErr w:type="gramEnd"/>
      <w:r w:rsidRPr="00DB61D7">
        <w:rPr>
          <w:rFonts w:ascii="Times New Roman" w:eastAsia="Times New Roman" w:hAnsi="Times New Roman"/>
          <w:sz w:val="24"/>
          <w:szCs w:val="24"/>
        </w:rPr>
        <w:t xml:space="preserve"> International Journal of Academic Research in Accounting, Finance and Management Sciences, 5(2), 143–150.</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Siyanbola</w:t>
      </w:r>
      <w:proofErr w:type="spellEnd"/>
      <w:r w:rsidRPr="00DB61D7">
        <w:rPr>
          <w:rFonts w:ascii="Times New Roman" w:eastAsia="Times New Roman" w:hAnsi="Times New Roman"/>
          <w:sz w:val="24"/>
          <w:szCs w:val="24"/>
        </w:rPr>
        <w:t xml:space="preserve">, A. A., Benjamin, R. D., &amp; </w:t>
      </w:r>
      <w:proofErr w:type="spellStart"/>
      <w:r w:rsidRPr="00DB61D7">
        <w:rPr>
          <w:rFonts w:ascii="Times New Roman" w:eastAsia="Times New Roman" w:hAnsi="Times New Roman"/>
          <w:sz w:val="24"/>
          <w:szCs w:val="24"/>
        </w:rPr>
        <w:t>Amuda</w:t>
      </w:r>
      <w:proofErr w:type="spellEnd"/>
      <w:r w:rsidRPr="00DB61D7">
        <w:rPr>
          <w:rFonts w:ascii="Times New Roman" w:eastAsia="Times New Roman" w:hAnsi="Times New Roman"/>
          <w:sz w:val="24"/>
          <w:szCs w:val="24"/>
        </w:rPr>
        <w:t>, M. B. (2020).</w:t>
      </w:r>
      <w:proofErr w:type="gramEnd"/>
      <w:r w:rsidRPr="00DB61D7">
        <w:rPr>
          <w:rFonts w:ascii="Times New Roman" w:eastAsia="Times New Roman" w:hAnsi="Times New Roman"/>
          <w:sz w:val="24"/>
          <w:szCs w:val="24"/>
        </w:rPr>
        <w:t xml:space="preserve"> </w:t>
      </w:r>
      <w:proofErr w:type="gramStart"/>
      <w:r w:rsidRPr="00DB61D7">
        <w:rPr>
          <w:rFonts w:ascii="Times New Roman" w:eastAsia="Times New Roman" w:hAnsi="Times New Roman"/>
          <w:sz w:val="24"/>
          <w:szCs w:val="24"/>
        </w:rPr>
        <w:t>Effects of creative accounting on investment decisions in listed manufacturing firms in Nigeria.</w:t>
      </w:r>
      <w:proofErr w:type="gramEnd"/>
      <w:r w:rsidRPr="00DB61D7">
        <w:rPr>
          <w:rFonts w:ascii="Times New Roman" w:eastAsia="Times New Roman" w:hAnsi="Times New Roman"/>
          <w:sz w:val="24"/>
          <w:szCs w:val="24"/>
        </w:rPr>
        <w:t xml:space="preserve"> Journal of Financial Reporting and Accounting, 8(3), 67–80.</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r w:rsidRPr="00DB61D7">
        <w:rPr>
          <w:rFonts w:ascii="Times New Roman" w:eastAsia="Times New Roman" w:hAnsi="Times New Roman"/>
          <w:sz w:val="24"/>
          <w:szCs w:val="24"/>
        </w:rPr>
        <w:lastRenderedPageBreak/>
        <w:t xml:space="preserve">Solomon, O. (2024). </w:t>
      </w:r>
      <w:proofErr w:type="gramStart"/>
      <w:r w:rsidRPr="00DB61D7">
        <w:rPr>
          <w:rFonts w:ascii="Times New Roman" w:eastAsia="Times New Roman" w:hAnsi="Times New Roman"/>
          <w:sz w:val="24"/>
          <w:szCs w:val="24"/>
        </w:rPr>
        <w:t>Creative accounting practices and financial performance of listed manufacturing companies in Nigeria.</w:t>
      </w:r>
      <w:proofErr w:type="gramEnd"/>
      <w:r w:rsidRPr="00DB61D7">
        <w:rPr>
          <w:rFonts w:ascii="Times New Roman" w:eastAsia="Times New Roman" w:hAnsi="Times New Roman"/>
          <w:sz w:val="24"/>
          <w:szCs w:val="24"/>
        </w:rPr>
        <w:t xml:space="preserve"> Journal of Accounting Research, 10(1), 23–37.</w:t>
      </w:r>
    </w:p>
    <w:p w:rsidR="005F5BB3" w:rsidRPr="00DB61D7"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Tijani</w:t>
      </w:r>
      <w:proofErr w:type="spellEnd"/>
      <w:r w:rsidRPr="00DB61D7">
        <w:rPr>
          <w:rFonts w:ascii="Times New Roman" w:eastAsia="Times New Roman" w:hAnsi="Times New Roman"/>
          <w:sz w:val="24"/>
          <w:szCs w:val="24"/>
        </w:rPr>
        <w:t xml:space="preserve">, O. M., &amp; </w:t>
      </w:r>
      <w:proofErr w:type="spellStart"/>
      <w:r w:rsidRPr="00DB61D7">
        <w:rPr>
          <w:rFonts w:ascii="Times New Roman" w:eastAsia="Times New Roman" w:hAnsi="Times New Roman"/>
          <w:sz w:val="24"/>
          <w:szCs w:val="24"/>
        </w:rPr>
        <w:t>Ormin</w:t>
      </w:r>
      <w:proofErr w:type="spellEnd"/>
      <w:r w:rsidRPr="00DB61D7">
        <w:rPr>
          <w:rFonts w:ascii="Times New Roman" w:eastAsia="Times New Roman" w:hAnsi="Times New Roman"/>
          <w:sz w:val="24"/>
          <w:szCs w:val="24"/>
        </w:rPr>
        <w:t>, K. (2017).</w:t>
      </w:r>
      <w:proofErr w:type="gramEnd"/>
      <w:r w:rsidRPr="00DB61D7">
        <w:rPr>
          <w:rFonts w:ascii="Times New Roman" w:eastAsia="Times New Roman" w:hAnsi="Times New Roman"/>
          <w:sz w:val="24"/>
          <w:szCs w:val="24"/>
        </w:rPr>
        <w:t xml:space="preserve"> Ethical approach to accounting thought in financial reporting by Nigerian banks. Journal of Accounting and Financial Management, 3(2), 45–58.</w:t>
      </w:r>
    </w:p>
    <w:p w:rsidR="005F5BB3" w:rsidRDefault="005F5BB3" w:rsidP="005F5BB3">
      <w:pPr>
        <w:spacing w:before="100" w:beforeAutospacing="1" w:after="100" w:afterAutospacing="1" w:line="480" w:lineRule="auto"/>
        <w:ind w:left="720" w:hanging="720"/>
        <w:jc w:val="both"/>
        <w:rPr>
          <w:rFonts w:ascii="Times New Roman" w:eastAsia="Times New Roman" w:hAnsi="Times New Roman"/>
          <w:sz w:val="24"/>
          <w:szCs w:val="24"/>
        </w:rPr>
      </w:pPr>
      <w:proofErr w:type="spellStart"/>
      <w:proofErr w:type="gramStart"/>
      <w:r w:rsidRPr="00DB61D7">
        <w:rPr>
          <w:rFonts w:ascii="Times New Roman" w:eastAsia="Times New Roman" w:hAnsi="Times New Roman"/>
          <w:sz w:val="24"/>
          <w:szCs w:val="24"/>
        </w:rPr>
        <w:t>Tokoni</w:t>
      </w:r>
      <w:proofErr w:type="spellEnd"/>
      <w:r w:rsidRPr="00DB61D7">
        <w:rPr>
          <w:rFonts w:ascii="Times New Roman" w:eastAsia="Times New Roman" w:hAnsi="Times New Roman"/>
          <w:sz w:val="24"/>
          <w:szCs w:val="24"/>
        </w:rPr>
        <w:t>, O. T., &amp; Paul, O. (2023).</w:t>
      </w:r>
      <w:proofErr w:type="gramEnd"/>
      <w:r w:rsidRPr="00DB61D7">
        <w:rPr>
          <w:rFonts w:ascii="Times New Roman" w:eastAsia="Times New Roman" w:hAnsi="Times New Roman"/>
          <w:sz w:val="24"/>
          <w:szCs w:val="24"/>
        </w:rPr>
        <w:t xml:space="preserve"> </w:t>
      </w:r>
      <w:proofErr w:type="gramStart"/>
      <w:r w:rsidRPr="00DB61D7">
        <w:rPr>
          <w:rFonts w:ascii="Times New Roman" w:eastAsia="Times New Roman" w:hAnsi="Times New Roman"/>
          <w:sz w:val="24"/>
          <w:szCs w:val="24"/>
        </w:rPr>
        <w:t>Managers’ perception of creative accounting and corporate failure in listed manufacturing companies in Nigeria.</w:t>
      </w:r>
      <w:proofErr w:type="gramEnd"/>
      <w:r w:rsidRPr="00DB61D7">
        <w:rPr>
          <w:rFonts w:ascii="Times New Roman" w:eastAsia="Times New Roman" w:hAnsi="Times New Roman"/>
          <w:sz w:val="24"/>
          <w:szCs w:val="24"/>
        </w:rPr>
        <w:t xml:space="preserve"> Journal of Business and Management, 9(1), 56–70.</w:t>
      </w:r>
    </w:p>
    <w:p w:rsidR="00230B01" w:rsidRDefault="00230B01">
      <w:pPr>
        <w:rPr>
          <w:rFonts w:ascii="Times New Roman" w:eastAsia="Times New Roman" w:hAnsi="Times New Roman"/>
          <w:sz w:val="24"/>
          <w:szCs w:val="24"/>
        </w:rPr>
      </w:pPr>
      <w:r>
        <w:rPr>
          <w:rFonts w:ascii="Times New Roman" w:eastAsia="Times New Roman" w:hAnsi="Times New Roman"/>
          <w:sz w:val="24"/>
          <w:szCs w:val="24"/>
        </w:rPr>
        <w:br w:type="page"/>
      </w:r>
    </w:p>
    <w:p w:rsidR="00230B01" w:rsidRPr="00F41A25" w:rsidRDefault="00230B01" w:rsidP="00230B01">
      <w:pPr>
        <w:pStyle w:val="Heading1"/>
        <w:spacing w:before="0" w:line="36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lastRenderedPageBreak/>
        <w:t>APPENDIX I</w:t>
      </w:r>
    </w:p>
    <w:p w:rsidR="00230B01" w:rsidRPr="00F41A25" w:rsidRDefault="00230B01" w:rsidP="00230B01">
      <w:pPr>
        <w:spacing w:after="0" w:line="360" w:lineRule="auto"/>
        <w:jc w:val="center"/>
        <w:rPr>
          <w:rFonts w:ascii="Times New Roman" w:hAnsi="Times New Roman"/>
          <w:b/>
          <w:sz w:val="24"/>
          <w:szCs w:val="24"/>
        </w:rPr>
      </w:pPr>
      <w:r w:rsidRPr="00F41A25">
        <w:rPr>
          <w:rFonts w:ascii="Times New Roman" w:hAnsi="Times New Roman"/>
          <w:b/>
          <w:sz w:val="24"/>
          <w:szCs w:val="24"/>
        </w:rPr>
        <w:t>Letter of introduction</w:t>
      </w:r>
    </w:p>
    <w:p w:rsidR="00230B01" w:rsidRPr="00F41A25" w:rsidRDefault="00230B01" w:rsidP="00230B01">
      <w:pPr>
        <w:pStyle w:val="NormalWeb"/>
        <w:spacing w:before="0" w:beforeAutospacing="0" w:after="0" w:afterAutospacing="0" w:line="360" w:lineRule="auto"/>
      </w:pPr>
      <w:r w:rsidRPr="00F41A25">
        <w:rPr>
          <w:rStyle w:val="Strong"/>
        </w:rPr>
        <w:t>Dear Respondent,</w:t>
      </w:r>
    </w:p>
    <w:p w:rsidR="00230B01" w:rsidRPr="00F41A25" w:rsidRDefault="00230B01" w:rsidP="00230B01">
      <w:pPr>
        <w:pStyle w:val="NormalWeb"/>
        <w:spacing w:before="0" w:beforeAutospacing="0" w:after="0" w:afterAutospacing="0" w:line="360" w:lineRule="auto"/>
        <w:jc w:val="both"/>
      </w:pPr>
      <w:r w:rsidRPr="00F41A25">
        <w:t xml:space="preserve">I am a final year student of </w:t>
      </w:r>
      <w:proofErr w:type="spellStart"/>
      <w:r w:rsidRPr="00F41A25">
        <w:t>Kwara</w:t>
      </w:r>
      <w:proofErr w:type="spellEnd"/>
      <w:r w:rsidRPr="00F41A25">
        <w:t xml:space="preserve"> State Polytechnic, Ilorin, conducting a research project titled "Impact of Creative Accounting on the Financial Performance of </w:t>
      </w:r>
      <w:r>
        <w:t>Nigeria Deposit Money Banks</w:t>
      </w:r>
      <w:r w:rsidRPr="00F41A25">
        <w:t>: A Case Study of First Bank of Nigeria Plc" as part of the requirements for the award of Higher National Diploma (HND) in Accountancy. Your participation is crucial to the success of this study. Please provide honest and accurate responses to the questions below. Be assured that all information supplied will be treated with utmost confidentiality and used solely for academic research purposes.</w:t>
      </w:r>
    </w:p>
    <w:p w:rsidR="00230B01" w:rsidRPr="00F41A25" w:rsidRDefault="00230B01" w:rsidP="00230B01">
      <w:pPr>
        <w:pStyle w:val="NormalWeb"/>
        <w:spacing w:before="0" w:beforeAutospacing="0" w:after="0" w:afterAutospacing="0" w:line="360" w:lineRule="auto"/>
      </w:pPr>
      <w:r w:rsidRPr="00F41A25">
        <w:t>Thank you for your cooperation.</w:t>
      </w:r>
    </w:p>
    <w:p w:rsidR="00230B01" w:rsidRPr="00F41A25" w:rsidRDefault="00230B01" w:rsidP="00230B01">
      <w:pPr>
        <w:pStyle w:val="NormalWeb"/>
        <w:spacing w:before="0" w:beforeAutospacing="0" w:after="0" w:afterAutospacing="0" w:line="360" w:lineRule="auto"/>
      </w:pPr>
      <w:r w:rsidRPr="00F41A25">
        <w:t>Yours faithfully,</w:t>
      </w:r>
      <w:r w:rsidRPr="00F41A25">
        <w:br/>
      </w:r>
    </w:p>
    <w:p w:rsidR="00230B01" w:rsidRPr="00F41A25" w:rsidRDefault="00230B01" w:rsidP="00230B01">
      <w:pPr>
        <w:spacing w:after="0" w:line="360" w:lineRule="auto"/>
        <w:rPr>
          <w:rFonts w:ascii="Times New Roman" w:eastAsiaTheme="majorEastAsia" w:hAnsi="Times New Roman"/>
          <w:b/>
          <w:bCs/>
          <w:sz w:val="24"/>
          <w:szCs w:val="24"/>
        </w:rPr>
      </w:pPr>
      <w:r w:rsidRPr="00F41A25">
        <w:rPr>
          <w:rFonts w:ascii="Times New Roman" w:hAnsi="Times New Roman"/>
          <w:sz w:val="24"/>
          <w:szCs w:val="24"/>
        </w:rPr>
        <w:br w:type="page"/>
      </w:r>
    </w:p>
    <w:p w:rsidR="00230B01" w:rsidRPr="00F41A25" w:rsidRDefault="00230B01" w:rsidP="00230B01">
      <w:pPr>
        <w:pStyle w:val="Heading2"/>
        <w:spacing w:before="0"/>
        <w:jc w:val="center"/>
        <w:rPr>
          <w:sz w:val="24"/>
          <w:szCs w:val="24"/>
        </w:rPr>
      </w:pPr>
      <w:r w:rsidRPr="00F41A25">
        <w:rPr>
          <w:sz w:val="24"/>
          <w:szCs w:val="24"/>
        </w:rPr>
        <w:lastRenderedPageBreak/>
        <w:t>APPENDIX II</w:t>
      </w:r>
    </w:p>
    <w:p w:rsidR="00230B01" w:rsidRPr="00F41A25" w:rsidRDefault="00230B01" w:rsidP="00230B01">
      <w:pPr>
        <w:pStyle w:val="Heading2"/>
        <w:spacing w:before="0"/>
        <w:jc w:val="center"/>
        <w:rPr>
          <w:sz w:val="24"/>
          <w:szCs w:val="24"/>
        </w:rPr>
      </w:pPr>
      <w:r w:rsidRPr="00F41A25">
        <w:rPr>
          <w:sz w:val="24"/>
          <w:szCs w:val="24"/>
        </w:rPr>
        <w:t>QUESTIONNAIRE</w:t>
      </w:r>
    </w:p>
    <w:p w:rsidR="00230B01" w:rsidRPr="00F41A25" w:rsidRDefault="00230B01" w:rsidP="00230B01">
      <w:pPr>
        <w:pStyle w:val="Heading2"/>
        <w:spacing w:before="0"/>
        <w:jc w:val="center"/>
        <w:rPr>
          <w:sz w:val="24"/>
          <w:szCs w:val="24"/>
        </w:rPr>
      </w:pPr>
      <w:r w:rsidRPr="00F41A25">
        <w:rPr>
          <w:sz w:val="24"/>
          <w:szCs w:val="24"/>
        </w:rPr>
        <w:t>SECTION A: BIO-DATA OF RESPONDENTS</w:t>
      </w:r>
    </w:p>
    <w:p w:rsidR="00230B01" w:rsidRPr="00230B01" w:rsidRDefault="00230B01" w:rsidP="00230B01">
      <w:pPr>
        <w:pStyle w:val="NormalWeb"/>
        <w:spacing w:before="0" w:beforeAutospacing="0" w:after="0" w:afterAutospacing="0"/>
        <w:jc w:val="both"/>
      </w:pPr>
      <w:r w:rsidRPr="00230B01">
        <w:t>Please tick (</w:t>
      </w:r>
      <w:r w:rsidRPr="00230B01">
        <w:rPr>
          <w:rFonts w:eastAsia="MS Mincho" w:hAnsi="MS Mincho"/>
        </w:rPr>
        <w:t>✓</w:t>
      </w:r>
      <w:r w:rsidRPr="00230B01">
        <w:t>) the appropriate option or provide the required information.</w:t>
      </w:r>
    </w:p>
    <w:p w:rsidR="00230B01" w:rsidRPr="00230B01" w:rsidRDefault="00230B01" w:rsidP="00230B01">
      <w:pPr>
        <w:pStyle w:val="NormalWeb"/>
        <w:numPr>
          <w:ilvl w:val="0"/>
          <w:numId w:val="3"/>
        </w:numPr>
        <w:spacing w:before="0" w:beforeAutospacing="0" w:after="0" w:afterAutospacing="0"/>
        <w:jc w:val="both"/>
      </w:pPr>
      <w:r w:rsidRPr="00230B01">
        <w:rPr>
          <w:rStyle w:val="Strong"/>
          <w:b w:val="0"/>
        </w:rPr>
        <w:t>Gender</w:t>
      </w:r>
      <w:r w:rsidRPr="00230B01">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20.25pt;height:18pt" o:ole="">
            <v:imagedata r:id="rId8" o:title=""/>
          </v:shape>
          <w:control r:id="rId9" w:name="DefaultOcxName" w:shapeid="_x0000_i1144"/>
        </w:object>
      </w:r>
      <w:r w:rsidR="00230B01" w:rsidRPr="00230B01">
        <w:rPr>
          <w:rFonts w:ascii="Times New Roman" w:hAnsi="Times New Roman"/>
          <w:sz w:val="24"/>
          <w:szCs w:val="24"/>
        </w:rPr>
        <w:t xml:space="preserve">Male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47" type="#_x0000_t75" style="width:20.25pt;height:18pt" o:ole="">
            <v:imagedata r:id="rId8" o:title=""/>
          </v:shape>
          <w:control r:id="rId10" w:name="DefaultOcxName1" w:shapeid="_x0000_i1147"/>
        </w:object>
      </w:r>
      <w:r w:rsidR="00230B01" w:rsidRPr="00230B01">
        <w:rPr>
          <w:rFonts w:ascii="Times New Roman" w:hAnsi="Times New Roman"/>
          <w:sz w:val="24"/>
          <w:szCs w:val="24"/>
        </w:rPr>
        <w:t>Female</w:t>
      </w:r>
    </w:p>
    <w:p w:rsidR="00230B01" w:rsidRPr="00230B01" w:rsidRDefault="00230B01" w:rsidP="00230B01">
      <w:pPr>
        <w:pStyle w:val="NormalWeb"/>
        <w:numPr>
          <w:ilvl w:val="0"/>
          <w:numId w:val="3"/>
        </w:numPr>
        <w:spacing w:before="0" w:beforeAutospacing="0" w:after="0" w:afterAutospacing="0"/>
        <w:jc w:val="both"/>
      </w:pPr>
      <w:r w:rsidRPr="00230B01">
        <w:rPr>
          <w:rStyle w:val="Strong"/>
          <w:b w:val="0"/>
        </w:rPr>
        <w:t>Marital Status</w:t>
      </w:r>
      <w:r w:rsidRPr="00230B01">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50" type="#_x0000_t75" style="width:20.25pt;height:18pt" o:ole="">
            <v:imagedata r:id="rId8" o:title=""/>
          </v:shape>
          <w:control r:id="rId11" w:name="DefaultOcxName2" w:shapeid="_x0000_i1150"/>
        </w:object>
      </w:r>
      <w:r w:rsidR="00230B01" w:rsidRPr="00230B01">
        <w:rPr>
          <w:rFonts w:ascii="Times New Roman" w:hAnsi="Times New Roman"/>
          <w:sz w:val="24"/>
          <w:szCs w:val="24"/>
        </w:rPr>
        <w:t xml:space="preserve">Single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53" type="#_x0000_t75" style="width:20.25pt;height:18pt" o:ole="">
            <v:imagedata r:id="rId8" o:title=""/>
          </v:shape>
          <w:control r:id="rId12" w:name="DefaultOcxName3" w:shapeid="_x0000_i1153"/>
        </w:object>
      </w:r>
      <w:r w:rsidR="00230B01" w:rsidRPr="00230B01">
        <w:rPr>
          <w:rFonts w:ascii="Times New Roman" w:hAnsi="Times New Roman"/>
          <w:sz w:val="24"/>
          <w:szCs w:val="24"/>
        </w:rPr>
        <w:t>Married</w:t>
      </w:r>
    </w:p>
    <w:p w:rsidR="00230B01" w:rsidRPr="00230B01" w:rsidRDefault="00230B01" w:rsidP="00230B01">
      <w:pPr>
        <w:pStyle w:val="NormalWeb"/>
        <w:numPr>
          <w:ilvl w:val="0"/>
          <w:numId w:val="3"/>
        </w:numPr>
        <w:spacing w:before="0" w:beforeAutospacing="0" w:after="0" w:afterAutospacing="0"/>
        <w:jc w:val="both"/>
      </w:pPr>
      <w:r w:rsidRPr="00230B01">
        <w:rPr>
          <w:rStyle w:val="Strong"/>
          <w:b w:val="0"/>
        </w:rPr>
        <w:t>Age</w:t>
      </w:r>
      <w:r w:rsidRPr="00230B01">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56" type="#_x0000_t75" style="width:20.25pt;height:18pt" o:ole="">
            <v:imagedata r:id="rId8" o:title=""/>
          </v:shape>
          <w:control r:id="rId13" w:name="DefaultOcxName4" w:shapeid="_x0000_i1156"/>
        </w:object>
      </w:r>
      <w:r w:rsidR="00230B01" w:rsidRPr="00230B01">
        <w:rPr>
          <w:rFonts w:ascii="Times New Roman" w:hAnsi="Times New Roman"/>
          <w:sz w:val="24"/>
          <w:szCs w:val="24"/>
        </w:rPr>
        <w:t xml:space="preserve">Below 18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59" type="#_x0000_t75" style="width:20.25pt;height:18pt" o:ole="">
            <v:imagedata r:id="rId8" o:title=""/>
          </v:shape>
          <w:control r:id="rId14" w:name="DefaultOcxName5" w:shapeid="_x0000_i1159"/>
        </w:object>
      </w:r>
      <w:r w:rsidR="00230B01" w:rsidRPr="00230B01">
        <w:rPr>
          <w:rFonts w:ascii="Times New Roman" w:hAnsi="Times New Roman"/>
          <w:sz w:val="24"/>
          <w:szCs w:val="24"/>
        </w:rPr>
        <w:t xml:space="preserve">18–29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62" type="#_x0000_t75" style="width:20.25pt;height:18pt" o:ole="">
            <v:imagedata r:id="rId8" o:title=""/>
          </v:shape>
          <w:control r:id="rId15" w:name="DefaultOcxName6" w:shapeid="_x0000_i1162"/>
        </w:object>
      </w:r>
      <w:r w:rsidR="00230B01" w:rsidRPr="00230B01">
        <w:rPr>
          <w:rFonts w:ascii="Times New Roman" w:hAnsi="Times New Roman"/>
          <w:sz w:val="24"/>
          <w:szCs w:val="24"/>
        </w:rPr>
        <w:t xml:space="preserve">30–39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65" type="#_x0000_t75" style="width:20.25pt;height:18pt" o:ole="">
            <v:imagedata r:id="rId8" o:title=""/>
          </v:shape>
          <w:control r:id="rId16" w:name="DefaultOcxName7" w:shapeid="_x0000_i1165"/>
        </w:object>
      </w:r>
      <w:r w:rsidR="00230B01" w:rsidRPr="00230B01">
        <w:rPr>
          <w:rFonts w:ascii="Times New Roman" w:hAnsi="Times New Roman"/>
          <w:sz w:val="24"/>
          <w:szCs w:val="24"/>
        </w:rPr>
        <w:t xml:space="preserve">40–49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68" type="#_x0000_t75" style="width:20.25pt;height:18pt" o:ole="">
            <v:imagedata r:id="rId8" o:title=""/>
          </v:shape>
          <w:control r:id="rId17" w:name="DefaultOcxName8" w:shapeid="_x0000_i1168"/>
        </w:object>
      </w:r>
      <w:r w:rsidR="00230B01" w:rsidRPr="00230B01">
        <w:rPr>
          <w:rFonts w:ascii="Times New Roman" w:hAnsi="Times New Roman"/>
          <w:sz w:val="24"/>
          <w:szCs w:val="24"/>
        </w:rPr>
        <w:t>50 years and above</w:t>
      </w:r>
    </w:p>
    <w:p w:rsidR="00230B01" w:rsidRPr="00230B01" w:rsidRDefault="00230B01" w:rsidP="00230B01">
      <w:pPr>
        <w:pStyle w:val="NormalWeb"/>
        <w:numPr>
          <w:ilvl w:val="0"/>
          <w:numId w:val="3"/>
        </w:numPr>
        <w:spacing w:before="0" w:beforeAutospacing="0" w:after="0" w:afterAutospacing="0"/>
        <w:jc w:val="both"/>
      </w:pPr>
      <w:r w:rsidRPr="00230B01">
        <w:rPr>
          <w:rStyle w:val="Strong"/>
          <w:b w:val="0"/>
        </w:rPr>
        <w:t>Academic Qualification</w:t>
      </w:r>
      <w:r w:rsidRPr="00230B01">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71" type="#_x0000_t75" style="width:20.25pt;height:18pt" o:ole="">
            <v:imagedata r:id="rId8" o:title=""/>
          </v:shape>
          <w:control r:id="rId18" w:name="DefaultOcxName9" w:shapeid="_x0000_i1171"/>
        </w:object>
      </w:r>
      <w:r w:rsidR="00230B01" w:rsidRPr="00230B01">
        <w:rPr>
          <w:rFonts w:ascii="Times New Roman" w:hAnsi="Times New Roman"/>
          <w:sz w:val="24"/>
          <w:szCs w:val="24"/>
        </w:rPr>
        <w:t xml:space="preserve">WAEC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74" type="#_x0000_t75" style="width:20.25pt;height:18pt" o:ole="">
            <v:imagedata r:id="rId8" o:title=""/>
          </v:shape>
          <w:control r:id="rId19" w:name="DefaultOcxName10" w:shapeid="_x0000_i1174"/>
        </w:object>
      </w:r>
      <w:r w:rsidR="00230B01" w:rsidRPr="00230B01">
        <w:rPr>
          <w:rFonts w:ascii="Times New Roman" w:hAnsi="Times New Roman"/>
          <w:sz w:val="24"/>
          <w:szCs w:val="24"/>
        </w:rPr>
        <w:t xml:space="preserve">ND/NCE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77" type="#_x0000_t75" style="width:20.25pt;height:18pt" o:ole="">
            <v:imagedata r:id="rId8" o:title=""/>
          </v:shape>
          <w:control r:id="rId20" w:name="DefaultOcxName11" w:shapeid="_x0000_i1177"/>
        </w:object>
      </w:r>
      <w:r w:rsidR="00230B01" w:rsidRPr="00230B01">
        <w:rPr>
          <w:rFonts w:ascii="Times New Roman" w:hAnsi="Times New Roman"/>
          <w:sz w:val="24"/>
          <w:szCs w:val="24"/>
        </w:rPr>
        <w:t>HND/</w:t>
      </w:r>
      <w:proofErr w:type="spellStart"/>
      <w:r w:rsidR="00230B01" w:rsidRPr="00230B01">
        <w:rPr>
          <w:rFonts w:ascii="Times New Roman" w:hAnsi="Times New Roman"/>
          <w:sz w:val="24"/>
          <w:szCs w:val="24"/>
        </w:rPr>
        <w:t>BSc</w:t>
      </w:r>
      <w:proofErr w:type="spellEnd"/>
      <w:r w:rsidR="00230B01" w:rsidRPr="00230B01">
        <w:rPr>
          <w:rFonts w:ascii="Times New Roman" w:hAnsi="Times New Roman"/>
          <w:sz w:val="24"/>
          <w:szCs w:val="24"/>
        </w:rPr>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80" type="#_x0000_t75" style="width:20.25pt;height:18pt" o:ole="">
            <v:imagedata r:id="rId8" o:title=""/>
          </v:shape>
          <w:control r:id="rId21" w:name="DefaultOcxName12" w:shapeid="_x0000_i1180"/>
        </w:object>
      </w:r>
      <w:r w:rsidR="00230B01" w:rsidRPr="00230B01">
        <w:rPr>
          <w:rFonts w:ascii="Times New Roman" w:hAnsi="Times New Roman"/>
          <w:sz w:val="24"/>
          <w:szCs w:val="24"/>
        </w:rPr>
        <w:t xml:space="preserve">Postgraduate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83" type="#_x0000_t75" style="width:20.25pt;height:18pt" o:ole="">
            <v:imagedata r:id="rId8" o:title=""/>
          </v:shape>
          <w:control r:id="rId22" w:name="DefaultOcxName13" w:shapeid="_x0000_i1183"/>
        </w:object>
      </w:r>
      <w:r w:rsidR="00230B01" w:rsidRPr="00230B01">
        <w:rPr>
          <w:rFonts w:ascii="Times New Roman" w:hAnsi="Times New Roman"/>
          <w:sz w:val="24"/>
          <w:szCs w:val="24"/>
        </w:rPr>
        <w:t>Others (specify): ____________</w:t>
      </w:r>
    </w:p>
    <w:p w:rsidR="00230B01" w:rsidRPr="00230B01" w:rsidRDefault="00230B01" w:rsidP="00230B01">
      <w:pPr>
        <w:spacing w:after="0" w:line="240" w:lineRule="auto"/>
        <w:ind w:left="1440"/>
        <w:jc w:val="both"/>
        <w:rPr>
          <w:rFonts w:ascii="Times New Roman" w:hAnsi="Times New Roman"/>
          <w:sz w:val="24"/>
          <w:szCs w:val="24"/>
        </w:rPr>
      </w:pPr>
    </w:p>
    <w:p w:rsidR="00230B01" w:rsidRPr="00230B01" w:rsidRDefault="00230B01" w:rsidP="00230B01">
      <w:pPr>
        <w:pStyle w:val="NormalWeb"/>
        <w:numPr>
          <w:ilvl w:val="0"/>
          <w:numId w:val="3"/>
        </w:numPr>
        <w:spacing w:before="0" w:beforeAutospacing="0" w:after="0" w:afterAutospacing="0"/>
        <w:jc w:val="both"/>
      </w:pPr>
      <w:r w:rsidRPr="00230B01">
        <w:rPr>
          <w:rStyle w:val="Strong"/>
          <w:b w:val="0"/>
        </w:rPr>
        <w:t>Department</w:t>
      </w:r>
      <w:r w:rsidRPr="00230B01">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86" type="#_x0000_t75" style="width:20.25pt;height:18pt" o:ole="">
            <v:imagedata r:id="rId8" o:title=""/>
          </v:shape>
          <w:control r:id="rId23" w:name="DefaultOcxName14" w:shapeid="_x0000_i1186"/>
        </w:object>
      </w:r>
      <w:r w:rsidR="00230B01" w:rsidRPr="00230B01">
        <w:rPr>
          <w:rFonts w:ascii="Times New Roman" w:hAnsi="Times New Roman"/>
          <w:sz w:val="24"/>
          <w:szCs w:val="24"/>
        </w:rPr>
        <w:t xml:space="preserve">Bursary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89" type="#_x0000_t75" style="width:20.25pt;height:18pt" o:ole="">
            <v:imagedata r:id="rId8" o:title=""/>
          </v:shape>
          <w:control r:id="rId24" w:name="DefaultOcxName15" w:shapeid="_x0000_i1189"/>
        </w:object>
      </w:r>
      <w:r w:rsidR="00230B01" w:rsidRPr="00230B01">
        <w:rPr>
          <w:rFonts w:ascii="Times New Roman" w:hAnsi="Times New Roman"/>
          <w:sz w:val="24"/>
          <w:szCs w:val="24"/>
        </w:rPr>
        <w:t xml:space="preserve">Health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92" type="#_x0000_t75" style="width:20.25pt;height:18pt" o:ole="">
            <v:imagedata r:id="rId8" o:title=""/>
          </v:shape>
          <w:control r:id="rId25" w:name="DefaultOcxName16" w:shapeid="_x0000_i1192"/>
        </w:object>
      </w:r>
      <w:r w:rsidR="00230B01" w:rsidRPr="00230B01">
        <w:rPr>
          <w:rFonts w:ascii="Times New Roman" w:hAnsi="Times New Roman"/>
          <w:sz w:val="24"/>
          <w:szCs w:val="24"/>
        </w:rPr>
        <w:t xml:space="preserve">Security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95" type="#_x0000_t75" style="width:20.25pt;height:18pt" o:ole="">
            <v:imagedata r:id="rId8" o:title=""/>
          </v:shape>
          <w:control r:id="rId26" w:name="DefaultOcxName17" w:shapeid="_x0000_i1195"/>
        </w:object>
      </w:r>
      <w:r w:rsidR="00230B01" w:rsidRPr="00230B01">
        <w:rPr>
          <w:rFonts w:ascii="Times New Roman" w:hAnsi="Times New Roman"/>
          <w:sz w:val="24"/>
          <w:szCs w:val="24"/>
        </w:rPr>
        <w:t xml:space="preserve">Academic Support Unit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198" type="#_x0000_t75" style="width:20.25pt;height:18pt" o:ole="">
            <v:imagedata r:id="rId8" o:title=""/>
          </v:shape>
          <w:control r:id="rId27" w:name="DefaultOcxName18" w:shapeid="_x0000_i1198"/>
        </w:object>
      </w:r>
      <w:r w:rsidR="00230B01" w:rsidRPr="00230B01">
        <w:rPr>
          <w:rFonts w:ascii="Times New Roman" w:hAnsi="Times New Roman"/>
          <w:sz w:val="24"/>
          <w:szCs w:val="24"/>
        </w:rPr>
        <w:t xml:space="preserve">Administrative Department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lastRenderedPageBreak/>
        <w:object w:dxaOrig="225" w:dyaOrig="225">
          <v:shape id="_x0000_i1201" type="#_x0000_t75" style="width:20.25pt;height:18pt" o:ole="">
            <v:imagedata r:id="rId8" o:title=""/>
          </v:shape>
          <w:control r:id="rId28" w:name="DefaultOcxName19" w:shapeid="_x0000_i1201"/>
        </w:object>
      </w:r>
      <w:r w:rsidR="00230B01" w:rsidRPr="00230B01">
        <w:rPr>
          <w:rFonts w:ascii="Times New Roman" w:hAnsi="Times New Roman"/>
          <w:sz w:val="24"/>
          <w:szCs w:val="24"/>
        </w:rPr>
        <w:t>Others (specify): ____________</w:t>
      </w:r>
    </w:p>
    <w:p w:rsidR="00230B01" w:rsidRPr="00230B01" w:rsidRDefault="00230B01" w:rsidP="00230B01">
      <w:pPr>
        <w:spacing w:after="0" w:line="240" w:lineRule="auto"/>
        <w:ind w:left="720"/>
        <w:jc w:val="both"/>
        <w:rPr>
          <w:rFonts w:ascii="Times New Roman" w:hAnsi="Times New Roman"/>
          <w:sz w:val="24"/>
          <w:szCs w:val="24"/>
        </w:rPr>
      </w:pPr>
    </w:p>
    <w:p w:rsidR="00230B01" w:rsidRPr="00230B01" w:rsidRDefault="00230B01" w:rsidP="00230B01">
      <w:pPr>
        <w:pStyle w:val="NormalWeb"/>
        <w:numPr>
          <w:ilvl w:val="0"/>
          <w:numId w:val="3"/>
        </w:numPr>
        <w:spacing w:before="0" w:beforeAutospacing="0" w:after="0" w:afterAutospacing="0"/>
        <w:jc w:val="both"/>
      </w:pPr>
      <w:r w:rsidRPr="00230B01">
        <w:rPr>
          <w:rStyle w:val="Strong"/>
          <w:b w:val="0"/>
        </w:rPr>
        <w:t>Length of Service</w:t>
      </w:r>
      <w:r w:rsidRPr="00230B01">
        <w:t xml:space="preserve">: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04" type="#_x0000_t75" style="width:20.25pt;height:18pt" o:ole="">
            <v:imagedata r:id="rId8" o:title=""/>
          </v:shape>
          <w:control r:id="rId29" w:name="DefaultOcxName20" w:shapeid="_x0000_i1204"/>
        </w:object>
      </w:r>
      <w:r w:rsidR="00230B01" w:rsidRPr="00230B01">
        <w:rPr>
          <w:rFonts w:ascii="Times New Roman" w:hAnsi="Times New Roman"/>
          <w:sz w:val="24"/>
          <w:szCs w:val="24"/>
        </w:rPr>
        <w:t xml:space="preserve">Less than 1 year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07" type="#_x0000_t75" style="width:20.25pt;height:18pt" o:ole="">
            <v:imagedata r:id="rId8" o:title=""/>
          </v:shape>
          <w:control r:id="rId30" w:name="DefaultOcxName21" w:shapeid="_x0000_i1207"/>
        </w:object>
      </w:r>
      <w:r w:rsidR="00230B01" w:rsidRPr="00230B01">
        <w:rPr>
          <w:rFonts w:ascii="Times New Roman" w:hAnsi="Times New Roman"/>
          <w:sz w:val="24"/>
          <w:szCs w:val="24"/>
        </w:rPr>
        <w:t xml:space="preserve">1–3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10" type="#_x0000_t75" style="width:20.25pt;height:18pt" o:ole="">
            <v:imagedata r:id="rId8" o:title=""/>
          </v:shape>
          <w:control r:id="rId31" w:name="DefaultOcxName22" w:shapeid="_x0000_i1210"/>
        </w:object>
      </w:r>
      <w:r w:rsidR="00230B01" w:rsidRPr="00230B01">
        <w:rPr>
          <w:rFonts w:ascii="Times New Roman" w:hAnsi="Times New Roman"/>
          <w:sz w:val="24"/>
          <w:szCs w:val="24"/>
        </w:rPr>
        <w:t xml:space="preserve">4–7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13" type="#_x0000_t75" style="width:20.25pt;height:18pt" o:ole="">
            <v:imagedata r:id="rId8" o:title=""/>
          </v:shape>
          <w:control r:id="rId32" w:name="DefaultOcxName23" w:shapeid="_x0000_i1213"/>
        </w:object>
      </w:r>
      <w:r w:rsidR="00230B01" w:rsidRPr="00230B01">
        <w:rPr>
          <w:rFonts w:ascii="Times New Roman" w:hAnsi="Times New Roman"/>
          <w:sz w:val="24"/>
          <w:szCs w:val="24"/>
        </w:rPr>
        <w:t xml:space="preserve">8–10 years </w:t>
      </w:r>
    </w:p>
    <w:p w:rsidR="00230B01" w:rsidRPr="00230B01" w:rsidRDefault="00191060" w:rsidP="00230B01">
      <w:pPr>
        <w:numPr>
          <w:ilvl w:val="1"/>
          <w:numId w:val="3"/>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16" type="#_x0000_t75" style="width:20.25pt;height:18pt" o:ole="">
            <v:imagedata r:id="rId8" o:title=""/>
          </v:shape>
          <w:control r:id="rId33" w:name="DefaultOcxName24" w:shapeid="_x0000_i1216"/>
        </w:object>
      </w:r>
      <w:r w:rsidR="00230B01" w:rsidRPr="00230B01">
        <w:rPr>
          <w:rFonts w:ascii="Times New Roman" w:hAnsi="Times New Roman"/>
          <w:sz w:val="24"/>
          <w:szCs w:val="24"/>
        </w:rPr>
        <w:t>11 years and above</w:t>
      </w:r>
    </w:p>
    <w:p w:rsidR="00230B01" w:rsidRPr="00230B01" w:rsidRDefault="00230B01" w:rsidP="00230B01">
      <w:pPr>
        <w:pStyle w:val="Heading2"/>
        <w:spacing w:before="0"/>
        <w:jc w:val="both"/>
        <w:rPr>
          <w:b w:val="0"/>
          <w:sz w:val="24"/>
          <w:szCs w:val="24"/>
        </w:rPr>
      </w:pPr>
      <w:r w:rsidRPr="00230B01">
        <w:rPr>
          <w:b w:val="0"/>
          <w:sz w:val="24"/>
          <w:szCs w:val="24"/>
        </w:rPr>
        <w:t>SECTION B: RESEARCH QUESTIONS</w:t>
      </w:r>
    </w:p>
    <w:p w:rsidR="00230B01" w:rsidRPr="00230B01" w:rsidRDefault="00230B01" w:rsidP="00230B01">
      <w:pPr>
        <w:pStyle w:val="NormalWeb"/>
        <w:spacing w:before="0" w:beforeAutospacing="0" w:after="0" w:afterAutospacing="0"/>
        <w:jc w:val="both"/>
      </w:pPr>
      <w:r w:rsidRPr="00230B01">
        <w:t>Please respond to the following questions by ticking (</w:t>
      </w:r>
      <w:r w:rsidRPr="00230B01">
        <w:rPr>
          <w:rFonts w:eastAsia="MS Mincho" w:hAnsi="MS Mincho"/>
        </w:rPr>
        <w:t>✓</w:t>
      </w:r>
      <w:r w:rsidRPr="00230B01">
        <w:t xml:space="preserve">) the appropriate option or providing a brief explanation where required. For questions 7–21, use the following scale: </w:t>
      </w:r>
    </w:p>
    <w:p w:rsidR="00230B01" w:rsidRPr="00230B01" w:rsidRDefault="00230B01" w:rsidP="00230B01">
      <w:pPr>
        <w:numPr>
          <w:ilvl w:val="0"/>
          <w:numId w:val="4"/>
        </w:numPr>
        <w:spacing w:after="0" w:line="240" w:lineRule="auto"/>
        <w:jc w:val="both"/>
        <w:rPr>
          <w:rFonts w:ascii="Times New Roman" w:hAnsi="Times New Roman"/>
          <w:sz w:val="24"/>
          <w:szCs w:val="24"/>
        </w:rPr>
      </w:pPr>
      <w:r w:rsidRPr="00230B01">
        <w:rPr>
          <w:rFonts w:ascii="Times New Roman" w:hAnsi="Times New Roman"/>
          <w:sz w:val="24"/>
          <w:szCs w:val="24"/>
        </w:rPr>
        <w:t xml:space="preserve">SA = Strongly Agree </w:t>
      </w:r>
    </w:p>
    <w:p w:rsidR="00230B01" w:rsidRPr="00230B01" w:rsidRDefault="00230B01" w:rsidP="00230B01">
      <w:pPr>
        <w:numPr>
          <w:ilvl w:val="0"/>
          <w:numId w:val="4"/>
        </w:numPr>
        <w:spacing w:after="0" w:line="240" w:lineRule="auto"/>
        <w:jc w:val="both"/>
        <w:rPr>
          <w:rFonts w:ascii="Times New Roman" w:hAnsi="Times New Roman"/>
          <w:sz w:val="24"/>
          <w:szCs w:val="24"/>
        </w:rPr>
      </w:pPr>
      <w:r w:rsidRPr="00230B01">
        <w:rPr>
          <w:rFonts w:ascii="Times New Roman" w:hAnsi="Times New Roman"/>
          <w:sz w:val="24"/>
          <w:szCs w:val="24"/>
        </w:rPr>
        <w:t xml:space="preserve">A = Agree </w:t>
      </w:r>
    </w:p>
    <w:p w:rsidR="00230B01" w:rsidRPr="00230B01" w:rsidRDefault="00230B01" w:rsidP="00230B01">
      <w:pPr>
        <w:numPr>
          <w:ilvl w:val="0"/>
          <w:numId w:val="4"/>
        </w:numPr>
        <w:spacing w:after="0" w:line="240" w:lineRule="auto"/>
        <w:jc w:val="both"/>
        <w:rPr>
          <w:rFonts w:ascii="Times New Roman" w:hAnsi="Times New Roman"/>
          <w:sz w:val="24"/>
          <w:szCs w:val="24"/>
        </w:rPr>
      </w:pPr>
      <w:r w:rsidRPr="00230B01">
        <w:rPr>
          <w:rFonts w:ascii="Times New Roman" w:hAnsi="Times New Roman"/>
          <w:sz w:val="24"/>
          <w:szCs w:val="24"/>
        </w:rPr>
        <w:t xml:space="preserve">D = Disagree </w:t>
      </w:r>
    </w:p>
    <w:p w:rsidR="00230B01" w:rsidRPr="00230B01" w:rsidRDefault="00230B01" w:rsidP="00230B01">
      <w:pPr>
        <w:numPr>
          <w:ilvl w:val="0"/>
          <w:numId w:val="4"/>
        </w:numPr>
        <w:spacing w:after="0" w:line="240" w:lineRule="auto"/>
        <w:jc w:val="both"/>
        <w:rPr>
          <w:rFonts w:ascii="Times New Roman" w:hAnsi="Times New Roman"/>
          <w:sz w:val="24"/>
          <w:szCs w:val="24"/>
        </w:rPr>
      </w:pPr>
      <w:r w:rsidRPr="00230B01">
        <w:rPr>
          <w:rFonts w:ascii="Times New Roman" w:hAnsi="Times New Roman"/>
          <w:sz w:val="24"/>
          <w:szCs w:val="24"/>
        </w:rPr>
        <w:t>SD = Strongly Disagree</w:t>
      </w:r>
    </w:p>
    <w:p w:rsidR="00230B01" w:rsidRPr="00230B01" w:rsidRDefault="00230B01" w:rsidP="00230B01">
      <w:pPr>
        <w:pStyle w:val="NormalWeb"/>
        <w:numPr>
          <w:ilvl w:val="0"/>
          <w:numId w:val="5"/>
        </w:numPr>
        <w:spacing w:before="0" w:beforeAutospacing="0" w:after="0" w:afterAutospacing="0"/>
        <w:jc w:val="both"/>
      </w:pPr>
      <w:r w:rsidRPr="00230B01">
        <w:rPr>
          <w:rStyle w:val="Strong"/>
          <w:b w:val="0"/>
        </w:rPr>
        <w:t>Does your organization have a depreciation policy for non-current assets?</w:t>
      </w:r>
      <w:r w:rsidRPr="00230B01">
        <w:t xml:space="preserve">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19" type="#_x0000_t75" style="width:20.25pt;height:18pt" o:ole="">
            <v:imagedata r:id="rId8" o:title=""/>
          </v:shape>
          <w:control r:id="rId34" w:name="DefaultOcxName25" w:shapeid="_x0000_i1219"/>
        </w:object>
      </w:r>
      <w:r w:rsidR="00230B01" w:rsidRPr="00230B01">
        <w:rPr>
          <w:rFonts w:ascii="Times New Roman" w:hAnsi="Times New Roman"/>
          <w:sz w:val="24"/>
          <w:szCs w:val="24"/>
        </w:rPr>
        <w:t xml:space="preserve">Yes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22" type="#_x0000_t75" style="width:20.25pt;height:18pt" o:ole="">
            <v:imagedata r:id="rId8" o:title=""/>
          </v:shape>
          <w:control r:id="rId35" w:name="DefaultOcxName26" w:shapeid="_x0000_i1222"/>
        </w:object>
      </w:r>
      <w:r w:rsidR="00230B01" w:rsidRPr="00230B01">
        <w:rPr>
          <w:rFonts w:ascii="Times New Roman" w:hAnsi="Times New Roman"/>
          <w:sz w:val="24"/>
          <w:szCs w:val="24"/>
        </w:rPr>
        <w:t>No</w:t>
      </w:r>
    </w:p>
    <w:p w:rsidR="00230B01" w:rsidRPr="00230B01" w:rsidRDefault="00230B01" w:rsidP="00230B01">
      <w:pPr>
        <w:pStyle w:val="NormalWeb"/>
        <w:numPr>
          <w:ilvl w:val="0"/>
          <w:numId w:val="5"/>
        </w:numPr>
        <w:spacing w:before="0" w:beforeAutospacing="0" w:after="0" w:afterAutospacing="0"/>
        <w:jc w:val="both"/>
      </w:pPr>
      <w:r w:rsidRPr="00230B01">
        <w:rPr>
          <w:rStyle w:val="Strong"/>
          <w:b w:val="0"/>
        </w:rPr>
        <w:t>How strictly does your organization follow its depreciation policy?</w:t>
      </w:r>
      <w:r w:rsidRPr="00230B01">
        <w:t xml:space="preserve">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25" type="#_x0000_t75" style="width:20.25pt;height:18pt" o:ole="">
            <v:imagedata r:id="rId8" o:title=""/>
          </v:shape>
          <w:control r:id="rId36" w:name="DefaultOcxName27" w:shapeid="_x0000_i1225"/>
        </w:object>
      </w:r>
      <w:r w:rsidR="00230B01" w:rsidRPr="00230B01">
        <w:rPr>
          <w:rFonts w:ascii="Times New Roman" w:hAnsi="Times New Roman"/>
          <w:sz w:val="24"/>
          <w:szCs w:val="24"/>
        </w:rPr>
        <w:t xml:space="preserve">Very Strictly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28" type="#_x0000_t75" style="width:20.25pt;height:18pt" o:ole="">
            <v:imagedata r:id="rId8" o:title=""/>
          </v:shape>
          <w:control r:id="rId37" w:name="DefaultOcxName28" w:shapeid="_x0000_i1228"/>
        </w:object>
      </w:r>
      <w:r w:rsidR="00230B01" w:rsidRPr="00230B01">
        <w:rPr>
          <w:rFonts w:ascii="Times New Roman" w:hAnsi="Times New Roman"/>
          <w:sz w:val="24"/>
          <w:szCs w:val="24"/>
        </w:rPr>
        <w:t xml:space="preserve">Strictly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31" type="#_x0000_t75" style="width:20.25pt;height:18pt" o:ole="">
            <v:imagedata r:id="rId8" o:title=""/>
          </v:shape>
          <w:control r:id="rId38" w:name="DefaultOcxName29" w:shapeid="_x0000_i1231"/>
        </w:object>
      </w:r>
      <w:r w:rsidR="00230B01" w:rsidRPr="00230B01">
        <w:rPr>
          <w:rFonts w:ascii="Times New Roman" w:hAnsi="Times New Roman"/>
          <w:sz w:val="24"/>
          <w:szCs w:val="24"/>
        </w:rPr>
        <w:t xml:space="preserve">Moderately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34" type="#_x0000_t75" style="width:20.25pt;height:18pt" o:ole="">
            <v:imagedata r:id="rId8" o:title=""/>
          </v:shape>
          <w:control r:id="rId39" w:name="DefaultOcxName30" w:shapeid="_x0000_i1234"/>
        </w:object>
      </w:r>
      <w:r w:rsidR="00230B01" w:rsidRPr="00230B01">
        <w:rPr>
          <w:rFonts w:ascii="Times New Roman" w:hAnsi="Times New Roman"/>
          <w:sz w:val="24"/>
          <w:szCs w:val="24"/>
        </w:rPr>
        <w:t>Not Strictly</w:t>
      </w:r>
    </w:p>
    <w:p w:rsidR="00230B01" w:rsidRPr="00230B01" w:rsidRDefault="00230B01" w:rsidP="00230B01">
      <w:pPr>
        <w:pStyle w:val="NormalWeb"/>
        <w:numPr>
          <w:ilvl w:val="0"/>
          <w:numId w:val="5"/>
        </w:numPr>
        <w:spacing w:before="0" w:beforeAutospacing="0" w:after="0" w:afterAutospacing="0"/>
        <w:jc w:val="both"/>
      </w:pPr>
      <w:r w:rsidRPr="00230B01">
        <w:rPr>
          <w:rStyle w:val="Strong"/>
          <w:b w:val="0"/>
        </w:rPr>
        <w:t>How often does your organization change its depreciation policy?</w:t>
      </w:r>
      <w:r w:rsidRPr="00230B01">
        <w:t xml:space="preserve">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37" type="#_x0000_t75" style="width:20.25pt;height:18pt" o:ole="">
            <v:imagedata r:id="rId8" o:title=""/>
          </v:shape>
          <w:control r:id="rId40" w:name="DefaultOcxName31" w:shapeid="_x0000_i1237"/>
        </w:object>
      </w:r>
      <w:r w:rsidR="00230B01" w:rsidRPr="00230B01">
        <w:rPr>
          <w:rFonts w:ascii="Times New Roman" w:hAnsi="Times New Roman"/>
          <w:sz w:val="24"/>
          <w:szCs w:val="24"/>
        </w:rPr>
        <w:t xml:space="preserve">Every 2 years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40" type="#_x0000_t75" style="width:20.25pt;height:18pt" o:ole="">
            <v:imagedata r:id="rId8" o:title=""/>
          </v:shape>
          <w:control r:id="rId41" w:name="DefaultOcxName32" w:shapeid="_x0000_i1240"/>
        </w:object>
      </w:r>
      <w:r w:rsidR="00230B01" w:rsidRPr="00230B01">
        <w:rPr>
          <w:rFonts w:ascii="Times New Roman" w:hAnsi="Times New Roman"/>
          <w:sz w:val="24"/>
          <w:szCs w:val="24"/>
        </w:rPr>
        <w:t xml:space="preserve">Every 3–5 years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43" type="#_x0000_t75" style="width:20.25pt;height:18pt" o:ole="">
            <v:imagedata r:id="rId8" o:title=""/>
          </v:shape>
          <w:control r:id="rId42" w:name="DefaultOcxName33" w:shapeid="_x0000_i1243"/>
        </w:object>
      </w:r>
      <w:r w:rsidR="00230B01" w:rsidRPr="00230B01">
        <w:rPr>
          <w:rFonts w:ascii="Times New Roman" w:hAnsi="Times New Roman"/>
          <w:sz w:val="24"/>
          <w:szCs w:val="24"/>
        </w:rPr>
        <w:t xml:space="preserve">Every 6–8 years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46" type="#_x0000_t75" style="width:20.25pt;height:18pt" o:ole="">
            <v:imagedata r:id="rId8" o:title=""/>
          </v:shape>
          <w:control r:id="rId43" w:name="DefaultOcxName34" w:shapeid="_x0000_i1246"/>
        </w:object>
      </w:r>
      <w:r w:rsidR="00230B01" w:rsidRPr="00230B01">
        <w:rPr>
          <w:rFonts w:ascii="Times New Roman" w:hAnsi="Times New Roman"/>
          <w:sz w:val="24"/>
          <w:szCs w:val="24"/>
        </w:rPr>
        <w:t xml:space="preserve">Every 9–10 years </w:t>
      </w:r>
    </w:p>
    <w:p w:rsidR="00230B01" w:rsidRPr="00230B01" w:rsidRDefault="00191060" w:rsidP="00230B01">
      <w:pPr>
        <w:numPr>
          <w:ilvl w:val="1"/>
          <w:numId w:val="5"/>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49" type="#_x0000_t75" style="width:20.25pt;height:18pt" o:ole="">
            <v:imagedata r:id="rId8" o:title=""/>
          </v:shape>
          <w:control r:id="rId44" w:name="DefaultOcxName35" w:shapeid="_x0000_i1249"/>
        </w:object>
      </w:r>
      <w:r w:rsidR="00230B01" w:rsidRPr="00230B01">
        <w:rPr>
          <w:rFonts w:ascii="Times New Roman" w:hAnsi="Times New Roman"/>
          <w:sz w:val="24"/>
          <w:szCs w:val="24"/>
        </w:rPr>
        <w:t>Never</w:t>
      </w:r>
    </w:p>
    <w:p w:rsidR="00230B01" w:rsidRPr="00230B01" w:rsidRDefault="00230B01" w:rsidP="00230B01">
      <w:pPr>
        <w:spacing w:after="0" w:line="240" w:lineRule="auto"/>
        <w:jc w:val="both"/>
        <w:rPr>
          <w:rFonts w:ascii="Times New Roman" w:hAnsi="Times New Roman"/>
          <w:sz w:val="24"/>
          <w:szCs w:val="24"/>
        </w:rPr>
      </w:pPr>
    </w:p>
    <w:p w:rsidR="00230B01" w:rsidRPr="00230B01" w:rsidRDefault="00230B01" w:rsidP="00230B01">
      <w:pPr>
        <w:spacing w:after="0" w:line="240" w:lineRule="auto"/>
        <w:jc w:val="both"/>
        <w:rPr>
          <w:rFonts w:ascii="Times New Roman" w:hAnsi="Times New Roman"/>
          <w:sz w:val="24"/>
          <w:szCs w:val="24"/>
        </w:rPr>
      </w:pPr>
    </w:p>
    <w:p w:rsidR="00230B01" w:rsidRPr="00230B01" w:rsidRDefault="00230B01" w:rsidP="00230B01">
      <w:pPr>
        <w:spacing w:after="0" w:line="240" w:lineRule="auto"/>
        <w:jc w:val="both"/>
        <w:rPr>
          <w:rFonts w:ascii="Times New Roman" w:hAnsi="Times New Roman"/>
          <w:sz w:val="24"/>
          <w:szCs w:val="24"/>
        </w:rPr>
      </w:pPr>
    </w:p>
    <w:p w:rsidR="00230B01" w:rsidRPr="00230B01" w:rsidRDefault="00230B01" w:rsidP="00230B01">
      <w:pPr>
        <w:spacing w:after="0" w:line="240" w:lineRule="auto"/>
        <w:jc w:val="both"/>
        <w:rPr>
          <w:rFonts w:ascii="Times New Roman" w:hAnsi="Times New Roman"/>
          <w:sz w:val="24"/>
          <w:szCs w:val="24"/>
        </w:rPr>
      </w:pPr>
    </w:p>
    <w:p w:rsidR="00230B01" w:rsidRPr="00230B01" w:rsidRDefault="00230B01" w:rsidP="00230B01">
      <w:pPr>
        <w:spacing w:after="0" w:line="240" w:lineRule="auto"/>
        <w:jc w:val="both"/>
        <w:rPr>
          <w:rFonts w:ascii="Times New Roman" w:hAnsi="Times New Roman"/>
          <w:sz w:val="24"/>
          <w:szCs w:val="24"/>
        </w:rPr>
      </w:pPr>
    </w:p>
    <w:p w:rsidR="00230B01" w:rsidRPr="00230B01" w:rsidRDefault="00230B01" w:rsidP="00230B01">
      <w:pPr>
        <w:pStyle w:val="NormalWeb"/>
        <w:numPr>
          <w:ilvl w:val="0"/>
          <w:numId w:val="5"/>
        </w:numPr>
        <w:spacing w:before="0" w:beforeAutospacing="0" w:after="0" w:afterAutospacing="0"/>
        <w:jc w:val="both"/>
      </w:pPr>
      <w:r w:rsidRPr="00230B01">
        <w:rPr>
          <w:rStyle w:val="Strong"/>
          <w:b w:val="0"/>
        </w:rPr>
        <w:t>Do you believe that creative accounting practices (e.g., income smoothing, artificial transactions) are prevalent in Nigeria Manufacturing Companies?</w:t>
      </w:r>
    </w:p>
    <w:p w:rsidR="00230B01" w:rsidRPr="00230B01" w:rsidRDefault="00191060" w:rsidP="00230B01">
      <w:pPr>
        <w:numPr>
          <w:ilvl w:val="0"/>
          <w:numId w:val="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52" type="#_x0000_t75" style="width:20.25pt;height:18pt" o:ole="">
            <v:imagedata r:id="rId8" o:title=""/>
          </v:shape>
          <w:control r:id="rId45" w:name="DefaultOcxName36" w:shapeid="_x0000_i1252"/>
        </w:object>
      </w:r>
      <w:r w:rsidR="00230B01" w:rsidRPr="00230B01">
        <w:rPr>
          <w:rFonts w:ascii="Times New Roman" w:hAnsi="Times New Roman"/>
          <w:sz w:val="24"/>
          <w:szCs w:val="24"/>
        </w:rPr>
        <w:t xml:space="preserve">SA </w:t>
      </w:r>
    </w:p>
    <w:p w:rsidR="00230B01" w:rsidRPr="00230B01" w:rsidRDefault="00191060" w:rsidP="00230B01">
      <w:pPr>
        <w:numPr>
          <w:ilvl w:val="0"/>
          <w:numId w:val="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55" type="#_x0000_t75" style="width:20.25pt;height:18pt" o:ole="">
            <v:imagedata r:id="rId8" o:title=""/>
          </v:shape>
          <w:control r:id="rId46" w:name="DefaultOcxName37" w:shapeid="_x0000_i1255"/>
        </w:object>
      </w:r>
      <w:r w:rsidR="00230B01" w:rsidRPr="00230B01">
        <w:rPr>
          <w:rFonts w:ascii="Times New Roman" w:hAnsi="Times New Roman"/>
          <w:sz w:val="24"/>
          <w:szCs w:val="24"/>
        </w:rPr>
        <w:t xml:space="preserve">A </w:t>
      </w:r>
    </w:p>
    <w:p w:rsidR="00230B01" w:rsidRPr="00230B01" w:rsidRDefault="00191060" w:rsidP="00230B01">
      <w:pPr>
        <w:numPr>
          <w:ilvl w:val="0"/>
          <w:numId w:val="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58" type="#_x0000_t75" style="width:20.25pt;height:18pt" o:ole="">
            <v:imagedata r:id="rId8" o:title=""/>
          </v:shape>
          <w:control r:id="rId47" w:name="DefaultOcxName38" w:shapeid="_x0000_i1258"/>
        </w:object>
      </w:r>
      <w:r w:rsidR="00230B01" w:rsidRPr="00230B01">
        <w:rPr>
          <w:rFonts w:ascii="Times New Roman" w:hAnsi="Times New Roman"/>
          <w:sz w:val="24"/>
          <w:szCs w:val="24"/>
        </w:rPr>
        <w:t xml:space="preserve">D </w:t>
      </w:r>
    </w:p>
    <w:p w:rsidR="00230B01" w:rsidRPr="00230B01" w:rsidRDefault="00191060" w:rsidP="00230B01">
      <w:pPr>
        <w:numPr>
          <w:ilvl w:val="0"/>
          <w:numId w:val="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61" type="#_x0000_t75" style="width:20.25pt;height:18pt" o:ole="">
            <v:imagedata r:id="rId8" o:title=""/>
          </v:shape>
          <w:control r:id="rId48" w:name="DefaultOcxName39" w:shapeid="_x0000_i1261"/>
        </w:object>
      </w:r>
      <w:r w:rsidR="00230B01" w:rsidRPr="00230B01">
        <w:rPr>
          <w:rFonts w:ascii="Times New Roman" w:hAnsi="Times New Roman"/>
          <w:sz w:val="24"/>
          <w:szCs w:val="24"/>
        </w:rPr>
        <w:t>SD</w:t>
      </w:r>
    </w:p>
    <w:p w:rsidR="00230B01" w:rsidRPr="00230B01" w:rsidRDefault="00230B01" w:rsidP="00230B01">
      <w:pPr>
        <w:numPr>
          <w:ilvl w:val="0"/>
          <w:numId w:val="7"/>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Have you observed instances of creative accounting in the financial statements of your organization?</w:t>
      </w:r>
    </w:p>
    <w:p w:rsidR="00230B01" w:rsidRPr="00230B01" w:rsidRDefault="00191060" w:rsidP="00230B01">
      <w:pPr>
        <w:numPr>
          <w:ilvl w:val="0"/>
          <w:numId w:val="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64" type="#_x0000_t75" style="width:20.25pt;height:18pt" o:ole="">
            <v:imagedata r:id="rId8" o:title=""/>
          </v:shape>
          <w:control r:id="rId49" w:name="DefaultOcxName40" w:shapeid="_x0000_i1264"/>
        </w:object>
      </w:r>
      <w:r w:rsidR="00230B01" w:rsidRPr="00230B01">
        <w:rPr>
          <w:rFonts w:ascii="Times New Roman" w:hAnsi="Times New Roman"/>
          <w:sz w:val="24"/>
          <w:szCs w:val="24"/>
        </w:rPr>
        <w:t xml:space="preserve">SA </w:t>
      </w:r>
    </w:p>
    <w:p w:rsidR="00230B01" w:rsidRPr="00230B01" w:rsidRDefault="00191060" w:rsidP="00230B01">
      <w:pPr>
        <w:numPr>
          <w:ilvl w:val="0"/>
          <w:numId w:val="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67" type="#_x0000_t75" style="width:20.25pt;height:18pt" o:ole="">
            <v:imagedata r:id="rId8" o:title=""/>
          </v:shape>
          <w:control r:id="rId50" w:name="DefaultOcxName41" w:shapeid="_x0000_i1267"/>
        </w:object>
      </w:r>
      <w:r w:rsidR="00230B01" w:rsidRPr="00230B01">
        <w:rPr>
          <w:rFonts w:ascii="Times New Roman" w:hAnsi="Times New Roman"/>
          <w:sz w:val="24"/>
          <w:szCs w:val="24"/>
        </w:rPr>
        <w:t xml:space="preserve">A </w:t>
      </w:r>
    </w:p>
    <w:p w:rsidR="00230B01" w:rsidRPr="00230B01" w:rsidRDefault="00191060" w:rsidP="00230B01">
      <w:pPr>
        <w:numPr>
          <w:ilvl w:val="0"/>
          <w:numId w:val="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70" type="#_x0000_t75" style="width:20.25pt;height:18pt" o:ole="">
            <v:imagedata r:id="rId8" o:title=""/>
          </v:shape>
          <w:control r:id="rId51" w:name="DefaultOcxName42" w:shapeid="_x0000_i1270"/>
        </w:object>
      </w:r>
      <w:r w:rsidR="00230B01" w:rsidRPr="00230B01">
        <w:rPr>
          <w:rFonts w:ascii="Times New Roman" w:hAnsi="Times New Roman"/>
          <w:sz w:val="24"/>
          <w:szCs w:val="24"/>
        </w:rPr>
        <w:t xml:space="preserve">D </w:t>
      </w:r>
    </w:p>
    <w:p w:rsidR="00230B01" w:rsidRPr="00230B01" w:rsidRDefault="00191060" w:rsidP="00230B01">
      <w:pPr>
        <w:numPr>
          <w:ilvl w:val="0"/>
          <w:numId w:val="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73" type="#_x0000_t75" style="width:20.25pt;height:18pt" o:ole="">
            <v:imagedata r:id="rId8" o:title=""/>
          </v:shape>
          <w:control r:id="rId52" w:name="DefaultOcxName43" w:shapeid="_x0000_i1273"/>
        </w:object>
      </w:r>
      <w:r w:rsidR="00230B01" w:rsidRPr="00230B01">
        <w:rPr>
          <w:rFonts w:ascii="Times New Roman" w:hAnsi="Times New Roman"/>
          <w:sz w:val="24"/>
          <w:szCs w:val="24"/>
        </w:rPr>
        <w:t>SD</w:t>
      </w:r>
    </w:p>
    <w:p w:rsidR="00230B01" w:rsidRPr="00230B01" w:rsidRDefault="00230B01" w:rsidP="00230B01">
      <w:pPr>
        <w:numPr>
          <w:ilvl w:val="0"/>
          <w:numId w:val="9"/>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Are you aware of specific creative accounting techniques (e.g., manipulating inventory, regulatory flexibility) commonly employed by Nigeria Manufacturing Companies?</w:t>
      </w:r>
    </w:p>
    <w:p w:rsidR="00230B01" w:rsidRPr="00230B01" w:rsidRDefault="00191060" w:rsidP="00230B01">
      <w:pPr>
        <w:numPr>
          <w:ilvl w:val="0"/>
          <w:numId w:val="1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76" type="#_x0000_t75" style="width:20.25pt;height:18pt" o:ole="">
            <v:imagedata r:id="rId8" o:title=""/>
          </v:shape>
          <w:control r:id="rId53" w:name="DefaultOcxName44" w:shapeid="_x0000_i1276"/>
        </w:object>
      </w:r>
      <w:r w:rsidR="00230B01" w:rsidRPr="00230B01">
        <w:rPr>
          <w:rFonts w:ascii="Times New Roman" w:hAnsi="Times New Roman"/>
          <w:sz w:val="24"/>
          <w:szCs w:val="24"/>
        </w:rPr>
        <w:t xml:space="preserve">SA </w:t>
      </w:r>
    </w:p>
    <w:p w:rsidR="00230B01" w:rsidRPr="00230B01" w:rsidRDefault="00191060" w:rsidP="00230B01">
      <w:pPr>
        <w:numPr>
          <w:ilvl w:val="0"/>
          <w:numId w:val="1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79" type="#_x0000_t75" style="width:20.25pt;height:18pt" o:ole="">
            <v:imagedata r:id="rId8" o:title=""/>
          </v:shape>
          <w:control r:id="rId54" w:name="DefaultOcxName45" w:shapeid="_x0000_i1279"/>
        </w:object>
      </w:r>
      <w:r w:rsidR="00230B01" w:rsidRPr="00230B01">
        <w:rPr>
          <w:rFonts w:ascii="Times New Roman" w:hAnsi="Times New Roman"/>
          <w:sz w:val="24"/>
          <w:szCs w:val="24"/>
        </w:rPr>
        <w:t xml:space="preserve">A </w:t>
      </w:r>
    </w:p>
    <w:p w:rsidR="00230B01" w:rsidRPr="00230B01" w:rsidRDefault="00191060" w:rsidP="00230B01">
      <w:pPr>
        <w:numPr>
          <w:ilvl w:val="0"/>
          <w:numId w:val="1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82" type="#_x0000_t75" style="width:20.25pt;height:18pt" o:ole="">
            <v:imagedata r:id="rId8" o:title=""/>
          </v:shape>
          <w:control r:id="rId55" w:name="DefaultOcxName46" w:shapeid="_x0000_i1282"/>
        </w:object>
      </w:r>
      <w:r w:rsidR="00230B01" w:rsidRPr="00230B01">
        <w:rPr>
          <w:rFonts w:ascii="Times New Roman" w:hAnsi="Times New Roman"/>
          <w:sz w:val="24"/>
          <w:szCs w:val="24"/>
        </w:rPr>
        <w:t xml:space="preserve">D </w:t>
      </w:r>
    </w:p>
    <w:p w:rsidR="00230B01" w:rsidRPr="00230B01" w:rsidRDefault="00191060" w:rsidP="00230B01">
      <w:pPr>
        <w:numPr>
          <w:ilvl w:val="0"/>
          <w:numId w:val="1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85" type="#_x0000_t75" style="width:20.25pt;height:18pt" o:ole="">
            <v:imagedata r:id="rId8" o:title=""/>
          </v:shape>
          <w:control r:id="rId56" w:name="DefaultOcxName47" w:shapeid="_x0000_i1285"/>
        </w:object>
      </w:r>
      <w:r w:rsidR="00230B01" w:rsidRPr="00230B01">
        <w:rPr>
          <w:rFonts w:ascii="Times New Roman" w:hAnsi="Times New Roman"/>
          <w:sz w:val="24"/>
          <w:szCs w:val="24"/>
        </w:rPr>
        <w:t xml:space="preserve">SD </w:t>
      </w:r>
    </w:p>
    <w:p w:rsidR="00230B01" w:rsidRPr="00230B01" w:rsidRDefault="00230B01" w:rsidP="00230B01">
      <w:pPr>
        <w:numPr>
          <w:ilvl w:val="0"/>
          <w:numId w:val="11"/>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Do you think creative accounting positively impacts the reported financial performance (e.g., profitability, liquidity) of Nigeria Manufacturing Companies?</w:t>
      </w:r>
    </w:p>
    <w:p w:rsidR="00230B01" w:rsidRPr="00230B01" w:rsidRDefault="00191060" w:rsidP="00230B01">
      <w:pPr>
        <w:numPr>
          <w:ilvl w:val="0"/>
          <w:numId w:val="1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88" type="#_x0000_t75" style="width:20.25pt;height:18pt" o:ole="">
            <v:imagedata r:id="rId8" o:title=""/>
          </v:shape>
          <w:control r:id="rId57" w:name="DefaultOcxName48" w:shapeid="_x0000_i1288"/>
        </w:object>
      </w:r>
      <w:r w:rsidR="00230B01" w:rsidRPr="00230B01">
        <w:rPr>
          <w:rFonts w:ascii="Times New Roman" w:hAnsi="Times New Roman"/>
          <w:sz w:val="24"/>
          <w:szCs w:val="24"/>
        </w:rPr>
        <w:t xml:space="preserve">SA </w:t>
      </w:r>
    </w:p>
    <w:p w:rsidR="00230B01" w:rsidRPr="00230B01" w:rsidRDefault="00191060" w:rsidP="00230B01">
      <w:pPr>
        <w:numPr>
          <w:ilvl w:val="0"/>
          <w:numId w:val="1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91" type="#_x0000_t75" style="width:20.25pt;height:18pt" o:ole="">
            <v:imagedata r:id="rId8" o:title=""/>
          </v:shape>
          <w:control r:id="rId58" w:name="DefaultOcxName49" w:shapeid="_x0000_i1291"/>
        </w:object>
      </w:r>
      <w:r w:rsidR="00230B01" w:rsidRPr="00230B01">
        <w:rPr>
          <w:rFonts w:ascii="Times New Roman" w:hAnsi="Times New Roman"/>
          <w:sz w:val="24"/>
          <w:szCs w:val="24"/>
        </w:rPr>
        <w:t xml:space="preserve">A </w:t>
      </w:r>
    </w:p>
    <w:p w:rsidR="00230B01" w:rsidRPr="00230B01" w:rsidRDefault="00191060" w:rsidP="00230B01">
      <w:pPr>
        <w:numPr>
          <w:ilvl w:val="0"/>
          <w:numId w:val="1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94" type="#_x0000_t75" style="width:20.25pt;height:18pt" o:ole="">
            <v:imagedata r:id="rId8" o:title=""/>
          </v:shape>
          <w:control r:id="rId59" w:name="DefaultOcxName50" w:shapeid="_x0000_i1294"/>
        </w:object>
      </w:r>
      <w:r w:rsidR="00230B01" w:rsidRPr="00230B01">
        <w:rPr>
          <w:rFonts w:ascii="Times New Roman" w:hAnsi="Times New Roman"/>
          <w:sz w:val="24"/>
          <w:szCs w:val="24"/>
        </w:rPr>
        <w:t xml:space="preserve">D </w:t>
      </w:r>
    </w:p>
    <w:p w:rsidR="00230B01" w:rsidRPr="00230B01" w:rsidRDefault="00191060" w:rsidP="00230B01">
      <w:pPr>
        <w:numPr>
          <w:ilvl w:val="0"/>
          <w:numId w:val="1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297" type="#_x0000_t75" style="width:20.25pt;height:18pt" o:ole="">
            <v:imagedata r:id="rId8" o:title=""/>
          </v:shape>
          <w:control r:id="rId60" w:name="DefaultOcxName51" w:shapeid="_x0000_i1297"/>
        </w:object>
      </w:r>
      <w:r w:rsidR="00230B01" w:rsidRPr="00230B01">
        <w:rPr>
          <w:rFonts w:ascii="Times New Roman" w:hAnsi="Times New Roman"/>
          <w:sz w:val="24"/>
          <w:szCs w:val="24"/>
        </w:rPr>
        <w:t>SD</w:t>
      </w:r>
    </w:p>
    <w:p w:rsidR="00230B01" w:rsidRPr="00230B01" w:rsidRDefault="00230B01" w:rsidP="00230B01">
      <w:pPr>
        <w:numPr>
          <w:ilvl w:val="0"/>
          <w:numId w:val="13"/>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Do you believe that creative accounting practices distort the true financial position of Nigeria Manufacturing Companies?</w:t>
      </w:r>
    </w:p>
    <w:p w:rsidR="00230B01" w:rsidRPr="00230B01" w:rsidRDefault="00191060" w:rsidP="00230B01">
      <w:pPr>
        <w:numPr>
          <w:ilvl w:val="0"/>
          <w:numId w:val="1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00" type="#_x0000_t75" style="width:20.25pt;height:18pt" o:ole="">
            <v:imagedata r:id="rId8" o:title=""/>
          </v:shape>
          <w:control r:id="rId61" w:name="DefaultOcxName52" w:shapeid="_x0000_i1300"/>
        </w:object>
      </w:r>
      <w:r w:rsidR="00230B01" w:rsidRPr="00230B01">
        <w:rPr>
          <w:rFonts w:ascii="Times New Roman" w:hAnsi="Times New Roman"/>
          <w:sz w:val="24"/>
          <w:szCs w:val="24"/>
        </w:rPr>
        <w:t xml:space="preserve">SA </w:t>
      </w:r>
    </w:p>
    <w:p w:rsidR="00230B01" w:rsidRPr="00230B01" w:rsidRDefault="00191060" w:rsidP="00230B01">
      <w:pPr>
        <w:numPr>
          <w:ilvl w:val="0"/>
          <w:numId w:val="1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lastRenderedPageBreak/>
        <w:object w:dxaOrig="225" w:dyaOrig="225">
          <v:shape id="_x0000_i1303" type="#_x0000_t75" style="width:20.25pt;height:18pt" o:ole="">
            <v:imagedata r:id="rId8" o:title=""/>
          </v:shape>
          <w:control r:id="rId62" w:name="DefaultOcxName53" w:shapeid="_x0000_i1303"/>
        </w:object>
      </w:r>
      <w:r w:rsidR="00230B01" w:rsidRPr="00230B01">
        <w:rPr>
          <w:rFonts w:ascii="Times New Roman" w:hAnsi="Times New Roman"/>
          <w:sz w:val="24"/>
          <w:szCs w:val="24"/>
        </w:rPr>
        <w:t xml:space="preserve">A </w:t>
      </w:r>
    </w:p>
    <w:p w:rsidR="00230B01" w:rsidRPr="00230B01" w:rsidRDefault="00191060" w:rsidP="00230B01">
      <w:pPr>
        <w:numPr>
          <w:ilvl w:val="0"/>
          <w:numId w:val="1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06" type="#_x0000_t75" style="width:20.25pt;height:18pt" o:ole="">
            <v:imagedata r:id="rId8" o:title=""/>
          </v:shape>
          <w:control r:id="rId63" w:name="DefaultOcxName54" w:shapeid="_x0000_i1306"/>
        </w:object>
      </w:r>
      <w:r w:rsidR="00230B01" w:rsidRPr="00230B01">
        <w:rPr>
          <w:rFonts w:ascii="Times New Roman" w:hAnsi="Times New Roman"/>
          <w:sz w:val="24"/>
          <w:szCs w:val="24"/>
        </w:rPr>
        <w:t xml:space="preserve">D </w:t>
      </w:r>
    </w:p>
    <w:p w:rsidR="00230B01" w:rsidRPr="00230B01" w:rsidRDefault="00191060" w:rsidP="00230B01">
      <w:pPr>
        <w:numPr>
          <w:ilvl w:val="0"/>
          <w:numId w:val="1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09" type="#_x0000_t75" style="width:20.25pt;height:18pt" o:ole="">
            <v:imagedata r:id="rId8" o:title=""/>
          </v:shape>
          <w:control r:id="rId64" w:name="DefaultOcxName55" w:shapeid="_x0000_i1309"/>
        </w:object>
      </w:r>
      <w:r w:rsidR="00230B01" w:rsidRPr="00230B01">
        <w:rPr>
          <w:rFonts w:ascii="Times New Roman" w:hAnsi="Times New Roman"/>
          <w:sz w:val="24"/>
          <w:szCs w:val="24"/>
        </w:rPr>
        <w:t>SD</w:t>
      </w:r>
    </w:p>
    <w:p w:rsidR="00230B01" w:rsidRPr="00230B01" w:rsidRDefault="00230B01" w:rsidP="00230B01">
      <w:pPr>
        <w:numPr>
          <w:ilvl w:val="0"/>
          <w:numId w:val="15"/>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Have you noticed a correlation between creative accounting practices and the reported profitability of your organization?</w:t>
      </w:r>
    </w:p>
    <w:p w:rsidR="00230B01" w:rsidRPr="00230B01" w:rsidRDefault="00191060" w:rsidP="00230B01">
      <w:pPr>
        <w:numPr>
          <w:ilvl w:val="0"/>
          <w:numId w:val="1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12" type="#_x0000_t75" style="width:20.25pt;height:18pt" o:ole="">
            <v:imagedata r:id="rId8" o:title=""/>
          </v:shape>
          <w:control r:id="rId65" w:name="DefaultOcxName56" w:shapeid="_x0000_i1312"/>
        </w:object>
      </w:r>
      <w:r w:rsidR="00230B01" w:rsidRPr="00230B01">
        <w:rPr>
          <w:rFonts w:ascii="Times New Roman" w:hAnsi="Times New Roman"/>
          <w:sz w:val="24"/>
          <w:szCs w:val="24"/>
        </w:rPr>
        <w:t xml:space="preserve">SA </w:t>
      </w:r>
    </w:p>
    <w:p w:rsidR="00230B01" w:rsidRPr="00230B01" w:rsidRDefault="00191060" w:rsidP="00230B01">
      <w:pPr>
        <w:numPr>
          <w:ilvl w:val="0"/>
          <w:numId w:val="1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15" type="#_x0000_t75" style="width:20.25pt;height:18pt" o:ole="">
            <v:imagedata r:id="rId8" o:title=""/>
          </v:shape>
          <w:control r:id="rId66" w:name="DefaultOcxName57" w:shapeid="_x0000_i1315"/>
        </w:object>
      </w:r>
      <w:r w:rsidR="00230B01" w:rsidRPr="00230B01">
        <w:rPr>
          <w:rFonts w:ascii="Times New Roman" w:hAnsi="Times New Roman"/>
          <w:sz w:val="24"/>
          <w:szCs w:val="24"/>
        </w:rPr>
        <w:t xml:space="preserve">A </w:t>
      </w:r>
    </w:p>
    <w:p w:rsidR="00230B01" w:rsidRPr="00230B01" w:rsidRDefault="00191060" w:rsidP="00230B01">
      <w:pPr>
        <w:numPr>
          <w:ilvl w:val="0"/>
          <w:numId w:val="1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18" type="#_x0000_t75" style="width:20.25pt;height:18pt" o:ole="">
            <v:imagedata r:id="rId8" o:title=""/>
          </v:shape>
          <w:control r:id="rId67" w:name="DefaultOcxName58" w:shapeid="_x0000_i1318"/>
        </w:object>
      </w:r>
      <w:r w:rsidR="00230B01" w:rsidRPr="00230B01">
        <w:rPr>
          <w:rFonts w:ascii="Times New Roman" w:hAnsi="Times New Roman"/>
          <w:sz w:val="24"/>
          <w:szCs w:val="24"/>
        </w:rPr>
        <w:t xml:space="preserve">D </w:t>
      </w:r>
    </w:p>
    <w:p w:rsidR="00230B01" w:rsidRPr="00230B01" w:rsidRDefault="00191060" w:rsidP="00230B01">
      <w:pPr>
        <w:numPr>
          <w:ilvl w:val="0"/>
          <w:numId w:val="1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21" type="#_x0000_t75" style="width:20.25pt;height:18pt" o:ole="">
            <v:imagedata r:id="rId8" o:title=""/>
          </v:shape>
          <w:control r:id="rId68" w:name="DefaultOcxName59" w:shapeid="_x0000_i1321"/>
        </w:object>
      </w:r>
      <w:r w:rsidR="00230B01" w:rsidRPr="00230B01">
        <w:rPr>
          <w:rFonts w:ascii="Times New Roman" w:hAnsi="Times New Roman"/>
          <w:sz w:val="24"/>
          <w:szCs w:val="24"/>
        </w:rPr>
        <w:t>SD</w:t>
      </w:r>
    </w:p>
    <w:p w:rsidR="00230B01" w:rsidRPr="00230B01" w:rsidRDefault="00230B01" w:rsidP="00230B01">
      <w:pPr>
        <w:numPr>
          <w:ilvl w:val="0"/>
          <w:numId w:val="17"/>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Do you believe that creative accounting practices lead to misleading financial ratios (e.g., Return on Equity, Earnings per Share) in Nigeria Manufacturing Companies?</w:t>
      </w:r>
    </w:p>
    <w:p w:rsidR="00230B01" w:rsidRPr="00230B01" w:rsidRDefault="00191060" w:rsidP="00230B01">
      <w:pPr>
        <w:numPr>
          <w:ilvl w:val="0"/>
          <w:numId w:val="1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24" type="#_x0000_t75" style="width:20.25pt;height:18pt" o:ole="">
            <v:imagedata r:id="rId8" o:title=""/>
          </v:shape>
          <w:control r:id="rId69" w:name="DefaultOcxName60" w:shapeid="_x0000_i1324"/>
        </w:object>
      </w:r>
      <w:r w:rsidR="00230B01" w:rsidRPr="00230B01">
        <w:rPr>
          <w:rFonts w:ascii="Times New Roman" w:hAnsi="Times New Roman"/>
          <w:sz w:val="24"/>
          <w:szCs w:val="24"/>
        </w:rPr>
        <w:t xml:space="preserve">SA </w:t>
      </w:r>
    </w:p>
    <w:p w:rsidR="00230B01" w:rsidRPr="00230B01" w:rsidRDefault="00191060" w:rsidP="00230B01">
      <w:pPr>
        <w:numPr>
          <w:ilvl w:val="0"/>
          <w:numId w:val="1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27" type="#_x0000_t75" style="width:20.25pt;height:18pt" o:ole="">
            <v:imagedata r:id="rId8" o:title=""/>
          </v:shape>
          <w:control r:id="rId70" w:name="DefaultOcxName61" w:shapeid="_x0000_i1327"/>
        </w:object>
      </w:r>
      <w:r w:rsidR="00230B01" w:rsidRPr="00230B01">
        <w:rPr>
          <w:rFonts w:ascii="Times New Roman" w:hAnsi="Times New Roman"/>
          <w:sz w:val="24"/>
          <w:szCs w:val="24"/>
        </w:rPr>
        <w:t xml:space="preserve">A </w:t>
      </w:r>
    </w:p>
    <w:p w:rsidR="00230B01" w:rsidRPr="00230B01" w:rsidRDefault="00191060" w:rsidP="00230B01">
      <w:pPr>
        <w:numPr>
          <w:ilvl w:val="0"/>
          <w:numId w:val="1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30" type="#_x0000_t75" style="width:20.25pt;height:18pt" o:ole="">
            <v:imagedata r:id="rId8" o:title=""/>
          </v:shape>
          <w:control r:id="rId71" w:name="DefaultOcxName62" w:shapeid="_x0000_i1330"/>
        </w:object>
      </w:r>
      <w:r w:rsidR="00230B01" w:rsidRPr="00230B01">
        <w:rPr>
          <w:rFonts w:ascii="Times New Roman" w:hAnsi="Times New Roman"/>
          <w:sz w:val="24"/>
          <w:szCs w:val="24"/>
        </w:rPr>
        <w:t xml:space="preserve">D </w:t>
      </w:r>
    </w:p>
    <w:p w:rsidR="00230B01" w:rsidRPr="00230B01" w:rsidRDefault="00191060" w:rsidP="00230B01">
      <w:pPr>
        <w:numPr>
          <w:ilvl w:val="0"/>
          <w:numId w:val="1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33" type="#_x0000_t75" style="width:20.25pt;height:18pt" o:ole="">
            <v:imagedata r:id="rId8" o:title=""/>
          </v:shape>
          <w:control r:id="rId72" w:name="DefaultOcxName63" w:shapeid="_x0000_i1333"/>
        </w:object>
      </w:r>
      <w:r w:rsidR="00230B01" w:rsidRPr="00230B01">
        <w:rPr>
          <w:rFonts w:ascii="Times New Roman" w:hAnsi="Times New Roman"/>
          <w:sz w:val="24"/>
          <w:szCs w:val="24"/>
        </w:rPr>
        <w:t>SD</w:t>
      </w:r>
    </w:p>
    <w:p w:rsidR="00230B01" w:rsidRPr="00230B01" w:rsidRDefault="00230B01" w:rsidP="00230B01">
      <w:pPr>
        <w:numPr>
          <w:ilvl w:val="0"/>
          <w:numId w:val="19"/>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Are you aware of any regulatory measures in place to curb creative accounting practices in Nigeria Manufacturing Companies?</w:t>
      </w:r>
    </w:p>
    <w:p w:rsidR="00230B01" w:rsidRPr="00230B01" w:rsidRDefault="00191060" w:rsidP="00230B01">
      <w:pPr>
        <w:numPr>
          <w:ilvl w:val="0"/>
          <w:numId w:val="2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36" type="#_x0000_t75" style="width:20.25pt;height:18pt" o:ole="">
            <v:imagedata r:id="rId8" o:title=""/>
          </v:shape>
          <w:control r:id="rId73" w:name="DefaultOcxName64" w:shapeid="_x0000_i1336"/>
        </w:object>
      </w:r>
      <w:r w:rsidR="00230B01" w:rsidRPr="00230B01">
        <w:rPr>
          <w:rFonts w:ascii="Times New Roman" w:hAnsi="Times New Roman"/>
          <w:sz w:val="24"/>
          <w:szCs w:val="24"/>
        </w:rPr>
        <w:t xml:space="preserve">SA </w:t>
      </w:r>
    </w:p>
    <w:p w:rsidR="00230B01" w:rsidRPr="00230B01" w:rsidRDefault="00191060" w:rsidP="00230B01">
      <w:pPr>
        <w:numPr>
          <w:ilvl w:val="0"/>
          <w:numId w:val="2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39" type="#_x0000_t75" style="width:20.25pt;height:18pt" o:ole="">
            <v:imagedata r:id="rId8" o:title=""/>
          </v:shape>
          <w:control r:id="rId74" w:name="DefaultOcxName65" w:shapeid="_x0000_i1339"/>
        </w:object>
      </w:r>
      <w:r w:rsidR="00230B01" w:rsidRPr="00230B01">
        <w:rPr>
          <w:rFonts w:ascii="Times New Roman" w:hAnsi="Times New Roman"/>
          <w:sz w:val="24"/>
          <w:szCs w:val="24"/>
        </w:rPr>
        <w:t xml:space="preserve">A </w:t>
      </w:r>
    </w:p>
    <w:p w:rsidR="00230B01" w:rsidRPr="00230B01" w:rsidRDefault="00191060" w:rsidP="00230B01">
      <w:pPr>
        <w:numPr>
          <w:ilvl w:val="0"/>
          <w:numId w:val="2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42" type="#_x0000_t75" style="width:20.25pt;height:18pt" o:ole="">
            <v:imagedata r:id="rId8" o:title=""/>
          </v:shape>
          <w:control r:id="rId75" w:name="DefaultOcxName66" w:shapeid="_x0000_i1342"/>
        </w:object>
      </w:r>
      <w:r w:rsidR="00230B01" w:rsidRPr="00230B01">
        <w:rPr>
          <w:rFonts w:ascii="Times New Roman" w:hAnsi="Times New Roman"/>
          <w:sz w:val="24"/>
          <w:szCs w:val="24"/>
        </w:rPr>
        <w:t xml:space="preserve">D </w:t>
      </w:r>
    </w:p>
    <w:p w:rsidR="00230B01" w:rsidRPr="00230B01" w:rsidRDefault="00191060" w:rsidP="00230B01">
      <w:pPr>
        <w:numPr>
          <w:ilvl w:val="0"/>
          <w:numId w:val="20"/>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45" type="#_x0000_t75" style="width:20.25pt;height:18pt" o:ole="">
            <v:imagedata r:id="rId8" o:title=""/>
          </v:shape>
          <w:control r:id="rId76" w:name="DefaultOcxName67" w:shapeid="_x0000_i1345"/>
        </w:object>
      </w:r>
      <w:r w:rsidR="00230B01" w:rsidRPr="00230B01">
        <w:rPr>
          <w:rFonts w:ascii="Times New Roman" w:hAnsi="Times New Roman"/>
          <w:sz w:val="24"/>
          <w:szCs w:val="24"/>
        </w:rPr>
        <w:t xml:space="preserve">SD </w:t>
      </w:r>
    </w:p>
    <w:p w:rsidR="00230B01" w:rsidRPr="00230B01" w:rsidRDefault="00230B01" w:rsidP="00230B01">
      <w:pPr>
        <w:numPr>
          <w:ilvl w:val="0"/>
          <w:numId w:val="20"/>
        </w:numPr>
        <w:spacing w:after="0" w:line="240" w:lineRule="auto"/>
        <w:jc w:val="both"/>
        <w:rPr>
          <w:rFonts w:ascii="Times New Roman" w:hAnsi="Times New Roman"/>
          <w:sz w:val="24"/>
          <w:szCs w:val="24"/>
        </w:rPr>
      </w:pPr>
      <w:r w:rsidRPr="00230B01">
        <w:rPr>
          <w:rFonts w:ascii="Times New Roman" w:hAnsi="Times New Roman"/>
          <w:sz w:val="24"/>
          <w:szCs w:val="24"/>
        </w:rPr>
        <w:t>If yes, please specify one measure: ____________________________</w:t>
      </w:r>
    </w:p>
    <w:p w:rsidR="00230B01" w:rsidRPr="00230B01" w:rsidRDefault="00230B01" w:rsidP="00230B01">
      <w:pPr>
        <w:numPr>
          <w:ilvl w:val="0"/>
          <w:numId w:val="21"/>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Do you think there is a need for stricter enforcement of accounting standards to prevent creative accounting in Nigeria Manufacturing Companies?</w:t>
      </w:r>
    </w:p>
    <w:p w:rsidR="00230B01" w:rsidRPr="00230B01" w:rsidRDefault="00191060" w:rsidP="00230B01">
      <w:pPr>
        <w:numPr>
          <w:ilvl w:val="0"/>
          <w:numId w:val="2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48" type="#_x0000_t75" style="width:20.25pt;height:18pt" o:ole="">
            <v:imagedata r:id="rId8" o:title=""/>
          </v:shape>
          <w:control r:id="rId77" w:name="DefaultOcxName68" w:shapeid="_x0000_i1348"/>
        </w:object>
      </w:r>
      <w:r w:rsidR="00230B01" w:rsidRPr="00230B01">
        <w:rPr>
          <w:rFonts w:ascii="Times New Roman" w:hAnsi="Times New Roman"/>
          <w:sz w:val="24"/>
          <w:szCs w:val="24"/>
        </w:rPr>
        <w:t xml:space="preserve">SA </w:t>
      </w:r>
    </w:p>
    <w:p w:rsidR="00230B01" w:rsidRPr="00230B01" w:rsidRDefault="00191060" w:rsidP="00230B01">
      <w:pPr>
        <w:numPr>
          <w:ilvl w:val="0"/>
          <w:numId w:val="2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51" type="#_x0000_t75" style="width:20.25pt;height:18pt" o:ole="">
            <v:imagedata r:id="rId8" o:title=""/>
          </v:shape>
          <w:control r:id="rId78" w:name="DefaultOcxName69" w:shapeid="_x0000_i1351"/>
        </w:object>
      </w:r>
      <w:r w:rsidR="00230B01" w:rsidRPr="00230B01">
        <w:rPr>
          <w:rFonts w:ascii="Times New Roman" w:hAnsi="Times New Roman"/>
          <w:sz w:val="24"/>
          <w:szCs w:val="24"/>
        </w:rPr>
        <w:t xml:space="preserve">A </w:t>
      </w:r>
    </w:p>
    <w:p w:rsidR="00230B01" w:rsidRPr="00230B01" w:rsidRDefault="00191060" w:rsidP="00230B01">
      <w:pPr>
        <w:numPr>
          <w:ilvl w:val="0"/>
          <w:numId w:val="2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54" type="#_x0000_t75" style="width:20.25pt;height:18pt" o:ole="">
            <v:imagedata r:id="rId8" o:title=""/>
          </v:shape>
          <w:control r:id="rId79" w:name="DefaultOcxName70" w:shapeid="_x0000_i1354"/>
        </w:object>
      </w:r>
      <w:r w:rsidR="00230B01" w:rsidRPr="00230B01">
        <w:rPr>
          <w:rFonts w:ascii="Times New Roman" w:hAnsi="Times New Roman"/>
          <w:sz w:val="24"/>
          <w:szCs w:val="24"/>
        </w:rPr>
        <w:t xml:space="preserve">D </w:t>
      </w:r>
    </w:p>
    <w:p w:rsidR="00230B01" w:rsidRPr="00230B01" w:rsidRDefault="00191060" w:rsidP="00230B01">
      <w:pPr>
        <w:numPr>
          <w:ilvl w:val="0"/>
          <w:numId w:val="22"/>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57" type="#_x0000_t75" style="width:20.25pt;height:18pt" o:ole="">
            <v:imagedata r:id="rId8" o:title=""/>
          </v:shape>
          <w:control r:id="rId80" w:name="DefaultOcxName71" w:shapeid="_x0000_i1357"/>
        </w:object>
      </w:r>
      <w:r w:rsidR="00230B01" w:rsidRPr="00230B01">
        <w:rPr>
          <w:rFonts w:ascii="Times New Roman" w:hAnsi="Times New Roman"/>
          <w:sz w:val="24"/>
          <w:szCs w:val="24"/>
        </w:rPr>
        <w:t>SD</w:t>
      </w:r>
    </w:p>
    <w:p w:rsidR="00230B01" w:rsidRPr="00230B01" w:rsidRDefault="00230B01" w:rsidP="00230B01">
      <w:pPr>
        <w:numPr>
          <w:ilvl w:val="0"/>
          <w:numId w:val="23"/>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Are shareholders adequately informed about the potential risks associated with creative accounting in Nigeria Manufacturing Companies?</w:t>
      </w:r>
    </w:p>
    <w:p w:rsidR="00230B01" w:rsidRPr="00230B01" w:rsidRDefault="00191060" w:rsidP="00230B01">
      <w:pPr>
        <w:numPr>
          <w:ilvl w:val="0"/>
          <w:numId w:val="2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lastRenderedPageBreak/>
        <w:object w:dxaOrig="225" w:dyaOrig="225">
          <v:shape id="_x0000_i1360" type="#_x0000_t75" style="width:20.25pt;height:18pt" o:ole="">
            <v:imagedata r:id="rId8" o:title=""/>
          </v:shape>
          <w:control r:id="rId81" w:name="DefaultOcxName72" w:shapeid="_x0000_i1360"/>
        </w:object>
      </w:r>
      <w:r w:rsidR="00230B01" w:rsidRPr="00230B01">
        <w:rPr>
          <w:rFonts w:ascii="Times New Roman" w:hAnsi="Times New Roman"/>
          <w:sz w:val="24"/>
          <w:szCs w:val="24"/>
        </w:rPr>
        <w:t xml:space="preserve">SA </w:t>
      </w:r>
    </w:p>
    <w:p w:rsidR="00230B01" w:rsidRPr="00230B01" w:rsidRDefault="00191060" w:rsidP="00230B01">
      <w:pPr>
        <w:numPr>
          <w:ilvl w:val="0"/>
          <w:numId w:val="2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63" type="#_x0000_t75" style="width:20.25pt;height:18pt" o:ole="">
            <v:imagedata r:id="rId8" o:title=""/>
          </v:shape>
          <w:control r:id="rId82" w:name="DefaultOcxName73" w:shapeid="_x0000_i1363"/>
        </w:object>
      </w:r>
      <w:r w:rsidR="00230B01" w:rsidRPr="00230B01">
        <w:rPr>
          <w:rFonts w:ascii="Times New Roman" w:hAnsi="Times New Roman"/>
          <w:sz w:val="24"/>
          <w:szCs w:val="24"/>
        </w:rPr>
        <w:t xml:space="preserve">A </w:t>
      </w:r>
    </w:p>
    <w:p w:rsidR="00230B01" w:rsidRPr="00230B01" w:rsidRDefault="00191060" w:rsidP="00230B01">
      <w:pPr>
        <w:numPr>
          <w:ilvl w:val="0"/>
          <w:numId w:val="2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66" type="#_x0000_t75" style="width:20.25pt;height:18pt" o:ole="">
            <v:imagedata r:id="rId8" o:title=""/>
          </v:shape>
          <w:control r:id="rId83" w:name="DefaultOcxName74" w:shapeid="_x0000_i1366"/>
        </w:object>
      </w:r>
      <w:r w:rsidR="00230B01" w:rsidRPr="00230B01">
        <w:rPr>
          <w:rFonts w:ascii="Times New Roman" w:hAnsi="Times New Roman"/>
          <w:sz w:val="24"/>
          <w:szCs w:val="24"/>
        </w:rPr>
        <w:t xml:space="preserve">D </w:t>
      </w:r>
    </w:p>
    <w:p w:rsidR="00230B01" w:rsidRPr="00230B01" w:rsidRDefault="00191060" w:rsidP="00230B01">
      <w:pPr>
        <w:numPr>
          <w:ilvl w:val="0"/>
          <w:numId w:val="24"/>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69" type="#_x0000_t75" style="width:20.25pt;height:18pt" o:ole="">
            <v:imagedata r:id="rId8" o:title=""/>
          </v:shape>
          <w:control r:id="rId84" w:name="DefaultOcxName75" w:shapeid="_x0000_i1369"/>
        </w:object>
      </w:r>
      <w:r w:rsidR="00230B01" w:rsidRPr="00230B01">
        <w:rPr>
          <w:rFonts w:ascii="Times New Roman" w:hAnsi="Times New Roman"/>
          <w:sz w:val="24"/>
          <w:szCs w:val="24"/>
        </w:rPr>
        <w:t>SD</w:t>
      </w:r>
    </w:p>
    <w:p w:rsidR="00230B01" w:rsidRPr="00230B01" w:rsidRDefault="00230B01" w:rsidP="00230B01">
      <w:pPr>
        <w:numPr>
          <w:ilvl w:val="0"/>
          <w:numId w:val="25"/>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Are you confident in the reliability of financial statements issued by Nigeria Manufacturing Companies, considering the possibility of creative accounting?</w:t>
      </w:r>
    </w:p>
    <w:p w:rsidR="00230B01" w:rsidRPr="00230B01" w:rsidRDefault="00191060" w:rsidP="00230B01">
      <w:pPr>
        <w:numPr>
          <w:ilvl w:val="0"/>
          <w:numId w:val="2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72" type="#_x0000_t75" style="width:20.25pt;height:18pt" o:ole="">
            <v:imagedata r:id="rId8" o:title=""/>
          </v:shape>
          <w:control r:id="rId85" w:name="DefaultOcxName76" w:shapeid="_x0000_i1372"/>
        </w:object>
      </w:r>
      <w:r w:rsidR="00230B01" w:rsidRPr="00230B01">
        <w:rPr>
          <w:rFonts w:ascii="Times New Roman" w:hAnsi="Times New Roman"/>
          <w:sz w:val="24"/>
          <w:szCs w:val="24"/>
        </w:rPr>
        <w:t xml:space="preserve">SA </w:t>
      </w:r>
    </w:p>
    <w:p w:rsidR="00230B01" w:rsidRPr="00230B01" w:rsidRDefault="00191060" w:rsidP="00230B01">
      <w:pPr>
        <w:numPr>
          <w:ilvl w:val="0"/>
          <w:numId w:val="2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75" type="#_x0000_t75" style="width:20.25pt;height:18pt" o:ole="">
            <v:imagedata r:id="rId8" o:title=""/>
          </v:shape>
          <w:control r:id="rId86" w:name="DefaultOcxName77" w:shapeid="_x0000_i1375"/>
        </w:object>
      </w:r>
      <w:r w:rsidR="00230B01" w:rsidRPr="00230B01">
        <w:rPr>
          <w:rFonts w:ascii="Times New Roman" w:hAnsi="Times New Roman"/>
          <w:sz w:val="24"/>
          <w:szCs w:val="24"/>
        </w:rPr>
        <w:t xml:space="preserve">A </w:t>
      </w:r>
    </w:p>
    <w:p w:rsidR="00230B01" w:rsidRPr="00230B01" w:rsidRDefault="00191060" w:rsidP="00230B01">
      <w:pPr>
        <w:numPr>
          <w:ilvl w:val="0"/>
          <w:numId w:val="2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78" type="#_x0000_t75" style="width:20.25pt;height:18pt" o:ole="">
            <v:imagedata r:id="rId8" o:title=""/>
          </v:shape>
          <w:control r:id="rId87" w:name="DefaultOcxName78" w:shapeid="_x0000_i1378"/>
        </w:object>
      </w:r>
      <w:r w:rsidR="00230B01" w:rsidRPr="00230B01">
        <w:rPr>
          <w:rFonts w:ascii="Times New Roman" w:hAnsi="Times New Roman"/>
          <w:sz w:val="24"/>
          <w:szCs w:val="24"/>
        </w:rPr>
        <w:t xml:space="preserve">D </w:t>
      </w:r>
    </w:p>
    <w:p w:rsidR="00230B01" w:rsidRPr="00230B01" w:rsidRDefault="00191060" w:rsidP="00230B01">
      <w:pPr>
        <w:numPr>
          <w:ilvl w:val="0"/>
          <w:numId w:val="26"/>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81" type="#_x0000_t75" style="width:20.25pt;height:18pt" o:ole="">
            <v:imagedata r:id="rId8" o:title=""/>
          </v:shape>
          <w:control r:id="rId88" w:name="DefaultOcxName79" w:shapeid="_x0000_i1381"/>
        </w:object>
      </w:r>
      <w:r w:rsidR="00230B01" w:rsidRPr="00230B01">
        <w:rPr>
          <w:rFonts w:ascii="Times New Roman" w:hAnsi="Times New Roman"/>
          <w:sz w:val="24"/>
          <w:szCs w:val="24"/>
        </w:rPr>
        <w:t>SD</w:t>
      </w:r>
    </w:p>
    <w:p w:rsidR="00230B01" w:rsidRPr="00230B01" w:rsidRDefault="00230B01" w:rsidP="00230B01">
      <w:pPr>
        <w:numPr>
          <w:ilvl w:val="0"/>
          <w:numId w:val="27"/>
        </w:numPr>
        <w:spacing w:after="0" w:line="240" w:lineRule="auto"/>
        <w:jc w:val="both"/>
        <w:rPr>
          <w:rFonts w:ascii="Times New Roman" w:hAnsi="Times New Roman"/>
          <w:sz w:val="24"/>
          <w:szCs w:val="24"/>
        </w:rPr>
      </w:pPr>
      <w:r w:rsidRPr="00230B01">
        <w:rPr>
          <w:rStyle w:val="Strong"/>
          <w:rFonts w:ascii="Times New Roman" w:hAnsi="Times New Roman"/>
          <w:b w:val="0"/>
          <w:sz w:val="24"/>
          <w:szCs w:val="24"/>
        </w:rPr>
        <w:t>Have you encountered challenges in detecting or assessing the extent of creative accounting practices in your organization?</w:t>
      </w:r>
    </w:p>
    <w:p w:rsidR="00230B01" w:rsidRPr="00230B01" w:rsidRDefault="00191060" w:rsidP="00230B01">
      <w:pPr>
        <w:numPr>
          <w:ilvl w:val="0"/>
          <w:numId w:val="2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84" type="#_x0000_t75" style="width:20.25pt;height:18pt" o:ole="">
            <v:imagedata r:id="rId8" o:title=""/>
          </v:shape>
          <w:control r:id="rId89" w:name="DefaultOcxName80" w:shapeid="_x0000_i1384"/>
        </w:object>
      </w:r>
      <w:r w:rsidR="00230B01" w:rsidRPr="00230B01">
        <w:rPr>
          <w:rFonts w:ascii="Times New Roman" w:hAnsi="Times New Roman"/>
          <w:sz w:val="24"/>
          <w:szCs w:val="24"/>
        </w:rPr>
        <w:t xml:space="preserve">SA </w:t>
      </w:r>
    </w:p>
    <w:p w:rsidR="00230B01" w:rsidRPr="00230B01" w:rsidRDefault="00191060" w:rsidP="00230B01">
      <w:pPr>
        <w:numPr>
          <w:ilvl w:val="0"/>
          <w:numId w:val="2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87" type="#_x0000_t75" style="width:20.25pt;height:18pt" o:ole="">
            <v:imagedata r:id="rId8" o:title=""/>
          </v:shape>
          <w:control r:id="rId90" w:name="DefaultOcxName81" w:shapeid="_x0000_i1387"/>
        </w:object>
      </w:r>
      <w:r w:rsidR="00230B01" w:rsidRPr="00230B01">
        <w:rPr>
          <w:rFonts w:ascii="Times New Roman" w:hAnsi="Times New Roman"/>
          <w:sz w:val="24"/>
          <w:szCs w:val="24"/>
        </w:rPr>
        <w:t xml:space="preserve">A </w:t>
      </w:r>
    </w:p>
    <w:p w:rsidR="00230B01" w:rsidRPr="00230B01" w:rsidRDefault="00191060" w:rsidP="00230B01">
      <w:pPr>
        <w:numPr>
          <w:ilvl w:val="0"/>
          <w:numId w:val="2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90" type="#_x0000_t75" style="width:20.25pt;height:18pt" o:ole="">
            <v:imagedata r:id="rId8" o:title=""/>
          </v:shape>
          <w:control r:id="rId91" w:name="DefaultOcxName82" w:shapeid="_x0000_i1390"/>
        </w:object>
      </w:r>
      <w:r w:rsidR="00230B01" w:rsidRPr="00230B01">
        <w:rPr>
          <w:rFonts w:ascii="Times New Roman" w:hAnsi="Times New Roman"/>
          <w:sz w:val="24"/>
          <w:szCs w:val="24"/>
        </w:rPr>
        <w:t xml:space="preserve">D </w:t>
      </w:r>
    </w:p>
    <w:p w:rsidR="00230B01" w:rsidRPr="00230B01" w:rsidRDefault="00191060" w:rsidP="00230B01">
      <w:pPr>
        <w:numPr>
          <w:ilvl w:val="0"/>
          <w:numId w:val="28"/>
        </w:numPr>
        <w:spacing w:after="0" w:line="240" w:lineRule="auto"/>
        <w:jc w:val="both"/>
        <w:rPr>
          <w:rFonts w:ascii="Times New Roman" w:hAnsi="Times New Roman"/>
          <w:sz w:val="24"/>
          <w:szCs w:val="24"/>
        </w:rPr>
      </w:pPr>
      <w:r w:rsidRPr="00230B01">
        <w:rPr>
          <w:rFonts w:ascii="Times New Roman" w:eastAsiaTheme="minorHAnsi" w:hAnsi="Times New Roman"/>
          <w:sz w:val="24"/>
          <w:szCs w:val="24"/>
        </w:rPr>
        <w:object w:dxaOrig="225" w:dyaOrig="225">
          <v:shape id="_x0000_i1393" type="#_x0000_t75" style="width:20.25pt;height:18pt" o:ole="">
            <v:imagedata r:id="rId8" o:title=""/>
          </v:shape>
          <w:control r:id="rId92" w:name="DefaultOcxName83" w:shapeid="_x0000_i1393"/>
        </w:object>
      </w:r>
      <w:r w:rsidR="00230B01" w:rsidRPr="00230B01">
        <w:rPr>
          <w:rFonts w:ascii="Times New Roman" w:hAnsi="Times New Roman"/>
          <w:sz w:val="24"/>
          <w:szCs w:val="24"/>
        </w:rPr>
        <w:t xml:space="preserve">SD </w:t>
      </w:r>
    </w:p>
    <w:p w:rsidR="00230B01" w:rsidRPr="00DB61D7" w:rsidRDefault="00230B01" w:rsidP="005F5BB3">
      <w:pPr>
        <w:spacing w:before="100" w:beforeAutospacing="1" w:after="100" w:afterAutospacing="1" w:line="480" w:lineRule="auto"/>
        <w:ind w:left="720" w:hanging="720"/>
        <w:jc w:val="both"/>
        <w:rPr>
          <w:rFonts w:ascii="Times New Roman" w:eastAsia="Times New Roman" w:hAnsi="Times New Roman"/>
          <w:sz w:val="24"/>
          <w:szCs w:val="24"/>
        </w:rPr>
      </w:pPr>
    </w:p>
    <w:sectPr w:rsidR="00230B01" w:rsidRPr="00DB61D7" w:rsidSect="0002353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82C" w:rsidRDefault="0058382C" w:rsidP="00E42B83">
      <w:pPr>
        <w:spacing w:after="0" w:line="240" w:lineRule="auto"/>
      </w:pPr>
      <w:r>
        <w:separator/>
      </w:r>
    </w:p>
  </w:endnote>
  <w:endnote w:type="continuationSeparator" w:id="1">
    <w:p w:rsidR="0058382C" w:rsidRDefault="0058382C" w:rsidP="00E42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93490"/>
      <w:docPartObj>
        <w:docPartGallery w:val="Page Numbers (Bottom of Page)"/>
        <w:docPartUnique/>
      </w:docPartObj>
    </w:sdtPr>
    <w:sdtContent>
      <w:p w:rsidR="0058382C" w:rsidRDefault="00191060">
        <w:pPr>
          <w:pStyle w:val="Footer"/>
          <w:jc w:val="center"/>
        </w:pPr>
        <w:fldSimple w:instr=" PAGE   \* MERGEFORMAT ">
          <w:r w:rsidR="00762218">
            <w:rPr>
              <w:noProof/>
            </w:rPr>
            <w:t>iv</w:t>
          </w:r>
        </w:fldSimple>
      </w:p>
    </w:sdtContent>
  </w:sdt>
  <w:p w:rsidR="0058382C" w:rsidRDefault="00583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82C" w:rsidRDefault="0058382C" w:rsidP="00E42B83">
      <w:pPr>
        <w:spacing w:after="0" w:line="240" w:lineRule="auto"/>
      </w:pPr>
      <w:r>
        <w:separator/>
      </w:r>
    </w:p>
  </w:footnote>
  <w:footnote w:type="continuationSeparator" w:id="1">
    <w:p w:rsidR="0058382C" w:rsidRDefault="0058382C" w:rsidP="00E42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8AE"/>
    <w:multiLevelType w:val="multilevel"/>
    <w:tmpl w:val="65DC1C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E12D8"/>
    <w:multiLevelType w:val="multilevel"/>
    <w:tmpl w:val="278221F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9014D"/>
    <w:multiLevelType w:val="multilevel"/>
    <w:tmpl w:val="20B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82870"/>
    <w:multiLevelType w:val="multilevel"/>
    <w:tmpl w:val="FE9AF7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259EC"/>
    <w:multiLevelType w:val="multilevel"/>
    <w:tmpl w:val="D97E55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6305D"/>
    <w:multiLevelType w:val="multilevel"/>
    <w:tmpl w:val="32C4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54140"/>
    <w:multiLevelType w:val="multilevel"/>
    <w:tmpl w:val="E6D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1340C"/>
    <w:multiLevelType w:val="multilevel"/>
    <w:tmpl w:val="B64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E07A76"/>
    <w:multiLevelType w:val="hybridMultilevel"/>
    <w:tmpl w:val="950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71553"/>
    <w:multiLevelType w:val="multilevel"/>
    <w:tmpl w:val="86D0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8B1A62"/>
    <w:multiLevelType w:val="multilevel"/>
    <w:tmpl w:val="C88634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D63F1F"/>
    <w:multiLevelType w:val="multilevel"/>
    <w:tmpl w:val="851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B1A8C"/>
    <w:multiLevelType w:val="multilevel"/>
    <w:tmpl w:val="5F4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52D68"/>
    <w:multiLevelType w:val="multilevel"/>
    <w:tmpl w:val="7390F2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D4B69"/>
    <w:multiLevelType w:val="multilevel"/>
    <w:tmpl w:val="8ED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75AE3"/>
    <w:multiLevelType w:val="multilevel"/>
    <w:tmpl w:val="08BE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E729DC"/>
    <w:multiLevelType w:val="multilevel"/>
    <w:tmpl w:val="303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D016FE"/>
    <w:multiLevelType w:val="multilevel"/>
    <w:tmpl w:val="876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7F0BE0"/>
    <w:multiLevelType w:val="multilevel"/>
    <w:tmpl w:val="9B00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A47957"/>
    <w:multiLevelType w:val="multilevel"/>
    <w:tmpl w:val="C83E77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7C12D5"/>
    <w:multiLevelType w:val="multilevel"/>
    <w:tmpl w:val="5AEC6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0C0950"/>
    <w:multiLevelType w:val="multilevel"/>
    <w:tmpl w:val="027A5C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5C0DB5"/>
    <w:multiLevelType w:val="multilevel"/>
    <w:tmpl w:val="376222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614034"/>
    <w:multiLevelType w:val="multilevel"/>
    <w:tmpl w:val="733EA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C65B2F"/>
    <w:multiLevelType w:val="multilevel"/>
    <w:tmpl w:val="B2F0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5314C0"/>
    <w:multiLevelType w:val="multilevel"/>
    <w:tmpl w:val="9484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F43EE1"/>
    <w:multiLevelType w:val="multilevel"/>
    <w:tmpl w:val="063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723C0E"/>
    <w:multiLevelType w:val="multilevel"/>
    <w:tmpl w:val="316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314663"/>
    <w:multiLevelType w:val="multilevel"/>
    <w:tmpl w:val="EE4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84382"/>
    <w:multiLevelType w:val="multilevel"/>
    <w:tmpl w:val="175EEB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114323"/>
    <w:multiLevelType w:val="multilevel"/>
    <w:tmpl w:val="B2108B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3"/>
  </w:num>
  <w:num w:numId="4">
    <w:abstractNumId w:val="18"/>
  </w:num>
  <w:num w:numId="5">
    <w:abstractNumId w:val="1"/>
  </w:num>
  <w:num w:numId="6">
    <w:abstractNumId w:val="28"/>
  </w:num>
  <w:num w:numId="7">
    <w:abstractNumId w:val="20"/>
  </w:num>
  <w:num w:numId="8">
    <w:abstractNumId w:val="6"/>
  </w:num>
  <w:num w:numId="9">
    <w:abstractNumId w:val="13"/>
  </w:num>
  <w:num w:numId="10">
    <w:abstractNumId w:val="14"/>
  </w:num>
  <w:num w:numId="11">
    <w:abstractNumId w:val="3"/>
  </w:num>
  <w:num w:numId="12">
    <w:abstractNumId w:val="7"/>
  </w:num>
  <w:num w:numId="13">
    <w:abstractNumId w:val="0"/>
  </w:num>
  <w:num w:numId="14">
    <w:abstractNumId w:val="26"/>
  </w:num>
  <w:num w:numId="15">
    <w:abstractNumId w:val="29"/>
  </w:num>
  <w:num w:numId="16">
    <w:abstractNumId w:val="11"/>
  </w:num>
  <w:num w:numId="17">
    <w:abstractNumId w:val="30"/>
  </w:num>
  <w:num w:numId="18">
    <w:abstractNumId w:val="24"/>
  </w:num>
  <w:num w:numId="19">
    <w:abstractNumId w:val="21"/>
  </w:num>
  <w:num w:numId="20">
    <w:abstractNumId w:val="5"/>
  </w:num>
  <w:num w:numId="21">
    <w:abstractNumId w:val="10"/>
  </w:num>
  <w:num w:numId="22">
    <w:abstractNumId w:val="2"/>
  </w:num>
  <w:num w:numId="23">
    <w:abstractNumId w:val="4"/>
  </w:num>
  <w:num w:numId="24">
    <w:abstractNumId w:val="12"/>
  </w:num>
  <w:num w:numId="25">
    <w:abstractNumId w:val="22"/>
  </w:num>
  <w:num w:numId="26">
    <w:abstractNumId w:val="17"/>
  </w:num>
  <w:num w:numId="27">
    <w:abstractNumId w:val="19"/>
  </w:num>
  <w:num w:numId="28">
    <w:abstractNumId w:val="16"/>
  </w:num>
  <w:num w:numId="29">
    <w:abstractNumId w:val="27"/>
  </w:num>
  <w:num w:numId="30">
    <w:abstractNumId w:val="25"/>
  </w:num>
  <w:num w:numId="31">
    <w:abstractNumId w:val="1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6341C6"/>
    <w:rsid w:val="00023538"/>
    <w:rsid w:val="00053951"/>
    <w:rsid w:val="00061297"/>
    <w:rsid w:val="00061AC5"/>
    <w:rsid w:val="00091675"/>
    <w:rsid w:val="000943C8"/>
    <w:rsid w:val="000F0437"/>
    <w:rsid w:val="001110EF"/>
    <w:rsid w:val="0017777F"/>
    <w:rsid w:val="00191060"/>
    <w:rsid w:val="00195AD1"/>
    <w:rsid w:val="001F438B"/>
    <w:rsid w:val="00230B01"/>
    <w:rsid w:val="002C4717"/>
    <w:rsid w:val="002D54EC"/>
    <w:rsid w:val="002F1113"/>
    <w:rsid w:val="00354F06"/>
    <w:rsid w:val="00371A09"/>
    <w:rsid w:val="00393F49"/>
    <w:rsid w:val="00395B5B"/>
    <w:rsid w:val="004D167D"/>
    <w:rsid w:val="004D64FD"/>
    <w:rsid w:val="00514B2E"/>
    <w:rsid w:val="005268DD"/>
    <w:rsid w:val="00534123"/>
    <w:rsid w:val="0058084E"/>
    <w:rsid w:val="0058382C"/>
    <w:rsid w:val="00596EC7"/>
    <w:rsid w:val="005F5BB3"/>
    <w:rsid w:val="0061527E"/>
    <w:rsid w:val="006246DE"/>
    <w:rsid w:val="006341C6"/>
    <w:rsid w:val="00635BB6"/>
    <w:rsid w:val="006D61CB"/>
    <w:rsid w:val="0070347A"/>
    <w:rsid w:val="00762218"/>
    <w:rsid w:val="007B6ABC"/>
    <w:rsid w:val="007C5B15"/>
    <w:rsid w:val="007F2F73"/>
    <w:rsid w:val="008179CD"/>
    <w:rsid w:val="0082730E"/>
    <w:rsid w:val="008455DF"/>
    <w:rsid w:val="0086181D"/>
    <w:rsid w:val="00875B51"/>
    <w:rsid w:val="008957EE"/>
    <w:rsid w:val="008C6D2F"/>
    <w:rsid w:val="008D6BD8"/>
    <w:rsid w:val="00906C4B"/>
    <w:rsid w:val="009D63C8"/>
    <w:rsid w:val="00A032E4"/>
    <w:rsid w:val="00A3310B"/>
    <w:rsid w:val="00A651E5"/>
    <w:rsid w:val="00A93C8B"/>
    <w:rsid w:val="00AA1B6B"/>
    <w:rsid w:val="00AA4D7C"/>
    <w:rsid w:val="00AC3793"/>
    <w:rsid w:val="00AD0356"/>
    <w:rsid w:val="00B33B66"/>
    <w:rsid w:val="00B86FD2"/>
    <w:rsid w:val="00B90EEB"/>
    <w:rsid w:val="00C331FC"/>
    <w:rsid w:val="00C43DC8"/>
    <w:rsid w:val="00C8460E"/>
    <w:rsid w:val="00CC59A7"/>
    <w:rsid w:val="00D31F4F"/>
    <w:rsid w:val="00D44052"/>
    <w:rsid w:val="00D51A78"/>
    <w:rsid w:val="00D74629"/>
    <w:rsid w:val="00D76E61"/>
    <w:rsid w:val="00D97687"/>
    <w:rsid w:val="00DB441F"/>
    <w:rsid w:val="00DB61D7"/>
    <w:rsid w:val="00DC14CD"/>
    <w:rsid w:val="00DD1511"/>
    <w:rsid w:val="00DF56CA"/>
    <w:rsid w:val="00E118A2"/>
    <w:rsid w:val="00E42B83"/>
    <w:rsid w:val="00E77265"/>
    <w:rsid w:val="00E87C1D"/>
    <w:rsid w:val="00E90D24"/>
    <w:rsid w:val="00EB3FB4"/>
    <w:rsid w:val="00EC6414"/>
    <w:rsid w:val="00EE2AA7"/>
    <w:rsid w:val="00EE6333"/>
    <w:rsid w:val="00F647B2"/>
    <w:rsid w:val="00F84759"/>
    <w:rsid w:val="00FC1805"/>
    <w:rsid w:val="00FC6372"/>
    <w:rsid w:val="00FD7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72"/>
    <w:rPr>
      <w:rFonts w:ascii="Calibri" w:eastAsia="Calibri" w:hAnsi="Calibri" w:cs="Times New Roman"/>
    </w:rPr>
  </w:style>
  <w:style w:type="paragraph" w:styleId="Heading1">
    <w:name w:val="heading 1"/>
    <w:basedOn w:val="Normal"/>
    <w:next w:val="Normal"/>
    <w:link w:val="Heading1Char"/>
    <w:uiPriority w:val="9"/>
    <w:qFormat/>
    <w:rsid w:val="004D6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C637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4D64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3F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372"/>
    <w:rPr>
      <w:rFonts w:ascii="Times New Roman" w:eastAsia="Times New Roman" w:hAnsi="Times New Roman" w:cs="Times New Roman"/>
      <w:b/>
      <w:bCs/>
      <w:sz w:val="36"/>
      <w:szCs w:val="36"/>
    </w:rPr>
  </w:style>
  <w:style w:type="paragraph" w:styleId="NormalWeb">
    <w:name w:val="Normal (Web)"/>
    <w:basedOn w:val="Normal"/>
    <w:uiPriority w:val="99"/>
    <w:unhideWhenUsed/>
    <w:rsid w:val="00FC637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AA1B6B"/>
    <w:pPr>
      <w:ind w:left="720"/>
      <w:contextualSpacing/>
    </w:pPr>
  </w:style>
  <w:style w:type="character" w:customStyle="1" w:styleId="Heading1Char">
    <w:name w:val="Heading 1 Char"/>
    <w:basedOn w:val="DefaultParagraphFont"/>
    <w:link w:val="Heading1"/>
    <w:uiPriority w:val="9"/>
    <w:rsid w:val="004D64F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D64F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D64F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D64FD"/>
  </w:style>
  <w:style w:type="paragraph" w:styleId="Footer">
    <w:name w:val="footer"/>
    <w:basedOn w:val="Normal"/>
    <w:link w:val="FooterChar"/>
    <w:uiPriority w:val="99"/>
    <w:unhideWhenUsed/>
    <w:rsid w:val="004D64F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D64FD"/>
  </w:style>
  <w:style w:type="paragraph" w:styleId="BodyText">
    <w:name w:val="Body Text"/>
    <w:basedOn w:val="Normal"/>
    <w:link w:val="BodyTextChar"/>
    <w:uiPriority w:val="1"/>
    <w:qFormat/>
    <w:rsid w:val="004D64FD"/>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D64F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D64FD"/>
    <w:pPr>
      <w:widowControl w:val="0"/>
      <w:autoSpaceDE w:val="0"/>
      <w:autoSpaceDN w:val="0"/>
      <w:spacing w:after="0" w:line="240" w:lineRule="auto"/>
      <w:ind w:left="467"/>
    </w:pPr>
    <w:rPr>
      <w:rFonts w:ascii="Times New Roman" w:eastAsia="Times New Roman" w:hAnsi="Times New Roman"/>
    </w:rPr>
  </w:style>
  <w:style w:type="table" w:styleId="TableGrid">
    <w:name w:val="Table Grid"/>
    <w:basedOn w:val="TableNormal"/>
    <w:uiPriority w:val="59"/>
    <w:rsid w:val="004D6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4D64FD"/>
    <w:pPr>
      <w:widowControl w:val="0"/>
      <w:autoSpaceDE w:val="0"/>
      <w:autoSpaceDN w:val="0"/>
      <w:spacing w:before="89" w:after="0" w:line="240" w:lineRule="auto"/>
      <w:ind w:left="480" w:right="1088" w:hanging="2934"/>
    </w:pPr>
    <w:rPr>
      <w:rFonts w:ascii="Times New Roman" w:eastAsia="Times New Roman" w:hAnsi="Times New Roman"/>
      <w:b/>
      <w:bCs/>
      <w:sz w:val="28"/>
      <w:szCs w:val="28"/>
    </w:rPr>
  </w:style>
  <w:style w:type="character" w:customStyle="1" w:styleId="TitleChar">
    <w:name w:val="Title Char"/>
    <w:basedOn w:val="DefaultParagraphFont"/>
    <w:link w:val="Title"/>
    <w:uiPriority w:val="1"/>
    <w:rsid w:val="004D64FD"/>
    <w:rPr>
      <w:rFonts w:ascii="Times New Roman" w:eastAsia="Times New Roman" w:hAnsi="Times New Roman" w:cs="Times New Roman"/>
      <w:b/>
      <w:bCs/>
      <w:sz w:val="28"/>
      <w:szCs w:val="28"/>
    </w:rPr>
  </w:style>
  <w:style w:type="character" w:styleId="Strong">
    <w:name w:val="Strong"/>
    <w:basedOn w:val="DefaultParagraphFont"/>
    <w:uiPriority w:val="22"/>
    <w:qFormat/>
    <w:rsid w:val="004D64FD"/>
    <w:rPr>
      <w:b/>
      <w:bCs/>
    </w:rPr>
  </w:style>
  <w:style w:type="character" w:styleId="Emphasis">
    <w:name w:val="Emphasis"/>
    <w:basedOn w:val="DefaultParagraphFont"/>
    <w:uiPriority w:val="20"/>
    <w:qFormat/>
    <w:rsid w:val="004D64FD"/>
    <w:rPr>
      <w:i/>
      <w:iCs/>
    </w:rPr>
  </w:style>
  <w:style w:type="paragraph" w:styleId="BodyTextIndent3">
    <w:name w:val="Body Text Indent 3"/>
    <w:basedOn w:val="Normal"/>
    <w:link w:val="BodyTextIndent3Char"/>
    <w:uiPriority w:val="99"/>
    <w:semiHidden/>
    <w:unhideWhenUsed/>
    <w:rsid w:val="004D64FD"/>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4D64FD"/>
    <w:rPr>
      <w:sz w:val="16"/>
      <w:szCs w:val="16"/>
    </w:rPr>
  </w:style>
  <w:style w:type="character" w:customStyle="1" w:styleId="Heading4Char">
    <w:name w:val="Heading 4 Char"/>
    <w:basedOn w:val="DefaultParagraphFont"/>
    <w:link w:val="Heading4"/>
    <w:uiPriority w:val="9"/>
    <w:semiHidden/>
    <w:rsid w:val="00EB3FB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81668950">
      <w:bodyDiv w:val="1"/>
      <w:marLeft w:val="0"/>
      <w:marRight w:val="0"/>
      <w:marTop w:val="0"/>
      <w:marBottom w:val="0"/>
      <w:divBdr>
        <w:top w:val="none" w:sz="0" w:space="0" w:color="auto"/>
        <w:left w:val="none" w:sz="0" w:space="0" w:color="auto"/>
        <w:bottom w:val="none" w:sz="0" w:space="0" w:color="auto"/>
        <w:right w:val="none" w:sz="0" w:space="0" w:color="auto"/>
      </w:divBdr>
    </w:div>
    <w:div w:id="1139106790">
      <w:bodyDiv w:val="1"/>
      <w:marLeft w:val="0"/>
      <w:marRight w:val="0"/>
      <w:marTop w:val="0"/>
      <w:marBottom w:val="0"/>
      <w:divBdr>
        <w:top w:val="none" w:sz="0" w:space="0" w:color="auto"/>
        <w:left w:val="none" w:sz="0" w:space="0" w:color="auto"/>
        <w:bottom w:val="none" w:sz="0" w:space="0" w:color="auto"/>
        <w:right w:val="none" w:sz="0" w:space="0" w:color="auto"/>
      </w:divBdr>
    </w:div>
    <w:div w:id="1209148035">
      <w:bodyDiv w:val="1"/>
      <w:marLeft w:val="0"/>
      <w:marRight w:val="0"/>
      <w:marTop w:val="0"/>
      <w:marBottom w:val="0"/>
      <w:divBdr>
        <w:top w:val="none" w:sz="0" w:space="0" w:color="auto"/>
        <w:left w:val="none" w:sz="0" w:space="0" w:color="auto"/>
        <w:bottom w:val="none" w:sz="0" w:space="0" w:color="auto"/>
        <w:right w:val="none" w:sz="0" w:space="0" w:color="auto"/>
      </w:divBdr>
      <w:divsChild>
        <w:div w:id="946276344">
          <w:marLeft w:val="0"/>
          <w:marRight w:val="0"/>
          <w:marTop w:val="0"/>
          <w:marBottom w:val="0"/>
          <w:divBdr>
            <w:top w:val="none" w:sz="0" w:space="0" w:color="auto"/>
            <w:left w:val="none" w:sz="0" w:space="0" w:color="auto"/>
            <w:bottom w:val="none" w:sz="0" w:space="0" w:color="auto"/>
            <w:right w:val="none" w:sz="0" w:space="0" w:color="auto"/>
          </w:divBdr>
          <w:divsChild>
            <w:div w:id="10215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control" Target="activeX/activeX68.xml"/><Relationship Id="rId84" Type="http://schemas.openxmlformats.org/officeDocument/2006/relationships/control" Target="activeX/activeX76.xml"/><Relationship Id="rId89" Type="http://schemas.openxmlformats.org/officeDocument/2006/relationships/control" Target="activeX/activeX81.xml"/><Relationship Id="rId7" Type="http://schemas.openxmlformats.org/officeDocument/2006/relationships/footer" Target="footer1.xml"/><Relationship Id="rId71" Type="http://schemas.openxmlformats.org/officeDocument/2006/relationships/control" Target="activeX/activeX63.xml"/><Relationship Id="rId92" Type="http://schemas.openxmlformats.org/officeDocument/2006/relationships/control" Target="activeX/activeX84.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1.xml"/><Relationship Id="rId87" Type="http://schemas.openxmlformats.org/officeDocument/2006/relationships/control" Target="activeX/activeX79.xml"/><Relationship Id="rId5" Type="http://schemas.openxmlformats.org/officeDocument/2006/relationships/footnotes" Target="footnotes.xml"/><Relationship Id="rId61" Type="http://schemas.openxmlformats.org/officeDocument/2006/relationships/control" Target="activeX/activeX53.xml"/><Relationship Id="rId82" Type="http://schemas.openxmlformats.org/officeDocument/2006/relationships/control" Target="activeX/activeX74.xml"/><Relationship Id="rId90" Type="http://schemas.openxmlformats.org/officeDocument/2006/relationships/control" Target="activeX/activeX82.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control" Target="activeX/activeX69.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2.xml"/><Relationship Id="rId85" Type="http://schemas.openxmlformats.org/officeDocument/2006/relationships/control" Target="activeX/activeX77.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control" Target="activeX/activeX75.xml"/><Relationship Id="rId88" Type="http://schemas.openxmlformats.org/officeDocument/2006/relationships/control" Target="activeX/activeX80.xml"/><Relationship Id="rId91" Type="http://schemas.openxmlformats.org/officeDocument/2006/relationships/control" Target="activeX/activeX8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70</Pages>
  <Words>12968</Words>
  <Characters>73924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76</cp:revision>
  <cp:lastPrinted>2025-06-16T08:52:00Z</cp:lastPrinted>
  <dcterms:created xsi:type="dcterms:W3CDTF">2025-04-22T11:46:00Z</dcterms:created>
  <dcterms:modified xsi:type="dcterms:W3CDTF">2025-06-16T08:52:00Z</dcterms:modified>
</cp:coreProperties>
</file>