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lang w:val="en-US"/>
        </w:rPr>
        <w:t xml:space="preserve">ADEBAYO FUNMILAYO OLAMIDE </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0001</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p>
      <w:pPr>
        <w:pStyle w:val="style0"/>
        <w:spacing w:after="0"/>
        <w:rPr>
          <w:rFonts w:ascii="Times New Roman" w:cs="Times New Roman" w:hAnsi="Times New Roman"/>
          <w:sz w:val="26"/>
          <w:szCs w:val="26"/>
        </w:rPr>
      </w:pPr>
      <w:r>
        <w:rPr/>
        <w:drawing>
          <wp:inline distL="0" distT="0" distB="0" distR="0">
            <wp:extent cx="6290967" cy="812416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6290967" cy="8124163"/>
                    </a:xfrm>
                    <a:prstGeom prst="rect"/>
                  </pic:spPr>
                </pic:pic>
              </a:graphicData>
            </a:graphic>
          </wp:inline>
        </w:drawing>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p>
    <w:bookmarkStart w:id="0" w:name="_Toc203100985"/>
    <w:p>
      <w:pPr>
        <w:pStyle w:val="style1"/>
        <w:spacing w:lineRule="auto" w:line="480"/>
        <w:rPr>
          <w:rFonts w:cs="Times New Roman" w:eastAsia="Times New Roman"/>
          <w:color w:val="auto"/>
          <w:szCs w:val="24"/>
        </w:rPr>
      </w:pPr>
    </w:p>
    <w:p>
      <w:pPr>
        <w:pStyle w:val="style1"/>
        <w:spacing w:lineRule="auto" w:line="480"/>
        <w:jc w:val="center"/>
        <w:rPr>
          <w:rFonts w:cs="Times New Roman" w:eastAsia="Times New Roman"/>
          <w:color w:val="auto"/>
          <w:szCs w:val="24"/>
        </w:rPr>
      </w:pPr>
    </w:p>
    <w:p>
      <w:pPr>
        <w:pStyle w:val="style0"/>
        <w:rPr/>
      </w:pPr>
    </w:p>
    <w:p>
      <w:pPr>
        <w:pStyle w:val="style0"/>
        <w:rPr/>
      </w:pPr>
    </w:p>
    <w:bookmarkStart w:id="1" w:name="_Toc203146281"/>
    <w:p>
      <w:pPr>
        <w:pStyle w:val="style1"/>
        <w:spacing w:lineRule="auto" w:line="480"/>
        <w:jc w:val="center"/>
        <w:rPr>
          <w:b w:val="false"/>
        </w:rPr>
      </w:pPr>
      <w:r>
        <w:rPr>
          <w:rFonts w:cs="Times New Roman" w:eastAsia="Times New Roman"/>
          <w:color w:val="auto"/>
          <w:szCs w:val="24"/>
        </w:rPr>
        <w:t>DEDICATION</w:t>
      </w:r>
      <w:bookmarkEnd w:id="0"/>
      <w:bookmarkEnd w:id="1"/>
    </w:p>
    <w:p>
      <w:pPr>
        <w:pStyle w:val="style0"/>
        <w:spacing w:lineRule="auto" w:line="480"/>
        <w:rPr>
          <w:rFonts w:ascii="Times New Roman" w:cs="Times New Roman" w:eastAsia="Times New Roman" w:hAnsi="Times New Roman"/>
          <w:szCs w:val="24"/>
        </w:rPr>
      </w:pPr>
      <w:r>
        <w:rPr>
          <w:rFonts w:ascii="Times New Roman" w:cs="Times New Roman" w:eastAsia="Times New Roman" w:hAnsi="Times New Roman"/>
          <w:szCs w:val="24"/>
        </w:rPr>
        <w:t xml:space="preserve">I dedicated this project to almighty God for He is the one that makes this </w:t>
      </w:r>
      <w:r>
        <w:rPr>
          <w:rFonts w:ascii="Times New Roman" w:cs="Times New Roman" w:eastAsia="Times New Roman" w:hAnsi="Times New Roman"/>
          <w:szCs w:val="24"/>
        </w:rPr>
        <w:t>Programme</w:t>
      </w:r>
      <w:r>
        <w:rPr>
          <w:rFonts w:ascii="Times New Roman" w:cs="Times New Roman" w:eastAsia="Times New Roman" w:hAnsi="Times New Roman"/>
          <w:szCs w:val="24"/>
        </w:rPr>
        <w:t xml:space="preserve"> completion a reality </w:t>
      </w:r>
      <w:r>
        <w:rPr>
          <w:rFonts w:ascii="Times New Roman" w:cs="Times New Roman" w:eastAsia="Times New Roman" w:hAnsi="Times New Roman"/>
          <w:szCs w:val="24"/>
        </w:rPr>
        <w:t>and also</w:t>
      </w:r>
      <w:r>
        <w:rPr>
          <w:rFonts w:ascii="Times New Roman" w:cs="Times New Roman" w:eastAsia="Times New Roman" w:hAnsi="Times New Roman"/>
          <w:szCs w:val="24"/>
        </w:rPr>
        <w:t xml:space="preserve"> to my family as a whole.</w:t>
      </w:r>
    </w:p>
    <w:p>
      <w:pPr>
        <w:pStyle w:val="style0"/>
        <w:spacing w:lineRule="auto" w:line="360"/>
        <w:ind w:right="27" w:firstLine="720"/>
        <w:rPr>
          <w:rFonts w:ascii="Times New Roman" w:cs="Times New Roman" w:hAnsi="Times New Roman"/>
          <w:sz w:val="28"/>
          <w:szCs w:val="28"/>
        </w:rPr>
      </w:pP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2" w:name="_Toc203100986"/>
    <w:p>
      <w:pPr>
        <w:pStyle w:val="style1"/>
        <w:spacing w:lineRule="auto" w:line="480"/>
        <w:jc w:val="center"/>
        <w:rPr>
          <w:rFonts w:cs="Times New Roman" w:eastAsia="Times New Roman"/>
          <w:b w:val="false"/>
          <w:color w:val="auto"/>
          <w:szCs w:val="24"/>
        </w:rPr>
      </w:pPr>
    </w:p>
    <w:p>
      <w:pPr>
        <w:pStyle w:val="style0"/>
        <w:rPr/>
      </w:pPr>
    </w:p>
    <w:p>
      <w:pPr>
        <w:pStyle w:val="style0"/>
        <w:rPr/>
      </w:pPr>
    </w:p>
    <w:bookmarkStart w:id="3" w:name="_Toc203146282"/>
    <w:p>
      <w:pPr>
        <w:pStyle w:val="style1"/>
        <w:spacing w:lineRule="auto" w:line="480"/>
        <w:jc w:val="center"/>
        <w:rPr>
          <w:rFonts w:cs="Times New Roman" w:eastAsia="Times New Roman"/>
          <w:color w:val="auto"/>
          <w:szCs w:val="24"/>
        </w:rPr>
      </w:pPr>
    </w:p>
    <w:p>
      <w:pPr>
        <w:pStyle w:val="style1"/>
        <w:spacing w:lineRule="auto" w:line="480"/>
        <w:jc w:val="center"/>
        <w:rPr>
          <w:rFonts w:cs="Times New Roman" w:eastAsia="Times New Roman"/>
          <w:b w:val="false"/>
          <w:color w:val="auto"/>
          <w:szCs w:val="24"/>
        </w:rPr>
      </w:pPr>
      <w:r>
        <w:rPr>
          <w:rFonts w:cs="Times New Roman" w:eastAsia="Times New Roman"/>
          <w:color w:val="auto"/>
          <w:szCs w:val="24"/>
        </w:rPr>
        <w:t>ACKNOWLEDGEMENT</w:t>
      </w:r>
      <w:bookmarkEnd w:id="2"/>
      <w:bookmarkEnd w:id="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First and foremost</w:t>
      </w:r>
      <w:r>
        <w:rPr>
          <w:rFonts w:ascii="Times New Roman" w:cs="Times New Roman" w:eastAsia="Times New Roman" w:hAnsi="Times New Roman"/>
          <w:sz w:val="24"/>
          <w:szCs w:val="24"/>
        </w:rPr>
        <w:t>, I express my sincere gratitude to the Almighty God for granting me the strength, wisdom, and perseverance to successfully complete this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am deeply grateful to my supervisor, </w:t>
      </w:r>
      <w:r>
        <w:rPr>
          <w:rFonts w:ascii="Times New Roman" w:cs="Times New Roman" w:eastAsia="Times New Roman" w:hAnsi="Times New Roman"/>
          <w:sz w:val="24"/>
          <w:szCs w:val="24"/>
        </w:rPr>
        <w:t>Dagba</w:t>
      </w:r>
      <w:r>
        <w:rPr>
          <w:rFonts w:ascii="Times New Roman" w:cs="Times New Roman" w:eastAsia="Times New Roman" w:hAnsi="Times New Roman"/>
          <w:sz w:val="24"/>
          <w:szCs w:val="24"/>
        </w:rPr>
        <w:t xml:space="preserve"> I</w:t>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Mrs</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for</w:t>
      </w:r>
      <w:r>
        <w:rPr>
          <w:rFonts w:ascii="Times New Roman" w:cs="Times New Roman" w:eastAsia="Times New Roman" w:hAnsi="Times New Roman"/>
          <w:sz w:val="24"/>
          <w:szCs w:val="24"/>
        </w:rPr>
        <w:t xml:space="preserve"> her invaluable guidance, constructive feedback, and consistent support throughout the course of this project. Her mentorship has greatly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 also extend my heartfelt appreciation to my beloved parents, Mr. and Mrs. </w:t>
      </w:r>
      <w:r>
        <w:rPr>
          <w:rFonts w:ascii="Times New Roman" w:cs="Times New Roman" w:eastAsia="Times New Roman" w:hAnsi="Times New Roman"/>
          <w:sz w:val="24"/>
          <w:szCs w:val="24"/>
          <w:lang w:val="en-US"/>
        </w:rPr>
        <w:t>Adebayo</w:t>
      </w:r>
      <w:r>
        <w:rPr>
          <w:rFonts w:ascii="Times New Roman" w:cs="Times New Roman" w:eastAsia="Times New Roman" w:hAnsi="Times New Roman"/>
          <w:sz w:val="24"/>
          <w:szCs w:val="24"/>
        </w:rPr>
        <w:t>, for their unwavering love, encouragement, and moral support. Their sacrifices and prayers have been the foundation of my success.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all my lecturers, colleagues, and friends who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4" w:name="_GoBack"/>
      <w:bookmarkEnd w:id="4"/>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5" w:name="_Toc203146283"/>
    <w:p>
      <w:pPr>
        <w:pStyle w:val="style1"/>
        <w:spacing w:lineRule="auto" w:line="480"/>
        <w:jc w:val="center"/>
        <w:rPr/>
      </w:pPr>
      <w:r>
        <w:t>ABSTRACT</w:t>
      </w:r>
      <w:bookmarkEnd w:id="5"/>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footerReference w:type="even" r:id="rId4"/>
          <w:footerReference w:type="default" r:id="rId5"/>
          <w:pgSz w:w="12240" w:h="15840" w:orient="portrait"/>
          <w:pgMar w:top="1440" w:right="1440" w:bottom="1440" w:left="1440" w:header="708" w:footer="708" w:gutter="0"/>
          <w:pgNumType w:fmt="lowerRoman" w:start="1"/>
          <w:cols w:space="708"/>
          <w:docGrid w:linePitch="360"/>
        </w:sectPr>
      </w:pPr>
    </w:p>
    <w:bookmarkStart w:id="6"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6"/>
    </w:p>
    <w:bookmarkStart w:id="7" w:name="_Toc203146285"/>
    <w:p>
      <w:pPr>
        <w:pStyle w:val="style1"/>
        <w:spacing w:lineRule="auto" w:line="480"/>
        <w:jc w:val="center"/>
        <w:rPr/>
      </w:pPr>
      <w:r>
        <w:t>INTRODUCTION</w:t>
      </w:r>
      <w:bookmarkEnd w:id="7"/>
    </w:p>
    <w:bookmarkStart w:id="8" w:name="_Toc203146286"/>
    <w:p>
      <w:pPr>
        <w:pStyle w:val="style2"/>
        <w:spacing w:lineRule="auto" w:line="480"/>
        <w:rPr/>
      </w:pPr>
      <w:r>
        <w:t>1.1</w:t>
      </w:r>
      <w:r>
        <w:tab/>
      </w:r>
      <w:r>
        <w:t>Background to the Study</w:t>
      </w:r>
      <w:bookmarkEnd w:id="8"/>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9"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9"/>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0"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0"/>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1"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1"/>
      <w:r>
        <w:rPr>
          <w:rFonts w:eastAsia="Times New Roman"/>
        </w:rPr>
        <w:t xml:space="preserve"> </w:t>
      </w:r>
    </w:p>
    <w:bookmarkStart w:id="12"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3" w:name="_Toc203146291"/>
    <w:p>
      <w:pPr>
        <w:pStyle w:val="style3"/>
        <w:rPr>
          <w:bCs w:val="false"/>
          <w:szCs w:val="24"/>
        </w:rPr>
      </w:pPr>
      <w:r>
        <w:rPr>
          <w:bCs w:val="false"/>
          <w:szCs w:val="24"/>
        </w:rPr>
        <w:t>1.3.2</w:t>
      </w:r>
      <w:r>
        <w:rPr>
          <w:bCs w:val="false"/>
          <w:szCs w:val="24"/>
        </w:rPr>
        <w:tab/>
      </w:r>
      <w:r>
        <w:rPr>
          <w:bCs w:val="false"/>
          <w:szCs w:val="24"/>
        </w:rPr>
        <w:t>Specific Objectives</w:t>
      </w:r>
      <w:bookmarkEnd w:id="13"/>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4"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4"/>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5" w:name="_Toc203146292"/>
    <w:p>
      <w:pPr>
        <w:pStyle w:val="style1"/>
        <w:spacing w:lineRule="auto" w:line="480"/>
        <w:jc w:val="center"/>
        <w:rPr/>
      </w:pPr>
      <w:r>
        <w:t>CHAPTER TWO</w:t>
      </w:r>
      <w:bookmarkEnd w:id="15"/>
    </w:p>
    <w:bookmarkStart w:id="16" w:name="_Toc203146293"/>
    <w:p>
      <w:pPr>
        <w:pStyle w:val="style1"/>
        <w:spacing w:lineRule="auto" w:line="480"/>
        <w:jc w:val="center"/>
        <w:rPr/>
      </w:pPr>
      <w:r>
        <w:t>LITERATURE REVIEW</w:t>
      </w:r>
      <w:bookmarkEnd w:id="16"/>
    </w:p>
    <w:bookmarkStart w:id="17" w:name="_Toc203146294"/>
    <w:p>
      <w:pPr>
        <w:pStyle w:val="style2"/>
        <w:spacing w:lineRule="auto" w:line="480"/>
        <w:rPr/>
      </w:pPr>
      <w:r>
        <w:t>2.1</w:t>
      </w:r>
      <w:r>
        <w:tab/>
      </w:r>
      <w:r>
        <w:t>Antibacterial Agents</w:t>
      </w:r>
      <w:bookmarkEnd w:id="1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18"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1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19" w:name="_Toc203146296"/>
    <w:p>
      <w:pPr>
        <w:pStyle w:val="style3"/>
        <w:rPr>
          <w:bCs w:val="false"/>
          <w:szCs w:val="24"/>
        </w:rPr>
      </w:pPr>
      <w:r>
        <w:rPr>
          <w:bCs w:val="false"/>
          <w:szCs w:val="24"/>
        </w:rPr>
        <w:t>2.1.2</w:t>
      </w:r>
      <w:r>
        <w:rPr>
          <w:bCs w:val="false"/>
          <w:szCs w:val="24"/>
        </w:rPr>
        <w:tab/>
      </w:r>
      <w:r>
        <w:rPr>
          <w:bCs w:val="false"/>
          <w:szCs w:val="24"/>
        </w:rPr>
        <w:t>Spectrum of Activity</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0" w:name="_Toc203146297"/>
    <w:p>
      <w:pPr>
        <w:pStyle w:val="style3"/>
        <w:rPr/>
      </w:pPr>
      <w:r>
        <w:t>2.1.3</w:t>
      </w:r>
      <w:r>
        <w:tab/>
      </w:r>
      <w:r>
        <w:t>Mechanisms of Action</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1" w:name="_Toc203146298"/>
    <w:p>
      <w:pPr>
        <w:pStyle w:val="style3"/>
        <w:rPr/>
      </w:pPr>
      <w:r>
        <w:t>2.1.4</w:t>
      </w:r>
      <w:r>
        <w:tab/>
      </w:r>
      <w:r>
        <w:t>Combination Therapy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2" w:name="_Toc203146299"/>
    <w:p>
      <w:pPr>
        <w:pStyle w:val="style2"/>
        <w:rPr/>
      </w:pPr>
      <w:r>
        <w:t>2.2</w:t>
      </w:r>
      <w:r>
        <w:tab/>
      </w:r>
      <w:r>
        <w:t xml:space="preserve">Overview of Eucalyptus </w:t>
      </w:r>
      <w:r>
        <w:t>globulus</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3" w:name="_Toc203146300"/>
    <w:p>
      <w:pPr>
        <w:pStyle w:val="style2"/>
        <w:spacing w:lineRule="auto" w:line="480"/>
        <w:rPr/>
      </w:pPr>
      <w:r>
        <w:t>2.3</w:t>
      </w:r>
      <w:r>
        <w:tab/>
      </w:r>
      <w:r>
        <w:t xml:space="preserve">Methicillin -Resistant Staphylococcus </w:t>
      </w:r>
      <w:r>
        <w:rPr>
          <w:i/>
        </w:rPr>
        <w:t>aureus</w:t>
      </w:r>
      <w:r>
        <w:t xml:space="preserve"> (MRSA)</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4" w:name="_Toc203146301"/>
    <w:p>
      <w:pPr>
        <w:pStyle w:val="style3"/>
        <w:rPr/>
      </w:pPr>
      <w:r>
        <w:t>2.3.1</w:t>
      </w:r>
      <w:r>
        <w:tab/>
      </w:r>
      <w:r>
        <w:t>Mechanisms of Resistance</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2"/>
    <w:p>
      <w:pPr>
        <w:pStyle w:val="style3"/>
        <w:rPr/>
      </w:pPr>
      <w:r>
        <w:t>2.3.2</w:t>
      </w:r>
      <w:r>
        <w:tab/>
      </w:r>
      <w:r>
        <w:t>Epidemiology and Clinical Impact</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6" w:name="_Toc203146303"/>
    <w:p>
      <w:pPr>
        <w:pStyle w:val="style2"/>
        <w:spacing w:lineRule="auto" w:line="480"/>
        <w:rPr/>
      </w:pPr>
      <w:r>
        <w:t>2.4</w:t>
      </w:r>
      <w:r>
        <w:tab/>
      </w:r>
      <w:r>
        <w:rPr>
          <w:i/>
        </w:rPr>
        <w:t>Escherichia coli</w:t>
      </w:r>
      <w:r>
        <w:t xml:space="preserve"> Infections and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7" w:name="_Toc203146304"/>
    <w:p>
      <w:pPr>
        <w:pStyle w:val="style3"/>
        <w:rPr/>
      </w:pPr>
      <w:r>
        <w:t>2.4.1</w:t>
      </w:r>
      <w:r>
        <w:tab/>
      </w:r>
      <w:r>
        <w:t xml:space="preserve">Pathogenic Strains of </w:t>
      </w:r>
      <w:r>
        <w:rPr>
          <w:i/>
          <w:iCs/>
        </w:rPr>
        <w:t>Escherichia coli</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28" w:name="_Toc203146305"/>
    <w:p>
      <w:pPr>
        <w:pStyle w:val="style3"/>
        <w:rPr/>
      </w:pPr>
      <w:r>
        <w:t>2.4.2</w:t>
      </w:r>
      <w:r>
        <w:tab/>
      </w:r>
      <w:r>
        <w:t xml:space="preserve">Mechanisms of Antibiotic Resistance in </w:t>
      </w:r>
      <w:r>
        <w:rPr>
          <w:i/>
          <w:iCs/>
        </w:rPr>
        <w:t>Escherichia coli</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9" w:name="_Toc203146306"/>
    <w:p>
      <w:pPr>
        <w:pStyle w:val="style3"/>
        <w:rPr/>
      </w:pPr>
      <w:r>
        <w:t>2.4.3</w:t>
      </w:r>
      <w:r>
        <w:tab/>
      </w:r>
      <w:r>
        <w:t xml:space="preserve">Clinical Impact of </w:t>
      </w:r>
      <w:r>
        <w:rPr>
          <w:i/>
          <w:iCs/>
        </w:rPr>
        <w:t>E. coli</w:t>
      </w:r>
      <w:r>
        <w:rPr>
          <w:i/>
          <w:iCs/>
        </w:rPr>
        <w:t xml:space="preserve"> </w:t>
      </w:r>
      <w:r>
        <w:t>Resistance</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0" w:name="_Toc203146307"/>
    <w:p>
      <w:pPr>
        <w:pStyle w:val="style1"/>
        <w:jc w:val="center"/>
        <w:rPr/>
      </w:pPr>
      <w:r>
        <w:t>CHAPTER THREE</w:t>
      </w:r>
      <w:bookmarkEnd w:id="30"/>
    </w:p>
    <w:bookmarkStart w:id="31" w:name="_Toc203146308"/>
    <w:p>
      <w:pPr>
        <w:pStyle w:val="style1"/>
        <w:spacing w:lineRule="auto" w:line="480"/>
        <w:jc w:val="center"/>
        <w:rPr/>
      </w:pPr>
      <w:r>
        <w:t>MATERIALS AND METHODS</w:t>
      </w:r>
      <w:bookmarkEnd w:id="31"/>
    </w:p>
    <w:bookmarkStart w:id="32"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2"/>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3" w:name="_Toc203146310"/>
    <w:p>
      <w:pPr>
        <w:pStyle w:val="style2"/>
        <w:rPr/>
      </w:pPr>
      <w:r>
        <w:t>3.2</w:t>
      </w:r>
      <w:r>
        <w:tab/>
      </w:r>
      <w:r>
        <w:t>Collection and Preparation of Plant Material</w:t>
      </w:r>
      <w:bookmarkEnd w:id="33"/>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4" w:name="_Toc203146311"/>
    <w:p>
      <w:pPr>
        <w:pStyle w:val="style2"/>
        <w:rPr/>
      </w:pPr>
      <w:r>
        <w:t>3.3</w:t>
      </w:r>
      <w:r>
        <w:tab/>
      </w:r>
      <w:r>
        <w:t>Preparation of Plant Extracts</w:t>
      </w:r>
      <w:bookmarkEnd w:id="34"/>
    </w:p>
    <w:bookmarkStart w:id="35" w:name="_Toc203146312"/>
    <w:p>
      <w:pPr>
        <w:pStyle w:val="style3"/>
        <w:rPr>
          <w:rFonts w:eastAsia="Calibri"/>
        </w:rPr>
      </w:pPr>
      <w:r>
        <w:rPr>
          <w:rFonts w:eastAsia="Calibri"/>
        </w:rPr>
        <w:t>3.3.1</w:t>
      </w:r>
      <w:r>
        <w:rPr>
          <w:rFonts w:eastAsia="Calibri"/>
        </w:rPr>
        <w:tab/>
      </w:r>
      <w:r>
        <w:rPr>
          <w:rFonts w:eastAsia="Calibri"/>
        </w:rPr>
        <w:t>Ethanol Extraction</w:t>
      </w:r>
      <w:bookmarkEnd w:id="35"/>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6" w:name="_Toc203146313"/>
    <w:p>
      <w:pPr>
        <w:pStyle w:val="style2"/>
        <w:rPr>
          <w:bCs/>
        </w:rPr>
      </w:pPr>
      <w:r>
        <w:t>3.4</w:t>
      </w:r>
      <w:r>
        <w:tab/>
      </w:r>
      <w:r>
        <w:t>Phytochemical Screening</w:t>
      </w:r>
      <w:bookmarkEnd w:id="36"/>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7" w:name="_Toc203146314"/>
    <w:p>
      <w:pPr>
        <w:pStyle w:val="style3"/>
        <w:rPr/>
      </w:pPr>
      <w:r>
        <w:t>3.</w:t>
      </w:r>
      <w:r>
        <w:t>4</w:t>
      </w:r>
      <w:r>
        <w:t>.</w:t>
      </w:r>
      <w:r>
        <w:t>1</w:t>
      </w:r>
      <w:r>
        <w:tab/>
      </w:r>
      <w:r>
        <w:t>Test for Alkaloids</w:t>
      </w:r>
      <w:bookmarkEnd w:id="37"/>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38" w:name="_Toc203146315"/>
    <w:p>
      <w:pPr>
        <w:pStyle w:val="style3"/>
        <w:rPr/>
      </w:pPr>
      <w:r>
        <w:t>3.4.2</w:t>
      </w:r>
      <w:r>
        <w:tab/>
      </w:r>
      <w:r>
        <w:t>Test for Flavonoids</w:t>
      </w:r>
      <w:bookmarkEnd w:id="38"/>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39" w:name="_Toc203146316"/>
    <w:p>
      <w:pPr>
        <w:pStyle w:val="style3"/>
        <w:rPr/>
      </w:pPr>
      <w:r>
        <w:t>3.4.3</w:t>
      </w:r>
      <w:r>
        <w:tab/>
      </w:r>
      <w:r>
        <w:t>Test for Tannins</w:t>
      </w:r>
      <w:bookmarkEnd w:id="39"/>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0" w:name="_Toc203146317"/>
    <w:p>
      <w:pPr>
        <w:pStyle w:val="style3"/>
        <w:rPr/>
      </w:pPr>
      <w:r>
        <w:t>3.4.4</w:t>
      </w:r>
      <w:r>
        <w:tab/>
      </w:r>
      <w:r>
        <w:t xml:space="preserve">Test for </w:t>
      </w:r>
      <w:r>
        <w:t>Saponins</w:t>
      </w:r>
      <w:bookmarkEnd w:id="40"/>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1" w:name="_Toc203146318"/>
    <w:p>
      <w:pPr>
        <w:pStyle w:val="style3"/>
        <w:rPr/>
      </w:pPr>
      <w:r>
        <w:t>3.4.5</w:t>
      </w:r>
      <w:r>
        <w:tab/>
      </w:r>
      <w:r>
        <w:t>Test for Phenolic Compounds</w:t>
      </w:r>
      <w:bookmarkEnd w:id="41"/>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2" w:name="_Toc203146319"/>
    <w:p>
      <w:pPr>
        <w:pStyle w:val="style2"/>
        <w:spacing w:lineRule="auto" w:line="480"/>
        <w:rPr/>
      </w:pPr>
      <w:r>
        <w:t>3.5</w:t>
      </w:r>
      <w:r>
        <w:tab/>
      </w:r>
      <w:r>
        <w:t>Standardization of Bacterial Inoculum</w:t>
      </w:r>
      <w:bookmarkEnd w:id="42"/>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3" w:name="_Toc203146320"/>
    <w:p>
      <w:pPr>
        <w:pStyle w:val="style2"/>
        <w:spacing w:lineRule="auto" w:line="480"/>
        <w:rPr/>
      </w:pPr>
      <w:r>
        <w:t>3.6</w:t>
      </w:r>
      <w:r>
        <w:tab/>
      </w:r>
      <w:r>
        <w:t>Antibacterial Susceptibility Testing</w:t>
      </w:r>
      <w:bookmarkEnd w:id="43"/>
    </w:p>
    <w:bookmarkStart w:id="44"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4"/>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5"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5"/>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6" w:name="_Toc203146323"/>
    <w:p>
      <w:pPr>
        <w:pStyle w:val="style1"/>
        <w:spacing w:lineRule="auto" w:line="480"/>
        <w:jc w:val="center"/>
        <w:rPr>
          <w:rFonts w:eastAsia="Times New Roman"/>
          <w:szCs w:val="24"/>
        </w:rPr>
      </w:pPr>
      <w:r>
        <w:t>CHAPTER FOUR</w:t>
      </w:r>
      <w:bookmarkEnd w:id="46"/>
    </w:p>
    <w:bookmarkStart w:id="47" w:name="_Toc203146324"/>
    <w:p>
      <w:pPr>
        <w:pStyle w:val="style1"/>
        <w:spacing w:lineRule="auto" w:line="480"/>
        <w:jc w:val="center"/>
        <w:rPr/>
      </w:pPr>
      <w:r>
        <w:t>RESULTS</w:t>
      </w:r>
      <w:bookmarkEnd w:id="47"/>
    </w:p>
    <w:bookmarkStart w:id="48" w:name="_Toc203146325"/>
    <w:p>
      <w:pPr>
        <w:pStyle w:val="style2"/>
        <w:rPr/>
      </w:pPr>
      <w:r>
        <w:t>4.1</w:t>
      </w:r>
      <w:r>
        <w:tab/>
      </w:r>
      <w:r>
        <w:t xml:space="preserve">Phytochemical Screening of Eucalyptus </w:t>
      </w:r>
      <w:r>
        <w:t>globulus</w:t>
      </w:r>
      <w:r>
        <w:t xml:space="preserve"> Leaf Extracts</w:t>
      </w:r>
      <w:bookmarkEnd w:id="48"/>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49" w:name="_Toc203146326"/>
    <w:p>
      <w:pPr>
        <w:pStyle w:val="style2"/>
        <w:rPr/>
      </w:pPr>
      <w:r>
        <w:t>4.2</w:t>
      </w:r>
      <w:r>
        <w:tab/>
      </w:r>
      <w:r>
        <w:t xml:space="preserve">Antibacterial Activity of Eucalyptus </w:t>
      </w:r>
      <w:r>
        <w:t>globulus</w:t>
      </w:r>
      <w:r>
        <w:t xml:space="preserve"> Extracts Using Agar Well Diffusion Method</w:t>
      </w:r>
      <w:bookmarkEnd w:id="49"/>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0" w:name="_Toc203146327"/>
    <w:p>
      <w:pPr>
        <w:pStyle w:val="style2"/>
        <w:spacing w:lineRule="auto" w:line="480"/>
        <w:rPr/>
      </w:pPr>
      <w:r>
        <w:t>4.3</w:t>
      </w:r>
      <w:r>
        <w:tab/>
      </w:r>
      <w:r>
        <w:t>Minimum Inhibitory Concentration (MIC) Determination of Ethanol Extract</w:t>
      </w:r>
      <w:bookmarkEnd w:id="50"/>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1" w:name="_Toc203146328"/>
    <w:p>
      <w:pPr>
        <w:pStyle w:val="style2"/>
        <w:spacing w:lineRule="auto" w:line="480"/>
        <w:rPr/>
      </w:pPr>
      <w:r>
        <w:t>4.5</w:t>
      </w:r>
      <w:r>
        <w:tab/>
      </w:r>
      <w:r>
        <w:t>Discussion</w:t>
      </w:r>
      <w:bookmarkEnd w:id="51"/>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2" w:name="_Toc203146329"/>
    <w:p>
      <w:pPr>
        <w:pStyle w:val="style1"/>
        <w:jc w:val="center"/>
        <w:rPr/>
      </w:pPr>
      <w:r>
        <w:t>CHAPTER FIVE</w:t>
      </w:r>
      <w:bookmarkEnd w:id="52"/>
    </w:p>
    <w:bookmarkStart w:id="53" w:name="_Toc203146330"/>
    <w:p>
      <w:pPr>
        <w:pStyle w:val="style1"/>
        <w:spacing w:lineRule="auto" w:line="480"/>
        <w:jc w:val="center"/>
        <w:rPr/>
      </w:pPr>
      <w:r>
        <w:t>SUMMARY, CONCLUSION AND RECOMMENDATION</w:t>
      </w:r>
      <w:bookmarkEnd w:id="53"/>
    </w:p>
    <w:bookmarkStart w:id="54"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4"/>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5" w:name="_Toc203146332"/>
    <w:p>
      <w:pPr>
        <w:pStyle w:val="style2"/>
        <w:spacing w:lineRule="auto" w:line="480"/>
        <w:rPr/>
      </w:pPr>
      <w:r>
        <w:t>5.2</w:t>
      </w:r>
      <w:r>
        <w:tab/>
      </w:r>
      <w:r>
        <w:t>Conclusion</w:t>
      </w:r>
      <w:bookmarkEnd w:id="55"/>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6" w:name="_Toc203146333"/>
    <w:p>
      <w:pPr>
        <w:pStyle w:val="style2"/>
        <w:spacing w:lineRule="auto" w:line="480"/>
        <w:rPr/>
      </w:pPr>
      <w:r>
        <w:t>5.3</w:t>
      </w:r>
      <w:r>
        <w:tab/>
      </w:r>
      <w:r>
        <w:t>Recommendations</w:t>
      </w:r>
      <w:bookmarkEnd w:id="56"/>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7" w:name="_Toc203146334"/>
    <w:p>
      <w:pPr>
        <w:pStyle w:val="style1"/>
        <w:rPr/>
      </w:pPr>
      <w:r>
        <w:t>REFERENCES</w:t>
      </w:r>
      <w:bookmarkEnd w:id="57"/>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58" w:name="_Toc203146335"/>
    <w:p>
      <w:pPr>
        <w:pStyle w:val="style1"/>
        <w:jc w:val="center"/>
        <w:rPr/>
      </w:pPr>
      <w:r>
        <w:t>APPENDIX</w:t>
      </w:r>
      <w:bookmarkEnd w:id="58"/>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28"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6"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29"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7"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2"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0"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len="med" w="med" type="none"/>
                          <a:tailEnd len="med" w="med" type="none"/>
                        </a:ln>
                      </wps:spPr>
                      <wps:txbx id="1030">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0" fillcolor="white" stroked="t" style="position:absolute;margin-left:-8.25pt;margin-top:8.85pt;width:189.0pt;height:34.5pt;z-index:2;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noProof/>
        </w:rPr>
        <w:drawing>
          <wp:inline distL="0" distT="0" distB="0" distR="0">
            <wp:extent cx="2255506" cy="2345870"/>
            <wp:effectExtent l="0" t="0" r="0" b="0"/>
            <wp:docPr id="1031"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 cstate="print"/>
                    <a:srcRect l="0" t="0" r="0" b="0"/>
                    <a:stretch/>
                  </pic:blipFill>
                  <pic:spPr>
                    <a:xfrm rot="0">
                      <a:off x="0" y="0"/>
                      <a:ext cx="2255506" cy="2345870"/>
                    </a:xfrm>
                    <a:prstGeom prst="rect"/>
                    <a:ln>
                      <a:noFill/>
                    </a:ln>
                  </pic:spPr>
                </pic:pic>
              </a:graphicData>
            </a:graphic>
          </wp:inline>
        </w:drawing>
      </w:r>
      <w:r>
        <w:rPr>
          <w:noProof/>
          <w:lang w:val="en-US"/>
        </w:rPr>
        <w:t xml:space="preserve">                     </w:t>
      </w:r>
      <w:r>
        <w:rPr/>
        <w:drawing>
          <wp:inline distL="0" distT="0" distB="0" distR="0">
            <wp:extent cx="2823304" cy="2423121"/>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9" cstate="print"/>
                    <a:srcRect l="0" t="21676" r="4997" b="17172"/>
                    <a:stretch/>
                  </pic:blipFill>
                  <pic:spPr>
                    <a:xfrm rot="0">
                      <a:off x="0" y="0"/>
                      <a:ext cx="2823304" cy="2423121"/>
                    </a:xfrm>
                    <a:prstGeom prst="rect"/>
                  </pic:spPr>
                </pic:pic>
              </a:graphicData>
            </a:graphic>
          </wp:inline>
        </w:drawing>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drawing>
          <wp:inline distL="0" distT="0" distB="0" distR="0">
            <wp:extent cx="5708954" cy="698529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0" cstate="print"/>
                    <a:srcRect l="0" t="0" r="0" b="0"/>
                    <a:stretch/>
                  </pic:blipFill>
                  <pic:spPr>
                    <a:xfrm rot="0">
                      <a:off x="0" y="0"/>
                      <a:ext cx="5708954" cy="6985291"/>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e593bf60-af09-4d6e-80f5-2ca360397247"/>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e63c1468-d05c-4181-825a-7d903555f43e"/>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be7ec340-2a86-4190-941e-480887274884"/>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24deb183-5295-4dce-9e3f-45fdec39d803"/>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0e3f6082-d443-4c20-95ce-cb418d64a468"/>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0f47ed1f-dae5-407c-8101-314ab7f153b8"/>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7.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footer" Target="footer1.xml"/><Relationship Id="rId9" Type="http://schemas.openxmlformats.org/officeDocument/2006/relationships/image" Target="media/image6.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2.xml"/><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7787</Words>
  <Pages>40</Pages>
  <Characters>48184</Characters>
  <Application>WPS Office</Application>
  <DocSecurity>0</DocSecurity>
  <Paragraphs>523</Paragraphs>
  <ScaleCrop>false</ScaleCrop>
  <LinksUpToDate>false</LinksUpToDate>
  <CharactersWithSpaces>55856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X683</lastModifiedBy>
  <dcterms:modified xsi:type="dcterms:W3CDTF">2025-08-12T22:51:47Z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5208e003ab78483da54d83bd8712fef0</vt:lpwstr>
  </property>
</Properties>
</file>