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DE7" w:rsidRDefault="00B86DE7" w:rsidP="00B86DE7">
      <w:pPr>
        <w:spacing w:after="0" w:line="480" w:lineRule="auto"/>
        <w:jc w:val="center"/>
        <w:rPr>
          <w:rFonts w:ascii="Times New Roman" w:hAnsi="Times New Roman"/>
          <w:b/>
          <w:bCs/>
          <w:color w:val="000000"/>
          <w:sz w:val="32"/>
          <w:szCs w:val="32"/>
        </w:rPr>
      </w:pPr>
      <w:r w:rsidRPr="00552365">
        <w:rPr>
          <w:rFonts w:ascii="Times New Roman" w:hAnsi="Times New Roman"/>
          <w:b/>
          <w:sz w:val="28"/>
          <w:szCs w:val="28"/>
        </w:rPr>
        <w:t xml:space="preserve">INVESTIGATION INTO PHYTOCHEMICAL PROFILE, PROXIMATE, MINERALS AND ANTIOXIDANT PROPERTIES OF </w:t>
      </w:r>
      <w:r w:rsidR="006E3686" w:rsidRPr="006E3686">
        <w:rPr>
          <w:rFonts w:ascii="Times New Roman" w:hAnsi="Times New Roman"/>
          <w:b/>
          <w:i/>
          <w:sz w:val="28"/>
          <w:szCs w:val="28"/>
        </w:rPr>
        <w:t>MORINGA OLEIFERA</w:t>
      </w:r>
      <w:r w:rsidRPr="00552365">
        <w:rPr>
          <w:rFonts w:ascii="Times New Roman" w:hAnsi="Times New Roman"/>
          <w:b/>
          <w:sz w:val="28"/>
          <w:szCs w:val="28"/>
        </w:rPr>
        <w:t> LEAVES</w:t>
      </w:r>
    </w:p>
    <w:p w:rsidR="00B86DE7" w:rsidRDefault="00B86DE7" w:rsidP="00B86DE7">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4D1F9F" w:rsidRPr="004D1F9F" w:rsidRDefault="004D1F9F" w:rsidP="004D1F9F">
      <w:pPr>
        <w:spacing w:after="0" w:line="480" w:lineRule="auto"/>
        <w:jc w:val="center"/>
        <w:rPr>
          <w:rFonts w:ascii="Times New Roman" w:eastAsiaTheme="minorHAnsi" w:hAnsi="Times New Roman" w:cstheme="minorBidi"/>
          <w:b/>
          <w:bCs/>
          <w:color w:val="000000"/>
          <w:sz w:val="32"/>
          <w:szCs w:val="32"/>
          <w:lang w:eastAsia="en-US"/>
        </w:rPr>
      </w:pPr>
      <w:bookmarkStart w:id="0" w:name="_GoBack"/>
      <w:r w:rsidRPr="004D1F9F">
        <w:rPr>
          <w:rFonts w:ascii="Times New Roman" w:eastAsiaTheme="minorHAnsi" w:hAnsi="Times New Roman" w:cstheme="minorBidi"/>
          <w:b/>
          <w:bCs/>
          <w:color w:val="000000"/>
          <w:sz w:val="32"/>
          <w:szCs w:val="32"/>
          <w:lang w:eastAsia="en-US"/>
        </w:rPr>
        <w:t>ORIOYE NAFISAT OLUWADAMILOLA</w:t>
      </w:r>
      <w:bookmarkEnd w:id="0"/>
    </w:p>
    <w:p w:rsidR="004D1F9F" w:rsidRDefault="004D1F9F" w:rsidP="004D1F9F">
      <w:pPr>
        <w:spacing w:after="0" w:line="480" w:lineRule="auto"/>
        <w:jc w:val="center"/>
        <w:rPr>
          <w:rFonts w:ascii="Times New Roman" w:eastAsiaTheme="minorHAnsi" w:hAnsi="Times New Roman" w:cstheme="minorBidi"/>
          <w:b/>
          <w:bCs/>
          <w:color w:val="000000"/>
          <w:sz w:val="32"/>
          <w:szCs w:val="32"/>
          <w:lang w:eastAsia="en-US"/>
        </w:rPr>
      </w:pPr>
      <w:r w:rsidRPr="004D1F9F">
        <w:rPr>
          <w:rFonts w:ascii="Times New Roman" w:eastAsiaTheme="minorHAnsi" w:hAnsi="Times New Roman" w:cstheme="minorBidi"/>
          <w:b/>
          <w:bCs/>
          <w:color w:val="000000"/>
          <w:sz w:val="32"/>
          <w:szCs w:val="32"/>
          <w:lang w:eastAsia="en-US"/>
        </w:rPr>
        <w:t>HND/23/SLT/FT/0263</w:t>
      </w:r>
    </w:p>
    <w:p w:rsidR="00B86DE7" w:rsidRDefault="00B86DE7" w:rsidP="004D1F9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86DE7" w:rsidRDefault="00B86DE7" w:rsidP="00B86DE7">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p>
    <w:p w:rsidR="00B86DE7" w:rsidRDefault="00B86DE7" w:rsidP="00B86DE7">
      <w:pPr>
        <w:pStyle w:val="NormalWeb"/>
        <w:spacing w:beforeAutospacing="0" w:after="150" w:afterAutospacing="0" w:line="21" w:lineRule="atLeast"/>
        <w:jc w:val="center"/>
        <w:rPr>
          <w:b/>
          <w:sz w:val="28"/>
          <w:szCs w:val="28"/>
        </w:rPr>
      </w:pPr>
      <w:r>
        <w:rPr>
          <w:b/>
          <w:sz w:val="28"/>
          <w:szCs w:val="28"/>
        </w:rPr>
        <w:t>INSTITUTE OF APPLIED SCIENCES (IAS), BIOCHEMISTRY UNIT</w:t>
      </w:r>
    </w:p>
    <w:p w:rsidR="00B86DE7" w:rsidRDefault="00B86DE7" w:rsidP="00B86DE7">
      <w:pPr>
        <w:pStyle w:val="NormalWeb"/>
        <w:spacing w:beforeAutospacing="0" w:after="150" w:afterAutospacing="0" w:line="21" w:lineRule="atLeast"/>
        <w:jc w:val="center"/>
        <w:rPr>
          <w:b/>
          <w:sz w:val="28"/>
          <w:szCs w:val="28"/>
        </w:rPr>
      </w:pPr>
      <w:r>
        <w:rPr>
          <w:b/>
          <w:sz w:val="28"/>
          <w:szCs w:val="28"/>
        </w:rPr>
        <w:t>KWARA STATE POLYTECHNIC ILORIN</w:t>
      </w:r>
    </w:p>
    <w:p w:rsidR="00B86DE7" w:rsidRDefault="00B86DE7" w:rsidP="00B86DE7">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86DE7" w:rsidRDefault="00B86DE7" w:rsidP="00B86DE7">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86DE7" w:rsidRDefault="00B86DE7" w:rsidP="00B86DE7">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4D1F9F" w:rsidRPr="004D1F9F">
        <w:rPr>
          <w:rFonts w:ascii="Times New Roman" w:hAnsi="Times New Roman"/>
          <w:b/>
          <w:bCs/>
          <w:color w:val="000000"/>
          <w:sz w:val="28"/>
          <w:szCs w:val="28"/>
        </w:rPr>
        <w:t>ORIOYE NAFISAT OLUWADAMILOLA</w:t>
      </w:r>
      <w:r w:rsidR="00BF1CF0">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sidR="00BF1CF0">
        <w:rPr>
          <w:rFonts w:ascii="Times New Roman" w:hAnsi="Times New Roman"/>
          <w:bCs/>
          <w:color w:val="000000"/>
          <w:sz w:val="32"/>
          <w:szCs w:val="32"/>
        </w:rPr>
        <w:t xml:space="preserve"> </w:t>
      </w:r>
      <w:r w:rsidR="00AE38F1">
        <w:rPr>
          <w:rFonts w:ascii="Times New Roman" w:hAnsi="Times New Roman"/>
          <w:b/>
          <w:bCs/>
          <w:color w:val="000000"/>
          <w:sz w:val="28"/>
          <w:szCs w:val="32"/>
        </w:rPr>
        <w:t>HND/23/SLT/FT/026</w:t>
      </w:r>
      <w:r w:rsidR="004D1F9F">
        <w:rPr>
          <w:rFonts w:ascii="Times New Roman" w:hAnsi="Times New Roman"/>
          <w:b/>
          <w:bCs/>
          <w:color w:val="000000"/>
          <w:sz w:val="28"/>
          <w:szCs w:val="32"/>
        </w:rPr>
        <w:t>3</w:t>
      </w:r>
      <w:r w:rsidR="00BF1CF0">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Biochemistry unit, Institute Of Applied Sciences (IAS) Kwara State Polytechnic Ilorin and it has been approved In partial fulfillment of the requirements of the Award of Higher National Diploma (HND) In Science Laboratory Technology</w:t>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F1CF0" w:rsidP="00B86DE7">
      <w:pPr>
        <w:spacing w:after="0" w:line="240" w:lineRule="auto"/>
        <w:rPr>
          <w:rFonts w:ascii="Times New Roman" w:hAnsi="Times New Roman"/>
          <w:b/>
          <w:color w:val="000000"/>
          <w:sz w:val="28"/>
          <w:szCs w:val="28"/>
        </w:rPr>
      </w:pPr>
      <w:r>
        <w:rPr>
          <w:noProof/>
          <w:lang w:eastAsia="en-US"/>
        </w:rPr>
        <w:drawing>
          <wp:inline distT="0" distB="0" distL="0" distR="0">
            <wp:extent cx="5847999" cy="3501737"/>
            <wp:effectExtent l="19050" t="0" r="351" b="0"/>
            <wp:docPr id="1" name="Picture 1" descr="C:\Users\USER\AppData\Local\Microsoft\Windows\Temporary Internet Files\Content.Word\WhatsApp Image 2025-08-06 at 08.31.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06 at 08.31.45.jpeg"/>
                    <pic:cNvPicPr>
                      <a:picLocks noChangeAspect="1" noChangeArrowheads="1"/>
                    </pic:cNvPicPr>
                  </pic:nvPicPr>
                  <pic:blipFill>
                    <a:blip r:embed="rId8"/>
                    <a:srcRect/>
                    <a:stretch>
                      <a:fillRect/>
                    </a:stretch>
                  </pic:blipFill>
                  <pic:spPr bwMode="auto">
                    <a:xfrm>
                      <a:off x="0" y="0"/>
                      <a:ext cx="5850809" cy="3503419"/>
                    </a:xfrm>
                    <a:prstGeom prst="rect">
                      <a:avLst/>
                    </a:prstGeom>
                    <a:noFill/>
                    <a:ln w="9525">
                      <a:noFill/>
                      <a:miter lim="800000"/>
                      <a:headEnd/>
                      <a:tailEnd/>
                    </a:ln>
                  </pic:spPr>
                </pic:pic>
              </a:graphicData>
            </a:graphic>
          </wp:inline>
        </w:drawing>
      </w:r>
      <w:r w:rsidR="00B86DE7">
        <w:rPr>
          <w:rFonts w:ascii="Times New Roman" w:hAnsi="Times New Roman"/>
          <w:b/>
          <w:color w:val="000000"/>
          <w:sz w:val="28"/>
          <w:szCs w:val="28"/>
        </w:rPr>
        <w:t xml:space="preserve"> </w:t>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86DE7" w:rsidRDefault="00B86DE7" w:rsidP="00B86DE7">
      <w:pPr>
        <w:spacing w:after="0" w:line="480" w:lineRule="auto"/>
        <w:jc w:val="center"/>
        <w:rPr>
          <w:rFonts w:ascii="Times New Roman" w:hAnsi="Times New Roman"/>
          <w:b/>
          <w:bCs/>
          <w:color w:val="000000"/>
          <w:sz w:val="28"/>
          <w:szCs w:val="28"/>
        </w:rPr>
      </w:pPr>
    </w:p>
    <w:p w:rsidR="00B86DE7" w:rsidRDefault="00B86DE7" w:rsidP="00B86DE7">
      <w:pPr>
        <w:rPr>
          <w:rFonts w:ascii="Times New Roman" w:hAnsi="Times New Roman"/>
          <w:b/>
          <w:bCs/>
          <w:color w:val="000000"/>
          <w:sz w:val="28"/>
          <w:szCs w:val="28"/>
        </w:rPr>
      </w:pPr>
      <w:r>
        <w:rPr>
          <w:rFonts w:ascii="Times New Roman" w:hAnsi="Times New Roman"/>
          <w:b/>
          <w:bCs/>
          <w:color w:val="000000"/>
          <w:sz w:val="28"/>
          <w:szCs w:val="28"/>
        </w:rPr>
        <w:br w:type="page"/>
      </w:r>
    </w:p>
    <w:p w:rsidR="00AE38F1" w:rsidRPr="00AE38F1" w:rsidRDefault="00B86DE7" w:rsidP="00AE38F1">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B86DE7" w:rsidRDefault="004D1F9F" w:rsidP="00B86DE7">
      <w:pPr>
        <w:spacing w:after="0" w:line="480" w:lineRule="auto"/>
        <w:rPr>
          <w:rFonts w:ascii="Times New Roman" w:hAnsi="Times New Roman"/>
          <w:b/>
          <w:color w:val="000000"/>
          <w:sz w:val="26"/>
          <w:szCs w:val="26"/>
        </w:rPr>
      </w:pPr>
      <w:r w:rsidRPr="004D1F9F">
        <w:rPr>
          <w:rFonts w:ascii="Times New Roman" w:hAnsi="Times New Roman"/>
          <w:color w:val="000000"/>
          <w:sz w:val="28"/>
          <w:szCs w:val="28"/>
        </w:rPr>
        <w:t>This research project is dedicated to God Almighty, My parents, My family all together, to future scholars and researchers in this my same field [Biochemist].</w:t>
      </w: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pPr>
        <w:spacing w:after="0" w:line="240" w:lineRule="auto"/>
        <w:rPr>
          <w:rFonts w:ascii="Times New Roman" w:hAnsi="Times New Roman"/>
          <w:b/>
          <w:bCs/>
          <w:color w:val="000000"/>
          <w:sz w:val="26"/>
          <w:szCs w:val="26"/>
        </w:rPr>
      </w:pPr>
      <w:r>
        <w:rPr>
          <w:rFonts w:ascii="Times New Roman" w:hAnsi="Times New Roman"/>
          <w:b/>
          <w:bCs/>
          <w:color w:val="000000"/>
          <w:sz w:val="26"/>
          <w:szCs w:val="26"/>
        </w:rPr>
        <w:br w:type="page"/>
      </w:r>
    </w:p>
    <w:p w:rsidR="00B86DE7" w:rsidRPr="0035602D" w:rsidRDefault="00B86DE7" w:rsidP="00B86DE7">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4D1F9F" w:rsidRPr="004D1F9F" w:rsidRDefault="004D1F9F" w:rsidP="004D1F9F">
      <w:pPr>
        <w:spacing w:after="0" w:line="480" w:lineRule="auto"/>
        <w:ind w:left="720"/>
        <w:jc w:val="both"/>
        <w:rPr>
          <w:rFonts w:ascii="Times New Roman" w:hAnsi="Times New Roman"/>
          <w:sz w:val="28"/>
          <w:szCs w:val="28"/>
        </w:rPr>
      </w:pPr>
      <w:r w:rsidRPr="004D1F9F">
        <w:rPr>
          <w:rFonts w:ascii="Times New Roman" w:hAnsi="Times New Roman"/>
          <w:sz w:val="28"/>
          <w:szCs w:val="28"/>
        </w:rPr>
        <w:t>  I am deeply grateful to Almighty God for granting me the strength, wisdom, and perseverance required to successfully carry out and complete this research work.</w:t>
      </w:r>
    </w:p>
    <w:p w:rsidR="004D1F9F" w:rsidRPr="004D1F9F" w:rsidRDefault="004D1F9F" w:rsidP="004D1F9F">
      <w:pPr>
        <w:spacing w:after="0" w:line="480" w:lineRule="auto"/>
        <w:ind w:left="720"/>
        <w:jc w:val="both"/>
        <w:rPr>
          <w:rFonts w:ascii="Times New Roman" w:hAnsi="Times New Roman"/>
          <w:sz w:val="28"/>
          <w:szCs w:val="28"/>
        </w:rPr>
      </w:pPr>
      <w:r w:rsidRPr="004D1F9F">
        <w:rPr>
          <w:rFonts w:ascii="Times New Roman" w:hAnsi="Times New Roman"/>
          <w:sz w:val="28"/>
          <w:szCs w:val="28"/>
        </w:rPr>
        <w:t>        My profound appreciation goes to my project supervisor,  [Mr Oseni T.O] whose expertise, insightful guidance, constructive feedback, and encouragement significantly contributed to the scientific rigor and overall quality of this work. Your mentorship has been invaluable throughout every stage of this project.</w:t>
      </w:r>
    </w:p>
    <w:p w:rsidR="004D1F9F" w:rsidRPr="004D1F9F" w:rsidRDefault="004D1F9F" w:rsidP="004D1F9F">
      <w:pPr>
        <w:spacing w:after="0" w:line="480" w:lineRule="auto"/>
        <w:ind w:left="720"/>
        <w:jc w:val="both"/>
        <w:rPr>
          <w:rFonts w:ascii="Times New Roman" w:hAnsi="Times New Roman"/>
          <w:sz w:val="28"/>
          <w:szCs w:val="28"/>
        </w:rPr>
      </w:pPr>
      <w:r w:rsidRPr="004D1F9F">
        <w:rPr>
          <w:rFonts w:ascii="Times New Roman" w:hAnsi="Times New Roman"/>
          <w:sz w:val="28"/>
          <w:szCs w:val="28"/>
        </w:rPr>
        <w:t>        To my beloved late parents [Mr and Mrs Orioye], then to my amazing uncle that never get tired of standing as a father figure in my life [Eng Oladapo Akande], to my beautiful wife that turn to mother [Mrs Temitayo Akande], and my siblings[Orioye Rukayat, Orioye AbdulAfeez, Azeez Abdulwasiu], to my cousins[Akande taiwo, Akande kehinde, Akande Teniola, Akande Farayiola, Akande Fehintola, Nathaniel Mayokun] I owe immense gratitude for their prayers, emotional support, and encouragement throughout this academic journey. Your love and belief in my abilities have been a constant source of motivation.</w:t>
      </w:r>
    </w:p>
    <w:p w:rsidR="00B86DE7" w:rsidRDefault="004D1F9F" w:rsidP="004D1F9F">
      <w:pPr>
        <w:spacing w:after="0" w:line="480" w:lineRule="auto"/>
        <w:ind w:left="720"/>
        <w:jc w:val="both"/>
        <w:rPr>
          <w:rFonts w:ascii="Times New Roman" w:hAnsi="Times New Roman"/>
          <w:sz w:val="28"/>
          <w:szCs w:val="28"/>
        </w:rPr>
      </w:pPr>
      <w:r w:rsidRPr="004D1F9F">
        <w:rPr>
          <w:rFonts w:ascii="Times New Roman" w:hAnsi="Times New Roman"/>
          <w:sz w:val="28"/>
          <w:szCs w:val="28"/>
        </w:rPr>
        <w:t>        Finally, to my colleagues,[Tawakalt Idris, Jimoh Aminat, Mariam Iyanda, Kebiroh Nurudeen, Islamiat kolawole], and to my dearly friends[Ayinla hikmah, Idris tawakalt and Muhammed Azeezah], and everyone who has contributed to the success of this research in one way or another, I am truly thankful.</w:t>
      </w:r>
    </w:p>
    <w:p w:rsidR="00B86DE7" w:rsidRDefault="00B86DE7">
      <w:pPr>
        <w:spacing w:after="0" w:line="240" w:lineRule="auto"/>
        <w:rPr>
          <w:rFonts w:ascii="Times New Roman" w:hAnsi="Times New Roman"/>
          <w:sz w:val="28"/>
          <w:szCs w:val="28"/>
        </w:rPr>
      </w:pPr>
      <w:r>
        <w:rPr>
          <w:rFonts w:ascii="Times New Roman" w:hAnsi="Times New Roman"/>
          <w:sz w:val="28"/>
          <w:szCs w:val="28"/>
        </w:rPr>
        <w:br w:type="page"/>
      </w:r>
    </w:p>
    <w:sdt>
      <w:sdtPr>
        <w:rPr>
          <w:rFonts w:ascii="Times New Roman" w:hAnsi="Times New Roman"/>
          <w:sz w:val="28"/>
          <w:szCs w:val="28"/>
        </w:rPr>
        <w:id w:val="899949325"/>
        <w:docPartObj>
          <w:docPartGallery w:val="Table of Contents"/>
          <w:docPartUnique/>
        </w:docPartObj>
      </w:sdtPr>
      <w:sdtEndPr>
        <w:rPr>
          <w:rFonts w:ascii="Calibri" w:hAnsi="Calibri"/>
          <w:b/>
          <w:bCs/>
          <w:noProof/>
          <w:sz w:val="22"/>
          <w:szCs w:val="22"/>
        </w:rPr>
      </w:sdtEndPr>
      <w:sdtContent>
        <w:p w:rsidR="004339FF" w:rsidRPr="004339FF" w:rsidRDefault="004339FF" w:rsidP="004339FF">
          <w:pPr>
            <w:jc w:val="center"/>
            <w:rPr>
              <w:rFonts w:ascii="Times New Roman" w:hAnsi="Times New Roman"/>
              <w:b/>
              <w:sz w:val="28"/>
              <w:szCs w:val="28"/>
            </w:rPr>
          </w:pPr>
          <w:r w:rsidRPr="004339FF">
            <w:rPr>
              <w:rFonts w:ascii="Times New Roman" w:hAnsi="Times New Roman"/>
              <w:b/>
              <w:sz w:val="28"/>
              <w:szCs w:val="28"/>
            </w:rPr>
            <w:t>TABLE OF CONTENTS</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TITLE PAGE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 xml:space="preserve"> 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CERTIFICATION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DEDICATION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iii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ACKNOWLEDGEMENTS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iv</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TABLE OF CONTENTS                      </w:t>
          </w:r>
          <w:r w:rsidR="006E3686">
            <w:rPr>
              <w:rFonts w:ascii="Times New Roman" w:hAnsi="Times New Roman"/>
              <w:sz w:val="28"/>
              <w:szCs w:val="28"/>
            </w:rPr>
            <w:tab/>
          </w:r>
          <w:r w:rsidR="006E3686">
            <w:rPr>
              <w:rFonts w:ascii="Times New Roman" w:hAnsi="Times New Roman"/>
              <w:sz w:val="28"/>
              <w:szCs w:val="28"/>
            </w:rPr>
            <w:tab/>
          </w:r>
          <w:r w:rsidR="006E3686">
            <w:rPr>
              <w:rFonts w:ascii="Times New Roman" w:hAnsi="Times New Roman"/>
              <w:sz w:val="28"/>
              <w:szCs w:val="28"/>
            </w:rPr>
            <w:tab/>
          </w:r>
          <w:r w:rsidR="006E3686">
            <w:rPr>
              <w:rFonts w:ascii="Times New Roman" w:hAnsi="Times New Roman"/>
              <w:sz w:val="28"/>
              <w:szCs w:val="28"/>
            </w:rPr>
            <w:tab/>
            <w:t>v-ix</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LIST TABLES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006E3686">
            <w:rPr>
              <w:rFonts w:ascii="Times New Roman" w:hAnsi="Times New Roman"/>
              <w:sz w:val="28"/>
              <w:szCs w:val="28"/>
            </w:rPr>
            <w:t>x</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ABSTRACT                                                        </w:t>
          </w:r>
          <w:r w:rsidR="006E3686">
            <w:rPr>
              <w:rFonts w:ascii="Times New Roman" w:hAnsi="Times New Roman"/>
              <w:sz w:val="28"/>
              <w:szCs w:val="28"/>
            </w:rPr>
            <w:tab/>
          </w:r>
          <w:r w:rsidR="006E3686">
            <w:rPr>
              <w:rFonts w:ascii="Times New Roman" w:hAnsi="Times New Roman"/>
              <w:sz w:val="28"/>
              <w:szCs w:val="28"/>
            </w:rPr>
            <w:tab/>
            <w:t>xi</w:t>
          </w:r>
        </w:p>
        <w:p w:rsidR="004339FF" w:rsidRPr="004339FF" w:rsidRDefault="003C5BF0">
          <w:pPr>
            <w:pStyle w:val="TOC1"/>
            <w:tabs>
              <w:tab w:val="right" w:leader="dot" w:pos="10337"/>
            </w:tabs>
            <w:rPr>
              <w:rFonts w:ascii="Times New Roman" w:hAnsi="Times New Roman"/>
              <w:noProof/>
              <w:sz w:val="28"/>
              <w:szCs w:val="28"/>
            </w:rPr>
          </w:pPr>
          <w:r w:rsidRPr="003C5BF0">
            <w:rPr>
              <w:rFonts w:ascii="Times New Roman" w:hAnsi="Times New Roman"/>
              <w:sz w:val="28"/>
              <w:szCs w:val="28"/>
            </w:rPr>
            <w:fldChar w:fldCharType="begin"/>
          </w:r>
          <w:r w:rsidR="004339FF" w:rsidRPr="004339FF">
            <w:rPr>
              <w:rFonts w:ascii="Times New Roman" w:hAnsi="Times New Roman"/>
              <w:sz w:val="28"/>
              <w:szCs w:val="28"/>
            </w:rPr>
            <w:instrText xml:space="preserve"> TOC \o "1-3" \h \z \u </w:instrText>
          </w:r>
          <w:r w:rsidRPr="003C5BF0">
            <w:rPr>
              <w:rFonts w:ascii="Times New Roman" w:hAnsi="Times New Roman"/>
              <w:sz w:val="28"/>
              <w:szCs w:val="28"/>
            </w:rPr>
            <w:fldChar w:fldCharType="separate"/>
          </w:r>
          <w:hyperlink w:anchor="_Toc203724583" w:history="1">
            <w:r w:rsidR="004339FF" w:rsidRPr="004339FF">
              <w:rPr>
                <w:rStyle w:val="Hyperlink"/>
                <w:rFonts w:ascii="Times New Roman" w:hAnsi="Times New Roman"/>
                <w:b/>
                <w:noProof/>
                <w:sz w:val="28"/>
                <w:szCs w:val="28"/>
              </w:rPr>
              <w:t>CHAPTER ONE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584" w:history="1">
            <w:r w:rsidR="004339FF" w:rsidRPr="004339FF">
              <w:rPr>
                <w:rStyle w:val="Hyperlink"/>
                <w:rFonts w:ascii="Times New Roman" w:hAnsi="Times New Roman"/>
                <w:b/>
                <w:noProof/>
                <w:sz w:val="28"/>
                <w:szCs w:val="28"/>
              </w:rPr>
              <w:t>1.0 INTRODUCTION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585" w:history="1">
            <w:r w:rsidR="004339FF" w:rsidRPr="004339FF">
              <w:rPr>
                <w:rStyle w:val="Hyperlink"/>
                <w:rFonts w:ascii="Times New Roman" w:hAnsi="Times New Roman"/>
                <w:b/>
                <w:noProof/>
                <w:sz w:val="28"/>
                <w:szCs w:val="28"/>
              </w:rPr>
              <w:t>1.1 Justification of the Study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586" w:history="1">
            <w:r w:rsidR="004339FF" w:rsidRPr="004339FF">
              <w:rPr>
                <w:rStyle w:val="Hyperlink"/>
                <w:rFonts w:ascii="Times New Roman" w:hAnsi="Times New Roman"/>
                <w:b/>
                <w:noProof/>
                <w:sz w:val="28"/>
                <w:szCs w:val="28"/>
              </w:rPr>
              <w:t>1.2 Aim and Objectives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rsidR="004339FF" w:rsidRPr="004339FF" w:rsidRDefault="003C5BF0">
          <w:pPr>
            <w:pStyle w:val="TOC2"/>
            <w:tabs>
              <w:tab w:val="right" w:leader="dot" w:pos="10337"/>
            </w:tabs>
            <w:rPr>
              <w:rFonts w:ascii="Times New Roman" w:hAnsi="Times New Roman"/>
              <w:noProof/>
              <w:sz w:val="28"/>
              <w:szCs w:val="28"/>
            </w:rPr>
          </w:pPr>
          <w:hyperlink w:anchor="_Toc203724587" w:history="1">
            <w:r w:rsidR="004339FF" w:rsidRPr="004339FF">
              <w:rPr>
                <w:rStyle w:val="Hyperlink"/>
                <w:rFonts w:ascii="Times New Roman" w:hAnsi="Times New Roman"/>
                <w:b/>
                <w:noProof/>
                <w:sz w:val="28"/>
                <w:szCs w:val="28"/>
              </w:rPr>
              <w:t>1.2.1 Aim</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rsidR="004339FF" w:rsidRPr="004339FF" w:rsidRDefault="003C5BF0">
          <w:pPr>
            <w:pStyle w:val="TOC2"/>
            <w:tabs>
              <w:tab w:val="right" w:leader="dot" w:pos="10337"/>
            </w:tabs>
            <w:rPr>
              <w:rFonts w:ascii="Times New Roman" w:hAnsi="Times New Roman"/>
              <w:noProof/>
              <w:sz w:val="28"/>
              <w:szCs w:val="28"/>
            </w:rPr>
          </w:pPr>
          <w:hyperlink w:anchor="_Toc203724588" w:history="1">
            <w:r w:rsidR="004339FF" w:rsidRPr="004339FF">
              <w:rPr>
                <w:rStyle w:val="Hyperlink"/>
                <w:rFonts w:ascii="Times New Roman" w:hAnsi="Times New Roman"/>
                <w:b/>
                <w:noProof/>
                <w:sz w:val="28"/>
                <w:szCs w:val="28"/>
              </w:rPr>
              <w:t>1.2.2 Objectives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589" w:history="1">
            <w:r w:rsidR="004339FF" w:rsidRPr="004339FF">
              <w:rPr>
                <w:rStyle w:val="Hyperlink"/>
                <w:rFonts w:ascii="Times New Roman" w:hAnsi="Times New Roman"/>
                <w:b/>
                <w:noProof/>
                <w:sz w:val="28"/>
                <w:szCs w:val="28"/>
              </w:rPr>
              <w:t>CHAPTER TWO</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590" w:history="1">
            <w:r w:rsidR="004339FF" w:rsidRPr="004339FF">
              <w:rPr>
                <w:rStyle w:val="Hyperlink"/>
                <w:rFonts w:ascii="Times New Roman" w:hAnsi="Times New Roman"/>
                <w:b/>
                <w:noProof/>
                <w:sz w:val="28"/>
                <w:szCs w:val="28"/>
              </w:rPr>
              <w:t>2.0 LITERATURE REVIEW</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591" w:history="1">
            <w:r w:rsidR="004339FF" w:rsidRPr="004339FF">
              <w:rPr>
                <w:rStyle w:val="Hyperlink"/>
                <w:rFonts w:ascii="Times New Roman" w:hAnsi="Times New Roman"/>
                <w:b/>
                <w:noProof/>
                <w:sz w:val="28"/>
                <w:szCs w:val="28"/>
              </w:rPr>
              <w:t xml:space="preserve">2.1 HISTORY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5</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592" w:history="1">
            <w:r w:rsidR="004339FF" w:rsidRPr="004339FF">
              <w:rPr>
                <w:rStyle w:val="Hyperlink"/>
                <w:rFonts w:ascii="Times New Roman" w:hAnsi="Times New Roman"/>
                <w:b/>
                <w:noProof/>
                <w:sz w:val="28"/>
                <w:szCs w:val="28"/>
              </w:rPr>
              <w:t xml:space="preserve">2.2 CULTIVATION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7</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593" w:history="1">
            <w:r w:rsidR="004339FF" w:rsidRPr="004339FF">
              <w:rPr>
                <w:rStyle w:val="Hyperlink"/>
                <w:rFonts w:ascii="Times New Roman" w:hAnsi="Times New Roman"/>
                <w:b/>
                <w:noProof/>
                <w:sz w:val="28"/>
                <w:szCs w:val="28"/>
              </w:rPr>
              <w:t>2.2.1 CLIMATE AND SOIL REQUIREMENTS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7</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594" w:history="1">
            <w:r w:rsidR="004339FF" w:rsidRPr="004339FF">
              <w:rPr>
                <w:rStyle w:val="Hyperlink"/>
                <w:rFonts w:ascii="Times New Roman" w:hAnsi="Times New Roman"/>
                <w:b/>
                <w:noProof/>
                <w:sz w:val="28"/>
                <w:szCs w:val="28"/>
              </w:rPr>
              <w:t>2.2.2 PROPAGATION METHODS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595" w:history="1">
            <w:r w:rsidR="004339FF" w:rsidRPr="004339FF">
              <w:rPr>
                <w:rStyle w:val="Hyperlink"/>
                <w:rFonts w:ascii="Times New Roman" w:hAnsi="Times New Roman"/>
                <w:b/>
                <w:noProof/>
                <w:sz w:val="28"/>
                <w:szCs w:val="28"/>
              </w:rPr>
              <w:t>2.2.3 SPACING AND PLANTING</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596" w:history="1">
            <w:r w:rsidR="004339FF" w:rsidRPr="004339FF">
              <w:rPr>
                <w:rStyle w:val="Hyperlink"/>
                <w:rFonts w:ascii="Times New Roman" w:hAnsi="Times New Roman"/>
                <w:b/>
                <w:noProof/>
                <w:sz w:val="28"/>
                <w:szCs w:val="28"/>
              </w:rPr>
              <w:t>2.2.4 FERTILIZATION AND MAINTENANCE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597" w:history="1">
            <w:r w:rsidR="004339FF" w:rsidRPr="004339FF">
              <w:rPr>
                <w:rStyle w:val="Hyperlink"/>
                <w:rFonts w:ascii="Times New Roman" w:hAnsi="Times New Roman"/>
                <w:b/>
                <w:noProof/>
                <w:sz w:val="28"/>
                <w:szCs w:val="28"/>
              </w:rPr>
              <w:t>2.2.5 PEST AND DISEASE MANAGEMENT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598" w:history="1">
            <w:r w:rsidR="004339FF" w:rsidRPr="004339FF">
              <w:rPr>
                <w:rStyle w:val="Hyperlink"/>
                <w:rFonts w:ascii="Times New Roman" w:hAnsi="Times New Roman"/>
                <w:b/>
                <w:noProof/>
                <w:sz w:val="28"/>
                <w:szCs w:val="28"/>
              </w:rPr>
              <w:t>2.2.6 HARVESTING</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599" w:history="1">
            <w:r w:rsidR="004339FF" w:rsidRPr="004339FF">
              <w:rPr>
                <w:rStyle w:val="Hyperlink"/>
                <w:rFonts w:ascii="Times New Roman" w:hAnsi="Times New Roman"/>
                <w:b/>
                <w:noProof/>
                <w:sz w:val="28"/>
                <w:szCs w:val="28"/>
              </w:rPr>
              <w:t>2.2.7 COMMERCIAL AND ECONOMIC POTENTIAL</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00" w:history="1">
            <w:r w:rsidR="004339FF" w:rsidRPr="004339FF">
              <w:rPr>
                <w:rStyle w:val="Hyperlink"/>
                <w:rFonts w:ascii="Times New Roman" w:hAnsi="Times New Roman"/>
                <w:b/>
                <w:noProof/>
                <w:sz w:val="28"/>
                <w:szCs w:val="28"/>
              </w:rPr>
              <w:t xml:space="preserve">2.3 IMPORTANCE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10</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01" w:history="1">
            <w:r w:rsidR="004339FF" w:rsidRPr="004339FF">
              <w:rPr>
                <w:rStyle w:val="Hyperlink"/>
                <w:rFonts w:ascii="Times New Roman" w:hAnsi="Times New Roman"/>
                <w:b/>
                <w:noProof/>
                <w:sz w:val="28"/>
                <w:szCs w:val="28"/>
              </w:rPr>
              <w:t>2.3.1 RICH NUTRITIONAL VALUE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10</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02" w:history="1">
            <w:r w:rsidR="004339FF" w:rsidRPr="004339FF">
              <w:rPr>
                <w:rStyle w:val="Hyperlink"/>
                <w:rFonts w:ascii="Times New Roman" w:hAnsi="Times New Roman"/>
                <w:b/>
                <w:noProof/>
                <w:sz w:val="28"/>
                <w:szCs w:val="28"/>
              </w:rPr>
              <w:t>2.3.2 IMMUNE SYSTEM SUPPORT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03" w:history="1">
            <w:r w:rsidR="004339FF" w:rsidRPr="004339FF">
              <w:rPr>
                <w:rStyle w:val="Hyperlink"/>
                <w:rFonts w:ascii="Times New Roman" w:hAnsi="Times New Roman"/>
                <w:b/>
                <w:noProof/>
                <w:sz w:val="28"/>
                <w:szCs w:val="28"/>
              </w:rPr>
              <w:t>2.3.3 ANTIOXIDANT AND ANTI-AGING EFFECTS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04" w:history="1">
            <w:r w:rsidR="004339FF" w:rsidRPr="004339FF">
              <w:rPr>
                <w:rStyle w:val="Hyperlink"/>
                <w:rFonts w:ascii="Times New Roman" w:hAnsi="Times New Roman"/>
                <w:b/>
                <w:noProof/>
                <w:sz w:val="28"/>
                <w:szCs w:val="28"/>
              </w:rPr>
              <w:t>2.3.4 BLOOD SUGAR AND DIABETES MANAGEMENT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05" w:history="1">
            <w:r w:rsidR="004339FF" w:rsidRPr="004339FF">
              <w:rPr>
                <w:rStyle w:val="Hyperlink"/>
                <w:rFonts w:ascii="Times New Roman" w:hAnsi="Times New Roman"/>
                <w:noProof/>
                <w:sz w:val="28"/>
                <w:szCs w:val="28"/>
              </w:rPr>
              <w:t>2.3.5 BLOOD PRESSURE AND HEART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06" w:history="1">
            <w:r w:rsidR="004339FF" w:rsidRPr="004339FF">
              <w:rPr>
                <w:rStyle w:val="Hyperlink"/>
                <w:rFonts w:ascii="Times New Roman" w:hAnsi="Times New Roman"/>
                <w:b/>
                <w:noProof/>
                <w:sz w:val="28"/>
                <w:szCs w:val="28"/>
              </w:rPr>
              <w:t>2.3.6 ANTIBACTERIAL AND ANTIMICROBIAL PROPERTIES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07" w:history="1">
            <w:r w:rsidR="004339FF" w:rsidRPr="004339FF">
              <w:rPr>
                <w:rStyle w:val="Hyperlink"/>
                <w:rFonts w:ascii="Times New Roman" w:hAnsi="Times New Roman"/>
                <w:b/>
                <w:noProof/>
                <w:sz w:val="28"/>
                <w:szCs w:val="28"/>
              </w:rPr>
              <w:t>2.3.7 SKIN AND HAIR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08" w:history="1">
            <w:r w:rsidR="004339FF" w:rsidRPr="004339FF">
              <w:rPr>
                <w:rStyle w:val="Hyperlink"/>
                <w:rFonts w:ascii="Times New Roman" w:hAnsi="Times New Roman"/>
                <w:b/>
                <w:noProof/>
                <w:sz w:val="28"/>
                <w:szCs w:val="28"/>
              </w:rPr>
              <w:t>2.3.8 BRAIN HEALTH AND MENTAL CLARITY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09" w:history="1">
            <w:r w:rsidR="004339FF" w:rsidRPr="004339FF">
              <w:rPr>
                <w:rStyle w:val="Hyperlink"/>
                <w:rFonts w:ascii="Times New Roman" w:hAnsi="Times New Roman"/>
                <w:b/>
                <w:noProof/>
                <w:sz w:val="28"/>
                <w:szCs w:val="28"/>
              </w:rPr>
              <w:t>2.3.9 SUPPORT DURING PREGNANCY AND LACTATION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10" w:history="1">
            <w:r w:rsidR="004339FF" w:rsidRPr="004339FF">
              <w:rPr>
                <w:rStyle w:val="Hyperlink"/>
                <w:rFonts w:ascii="Times New Roman" w:hAnsi="Times New Roman"/>
                <w:b/>
                <w:noProof/>
                <w:sz w:val="28"/>
                <w:szCs w:val="28"/>
              </w:rPr>
              <w:t>2.3.10 SUSTAINABLE FOOD SECURITY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11" w:history="1">
            <w:r w:rsidR="004339FF" w:rsidRPr="004339FF">
              <w:rPr>
                <w:rStyle w:val="Hyperlink"/>
                <w:rFonts w:ascii="Times New Roman" w:hAnsi="Times New Roman"/>
                <w:b/>
                <w:noProof/>
                <w:sz w:val="28"/>
                <w:szCs w:val="28"/>
              </w:rPr>
              <w:t xml:space="preserve">2.4.0 USES AND EFFECTIVENESS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12" w:history="1">
            <w:r w:rsidR="004339FF" w:rsidRPr="004339FF">
              <w:rPr>
                <w:rStyle w:val="Hyperlink"/>
                <w:rFonts w:ascii="Times New Roman" w:hAnsi="Times New Roman"/>
                <w:b/>
                <w:noProof/>
                <w:sz w:val="28"/>
                <w:szCs w:val="28"/>
              </w:rPr>
              <w:t>2.4.1 NUTRITIONAL SUPPLEMENT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13" w:history="1">
            <w:r w:rsidR="004339FF" w:rsidRPr="004339FF">
              <w:rPr>
                <w:rStyle w:val="Hyperlink"/>
                <w:rFonts w:ascii="Times New Roman" w:hAnsi="Times New Roman"/>
                <w:b/>
                <w:noProof/>
                <w:sz w:val="28"/>
                <w:szCs w:val="28"/>
              </w:rPr>
              <w:t>2.4.2 ANTIOXIDANT AND ANTI-AGING AGENT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14</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14" w:history="1">
            <w:r w:rsidR="004339FF" w:rsidRPr="004339FF">
              <w:rPr>
                <w:rStyle w:val="Hyperlink"/>
                <w:rFonts w:ascii="Times New Roman" w:hAnsi="Times New Roman"/>
                <w:b/>
                <w:noProof/>
                <w:sz w:val="28"/>
                <w:szCs w:val="28"/>
              </w:rPr>
              <w:t>2.4.3 BLOOD SUGAR CONTROL (ANTIDIABETIC USE)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15" w:history="1">
            <w:r w:rsidR="004339FF" w:rsidRPr="004339FF">
              <w:rPr>
                <w:rStyle w:val="Hyperlink"/>
                <w:rFonts w:ascii="Times New Roman" w:hAnsi="Times New Roman"/>
                <w:b/>
                <w:noProof/>
                <w:sz w:val="28"/>
                <w:szCs w:val="28"/>
              </w:rPr>
              <w:t>2.4.4 ANTI-INFLAMMATORY AND PAIN RELIEF</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16" w:history="1">
            <w:r w:rsidR="004339FF" w:rsidRPr="004339FF">
              <w:rPr>
                <w:rStyle w:val="Hyperlink"/>
                <w:rFonts w:ascii="Times New Roman" w:hAnsi="Times New Roman"/>
                <w:b/>
                <w:noProof/>
                <w:sz w:val="28"/>
                <w:szCs w:val="28"/>
              </w:rPr>
              <w:t>2.4.5 ANTIMICROBIAL AND ANTIBACTERIAL USES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17" w:history="1">
            <w:r w:rsidR="004339FF" w:rsidRPr="004339FF">
              <w:rPr>
                <w:rStyle w:val="Hyperlink"/>
                <w:rFonts w:ascii="Times New Roman" w:hAnsi="Times New Roman"/>
                <w:b/>
                <w:noProof/>
                <w:sz w:val="28"/>
                <w:szCs w:val="28"/>
              </w:rPr>
              <w:t>2.4.6 IMMUNE SYSTEM BOOSTER</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Pr="004339FF">
              <w:rPr>
                <w:rFonts w:ascii="Times New Roman" w:hAnsi="Times New Roman"/>
                <w:noProof/>
                <w:webHidden/>
                <w:sz w:val="28"/>
                <w:szCs w:val="28"/>
              </w:rPr>
              <w:fldChar w:fldCharType="end"/>
            </w:r>
          </w:hyperlink>
        </w:p>
        <w:p w:rsidR="004339FF" w:rsidRPr="006E3686" w:rsidRDefault="003C5BF0">
          <w:pPr>
            <w:pStyle w:val="TOC1"/>
            <w:tabs>
              <w:tab w:val="right" w:leader="dot" w:pos="10337"/>
            </w:tabs>
            <w:rPr>
              <w:rFonts w:ascii="Times New Roman" w:hAnsi="Times New Roman"/>
              <w:b/>
              <w:noProof/>
              <w:sz w:val="28"/>
              <w:szCs w:val="28"/>
            </w:rPr>
          </w:pPr>
          <w:hyperlink w:anchor="_Toc203724618" w:history="1">
            <w:r w:rsidR="004339FF" w:rsidRPr="006E3686">
              <w:rPr>
                <w:rStyle w:val="Hyperlink"/>
                <w:rFonts w:ascii="Times New Roman" w:hAnsi="Times New Roman"/>
                <w:b/>
                <w:noProof/>
                <w:sz w:val="28"/>
                <w:szCs w:val="28"/>
              </w:rPr>
              <w:t>2.4.7 SUPPORTS HEART HEALTH</w:t>
            </w:r>
            <w:r w:rsidR="004339FF" w:rsidRPr="006E3686">
              <w:rPr>
                <w:rFonts w:ascii="Times New Roman" w:hAnsi="Times New Roman"/>
                <w:b/>
                <w:noProof/>
                <w:webHidden/>
                <w:sz w:val="28"/>
                <w:szCs w:val="28"/>
              </w:rPr>
              <w:tab/>
            </w:r>
            <w:r w:rsidRPr="006E3686">
              <w:rPr>
                <w:rFonts w:ascii="Times New Roman" w:hAnsi="Times New Roman"/>
                <w:b/>
                <w:noProof/>
                <w:webHidden/>
                <w:sz w:val="28"/>
                <w:szCs w:val="28"/>
              </w:rPr>
              <w:fldChar w:fldCharType="begin"/>
            </w:r>
            <w:r w:rsidR="004339FF" w:rsidRPr="006E3686">
              <w:rPr>
                <w:rFonts w:ascii="Times New Roman" w:hAnsi="Times New Roman"/>
                <w:b/>
                <w:noProof/>
                <w:webHidden/>
                <w:sz w:val="28"/>
                <w:szCs w:val="28"/>
              </w:rPr>
              <w:instrText xml:space="preserve"> PAGEREF _Toc203724618 \h </w:instrText>
            </w:r>
            <w:r w:rsidRPr="006E3686">
              <w:rPr>
                <w:rFonts w:ascii="Times New Roman" w:hAnsi="Times New Roman"/>
                <w:b/>
                <w:noProof/>
                <w:webHidden/>
                <w:sz w:val="28"/>
                <w:szCs w:val="28"/>
              </w:rPr>
            </w:r>
            <w:r w:rsidRPr="006E3686">
              <w:rPr>
                <w:rFonts w:ascii="Times New Roman" w:hAnsi="Times New Roman"/>
                <w:b/>
                <w:noProof/>
                <w:webHidden/>
                <w:sz w:val="28"/>
                <w:szCs w:val="28"/>
              </w:rPr>
              <w:fldChar w:fldCharType="separate"/>
            </w:r>
            <w:r w:rsidR="006E3686" w:rsidRPr="006E3686">
              <w:rPr>
                <w:rFonts w:ascii="Times New Roman" w:hAnsi="Times New Roman"/>
                <w:b/>
                <w:noProof/>
                <w:webHidden/>
                <w:sz w:val="28"/>
                <w:szCs w:val="28"/>
              </w:rPr>
              <w:t>16</w:t>
            </w:r>
            <w:r w:rsidRPr="006E3686">
              <w:rPr>
                <w:rFonts w:ascii="Times New Roman" w:hAnsi="Times New Roman"/>
                <w:b/>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19" w:history="1">
            <w:r w:rsidR="004339FF" w:rsidRPr="004339FF">
              <w:rPr>
                <w:rStyle w:val="Hyperlink"/>
                <w:rFonts w:ascii="Times New Roman" w:hAnsi="Times New Roman"/>
                <w:b/>
                <w:noProof/>
                <w:sz w:val="28"/>
                <w:szCs w:val="28"/>
              </w:rPr>
              <w:t>2.4.8 ENHANCES MILK PRODUCTION: (GALACTAGOGUE)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20" w:history="1">
            <w:r w:rsidR="004339FF" w:rsidRPr="004339FF">
              <w:rPr>
                <w:rStyle w:val="Hyperlink"/>
                <w:rFonts w:ascii="Times New Roman" w:hAnsi="Times New Roman"/>
                <w:b/>
                <w:noProof/>
                <w:sz w:val="28"/>
                <w:szCs w:val="28"/>
              </w:rPr>
              <w:t>2.4.9 USED IN SKINCARE AND COSMETICS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21" w:history="1">
            <w:r w:rsidR="004339FF" w:rsidRPr="004339FF">
              <w:rPr>
                <w:rStyle w:val="Hyperlink"/>
                <w:rFonts w:ascii="Times New Roman" w:hAnsi="Times New Roman"/>
                <w:b/>
                <w:noProof/>
                <w:sz w:val="28"/>
                <w:szCs w:val="28"/>
              </w:rPr>
              <w:t>2.4.10 MENTAL CLARITY AND BRAIN FUNCTION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17</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22" w:history="1">
            <w:r w:rsidR="004339FF" w:rsidRPr="004339FF">
              <w:rPr>
                <w:rStyle w:val="Hyperlink"/>
                <w:rFonts w:ascii="Times New Roman" w:hAnsi="Times New Roman"/>
                <w:b/>
                <w:noProof/>
                <w:sz w:val="28"/>
                <w:szCs w:val="28"/>
              </w:rPr>
              <w:t xml:space="preserve">2.5 SIDE EFFECTS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17</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23" w:history="1">
            <w:r w:rsidR="004339FF" w:rsidRPr="004339FF">
              <w:rPr>
                <w:rStyle w:val="Hyperlink"/>
                <w:rFonts w:ascii="Times New Roman" w:hAnsi="Times New Roman"/>
                <w:b/>
                <w:noProof/>
                <w:sz w:val="28"/>
                <w:szCs w:val="28"/>
              </w:rPr>
              <w:t>2.5.1 GASTROINTESTINAL SIDE EFFECTS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18</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24" w:history="1">
            <w:r w:rsidR="004339FF" w:rsidRPr="004339FF">
              <w:rPr>
                <w:rStyle w:val="Hyperlink"/>
                <w:rFonts w:ascii="Times New Roman" w:hAnsi="Times New Roman"/>
                <w:b/>
                <w:noProof/>
                <w:sz w:val="28"/>
                <w:szCs w:val="28"/>
              </w:rPr>
              <w:t>2.5.2 REPRODUCTIVE AND PREGNANCY-RELATED RISKS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18</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25" w:history="1">
            <w:r w:rsidR="004339FF" w:rsidRPr="004339FF">
              <w:rPr>
                <w:rStyle w:val="Hyperlink"/>
                <w:rFonts w:ascii="Times New Roman" w:hAnsi="Times New Roman"/>
                <w:b/>
                <w:noProof/>
                <w:sz w:val="28"/>
                <w:szCs w:val="28"/>
              </w:rPr>
              <w:t>2.5.3 BLOOD PRESSURE AND BLOOD SUGAR COMPLICATIONS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19</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26" w:history="1">
            <w:r w:rsidR="004339FF" w:rsidRPr="004339FF">
              <w:rPr>
                <w:rStyle w:val="Hyperlink"/>
                <w:rFonts w:ascii="Times New Roman" w:hAnsi="Times New Roman"/>
                <w:b/>
                <w:noProof/>
                <w:sz w:val="28"/>
                <w:szCs w:val="28"/>
              </w:rPr>
              <w:t>2.5.4 TOXICITY FROM OVERCONSUMPTION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19</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27" w:history="1">
            <w:r w:rsidR="004339FF" w:rsidRPr="004339FF">
              <w:rPr>
                <w:rStyle w:val="Hyperlink"/>
                <w:rFonts w:ascii="Times New Roman" w:hAnsi="Times New Roman"/>
                <w:b/>
                <w:noProof/>
                <w:sz w:val="28"/>
                <w:szCs w:val="28"/>
              </w:rPr>
              <w:t>2.5.5 ANTI-NUTRITIONAL FACTORS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28" w:history="1">
            <w:r w:rsidR="004339FF" w:rsidRPr="004339FF">
              <w:rPr>
                <w:rStyle w:val="Hyperlink"/>
                <w:rFonts w:ascii="Times New Roman" w:hAnsi="Times New Roman"/>
                <w:b/>
                <w:noProof/>
                <w:sz w:val="28"/>
                <w:szCs w:val="28"/>
              </w:rPr>
              <w:t>2.6 BENEFITS OF MORINGA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29" w:history="1">
            <w:r w:rsidR="004339FF" w:rsidRPr="004339FF">
              <w:rPr>
                <w:rStyle w:val="Hyperlink"/>
                <w:rFonts w:ascii="Times New Roman" w:hAnsi="Times New Roman"/>
                <w:b/>
                <w:noProof/>
                <w:sz w:val="28"/>
                <w:szCs w:val="28"/>
              </w:rPr>
              <w:t>2.6.1 COGNITIVE FUNCTION AND MOOD REGULATION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30" w:history="1">
            <w:r w:rsidR="004339FF" w:rsidRPr="004339FF">
              <w:rPr>
                <w:rStyle w:val="Hyperlink"/>
                <w:rFonts w:ascii="Times New Roman" w:hAnsi="Times New Roman"/>
                <w:b/>
                <w:noProof/>
                <w:sz w:val="28"/>
                <w:szCs w:val="28"/>
              </w:rPr>
              <w:t>2.6.1 HEALTH BENEFITS OF MORINGA FOR MEN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21</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31" w:history="1">
            <w:r w:rsidR="004339FF" w:rsidRPr="004339FF">
              <w:rPr>
                <w:rStyle w:val="Hyperlink"/>
                <w:rFonts w:ascii="Times New Roman" w:hAnsi="Times New Roman"/>
                <w:b/>
                <w:noProof/>
                <w:sz w:val="28"/>
                <w:szCs w:val="28"/>
              </w:rPr>
              <w:t>2.6.1.1 TESTOSTERONE, LIBIDO, AND SEXUAL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21</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32" w:history="1">
            <w:r w:rsidR="004339FF" w:rsidRPr="004339FF">
              <w:rPr>
                <w:rStyle w:val="Hyperlink"/>
                <w:rFonts w:ascii="Times New Roman" w:hAnsi="Times New Roman"/>
                <w:b/>
                <w:noProof/>
                <w:sz w:val="28"/>
                <w:szCs w:val="28"/>
              </w:rPr>
              <w:t>2.6.1.2. NATURAL APHRODISIAC EFFECTS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33" w:history="1">
            <w:r w:rsidR="004339FF" w:rsidRPr="004339FF">
              <w:rPr>
                <w:rStyle w:val="Hyperlink"/>
                <w:rFonts w:ascii="Times New Roman" w:hAnsi="Times New Roman"/>
                <w:b/>
                <w:noProof/>
                <w:sz w:val="28"/>
                <w:szCs w:val="28"/>
              </w:rPr>
              <w:t>2.6.1.3 FERTILITY AND SPERM QUALITY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34" w:history="1">
            <w:r w:rsidR="004339FF" w:rsidRPr="004339FF">
              <w:rPr>
                <w:rStyle w:val="Hyperlink"/>
                <w:rFonts w:ascii="Times New Roman" w:hAnsi="Times New Roman"/>
                <w:b/>
                <w:noProof/>
                <w:sz w:val="28"/>
                <w:szCs w:val="28"/>
              </w:rPr>
              <w:t>2.6.1.4 BLOOD SUGAR CONTROL</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35" w:history="1">
            <w:r w:rsidR="004339FF" w:rsidRPr="004339FF">
              <w:rPr>
                <w:rStyle w:val="Hyperlink"/>
                <w:rFonts w:ascii="Times New Roman" w:hAnsi="Times New Roman"/>
                <w:b/>
                <w:noProof/>
                <w:sz w:val="28"/>
                <w:szCs w:val="28"/>
              </w:rPr>
              <w:t>2.6.1.5 PROSTATE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36" w:history="1">
            <w:r w:rsidR="004339FF" w:rsidRPr="004339FF">
              <w:rPr>
                <w:rStyle w:val="Hyperlink"/>
                <w:rFonts w:ascii="Times New Roman" w:hAnsi="Times New Roman"/>
                <w:b/>
                <w:noProof/>
                <w:sz w:val="28"/>
                <w:szCs w:val="28"/>
              </w:rPr>
              <w:t>2.6.1.6 CARDIOVASCULAR HEALTH AND ENERGY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37" w:history="1">
            <w:r w:rsidR="004339FF" w:rsidRPr="004339FF">
              <w:rPr>
                <w:rStyle w:val="Hyperlink"/>
                <w:rFonts w:ascii="Times New Roman" w:hAnsi="Times New Roman"/>
                <w:b/>
                <w:noProof/>
                <w:sz w:val="28"/>
                <w:szCs w:val="28"/>
              </w:rPr>
              <w:t>2.6.1.7 MENTAL HEALTH AND MOOD</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38" w:history="1">
            <w:r w:rsidR="004339FF" w:rsidRPr="004339FF">
              <w:rPr>
                <w:rStyle w:val="Hyperlink"/>
                <w:rFonts w:ascii="Times New Roman" w:hAnsi="Times New Roman"/>
                <w:b/>
                <w:noProof/>
                <w:sz w:val="28"/>
                <w:szCs w:val="28"/>
              </w:rPr>
              <w:t>2.6.2 HEALTH BENEFITS OF MORINGA FOR WOMEN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39" w:history="1">
            <w:r w:rsidR="004339FF" w:rsidRPr="004339FF">
              <w:rPr>
                <w:rStyle w:val="Hyperlink"/>
                <w:rFonts w:ascii="Times New Roman" w:hAnsi="Times New Roman"/>
                <w:b/>
                <w:noProof/>
                <w:sz w:val="28"/>
                <w:szCs w:val="28"/>
              </w:rPr>
              <w:t>2.6.2.1 MAY HELP PROMOTE LACTATION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40" w:history="1">
            <w:r w:rsidR="004339FF" w:rsidRPr="004339FF">
              <w:rPr>
                <w:rStyle w:val="Hyperlink"/>
                <w:rFonts w:ascii="Times New Roman" w:hAnsi="Times New Roman"/>
                <w:b/>
                <w:noProof/>
                <w:sz w:val="28"/>
                <w:szCs w:val="28"/>
              </w:rPr>
              <w:t>2.6.2.2 MAY SUPPORT LIBIDO</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41" w:history="1">
            <w:r w:rsidR="004339FF" w:rsidRPr="004339FF">
              <w:rPr>
                <w:rStyle w:val="Hyperlink"/>
                <w:rFonts w:ascii="Times New Roman" w:hAnsi="Times New Roman"/>
                <w:b/>
                <w:noProof/>
                <w:sz w:val="28"/>
                <w:szCs w:val="28"/>
              </w:rPr>
              <w:t>2.6.2.3 MAY AID IN WEIGHT MANAGEMENT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42" w:history="1">
            <w:r w:rsidR="004339FF" w:rsidRPr="004339FF">
              <w:rPr>
                <w:rStyle w:val="Hyperlink"/>
                <w:rFonts w:ascii="Times New Roman" w:hAnsi="Times New Roman"/>
                <w:b/>
                <w:noProof/>
                <w:sz w:val="28"/>
                <w:szCs w:val="28"/>
              </w:rPr>
              <w:t>2.6.2.4 SUPPORTS BONE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43" w:history="1">
            <w:r w:rsidR="004339FF" w:rsidRPr="004339FF">
              <w:rPr>
                <w:rStyle w:val="Hyperlink"/>
                <w:rFonts w:ascii="Times New Roman" w:hAnsi="Times New Roman"/>
                <w:b/>
                <w:noProof/>
                <w:sz w:val="28"/>
                <w:szCs w:val="28"/>
              </w:rPr>
              <w:t>2.7 NUTRIENTS IN MORINGA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44" w:history="1">
            <w:r w:rsidR="004339FF" w:rsidRPr="004339FF">
              <w:rPr>
                <w:rStyle w:val="Hyperlink"/>
                <w:rFonts w:ascii="Times New Roman" w:hAnsi="Times New Roman"/>
                <w:b/>
                <w:noProof/>
                <w:sz w:val="28"/>
                <w:szCs w:val="28"/>
              </w:rPr>
              <w:t>2.7.1 Macronutrients in Moringa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45" w:history="1">
            <w:r w:rsidR="004339FF" w:rsidRPr="004339FF">
              <w:rPr>
                <w:rStyle w:val="Hyperlink"/>
                <w:rFonts w:ascii="Times New Roman" w:hAnsi="Times New Roman"/>
                <w:b/>
                <w:noProof/>
                <w:sz w:val="28"/>
                <w:szCs w:val="28"/>
              </w:rPr>
              <w:t>2.7.1.1 Proteins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46" w:history="1">
            <w:r w:rsidR="004339FF" w:rsidRPr="004339FF">
              <w:rPr>
                <w:rStyle w:val="Hyperlink"/>
                <w:rFonts w:ascii="Times New Roman" w:hAnsi="Times New Roman"/>
                <w:b/>
                <w:noProof/>
                <w:sz w:val="28"/>
                <w:szCs w:val="28"/>
              </w:rPr>
              <w:t>2.7.1.1.2 Carbohydrates and Fats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47" w:history="1">
            <w:r w:rsidR="004339FF" w:rsidRPr="004339FF">
              <w:rPr>
                <w:rStyle w:val="Hyperlink"/>
                <w:rFonts w:ascii="Times New Roman" w:hAnsi="Times New Roman"/>
                <w:b/>
                <w:noProof/>
                <w:sz w:val="28"/>
                <w:szCs w:val="28"/>
              </w:rPr>
              <w:t>2.7.2 MICRONUTRIENTS IN MORINGA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3C5BF0">
          <w:pPr>
            <w:pStyle w:val="TOC2"/>
            <w:tabs>
              <w:tab w:val="right" w:leader="dot" w:pos="10337"/>
            </w:tabs>
            <w:rPr>
              <w:rFonts w:ascii="Times New Roman" w:hAnsi="Times New Roman"/>
              <w:noProof/>
              <w:sz w:val="28"/>
              <w:szCs w:val="28"/>
            </w:rPr>
          </w:pPr>
          <w:hyperlink w:anchor="_Toc203724648" w:history="1">
            <w:r w:rsidR="004339FF" w:rsidRPr="004339FF">
              <w:rPr>
                <w:rStyle w:val="Hyperlink"/>
                <w:rFonts w:ascii="Times New Roman" w:hAnsi="Times New Roman"/>
                <w:noProof/>
                <w:sz w:val="28"/>
                <w:szCs w:val="28"/>
              </w:rPr>
              <w:t>2.7.2.1 Vitamin A (as beta-carotene)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3C5BF0">
          <w:pPr>
            <w:pStyle w:val="TOC2"/>
            <w:tabs>
              <w:tab w:val="right" w:leader="dot" w:pos="10337"/>
            </w:tabs>
            <w:rPr>
              <w:rFonts w:ascii="Times New Roman" w:hAnsi="Times New Roman"/>
              <w:noProof/>
              <w:sz w:val="28"/>
              <w:szCs w:val="28"/>
            </w:rPr>
          </w:pPr>
          <w:hyperlink w:anchor="_Toc203724649" w:history="1">
            <w:r w:rsidR="004339FF" w:rsidRPr="004339FF">
              <w:rPr>
                <w:rStyle w:val="Hyperlink"/>
                <w:rFonts w:ascii="Times New Roman" w:hAnsi="Times New Roman"/>
                <w:noProof/>
                <w:sz w:val="28"/>
                <w:szCs w:val="28"/>
              </w:rPr>
              <w:t>2.7.2.2 Vitamin C</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rsidR="004339FF" w:rsidRPr="004339FF" w:rsidRDefault="003C5BF0">
          <w:pPr>
            <w:pStyle w:val="TOC2"/>
            <w:tabs>
              <w:tab w:val="right" w:leader="dot" w:pos="10337"/>
            </w:tabs>
            <w:rPr>
              <w:rFonts w:ascii="Times New Roman" w:hAnsi="Times New Roman"/>
              <w:noProof/>
              <w:sz w:val="28"/>
              <w:szCs w:val="28"/>
            </w:rPr>
          </w:pPr>
          <w:hyperlink w:anchor="_Toc203724650" w:history="1">
            <w:r w:rsidR="004339FF" w:rsidRPr="004339FF">
              <w:rPr>
                <w:rStyle w:val="Hyperlink"/>
                <w:rFonts w:ascii="Times New Roman" w:hAnsi="Times New Roman"/>
                <w:noProof/>
                <w:sz w:val="28"/>
                <w:szCs w:val="28"/>
              </w:rPr>
              <w:t>2.7.2.3 Vitamin 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51" w:history="1">
            <w:r w:rsidR="004339FF" w:rsidRPr="004339FF">
              <w:rPr>
                <w:rStyle w:val="Hyperlink"/>
                <w:rFonts w:ascii="Times New Roman" w:hAnsi="Times New Roman"/>
                <w:b/>
                <w:noProof/>
                <w:sz w:val="28"/>
                <w:szCs w:val="28"/>
              </w:rPr>
              <w:t>2.7.3 Phytochemicals and Antioxidants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rsidR="004339FF" w:rsidRPr="004339FF" w:rsidRDefault="003C5BF0">
          <w:pPr>
            <w:pStyle w:val="TOC2"/>
            <w:tabs>
              <w:tab w:val="right" w:leader="dot" w:pos="10337"/>
            </w:tabs>
            <w:rPr>
              <w:rFonts w:ascii="Times New Roman" w:hAnsi="Times New Roman"/>
              <w:noProof/>
              <w:sz w:val="28"/>
              <w:szCs w:val="28"/>
            </w:rPr>
          </w:pPr>
          <w:hyperlink w:anchor="_Toc203724652" w:history="1">
            <w:r w:rsidR="004339FF" w:rsidRPr="004339FF">
              <w:rPr>
                <w:rStyle w:val="Hyperlink"/>
                <w:rFonts w:ascii="Times New Roman" w:hAnsi="Times New Roman"/>
                <w:noProof/>
                <w:sz w:val="28"/>
                <w:szCs w:val="28"/>
              </w:rPr>
              <w:t>2.7.3.1 Quercetin 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rsidR="004339FF" w:rsidRPr="004339FF" w:rsidRDefault="003C5BF0">
          <w:pPr>
            <w:pStyle w:val="TOC2"/>
            <w:tabs>
              <w:tab w:val="right" w:leader="dot" w:pos="10337"/>
            </w:tabs>
            <w:rPr>
              <w:rFonts w:ascii="Times New Roman" w:hAnsi="Times New Roman"/>
              <w:noProof/>
              <w:sz w:val="28"/>
              <w:szCs w:val="28"/>
            </w:rPr>
          </w:pPr>
          <w:hyperlink w:anchor="_Toc203724653" w:history="1">
            <w:r w:rsidR="004339FF" w:rsidRPr="004339FF">
              <w:rPr>
                <w:rStyle w:val="Hyperlink"/>
                <w:rFonts w:ascii="Times New Roman" w:hAnsi="Times New Roman"/>
                <w:noProof/>
                <w:sz w:val="28"/>
                <w:szCs w:val="28"/>
              </w:rPr>
              <w:t>2.7.3.2 Chlorogenic acid</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Pr="004339FF">
              <w:rPr>
                <w:rFonts w:ascii="Times New Roman" w:hAnsi="Times New Roman"/>
                <w:noProof/>
                <w:webHidden/>
                <w:sz w:val="28"/>
                <w:szCs w:val="28"/>
              </w:rPr>
              <w:fldChar w:fldCharType="end"/>
            </w:r>
          </w:hyperlink>
        </w:p>
        <w:p w:rsidR="004339FF" w:rsidRPr="004339FF" w:rsidRDefault="003C5BF0">
          <w:pPr>
            <w:pStyle w:val="TOC2"/>
            <w:tabs>
              <w:tab w:val="right" w:leader="dot" w:pos="10337"/>
            </w:tabs>
            <w:rPr>
              <w:rFonts w:ascii="Times New Roman" w:hAnsi="Times New Roman"/>
              <w:noProof/>
              <w:sz w:val="28"/>
              <w:szCs w:val="28"/>
            </w:rPr>
          </w:pPr>
          <w:hyperlink w:anchor="_Toc203724654" w:history="1">
            <w:r w:rsidR="004339FF" w:rsidRPr="004339FF">
              <w:rPr>
                <w:rStyle w:val="Hyperlink"/>
                <w:rFonts w:ascii="Times New Roman" w:hAnsi="Times New Roman"/>
                <w:noProof/>
                <w:sz w:val="28"/>
                <w:szCs w:val="28"/>
              </w:rPr>
              <w:t>2.7.3.3  Isothiocyanates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55" w:history="1">
            <w:r w:rsidR="004339FF" w:rsidRPr="004339FF">
              <w:rPr>
                <w:rStyle w:val="Hyperlink"/>
                <w:rFonts w:ascii="Times New Roman" w:hAnsi="Times New Roman"/>
                <w:b/>
                <w:noProof/>
                <w:sz w:val="28"/>
                <w:szCs w:val="28"/>
              </w:rPr>
              <w:t>2.7.4 Comparative Nutritional Value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56" w:history="1">
            <w:r w:rsidR="004339FF" w:rsidRPr="004339FF">
              <w:rPr>
                <w:rStyle w:val="Hyperlink"/>
                <w:rFonts w:ascii="Times New Roman" w:hAnsi="Times New Roman"/>
                <w:b/>
                <w:noProof/>
                <w:sz w:val="28"/>
                <w:szCs w:val="28"/>
              </w:rPr>
              <w:t xml:space="preserve">2.8 MEDICINAL PROPERTIES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57" w:history="1">
            <w:r w:rsidR="004339FF" w:rsidRPr="004339FF">
              <w:rPr>
                <w:rStyle w:val="Hyperlink"/>
                <w:rFonts w:ascii="Times New Roman" w:hAnsi="Times New Roman"/>
                <w:b/>
                <w:noProof/>
                <w:sz w:val="28"/>
                <w:szCs w:val="28"/>
              </w:rPr>
              <w:t>2.6.1 ANTIOXIDANT PROPERTIES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58" w:history="1">
            <w:r w:rsidR="004339FF" w:rsidRPr="004339FF">
              <w:rPr>
                <w:rStyle w:val="Hyperlink"/>
                <w:rFonts w:ascii="Times New Roman" w:hAnsi="Times New Roman"/>
                <w:b/>
                <w:noProof/>
                <w:sz w:val="28"/>
                <w:szCs w:val="28"/>
              </w:rPr>
              <w:t>2.6.2 ANTI-INFLAMMATORY EFFECTS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59" w:history="1">
            <w:r w:rsidR="004339FF" w:rsidRPr="004339FF">
              <w:rPr>
                <w:rStyle w:val="Hyperlink"/>
                <w:rFonts w:ascii="Times New Roman" w:hAnsi="Times New Roman"/>
                <w:b/>
                <w:noProof/>
                <w:sz w:val="28"/>
                <w:szCs w:val="28"/>
              </w:rPr>
              <w:t>2.6.3 ANTI-DIABETIC AND ANTIHYPERGLYCEMIC PROPERTIES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60" w:history="1">
            <w:r w:rsidR="004339FF" w:rsidRPr="004339FF">
              <w:rPr>
                <w:rStyle w:val="Hyperlink"/>
                <w:rFonts w:ascii="Times New Roman" w:hAnsi="Times New Roman"/>
                <w:b/>
                <w:noProof/>
                <w:sz w:val="28"/>
                <w:szCs w:val="28"/>
              </w:rPr>
              <w:t>2.6.4 ANTIMICROBIAL AND ANTIBACTERIAL ACTIVITY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61" w:history="1">
            <w:r w:rsidR="004339FF" w:rsidRPr="004339FF">
              <w:rPr>
                <w:rStyle w:val="Hyperlink"/>
                <w:rFonts w:ascii="Times New Roman" w:hAnsi="Times New Roman"/>
                <w:b/>
                <w:noProof/>
                <w:sz w:val="28"/>
                <w:szCs w:val="28"/>
              </w:rPr>
              <w:t>2.6.5 HEPATOPROTECTIVE (LIVER PROTECTING) ACTIVITY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62" w:history="1">
            <w:r w:rsidR="004339FF" w:rsidRPr="004339FF">
              <w:rPr>
                <w:rStyle w:val="Hyperlink"/>
                <w:rFonts w:ascii="Times New Roman" w:hAnsi="Times New Roman"/>
                <w:b/>
                <w:noProof/>
                <w:sz w:val="28"/>
                <w:szCs w:val="28"/>
              </w:rPr>
              <w:t>2.8.6 CARDIOVASCULAR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63" w:history="1">
            <w:r w:rsidR="004339FF" w:rsidRPr="004339FF">
              <w:rPr>
                <w:rStyle w:val="Hyperlink"/>
                <w:rFonts w:ascii="Times New Roman" w:hAnsi="Times New Roman"/>
                <w:b/>
                <w:noProof/>
                <w:sz w:val="28"/>
                <w:szCs w:val="28"/>
              </w:rPr>
              <w:t>2.6.7 ANTI-CANCER POTENTIAL</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64" w:history="1">
            <w:r w:rsidR="004339FF" w:rsidRPr="004339FF">
              <w:rPr>
                <w:rStyle w:val="Hyperlink"/>
                <w:rFonts w:ascii="Times New Roman" w:hAnsi="Times New Roman"/>
                <w:b/>
                <w:noProof/>
                <w:sz w:val="28"/>
                <w:szCs w:val="28"/>
              </w:rPr>
              <w:t>2.6.8 NEUROPROTECTIVE EFFECTS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65" w:history="1">
            <w:r w:rsidR="004339FF" w:rsidRPr="004339FF">
              <w:rPr>
                <w:rStyle w:val="Hyperlink"/>
                <w:rFonts w:ascii="Times New Roman" w:hAnsi="Times New Roman"/>
                <w:b/>
                <w:noProof/>
                <w:sz w:val="28"/>
                <w:szCs w:val="28"/>
              </w:rPr>
              <w:t>2.6.9 WOUND HEALING AND SKIN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66" w:history="1">
            <w:r w:rsidR="004339FF" w:rsidRPr="004339FF">
              <w:rPr>
                <w:rStyle w:val="Hyperlink"/>
                <w:rFonts w:ascii="Times New Roman" w:hAnsi="Times New Roman"/>
                <w:b/>
                <w:noProof/>
                <w:sz w:val="28"/>
                <w:szCs w:val="28"/>
              </w:rPr>
              <w:t>2.9 PRECAUTIONS AND WARNINGS OF TAKING MORINGA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67" w:history="1">
            <w:r w:rsidR="004339FF" w:rsidRPr="004339FF">
              <w:rPr>
                <w:rStyle w:val="Hyperlink"/>
                <w:rFonts w:ascii="Times New Roman" w:hAnsi="Times New Roman"/>
                <w:b/>
                <w:noProof/>
                <w:sz w:val="28"/>
                <w:szCs w:val="28"/>
              </w:rPr>
              <w:t>2.9.1 PREGNANCY AND BREASTFEEDING</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68" w:history="1">
            <w:r w:rsidR="004339FF" w:rsidRPr="004339FF">
              <w:rPr>
                <w:rStyle w:val="Hyperlink"/>
                <w:rFonts w:ascii="Times New Roman" w:hAnsi="Times New Roman"/>
                <w:b/>
                <w:noProof/>
                <w:sz w:val="28"/>
                <w:szCs w:val="28"/>
              </w:rPr>
              <w:t>2.9.2 MEDICATION INTERACTIONS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69" w:history="1">
            <w:r w:rsidR="004339FF" w:rsidRPr="004339FF">
              <w:rPr>
                <w:rStyle w:val="Hyperlink"/>
                <w:rFonts w:ascii="Times New Roman" w:hAnsi="Times New Roman"/>
                <w:b/>
                <w:noProof/>
                <w:sz w:val="28"/>
                <w:szCs w:val="28"/>
              </w:rPr>
              <w:t>2.9.3 AUTOIMMUNE CONDITIONS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70" w:history="1">
            <w:r w:rsidR="004339FF" w:rsidRPr="004339FF">
              <w:rPr>
                <w:rStyle w:val="Hyperlink"/>
                <w:rFonts w:ascii="Times New Roman" w:hAnsi="Times New Roman"/>
                <w:b/>
                <w:noProof/>
                <w:sz w:val="28"/>
                <w:szCs w:val="28"/>
              </w:rPr>
              <w:t>2.9.4 BLOOD DISORDERS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71" w:history="1">
            <w:r w:rsidR="004339FF" w:rsidRPr="004339FF">
              <w:rPr>
                <w:rStyle w:val="Hyperlink"/>
                <w:rFonts w:ascii="Times New Roman" w:hAnsi="Times New Roman"/>
                <w:b/>
                <w:noProof/>
                <w:sz w:val="28"/>
                <w:szCs w:val="28"/>
              </w:rPr>
              <w:t>2.9.5 TOXIC PARTS OF THE PLANT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72" w:history="1">
            <w:r w:rsidR="004339FF" w:rsidRPr="004339FF">
              <w:rPr>
                <w:rStyle w:val="Hyperlink"/>
                <w:rFonts w:ascii="Times New Roman" w:hAnsi="Times New Roman"/>
                <w:b/>
                <w:noProof/>
                <w:sz w:val="28"/>
                <w:szCs w:val="28"/>
              </w:rPr>
              <w:t>CHAPTER THREE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73" w:history="1">
            <w:r w:rsidR="004339FF" w:rsidRPr="004339FF">
              <w:rPr>
                <w:rStyle w:val="Hyperlink"/>
                <w:rFonts w:ascii="Times New Roman" w:hAnsi="Times New Roman"/>
                <w:b/>
                <w:noProof/>
                <w:sz w:val="28"/>
                <w:szCs w:val="28"/>
              </w:rPr>
              <w:t>3.0 MATERIALS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74" w:history="1">
            <w:r w:rsidR="004339FF" w:rsidRPr="004339FF">
              <w:rPr>
                <w:rStyle w:val="Hyperlink"/>
                <w:rFonts w:ascii="Times New Roman" w:hAnsi="Times New Roman"/>
                <w:b/>
                <w:noProof/>
                <w:sz w:val="28"/>
                <w:szCs w:val="28"/>
              </w:rPr>
              <w:t xml:space="preserve">3.1.1 COLLECTION AND PREPARATION OF </w:t>
            </w:r>
            <w:r w:rsidR="006E3686" w:rsidRPr="006E3686">
              <w:rPr>
                <w:rStyle w:val="Hyperlink"/>
                <w:rFonts w:ascii="Times New Roman" w:hAnsi="Times New Roman"/>
                <w:b/>
                <w:i/>
                <w:noProof/>
                <w:sz w:val="28"/>
                <w:szCs w:val="28"/>
              </w:rPr>
              <w:t>MORINGA OLEIFERA</w:t>
            </w:r>
            <w:r w:rsidR="004339FF" w:rsidRPr="004339FF">
              <w:rPr>
                <w:rStyle w:val="Hyperlink"/>
                <w:rFonts w:ascii="Times New Roman" w:hAnsi="Times New Roman"/>
                <w:b/>
                <w:noProof/>
                <w:sz w:val="28"/>
                <w:szCs w:val="28"/>
              </w:rPr>
              <w:t xml:space="preserve"> LEAVES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75" w:history="1">
            <w:r w:rsidR="004339FF" w:rsidRPr="004339FF">
              <w:rPr>
                <w:rStyle w:val="Hyperlink"/>
                <w:rFonts w:ascii="Times New Roman" w:hAnsi="Times New Roman"/>
                <w:b/>
                <w:noProof/>
                <w:sz w:val="28"/>
                <w:szCs w:val="28"/>
              </w:rPr>
              <w:t>3.2 APPARATUS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76" w:history="1">
            <w:r w:rsidR="004339FF" w:rsidRPr="004339FF">
              <w:rPr>
                <w:rStyle w:val="Hyperlink"/>
                <w:rFonts w:ascii="Times New Roman" w:hAnsi="Times New Roman"/>
                <w:b/>
                <w:noProof/>
                <w:sz w:val="28"/>
                <w:szCs w:val="28"/>
              </w:rPr>
              <w:t>3.3 REAGENTS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77" w:history="1">
            <w:r w:rsidR="004339FF" w:rsidRPr="004339FF">
              <w:rPr>
                <w:rStyle w:val="Hyperlink"/>
                <w:rFonts w:ascii="Times New Roman" w:hAnsi="Times New Roman"/>
                <w:b/>
                <w:noProof/>
                <w:sz w:val="28"/>
                <w:szCs w:val="28"/>
              </w:rPr>
              <w:t>3.2 METHODS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78" w:history="1">
            <w:r w:rsidR="004339FF" w:rsidRPr="004339FF">
              <w:rPr>
                <w:rStyle w:val="Hyperlink"/>
                <w:rFonts w:ascii="Times New Roman" w:hAnsi="Times New Roman"/>
                <w:b/>
                <w:noProof/>
                <w:sz w:val="28"/>
                <w:szCs w:val="28"/>
              </w:rPr>
              <w:t>3.2.1 PHYTOCHEMICAL ANALYSIS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79" w:history="1">
            <w:r w:rsidR="004339FF" w:rsidRPr="004339FF">
              <w:rPr>
                <w:rStyle w:val="Hyperlink"/>
                <w:rFonts w:ascii="Times New Roman" w:hAnsi="Times New Roman"/>
                <w:b/>
                <w:noProof/>
                <w:sz w:val="28"/>
                <w:szCs w:val="28"/>
              </w:rPr>
              <w:t>3.2.2 PROXIMATE ANALYSIS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80" w:history="1">
            <w:r w:rsidR="004339FF" w:rsidRPr="004339FF">
              <w:rPr>
                <w:rStyle w:val="Hyperlink"/>
                <w:rFonts w:ascii="Times New Roman" w:hAnsi="Times New Roman"/>
                <w:b/>
                <w:noProof/>
                <w:sz w:val="28"/>
                <w:szCs w:val="28"/>
              </w:rPr>
              <w:t>3.2.2.1 DETERMINATION OF MOISTURE CONTENT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81" w:history="1">
            <w:r w:rsidR="004339FF" w:rsidRPr="004339FF">
              <w:rPr>
                <w:rStyle w:val="Hyperlink"/>
                <w:rFonts w:ascii="Times New Roman" w:hAnsi="Times New Roman"/>
                <w:b/>
                <w:noProof/>
                <w:sz w:val="28"/>
                <w:szCs w:val="28"/>
              </w:rPr>
              <w:t>3.2.2.2 ASH CONTENT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82" w:history="1">
            <w:r w:rsidR="004339FF" w:rsidRPr="004339FF">
              <w:rPr>
                <w:rStyle w:val="Hyperlink"/>
                <w:rFonts w:ascii="Times New Roman" w:hAnsi="Times New Roman"/>
                <w:b/>
                <w:noProof/>
                <w:sz w:val="28"/>
                <w:szCs w:val="28"/>
              </w:rPr>
              <w:t>3.2.2.3 LIPID CONTENT DETERMINATION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35</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83" w:history="1">
            <w:r w:rsidR="004339FF" w:rsidRPr="004339FF">
              <w:rPr>
                <w:rStyle w:val="Hyperlink"/>
                <w:rFonts w:ascii="Times New Roman" w:hAnsi="Times New Roman"/>
                <w:b/>
                <w:noProof/>
                <w:sz w:val="28"/>
                <w:szCs w:val="28"/>
              </w:rPr>
              <w:t>3.2.3 MINERALS DETERMINATION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84" w:history="1">
            <w:r w:rsidR="004339FF" w:rsidRPr="004339FF">
              <w:rPr>
                <w:rStyle w:val="Hyperlink"/>
                <w:rFonts w:ascii="Times New Roman" w:hAnsi="Times New Roman"/>
                <w:b/>
                <w:noProof/>
                <w:sz w:val="28"/>
                <w:szCs w:val="28"/>
              </w:rPr>
              <w:t>3.2.3.1 SAMPLE EXTRACTION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85" w:history="1">
            <w:r w:rsidR="004339FF" w:rsidRPr="004339FF">
              <w:rPr>
                <w:rStyle w:val="Hyperlink"/>
                <w:rFonts w:ascii="Times New Roman" w:hAnsi="Times New Roman"/>
                <w:b/>
                <w:noProof/>
                <w:sz w:val="28"/>
                <w:szCs w:val="28"/>
              </w:rPr>
              <w:t>3.2.3.2 Analysis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86" w:history="1">
            <w:r w:rsidR="004339FF" w:rsidRPr="004339FF">
              <w:rPr>
                <w:rStyle w:val="Hyperlink"/>
                <w:rFonts w:ascii="Times New Roman" w:hAnsi="Times New Roman"/>
                <w:b/>
                <w:noProof/>
                <w:sz w:val="28"/>
                <w:szCs w:val="28"/>
              </w:rPr>
              <w:t>3.2.4 Antioxidant Analysis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87" w:history="1">
            <w:r w:rsidR="004339FF" w:rsidRPr="004339FF">
              <w:rPr>
                <w:rStyle w:val="Hyperlink"/>
                <w:rFonts w:ascii="Times New Roman" w:hAnsi="Times New Roman"/>
                <w:b/>
                <w:noProof/>
                <w:sz w:val="28"/>
                <w:szCs w:val="28"/>
              </w:rPr>
              <w:t>3.2.4.1 DPPH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88" w:history="1">
            <w:r w:rsidR="004339FF" w:rsidRPr="004339FF">
              <w:rPr>
                <w:rStyle w:val="Hyperlink"/>
                <w:rFonts w:ascii="Times New Roman" w:hAnsi="Times New Roman"/>
                <w:b/>
                <w:noProof/>
                <w:sz w:val="28"/>
                <w:szCs w:val="28"/>
              </w:rPr>
              <w:t>3.2.4.2 FRAP (Ferric Reducing Antioxidant Potential)</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89" w:history="1">
            <w:r w:rsidR="004339FF" w:rsidRPr="004339FF">
              <w:rPr>
                <w:rStyle w:val="Hyperlink"/>
                <w:rFonts w:ascii="Times New Roman" w:hAnsi="Times New Roman"/>
                <w:b/>
                <w:noProof/>
                <w:sz w:val="28"/>
                <w:szCs w:val="28"/>
              </w:rPr>
              <w:t>3.2.4.3 NO (Nitric oxide) Free Radical Scavenging Activity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39</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90" w:history="1">
            <w:r w:rsidR="004339FF" w:rsidRPr="004339FF">
              <w:rPr>
                <w:rStyle w:val="Hyperlink"/>
                <w:rFonts w:ascii="Times New Roman" w:hAnsi="Times New Roman"/>
                <w:b/>
                <w:noProof/>
                <w:sz w:val="28"/>
                <w:szCs w:val="28"/>
              </w:rPr>
              <w:t>3.2.4.4 Lipid Peroxidation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40</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91" w:history="1">
            <w:r w:rsidR="004339FF" w:rsidRPr="004339FF">
              <w:rPr>
                <w:rStyle w:val="Hyperlink"/>
                <w:rFonts w:ascii="Times New Roman" w:hAnsi="Times New Roman"/>
                <w:b/>
                <w:noProof/>
                <w:sz w:val="28"/>
                <w:szCs w:val="28"/>
              </w:rPr>
              <w:t>CHAPTER FOUR</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92" w:history="1">
            <w:r w:rsidR="004339FF" w:rsidRPr="004339FF">
              <w:rPr>
                <w:rStyle w:val="Hyperlink"/>
                <w:rFonts w:ascii="Times New Roman" w:hAnsi="Times New Roman"/>
                <w:b/>
                <w:noProof/>
                <w:sz w:val="28"/>
                <w:szCs w:val="28"/>
              </w:rPr>
              <w:t>4.0 RESULT AND DISCUSSION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93" w:history="1">
            <w:r w:rsidR="004339FF" w:rsidRPr="004339FF">
              <w:rPr>
                <w:rStyle w:val="Hyperlink"/>
                <w:rFonts w:ascii="Times New Roman" w:hAnsi="Times New Roman"/>
                <w:b/>
                <w:noProof/>
                <w:sz w:val="28"/>
                <w:szCs w:val="28"/>
              </w:rPr>
              <w:t xml:space="preserve">4.1 THE RESULT OF PHYTOCHEMICAL TEST IN SAMPLED PARTS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94" w:history="1">
            <w:r w:rsidR="004339FF" w:rsidRPr="004339FF">
              <w:rPr>
                <w:rStyle w:val="Hyperlink"/>
                <w:rFonts w:ascii="Times New Roman" w:hAnsi="Times New Roman"/>
                <w:b/>
                <w:noProof/>
                <w:sz w:val="28"/>
                <w:szCs w:val="28"/>
              </w:rPr>
              <w:t xml:space="preserve">4.2 THE RESULT OF PROXIMATE ANALYSIS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43</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95" w:history="1">
            <w:r w:rsidR="004339FF" w:rsidRPr="004339FF">
              <w:rPr>
                <w:rStyle w:val="Hyperlink"/>
                <w:rFonts w:ascii="Times New Roman" w:hAnsi="Times New Roman"/>
                <w:b/>
                <w:noProof/>
                <w:sz w:val="28"/>
                <w:szCs w:val="28"/>
              </w:rPr>
              <w:t xml:space="preserve">4.3 THE RESULT OF MINERALS ANALYSIS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44</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96" w:history="1">
            <w:r w:rsidR="004339FF" w:rsidRPr="004339FF">
              <w:rPr>
                <w:rStyle w:val="Hyperlink"/>
                <w:rFonts w:ascii="Times New Roman" w:hAnsi="Times New Roman"/>
                <w:b/>
                <w:noProof/>
                <w:sz w:val="28"/>
                <w:szCs w:val="28"/>
              </w:rPr>
              <w:t xml:space="preserve">4.4 THE RESULT OF VARY CONCENTRATION OF ANTIOXIDANT ACTIVITIES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45</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97" w:history="1">
            <w:r w:rsidR="004339FF" w:rsidRPr="004339FF">
              <w:rPr>
                <w:rStyle w:val="Hyperlink"/>
                <w:rFonts w:ascii="Times New Roman" w:hAnsi="Times New Roman"/>
                <w:b/>
                <w:noProof/>
                <w:sz w:val="28"/>
                <w:szCs w:val="28"/>
              </w:rPr>
              <w:t>4.5 DISCUSSION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46</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98" w:history="1">
            <w:r w:rsidR="004339FF" w:rsidRPr="004339FF">
              <w:rPr>
                <w:rStyle w:val="Hyperlink"/>
                <w:rFonts w:ascii="Times New Roman" w:hAnsi="Times New Roman"/>
                <w:b/>
                <w:noProof/>
                <w:sz w:val="28"/>
                <w:szCs w:val="28"/>
              </w:rPr>
              <w:t>CHAPTER FIVE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699" w:history="1">
            <w:r w:rsidR="004339FF" w:rsidRPr="004339FF">
              <w:rPr>
                <w:rStyle w:val="Hyperlink"/>
                <w:rFonts w:ascii="Times New Roman" w:hAnsi="Times New Roman"/>
                <w:b/>
                <w:noProof/>
                <w:sz w:val="28"/>
                <w:szCs w:val="28"/>
              </w:rPr>
              <w:t>5.0 CONCLUSION AND RECOMMENDATION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700" w:history="1">
            <w:r w:rsidR="004339FF" w:rsidRPr="004339FF">
              <w:rPr>
                <w:rStyle w:val="Hyperlink"/>
                <w:rFonts w:ascii="Times New Roman" w:hAnsi="Times New Roman"/>
                <w:b/>
                <w:noProof/>
                <w:sz w:val="28"/>
                <w:szCs w:val="28"/>
              </w:rPr>
              <w:t>5.1 CONCLUSION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_Toc203724700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701" w:history="1">
            <w:r w:rsidR="004339FF" w:rsidRPr="004339FF">
              <w:rPr>
                <w:rStyle w:val="Hyperlink"/>
                <w:rFonts w:ascii="Times New Roman" w:hAnsi="Times New Roman"/>
                <w:b/>
                <w:noProof/>
                <w:sz w:val="28"/>
                <w:szCs w:val="28"/>
              </w:rPr>
              <w:t>5.2 RECOMMENDATION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_Toc203724701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rsidR="004339FF" w:rsidRPr="004339FF" w:rsidRDefault="003C5BF0">
          <w:pPr>
            <w:pStyle w:val="TOC1"/>
            <w:tabs>
              <w:tab w:val="right" w:leader="dot" w:pos="10337"/>
            </w:tabs>
            <w:rPr>
              <w:rFonts w:ascii="Times New Roman" w:hAnsi="Times New Roman"/>
              <w:noProof/>
              <w:sz w:val="28"/>
              <w:szCs w:val="28"/>
            </w:rPr>
          </w:pPr>
          <w:hyperlink w:anchor="_Toc203724702" w:history="1">
            <w:r w:rsidR="004339FF" w:rsidRPr="004339FF">
              <w:rPr>
                <w:rStyle w:val="Hyperlink"/>
                <w:rFonts w:ascii="Times New Roman" w:hAnsi="Times New Roman"/>
                <w:b/>
                <w:noProof/>
                <w:sz w:val="28"/>
                <w:szCs w:val="28"/>
              </w:rPr>
              <w:t>REFERENCES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_Toc203724702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50</w:t>
            </w:r>
            <w:r w:rsidRPr="004339FF">
              <w:rPr>
                <w:rFonts w:ascii="Times New Roman" w:hAnsi="Times New Roman"/>
                <w:noProof/>
                <w:webHidden/>
                <w:sz w:val="28"/>
                <w:szCs w:val="28"/>
              </w:rPr>
              <w:fldChar w:fldCharType="end"/>
            </w:r>
          </w:hyperlink>
        </w:p>
        <w:p w:rsidR="004339FF" w:rsidRDefault="003C5BF0">
          <w:r w:rsidRPr="004339FF">
            <w:rPr>
              <w:rFonts w:ascii="Times New Roman" w:hAnsi="Times New Roman"/>
              <w:b/>
              <w:bCs/>
              <w:noProof/>
              <w:sz w:val="28"/>
              <w:szCs w:val="28"/>
            </w:rPr>
            <w:fldChar w:fldCharType="end"/>
          </w:r>
        </w:p>
      </w:sdtContent>
    </w:sdt>
    <w:p w:rsidR="00CB6913" w:rsidRPr="00552365" w:rsidRDefault="00CB6913" w:rsidP="00B86DE7">
      <w:pPr>
        <w:spacing w:after="0" w:line="480" w:lineRule="auto"/>
        <w:jc w:val="both"/>
        <w:rPr>
          <w:rFonts w:ascii="Times New Roman" w:hAnsi="Times New Roman"/>
          <w:b/>
          <w:sz w:val="28"/>
          <w:szCs w:val="28"/>
        </w:rPr>
      </w:pPr>
    </w:p>
    <w:p w:rsidR="006E3686" w:rsidRDefault="00B86DE7" w:rsidP="006E3686">
      <w:pPr>
        <w:spacing w:after="0" w:line="240" w:lineRule="auto"/>
        <w:jc w:val="center"/>
        <w:rPr>
          <w:rFonts w:ascii="Times New Roman" w:hAnsi="Times New Roman"/>
          <w:b/>
          <w:sz w:val="28"/>
          <w:szCs w:val="28"/>
        </w:rPr>
      </w:pPr>
      <w:r>
        <w:rPr>
          <w:rFonts w:ascii="Times New Roman" w:hAnsi="Times New Roman"/>
          <w:b/>
          <w:sz w:val="28"/>
          <w:szCs w:val="28"/>
        </w:rPr>
        <w:br w:type="page"/>
      </w:r>
      <w:r w:rsidR="006E3686">
        <w:rPr>
          <w:rFonts w:ascii="Times New Roman" w:hAnsi="Times New Roman"/>
          <w:b/>
          <w:sz w:val="28"/>
          <w:szCs w:val="28"/>
        </w:rPr>
        <w:lastRenderedPageBreak/>
        <w:t>LIST OF TABLES</w:t>
      </w:r>
    </w:p>
    <w:p w:rsidR="006E3686" w:rsidRDefault="006E3686">
      <w:pPr>
        <w:spacing w:after="0" w:line="240" w:lineRule="auto"/>
        <w:rPr>
          <w:rFonts w:ascii="Times New Roman" w:hAnsi="Times New Roman"/>
          <w:b/>
          <w:sz w:val="28"/>
          <w:szCs w:val="28"/>
        </w:rPr>
      </w:pP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 xml:space="preserve">4.1 THE RESULT OF PHYTOCHEMICAL TEST IN SAMPLED </w:t>
      </w:r>
      <w:r>
        <w:rPr>
          <w:rFonts w:ascii="Times New Roman" w:hAnsi="Times New Roman"/>
          <w:b/>
          <w:sz w:val="28"/>
          <w:szCs w:val="28"/>
        </w:rPr>
        <w:t>PARTS OF MORINGA OLEIFERA…………………………………………………………..</w:t>
      </w:r>
      <w:r w:rsidRPr="006E3686">
        <w:rPr>
          <w:rFonts w:ascii="Times New Roman" w:hAnsi="Times New Roman"/>
          <w:b/>
          <w:sz w:val="28"/>
          <w:szCs w:val="28"/>
        </w:rPr>
        <w:t>42</w:t>
      </w: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4.2 THE RESULT OF PROXIMA</w:t>
      </w:r>
      <w:r>
        <w:rPr>
          <w:rFonts w:ascii="Times New Roman" w:hAnsi="Times New Roman"/>
          <w:b/>
          <w:sz w:val="28"/>
          <w:szCs w:val="28"/>
        </w:rPr>
        <w:t>TE ANALYSIS OF MORINGA OLEIFER…………………………………………………………………………..</w:t>
      </w:r>
      <w:r w:rsidRPr="006E3686">
        <w:rPr>
          <w:rFonts w:ascii="Times New Roman" w:hAnsi="Times New Roman"/>
          <w:b/>
          <w:sz w:val="28"/>
          <w:szCs w:val="28"/>
        </w:rPr>
        <w:t>43</w:t>
      </w: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4.3 THE RESULT OF MINERA</w:t>
      </w:r>
      <w:r>
        <w:rPr>
          <w:rFonts w:ascii="Times New Roman" w:hAnsi="Times New Roman"/>
          <w:b/>
          <w:sz w:val="28"/>
          <w:szCs w:val="28"/>
        </w:rPr>
        <w:t>LS ANALYSIS OF MORINGA OLEIFERA..</w:t>
      </w:r>
      <w:r w:rsidRPr="006E3686">
        <w:rPr>
          <w:rFonts w:ascii="Times New Roman" w:hAnsi="Times New Roman"/>
          <w:b/>
          <w:sz w:val="28"/>
          <w:szCs w:val="28"/>
        </w:rPr>
        <w:t>44</w:t>
      </w:r>
    </w:p>
    <w:p w:rsidR="00B86DE7"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4.4 THE RESULT OF VARY CONCENTRATION OF ANTIOXIDANT</w:t>
      </w:r>
      <w:r>
        <w:rPr>
          <w:rFonts w:ascii="Times New Roman" w:hAnsi="Times New Roman"/>
          <w:b/>
          <w:sz w:val="28"/>
          <w:szCs w:val="28"/>
        </w:rPr>
        <w:t xml:space="preserve"> ACTIVITIES OF MORINGA OLEIFERA………………………………………</w:t>
      </w:r>
      <w:r w:rsidRPr="006E3686">
        <w:rPr>
          <w:rFonts w:ascii="Times New Roman" w:hAnsi="Times New Roman"/>
          <w:b/>
          <w:sz w:val="28"/>
          <w:szCs w:val="28"/>
        </w:rPr>
        <w:t>45</w:t>
      </w:r>
    </w:p>
    <w:p w:rsidR="006E3686" w:rsidRDefault="006E3686">
      <w:pPr>
        <w:spacing w:after="0" w:line="240" w:lineRule="auto"/>
        <w:rPr>
          <w:rFonts w:ascii="Times New Roman" w:hAnsi="Times New Roman"/>
          <w:b/>
          <w:sz w:val="28"/>
          <w:szCs w:val="28"/>
        </w:rPr>
      </w:pPr>
      <w:r>
        <w:rPr>
          <w:rFonts w:ascii="Times New Roman" w:hAnsi="Times New Roman"/>
          <w:b/>
          <w:sz w:val="28"/>
          <w:szCs w:val="28"/>
        </w:rPr>
        <w:br w:type="page"/>
      </w:r>
    </w:p>
    <w:p w:rsidR="005952ED" w:rsidRPr="00552365" w:rsidRDefault="00B55210" w:rsidP="00552365">
      <w:pPr>
        <w:spacing w:line="480" w:lineRule="auto"/>
        <w:jc w:val="center"/>
        <w:rPr>
          <w:rFonts w:ascii="Times New Roman" w:hAnsi="Times New Roman"/>
          <w:b/>
          <w:sz w:val="28"/>
          <w:szCs w:val="28"/>
        </w:rPr>
      </w:pPr>
      <w:r w:rsidRPr="00552365">
        <w:rPr>
          <w:rFonts w:ascii="Times New Roman" w:hAnsi="Times New Roman"/>
          <w:b/>
          <w:sz w:val="28"/>
          <w:szCs w:val="28"/>
        </w:rPr>
        <w:lastRenderedPageBreak/>
        <w:t>ABSTRACT</w:t>
      </w:r>
    </w:p>
    <w:p w:rsidR="006E3686" w:rsidRDefault="006E3686" w:rsidP="00552365">
      <w:pPr>
        <w:spacing w:line="360" w:lineRule="auto"/>
        <w:jc w:val="both"/>
        <w:rPr>
          <w:rFonts w:ascii="Times New Roman" w:hAnsi="Times New Roman"/>
          <w:sz w:val="28"/>
          <w:szCs w:val="28"/>
        </w:rPr>
        <w:sectPr w:rsidR="006E3686" w:rsidSect="006E3686">
          <w:footerReference w:type="default" r:id="rId9"/>
          <w:pgSz w:w="12240" w:h="15840"/>
          <w:pgMar w:top="1440" w:right="900" w:bottom="1440" w:left="993" w:header="720" w:footer="720" w:gutter="0"/>
          <w:pgNumType w:fmt="lowerRoman" w:start="1"/>
          <w:cols w:space="720"/>
          <w:docGrid w:linePitch="360"/>
        </w:sectPr>
      </w:pPr>
      <w:r w:rsidRPr="006E3686">
        <w:rPr>
          <w:rFonts w:ascii="Times New Roman" w:hAnsi="Times New Roman"/>
          <w:i/>
          <w:sz w:val="28"/>
          <w:szCs w:val="28"/>
        </w:rPr>
        <w:t>Moringa oleifera</w:t>
      </w:r>
      <w:r w:rsidR="00B55210" w:rsidRPr="00552365">
        <w:rPr>
          <w:rFonts w:ascii="Times New Roman" w:hAnsi="Times New Roman"/>
          <w:sz w:val="28"/>
          <w:szCs w:val="28"/>
        </w:rPr>
        <w:t xml:space="preserve"> leaf is a plant that has many uses that come from the family of Moringaceae and it is a tropical plant that is familiar to Indonesian people. Pharmacologically, this plant extract is reported to have antimicrobial and antioxidant and it is rich in antioxidants. </w:t>
      </w:r>
      <w:r w:rsidRPr="006E3686">
        <w:rPr>
          <w:rFonts w:ascii="Times New Roman" w:hAnsi="Times New Roman"/>
          <w:i/>
          <w:sz w:val="28"/>
          <w:szCs w:val="28"/>
        </w:rPr>
        <w:t>Moringa oleifera</w:t>
      </w:r>
      <w:r w:rsidR="00B55210" w:rsidRPr="00552365">
        <w:rPr>
          <w:rFonts w:ascii="Times New Roman" w:hAnsi="Times New Roman"/>
          <w:sz w:val="28"/>
          <w:szCs w:val="28"/>
        </w:rPr>
        <w:t xml:space="preserve"> is a highly valued plant and various parts of this plant are employed for therapeutic purposes in the indigenous system of medicine. This study was undertaken to determine the phytochemical, mineral, proximate and antioxidant constituent of the ethanol extract of </w:t>
      </w:r>
      <w:r w:rsidRPr="006E3686">
        <w:rPr>
          <w:rFonts w:ascii="Times New Roman" w:hAnsi="Times New Roman"/>
          <w:i/>
          <w:sz w:val="28"/>
          <w:szCs w:val="28"/>
        </w:rPr>
        <w:t>Moringa oleifera</w:t>
      </w:r>
      <w:r w:rsidR="00B55210" w:rsidRPr="00552365">
        <w:rPr>
          <w:rFonts w:ascii="Times New Roman" w:hAnsi="Times New Roman"/>
          <w:sz w:val="28"/>
          <w:szCs w:val="28"/>
        </w:rPr>
        <w:t xml:space="preserve"> leaf. The proximate analysis was carried out using standard AOAC protocols while the mineral contents were analyzed through atomic absorption spectrometry. The phytochemical and anti-oxidant constituents of the extracts were analyzed using standard laboratory procedures. </w:t>
      </w:r>
      <w:r w:rsidR="00DE1EB4" w:rsidRPr="00552365">
        <w:rPr>
          <w:rFonts w:ascii="Times New Roman" w:hAnsi="Times New Roman"/>
          <w:sz w:val="28"/>
          <w:szCs w:val="28"/>
        </w:rPr>
        <w:t>The result of the phytochemical analysis showed that saponins, steroids and phlobatannins were absent</w:t>
      </w:r>
      <w:r w:rsidR="00B55210" w:rsidRPr="00552365">
        <w:rPr>
          <w:rFonts w:ascii="Times New Roman" w:hAnsi="Times New Roman"/>
          <w:sz w:val="28"/>
          <w:szCs w:val="28"/>
        </w:rPr>
        <w:t>, moisture content (5.36 ± 0.12 %), ash content (7.31 ± 0.12 %), lipid (4.37 ± 0.36 %), crude fibre (10.15 ± 1.32 %), crude protein (21.69 ± 0 %),</w:t>
      </w:r>
      <w:r w:rsidR="00DE1EB4" w:rsidRPr="00552365">
        <w:rPr>
          <w:rFonts w:ascii="Times New Roman" w:hAnsi="Times New Roman"/>
          <w:sz w:val="28"/>
          <w:szCs w:val="28"/>
        </w:rPr>
        <w:t xml:space="preserve"> The results of mineral analysis showed the presence of</w:t>
      </w:r>
      <w:r w:rsidR="00B55210" w:rsidRPr="00552365">
        <w:rPr>
          <w:rFonts w:ascii="Times New Roman" w:hAnsi="Times New Roman"/>
          <w:sz w:val="28"/>
          <w:szCs w:val="28"/>
        </w:rPr>
        <w:t>: sodium (108.9 ± 19.8), potassium (495 ± 39.6), magnesium (34.9 ± 0), calcium (91.3 ± 19.2), copper (4.1 ± 0.2), manganese (1 ± 0.4)</w:t>
      </w:r>
      <w:r w:rsidR="00FB3828" w:rsidRPr="00552365">
        <w:rPr>
          <w:rFonts w:ascii="Times New Roman" w:hAnsi="Times New Roman"/>
          <w:sz w:val="28"/>
          <w:szCs w:val="28"/>
        </w:rPr>
        <w:t>, iron (54.2 ± 5.62), lead (0.</w:t>
      </w:r>
      <w:r w:rsidR="00B55210" w:rsidRPr="00552365">
        <w:rPr>
          <w:rFonts w:ascii="Times New Roman" w:hAnsi="Times New Roman"/>
          <w:sz w:val="28"/>
          <w:szCs w:val="28"/>
        </w:rPr>
        <w:t xml:space="preserve">0), zinc (5.1 ± 1), </w:t>
      </w:r>
      <w:r w:rsidR="00DE1EB4" w:rsidRPr="00552365">
        <w:rPr>
          <w:rFonts w:ascii="Times New Roman" w:hAnsi="Times New Roman"/>
          <w:sz w:val="28"/>
          <w:szCs w:val="28"/>
        </w:rPr>
        <w:t xml:space="preserve"> The antioxidants also reveals the presence of </w:t>
      </w:r>
      <w:r w:rsidR="00B55210" w:rsidRPr="00552365">
        <w:rPr>
          <w:rFonts w:ascii="Times New Roman" w:hAnsi="Times New Roman"/>
          <w:sz w:val="28"/>
          <w:szCs w:val="28"/>
        </w:rPr>
        <w:t>(epid per oxidation mg/g (0.72</w:t>
      </w:r>
      <w:r w:rsidR="00FB3828" w:rsidRPr="00552365">
        <w:rPr>
          <w:rFonts w:ascii="Times New Roman" w:hAnsi="Times New Roman"/>
          <w:sz w:val="28"/>
          <w:szCs w:val="28"/>
        </w:rPr>
        <w:t>50</w:t>
      </w:r>
      <w:r w:rsidR="00B55210" w:rsidRPr="00552365">
        <w:rPr>
          <w:rFonts w:ascii="Times New Roman" w:hAnsi="Times New Roman"/>
          <w:sz w:val="28"/>
          <w:szCs w:val="28"/>
        </w:rPr>
        <w:t xml:space="preserve"> ± 0.00)).</w:t>
      </w:r>
      <w:r w:rsidR="00480744" w:rsidRPr="00552365">
        <w:rPr>
          <w:rFonts w:ascii="Times New Roman" w:hAnsi="Times New Roman"/>
          <w:sz w:val="28"/>
          <w:szCs w:val="28"/>
        </w:rPr>
        <w:t xml:space="preserve"> It can be concluded that </w:t>
      </w:r>
      <w:r w:rsidRPr="006E3686">
        <w:rPr>
          <w:rFonts w:ascii="Times New Roman" w:hAnsi="Times New Roman"/>
          <w:i/>
          <w:sz w:val="28"/>
          <w:szCs w:val="28"/>
        </w:rPr>
        <w:t>Moringa oleifera</w:t>
      </w:r>
      <w:r w:rsidR="00480744" w:rsidRPr="00552365">
        <w:rPr>
          <w:rFonts w:ascii="Times New Roman" w:hAnsi="Times New Roman"/>
          <w:sz w:val="28"/>
          <w:szCs w:val="28"/>
        </w:rPr>
        <w:t xml:space="preserve"> has potential medicine and multitude benefit.</w:t>
      </w:r>
    </w:p>
    <w:p w:rsidR="005952ED" w:rsidRPr="006E3686" w:rsidRDefault="00480744" w:rsidP="006E3686">
      <w:pPr>
        <w:spacing w:after="0" w:line="240" w:lineRule="auto"/>
        <w:jc w:val="center"/>
        <w:rPr>
          <w:rFonts w:ascii="Times New Roman" w:hAnsi="Times New Roman"/>
          <w:b/>
          <w:sz w:val="28"/>
          <w:szCs w:val="28"/>
        </w:rPr>
      </w:pPr>
      <w:bookmarkStart w:id="1" w:name="_Toc203724583"/>
      <w:r w:rsidRPr="006E3686">
        <w:rPr>
          <w:rFonts w:ascii="Times New Roman" w:hAnsi="Times New Roman"/>
          <w:b/>
          <w:sz w:val="28"/>
          <w:szCs w:val="28"/>
        </w:rPr>
        <w:lastRenderedPageBreak/>
        <w:t>CHAPTER ONE</w:t>
      </w:r>
      <w:bookmarkEnd w:id="1"/>
    </w:p>
    <w:p w:rsidR="005952ED" w:rsidRPr="006E3686" w:rsidRDefault="00B86DE7" w:rsidP="00B86DE7">
      <w:pPr>
        <w:pStyle w:val="Heading1"/>
        <w:rPr>
          <w:rFonts w:ascii="Times New Roman" w:hAnsi="Times New Roman" w:cs="Times New Roman"/>
          <w:b/>
          <w:color w:val="auto"/>
        </w:rPr>
      </w:pPr>
      <w:bookmarkStart w:id="2" w:name="_Toc203724584"/>
      <w:r w:rsidRPr="006E3686">
        <w:rPr>
          <w:rFonts w:ascii="Times New Roman" w:hAnsi="Times New Roman" w:cs="Times New Roman"/>
          <w:b/>
          <w:color w:val="auto"/>
        </w:rPr>
        <w:t xml:space="preserve">1.0 </w:t>
      </w:r>
      <w:r w:rsidR="00480744" w:rsidRPr="006E3686">
        <w:rPr>
          <w:rFonts w:ascii="Times New Roman" w:hAnsi="Times New Roman" w:cs="Times New Roman"/>
          <w:b/>
          <w:color w:val="auto"/>
        </w:rPr>
        <w:t>INTRODUCTION</w:t>
      </w:r>
      <w:bookmarkEnd w:id="2"/>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leaf extract, particularly using ethanol as a solvent, is a subject of scientific interest due to the plant's various medicinal properties. Ethanol, a semi-polar solvent, is often chosen for its ability to extract both polar and non-polar compounds from the leaves. This contains various bioactive compounds like vitamins, minerals, and antioxidants. It's been explored for applications in agriculture as a plant growth enhancer and in human health for its potential antioxidant, anti-inflammatory, and antimicrobial effects.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There are many reports in science that moringa has a glucose-lowering effect, cholesterol-lowering in plasma and liver, anti-obesity properties, cardioprotective, and a reduction in insulin resistance. Moringa leaves are high in flavonoids, isothiocyanates, phenolic acids, saponins, tannins, and vitamins which are mostly found in the plant's leaves.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In the present study, moringa leaves were selected because they are considered by many to be a superfood and have medicinal uses. They provide a substantial source of bioactive compounds that make them a rich source of nutrition as well as having disease-fighting properties. To make moringa, which is known as a miracle tree full of vitamins and nutrients, less toxic ethanol was extracted as the binary solvent for extraction. The root, stem, and leaves were consumed as superfood despite the fact that the roots and leaves are recommended for daily consumption. The fibre and anti-oxidative properties of the plant </w:t>
      </w:r>
      <w:r w:rsidRPr="006E3686">
        <w:rPr>
          <w:rFonts w:ascii="Times New Roman" w:hAnsi="Times New Roman"/>
          <w:sz w:val="28"/>
          <w:szCs w:val="28"/>
        </w:rPr>
        <w:lastRenderedPageBreak/>
        <w:t>cause laxation, erosion of the stomach, intestine, and collapse of the kidneys, the liver, and other organs in the body.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Inte</w:t>
      </w:r>
      <w:r w:rsidR="00480744" w:rsidRPr="006E3686">
        <w:rPr>
          <w:rFonts w:ascii="Times New Roman" w:hAnsi="Times New Roman"/>
          <w:sz w:val="28"/>
          <w:szCs w:val="28"/>
        </w:rPr>
        <w:t>stinal</w:t>
      </w:r>
      <w:r w:rsidRPr="006E3686">
        <w:rPr>
          <w:rFonts w:ascii="Times New Roman" w:hAnsi="Times New Roman"/>
          <w:sz w:val="28"/>
          <w:szCs w:val="28"/>
        </w:rPr>
        <w:t xml:space="preserve"> tract: Given that moringa contains over 83 different types of bioactive compounds, consuming a large amount of the plant is required to obtain comparable nutritional value of the nutrients. Extract from moringa leaves are not medicine by themselves but they are supportive of disease when taken with other foods and taken the right way. Furthermore, pregnant women are discouraged from consuming moringa as it hurts the unborn fetus in the womb.</w:t>
      </w:r>
    </w:p>
    <w:p w:rsidR="00CB6913"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Ethanol is an organic solvent that is safe and economical and has such bacterial and anti-bio properties. Ethanol is a grain alcohol with the ability to mix miscibly with many polar and non-polar substances. This is due to its hydroxyl ethyl combination of two functional groups that can efficiently hydrogen bond with other polar substances while the ethyl component dissolves non-polar substances. In a study done by Vongsak et al, they also used 70% ethanol as a solvent for extracting the leaves of M. oleifera and found high contents of cryptochlorogenic acid and isoquercitrin. Medicinal plants are known to be a rich source of bio-active phyto compounds as bio-nutrients (Nandita et al, 2006). They are described as an enriched resource that can be used in drug development and as vital deposits of nutrients and therefore recommended for their therapeutic value (Kushwaha, 2018). The leaves of M.oleifera could serve as a great benefit to people who cannot obtain proteins from meat. Many company across the world manufacture various products from </w:t>
      </w:r>
      <w:r w:rsidRPr="006E3686">
        <w:rPr>
          <w:rFonts w:ascii="Times New Roman" w:hAnsi="Times New Roman"/>
          <w:sz w:val="28"/>
          <w:szCs w:val="28"/>
        </w:rPr>
        <w:lastRenderedPageBreak/>
        <w:t>moringa leaf such as tea, tablets, capsules, leaf powder made from young root of moringa plant gives a flavour similar to that of horseradish and can be used as a list seasoning base (Builder et al, 2014).</w:t>
      </w:r>
    </w:p>
    <w:p w:rsidR="00DE1EB4" w:rsidRPr="006E3686" w:rsidRDefault="009C5876" w:rsidP="00B86DE7">
      <w:pPr>
        <w:pStyle w:val="Heading1"/>
        <w:rPr>
          <w:rFonts w:ascii="Times New Roman" w:hAnsi="Times New Roman" w:cs="Times New Roman"/>
          <w:b/>
          <w:color w:val="auto"/>
        </w:rPr>
      </w:pPr>
      <w:bookmarkStart w:id="3" w:name="_Toc203724585"/>
      <w:r w:rsidRPr="006E3686">
        <w:rPr>
          <w:rFonts w:ascii="Times New Roman" w:hAnsi="Times New Roman" w:cs="Times New Roman"/>
          <w:b/>
          <w:color w:val="auto"/>
        </w:rPr>
        <w:t>1.1 Justification of the Study</w:t>
      </w:r>
      <w:bookmarkEnd w:id="3"/>
    </w:p>
    <w:p w:rsidR="00DE1EB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overarching aim of this study is to scientifically explore, analyze, and document the nutritional profile and medicinal properties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thereby assessing its potential as a functional food and therapeutic agent in addressing nutritional deficiencies and managing chronic disease. The nutritional richness and pharmacological versatility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make it an ideal candidate for combating malnutrition, oxidative stress, and metabolic disorders. (Gopalakrishnan et al., 2016). This study also seeks to bridge the gap between traditional uses and modern scientific validation to promote the responsible and sustainable use of moringa in health and nutrition sectors globally</w:t>
      </w:r>
    </w:p>
    <w:p w:rsidR="00DE1EB4" w:rsidRPr="006E3686" w:rsidRDefault="00DE1EB4" w:rsidP="009C5876">
      <w:pPr>
        <w:pStyle w:val="Heading1"/>
        <w:rPr>
          <w:rFonts w:ascii="Times New Roman" w:hAnsi="Times New Roman" w:cs="Times New Roman"/>
          <w:b/>
          <w:color w:val="auto"/>
        </w:rPr>
      </w:pPr>
      <w:bookmarkStart w:id="4" w:name="_Toc203724586"/>
      <w:r w:rsidRPr="006E3686">
        <w:rPr>
          <w:rFonts w:ascii="Times New Roman" w:hAnsi="Times New Roman" w:cs="Times New Roman"/>
          <w:b/>
          <w:color w:val="auto"/>
        </w:rPr>
        <w:t>1.2 Aim and Objectives</w:t>
      </w:r>
      <w:bookmarkEnd w:id="4"/>
    </w:p>
    <w:p w:rsidR="00CB6913" w:rsidRPr="006E3686" w:rsidRDefault="00CB6913" w:rsidP="009C5876">
      <w:pPr>
        <w:pStyle w:val="Heading2"/>
        <w:rPr>
          <w:rFonts w:ascii="Times New Roman" w:hAnsi="Times New Roman" w:cs="Times New Roman"/>
          <w:b/>
          <w:color w:val="auto"/>
        </w:rPr>
      </w:pPr>
      <w:bookmarkStart w:id="5" w:name="_Toc203724587"/>
      <w:r w:rsidRPr="006E3686">
        <w:rPr>
          <w:rFonts w:ascii="Times New Roman" w:hAnsi="Times New Roman" w:cs="Times New Roman"/>
          <w:b/>
          <w:color w:val="auto"/>
        </w:rPr>
        <w:t>1.2.1 Aim</w:t>
      </w:r>
      <w:bookmarkEnd w:id="5"/>
    </w:p>
    <w:p w:rsidR="00CB6913" w:rsidRPr="006E3686" w:rsidRDefault="00CB691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aim of this study is to investigate the phytochemical constituents, proximate composition, mineral content, and antioxidant properties of </w:t>
      </w:r>
      <w:r w:rsidR="006E3686" w:rsidRPr="006E3686">
        <w:rPr>
          <w:rStyle w:val="Emphasis"/>
          <w:rFonts w:ascii="Times New Roman" w:hAnsi="Times New Roman"/>
          <w:sz w:val="28"/>
          <w:szCs w:val="28"/>
        </w:rPr>
        <w:t>Moringa oleifera</w:t>
      </w:r>
      <w:r w:rsidRPr="006E3686">
        <w:rPr>
          <w:rFonts w:ascii="Times New Roman" w:hAnsi="Times New Roman"/>
          <w:sz w:val="28"/>
          <w:szCs w:val="28"/>
        </w:rPr>
        <w:t xml:space="preserve"> leaves in order to assess their nutritional and medicinal potential.</w:t>
      </w:r>
    </w:p>
    <w:p w:rsidR="00CB6913" w:rsidRPr="006E3686" w:rsidRDefault="00CB6913" w:rsidP="009C5876">
      <w:pPr>
        <w:pStyle w:val="Heading2"/>
        <w:rPr>
          <w:rFonts w:ascii="Times New Roman" w:hAnsi="Times New Roman" w:cs="Times New Roman"/>
          <w:b/>
          <w:color w:val="auto"/>
        </w:rPr>
      </w:pPr>
      <w:bookmarkStart w:id="6" w:name="_Toc203724588"/>
      <w:r w:rsidRPr="006E3686">
        <w:rPr>
          <w:rFonts w:ascii="Times New Roman" w:hAnsi="Times New Roman" w:cs="Times New Roman"/>
          <w:b/>
          <w:color w:val="auto"/>
        </w:rPr>
        <w:t>1.2.2 Objectives</w:t>
      </w:r>
      <w:bookmarkEnd w:id="6"/>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To analyze the proximate nutritional composition of the leaves.</w:t>
      </w:r>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To determine the concentration of key minerals essential for human health.</w:t>
      </w:r>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lastRenderedPageBreak/>
        <w:t xml:space="preserve">To evaluate the antioxidant activity of </w:t>
      </w:r>
      <w:r w:rsidR="006E3686" w:rsidRPr="006E3686">
        <w:rPr>
          <w:rFonts w:ascii="Times New Roman" w:eastAsia="Times New Roman" w:hAnsi="Times New Roman"/>
          <w:i/>
          <w:iCs/>
          <w:sz w:val="28"/>
          <w:szCs w:val="28"/>
          <w:lang w:eastAsia="en-US"/>
        </w:rPr>
        <w:t>Moringa oleifera</w:t>
      </w:r>
      <w:r w:rsidRPr="006E3686">
        <w:rPr>
          <w:rFonts w:ascii="Times New Roman" w:eastAsia="Times New Roman" w:hAnsi="Times New Roman"/>
          <w:sz w:val="28"/>
          <w:szCs w:val="28"/>
          <w:lang w:eastAsia="en-US"/>
        </w:rPr>
        <w:t xml:space="preserve"> leaf extract using standard assays.</w:t>
      </w:r>
    </w:p>
    <w:p w:rsidR="00DE1EB4" w:rsidRPr="006E3686" w:rsidRDefault="00DE1EB4" w:rsidP="00552365">
      <w:pPr>
        <w:spacing w:line="480" w:lineRule="auto"/>
        <w:jc w:val="both"/>
        <w:rPr>
          <w:rFonts w:ascii="Times New Roman" w:hAnsi="Times New Roman"/>
          <w:sz w:val="28"/>
          <w:szCs w:val="28"/>
        </w:rPr>
      </w:pPr>
    </w:p>
    <w:p w:rsidR="00480744" w:rsidRPr="006E3686" w:rsidRDefault="00480744" w:rsidP="009C5876">
      <w:pPr>
        <w:pStyle w:val="Heading1"/>
        <w:jc w:val="center"/>
        <w:rPr>
          <w:rFonts w:ascii="Times New Roman" w:hAnsi="Times New Roman" w:cs="Times New Roman"/>
          <w:b/>
          <w:color w:val="auto"/>
        </w:rPr>
      </w:pPr>
      <w:bookmarkStart w:id="7" w:name="_Toc203724589"/>
      <w:r w:rsidRPr="006E3686">
        <w:rPr>
          <w:rFonts w:ascii="Times New Roman" w:hAnsi="Times New Roman" w:cs="Times New Roman"/>
          <w:b/>
          <w:color w:val="auto"/>
        </w:rPr>
        <w:t>CHAPTER TWO</w:t>
      </w:r>
      <w:bookmarkEnd w:id="7"/>
    </w:p>
    <w:p w:rsidR="00480744" w:rsidRPr="006E3686" w:rsidRDefault="009C5876" w:rsidP="009C5876">
      <w:pPr>
        <w:pStyle w:val="Heading1"/>
        <w:rPr>
          <w:rFonts w:ascii="Times New Roman" w:hAnsi="Times New Roman" w:cs="Times New Roman"/>
          <w:b/>
          <w:color w:val="auto"/>
        </w:rPr>
      </w:pPr>
      <w:bookmarkStart w:id="8" w:name="_Toc203724590"/>
      <w:r w:rsidRPr="006E3686">
        <w:rPr>
          <w:rFonts w:ascii="Times New Roman" w:hAnsi="Times New Roman" w:cs="Times New Roman"/>
          <w:b/>
          <w:color w:val="auto"/>
        </w:rPr>
        <w:t>2.0</w:t>
      </w:r>
      <w:r w:rsidR="00480744" w:rsidRPr="006E3686">
        <w:rPr>
          <w:rFonts w:ascii="Times New Roman" w:hAnsi="Times New Roman" w:cs="Times New Roman"/>
          <w:b/>
          <w:color w:val="auto"/>
        </w:rPr>
        <w:t xml:space="preserve"> LITERATURE REVIEW</w:t>
      </w:r>
      <w:bookmarkEnd w:id="8"/>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w:t>
      </w:r>
      <w:r w:rsidR="00480744" w:rsidRPr="006E3686">
        <w:rPr>
          <w:rFonts w:ascii="Times New Roman" w:hAnsi="Times New Roman"/>
          <w:sz w:val="28"/>
          <w:szCs w:val="28"/>
        </w:rPr>
        <w:t xml:space="preserve"> is</w:t>
      </w:r>
      <w:r w:rsidR="00B55210" w:rsidRPr="006E3686">
        <w:rPr>
          <w:rFonts w:ascii="Times New Roman" w:hAnsi="Times New Roman"/>
          <w:sz w:val="28"/>
          <w:szCs w:val="28"/>
        </w:rPr>
        <w:t xml:space="preserve"> a fast-growing tree native to India but now grown in many parts of Africa, Asia, and South America. It is sometimes called the "miracle tree" due to its versatile uses, with almo</w:t>
      </w:r>
      <w:r w:rsidR="009C5876" w:rsidRPr="006E3686">
        <w:rPr>
          <w:rFonts w:ascii="Times New Roman" w:hAnsi="Times New Roman"/>
          <w:sz w:val="28"/>
          <w:szCs w:val="28"/>
        </w:rPr>
        <w:t xml:space="preserve">st every part </w:t>
      </w:r>
      <w:r w:rsidR="00B55210" w:rsidRPr="006E3686">
        <w:rPr>
          <w:rFonts w:ascii="Times New Roman" w:hAnsi="Times New Roman"/>
          <w:sz w:val="28"/>
          <w:szCs w:val="28"/>
        </w:rPr>
        <w:t>leaves, seeds, flowers, and even roots—being utilized for food, medicine, and other purposes. The tree thrives in hot climates and poor soil, making it easy to plant and care for. The leaves are particularly important because they are rich in nutrients like proteins, vitamins (such as A and D), minerals (including calcium, iron, and potassium), and antioxidants, making them useful for fighting malnutrition, especially in poor communities. Scientists have found that moringa leaves contain more vitamin A than carrots, more calcium than milk, and more iron than spinach.</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Many researchers have studied the chemicals found in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known as phytochemicals, which include flavonoids, tannins, saponins, and alkaloids. These natural chemicals help the body fight diseases and infections; for example, flavonoids act as antioxidants, protecting the body from harmful substances called free radicals. These </w:t>
      </w:r>
      <w:r w:rsidRPr="006E3686">
        <w:rPr>
          <w:rFonts w:ascii="Times New Roman" w:hAnsi="Times New Roman"/>
          <w:sz w:val="28"/>
          <w:szCs w:val="28"/>
        </w:rPr>
        <w:lastRenderedPageBreak/>
        <w:t>phytochemicals are usually extracted using ethanol, which helps to bring out water-based and oil-based compounds from the plant.</w:t>
      </w:r>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has many health benefits. It has been shown to reduce blood sugar levels, lower blood pressure, fight bacteria, and reduce inflammation. Some studies even suggest it may help prevent certain types of cancer. Because of its healing properties, it is used in traditional medicine for treating infections, diabetes, high blood pressure, and stomach problems</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In terms of food value, Moringa leaves contain a high amount of protein, fiber, and healthy fats. They also provide energy, high carbohydrates, many health experts believe that moringa can be used to help fight hunger and malnutrition, especially among children and pregnant women. Moringa is also being used in industries to make body creams, soaps, and hair products. Even the seeds are used to purify dirty water.</w:t>
      </w:r>
    </w:p>
    <w:p w:rsidR="00480744" w:rsidRPr="006E3686" w:rsidRDefault="00B55210" w:rsidP="009C5876">
      <w:pPr>
        <w:spacing w:line="480" w:lineRule="auto"/>
        <w:ind w:firstLine="720"/>
        <w:jc w:val="both"/>
        <w:rPr>
          <w:rFonts w:ascii="Times New Roman" w:hAnsi="Times New Roman"/>
          <w:sz w:val="28"/>
          <w:szCs w:val="28"/>
        </w:rPr>
      </w:pPr>
      <w:r w:rsidRPr="006E3686">
        <w:rPr>
          <w:rFonts w:ascii="Times New Roman" w:hAnsi="Times New Roman"/>
          <w:sz w:val="28"/>
          <w:szCs w:val="28"/>
        </w:rPr>
        <w:t>However, moringa is not perfect. If taken in large amounts it can cause stomach pain, vomiting, or diarrhea. Pregnant women should avoid eating the root or bark because it may cause contractions. People who have thyroid problems are also advised to take it in moderation. Because of certain compounds that can</w:t>
      </w:r>
      <w:r w:rsidR="00480744" w:rsidRPr="006E3686">
        <w:rPr>
          <w:rFonts w:ascii="Times New Roman" w:hAnsi="Times New Roman"/>
          <w:sz w:val="28"/>
          <w:szCs w:val="28"/>
        </w:rPr>
        <w:t xml:space="preserve"> interfere with thyroid function</w:t>
      </w:r>
    </w:p>
    <w:p w:rsidR="005952ED" w:rsidRPr="006E3686" w:rsidRDefault="009C5876" w:rsidP="009C5876">
      <w:pPr>
        <w:pStyle w:val="Heading1"/>
        <w:rPr>
          <w:rFonts w:ascii="Times New Roman" w:hAnsi="Times New Roman" w:cs="Times New Roman"/>
          <w:b/>
          <w:color w:val="auto"/>
        </w:rPr>
      </w:pPr>
      <w:bookmarkStart w:id="9" w:name="_Toc203724591"/>
      <w:r w:rsidRPr="006E3686">
        <w:rPr>
          <w:rFonts w:ascii="Times New Roman" w:hAnsi="Times New Roman" w:cs="Times New Roman"/>
          <w:b/>
          <w:color w:val="auto"/>
        </w:rPr>
        <w:lastRenderedPageBreak/>
        <w:t xml:space="preserve">2.1 HISTORY OF </w:t>
      </w:r>
      <w:r w:rsidR="006E3686" w:rsidRPr="006E3686">
        <w:rPr>
          <w:rFonts w:ascii="Times New Roman" w:hAnsi="Times New Roman" w:cs="Times New Roman"/>
          <w:b/>
          <w:i/>
          <w:color w:val="auto"/>
        </w:rPr>
        <w:t>MORINGA OLEIFERA</w:t>
      </w:r>
      <w:bookmarkEnd w:id="9"/>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is one of the oldest known plants used by humans for both food and medicine. Its history goes back thousands of years, especially in ancient India where it was first discovered.</w:t>
      </w:r>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is a plant with a long and rich history that stretches back thousands of years. It is believed to have originated in the northern part of India, particularly around the foothills of the Himalayas. Here it was first cultivated over 2,000 years ago. From there, it spread to Africa, Asia, and the tropical parts of the world due to its many uses in food and traditional medicine (Fahey, 2005).</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In ancient Indian Ayurvedic medicine, moringa was used to treat a wide variety of diseases. Historical records show that Indian healers used the leaves, bark, seeds, and pods of moringa to treat over 300 ailments, including digestive issues, skin infections, and high blood pressure (Anwar et al; 2007).</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Egyptians also used moringa in ancient times, especially for its oil, which they applied to the skin to protect against the sun and to prepare ointments and perfumes. The oil was also used in mummification. Later, the Greeks and Romans adopted moringa for its medicinal and culinary purposes (Gopalakrishnan et al; 2016).</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As trade routes expanded, Arab traders and explorers helped spread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to the Middle East and parts of Africa, especially along the East African Coast. African </w:t>
      </w:r>
      <w:r w:rsidRPr="006E3686">
        <w:rPr>
          <w:rFonts w:ascii="Times New Roman" w:hAnsi="Times New Roman"/>
          <w:sz w:val="28"/>
          <w:szCs w:val="28"/>
        </w:rPr>
        <w:lastRenderedPageBreak/>
        <w:t>communities soon began cultivating it, using the leaves in cooking and treating illnesses such as malaria, diabetes, and malnutrition.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Southeast Asia, especially in the Philippines and Indonesia, moringa became a co</w:t>
      </w:r>
      <w:r w:rsidR="00BE6F44" w:rsidRPr="006E3686">
        <w:rPr>
          <w:rFonts w:ascii="Times New Roman" w:hAnsi="Times New Roman"/>
          <w:sz w:val="28"/>
          <w:szCs w:val="28"/>
        </w:rPr>
        <w:t xml:space="preserve">mmon vegetable. It is known </w:t>
      </w:r>
      <w:r w:rsidRPr="006E3686">
        <w:rPr>
          <w:rFonts w:ascii="Times New Roman" w:hAnsi="Times New Roman"/>
          <w:sz w:val="28"/>
          <w:szCs w:val="28"/>
        </w:rPr>
        <w:t>locally as "malunggay" in the Philippines and is often used in soups, stew and to increase breast milk in nursing mothers (Leone et al; 2015).</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In modern times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has gained international attention. During the 20th Century, Scientists began studying its nutritional value. They found that it contains high level of Vitamin A, Vitamin C, Calcium, Iron, Potassium, and Protein, making it useful in fighting malnutrition in children and adults (WHO, 2018). Non- governmental Organizations (NGOs), health ministers, and international aid groups started promoting moringa in food and health programs.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Today moringa is considered a Superfood and is grown in over 80 countries around the world. It is sold in various forms such as Powders, Capsules, teas, and oils.</w:t>
      </w:r>
      <w:r w:rsidR="00BE6F44" w:rsidRPr="006E3686">
        <w:rPr>
          <w:rFonts w:ascii="Times New Roman" w:hAnsi="Times New Roman"/>
          <w:sz w:val="28"/>
          <w:szCs w:val="28"/>
        </w:rPr>
        <w:tab/>
      </w:r>
      <w:r w:rsidRPr="006E3686">
        <w:rPr>
          <w:rFonts w:ascii="Times New Roman" w:hAnsi="Times New Roman"/>
          <w:sz w:val="28"/>
          <w:szCs w:val="28"/>
        </w:rPr>
        <w:t>Its journey from ancient healing plant to a modern health supplement shows how traditional knowledge and Science can work together for global health</w:t>
      </w:r>
    </w:p>
    <w:p w:rsidR="005952ED" w:rsidRPr="006E3686" w:rsidRDefault="00BE6F44" w:rsidP="009C5876">
      <w:pPr>
        <w:pStyle w:val="Heading1"/>
        <w:rPr>
          <w:rFonts w:ascii="Times New Roman" w:hAnsi="Times New Roman" w:cs="Times New Roman"/>
          <w:b/>
          <w:color w:val="auto"/>
        </w:rPr>
      </w:pPr>
      <w:bookmarkStart w:id="10" w:name="_Toc203724592"/>
      <w:r w:rsidRPr="006E3686">
        <w:rPr>
          <w:rFonts w:ascii="Times New Roman" w:hAnsi="Times New Roman" w:cs="Times New Roman"/>
          <w:b/>
          <w:color w:val="auto"/>
        </w:rPr>
        <w:t xml:space="preserve">2.2 </w:t>
      </w:r>
      <w:r w:rsidR="00B55210" w:rsidRPr="006E3686">
        <w:rPr>
          <w:rFonts w:ascii="Times New Roman" w:hAnsi="Times New Roman" w:cs="Times New Roman"/>
          <w:b/>
          <w:color w:val="auto"/>
        </w:rPr>
        <w:t xml:space="preserve">CULTIVATION OF </w:t>
      </w:r>
      <w:r w:rsidR="006E3686" w:rsidRPr="006E3686">
        <w:rPr>
          <w:rFonts w:ascii="Times New Roman" w:hAnsi="Times New Roman" w:cs="Times New Roman"/>
          <w:b/>
          <w:i/>
          <w:color w:val="auto"/>
        </w:rPr>
        <w:t>MORINGA OLEIFERA</w:t>
      </w:r>
      <w:bookmarkEnd w:id="10"/>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also known as the "drumstick tree" or "miracle tree" is a fast growing drought- resistant plant that thrives in many tropical and subtropical regions of the world. Because of its high nutritional and medicinal value it is cultivated widely for both </w:t>
      </w:r>
      <w:r w:rsidR="00B55210" w:rsidRPr="006E3686">
        <w:rPr>
          <w:rFonts w:ascii="Times New Roman" w:hAnsi="Times New Roman"/>
          <w:sz w:val="28"/>
          <w:szCs w:val="28"/>
        </w:rPr>
        <w:lastRenderedPageBreak/>
        <w:t>household and commercial purposes. Farmers and health Organizations are promoting the cultivation of moringa as a tool to fight hunger, improve health and create economic opportunities.</w:t>
      </w:r>
    </w:p>
    <w:p w:rsidR="005952ED" w:rsidRPr="006E3686" w:rsidRDefault="00B55210" w:rsidP="009C5876">
      <w:pPr>
        <w:pStyle w:val="Heading1"/>
        <w:rPr>
          <w:rFonts w:ascii="Times New Roman" w:hAnsi="Times New Roman" w:cs="Times New Roman"/>
          <w:b/>
          <w:color w:val="auto"/>
        </w:rPr>
      </w:pPr>
      <w:bookmarkStart w:id="11" w:name="_Toc203724593"/>
      <w:r w:rsidRPr="006E3686">
        <w:rPr>
          <w:rFonts w:ascii="Times New Roman" w:hAnsi="Times New Roman" w:cs="Times New Roman"/>
          <w:b/>
          <w:color w:val="auto"/>
        </w:rPr>
        <w:t>2.2.1 CLIMATE AND SOIL REQUIREMENTS</w:t>
      </w:r>
      <w:bookmarkEnd w:id="11"/>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grows best in warm climate with temperature ranging from 25°C to 35°C, but it can tolerate temperature up to 48°C. It prefers well-drained Sandy or Loamy Soil with a neutral to slightly acidic pH (6.0-7.5) although it is drought-tolerant, it performs better with regular watering during the early stages of growth. It Cannot Survive in waterlogged Conditions, as its roots are Sensitive to rot (Foidi et al; 2001).</w:t>
      </w:r>
    </w:p>
    <w:p w:rsidR="005952ED" w:rsidRPr="006E3686" w:rsidRDefault="00B55210" w:rsidP="009C5876">
      <w:pPr>
        <w:pStyle w:val="Heading1"/>
        <w:rPr>
          <w:rFonts w:ascii="Times New Roman" w:hAnsi="Times New Roman" w:cs="Times New Roman"/>
          <w:b/>
          <w:color w:val="auto"/>
        </w:rPr>
      </w:pPr>
      <w:bookmarkStart w:id="12" w:name="_Toc203724594"/>
      <w:r w:rsidRPr="006E3686">
        <w:rPr>
          <w:rFonts w:ascii="Times New Roman" w:hAnsi="Times New Roman" w:cs="Times New Roman"/>
          <w:b/>
          <w:color w:val="auto"/>
        </w:rPr>
        <w:t>2.2.2 PROPAGATION METHODS</w:t>
      </w:r>
      <w:bookmarkEnd w:id="12"/>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can be grown either from Seed or Cuttings: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Seed Propagation: Seeds are Sown directly into the ground or in nursery bags. They germinate within 5 to 12 days. This method is preferred for large- Scale planting- especially for leaf and Pod production.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Cuttings: Semi-hardwood branches about 1 meter in length and 4-5cm thick can be Planted directly into moist Soil. This method is Common when fast- establishment and early harvest</w:t>
      </w:r>
      <w:r w:rsidR="00BE6F44" w:rsidRPr="006E3686">
        <w:rPr>
          <w:rFonts w:ascii="Times New Roman" w:hAnsi="Times New Roman"/>
          <w:sz w:val="28"/>
          <w:szCs w:val="28"/>
        </w:rPr>
        <w:t>ing</w:t>
      </w:r>
      <w:r w:rsidRPr="006E3686">
        <w:rPr>
          <w:rFonts w:ascii="Times New Roman" w:hAnsi="Times New Roman"/>
          <w:sz w:val="28"/>
          <w:szCs w:val="28"/>
        </w:rPr>
        <w:t xml:space="preserve"> are needed, especially for Oilseed production. Both methods are easy and the plant requires minimal care compared to many other crops.</w:t>
      </w:r>
    </w:p>
    <w:p w:rsidR="005952ED" w:rsidRPr="006E3686" w:rsidRDefault="00B55210" w:rsidP="009C5876">
      <w:pPr>
        <w:pStyle w:val="Heading1"/>
        <w:rPr>
          <w:rFonts w:ascii="Times New Roman" w:hAnsi="Times New Roman" w:cs="Times New Roman"/>
          <w:b/>
          <w:color w:val="auto"/>
        </w:rPr>
      </w:pPr>
      <w:bookmarkStart w:id="13" w:name="_Toc203724595"/>
      <w:r w:rsidRPr="006E3686">
        <w:rPr>
          <w:rFonts w:ascii="Times New Roman" w:hAnsi="Times New Roman" w:cs="Times New Roman"/>
          <w:b/>
          <w:color w:val="auto"/>
        </w:rPr>
        <w:lastRenderedPageBreak/>
        <w:t>2.2.3 SPACING AND PLANTING</w:t>
      </w:r>
      <w:bookmarkEnd w:id="13"/>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Spacing for moringa depends on the purpose of Cultivation:For Leaf production: Plants are Spaced closely about 15-20 cm apart in rows. (Fuglie 2001).</w:t>
      </w:r>
    </w:p>
    <w:p w:rsidR="009C5876"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Planting is usually done at the beginning of the rainy Season to help with early growth and establishment.</w:t>
      </w:r>
    </w:p>
    <w:p w:rsidR="005952ED" w:rsidRPr="006E3686" w:rsidRDefault="00B55210" w:rsidP="009C5876">
      <w:pPr>
        <w:pStyle w:val="Heading1"/>
        <w:rPr>
          <w:rFonts w:ascii="Times New Roman" w:hAnsi="Times New Roman" w:cs="Times New Roman"/>
          <w:b/>
          <w:color w:val="auto"/>
        </w:rPr>
      </w:pPr>
      <w:bookmarkStart w:id="14" w:name="_Toc203724596"/>
      <w:r w:rsidRPr="006E3686">
        <w:rPr>
          <w:rFonts w:ascii="Times New Roman" w:hAnsi="Times New Roman" w:cs="Times New Roman"/>
          <w:b/>
          <w:color w:val="auto"/>
        </w:rPr>
        <w:t>2.2.4 FERTILIZATION AND MAINTENANCE</w:t>
      </w:r>
      <w:bookmarkEnd w:id="1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requires little fertilizer, but Organic compost or manure can be added to improve yield. In poor Soils, adding phosphorus and nitrogen help boost leaf growth. Regular weeding, Pruning and thinning are important to maintain healthy growth. Pruning encourages the plant to grow more branches, which results in more leaves and Pods. For leaf production, harvesting can begin as early as 60days after planting, and leaves can be harvested every 2-3 weeks.</w:t>
      </w:r>
    </w:p>
    <w:p w:rsidR="005952ED" w:rsidRPr="006E3686" w:rsidRDefault="00B55210" w:rsidP="009C5876">
      <w:pPr>
        <w:pStyle w:val="Heading1"/>
        <w:rPr>
          <w:rFonts w:ascii="Times New Roman" w:hAnsi="Times New Roman" w:cs="Times New Roman"/>
          <w:b/>
          <w:color w:val="auto"/>
        </w:rPr>
      </w:pPr>
      <w:bookmarkStart w:id="15" w:name="_Toc203724597"/>
      <w:r w:rsidRPr="006E3686">
        <w:rPr>
          <w:rFonts w:ascii="Times New Roman" w:hAnsi="Times New Roman" w:cs="Times New Roman"/>
          <w:b/>
          <w:color w:val="auto"/>
        </w:rPr>
        <w:t>2.2.5 PEST AND DISEASE MANAGEMENT</w:t>
      </w:r>
      <w:bookmarkEnd w:id="15"/>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is naturally resistant to many pest and disease due to its Strong Phytochemical Composition. However, it can Sometimes be affected by: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Caterpillars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Aphids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Grasshoppersand Root rot (in poorly drained Soil)</w:t>
      </w:r>
    </w:p>
    <w:p w:rsidR="00DE1EB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Organic Pest Control methods: Such as neem oil or ash can be used. proper drainage and Crop rotation help prevent root and fungal diseases.</w:t>
      </w:r>
    </w:p>
    <w:p w:rsidR="005952ED" w:rsidRPr="006E3686" w:rsidRDefault="00D00D04" w:rsidP="009C5876">
      <w:pPr>
        <w:pStyle w:val="Heading1"/>
        <w:rPr>
          <w:rFonts w:ascii="Times New Roman" w:hAnsi="Times New Roman" w:cs="Times New Roman"/>
          <w:b/>
          <w:color w:val="auto"/>
        </w:rPr>
      </w:pPr>
      <w:bookmarkStart w:id="16" w:name="_Toc203724598"/>
      <w:r w:rsidRPr="006E3686">
        <w:rPr>
          <w:rFonts w:ascii="Times New Roman" w:hAnsi="Times New Roman" w:cs="Times New Roman"/>
          <w:b/>
          <w:color w:val="auto"/>
        </w:rPr>
        <w:t>2.2.6 HARVESTING</w:t>
      </w:r>
      <w:bookmarkEnd w:id="16"/>
    </w:p>
    <w:p w:rsidR="00D00D0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Leaves can be harvested multiple times a year, especial</w:t>
      </w:r>
      <w:r w:rsidR="00D00D04" w:rsidRPr="006E3686">
        <w:rPr>
          <w:rFonts w:ascii="Times New Roman" w:hAnsi="Times New Roman"/>
          <w:sz w:val="28"/>
          <w:szCs w:val="28"/>
        </w:rPr>
        <w:t>ly in densely planted areas.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dried under Shade and crushed into powder for Storage.</w:t>
      </w:r>
    </w:p>
    <w:p w:rsidR="005952ED" w:rsidRPr="006E3686" w:rsidRDefault="00B55210" w:rsidP="009C5876">
      <w:pPr>
        <w:pStyle w:val="Heading1"/>
        <w:rPr>
          <w:rFonts w:ascii="Times New Roman" w:hAnsi="Times New Roman" w:cs="Times New Roman"/>
          <w:b/>
          <w:color w:val="auto"/>
        </w:rPr>
      </w:pPr>
      <w:bookmarkStart w:id="17" w:name="_Toc203724599"/>
      <w:r w:rsidRPr="006E3686">
        <w:rPr>
          <w:rFonts w:ascii="Times New Roman" w:hAnsi="Times New Roman" w:cs="Times New Roman"/>
          <w:b/>
          <w:color w:val="auto"/>
        </w:rPr>
        <w:t>2.2.7 COMMERCIAL AND ECONOMIC POTENTIAL</w:t>
      </w:r>
      <w:bookmarkEnd w:id="17"/>
    </w:p>
    <w:p w:rsidR="00D00D0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Due to increasing global demand for health food and natural products, moringa is now Cultivated on a commercial Scale in many Countries, including India, Nigeria, Ghana, Kenya, Philippines and Thailand. It is used in many nutritional Supplements, teas, Oils Cosmetics, animal feed, and bio-fertilizers.</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Government and NGOs are also promoting Moringa as low- cost, high- nutrition Crop for fighting malnutrition and bo</w:t>
      </w:r>
      <w:r w:rsidR="000C2B11" w:rsidRPr="006E3686">
        <w:rPr>
          <w:rFonts w:ascii="Times New Roman" w:hAnsi="Times New Roman"/>
          <w:sz w:val="28"/>
          <w:szCs w:val="28"/>
        </w:rPr>
        <w:t>osting local economics</w:t>
      </w:r>
    </w:p>
    <w:p w:rsidR="005952ED" w:rsidRPr="006E3686" w:rsidRDefault="004C4C35" w:rsidP="009C5876">
      <w:pPr>
        <w:pStyle w:val="Heading1"/>
        <w:rPr>
          <w:rFonts w:ascii="Times New Roman" w:hAnsi="Times New Roman" w:cs="Times New Roman"/>
          <w:b/>
          <w:color w:val="auto"/>
        </w:rPr>
      </w:pPr>
      <w:bookmarkStart w:id="18" w:name="_Toc203724600"/>
      <w:r w:rsidRPr="006E3686">
        <w:rPr>
          <w:rFonts w:ascii="Times New Roman" w:hAnsi="Times New Roman" w:cs="Times New Roman"/>
          <w:b/>
          <w:color w:val="auto"/>
        </w:rPr>
        <w:t>2.</w:t>
      </w:r>
      <w:r w:rsidR="00D00D04" w:rsidRPr="006E3686">
        <w:rPr>
          <w:rFonts w:ascii="Times New Roman" w:hAnsi="Times New Roman" w:cs="Times New Roman"/>
          <w:b/>
          <w:color w:val="auto"/>
        </w:rPr>
        <w:t>3</w:t>
      </w:r>
      <w:r w:rsidR="00DC7327" w:rsidRPr="006E3686">
        <w:rPr>
          <w:rFonts w:ascii="Times New Roman" w:hAnsi="Times New Roman" w:cs="Times New Roman"/>
          <w:b/>
          <w:color w:val="auto"/>
        </w:rPr>
        <w:t xml:space="preserve"> IMPORTANCE OF </w:t>
      </w:r>
      <w:r w:rsidR="006E3686" w:rsidRPr="006E3686">
        <w:rPr>
          <w:rFonts w:ascii="Times New Roman" w:hAnsi="Times New Roman" w:cs="Times New Roman"/>
          <w:b/>
          <w:i/>
          <w:color w:val="auto"/>
        </w:rPr>
        <w:t>MORINGA OLEIFERA</w:t>
      </w:r>
      <w:bookmarkEnd w:id="18"/>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leaves of </w:t>
      </w:r>
      <w:r w:rsidR="006E3686" w:rsidRPr="006E3686">
        <w:rPr>
          <w:rFonts w:ascii="Times New Roman" w:hAnsi="Times New Roman"/>
          <w:i/>
          <w:sz w:val="28"/>
          <w:szCs w:val="28"/>
        </w:rPr>
        <w:t>Moringa oleifera</w:t>
      </w:r>
      <w:r w:rsidRPr="006E3686">
        <w:rPr>
          <w:rFonts w:ascii="Times New Roman" w:hAnsi="Times New Roman"/>
          <w:sz w:val="28"/>
          <w:szCs w:val="28"/>
        </w:rPr>
        <w:t>, also known as the "miracle tree", are among the most valuable parts of the plant for centuries. They have been used in traditional medicine and nutrition across Asia and Africa. In modern times, scientific research has confirmed what many traditional cultures already knew - that Moringa leaves are a powerhouse of nutrient and healing properties.</w:t>
      </w:r>
    </w:p>
    <w:p w:rsidR="005952ED" w:rsidRPr="006E3686" w:rsidRDefault="004C4C35" w:rsidP="009C5876">
      <w:pPr>
        <w:pStyle w:val="Heading1"/>
        <w:rPr>
          <w:rFonts w:ascii="Times New Roman" w:hAnsi="Times New Roman" w:cs="Times New Roman"/>
          <w:b/>
          <w:color w:val="auto"/>
        </w:rPr>
      </w:pPr>
      <w:bookmarkStart w:id="19" w:name="_Toc203724601"/>
      <w:r w:rsidRPr="006E3686">
        <w:rPr>
          <w:rFonts w:ascii="Times New Roman" w:hAnsi="Times New Roman" w:cs="Times New Roman"/>
          <w:b/>
          <w:color w:val="auto"/>
        </w:rPr>
        <w:lastRenderedPageBreak/>
        <w:t>2.</w:t>
      </w:r>
      <w:r w:rsidR="00DC7327" w:rsidRPr="006E3686">
        <w:rPr>
          <w:rFonts w:ascii="Times New Roman" w:hAnsi="Times New Roman" w:cs="Times New Roman"/>
          <w:b/>
          <w:color w:val="auto"/>
        </w:rPr>
        <w:t>3</w:t>
      </w:r>
      <w:r w:rsidRPr="006E3686">
        <w:rPr>
          <w:rFonts w:ascii="Times New Roman" w:hAnsi="Times New Roman" w:cs="Times New Roman"/>
          <w:b/>
          <w:color w:val="auto"/>
        </w:rPr>
        <w:t>.1 RICH NUTRITIONAL VALUE</w:t>
      </w:r>
      <w:bookmarkEnd w:id="19"/>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One of the greatest importance of Moringa leaves lie in their nutrient density. They are an excellent source of:</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Protein (including all essential amino acids)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Vitamins (such as A, B1 (Thiamine), B2 (Riboflavin), B3 (Niacin))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Minerals (including Calcium, Potassium, Magnesium, Iron, Zinc)</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Antioxidants (such as Quercetin and Chlorogenic acid)</w:t>
      </w:r>
    </w:p>
    <w:p w:rsidR="00DC7327"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Dietary Fiber</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It is reported that Moringa leaves contain: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7 times more Vitamin C than Oranges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4 times more Vitamin A than Carrots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3 times more Potassium than Bananas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17 times more Calcium than milk</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2 times more Protein than yogurt</w:t>
      </w:r>
      <w:r w:rsidR="00DC7327" w:rsidRPr="006E3686">
        <w:rPr>
          <w:rFonts w:ascii="Times New Roman" w:hAnsi="Times New Roman"/>
          <w:sz w:val="28"/>
          <w:szCs w:val="28"/>
        </w:rPr>
        <w:t xml:space="preserve">  (Fuglie, 2001; Anwar et al., 2007)</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These nutrient make the leaves especially useful in combating malnutrition, particularly among children and pregnant women in low-resource areas.</w:t>
      </w:r>
    </w:p>
    <w:p w:rsidR="005952ED" w:rsidRPr="006E3686" w:rsidRDefault="004C4C35" w:rsidP="009C5876">
      <w:pPr>
        <w:pStyle w:val="Heading1"/>
        <w:rPr>
          <w:rFonts w:ascii="Times New Roman" w:hAnsi="Times New Roman" w:cs="Times New Roman"/>
          <w:b/>
          <w:color w:val="auto"/>
        </w:rPr>
      </w:pPr>
      <w:bookmarkStart w:id="20" w:name="_Toc203724602"/>
      <w:r w:rsidRPr="006E3686">
        <w:rPr>
          <w:rFonts w:ascii="Times New Roman" w:hAnsi="Times New Roman" w:cs="Times New Roman"/>
          <w:b/>
          <w:color w:val="auto"/>
        </w:rPr>
        <w:lastRenderedPageBreak/>
        <w:t>2.</w:t>
      </w:r>
      <w:r w:rsidR="00DC7327" w:rsidRPr="006E3686">
        <w:rPr>
          <w:rFonts w:ascii="Times New Roman" w:hAnsi="Times New Roman" w:cs="Times New Roman"/>
          <w:b/>
          <w:color w:val="auto"/>
        </w:rPr>
        <w:t>3.</w:t>
      </w:r>
      <w:r w:rsidRPr="006E3686">
        <w:rPr>
          <w:rFonts w:ascii="Times New Roman" w:hAnsi="Times New Roman" w:cs="Times New Roman"/>
          <w:b/>
          <w:color w:val="auto"/>
        </w:rPr>
        <w:t>2 IMMUNE SYSTEM SUPPORT</w:t>
      </w:r>
      <w:bookmarkEnd w:id="20"/>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leaves are rich in Vitamin C and antioxidants which strengthen the Immune System and help the body fight off infections. Flavonoids such as Quercetin and Kaempferol also reduce inflammation and Support Immune health (Gopalakrishnan et al., 2016).</w:t>
      </w:r>
    </w:p>
    <w:p w:rsidR="005952ED" w:rsidRPr="006E3686" w:rsidRDefault="004C4C35" w:rsidP="009C5876">
      <w:pPr>
        <w:pStyle w:val="Heading1"/>
        <w:rPr>
          <w:rFonts w:ascii="Times New Roman" w:hAnsi="Times New Roman" w:cs="Times New Roman"/>
          <w:b/>
          <w:color w:val="auto"/>
        </w:rPr>
      </w:pPr>
      <w:bookmarkStart w:id="21" w:name="_Toc203724603"/>
      <w:r w:rsidRPr="006E3686">
        <w:rPr>
          <w:rFonts w:ascii="Times New Roman" w:hAnsi="Times New Roman" w:cs="Times New Roman"/>
          <w:b/>
          <w:color w:val="auto"/>
        </w:rPr>
        <w:t>2.</w:t>
      </w:r>
      <w:r w:rsidR="00DC7327" w:rsidRPr="006E3686">
        <w:rPr>
          <w:rFonts w:ascii="Times New Roman" w:hAnsi="Times New Roman" w:cs="Times New Roman"/>
          <w:b/>
          <w:color w:val="auto"/>
        </w:rPr>
        <w:t>3.3 ANT</w:t>
      </w:r>
      <w:r w:rsidRPr="006E3686">
        <w:rPr>
          <w:rFonts w:ascii="Times New Roman" w:hAnsi="Times New Roman" w:cs="Times New Roman"/>
          <w:b/>
          <w:color w:val="auto"/>
        </w:rPr>
        <w:t>IOXIDANT AND ANTI-AGING EFFECTS</w:t>
      </w:r>
      <w:bookmarkEnd w:id="2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contain powerful antioxidants that protect the body from Oxidative Stress, a major cause of aging and chronic diseases like cancer, heart disease and diabetes. Chlorogenic acid, for example, helps regulate blood sugar while Quercetin help reduce blood pressure (Leone et al., 2015).</w:t>
      </w:r>
    </w:p>
    <w:p w:rsidR="005952ED" w:rsidRPr="006E3686" w:rsidRDefault="004C4C35" w:rsidP="009C5876">
      <w:pPr>
        <w:pStyle w:val="Heading1"/>
        <w:rPr>
          <w:rFonts w:ascii="Times New Roman" w:hAnsi="Times New Roman" w:cs="Times New Roman"/>
          <w:b/>
          <w:color w:val="auto"/>
        </w:rPr>
      </w:pPr>
      <w:bookmarkStart w:id="22" w:name="_Toc203724604"/>
      <w:r w:rsidRPr="006E3686">
        <w:rPr>
          <w:rFonts w:ascii="Times New Roman" w:hAnsi="Times New Roman" w:cs="Times New Roman"/>
          <w:b/>
          <w:color w:val="auto"/>
        </w:rPr>
        <w:t>2.</w:t>
      </w:r>
      <w:r w:rsidR="00DC7327" w:rsidRPr="006E3686">
        <w:rPr>
          <w:rFonts w:ascii="Times New Roman" w:hAnsi="Times New Roman" w:cs="Times New Roman"/>
          <w:b/>
          <w:color w:val="auto"/>
        </w:rPr>
        <w:t>3.4 BLOO</w:t>
      </w:r>
      <w:r w:rsidRPr="006E3686">
        <w:rPr>
          <w:rFonts w:ascii="Times New Roman" w:hAnsi="Times New Roman" w:cs="Times New Roman"/>
          <w:b/>
          <w:color w:val="auto"/>
        </w:rPr>
        <w:t>D SUGAR AND DIABETES MANAGEMENT</w:t>
      </w:r>
      <w:bookmarkEnd w:id="22"/>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Studies have shown that regular intake of Moringa leaf powder can help reduce blood glucose levels, making it useful for people with type 2 diabetes. The presence of compound like Isothiocyanates and polyphenols may help improve Insulin Sensitivity and lower Blood Sugar Spikes after meals (Jaiswal et al., 2009).</w:t>
      </w:r>
    </w:p>
    <w:p w:rsidR="005952ED" w:rsidRPr="006E3686" w:rsidRDefault="009C5876" w:rsidP="009C5876">
      <w:pPr>
        <w:pStyle w:val="Heading1"/>
        <w:rPr>
          <w:rFonts w:ascii="Times New Roman" w:hAnsi="Times New Roman" w:cs="Times New Roman"/>
          <w:color w:val="auto"/>
        </w:rPr>
      </w:pPr>
      <w:bookmarkStart w:id="23" w:name="_Toc203724605"/>
      <w:r w:rsidRPr="006E3686">
        <w:rPr>
          <w:rFonts w:ascii="Times New Roman" w:hAnsi="Times New Roman" w:cs="Times New Roman"/>
          <w:color w:val="auto"/>
        </w:rPr>
        <w:t>2.3.5 BLOOD PRESSURE AND HEART HEALTH</w:t>
      </w:r>
      <w:bookmarkEnd w:id="23"/>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leaves help lower blood pressure due to their high potassium and antioxidant content. They also reduce cholesterol levels, improving Overall Cardiovascular health and reducing the risk of heart diseases (Fahey, 2005).</w:t>
      </w:r>
    </w:p>
    <w:p w:rsidR="005952ED" w:rsidRPr="006E3686" w:rsidRDefault="00B55210" w:rsidP="009C5876">
      <w:pPr>
        <w:pStyle w:val="Heading1"/>
        <w:rPr>
          <w:rFonts w:ascii="Times New Roman" w:hAnsi="Times New Roman" w:cs="Times New Roman"/>
          <w:b/>
          <w:color w:val="auto"/>
        </w:rPr>
      </w:pPr>
      <w:bookmarkStart w:id="24" w:name="_Toc203724606"/>
      <w:r w:rsidRPr="006E3686">
        <w:rPr>
          <w:rFonts w:ascii="Times New Roman" w:hAnsi="Times New Roman" w:cs="Times New Roman"/>
          <w:b/>
          <w:color w:val="auto"/>
        </w:rPr>
        <w:lastRenderedPageBreak/>
        <w:t>2.3.6 ANTIBACTERI</w:t>
      </w:r>
      <w:r w:rsidR="004C4C35" w:rsidRPr="006E3686">
        <w:rPr>
          <w:rFonts w:ascii="Times New Roman" w:hAnsi="Times New Roman" w:cs="Times New Roman"/>
          <w:b/>
          <w:color w:val="auto"/>
        </w:rPr>
        <w:t>AL AND ANTIMICROBIAL PROPERTIES</w:t>
      </w:r>
      <w:bookmarkEnd w:id="2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have been found to have antibacterial, antifungal, and antiviral effects, making them helpful in treating or preventing infections. Research shows that extracts of Moringa leaves can inhibit the growth of E. coli, Staphylococcus aureus, Salmonella, and Candida albicans (Anwar et al., 2007).</w:t>
      </w:r>
    </w:p>
    <w:p w:rsidR="005952ED" w:rsidRPr="006E3686" w:rsidRDefault="004C4C35" w:rsidP="009C5876">
      <w:pPr>
        <w:pStyle w:val="Heading1"/>
        <w:rPr>
          <w:rFonts w:ascii="Times New Roman" w:hAnsi="Times New Roman" w:cs="Times New Roman"/>
          <w:b/>
          <w:color w:val="auto"/>
        </w:rPr>
      </w:pPr>
      <w:bookmarkStart w:id="25" w:name="_Toc203724607"/>
      <w:r w:rsidRPr="006E3686">
        <w:rPr>
          <w:rFonts w:ascii="Times New Roman" w:hAnsi="Times New Roman" w:cs="Times New Roman"/>
          <w:b/>
          <w:color w:val="auto"/>
        </w:rPr>
        <w:t>2.3.7 SKIN AND HAIR HEALTH</w:t>
      </w:r>
      <w:bookmarkEnd w:id="25"/>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Because of their high content of Vitamins A and E, Moringa leaves are widely used in skincare and haircare. They promote healthy skin, fight acne, improve hair growth, and protect against dandruff and dryness. Many cosmetic companies now include Moringa extracts in soaps, creams, and shampoos.</w:t>
      </w:r>
    </w:p>
    <w:p w:rsidR="005952ED" w:rsidRPr="006E3686" w:rsidRDefault="00B55210" w:rsidP="009C5876">
      <w:pPr>
        <w:pStyle w:val="Heading1"/>
        <w:rPr>
          <w:rFonts w:ascii="Times New Roman" w:hAnsi="Times New Roman" w:cs="Times New Roman"/>
          <w:b/>
          <w:color w:val="auto"/>
        </w:rPr>
      </w:pPr>
      <w:bookmarkStart w:id="26" w:name="_Toc203724608"/>
      <w:r w:rsidRPr="006E3686">
        <w:rPr>
          <w:rFonts w:ascii="Times New Roman" w:hAnsi="Times New Roman" w:cs="Times New Roman"/>
          <w:b/>
          <w:color w:val="auto"/>
        </w:rPr>
        <w:t xml:space="preserve">2.3.8 </w:t>
      </w:r>
      <w:r w:rsidR="004C4C35" w:rsidRPr="006E3686">
        <w:rPr>
          <w:rFonts w:ascii="Times New Roman" w:hAnsi="Times New Roman" w:cs="Times New Roman"/>
          <w:b/>
          <w:color w:val="auto"/>
        </w:rPr>
        <w:t>BRAIN HEALTH AND MENTAL CLARITY</w:t>
      </w:r>
      <w:bookmarkEnd w:id="26"/>
    </w:p>
    <w:p w:rsidR="00DE1EB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rich in iron and Vitamin B6, which help improve brain function. Antioxidants also protect nerve cells and may reduce the risk of neurodegenerative diseases like Alzheimer’s. Some users report better focus, memory, and mental energy after using Moringa regularly (KoppalaKrishnan et al., 2016).</w:t>
      </w:r>
    </w:p>
    <w:p w:rsidR="005952ED" w:rsidRPr="006E3686" w:rsidRDefault="00B55210" w:rsidP="009C5876">
      <w:pPr>
        <w:pStyle w:val="Heading1"/>
        <w:rPr>
          <w:rFonts w:ascii="Times New Roman" w:hAnsi="Times New Roman" w:cs="Times New Roman"/>
          <w:b/>
          <w:color w:val="auto"/>
        </w:rPr>
      </w:pPr>
      <w:bookmarkStart w:id="27" w:name="_Toc203724609"/>
      <w:r w:rsidRPr="006E3686">
        <w:rPr>
          <w:rFonts w:ascii="Times New Roman" w:hAnsi="Times New Roman" w:cs="Times New Roman"/>
          <w:b/>
          <w:color w:val="auto"/>
        </w:rPr>
        <w:t>2.3.9 SUPPORT</w:t>
      </w:r>
      <w:r w:rsidR="004C4C35" w:rsidRPr="006E3686">
        <w:rPr>
          <w:rFonts w:ascii="Times New Roman" w:hAnsi="Times New Roman" w:cs="Times New Roman"/>
          <w:b/>
          <w:color w:val="auto"/>
        </w:rPr>
        <w:t xml:space="preserve"> DURING PREGNANCY AND LACTATION</w:t>
      </w:r>
      <w:bookmarkEnd w:id="27"/>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many cultures, Moringa leaves are given to pregnant and breastfeeding women to increase nutritional intake and boost milk production. The high content of calcium, iron, and folate helps support both mother and child’s health (Figue 2001).</w:t>
      </w:r>
    </w:p>
    <w:p w:rsidR="005952ED" w:rsidRPr="006E3686" w:rsidRDefault="00B55210" w:rsidP="009C5876">
      <w:pPr>
        <w:pStyle w:val="Heading1"/>
        <w:rPr>
          <w:rFonts w:ascii="Times New Roman" w:hAnsi="Times New Roman" w:cs="Times New Roman"/>
          <w:b/>
          <w:color w:val="auto"/>
        </w:rPr>
      </w:pPr>
      <w:bookmarkStart w:id="28" w:name="_Toc203724610"/>
      <w:r w:rsidRPr="006E3686">
        <w:rPr>
          <w:rFonts w:ascii="Times New Roman" w:hAnsi="Times New Roman" w:cs="Times New Roman"/>
          <w:b/>
          <w:color w:val="auto"/>
        </w:rPr>
        <w:lastRenderedPageBreak/>
        <w:t>2</w:t>
      </w:r>
      <w:r w:rsidR="004C4C35" w:rsidRPr="006E3686">
        <w:rPr>
          <w:rFonts w:ascii="Times New Roman" w:hAnsi="Times New Roman" w:cs="Times New Roman"/>
          <w:b/>
          <w:color w:val="auto"/>
        </w:rPr>
        <w:t>.3.10 SUSTAINABLE FOOD SECURITY</w:t>
      </w:r>
      <w:bookmarkEnd w:id="28"/>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grow fast, require little water, and can be harvested multiple times a year. This makes them an ideal crop for food security, especially in drought-prone and impoverished areas. They can be cooked fresh, added to soups, or dried and ground into powder for long-term storage.</w:t>
      </w:r>
    </w:p>
    <w:p w:rsidR="005952ED" w:rsidRPr="006E3686" w:rsidRDefault="00B55210" w:rsidP="009C5876">
      <w:pPr>
        <w:pStyle w:val="Heading1"/>
        <w:rPr>
          <w:rFonts w:ascii="Times New Roman" w:hAnsi="Times New Roman" w:cs="Times New Roman"/>
          <w:b/>
          <w:color w:val="auto"/>
        </w:rPr>
      </w:pPr>
      <w:bookmarkStart w:id="29" w:name="_Toc203724611"/>
      <w:r w:rsidRPr="006E3686">
        <w:rPr>
          <w:rFonts w:ascii="Times New Roman" w:hAnsi="Times New Roman" w:cs="Times New Roman"/>
          <w:b/>
          <w:color w:val="auto"/>
        </w:rPr>
        <w:t>2.4.0 USES AND EF</w:t>
      </w:r>
      <w:r w:rsidR="004C4C35" w:rsidRPr="006E3686">
        <w:rPr>
          <w:rFonts w:ascii="Times New Roman" w:hAnsi="Times New Roman" w:cs="Times New Roman"/>
          <w:b/>
          <w:color w:val="auto"/>
        </w:rPr>
        <w:t xml:space="preserve">FECTIVENESS OF </w:t>
      </w:r>
      <w:r w:rsidR="006E3686" w:rsidRPr="006E3686">
        <w:rPr>
          <w:rFonts w:ascii="Times New Roman" w:hAnsi="Times New Roman" w:cs="Times New Roman"/>
          <w:b/>
          <w:i/>
          <w:color w:val="auto"/>
        </w:rPr>
        <w:t>MORINGA OLEIFERA</w:t>
      </w:r>
      <w:bookmarkEnd w:id="29"/>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often called the "miracle tree," is widely known for the medicinal and nutritional benefits by its leaves. These leaves have been used for centuries in traditional healing systems like Ayurveda, Unani, and African herbal medicine. In recent years, modern science has begun to confirm the many uses and proven health effects of moringa leaves.</w:t>
      </w:r>
    </w:p>
    <w:p w:rsidR="005952ED" w:rsidRPr="006E3686" w:rsidRDefault="004C4C35" w:rsidP="009C5876">
      <w:pPr>
        <w:pStyle w:val="Heading1"/>
        <w:rPr>
          <w:rFonts w:ascii="Times New Roman" w:hAnsi="Times New Roman" w:cs="Times New Roman"/>
          <w:b/>
          <w:color w:val="auto"/>
        </w:rPr>
      </w:pPr>
      <w:bookmarkStart w:id="30" w:name="_Toc203724612"/>
      <w:r w:rsidRPr="006E3686">
        <w:rPr>
          <w:rFonts w:ascii="Times New Roman" w:hAnsi="Times New Roman" w:cs="Times New Roman"/>
          <w:b/>
          <w:color w:val="auto"/>
        </w:rPr>
        <w:t>2.4.1 NUTRITIONAL SUPPLEMENT</w:t>
      </w:r>
      <w:bookmarkEnd w:id="30"/>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One of the most common uses of moringa leaves is as a natural food supplement. The leaves are rich 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Protein (contain all 9 essential amino acids),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Vitamins (A, B-complex, C, E),</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Minerals (Calcium, Iron, Potassium, Magnesium),</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Fiber and antioxidants.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Due to its rich profile, moringa is used to combat malnutrition in children and pregnant women. It is often made into powder or capsules and added to meals or taken as a daily supplement.</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 Studies show that moringa leaf powder significantly improves nutritional status and immune function when consumed regularly (Fuglie 2001; Gopalakrishna et al. 2016).</w:t>
      </w:r>
    </w:p>
    <w:p w:rsidR="005952ED" w:rsidRPr="006E3686" w:rsidRDefault="00B55210" w:rsidP="009C5876">
      <w:pPr>
        <w:pStyle w:val="Heading1"/>
        <w:rPr>
          <w:rFonts w:ascii="Times New Roman" w:hAnsi="Times New Roman" w:cs="Times New Roman"/>
          <w:b/>
          <w:color w:val="auto"/>
        </w:rPr>
      </w:pPr>
      <w:bookmarkStart w:id="31" w:name="_Toc203724613"/>
      <w:r w:rsidRPr="006E3686">
        <w:rPr>
          <w:rFonts w:ascii="Times New Roman" w:hAnsi="Times New Roman" w:cs="Times New Roman"/>
          <w:b/>
          <w:color w:val="auto"/>
        </w:rPr>
        <w:t>2.4.2 A</w:t>
      </w:r>
      <w:r w:rsidR="004C4C35" w:rsidRPr="006E3686">
        <w:rPr>
          <w:rFonts w:ascii="Times New Roman" w:hAnsi="Times New Roman" w:cs="Times New Roman"/>
          <w:b/>
          <w:color w:val="auto"/>
        </w:rPr>
        <w:t>NTIOXIDANT AND ANTI-AGING AGENT</w:t>
      </w:r>
      <w:bookmarkEnd w:id="3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rich in natural antioxidants like Quercetin, Chlorogenic acid, and Vitamin C. These compounds help protect the body from oxidative stress, which causes aging and chronic diseases.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 clinical research confirms that moringa leaf extract reduces oxidative damage and may help slow down aging and prevent diseases such as cancer and heart di</w:t>
      </w:r>
      <w:r w:rsidR="00DE1EB4" w:rsidRPr="006E3686">
        <w:rPr>
          <w:rFonts w:ascii="Times New Roman" w:hAnsi="Times New Roman"/>
          <w:sz w:val="28"/>
          <w:szCs w:val="28"/>
        </w:rPr>
        <w:t>sease (Fahey, 2005; Anwar et al.,</w:t>
      </w:r>
      <w:r w:rsidRPr="006E3686">
        <w:rPr>
          <w:rFonts w:ascii="Times New Roman" w:hAnsi="Times New Roman"/>
          <w:sz w:val="28"/>
          <w:szCs w:val="28"/>
        </w:rPr>
        <w:t xml:space="preserve"> 2007).</w:t>
      </w:r>
    </w:p>
    <w:p w:rsidR="003D33A9" w:rsidRPr="006E3686" w:rsidRDefault="003D33A9" w:rsidP="00552365">
      <w:pPr>
        <w:spacing w:line="480" w:lineRule="auto"/>
        <w:jc w:val="both"/>
        <w:rPr>
          <w:rFonts w:ascii="Times New Roman" w:hAnsi="Times New Roman"/>
          <w:sz w:val="28"/>
          <w:szCs w:val="28"/>
        </w:rPr>
      </w:pPr>
    </w:p>
    <w:p w:rsidR="00DE1EB4" w:rsidRPr="006E3686" w:rsidRDefault="00DE1EB4" w:rsidP="00552365">
      <w:pPr>
        <w:spacing w:line="480" w:lineRule="auto"/>
        <w:jc w:val="both"/>
        <w:rPr>
          <w:rFonts w:ascii="Times New Roman" w:hAnsi="Times New Roman"/>
          <w:sz w:val="28"/>
          <w:szCs w:val="28"/>
        </w:rPr>
      </w:pPr>
    </w:p>
    <w:p w:rsidR="005952ED" w:rsidRPr="006E3686" w:rsidRDefault="00B55210" w:rsidP="009C5876">
      <w:pPr>
        <w:pStyle w:val="Heading1"/>
        <w:rPr>
          <w:rFonts w:ascii="Times New Roman" w:hAnsi="Times New Roman" w:cs="Times New Roman"/>
          <w:b/>
          <w:color w:val="auto"/>
        </w:rPr>
      </w:pPr>
      <w:bookmarkStart w:id="32" w:name="_Toc203724614"/>
      <w:r w:rsidRPr="006E3686">
        <w:rPr>
          <w:rFonts w:ascii="Times New Roman" w:hAnsi="Times New Roman" w:cs="Times New Roman"/>
          <w:b/>
          <w:color w:val="auto"/>
        </w:rPr>
        <w:t>2.4.3 BLOOD S</w:t>
      </w:r>
      <w:r w:rsidR="004C4C35" w:rsidRPr="006E3686">
        <w:rPr>
          <w:rFonts w:ascii="Times New Roman" w:hAnsi="Times New Roman" w:cs="Times New Roman"/>
          <w:b/>
          <w:color w:val="auto"/>
        </w:rPr>
        <w:t>UGAR CONTROL (ANTIDIABETIC USE)</w:t>
      </w:r>
      <w:bookmarkEnd w:id="32"/>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commonly used to help manage diabetes. The plant compounds help improve insulin function and lower blood glucose levels.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lastRenderedPageBreak/>
        <w:t>EFFE</w:t>
      </w:r>
      <w:r w:rsidR="003D33A9" w:rsidRPr="006E3686">
        <w:rPr>
          <w:rFonts w:ascii="Times New Roman" w:hAnsi="Times New Roman"/>
          <w:b/>
          <w:sz w:val="28"/>
          <w:szCs w:val="28"/>
        </w:rPr>
        <w:t>CTIVENESS</w:t>
      </w:r>
      <w:r w:rsidR="003D33A9" w:rsidRPr="006E3686">
        <w:rPr>
          <w:rFonts w:ascii="Times New Roman" w:hAnsi="Times New Roman"/>
          <w:sz w:val="28"/>
          <w:szCs w:val="28"/>
        </w:rPr>
        <w:t>:</w:t>
      </w:r>
      <w:r w:rsidRPr="006E3686">
        <w:rPr>
          <w:rFonts w:ascii="Times New Roman" w:hAnsi="Times New Roman"/>
          <w:sz w:val="28"/>
          <w:szCs w:val="28"/>
        </w:rPr>
        <w:t xml:space="preserve"> Several animal and human studies have shown that moringa leaf extract lowers fasting blood sugar and reduces post-meal sugar spikes (Jaiswal et al; 2009).</w:t>
      </w:r>
    </w:p>
    <w:p w:rsidR="005952ED" w:rsidRPr="006E3686" w:rsidRDefault="00B55210" w:rsidP="009C5876">
      <w:pPr>
        <w:pStyle w:val="Heading1"/>
        <w:rPr>
          <w:rFonts w:ascii="Times New Roman" w:hAnsi="Times New Roman" w:cs="Times New Roman"/>
          <w:b/>
          <w:color w:val="auto"/>
        </w:rPr>
      </w:pPr>
      <w:bookmarkStart w:id="33" w:name="_Toc203724615"/>
      <w:r w:rsidRPr="006E3686">
        <w:rPr>
          <w:rFonts w:ascii="Times New Roman" w:hAnsi="Times New Roman" w:cs="Times New Roman"/>
          <w:b/>
          <w:color w:val="auto"/>
        </w:rPr>
        <w:t>2.4.4 AN</w:t>
      </w:r>
      <w:r w:rsidR="004C4C35" w:rsidRPr="006E3686">
        <w:rPr>
          <w:rFonts w:ascii="Times New Roman" w:hAnsi="Times New Roman" w:cs="Times New Roman"/>
          <w:b/>
          <w:color w:val="auto"/>
        </w:rPr>
        <w:t>TI-INFLAMMATORY AND PAIN RELIEF</w:t>
      </w:r>
      <w:bookmarkEnd w:id="33"/>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traditional medicine, moringa leaves are boiled or crushed to make teas and poultices to treat joint pain, wounds, and swelling. The anti-inflammatory effect comes from compounds like isothiocyanates and flavonoids.</w:t>
      </w:r>
    </w:p>
    <w:p w:rsidR="005952ED" w:rsidRPr="006E3686" w:rsidRDefault="003D33A9"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w:t>
      </w:r>
      <w:r w:rsidR="00B55210" w:rsidRPr="006E3686">
        <w:rPr>
          <w:rFonts w:ascii="Times New Roman" w:hAnsi="Times New Roman"/>
          <w:sz w:val="28"/>
          <w:szCs w:val="28"/>
        </w:rPr>
        <w:t xml:space="preserve"> Scientific studies have confirmed its ability to reduce inflammation in both internal and external conditions, such as arthritis, asthma, and ulcers (Gopalakrishna et al; 2016).</w:t>
      </w:r>
    </w:p>
    <w:p w:rsidR="005952ED" w:rsidRPr="006E3686" w:rsidRDefault="00B55210" w:rsidP="009C5876">
      <w:pPr>
        <w:pStyle w:val="Heading1"/>
        <w:rPr>
          <w:rFonts w:ascii="Times New Roman" w:hAnsi="Times New Roman" w:cs="Times New Roman"/>
          <w:b/>
          <w:color w:val="auto"/>
        </w:rPr>
      </w:pPr>
      <w:bookmarkStart w:id="34" w:name="_Toc203724616"/>
      <w:r w:rsidRPr="006E3686">
        <w:rPr>
          <w:rFonts w:ascii="Times New Roman" w:hAnsi="Times New Roman" w:cs="Times New Roman"/>
          <w:b/>
          <w:color w:val="auto"/>
        </w:rPr>
        <w:t>2.4.5 ANTIM</w:t>
      </w:r>
      <w:r w:rsidR="004C4C35" w:rsidRPr="006E3686">
        <w:rPr>
          <w:rFonts w:ascii="Times New Roman" w:hAnsi="Times New Roman" w:cs="Times New Roman"/>
          <w:b/>
          <w:color w:val="auto"/>
        </w:rPr>
        <w:t>ICROBIAL AND ANTIBACTERIAL USES</w:t>
      </w:r>
      <w:bookmarkEnd w:id="3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used to treat infections caused by bacteria, fungi, and viruses. In many cultures, leaf decoctions are used to treat diarrhea, wounds, and skin infections.</w:t>
      </w:r>
    </w:p>
    <w:p w:rsidR="005952ED" w:rsidRPr="006E3686" w:rsidRDefault="003D33A9" w:rsidP="00552365">
      <w:pPr>
        <w:spacing w:line="480" w:lineRule="auto"/>
        <w:jc w:val="both"/>
        <w:rPr>
          <w:rFonts w:ascii="Times New Roman" w:hAnsi="Times New Roman"/>
          <w:sz w:val="28"/>
          <w:szCs w:val="28"/>
        </w:rPr>
      </w:pPr>
      <w:r w:rsidRPr="006E3686">
        <w:rPr>
          <w:rFonts w:ascii="Times New Roman" w:hAnsi="Times New Roman"/>
          <w:sz w:val="28"/>
          <w:szCs w:val="28"/>
        </w:rPr>
        <w:t>EFFECTIVENESS:</w:t>
      </w:r>
      <w:r w:rsidR="00B55210" w:rsidRPr="006E3686">
        <w:rPr>
          <w:rFonts w:ascii="Times New Roman" w:hAnsi="Times New Roman"/>
          <w:sz w:val="28"/>
          <w:szCs w:val="28"/>
        </w:rPr>
        <w:t xml:space="preserve"> Lab tests have shown that moringa leaf extract inhibits harmful microbes like E. coli, Candida albicans (Anwar et al; 2007).</w:t>
      </w:r>
    </w:p>
    <w:p w:rsidR="009C5876" w:rsidRPr="006E3686" w:rsidRDefault="009C5876" w:rsidP="00552365">
      <w:pPr>
        <w:spacing w:line="480" w:lineRule="auto"/>
        <w:jc w:val="both"/>
        <w:rPr>
          <w:rFonts w:ascii="Times New Roman" w:hAnsi="Times New Roman"/>
          <w:sz w:val="28"/>
          <w:szCs w:val="28"/>
        </w:rPr>
      </w:pPr>
    </w:p>
    <w:p w:rsidR="009C5876" w:rsidRPr="006E3686" w:rsidRDefault="009C5876" w:rsidP="00552365">
      <w:pPr>
        <w:spacing w:line="480" w:lineRule="auto"/>
        <w:jc w:val="both"/>
        <w:rPr>
          <w:rFonts w:ascii="Times New Roman" w:hAnsi="Times New Roman"/>
          <w:sz w:val="28"/>
          <w:szCs w:val="28"/>
        </w:rPr>
      </w:pPr>
    </w:p>
    <w:p w:rsidR="005952ED" w:rsidRPr="006E3686" w:rsidRDefault="004C4C35" w:rsidP="009C5876">
      <w:pPr>
        <w:pStyle w:val="Heading1"/>
        <w:rPr>
          <w:rFonts w:ascii="Times New Roman" w:hAnsi="Times New Roman" w:cs="Times New Roman"/>
          <w:b/>
          <w:color w:val="auto"/>
        </w:rPr>
      </w:pPr>
      <w:bookmarkStart w:id="35" w:name="_Toc203724617"/>
      <w:r w:rsidRPr="006E3686">
        <w:rPr>
          <w:rFonts w:ascii="Times New Roman" w:hAnsi="Times New Roman" w:cs="Times New Roman"/>
          <w:b/>
          <w:color w:val="auto"/>
        </w:rPr>
        <w:t>2.4.6 IMMUNE SYSTEM BOOSTER</w:t>
      </w:r>
      <w:bookmarkEnd w:id="35"/>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leaves help boost the immune system due to their high levels of Vitamin C, beta-Carotene, Zinc, and other immune-supporting nutrients.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EFFECTIVENESS: Regular use has been linked with fewer infections and stronger resistance to diseases, especially in malnourished individuals (Cleone et al; 2015).</w:t>
      </w:r>
    </w:p>
    <w:p w:rsidR="005952ED" w:rsidRPr="006E3686" w:rsidRDefault="00B55210" w:rsidP="009C5876">
      <w:pPr>
        <w:pStyle w:val="Heading1"/>
        <w:rPr>
          <w:rFonts w:ascii="Times New Roman" w:hAnsi="Times New Roman" w:cs="Times New Roman"/>
          <w:color w:val="auto"/>
        </w:rPr>
      </w:pPr>
      <w:bookmarkStart w:id="36" w:name="_Toc203724618"/>
      <w:r w:rsidRPr="006E3686">
        <w:rPr>
          <w:rFonts w:ascii="Times New Roman" w:hAnsi="Times New Roman" w:cs="Times New Roman"/>
          <w:color w:val="auto"/>
        </w:rPr>
        <w:t xml:space="preserve">2.4.7 </w:t>
      </w:r>
      <w:r w:rsidR="004C4C35" w:rsidRPr="006E3686">
        <w:rPr>
          <w:rFonts w:ascii="Times New Roman" w:hAnsi="Times New Roman" w:cs="Times New Roman"/>
          <w:color w:val="auto"/>
        </w:rPr>
        <w:t>SUPPORTS HEART HEALTH</w:t>
      </w:r>
      <w:bookmarkEnd w:id="36"/>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By lowering cholesterol, triglycerides, and blood pressure, Moringa leaves are used to maintain a healthy heart. The leaves are also known to improve blood flow and reduce the risk of atherosclerosis (hardening of arteries).</w:t>
      </w:r>
    </w:p>
    <w:p w:rsidR="00552365"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Research confirms that Moringa leaf extract significantly reduces cholesterol levels and improves blood vessel health (Fahey 2005).</w:t>
      </w:r>
    </w:p>
    <w:p w:rsidR="005952ED" w:rsidRPr="006E3686" w:rsidRDefault="00B55210" w:rsidP="009C5876">
      <w:pPr>
        <w:pStyle w:val="Heading1"/>
        <w:rPr>
          <w:rFonts w:ascii="Times New Roman" w:hAnsi="Times New Roman" w:cs="Times New Roman"/>
          <w:b/>
          <w:color w:val="auto"/>
        </w:rPr>
      </w:pPr>
      <w:bookmarkStart w:id="37" w:name="_Toc203724619"/>
      <w:r w:rsidRPr="006E3686">
        <w:rPr>
          <w:rFonts w:ascii="Times New Roman" w:hAnsi="Times New Roman" w:cs="Times New Roman"/>
          <w:b/>
          <w:color w:val="auto"/>
        </w:rPr>
        <w:t>2.4.8 ENHANCES MILK PRODUCTION: (GALACTAGOGUE)</w:t>
      </w:r>
      <w:bookmarkEnd w:id="37"/>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many cultures, Moringa leaves are given to breastfeeding mothers to increase milk supply and improve the nutrient content of the milk.</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Scientific studies and clinical trials in the Philippines and India support the use of Moringa as an effective galactagogue (Estrella et al; 2000).</w:t>
      </w:r>
    </w:p>
    <w:p w:rsidR="005952ED" w:rsidRPr="006E3686" w:rsidRDefault="00B55210" w:rsidP="009C5876">
      <w:pPr>
        <w:pStyle w:val="Heading1"/>
        <w:rPr>
          <w:rFonts w:ascii="Times New Roman" w:hAnsi="Times New Roman" w:cs="Times New Roman"/>
          <w:b/>
          <w:color w:val="auto"/>
        </w:rPr>
      </w:pPr>
      <w:bookmarkStart w:id="38" w:name="_Toc203724620"/>
      <w:r w:rsidRPr="006E3686">
        <w:rPr>
          <w:rFonts w:ascii="Times New Roman" w:hAnsi="Times New Roman" w:cs="Times New Roman"/>
          <w:b/>
          <w:color w:val="auto"/>
        </w:rPr>
        <w:t>2.4.9</w:t>
      </w:r>
      <w:r w:rsidR="004C4C35" w:rsidRPr="006E3686">
        <w:rPr>
          <w:rFonts w:ascii="Times New Roman" w:hAnsi="Times New Roman" w:cs="Times New Roman"/>
          <w:b/>
          <w:color w:val="auto"/>
        </w:rPr>
        <w:t xml:space="preserve"> USED IN SKINCARE AND COSMETICS</w:t>
      </w:r>
      <w:bookmarkEnd w:id="38"/>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extracts are added to lotions, creams, and shampoos to help treat acne, dry skin, scalp infections, and promote healthy hair growth.</w:t>
      </w:r>
    </w:p>
    <w:p w:rsidR="002C44A2"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2.4.9 EFFECTIVENESS:Its antimicrobial and antioxidant effects make it useful in protecting skin cells and reducing signs of aging (Gopalakrishna et al; 2016).</w:t>
      </w:r>
    </w:p>
    <w:p w:rsidR="005952ED" w:rsidRPr="006E3686" w:rsidRDefault="00B55210" w:rsidP="009C5876">
      <w:pPr>
        <w:pStyle w:val="Heading1"/>
        <w:rPr>
          <w:rFonts w:ascii="Times New Roman" w:hAnsi="Times New Roman" w:cs="Times New Roman"/>
          <w:b/>
          <w:color w:val="auto"/>
        </w:rPr>
      </w:pPr>
      <w:bookmarkStart w:id="39" w:name="_Toc203724621"/>
      <w:r w:rsidRPr="006E3686">
        <w:rPr>
          <w:rFonts w:ascii="Times New Roman" w:hAnsi="Times New Roman" w:cs="Times New Roman"/>
          <w:b/>
          <w:color w:val="auto"/>
        </w:rPr>
        <w:lastRenderedPageBreak/>
        <w:t>2.4.10 ME</w:t>
      </w:r>
      <w:r w:rsidR="004C4C35" w:rsidRPr="006E3686">
        <w:rPr>
          <w:rFonts w:ascii="Times New Roman" w:hAnsi="Times New Roman" w:cs="Times New Roman"/>
          <w:b/>
          <w:color w:val="auto"/>
        </w:rPr>
        <w:t>NTAL CLARITY AND BRAIN FUNCTION</w:t>
      </w:r>
      <w:bookmarkEnd w:id="39"/>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Traditional healers have used moringa leaves to improve memory, mood, and mental focus. Its nutrient support brain health and may help prevent neurodegenerative diseases.</w:t>
      </w:r>
    </w:p>
    <w:p w:rsidR="002C44A2"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Animal studies suggest that moringa leaf extract improves learning and memory due to its antioxidant and anti-inflammatory properties (Ganguly &amp; Guha, 2008).</w:t>
      </w:r>
    </w:p>
    <w:p w:rsidR="005952ED" w:rsidRPr="006E3686" w:rsidRDefault="00B55210" w:rsidP="009C5876">
      <w:pPr>
        <w:pStyle w:val="Heading1"/>
        <w:rPr>
          <w:rFonts w:ascii="Times New Roman" w:hAnsi="Times New Roman" w:cs="Times New Roman"/>
          <w:b/>
          <w:color w:val="auto"/>
        </w:rPr>
      </w:pPr>
      <w:bookmarkStart w:id="40" w:name="_Toc203724622"/>
      <w:r w:rsidRPr="006E3686">
        <w:rPr>
          <w:rFonts w:ascii="Times New Roman" w:hAnsi="Times New Roman" w:cs="Times New Roman"/>
          <w:b/>
          <w:color w:val="auto"/>
        </w:rPr>
        <w:t>2.5 SI</w:t>
      </w:r>
      <w:r w:rsidR="004C4C35" w:rsidRPr="006E3686">
        <w:rPr>
          <w:rFonts w:ascii="Times New Roman" w:hAnsi="Times New Roman" w:cs="Times New Roman"/>
          <w:b/>
          <w:color w:val="auto"/>
        </w:rPr>
        <w:t xml:space="preserve">DE EFFECTS OF </w:t>
      </w:r>
      <w:r w:rsidR="006E3686" w:rsidRPr="006E3686">
        <w:rPr>
          <w:rFonts w:ascii="Times New Roman" w:hAnsi="Times New Roman" w:cs="Times New Roman"/>
          <w:b/>
          <w:i/>
          <w:color w:val="auto"/>
        </w:rPr>
        <w:t>MORINGA OLEIFERA</w:t>
      </w:r>
      <w:bookmarkEnd w:id="40"/>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widely known to as the "miracle tree," are particularly praised for their rich content of Vitamins, minerals, proteins, and bioactive compounds. They have been traditionally used to treat malnutrition, inflammation, infections, diabetes, and other chronic diseases (Anwar et al, 2007; Fahey 2005).</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Despite these health-promoting properties, it is essential to recognize that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are not entirely free from adverse effects. Like many medicinal plants, improper or excessive consumption, contamination, or interactions with medications can lead to undesirable side effects. While moderate use of moringa leaves is considered safe for most individuals, awareness of potential risks is crucial, especially for vulnerable populations such as pregnant women, individuals with pre-existing health conditions, and those on long-term medication.</w:t>
      </w:r>
    </w:p>
    <w:p w:rsidR="005952ED" w:rsidRPr="006E3686" w:rsidRDefault="00B55210" w:rsidP="009C5876">
      <w:pPr>
        <w:pStyle w:val="Heading1"/>
        <w:rPr>
          <w:rFonts w:ascii="Times New Roman" w:hAnsi="Times New Roman" w:cs="Times New Roman"/>
          <w:b/>
          <w:color w:val="auto"/>
        </w:rPr>
      </w:pPr>
      <w:bookmarkStart w:id="41" w:name="_Toc203724623"/>
      <w:r w:rsidRPr="006E3686">
        <w:rPr>
          <w:rFonts w:ascii="Times New Roman" w:hAnsi="Times New Roman" w:cs="Times New Roman"/>
          <w:b/>
          <w:color w:val="auto"/>
        </w:rPr>
        <w:lastRenderedPageBreak/>
        <w:t>2.5.</w:t>
      </w:r>
      <w:r w:rsidR="009C5876" w:rsidRPr="006E3686">
        <w:rPr>
          <w:rFonts w:ascii="Times New Roman" w:hAnsi="Times New Roman" w:cs="Times New Roman"/>
          <w:b/>
          <w:color w:val="auto"/>
        </w:rPr>
        <w:t>1 GASTROINTESTINAL SIDE EFFECTS</w:t>
      </w:r>
      <w:bookmarkEnd w:id="4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Gastrointestinal discomfort is among the most frequently reported side effects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consumption. Scientific studies and anecdotal evidence have documented the following:</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*Diarrhea:</w:t>
      </w:r>
      <w:r w:rsidR="00B55210" w:rsidRPr="006E3686">
        <w:rPr>
          <w:rFonts w:ascii="Times New Roman" w:hAnsi="Times New Roman"/>
          <w:sz w:val="28"/>
          <w:szCs w:val="28"/>
        </w:rPr>
        <w:t xml:space="preserve"> Due to the presence of bioactive compounds with laxative properties, excessive intake of moringa leaves can lead to frequent bowel movements or diarrhea (Cleone et al; 2015).</w:t>
      </w:r>
    </w:p>
    <w:p w:rsidR="00DE1EB4"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*Nausea and Vomiting:</w:t>
      </w:r>
      <w:r w:rsidR="00B55210" w:rsidRPr="006E3686">
        <w:rPr>
          <w:rFonts w:ascii="Times New Roman" w:hAnsi="Times New Roman"/>
          <w:sz w:val="28"/>
          <w:szCs w:val="28"/>
        </w:rPr>
        <w:t xml:space="preserve"> Some individuals experience nausea and vomiting, especially when large quantities of raw moringa leaves or concentrated extracts are consumed (Anwar et al; 2007).</w:t>
      </w:r>
    </w:p>
    <w:p w:rsidR="005952ED" w:rsidRPr="006E3686" w:rsidRDefault="00B55210" w:rsidP="009C5876">
      <w:pPr>
        <w:pStyle w:val="Heading1"/>
        <w:rPr>
          <w:rFonts w:ascii="Times New Roman" w:hAnsi="Times New Roman" w:cs="Times New Roman"/>
          <w:b/>
          <w:color w:val="auto"/>
        </w:rPr>
      </w:pPr>
      <w:bookmarkStart w:id="42" w:name="_Toc203724624"/>
      <w:r w:rsidRPr="006E3686">
        <w:rPr>
          <w:rFonts w:ascii="Times New Roman" w:hAnsi="Times New Roman" w:cs="Times New Roman"/>
          <w:b/>
          <w:color w:val="auto"/>
        </w:rPr>
        <w:t>2.5.2 REPRODUCTIVE AND PREGNA</w:t>
      </w:r>
      <w:r w:rsidR="004C4C35" w:rsidRPr="006E3686">
        <w:rPr>
          <w:rFonts w:ascii="Times New Roman" w:hAnsi="Times New Roman" w:cs="Times New Roman"/>
          <w:b/>
          <w:color w:val="auto"/>
        </w:rPr>
        <w:t>NCY-RELATED RISKS</w:t>
      </w:r>
      <w:bookmarkEnd w:id="42"/>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use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during pregnancy has generated significant concern due to potential risks associated with certain bioactive compounds found in the plant.</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Uterine Contractions:</w:t>
      </w:r>
      <w:r w:rsidR="00B55210" w:rsidRPr="006E3686">
        <w:rPr>
          <w:rFonts w:ascii="Times New Roman" w:hAnsi="Times New Roman"/>
          <w:sz w:val="28"/>
          <w:szCs w:val="28"/>
        </w:rPr>
        <w:t xml:space="preserve"> Several studies have reported that compounds present in the roots bark, and to a lesser extent the leaves of moringa may induce uterine contraction, increasing the risk of miscarriage or premature labor (Fahey 2005; Fuglie 2001).</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Hormonal Interference:</w:t>
      </w:r>
      <w:r w:rsidR="00B55210" w:rsidRPr="006E3686">
        <w:rPr>
          <w:rFonts w:ascii="Times New Roman" w:hAnsi="Times New Roman"/>
          <w:sz w:val="28"/>
          <w:szCs w:val="28"/>
        </w:rPr>
        <w:t xml:space="preserve"> Though limited, some evidence suggests that excessive consumption of moringa leaves could interfere with hormonal balance during pregnancy, posing risks to fetal development.</w:t>
      </w:r>
    </w:p>
    <w:p w:rsidR="005952ED" w:rsidRPr="006E3686" w:rsidRDefault="00B55210" w:rsidP="009C5876">
      <w:pPr>
        <w:pStyle w:val="Heading1"/>
        <w:rPr>
          <w:rFonts w:ascii="Times New Roman" w:hAnsi="Times New Roman" w:cs="Times New Roman"/>
          <w:b/>
          <w:color w:val="auto"/>
        </w:rPr>
      </w:pPr>
      <w:bookmarkStart w:id="43" w:name="_Toc203724625"/>
      <w:r w:rsidRPr="006E3686">
        <w:rPr>
          <w:rFonts w:ascii="Times New Roman" w:hAnsi="Times New Roman" w:cs="Times New Roman"/>
          <w:b/>
          <w:color w:val="auto"/>
        </w:rPr>
        <w:t>2.5.3 BLOOD PRESSURE AND BLOOD SUGAR COMPLICATIONS</w:t>
      </w:r>
      <w:bookmarkEnd w:id="43"/>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leaves possess antihypertensive and antidiabetic properties, making them beneficial for managing high blood pressure and diabetes (Jaiswal et al; 2009).</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Hyp</w:t>
      </w:r>
      <w:r w:rsidR="002C44A2" w:rsidRPr="006E3686">
        <w:rPr>
          <w:rFonts w:ascii="Times New Roman" w:hAnsi="Times New Roman"/>
          <w:sz w:val="28"/>
          <w:szCs w:val="28"/>
        </w:rPr>
        <w:t>otension (Low Blood Pressure):</w:t>
      </w:r>
      <w:r w:rsidRPr="006E3686">
        <w:rPr>
          <w:rFonts w:ascii="Times New Roman" w:hAnsi="Times New Roman"/>
          <w:sz w:val="28"/>
          <w:szCs w:val="28"/>
        </w:rPr>
        <w:t xml:space="preserve"> Individuals already taking blood pressure-lowering medications may experience dangerously low blood pressure if moringa leaves are consumed excessively.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H</w:t>
      </w:r>
      <w:r w:rsidR="002C44A2" w:rsidRPr="006E3686">
        <w:rPr>
          <w:rFonts w:ascii="Times New Roman" w:hAnsi="Times New Roman"/>
          <w:sz w:val="28"/>
          <w:szCs w:val="28"/>
        </w:rPr>
        <w:t>ypoglycemia (Low Blood Sugar):</w:t>
      </w:r>
      <w:r w:rsidRPr="006E3686">
        <w:rPr>
          <w:rFonts w:ascii="Times New Roman" w:hAnsi="Times New Roman"/>
          <w:sz w:val="28"/>
          <w:szCs w:val="28"/>
        </w:rPr>
        <w:t xml:space="preserve"> Diabetic individuals on insulin or oral hypoglycemic drugs are at risk of developing hypoglycemia when moringa leaves are combined with the medication.</w:t>
      </w:r>
    </w:p>
    <w:p w:rsidR="00480744" w:rsidRPr="006E3686" w:rsidRDefault="00F6343F" w:rsidP="009C5876">
      <w:pPr>
        <w:pStyle w:val="Heading1"/>
        <w:rPr>
          <w:rFonts w:ascii="Times New Roman" w:hAnsi="Times New Roman" w:cs="Times New Roman"/>
          <w:b/>
          <w:color w:val="auto"/>
        </w:rPr>
      </w:pPr>
      <w:bookmarkStart w:id="44" w:name="_Toc203724626"/>
      <w:r w:rsidRPr="006E3686">
        <w:rPr>
          <w:rFonts w:ascii="Times New Roman" w:hAnsi="Times New Roman" w:cs="Times New Roman"/>
          <w:b/>
          <w:color w:val="auto"/>
        </w:rPr>
        <w:t>2.5.</w:t>
      </w:r>
      <w:r w:rsidR="004C4C35" w:rsidRPr="006E3686">
        <w:rPr>
          <w:rFonts w:ascii="Times New Roman" w:hAnsi="Times New Roman" w:cs="Times New Roman"/>
          <w:b/>
          <w:color w:val="auto"/>
        </w:rPr>
        <w:t>4 TOXICITY FROM OVERCONSUMPTION</w:t>
      </w:r>
      <w:bookmarkEnd w:id="44"/>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Several animal studies have indicated that extremely high doses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extract may lead to toxicity, particularly affecting the liver and kidney (Anwar et al., 2007). While human studies remain limited, excessive intake of moringa leaves or their concentrated extracts may overwhelm the body with bioactive compounds, resulting in: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Liver &amp; Kidney Stress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Gastrointestinal Irritation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Electrolyte Imbalance</w:t>
      </w:r>
    </w:p>
    <w:p w:rsidR="00DE1EB4" w:rsidRPr="006E3686" w:rsidRDefault="00480744" w:rsidP="009C5876">
      <w:pPr>
        <w:spacing w:line="480" w:lineRule="auto"/>
        <w:ind w:firstLine="720"/>
        <w:jc w:val="both"/>
        <w:rPr>
          <w:rFonts w:ascii="Times New Roman" w:hAnsi="Times New Roman"/>
          <w:sz w:val="28"/>
          <w:szCs w:val="28"/>
        </w:rPr>
      </w:pPr>
      <w:r w:rsidRPr="006E3686">
        <w:rPr>
          <w:rFonts w:ascii="Times New Roman" w:hAnsi="Times New Roman"/>
          <w:sz w:val="28"/>
          <w:szCs w:val="28"/>
        </w:rPr>
        <w:t>Moderate consumption and proper preparation of moringa leaves significantly reduce the risk of toxicity.</w:t>
      </w:r>
    </w:p>
    <w:p w:rsidR="00480744" w:rsidRPr="006E3686" w:rsidRDefault="004C4C35" w:rsidP="009C5876">
      <w:pPr>
        <w:pStyle w:val="Heading1"/>
        <w:rPr>
          <w:rFonts w:ascii="Times New Roman" w:hAnsi="Times New Roman" w:cs="Times New Roman"/>
          <w:b/>
          <w:color w:val="auto"/>
        </w:rPr>
      </w:pPr>
      <w:bookmarkStart w:id="45" w:name="_Toc203724627"/>
      <w:r w:rsidRPr="006E3686">
        <w:rPr>
          <w:rFonts w:ascii="Times New Roman" w:hAnsi="Times New Roman" w:cs="Times New Roman"/>
          <w:b/>
          <w:color w:val="auto"/>
        </w:rPr>
        <w:t>2.5.5 ANTI-NUTRITIONAL FACTORS</w:t>
      </w:r>
      <w:bookmarkEnd w:id="4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Raw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contain anti-nutritional compounds such as:</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2.5.5.1 </w:t>
      </w:r>
      <w:r w:rsidR="00480744" w:rsidRPr="006E3686">
        <w:rPr>
          <w:rFonts w:ascii="Times New Roman" w:hAnsi="Times New Roman"/>
          <w:sz w:val="28"/>
          <w:szCs w:val="28"/>
        </w:rPr>
        <w:t>Phytate: Which can bind to minerals like iron, zinc, reducing their absorption.</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2.5.5.2 </w:t>
      </w:r>
      <w:r w:rsidR="00480744" w:rsidRPr="006E3686">
        <w:rPr>
          <w:rFonts w:ascii="Times New Roman" w:hAnsi="Times New Roman"/>
          <w:sz w:val="28"/>
          <w:szCs w:val="28"/>
        </w:rPr>
        <w:t>Oxalate: Which may interfere with calcium absorption and contribute to kidney stone formation in susceptible individuals.</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2.5.5.3</w:t>
      </w:r>
      <w:r w:rsidR="00480744" w:rsidRPr="006E3686">
        <w:rPr>
          <w:rFonts w:ascii="Times New Roman" w:hAnsi="Times New Roman"/>
          <w:sz w:val="28"/>
          <w:szCs w:val="28"/>
        </w:rPr>
        <w:t xml:space="preserve"> Tannins and Saponins: Which, in high concentrations, can cause digestive disturbances and re</w:t>
      </w:r>
      <w:r w:rsidR="00F6343F" w:rsidRPr="006E3686">
        <w:rPr>
          <w:rFonts w:ascii="Times New Roman" w:hAnsi="Times New Roman"/>
          <w:sz w:val="28"/>
          <w:szCs w:val="28"/>
        </w:rPr>
        <w:t>duce nutrient availability (Saini</w:t>
      </w:r>
      <w:r w:rsidR="00480744" w:rsidRPr="006E3686">
        <w:rPr>
          <w:rFonts w:ascii="Times New Roman" w:hAnsi="Times New Roman"/>
          <w:sz w:val="28"/>
          <w:szCs w:val="28"/>
        </w:rPr>
        <w:t xml:space="preserve"> et</w:t>
      </w:r>
      <w:r w:rsidR="00F6343F" w:rsidRPr="006E3686">
        <w:rPr>
          <w:rFonts w:ascii="Times New Roman" w:hAnsi="Times New Roman"/>
          <w:sz w:val="28"/>
          <w:szCs w:val="28"/>
        </w:rPr>
        <w:t xml:space="preserve"> al., 2016</w:t>
      </w:r>
      <w:r w:rsidR="00480744" w:rsidRPr="006E3686">
        <w:rPr>
          <w:rFonts w:ascii="Times New Roman" w:hAnsi="Times New Roman"/>
          <w:sz w:val="28"/>
          <w:szCs w:val="28"/>
        </w:rPr>
        <w: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Cooking, drying, or fermenting Moringa leaves significantly reduces these anti-nutritional factors, making them safer for human consumpti</w:t>
      </w:r>
      <w:r w:rsidR="009C5876" w:rsidRPr="006E3686">
        <w:rPr>
          <w:rFonts w:ascii="Times New Roman" w:hAnsi="Times New Roman"/>
          <w:sz w:val="28"/>
          <w:szCs w:val="28"/>
        </w:rPr>
        <w:t>on.</w:t>
      </w:r>
    </w:p>
    <w:p w:rsidR="00480744" w:rsidRPr="006E3686" w:rsidRDefault="00F6343F" w:rsidP="009C5876">
      <w:pPr>
        <w:pStyle w:val="Heading1"/>
        <w:rPr>
          <w:rFonts w:ascii="Times New Roman" w:hAnsi="Times New Roman" w:cs="Times New Roman"/>
          <w:b/>
          <w:color w:val="auto"/>
        </w:rPr>
      </w:pPr>
      <w:bookmarkStart w:id="46" w:name="_Toc203724628"/>
      <w:r w:rsidRPr="006E3686">
        <w:rPr>
          <w:rFonts w:ascii="Times New Roman" w:hAnsi="Times New Roman" w:cs="Times New Roman"/>
          <w:b/>
          <w:color w:val="auto"/>
        </w:rPr>
        <w:t>2.6 BENEFITS OF MORINGA</w:t>
      </w:r>
      <w:bookmarkEnd w:id="46"/>
    </w:p>
    <w:p w:rsidR="00480744" w:rsidRPr="006E3686" w:rsidRDefault="00F6343F" w:rsidP="009C5876">
      <w:pPr>
        <w:pStyle w:val="Heading1"/>
        <w:rPr>
          <w:rFonts w:ascii="Times New Roman" w:hAnsi="Times New Roman" w:cs="Times New Roman"/>
          <w:b/>
          <w:color w:val="auto"/>
        </w:rPr>
      </w:pPr>
      <w:bookmarkStart w:id="47" w:name="_Toc203724629"/>
      <w:r w:rsidRPr="006E3686">
        <w:rPr>
          <w:rFonts w:ascii="Times New Roman" w:hAnsi="Times New Roman" w:cs="Times New Roman"/>
          <w:b/>
          <w:color w:val="auto"/>
        </w:rPr>
        <w:t>2.6.1 COGNITIVE FUNCTION AND MOOD REGULATION</w:t>
      </w:r>
      <w:bookmarkEnd w:id="47"/>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Moringa's high content of Vitamins E and C may help slow neural degeneration and improve brain function. These vitamins are known to act as neuro-enhancers, potentially benefiting individuals with migraines or learning headaches. Additionally, moringa may </w:t>
      </w:r>
      <w:r w:rsidRPr="006E3686">
        <w:rPr>
          <w:rFonts w:ascii="Times New Roman" w:hAnsi="Times New Roman"/>
          <w:sz w:val="28"/>
          <w:szCs w:val="28"/>
        </w:rPr>
        <w:lastRenderedPageBreak/>
        <w:t>help regulate the production of neurotransmitters like serotonin, dopamine, and noradrenaline, which are important for memory and mood stabilization.</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MUSCLE HEALTH AND ENERGY LEVELS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rich in protein, providing approximately 6-7 grams per 100 grams. This makes them beneficial for muscle health and energy. The leaves also contain carbohydrates and fats, which can contribute to increased energy levels. Regular consumption may help combat fatigue and enhance overall stamina.</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HEART HEALTH</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has been shown to lower cholesterol levels, which may reduce the risk of heart disease. Its potassium content also promotes healthy blood pressure. These effects are attributed to the presence of compounds like quercetin and chlorogenic acid, which help fight oxidative stress and inflammation.</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BONE HEALTH</w:t>
      </w:r>
    </w:p>
    <w:p w:rsidR="00DE1EB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presence of calcium and phosphorus in moringa contributes to maintaining bone density and strength. These minerals are essential for bone health and may help prevent conditions like os</w:t>
      </w:r>
      <w:r w:rsidR="009C5876" w:rsidRPr="006E3686">
        <w:rPr>
          <w:rFonts w:ascii="Times New Roman" w:hAnsi="Times New Roman"/>
          <w:sz w:val="28"/>
          <w:szCs w:val="28"/>
        </w:rPr>
        <w:t>teoporosis (bone density loss).</w:t>
      </w:r>
    </w:p>
    <w:p w:rsidR="00480744" w:rsidRPr="006E3686" w:rsidRDefault="00480744" w:rsidP="009C5876">
      <w:pPr>
        <w:pStyle w:val="Heading1"/>
        <w:rPr>
          <w:rFonts w:ascii="Times New Roman" w:hAnsi="Times New Roman" w:cs="Times New Roman"/>
          <w:b/>
          <w:color w:val="auto"/>
        </w:rPr>
      </w:pPr>
      <w:bookmarkStart w:id="48" w:name="_Toc203724630"/>
      <w:r w:rsidRPr="006E3686">
        <w:rPr>
          <w:rFonts w:ascii="Times New Roman" w:hAnsi="Times New Roman" w:cs="Times New Roman"/>
          <w:b/>
          <w:color w:val="auto"/>
        </w:rPr>
        <w:lastRenderedPageBreak/>
        <w:t>2.6.1</w:t>
      </w:r>
      <w:r w:rsidR="00F6343F" w:rsidRPr="006E3686">
        <w:rPr>
          <w:rFonts w:ascii="Times New Roman" w:hAnsi="Times New Roman" w:cs="Times New Roman"/>
          <w:b/>
          <w:color w:val="auto"/>
        </w:rPr>
        <w:t xml:space="preserve"> HEALTH BENEFITS OF MORINGA FOR MEN</w:t>
      </w:r>
      <w:bookmarkEnd w:id="48"/>
    </w:p>
    <w:p w:rsidR="00480744" w:rsidRPr="006E3686" w:rsidRDefault="00DE1EB4" w:rsidP="009C5876">
      <w:pPr>
        <w:pStyle w:val="Heading1"/>
        <w:rPr>
          <w:rFonts w:ascii="Times New Roman" w:hAnsi="Times New Roman" w:cs="Times New Roman"/>
          <w:b/>
          <w:color w:val="auto"/>
        </w:rPr>
      </w:pPr>
      <w:bookmarkStart w:id="49" w:name="_Toc203724631"/>
      <w:r w:rsidRPr="006E3686">
        <w:rPr>
          <w:rFonts w:ascii="Times New Roman" w:hAnsi="Times New Roman" w:cs="Times New Roman"/>
          <w:b/>
          <w:color w:val="auto"/>
        </w:rPr>
        <w:t xml:space="preserve">2.6.1.1 </w:t>
      </w:r>
      <w:r w:rsidR="00F6343F" w:rsidRPr="006E3686">
        <w:rPr>
          <w:rFonts w:ascii="Times New Roman" w:hAnsi="Times New Roman" w:cs="Times New Roman"/>
          <w:b/>
          <w:color w:val="auto"/>
        </w:rPr>
        <w:t>TESTOSTERONE, LIBIDO, AND SEXUAL HEALTH</w:t>
      </w:r>
      <w:bookmarkEnd w:id="4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Boosts testosterone production in vitro: in mouse Leydig TM3 cells, moringa leaf extract increased testosterone by 34-45% under hCG stimulation.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Animal studies show improved sexual function.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Male rats treated with moringa had higher follicle-stimulating hormone and increased sperm quality, and testes antioxidants protection.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Stress-exposed rats given moringa extract showed enhanced sexual performance.</w:t>
      </w:r>
    </w:p>
    <w:p w:rsidR="00480744" w:rsidRPr="006E3686" w:rsidRDefault="00DE1EB4" w:rsidP="009C5876">
      <w:pPr>
        <w:pStyle w:val="Heading1"/>
        <w:rPr>
          <w:rFonts w:ascii="Times New Roman" w:hAnsi="Times New Roman" w:cs="Times New Roman"/>
          <w:b/>
          <w:color w:val="auto"/>
        </w:rPr>
      </w:pPr>
      <w:bookmarkStart w:id="50" w:name="_Toc203724632"/>
      <w:r w:rsidRPr="006E3686">
        <w:rPr>
          <w:rFonts w:ascii="Times New Roman" w:hAnsi="Times New Roman" w:cs="Times New Roman"/>
          <w:b/>
          <w:color w:val="auto"/>
        </w:rPr>
        <w:t xml:space="preserve">2.6.1.2. </w:t>
      </w:r>
      <w:r w:rsidR="00264753" w:rsidRPr="006E3686">
        <w:rPr>
          <w:rFonts w:ascii="Times New Roman" w:hAnsi="Times New Roman" w:cs="Times New Roman"/>
          <w:b/>
          <w:color w:val="auto"/>
        </w:rPr>
        <w:t>NATURAL APHRODISIAC EFFECTS</w:t>
      </w:r>
      <w:bookmarkEnd w:id="5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Moringa polyphenols support nitric oxide-mediated blood flow, improving erectile function.</w:t>
      </w:r>
    </w:p>
    <w:p w:rsidR="00480744" w:rsidRPr="006E3686" w:rsidRDefault="00DE1EB4" w:rsidP="009C5876">
      <w:pPr>
        <w:pStyle w:val="Heading1"/>
        <w:rPr>
          <w:rFonts w:ascii="Times New Roman" w:hAnsi="Times New Roman" w:cs="Times New Roman"/>
          <w:b/>
          <w:color w:val="auto"/>
        </w:rPr>
      </w:pPr>
      <w:bookmarkStart w:id="51" w:name="_Toc203724633"/>
      <w:r w:rsidRPr="006E3686">
        <w:rPr>
          <w:rFonts w:ascii="Times New Roman" w:hAnsi="Times New Roman" w:cs="Times New Roman"/>
          <w:b/>
          <w:color w:val="auto"/>
        </w:rPr>
        <w:t xml:space="preserve">2.6.1.3 </w:t>
      </w:r>
      <w:r w:rsidR="00264753" w:rsidRPr="006E3686">
        <w:rPr>
          <w:rFonts w:ascii="Times New Roman" w:hAnsi="Times New Roman" w:cs="Times New Roman"/>
          <w:b/>
          <w:color w:val="auto"/>
        </w:rPr>
        <w:t>FERTILITY AND SPERM QUALITY</w:t>
      </w:r>
      <w:bookmarkEnd w:id="51"/>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Enhances sperm parameters: Animal data highlighted improvements in motility, morphology, and sperm DNA protection.</w:t>
      </w:r>
    </w:p>
    <w:p w:rsidR="00480744" w:rsidRPr="006E3686" w:rsidRDefault="00DE1EB4" w:rsidP="009C5876">
      <w:pPr>
        <w:pStyle w:val="Heading1"/>
        <w:rPr>
          <w:rFonts w:ascii="Times New Roman" w:hAnsi="Times New Roman" w:cs="Times New Roman"/>
          <w:b/>
          <w:color w:val="auto"/>
        </w:rPr>
      </w:pPr>
      <w:bookmarkStart w:id="52" w:name="_Toc203724634"/>
      <w:r w:rsidRPr="006E3686">
        <w:rPr>
          <w:rFonts w:ascii="Times New Roman" w:hAnsi="Times New Roman" w:cs="Times New Roman"/>
          <w:b/>
          <w:color w:val="auto"/>
        </w:rPr>
        <w:t xml:space="preserve">2.6.1.4 </w:t>
      </w:r>
      <w:r w:rsidR="0067227E" w:rsidRPr="006E3686">
        <w:rPr>
          <w:rFonts w:ascii="Times New Roman" w:hAnsi="Times New Roman" w:cs="Times New Roman"/>
          <w:b/>
          <w:color w:val="auto"/>
        </w:rPr>
        <w:t>BLOOD SUGAR CONTROL</w:t>
      </w:r>
      <w:bookmarkEnd w:id="52"/>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Helps regulate blood glucose: Rodent studies show moringa leaf extracts lower blood sugar by enhancing insulin production or uptake.</w:t>
      </w:r>
    </w:p>
    <w:p w:rsidR="00480744" w:rsidRPr="006E3686" w:rsidRDefault="00DE1EB4" w:rsidP="009C5876">
      <w:pPr>
        <w:pStyle w:val="Heading1"/>
        <w:rPr>
          <w:rFonts w:ascii="Times New Roman" w:hAnsi="Times New Roman" w:cs="Times New Roman"/>
          <w:b/>
          <w:color w:val="auto"/>
        </w:rPr>
      </w:pPr>
      <w:bookmarkStart w:id="53" w:name="_Toc203724635"/>
      <w:r w:rsidRPr="006E3686">
        <w:rPr>
          <w:rFonts w:ascii="Times New Roman" w:hAnsi="Times New Roman" w:cs="Times New Roman"/>
          <w:b/>
          <w:color w:val="auto"/>
        </w:rPr>
        <w:lastRenderedPageBreak/>
        <w:t xml:space="preserve">2.6.1.5 </w:t>
      </w:r>
      <w:r w:rsidR="0067227E" w:rsidRPr="006E3686">
        <w:rPr>
          <w:rFonts w:ascii="Times New Roman" w:hAnsi="Times New Roman" w:cs="Times New Roman"/>
          <w:b/>
          <w:color w:val="auto"/>
        </w:rPr>
        <w:t>PROSTATE HEALTH</w:t>
      </w:r>
      <w:bookmarkEnd w:id="5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May support prostate wellness: Animal studies found glucosinolates in moringa might reduce prostate size and PSA levels.</w:t>
      </w:r>
    </w:p>
    <w:p w:rsidR="00480744" w:rsidRPr="006E3686" w:rsidRDefault="00DE1EB4" w:rsidP="00F60A22">
      <w:pPr>
        <w:pStyle w:val="Heading1"/>
        <w:rPr>
          <w:rFonts w:ascii="Times New Roman" w:hAnsi="Times New Roman" w:cs="Times New Roman"/>
          <w:b/>
          <w:color w:val="auto"/>
        </w:rPr>
      </w:pPr>
      <w:bookmarkStart w:id="54" w:name="_Toc203724636"/>
      <w:r w:rsidRPr="006E3686">
        <w:rPr>
          <w:rFonts w:ascii="Times New Roman" w:hAnsi="Times New Roman" w:cs="Times New Roman"/>
          <w:b/>
          <w:color w:val="auto"/>
        </w:rPr>
        <w:t xml:space="preserve">2.6.1.6 </w:t>
      </w:r>
      <w:r w:rsidR="0067227E" w:rsidRPr="006E3686">
        <w:rPr>
          <w:rFonts w:ascii="Times New Roman" w:hAnsi="Times New Roman" w:cs="Times New Roman"/>
          <w:b/>
          <w:color w:val="auto"/>
        </w:rPr>
        <w:t>CARDIOVASCULAR HEALTH AND ENERGY</w:t>
      </w:r>
      <w:bookmarkEnd w:id="5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Heart-friendly and cholesterol-lowering: Animal studies suggest moringa protects the heart, lowers LDL cholesterol, and supports healthy weight.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Boosts energy: High B-vitamins and iron content help combat fatigue and enhance stamina.</w:t>
      </w:r>
    </w:p>
    <w:p w:rsidR="00480744" w:rsidRPr="006E3686" w:rsidRDefault="00DE1EB4" w:rsidP="00F60A22">
      <w:pPr>
        <w:pStyle w:val="Heading1"/>
        <w:rPr>
          <w:rFonts w:ascii="Times New Roman" w:hAnsi="Times New Roman" w:cs="Times New Roman"/>
          <w:b/>
          <w:color w:val="auto"/>
        </w:rPr>
      </w:pPr>
      <w:bookmarkStart w:id="55" w:name="_Toc203724637"/>
      <w:r w:rsidRPr="006E3686">
        <w:rPr>
          <w:rFonts w:ascii="Times New Roman" w:hAnsi="Times New Roman" w:cs="Times New Roman"/>
          <w:b/>
          <w:color w:val="auto"/>
        </w:rPr>
        <w:t xml:space="preserve">2.6.1.7 </w:t>
      </w:r>
      <w:r w:rsidR="0067227E" w:rsidRPr="006E3686">
        <w:rPr>
          <w:rFonts w:ascii="Times New Roman" w:hAnsi="Times New Roman" w:cs="Times New Roman"/>
          <w:b/>
          <w:color w:val="auto"/>
        </w:rPr>
        <w:t>MENTAL HEALTH AND MOOD</w:t>
      </w:r>
      <w:bookmarkEnd w:id="55"/>
    </w:p>
    <w:p w:rsidR="00DE1EB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Supports mood and cognition: Moringa's tryptophan, magnesium, and antioxidants may enhance mood and reduce anxiety.</w:t>
      </w:r>
    </w:p>
    <w:p w:rsidR="00480744" w:rsidRPr="006E3686" w:rsidRDefault="0067227E" w:rsidP="00F60A22">
      <w:pPr>
        <w:pStyle w:val="Heading1"/>
        <w:rPr>
          <w:rFonts w:ascii="Times New Roman" w:hAnsi="Times New Roman" w:cs="Times New Roman"/>
          <w:b/>
          <w:color w:val="auto"/>
        </w:rPr>
      </w:pPr>
      <w:bookmarkStart w:id="56" w:name="_Toc203724638"/>
      <w:r w:rsidRPr="006E3686">
        <w:rPr>
          <w:rFonts w:ascii="Times New Roman" w:hAnsi="Times New Roman" w:cs="Times New Roman"/>
          <w:b/>
          <w:color w:val="auto"/>
        </w:rPr>
        <w:t>2.6.2 HEALTH BENEFITS OF MORINGA FOR WOMEN</w:t>
      </w:r>
      <w:bookmarkEnd w:id="56"/>
    </w:p>
    <w:p w:rsidR="00480744" w:rsidRPr="006E3686" w:rsidRDefault="00BC2966" w:rsidP="00F60A22">
      <w:pPr>
        <w:pStyle w:val="Heading1"/>
        <w:rPr>
          <w:rFonts w:ascii="Times New Roman" w:hAnsi="Times New Roman" w:cs="Times New Roman"/>
          <w:b/>
          <w:color w:val="auto"/>
        </w:rPr>
      </w:pPr>
      <w:bookmarkStart w:id="57" w:name="_Toc203724639"/>
      <w:r w:rsidRPr="006E3686">
        <w:rPr>
          <w:rFonts w:ascii="Times New Roman" w:hAnsi="Times New Roman" w:cs="Times New Roman"/>
          <w:b/>
          <w:color w:val="auto"/>
        </w:rPr>
        <w:t xml:space="preserve">2.6.2.1 </w:t>
      </w:r>
      <w:r w:rsidR="0067227E" w:rsidRPr="006E3686">
        <w:rPr>
          <w:rFonts w:ascii="Times New Roman" w:hAnsi="Times New Roman" w:cs="Times New Roman"/>
          <w:b/>
          <w:color w:val="auto"/>
        </w:rPr>
        <w:t>MAY HELP PROMOTE LACTATION</w:t>
      </w:r>
      <w:bookmarkEnd w:id="57"/>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has been traditionally used to increase milk supply for lactating mothers for many years. Still today, women may use moringa to potentially support their milk supply. Because it is packed with nutrients like calcium, vitamin C, B, beta-carotene, and amino acids, moringa may contribute to lactation. However, it’s important that new mothers purchase their moringa from a trusted source, as some products may be filled with cheap fillers or harmful chemicals.</w:t>
      </w:r>
    </w:p>
    <w:p w:rsidR="00480744" w:rsidRPr="006E3686" w:rsidRDefault="00DE1EB4" w:rsidP="00F60A22">
      <w:pPr>
        <w:pStyle w:val="Heading1"/>
        <w:rPr>
          <w:rFonts w:ascii="Times New Roman" w:hAnsi="Times New Roman" w:cs="Times New Roman"/>
          <w:b/>
          <w:color w:val="auto"/>
        </w:rPr>
      </w:pPr>
      <w:bookmarkStart w:id="58" w:name="_Toc203724640"/>
      <w:r w:rsidRPr="006E3686">
        <w:rPr>
          <w:rFonts w:ascii="Times New Roman" w:hAnsi="Times New Roman" w:cs="Times New Roman"/>
          <w:b/>
          <w:color w:val="auto"/>
        </w:rPr>
        <w:lastRenderedPageBreak/>
        <w:t xml:space="preserve">2.6.2.2 </w:t>
      </w:r>
      <w:r w:rsidR="00BC2966" w:rsidRPr="006E3686">
        <w:rPr>
          <w:rFonts w:ascii="Times New Roman" w:hAnsi="Times New Roman" w:cs="Times New Roman"/>
          <w:b/>
          <w:color w:val="auto"/>
        </w:rPr>
        <w:t>MAY SUPPORT LIBIDO</w:t>
      </w:r>
      <w:bookmarkEnd w:id="58"/>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Research studies have shown that the vitamins and minerals in moringa seeds can offer potential sexual health benefits. Vitamin C can aid in immune system health and regulate circulation, leading to increased stamina. Vitamin D can assist with balancing sex hormones in both women and men. Minerals like calcium, iron, and zinc may also support libido.</w:t>
      </w:r>
    </w:p>
    <w:p w:rsidR="00480744" w:rsidRPr="006E3686" w:rsidRDefault="00DE1EB4" w:rsidP="00F60A22">
      <w:pPr>
        <w:pStyle w:val="Heading1"/>
        <w:rPr>
          <w:rFonts w:ascii="Times New Roman" w:hAnsi="Times New Roman" w:cs="Times New Roman"/>
          <w:b/>
          <w:color w:val="auto"/>
        </w:rPr>
      </w:pPr>
      <w:bookmarkStart w:id="59" w:name="_Toc203724641"/>
      <w:r w:rsidRPr="006E3686">
        <w:rPr>
          <w:rFonts w:ascii="Times New Roman" w:hAnsi="Times New Roman" w:cs="Times New Roman"/>
          <w:b/>
          <w:color w:val="auto"/>
        </w:rPr>
        <w:t xml:space="preserve">2.6.2.3 </w:t>
      </w:r>
      <w:r w:rsidR="00BC2966" w:rsidRPr="006E3686">
        <w:rPr>
          <w:rFonts w:ascii="Times New Roman" w:hAnsi="Times New Roman" w:cs="Times New Roman"/>
          <w:b/>
          <w:color w:val="auto"/>
        </w:rPr>
        <w:t>MAY AID IN WEIGHT MANAGEMENT</w:t>
      </w:r>
      <w:bookmarkEnd w:id="5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For women, maintaining a healthy body weight can be incredibly challenging, as they tend to have slower metabolism than men. Studies suggest that moringa powder may support a weight management plan through the breakdown of fats, known as lipolysis.</w:t>
      </w:r>
    </w:p>
    <w:p w:rsidR="00480744" w:rsidRPr="006E3686" w:rsidRDefault="00DE1EB4" w:rsidP="00F60A22">
      <w:pPr>
        <w:pStyle w:val="Heading1"/>
        <w:rPr>
          <w:rFonts w:ascii="Times New Roman" w:hAnsi="Times New Roman" w:cs="Times New Roman"/>
          <w:b/>
          <w:color w:val="auto"/>
        </w:rPr>
      </w:pPr>
      <w:bookmarkStart w:id="60" w:name="_Toc203724642"/>
      <w:r w:rsidRPr="006E3686">
        <w:rPr>
          <w:rFonts w:ascii="Times New Roman" w:hAnsi="Times New Roman" w:cs="Times New Roman"/>
          <w:b/>
          <w:color w:val="auto"/>
        </w:rPr>
        <w:t xml:space="preserve">2.6.2.4 </w:t>
      </w:r>
      <w:r w:rsidR="00BC2966" w:rsidRPr="006E3686">
        <w:rPr>
          <w:rFonts w:ascii="Times New Roman" w:hAnsi="Times New Roman" w:cs="Times New Roman"/>
          <w:b/>
          <w:color w:val="auto"/>
        </w:rPr>
        <w:t>SUPPORTS BONE HEALTH</w:t>
      </w:r>
      <w:bookmarkEnd w:id="6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Calcium and phosphorus are essential nutrients for maintaining strong and healthy bones. Moringa is a fantastic source of both minerals, providing about 17 times more calcium than milk and is high in vitamins K and D. Many studies have linked these years following age-related hormonal changes to a loss of bone density in some women. Because of this, calcium-dense foods may provide potential health benefits.</w:t>
      </w:r>
    </w:p>
    <w:p w:rsidR="00480744" w:rsidRPr="006E3686" w:rsidRDefault="00BC2966" w:rsidP="00F60A22">
      <w:pPr>
        <w:pStyle w:val="Heading1"/>
        <w:rPr>
          <w:rFonts w:ascii="Times New Roman" w:hAnsi="Times New Roman" w:cs="Times New Roman"/>
          <w:b/>
          <w:color w:val="auto"/>
        </w:rPr>
      </w:pPr>
      <w:bookmarkStart w:id="61" w:name="_Toc203724643"/>
      <w:r w:rsidRPr="006E3686">
        <w:rPr>
          <w:rFonts w:ascii="Times New Roman" w:hAnsi="Times New Roman" w:cs="Times New Roman"/>
          <w:b/>
          <w:color w:val="auto"/>
        </w:rPr>
        <w:t>2.7 NUTRIENTS IN MORINGA</w:t>
      </w:r>
      <w:bookmarkEnd w:id="61"/>
    </w:p>
    <w:p w:rsidR="00BC2966" w:rsidRPr="006E3686" w:rsidRDefault="00A36331" w:rsidP="00F60A22">
      <w:pPr>
        <w:pStyle w:val="Heading1"/>
        <w:rPr>
          <w:rFonts w:ascii="Times New Roman" w:hAnsi="Times New Roman" w:cs="Times New Roman"/>
          <w:b/>
          <w:color w:val="auto"/>
        </w:rPr>
      </w:pPr>
      <w:bookmarkStart w:id="62" w:name="_Toc203724644"/>
      <w:r w:rsidRPr="006E3686">
        <w:rPr>
          <w:rFonts w:ascii="Times New Roman" w:hAnsi="Times New Roman" w:cs="Times New Roman"/>
          <w:b/>
          <w:color w:val="auto"/>
        </w:rPr>
        <w:t>2.7.1 Macronutrients in Moringa</w:t>
      </w:r>
      <w:bookmarkEnd w:id="62"/>
    </w:p>
    <w:p w:rsidR="00480744" w:rsidRPr="006E3686" w:rsidRDefault="00A36331" w:rsidP="00F60A22">
      <w:pPr>
        <w:pStyle w:val="Heading1"/>
        <w:rPr>
          <w:rFonts w:ascii="Times New Roman" w:hAnsi="Times New Roman" w:cs="Times New Roman"/>
          <w:b/>
          <w:color w:val="auto"/>
        </w:rPr>
      </w:pPr>
      <w:bookmarkStart w:id="63" w:name="_Toc203724645"/>
      <w:r w:rsidRPr="006E3686">
        <w:rPr>
          <w:rFonts w:ascii="Times New Roman" w:hAnsi="Times New Roman" w:cs="Times New Roman"/>
          <w:b/>
          <w:color w:val="auto"/>
        </w:rPr>
        <w:t>2.7.1.1 Proteins</w:t>
      </w:r>
      <w:bookmarkEnd w:id="63"/>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 Moringa leaves are a rich source of plant-based protein. They contain essential amino acids such as leucine, isoleucine, valine, threonine, and phenylalanine, which are crucial for </w:t>
      </w:r>
      <w:r w:rsidRPr="006E3686">
        <w:rPr>
          <w:rFonts w:ascii="Times New Roman" w:hAnsi="Times New Roman"/>
          <w:sz w:val="28"/>
          <w:szCs w:val="28"/>
        </w:rPr>
        <w:lastRenderedPageBreak/>
        <w:t>body growth and repair. On a dry weight basis, moringa leaves may contain up to 27% protein, which is comparable to the protein content in milk and eggs.</w:t>
      </w:r>
      <w:r w:rsidR="00A36331" w:rsidRPr="006E3686">
        <w:rPr>
          <w:rFonts w:ascii="Times New Roman" w:hAnsi="Times New Roman"/>
          <w:sz w:val="28"/>
          <w:szCs w:val="28"/>
        </w:rPr>
        <w:t xml:space="preserve"> (Gopalakrishnan et al., 2016).</w:t>
      </w:r>
    </w:p>
    <w:p w:rsidR="00480744" w:rsidRPr="006E3686" w:rsidRDefault="00A36331" w:rsidP="00F60A22">
      <w:pPr>
        <w:pStyle w:val="Heading1"/>
        <w:rPr>
          <w:rFonts w:ascii="Times New Roman" w:hAnsi="Times New Roman" w:cs="Times New Roman"/>
          <w:b/>
          <w:color w:val="auto"/>
        </w:rPr>
      </w:pPr>
      <w:bookmarkStart w:id="64" w:name="_Toc203724646"/>
      <w:r w:rsidRPr="006E3686">
        <w:rPr>
          <w:rFonts w:ascii="Times New Roman" w:hAnsi="Times New Roman" w:cs="Times New Roman"/>
          <w:b/>
          <w:color w:val="auto"/>
        </w:rPr>
        <w:t xml:space="preserve">2.7.1.1.2 </w:t>
      </w:r>
      <w:r w:rsidR="00BC2966" w:rsidRPr="006E3686">
        <w:rPr>
          <w:rFonts w:ascii="Times New Roman" w:hAnsi="Times New Roman" w:cs="Times New Roman"/>
          <w:b/>
          <w:color w:val="auto"/>
        </w:rPr>
        <w:t>Carbohydrates and Fats</w:t>
      </w:r>
      <w:bookmarkEnd w:id="6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 Moringa leaves contain a moderate amount of carbohydrates. They are low in fat. The fats present include beneficial fatty acids such as omega-3 and omega-6. Moringa seed oil, extracted from its seeds, is known for its high monounsaturated fat content, particularly oleic acid, which supports heart health.</w:t>
      </w:r>
    </w:p>
    <w:p w:rsidR="00480744" w:rsidRPr="006E3686" w:rsidRDefault="004339FF" w:rsidP="00F60A22">
      <w:pPr>
        <w:pStyle w:val="Heading1"/>
        <w:rPr>
          <w:rFonts w:ascii="Times New Roman" w:hAnsi="Times New Roman" w:cs="Times New Roman"/>
          <w:b/>
          <w:color w:val="auto"/>
        </w:rPr>
      </w:pPr>
      <w:bookmarkStart w:id="65" w:name="_Toc203724647"/>
      <w:r w:rsidRPr="006E3686">
        <w:rPr>
          <w:rFonts w:ascii="Times New Roman" w:hAnsi="Times New Roman" w:cs="Times New Roman"/>
          <w:b/>
          <w:color w:val="auto"/>
        </w:rPr>
        <w:t>2.7.2 MICRONUTRIENTS IN MORINGA</w:t>
      </w:r>
      <w:bookmarkEnd w:id="6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Moringa is considered a rich source </w:t>
      </w:r>
      <w:r w:rsidR="00BC2966" w:rsidRPr="006E3686">
        <w:rPr>
          <w:rFonts w:ascii="Times New Roman" w:hAnsi="Times New Roman"/>
          <w:sz w:val="28"/>
          <w:szCs w:val="28"/>
        </w:rPr>
        <w:t>of various essential vitamins:</w:t>
      </w:r>
    </w:p>
    <w:p w:rsidR="00480744" w:rsidRPr="006E3686" w:rsidRDefault="00A36331" w:rsidP="00552365">
      <w:pPr>
        <w:spacing w:line="480" w:lineRule="auto"/>
        <w:jc w:val="both"/>
        <w:rPr>
          <w:rFonts w:ascii="Times New Roman" w:hAnsi="Times New Roman"/>
          <w:sz w:val="28"/>
          <w:szCs w:val="28"/>
        </w:rPr>
      </w:pPr>
      <w:bookmarkStart w:id="66" w:name="_Toc203724648"/>
      <w:r w:rsidRPr="006E3686">
        <w:rPr>
          <w:rStyle w:val="Heading2Char"/>
          <w:rFonts w:ascii="Times New Roman" w:hAnsi="Times New Roman" w:cs="Times New Roman"/>
          <w:color w:val="auto"/>
        </w:rPr>
        <w:t xml:space="preserve">2.7.2.1 </w:t>
      </w:r>
      <w:r w:rsidR="00480744" w:rsidRPr="006E3686">
        <w:rPr>
          <w:rStyle w:val="Heading2Char"/>
          <w:rFonts w:ascii="Times New Roman" w:hAnsi="Times New Roman" w:cs="Times New Roman"/>
          <w:color w:val="auto"/>
        </w:rPr>
        <w:t>Vitamin A (as beta-caro</w:t>
      </w:r>
      <w:r w:rsidR="00BC2966" w:rsidRPr="006E3686">
        <w:rPr>
          <w:rStyle w:val="Heading2Char"/>
          <w:rFonts w:ascii="Times New Roman" w:hAnsi="Times New Roman" w:cs="Times New Roman"/>
          <w:color w:val="auto"/>
        </w:rPr>
        <w:t>tene)</w:t>
      </w:r>
      <w:bookmarkEnd w:id="66"/>
      <w:r w:rsidR="00BC2966" w:rsidRPr="006E3686">
        <w:rPr>
          <w:rFonts w:ascii="Times New Roman" w:hAnsi="Times New Roman"/>
          <w:sz w:val="28"/>
          <w:szCs w:val="28"/>
        </w:rPr>
        <w:t>:</w:t>
      </w:r>
      <w:r w:rsidR="00480744" w:rsidRPr="006E3686">
        <w:rPr>
          <w:rFonts w:ascii="Times New Roman" w:hAnsi="Times New Roman"/>
          <w:sz w:val="28"/>
          <w:szCs w:val="28"/>
        </w:rPr>
        <w:t xml:space="preserve"> Important for vision and immune function. Moringa leaves provide up to 7,500 mg of beta-carotene per 100g of dried leaves.</w:t>
      </w:r>
    </w:p>
    <w:p w:rsidR="00480744" w:rsidRPr="006E3686" w:rsidRDefault="00A36331" w:rsidP="00552365">
      <w:pPr>
        <w:spacing w:line="480" w:lineRule="auto"/>
        <w:jc w:val="both"/>
        <w:rPr>
          <w:rFonts w:ascii="Times New Roman" w:hAnsi="Times New Roman"/>
          <w:sz w:val="28"/>
          <w:szCs w:val="28"/>
        </w:rPr>
      </w:pPr>
      <w:bookmarkStart w:id="67" w:name="_Toc203724649"/>
      <w:r w:rsidRPr="006E3686">
        <w:rPr>
          <w:rStyle w:val="Heading2Char"/>
          <w:rFonts w:ascii="Times New Roman" w:hAnsi="Times New Roman" w:cs="Times New Roman"/>
          <w:color w:val="auto"/>
        </w:rPr>
        <w:t xml:space="preserve">2.7.2.2 </w:t>
      </w:r>
      <w:r w:rsidR="00BC2966" w:rsidRPr="006E3686">
        <w:rPr>
          <w:rStyle w:val="Heading2Char"/>
          <w:rFonts w:ascii="Times New Roman" w:hAnsi="Times New Roman" w:cs="Times New Roman"/>
          <w:color w:val="auto"/>
        </w:rPr>
        <w:t>Vitamin C</w:t>
      </w:r>
      <w:bookmarkEnd w:id="67"/>
      <w:r w:rsidR="00BC2966" w:rsidRPr="006E3686">
        <w:rPr>
          <w:rFonts w:ascii="Times New Roman" w:hAnsi="Times New Roman"/>
          <w:sz w:val="28"/>
          <w:szCs w:val="28"/>
        </w:rPr>
        <w:t>:</w:t>
      </w:r>
      <w:r w:rsidR="00480744" w:rsidRPr="006E3686">
        <w:rPr>
          <w:rFonts w:ascii="Times New Roman" w:hAnsi="Times New Roman"/>
          <w:sz w:val="28"/>
          <w:szCs w:val="28"/>
        </w:rPr>
        <w:t xml:space="preserve"> Supports immunity and acts as an antioxidant. Fresh moringa leaves can provide 220 mg of vitamin C per 100g, which is more than most citrus fruits.</w:t>
      </w:r>
    </w:p>
    <w:p w:rsidR="00480744" w:rsidRPr="006E3686" w:rsidRDefault="00A36331" w:rsidP="00552365">
      <w:pPr>
        <w:spacing w:line="480" w:lineRule="auto"/>
        <w:jc w:val="both"/>
        <w:rPr>
          <w:rFonts w:ascii="Times New Roman" w:hAnsi="Times New Roman"/>
          <w:sz w:val="28"/>
          <w:szCs w:val="28"/>
        </w:rPr>
      </w:pPr>
      <w:bookmarkStart w:id="68" w:name="_Toc203724650"/>
      <w:r w:rsidRPr="006E3686">
        <w:rPr>
          <w:rStyle w:val="Heading2Char"/>
          <w:rFonts w:ascii="Times New Roman" w:hAnsi="Times New Roman" w:cs="Times New Roman"/>
          <w:color w:val="auto"/>
        </w:rPr>
        <w:t>2.7.2.3</w:t>
      </w:r>
      <w:r w:rsidR="00BC2966" w:rsidRPr="006E3686">
        <w:rPr>
          <w:rStyle w:val="Heading2Char"/>
          <w:rFonts w:ascii="Times New Roman" w:hAnsi="Times New Roman" w:cs="Times New Roman"/>
          <w:color w:val="auto"/>
        </w:rPr>
        <w:t xml:space="preserve"> Vitamin E</w:t>
      </w:r>
      <w:bookmarkEnd w:id="68"/>
      <w:r w:rsidR="00BC2966" w:rsidRPr="006E3686">
        <w:rPr>
          <w:rFonts w:ascii="Times New Roman" w:hAnsi="Times New Roman"/>
          <w:sz w:val="28"/>
          <w:szCs w:val="28"/>
        </w:rPr>
        <w:t>:</w:t>
      </w:r>
      <w:r w:rsidR="00480744" w:rsidRPr="006E3686">
        <w:rPr>
          <w:rFonts w:ascii="Times New Roman" w:hAnsi="Times New Roman"/>
          <w:sz w:val="28"/>
          <w:szCs w:val="28"/>
        </w:rPr>
        <w:t xml:space="preserve"> Present in moringa seed oil, it contributes to skin and cell health. (Mayo</w:t>
      </w:r>
      <w:r w:rsidRPr="006E3686">
        <w:rPr>
          <w:rFonts w:ascii="Times New Roman" w:hAnsi="Times New Roman"/>
          <w:sz w:val="28"/>
          <w:szCs w:val="28"/>
        </w:rPr>
        <w:t xml:space="preserve"> et al.,</w:t>
      </w:r>
      <w:r w:rsidR="00480744" w:rsidRPr="006E3686">
        <w:rPr>
          <w:rFonts w:ascii="Times New Roman" w:hAnsi="Times New Roman"/>
          <w:sz w:val="28"/>
          <w:szCs w:val="28"/>
        </w:rPr>
        <w:t xml:space="preserve"> 2011).</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sz w:val="28"/>
          <w:szCs w:val="28"/>
        </w:rPr>
        <w:t>Moringa is considered a rich source of various</w:t>
      </w:r>
      <w:r w:rsidR="00BC2966" w:rsidRPr="006E3686">
        <w:rPr>
          <w:rFonts w:ascii="Times New Roman" w:hAnsi="Times New Roman"/>
          <w:sz w:val="28"/>
          <w:szCs w:val="28"/>
        </w:rPr>
        <w:t xml:space="preserve"> Minerals</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2.7.2.4 </w:t>
      </w:r>
      <w:r w:rsidR="00480744" w:rsidRPr="006E3686">
        <w:rPr>
          <w:rFonts w:ascii="Times New Roman" w:hAnsi="Times New Roman"/>
          <w:sz w:val="28"/>
          <w:szCs w:val="28"/>
        </w:rPr>
        <w:t>Moringa leaves are exceptionally rich in minerals which are critical for various body functions:</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lastRenderedPageBreak/>
        <w:t xml:space="preserve">2.7.2.5 </w:t>
      </w:r>
      <w:r w:rsidR="00480744" w:rsidRPr="006E3686">
        <w:rPr>
          <w:rFonts w:ascii="Times New Roman" w:hAnsi="Times New Roman"/>
          <w:sz w:val="28"/>
          <w:szCs w:val="28"/>
        </w:rPr>
        <w:t>CalciumImportant for bone health. Moringa contains 440 mg of calcium per 100g of fresh leaves, which is more than in milk.</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2.7.2.6</w:t>
      </w:r>
      <w:r w:rsidR="00BC2966" w:rsidRPr="006E3686">
        <w:rPr>
          <w:rFonts w:ascii="Times New Roman" w:hAnsi="Times New Roman"/>
          <w:sz w:val="28"/>
          <w:szCs w:val="28"/>
        </w:rPr>
        <w:t xml:space="preserve"> Iron:</w:t>
      </w:r>
      <w:r w:rsidR="00480744" w:rsidRPr="006E3686">
        <w:rPr>
          <w:rFonts w:ascii="Times New Roman" w:hAnsi="Times New Roman"/>
          <w:sz w:val="28"/>
          <w:szCs w:val="28"/>
        </w:rPr>
        <w:t xml:space="preserve"> Vital for red blood cell production. Moringa contains up to 7 mg of iron per 100g, aiding in combating anemia.</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PotassiumMoringa leaves provide 2591 mg of potassium per 100g, which supports nerve function and fluid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Magnesium and ZincPresent in smaller quantities but important for enzyme functions and immune health.</w:t>
      </w:r>
    </w:p>
    <w:p w:rsidR="00480744" w:rsidRPr="006E3686" w:rsidRDefault="004120F4" w:rsidP="00F60A22">
      <w:pPr>
        <w:pStyle w:val="Heading1"/>
        <w:rPr>
          <w:rFonts w:ascii="Times New Roman" w:hAnsi="Times New Roman" w:cs="Times New Roman"/>
          <w:b/>
          <w:color w:val="auto"/>
        </w:rPr>
      </w:pPr>
      <w:bookmarkStart w:id="69" w:name="_Toc203724651"/>
      <w:r w:rsidRPr="006E3686">
        <w:rPr>
          <w:rFonts w:ascii="Times New Roman" w:hAnsi="Times New Roman" w:cs="Times New Roman"/>
          <w:b/>
          <w:color w:val="auto"/>
        </w:rPr>
        <w:t xml:space="preserve">2.7.3 </w:t>
      </w:r>
      <w:r w:rsidR="00480744" w:rsidRPr="006E3686">
        <w:rPr>
          <w:rFonts w:ascii="Times New Roman" w:hAnsi="Times New Roman" w:cs="Times New Roman"/>
          <w:b/>
          <w:color w:val="auto"/>
        </w:rPr>
        <w:t>Phytochemicals and Antioxidants</w:t>
      </w:r>
      <w:bookmarkEnd w:id="6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Besides macro- and micronutrients, moringa contains powerful phytochemicals such as:</w:t>
      </w:r>
    </w:p>
    <w:p w:rsidR="00480744" w:rsidRPr="006E3686" w:rsidRDefault="004120F4" w:rsidP="00552365">
      <w:pPr>
        <w:spacing w:line="480" w:lineRule="auto"/>
        <w:jc w:val="both"/>
        <w:rPr>
          <w:rFonts w:ascii="Times New Roman" w:hAnsi="Times New Roman"/>
          <w:sz w:val="28"/>
          <w:szCs w:val="28"/>
        </w:rPr>
      </w:pPr>
      <w:bookmarkStart w:id="70" w:name="_Toc203724652"/>
      <w:r w:rsidRPr="006E3686">
        <w:rPr>
          <w:rStyle w:val="Heading2Char"/>
          <w:rFonts w:ascii="Times New Roman" w:hAnsi="Times New Roman" w:cs="Times New Roman"/>
          <w:color w:val="auto"/>
        </w:rPr>
        <w:t>2.7.3.1</w:t>
      </w:r>
      <w:r w:rsidR="00480744" w:rsidRPr="006E3686">
        <w:rPr>
          <w:rStyle w:val="Heading2Char"/>
          <w:rFonts w:ascii="Times New Roman" w:hAnsi="Times New Roman" w:cs="Times New Roman"/>
          <w:color w:val="auto"/>
        </w:rPr>
        <w:t xml:space="preserve"> QuercetinA</w:t>
      </w:r>
      <w:bookmarkEnd w:id="70"/>
      <w:r w:rsidRPr="006E3686">
        <w:rPr>
          <w:rFonts w:ascii="Times New Roman" w:hAnsi="Times New Roman"/>
          <w:sz w:val="28"/>
          <w:szCs w:val="28"/>
        </w:rPr>
        <w:t>:</w:t>
      </w:r>
      <w:r w:rsidR="00480744" w:rsidRPr="006E3686">
        <w:rPr>
          <w:rFonts w:ascii="Times New Roman" w:hAnsi="Times New Roman"/>
          <w:sz w:val="28"/>
          <w:szCs w:val="28"/>
        </w:rPr>
        <w:t xml:space="preserve"> natural antioxidant that helps in lowering blood pressure.</w:t>
      </w:r>
    </w:p>
    <w:p w:rsidR="00480744" w:rsidRPr="006E3686" w:rsidRDefault="004120F4" w:rsidP="00552365">
      <w:pPr>
        <w:spacing w:line="480" w:lineRule="auto"/>
        <w:jc w:val="both"/>
        <w:rPr>
          <w:rFonts w:ascii="Times New Roman" w:hAnsi="Times New Roman"/>
          <w:sz w:val="28"/>
          <w:szCs w:val="28"/>
        </w:rPr>
      </w:pPr>
      <w:bookmarkStart w:id="71" w:name="_Toc203724653"/>
      <w:r w:rsidRPr="006E3686">
        <w:rPr>
          <w:rStyle w:val="Heading2Char"/>
          <w:rFonts w:ascii="Times New Roman" w:hAnsi="Times New Roman" w:cs="Times New Roman"/>
          <w:color w:val="auto"/>
        </w:rPr>
        <w:t>2.7.3.2</w:t>
      </w:r>
      <w:r w:rsidR="00480744" w:rsidRPr="006E3686">
        <w:rPr>
          <w:rStyle w:val="Heading2Char"/>
          <w:rFonts w:ascii="Times New Roman" w:hAnsi="Times New Roman" w:cs="Times New Roman"/>
          <w:color w:val="auto"/>
        </w:rPr>
        <w:t xml:space="preserve"> Chlorogenic a</w:t>
      </w:r>
      <w:r w:rsidR="00BC2966" w:rsidRPr="006E3686">
        <w:rPr>
          <w:rStyle w:val="Heading2Char"/>
          <w:rFonts w:ascii="Times New Roman" w:hAnsi="Times New Roman" w:cs="Times New Roman"/>
          <w:color w:val="auto"/>
        </w:rPr>
        <w:t>cid</w:t>
      </w:r>
      <w:bookmarkEnd w:id="71"/>
      <w:r w:rsidR="00BC2966" w:rsidRPr="006E3686">
        <w:rPr>
          <w:rFonts w:ascii="Times New Roman" w:hAnsi="Times New Roman"/>
          <w:sz w:val="28"/>
          <w:szCs w:val="28"/>
        </w:rPr>
        <w:t>:</w:t>
      </w:r>
      <w:r w:rsidR="00480744" w:rsidRPr="006E3686">
        <w:rPr>
          <w:rFonts w:ascii="Times New Roman" w:hAnsi="Times New Roman"/>
          <w:sz w:val="28"/>
          <w:szCs w:val="28"/>
        </w:rPr>
        <w:t xml:space="preserve"> Helps regulate blood sugar levels.</w:t>
      </w:r>
    </w:p>
    <w:p w:rsidR="00480744" w:rsidRPr="006E3686" w:rsidRDefault="004120F4" w:rsidP="00552365">
      <w:pPr>
        <w:spacing w:line="480" w:lineRule="auto"/>
        <w:jc w:val="both"/>
        <w:rPr>
          <w:rFonts w:ascii="Times New Roman" w:hAnsi="Times New Roman"/>
          <w:sz w:val="28"/>
          <w:szCs w:val="28"/>
        </w:rPr>
      </w:pPr>
      <w:bookmarkStart w:id="72" w:name="_Toc203724654"/>
      <w:r w:rsidRPr="006E3686">
        <w:rPr>
          <w:rStyle w:val="Heading2Char"/>
          <w:rFonts w:ascii="Times New Roman" w:hAnsi="Times New Roman" w:cs="Times New Roman"/>
          <w:color w:val="auto"/>
        </w:rPr>
        <w:t>2.7.3.3</w:t>
      </w:r>
      <w:r w:rsidR="00480744" w:rsidRPr="006E3686">
        <w:rPr>
          <w:rStyle w:val="Heading2Char"/>
          <w:rFonts w:ascii="Times New Roman" w:hAnsi="Times New Roman" w:cs="Times New Roman"/>
          <w:color w:val="auto"/>
        </w:rPr>
        <w:t>Isothiocyanates</w:t>
      </w:r>
      <w:bookmarkEnd w:id="72"/>
      <w:r w:rsidRPr="006E3686">
        <w:rPr>
          <w:rFonts w:ascii="Times New Roman" w:hAnsi="Times New Roman"/>
          <w:sz w:val="28"/>
          <w:szCs w:val="28"/>
        </w:rPr>
        <w:t>:</w:t>
      </w:r>
      <w:r w:rsidR="00480744" w:rsidRPr="006E3686">
        <w:rPr>
          <w:rFonts w:ascii="Times New Roman" w:hAnsi="Times New Roman"/>
          <w:sz w:val="28"/>
          <w:szCs w:val="28"/>
        </w:rPr>
        <w:t>Known for their anti-inflammatory and anti-c</w:t>
      </w:r>
      <w:r w:rsidR="004339FF" w:rsidRPr="006E3686">
        <w:rPr>
          <w:rFonts w:ascii="Times New Roman" w:hAnsi="Times New Roman"/>
          <w:sz w:val="28"/>
          <w:szCs w:val="28"/>
        </w:rPr>
        <w:t>ancer properties. (Fahey, 2005</w:t>
      </w:r>
      <w:r w:rsidR="00480744" w:rsidRPr="006E3686">
        <w:rPr>
          <w:rFonts w:ascii="Times New Roman" w:hAnsi="Times New Roman"/>
          <w:sz w:val="28"/>
          <w:szCs w:val="28"/>
        </w:rPr>
        <w:t>).</w:t>
      </w:r>
    </w:p>
    <w:p w:rsidR="00480744" w:rsidRPr="006E3686" w:rsidRDefault="00BC2966" w:rsidP="00F60A22">
      <w:pPr>
        <w:pStyle w:val="Heading1"/>
        <w:rPr>
          <w:rFonts w:ascii="Times New Roman" w:hAnsi="Times New Roman" w:cs="Times New Roman"/>
          <w:b/>
          <w:color w:val="auto"/>
        </w:rPr>
      </w:pPr>
      <w:bookmarkStart w:id="73" w:name="_Toc203724655"/>
      <w:r w:rsidRPr="006E3686">
        <w:rPr>
          <w:rFonts w:ascii="Times New Roman" w:hAnsi="Times New Roman" w:cs="Times New Roman"/>
          <w:b/>
          <w:color w:val="auto"/>
        </w:rPr>
        <w:t>2.7</w:t>
      </w:r>
      <w:r w:rsidR="00480744" w:rsidRPr="006E3686">
        <w:rPr>
          <w:rFonts w:ascii="Times New Roman" w:hAnsi="Times New Roman" w:cs="Times New Roman"/>
          <w:b/>
          <w:color w:val="auto"/>
        </w:rPr>
        <w:t>.4</w:t>
      </w:r>
      <w:r w:rsidRPr="006E3686">
        <w:rPr>
          <w:rFonts w:ascii="Times New Roman" w:hAnsi="Times New Roman" w:cs="Times New Roman"/>
          <w:b/>
          <w:color w:val="auto"/>
        </w:rPr>
        <w:t xml:space="preserve"> Comparative Nutritional Value</w:t>
      </w:r>
      <w:bookmarkEnd w:id="7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When compared to commonly consumed foods:</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7 times more vitamin C than oranges.</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4 times more calcium than milk.</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lastRenderedPageBreak/>
        <w:t>3 times more potassium than bananas.</w:t>
      </w:r>
    </w:p>
    <w:p w:rsidR="004120F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2 times more protein than yogurt.</w:t>
      </w:r>
    </w:p>
    <w:p w:rsidR="004120F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25 times more iron than spinach (on a dry weight basis).</w:t>
      </w:r>
    </w:p>
    <w:p w:rsidR="004120F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These comparisons highlight why moringa is often recommended in regions with food scarcity and malnutrition.</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Moringa is a powerhouse of nutrients, especially in its leaves, which contain a high concentration of proteins, vitamins, minerals, and bioactive compounds. Its nutritional versatility has earned it a place in both traditional medicine and modern health supplements. Integrating moringa into daily diets can provide substantial health benefits and combat nutritional deficiencies.</w:t>
      </w:r>
    </w:p>
    <w:p w:rsidR="00F60A22" w:rsidRPr="006E3686" w:rsidRDefault="00F60A22" w:rsidP="00F60A22">
      <w:pPr>
        <w:spacing w:line="480" w:lineRule="auto"/>
        <w:jc w:val="both"/>
        <w:rPr>
          <w:rFonts w:ascii="Times New Roman" w:hAnsi="Times New Roman"/>
          <w:sz w:val="28"/>
          <w:szCs w:val="28"/>
        </w:rPr>
      </w:pPr>
    </w:p>
    <w:p w:rsidR="00F60A22" w:rsidRPr="006E3686" w:rsidRDefault="00F60A22" w:rsidP="00F60A22">
      <w:pPr>
        <w:spacing w:line="480" w:lineRule="auto"/>
        <w:jc w:val="both"/>
        <w:rPr>
          <w:rFonts w:ascii="Times New Roman" w:hAnsi="Times New Roman"/>
          <w:sz w:val="28"/>
          <w:szCs w:val="28"/>
        </w:rPr>
      </w:pPr>
    </w:p>
    <w:p w:rsidR="00480744" w:rsidRPr="006E3686" w:rsidRDefault="00BC2966" w:rsidP="00F60A22">
      <w:pPr>
        <w:pStyle w:val="Heading1"/>
        <w:rPr>
          <w:rFonts w:ascii="Times New Roman" w:hAnsi="Times New Roman" w:cs="Times New Roman"/>
          <w:b/>
          <w:color w:val="auto"/>
        </w:rPr>
      </w:pPr>
      <w:bookmarkStart w:id="74" w:name="_Toc203724656"/>
      <w:r w:rsidRPr="006E3686">
        <w:rPr>
          <w:rFonts w:ascii="Times New Roman" w:hAnsi="Times New Roman" w:cs="Times New Roman"/>
          <w:b/>
          <w:color w:val="auto"/>
        </w:rPr>
        <w:t xml:space="preserve">2.8 MEDICINAL PROPERTIES OF </w:t>
      </w:r>
      <w:r w:rsidR="006E3686" w:rsidRPr="006E3686">
        <w:rPr>
          <w:rFonts w:ascii="Times New Roman" w:hAnsi="Times New Roman" w:cs="Times New Roman"/>
          <w:b/>
          <w:i/>
          <w:color w:val="auto"/>
        </w:rPr>
        <w:t>MORINGA OLEIFERA</w:t>
      </w:r>
      <w:bookmarkEnd w:id="74"/>
    </w:p>
    <w:p w:rsidR="00480744"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480744" w:rsidRPr="006E3686">
        <w:rPr>
          <w:rFonts w:ascii="Times New Roman" w:hAnsi="Times New Roman"/>
          <w:sz w:val="28"/>
          <w:szCs w:val="28"/>
        </w:rPr>
        <w:t xml:space="preserve">, commonly known as the "drumstick tree,""miracle tree," or "horseradish tree," is a fast-growing, drought-resistant tree native to India and now widely cultivated in tropical and subtropical regions. It has been used for centuries in traditional medicine systems such as Ayurveda and Unani for its vast therapeutic benefits. Modern scientific studies have validated many of these uses, demonstrating that it possesses a wide </w:t>
      </w:r>
      <w:r w:rsidR="00480744" w:rsidRPr="006E3686">
        <w:rPr>
          <w:rFonts w:ascii="Times New Roman" w:hAnsi="Times New Roman"/>
          <w:sz w:val="28"/>
          <w:szCs w:val="28"/>
        </w:rPr>
        <w:lastRenderedPageBreak/>
        <w:t>range of medicinal properties, largely due to its rich content of bioactive compounds, vitamins, minerals, and antioxidants.</w:t>
      </w:r>
    </w:p>
    <w:p w:rsidR="00480744" w:rsidRPr="006E3686" w:rsidRDefault="004339FF" w:rsidP="00F60A22">
      <w:pPr>
        <w:pStyle w:val="Heading1"/>
        <w:rPr>
          <w:rFonts w:ascii="Times New Roman" w:hAnsi="Times New Roman" w:cs="Times New Roman"/>
          <w:b/>
          <w:color w:val="auto"/>
        </w:rPr>
      </w:pPr>
      <w:bookmarkStart w:id="75" w:name="_Toc203724657"/>
      <w:r w:rsidRPr="006E3686">
        <w:rPr>
          <w:rFonts w:ascii="Times New Roman" w:hAnsi="Times New Roman" w:cs="Times New Roman"/>
          <w:b/>
          <w:color w:val="auto"/>
        </w:rPr>
        <w:t>2.6.1 ANTIOXIDANT PROPERTIES</w:t>
      </w:r>
      <w:bookmarkEnd w:id="75"/>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contains powerful antioxidants such as Vitamin C, beta-carotene, quercetin, and chlorogenic acid. These compounds help neutralize free radicals in the body, which are responsible for oxidative stress, a major contributor to aging and chronic diseases such as cancer and cardiovascular diseases. (</w:t>
      </w:r>
      <w:r w:rsidR="004120F4" w:rsidRPr="006E3686">
        <w:rPr>
          <w:rFonts w:ascii="Times New Roman" w:hAnsi="Times New Roman"/>
          <w:sz w:val="28"/>
          <w:szCs w:val="28"/>
        </w:rPr>
        <w:t>Sreelatha and Padma, 2009</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76" w:name="_Toc203724658"/>
      <w:r w:rsidRPr="006E3686">
        <w:rPr>
          <w:rFonts w:ascii="Times New Roman" w:hAnsi="Times New Roman" w:cs="Times New Roman"/>
          <w:b/>
          <w:color w:val="auto"/>
        </w:rPr>
        <w:t>2.6.2 ANTI-INFLAMMATORY EFFECTS</w:t>
      </w:r>
      <w:bookmarkEnd w:id="7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Chronic inflammation is associated with many serious health problems, including arthritis, heart disease, and metabolic syndrome. Moringa contains isothiocyanates, flavonoids, and phenolic acids, which have been shown to significantly </w:t>
      </w:r>
      <w:r w:rsidR="004120F4" w:rsidRPr="006E3686">
        <w:rPr>
          <w:rFonts w:ascii="Times New Roman" w:hAnsi="Times New Roman"/>
          <w:sz w:val="28"/>
          <w:szCs w:val="28"/>
        </w:rPr>
        <w:t>reduce inflammation. (Mehta and</w:t>
      </w:r>
      <w:r w:rsidRPr="006E3686">
        <w:rPr>
          <w:rFonts w:ascii="Times New Roman" w:hAnsi="Times New Roman"/>
          <w:sz w:val="28"/>
          <w:szCs w:val="28"/>
        </w:rPr>
        <w:t xml:space="preserve"> Mehta</w:t>
      </w:r>
      <w:r w:rsidR="004120F4" w:rsidRPr="006E3686">
        <w:rPr>
          <w:rFonts w:ascii="Times New Roman" w:hAnsi="Times New Roman"/>
          <w:sz w:val="28"/>
          <w:szCs w:val="28"/>
        </w:rPr>
        <w:t>, 2010</w:t>
      </w:r>
      <w:r w:rsidR="00F60A22" w:rsidRPr="006E3686">
        <w:rPr>
          <w:rFonts w:ascii="Times New Roman" w:hAnsi="Times New Roman"/>
          <w:sz w:val="28"/>
          <w:szCs w:val="28"/>
        </w:rPr>
        <w:t>).</w:t>
      </w:r>
    </w:p>
    <w:p w:rsidR="00F60A22" w:rsidRPr="006E3686" w:rsidRDefault="00F60A22" w:rsidP="00552365">
      <w:pPr>
        <w:spacing w:line="480" w:lineRule="auto"/>
        <w:jc w:val="both"/>
        <w:rPr>
          <w:rFonts w:ascii="Times New Roman" w:hAnsi="Times New Roman"/>
          <w:sz w:val="28"/>
          <w:szCs w:val="28"/>
        </w:rPr>
      </w:pPr>
    </w:p>
    <w:p w:rsidR="00F60A22" w:rsidRPr="006E3686" w:rsidRDefault="00F60A22" w:rsidP="00552365">
      <w:pPr>
        <w:spacing w:line="480" w:lineRule="auto"/>
        <w:jc w:val="both"/>
        <w:rPr>
          <w:rFonts w:ascii="Times New Roman" w:hAnsi="Times New Roman"/>
          <w:sz w:val="28"/>
          <w:szCs w:val="28"/>
        </w:rPr>
      </w:pPr>
    </w:p>
    <w:p w:rsidR="00480744" w:rsidRPr="006E3686" w:rsidRDefault="004339FF" w:rsidP="00F60A22">
      <w:pPr>
        <w:pStyle w:val="Heading1"/>
        <w:rPr>
          <w:rFonts w:ascii="Times New Roman" w:hAnsi="Times New Roman" w:cs="Times New Roman"/>
          <w:b/>
          <w:color w:val="auto"/>
        </w:rPr>
      </w:pPr>
      <w:bookmarkStart w:id="77" w:name="_Toc203724659"/>
      <w:r w:rsidRPr="006E3686">
        <w:rPr>
          <w:rFonts w:ascii="Times New Roman" w:hAnsi="Times New Roman" w:cs="Times New Roman"/>
          <w:b/>
          <w:color w:val="auto"/>
        </w:rPr>
        <w:t>2.6.3 ANTI-DIABETIC AND ANTIHYPERGLYCEMIC PROPERTIES</w:t>
      </w:r>
      <w:bookmarkEnd w:id="77"/>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extracts have demonstrated a blood sugar-lowering effect. This is attributed to the presence of chlorogenic acid, which helps regulate blood glucose levels by slowing down the absorption of sugar in the intestines and enhanci</w:t>
      </w:r>
      <w:r w:rsidR="004120F4" w:rsidRPr="006E3686">
        <w:rPr>
          <w:rFonts w:ascii="Times New Roman" w:hAnsi="Times New Roman"/>
          <w:sz w:val="28"/>
          <w:szCs w:val="28"/>
        </w:rPr>
        <w:t>ng insulin secretion. (Jaiswal et al., 2007</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78" w:name="_Toc203724660"/>
      <w:r w:rsidRPr="006E3686">
        <w:rPr>
          <w:rFonts w:ascii="Times New Roman" w:hAnsi="Times New Roman" w:cs="Times New Roman"/>
          <w:b/>
          <w:color w:val="auto"/>
        </w:rPr>
        <w:lastRenderedPageBreak/>
        <w:t>2.6.4 ANTIMICROBIAL AND ANTIBACTERIAL ACTIVITY</w:t>
      </w:r>
      <w:bookmarkEnd w:id="78"/>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extracts exhibit broad-spectrum antimicrobial activity against bacteria and viruses. The isothiocyanates and pterygospermin in moringa leaves are effective against pathogens such as Staphylococcus</w:t>
      </w:r>
      <w:r w:rsidR="00BC2966" w:rsidRPr="006E3686">
        <w:rPr>
          <w:rFonts w:ascii="Times New Roman" w:hAnsi="Times New Roman"/>
          <w:sz w:val="28"/>
          <w:szCs w:val="28"/>
        </w:rPr>
        <w:t xml:space="preserve"> aureus E.Coli, salmonella, and pseudomonas aeruginosa</w:t>
      </w:r>
      <w:r w:rsidR="004120F4" w:rsidRPr="006E3686">
        <w:rPr>
          <w:rFonts w:ascii="Times New Roman" w:hAnsi="Times New Roman"/>
          <w:sz w:val="28"/>
          <w:szCs w:val="28"/>
        </w:rPr>
        <w:t>( Saadabi et al.,</w:t>
      </w:r>
      <w:r w:rsidR="000E3C0F" w:rsidRPr="006E3686">
        <w:rPr>
          <w:rFonts w:ascii="Times New Roman" w:hAnsi="Times New Roman"/>
          <w:sz w:val="28"/>
          <w:szCs w:val="28"/>
        </w:rPr>
        <w:t>2011).</w:t>
      </w:r>
    </w:p>
    <w:p w:rsidR="00480744" w:rsidRPr="006E3686" w:rsidRDefault="004339FF" w:rsidP="00F60A22">
      <w:pPr>
        <w:pStyle w:val="Heading1"/>
        <w:rPr>
          <w:rFonts w:ascii="Times New Roman" w:hAnsi="Times New Roman" w:cs="Times New Roman"/>
          <w:b/>
          <w:color w:val="auto"/>
        </w:rPr>
      </w:pPr>
      <w:bookmarkStart w:id="79" w:name="_Toc203724661"/>
      <w:r w:rsidRPr="006E3686">
        <w:rPr>
          <w:rFonts w:ascii="Times New Roman" w:hAnsi="Times New Roman" w:cs="Times New Roman"/>
          <w:b/>
          <w:color w:val="auto"/>
        </w:rPr>
        <w:t>2.6.5 HEPATOPROTECTIVE (LIVER PROTECTING) ACTIVITY</w:t>
      </w:r>
      <w:bookmarkEnd w:id="7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 has been shown to protect the liver from damage caused by toxins and heavy metals. This is due to its antioxidant action and ability to reduce lipid peroxidation and enhance d</w:t>
      </w:r>
      <w:r w:rsidR="004120F4" w:rsidRPr="006E3686">
        <w:rPr>
          <w:rFonts w:ascii="Times New Roman" w:hAnsi="Times New Roman"/>
          <w:sz w:val="28"/>
          <w:szCs w:val="28"/>
        </w:rPr>
        <w:t>etoxifying enzymes in the liver (Anwar and Bhanger, 2003</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0" w:name="_Toc203724662"/>
      <w:r w:rsidRPr="006E3686">
        <w:rPr>
          <w:rFonts w:ascii="Times New Roman" w:hAnsi="Times New Roman" w:cs="Times New Roman"/>
          <w:b/>
          <w:color w:val="auto"/>
        </w:rPr>
        <w:t>2.8.6 CARDIOVASCULAR HEALTH</w:t>
      </w:r>
      <w:bookmarkEnd w:id="8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The high antioxidant and anti-inflammatory profile of moringa helps protect against heart disease. Studies have shown that moringa leaf extract can reduce cholesterol, lower blood pressure, and prevent the buildup o</w:t>
      </w:r>
      <w:r w:rsidR="004120F4" w:rsidRPr="006E3686">
        <w:rPr>
          <w:rFonts w:ascii="Times New Roman" w:hAnsi="Times New Roman"/>
          <w:sz w:val="28"/>
          <w:szCs w:val="28"/>
        </w:rPr>
        <w:t>f arterial plaque. (Ghasi et al., 2000</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1" w:name="_Toc203724663"/>
      <w:r w:rsidRPr="006E3686">
        <w:rPr>
          <w:rFonts w:ascii="Times New Roman" w:hAnsi="Times New Roman" w:cs="Times New Roman"/>
          <w:b/>
          <w:color w:val="auto"/>
        </w:rPr>
        <w:t>2.6.7 ANTI-CANCER POTENTIAL</w:t>
      </w:r>
      <w:bookmarkEnd w:id="81"/>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Preliminary studies suggest that moringa may have anti-cancer properties, especially against cancers such as breast, colon, and prostate. The plant contains niazimmin and other bioactive compounds that may suppress the development of cancer cells and induce apoptosis (programmed cell death). (Sreelatha</w:t>
      </w:r>
      <w:r w:rsidR="004120F4" w:rsidRPr="006E3686">
        <w:rPr>
          <w:rFonts w:ascii="Times New Roman" w:hAnsi="Times New Roman"/>
          <w:sz w:val="28"/>
          <w:szCs w:val="28"/>
        </w:rPr>
        <w:t xml:space="preserve"> et al., 2011</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2" w:name="_Toc203724664"/>
      <w:r w:rsidRPr="006E3686">
        <w:rPr>
          <w:rFonts w:ascii="Times New Roman" w:hAnsi="Times New Roman" w:cs="Times New Roman"/>
          <w:b/>
          <w:color w:val="auto"/>
        </w:rPr>
        <w:lastRenderedPageBreak/>
        <w:t>2.6.8 NEUROPROTECTIVE EFFECTS</w:t>
      </w:r>
      <w:bookmarkEnd w:id="82"/>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Moringa has shown neuroprotective potential, particularly in conditions like Alzheimer’s disease. The antioxidants in moringa reduce oxidative stress in the brain and improve memory an</w:t>
      </w:r>
      <w:r w:rsidR="004120F4" w:rsidRPr="006E3686">
        <w:rPr>
          <w:rFonts w:ascii="Times New Roman" w:hAnsi="Times New Roman"/>
          <w:sz w:val="28"/>
          <w:szCs w:val="28"/>
        </w:rPr>
        <w:t>d cognitive function. (Yisa and Dixit, 2003)</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3" w:name="_Toc203724665"/>
      <w:r w:rsidRPr="006E3686">
        <w:rPr>
          <w:rFonts w:ascii="Times New Roman" w:hAnsi="Times New Roman" w:cs="Times New Roman"/>
          <w:b/>
          <w:color w:val="auto"/>
        </w:rPr>
        <w:t>2.6.9 WOUND HEALING AND SKIN HEALTH</w:t>
      </w:r>
      <w:bookmarkEnd w:id="8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Topical application of moringa leaf extract aids in wound healing due to its antimicrobial and anti-inflammatory properties. Moringa oil, rich in fatty acids and vitamin E, also promotes healthy skin by moisturizing and protecting against infections. (Anwar</w:t>
      </w:r>
      <w:r w:rsidR="004120F4" w:rsidRPr="006E3686">
        <w:rPr>
          <w:rFonts w:ascii="Times New Roman" w:hAnsi="Times New Roman"/>
          <w:sz w:val="28"/>
          <w:szCs w:val="28"/>
        </w:rPr>
        <w:t xml:space="preserve"> et al., 2007</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4" w:name="_Toc203724666"/>
      <w:r w:rsidRPr="006E3686">
        <w:rPr>
          <w:rFonts w:ascii="Times New Roman" w:hAnsi="Times New Roman" w:cs="Times New Roman"/>
          <w:b/>
          <w:color w:val="auto"/>
        </w:rPr>
        <w:t>2.9 PRECAUTIONS AND WARNINGS OF TAKING MORINGA</w:t>
      </w:r>
      <w:bookmarkEnd w:id="84"/>
    </w:p>
    <w:p w:rsidR="00480744" w:rsidRPr="006E3686" w:rsidRDefault="004339FF" w:rsidP="00F60A22">
      <w:pPr>
        <w:pStyle w:val="Heading1"/>
        <w:rPr>
          <w:rFonts w:ascii="Times New Roman" w:hAnsi="Times New Roman" w:cs="Times New Roman"/>
          <w:b/>
          <w:color w:val="auto"/>
        </w:rPr>
      </w:pPr>
      <w:bookmarkStart w:id="85" w:name="_Toc203724667"/>
      <w:r w:rsidRPr="006E3686">
        <w:rPr>
          <w:rFonts w:ascii="Times New Roman" w:hAnsi="Times New Roman" w:cs="Times New Roman"/>
          <w:b/>
          <w:color w:val="auto"/>
        </w:rPr>
        <w:t>2.9.1 PREGNANCY AND BREASTFEEDING</w:t>
      </w:r>
      <w:bookmarkEnd w:id="85"/>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2.9.1.1 </w:t>
      </w:r>
      <w:r w:rsidR="00480744" w:rsidRPr="006E3686">
        <w:rPr>
          <w:rFonts w:ascii="Times New Roman" w:hAnsi="Times New Roman"/>
          <w:sz w:val="28"/>
          <w:szCs w:val="28"/>
        </w:rPr>
        <w:t>Moringa root, bark, and flowers contain chemicals that may cause uterine contractions and miscarriage.</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2.9.1.2</w:t>
      </w:r>
      <w:r w:rsidR="00480744" w:rsidRPr="006E3686">
        <w:rPr>
          <w:rFonts w:ascii="Times New Roman" w:hAnsi="Times New Roman"/>
          <w:sz w:val="28"/>
          <w:szCs w:val="28"/>
        </w:rPr>
        <w:t xml:space="preserve"> Avoid using moringa (especially root and bark) during pregnancy. Moringa leav</w:t>
      </w:r>
      <w:r w:rsidRPr="006E3686">
        <w:rPr>
          <w:rFonts w:ascii="Times New Roman" w:hAnsi="Times New Roman"/>
          <w:sz w:val="28"/>
          <w:szCs w:val="28"/>
        </w:rPr>
        <w:t>es in food amounts may be safe</w:t>
      </w:r>
      <w:r w:rsidR="00480744" w:rsidRPr="006E3686">
        <w:rPr>
          <w:rFonts w:ascii="Times New Roman" w:hAnsi="Times New Roman"/>
          <w:sz w:val="28"/>
          <w:szCs w:val="28"/>
        </w:rPr>
        <w:t xml:space="preserve"> (Gopalakrishnan et al., </w:t>
      </w:r>
      <w:r w:rsidRPr="006E3686">
        <w:rPr>
          <w:rFonts w:ascii="Times New Roman" w:hAnsi="Times New Roman"/>
          <w:sz w:val="28"/>
          <w:szCs w:val="28"/>
        </w:rPr>
        <w:t>2016)</w:t>
      </w:r>
    </w:p>
    <w:p w:rsidR="00480744" w:rsidRPr="006E3686" w:rsidRDefault="004339FF" w:rsidP="00F60A22">
      <w:pPr>
        <w:pStyle w:val="Heading1"/>
        <w:rPr>
          <w:rFonts w:ascii="Times New Roman" w:hAnsi="Times New Roman" w:cs="Times New Roman"/>
          <w:b/>
          <w:color w:val="auto"/>
        </w:rPr>
      </w:pPr>
      <w:bookmarkStart w:id="86" w:name="_Toc203724668"/>
      <w:r w:rsidRPr="006E3686">
        <w:rPr>
          <w:rFonts w:ascii="Times New Roman" w:hAnsi="Times New Roman" w:cs="Times New Roman"/>
          <w:b/>
          <w:color w:val="auto"/>
        </w:rPr>
        <w:t>2.9.2 MEDICATION INTERACTIONS</w:t>
      </w:r>
      <w:bookmarkEnd w:id="8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may interact with certain medications by altering their absorption or metabolism.</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Examples:</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lastRenderedPageBreak/>
        <w:t>Antihypertensives: May enhance blood pressure-lowering effects, leading to hypotension.</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Diabetes medications: May amplify blood sugar-lowering effects.</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Thyroid medications: Moringa has shown to affect thyroid hormone levels.</w:t>
      </w:r>
    </w:p>
    <w:p w:rsidR="003F1E0A"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Statin and Hartman: 2015 (Phytotherapy Research); WebMD drugs interaction checker.</w:t>
      </w:r>
    </w:p>
    <w:p w:rsidR="00480744" w:rsidRPr="006E3686" w:rsidRDefault="004339FF" w:rsidP="00F60A22">
      <w:pPr>
        <w:pStyle w:val="Heading1"/>
        <w:rPr>
          <w:rFonts w:ascii="Times New Roman" w:hAnsi="Times New Roman" w:cs="Times New Roman"/>
          <w:b/>
          <w:color w:val="auto"/>
        </w:rPr>
      </w:pPr>
      <w:bookmarkStart w:id="87" w:name="_Toc203724669"/>
      <w:r w:rsidRPr="006E3686">
        <w:rPr>
          <w:rFonts w:ascii="Times New Roman" w:hAnsi="Times New Roman" w:cs="Times New Roman"/>
          <w:b/>
          <w:color w:val="auto"/>
        </w:rPr>
        <w:t>2.9.3 AUTOIMMUNE CONDITIONS</w:t>
      </w:r>
      <w:bookmarkEnd w:id="87"/>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2.9.3.1 </w:t>
      </w:r>
      <w:r w:rsidR="00480744" w:rsidRPr="006E3686">
        <w:rPr>
          <w:rFonts w:ascii="Times New Roman" w:hAnsi="Times New Roman"/>
          <w:sz w:val="28"/>
          <w:szCs w:val="28"/>
        </w:rPr>
        <w:t>Moringa’s immune-boosting properties may exacerbate autoimmune diseases (e.g., lupus, rheumatoid arthritis).</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2.9.3.2 </w:t>
      </w:r>
      <w:r w:rsidR="00480744" w:rsidRPr="006E3686">
        <w:rPr>
          <w:rFonts w:ascii="Times New Roman" w:hAnsi="Times New Roman"/>
          <w:sz w:val="28"/>
          <w:szCs w:val="28"/>
        </w:rPr>
        <w:t>Use cautiously if you have an autoimmune condition. (NIH Medline Plus).</w:t>
      </w:r>
    </w:p>
    <w:p w:rsidR="00480744" w:rsidRPr="006E3686" w:rsidRDefault="004339FF" w:rsidP="00F60A22">
      <w:pPr>
        <w:pStyle w:val="Heading1"/>
        <w:rPr>
          <w:rFonts w:ascii="Times New Roman" w:hAnsi="Times New Roman" w:cs="Times New Roman"/>
          <w:b/>
          <w:color w:val="auto"/>
        </w:rPr>
      </w:pPr>
      <w:bookmarkStart w:id="88" w:name="_Toc203724670"/>
      <w:r w:rsidRPr="006E3686">
        <w:rPr>
          <w:rFonts w:ascii="Times New Roman" w:hAnsi="Times New Roman" w:cs="Times New Roman"/>
          <w:b/>
          <w:color w:val="auto"/>
        </w:rPr>
        <w:t>2.9.4 BLOOD DISORDERS</w:t>
      </w:r>
      <w:bookmarkEnd w:id="88"/>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2.9.4.1 </w:t>
      </w:r>
      <w:r w:rsidR="00480744" w:rsidRPr="006E3686">
        <w:rPr>
          <w:rFonts w:ascii="Times New Roman" w:hAnsi="Times New Roman"/>
          <w:sz w:val="28"/>
          <w:szCs w:val="28"/>
        </w:rPr>
        <w:t>Moringa may slow blood clotting, increasing bleeding risk, especially in people with bleeding disorders or before surgery.</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2.9.4.2 </w:t>
      </w:r>
      <w:r w:rsidR="00480744" w:rsidRPr="006E3686">
        <w:rPr>
          <w:rFonts w:ascii="Times New Roman" w:hAnsi="Times New Roman"/>
          <w:sz w:val="28"/>
          <w:szCs w:val="28"/>
        </w:rPr>
        <w:t>Stop using at least 2 weeks before surgery. (WebMD; Stots et al., 2015).</w:t>
      </w:r>
    </w:p>
    <w:p w:rsidR="00480744" w:rsidRPr="006E3686" w:rsidRDefault="004339FF" w:rsidP="00F60A22">
      <w:pPr>
        <w:pStyle w:val="Heading1"/>
        <w:rPr>
          <w:rFonts w:ascii="Times New Roman" w:hAnsi="Times New Roman" w:cs="Times New Roman"/>
          <w:b/>
          <w:color w:val="auto"/>
        </w:rPr>
      </w:pPr>
      <w:bookmarkStart w:id="89" w:name="_Toc203724671"/>
      <w:r w:rsidRPr="006E3686">
        <w:rPr>
          <w:rFonts w:ascii="Times New Roman" w:hAnsi="Times New Roman" w:cs="Times New Roman"/>
          <w:b/>
          <w:color w:val="auto"/>
        </w:rPr>
        <w:t>2.9.5 TOXIC PARTS OF THE PLANT</w:t>
      </w:r>
      <w:bookmarkEnd w:id="89"/>
    </w:p>
    <w:p w:rsidR="00480744" w:rsidRPr="006E3686" w:rsidRDefault="00480744" w:rsidP="00552365">
      <w:pPr>
        <w:pStyle w:val="ListParagraph"/>
        <w:numPr>
          <w:ilvl w:val="0"/>
          <w:numId w:val="3"/>
        </w:numPr>
        <w:spacing w:line="480" w:lineRule="auto"/>
        <w:jc w:val="both"/>
        <w:rPr>
          <w:rFonts w:ascii="Times New Roman" w:hAnsi="Times New Roman"/>
          <w:sz w:val="28"/>
          <w:szCs w:val="28"/>
        </w:rPr>
      </w:pPr>
      <w:r w:rsidRPr="006E3686">
        <w:rPr>
          <w:rFonts w:ascii="Times New Roman" w:hAnsi="Times New Roman"/>
          <w:sz w:val="28"/>
          <w:szCs w:val="28"/>
        </w:rPr>
        <w:t>Root, bark, and flowers may contain toxic alkaloids and compounds like spirochin and alkaloid, which can be neurotoxic or abortifacient.</w:t>
      </w:r>
    </w:p>
    <w:p w:rsidR="003F1E0A" w:rsidRPr="006E3686" w:rsidRDefault="00480744" w:rsidP="00552365">
      <w:pPr>
        <w:pStyle w:val="ListParagraph"/>
        <w:numPr>
          <w:ilvl w:val="0"/>
          <w:numId w:val="3"/>
        </w:numPr>
        <w:spacing w:line="480" w:lineRule="auto"/>
        <w:jc w:val="both"/>
        <w:rPr>
          <w:rFonts w:ascii="Times New Roman" w:hAnsi="Times New Roman"/>
          <w:sz w:val="28"/>
          <w:szCs w:val="28"/>
        </w:rPr>
      </w:pPr>
      <w:r w:rsidRPr="006E3686">
        <w:rPr>
          <w:rFonts w:ascii="Times New Roman" w:hAnsi="Times New Roman"/>
          <w:sz w:val="28"/>
          <w:szCs w:val="28"/>
        </w:rPr>
        <w:t>Use only leaves and seed extracts from reputable sources. (Fahey, 2005 (Trees for Life Journal)).</w:t>
      </w:r>
    </w:p>
    <w:p w:rsidR="00480744" w:rsidRPr="006E3686" w:rsidRDefault="00480744" w:rsidP="00552365">
      <w:pPr>
        <w:spacing w:line="480" w:lineRule="auto"/>
        <w:jc w:val="both"/>
        <w:rPr>
          <w:rFonts w:ascii="Times New Roman" w:hAnsi="Times New Roman"/>
          <w:sz w:val="28"/>
          <w:szCs w:val="28"/>
        </w:rPr>
      </w:pPr>
    </w:p>
    <w:p w:rsidR="00480744" w:rsidRPr="006E3686" w:rsidRDefault="004C4C35" w:rsidP="00F60A22">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90" w:name="_Toc203724672"/>
      <w:r w:rsidR="00480744" w:rsidRPr="006E3686">
        <w:rPr>
          <w:rFonts w:ascii="Times New Roman" w:hAnsi="Times New Roman" w:cs="Times New Roman"/>
          <w:b/>
          <w:color w:val="auto"/>
        </w:rPr>
        <w:lastRenderedPageBreak/>
        <w:t>CHAPTER THREE</w:t>
      </w:r>
      <w:bookmarkEnd w:id="90"/>
    </w:p>
    <w:p w:rsidR="00480744" w:rsidRPr="006E3686" w:rsidRDefault="00480744" w:rsidP="00F60A22">
      <w:pPr>
        <w:pStyle w:val="Heading1"/>
        <w:rPr>
          <w:rFonts w:ascii="Times New Roman" w:hAnsi="Times New Roman" w:cs="Times New Roman"/>
          <w:b/>
          <w:color w:val="auto"/>
        </w:rPr>
      </w:pPr>
      <w:bookmarkStart w:id="91" w:name="_Toc203724673"/>
      <w:r w:rsidRPr="006E3686">
        <w:rPr>
          <w:rFonts w:ascii="Times New Roman" w:hAnsi="Times New Roman" w:cs="Times New Roman"/>
          <w:b/>
          <w:color w:val="auto"/>
        </w:rPr>
        <w:t>3.0 MATERIALS</w:t>
      </w:r>
      <w:bookmarkEnd w:id="91"/>
    </w:p>
    <w:p w:rsidR="00480744" w:rsidRPr="006E3686" w:rsidRDefault="00480744" w:rsidP="00F60A22">
      <w:pPr>
        <w:pStyle w:val="Heading1"/>
        <w:rPr>
          <w:rFonts w:ascii="Times New Roman" w:hAnsi="Times New Roman" w:cs="Times New Roman"/>
          <w:b/>
          <w:color w:val="auto"/>
        </w:rPr>
      </w:pPr>
      <w:bookmarkStart w:id="92" w:name="_Toc203724674"/>
      <w:r w:rsidRPr="006E3686">
        <w:rPr>
          <w:rFonts w:ascii="Times New Roman" w:hAnsi="Times New Roman" w:cs="Times New Roman"/>
          <w:b/>
          <w:color w:val="auto"/>
        </w:rPr>
        <w:t>3.1</w:t>
      </w:r>
      <w:r w:rsidR="003F1E0A" w:rsidRPr="006E3686">
        <w:rPr>
          <w:rFonts w:ascii="Times New Roman" w:hAnsi="Times New Roman" w:cs="Times New Roman"/>
          <w:b/>
          <w:color w:val="auto"/>
        </w:rPr>
        <w:t>.1</w:t>
      </w:r>
      <w:r w:rsidRPr="006E3686">
        <w:rPr>
          <w:rFonts w:ascii="Times New Roman" w:hAnsi="Times New Roman" w:cs="Times New Roman"/>
          <w:b/>
          <w:color w:val="auto"/>
        </w:rPr>
        <w:t xml:space="preserve"> COLLECTION AND PREPARATION OF </w:t>
      </w:r>
      <w:r w:rsidR="006E3686" w:rsidRPr="006E3686">
        <w:rPr>
          <w:rFonts w:ascii="Times New Roman" w:hAnsi="Times New Roman" w:cs="Times New Roman"/>
          <w:b/>
          <w:i/>
          <w:color w:val="auto"/>
        </w:rPr>
        <w:t>MORINGA OLEIFERA</w:t>
      </w:r>
      <w:r w:rsidRPr="006E3686">
        <w:rPr>
          <w:rFonts w:ascii="Times New Roman" w:hAnsi="Times New Roman" w:cs="Times New Roman"/>
          <w:b/>
          <w:color w:val="auto"/>
        </w:rPr>
        <w:t xml:space="preserve"> LEAVES</w:t>
      </w:r>
      <w:bookmarkEnd w:id="92"/>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was plucked from trees by various locations; the fresh leaves authenticated and deposited in a clean container then it was air-dried for 10days consecutively at room temperature and pulverized into powder using grinder machine. An amount of 25g of the pulverized sample was macerated with ethanol for 7hrs, coconut oil for 18hrs and decocted with distilled water for 1hr. the ethanol extract was concentrated to dryness using rotabor evaporator at 40° while the aqueous extract was concentrated to dryness using water baths; the dried powdered sample was used for the proximate analysis and mineral content determination the extract of the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(powder) was used for the phytochemical screening and determination of the antioxidant activity.</w:t>
      </w:r>
    </w:p>
    <w:p w:rsidR="00480744" w:rsidRPr="006E3686" w:rsidRDefault="00480744" w:rsidP="00F60A22">
      <w:pPr>
        <w:pStyle w:val="Heading1"/>
        <w:rPr>
          <w:rFonts w:ascii="Times New Roman" w:hAnsi="Times New Roman" w:cs="Times New Roman"/>
          <w:b/>
          <w:color w:val="auto"/>
        </w:rPr>
      </w:pPr>
      <w:bookmarkStart w:id="93" w:name="_Toc203724675"/>
      <w:r w:rsidRPr="006E3686">
        <w:rPr>
          <w:rFonts w:ascii="Times New Roman" w:hAnsi="Times New Roman" w:cs="Times New Roman"/>
          <w:b/>
          <w:color w:val="auto"/>
        </w:rPr>
        <w:t>3.2 APPARATUS</w:t>
      </w:r>
      <w:bookmarkEnd w:id="9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Crucible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Beaker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Test tube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Funnel</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Soxhlet apparatus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Measuring cylinder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Conical flask</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Weighing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Pipette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Burette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Tripod stand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Weighing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Water baths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Bucket centrifuge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Best Rotator evaporator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Furnace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Laboratory oven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Digestion Machine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Atomic Absorption Spectrophotometer</w:t>
      </w:r>
    </w:p>
    <w:p w:rsidR="00F60A22" w:rsidRPr="006E3686" w:rsidRDefault="00F60A22"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94" w:name="_Toc203724676"/>
      <w:r w:rsidRPr="006E3686">
        <w:rPr>
          <w:rFonts w:ascii="Times New Roman" w:hAnsi="Times New Roman" w:cs="Times New Roman"/>
          <w:b/>
          <w:color w:val="auto"/>
        </w:rPr>
        <w:lastRenderedPageBreak/>
        <w:t>3.3 REAGENTS</w:t>
      </w:r>
      <w:bookmarkEnd w:id="9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Copper sulphate (Cu²⁺)</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Sodium sulphate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Hydrochloric Acid (HCl)</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H₂SO₄</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Sucrose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Sodium Nitroprusside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n - hexane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Sulphuric acid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NaOH</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melendialdehyde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APPH:2,2-diphe</w:t>
      </w:r>
      <w:r w:rsidR="00F60A22" w:rsidRPr="006E3686">
        <w:rPr>
          <w:rFonts w:ascii="Times New Roman" w:hAnsi="Times New Roman"/>
          <w:sz w:val="28"/>
          <w:szCs w:val="28"/>
        </w:rPr>
        <w:t>nyl, 1-picryl hydrazine reagent</w:t>
      </w:r>
    </w:p>
    <w:p w:rsidR="00480744" w:rsidRPr="006E3686" w:rsidRDefault="00480744" w:rsidP="00F60A22">
      <w:pPr>
        <w:pStyle w:val="Heading1"/>
        <w:rPr>
          <w:rFonts w:ascii="Times New Roman" w:hAnsi="Times New Roman" w:cs="Times New Roman"/>
          <w:b/>
          <w:color w:val="auto"/>
        </w:rPr>
      </w:pPr>
      <w:bookmarkStart w:id="95" w:name="_Toc203724677"/>
      <w:r w:rsidRPr="006E3686">
        <w:rPr>
          <w:rFonts w:ascii="Times New Roman" w:hAnsi="Times New Roman" w:cs="Times New Roman"/>
          <w:b/>
          <w:color w:val="auto"/>
        </w:rPr>
        <w:t xml:space="preserve">3.2 </w:t>
      </w:r>
      <w:r w:rsidR="003F1E0A" w:rsidRPr="006E3686">
        <w:rPr>
          <w:rFonts w:ascii="Times New Roman" w:hAnsi="Times New Roman" w:cs="Times New Roman"/>
          <w:b/>
          <w:color w:val="auto"/>
        </w:rPr>
        <w:t>METHODS</w:t>
      </w:r>
      <w:bookmarkEnd w:id="95"/>
    </w:p>
    <w:p w:rsidR="00480744" w:rsidRPr="006E3686" w:rsidRDefault="00480744" w:rsidP="00F60A22">
      <w:pPr>
        <w:pStyle w:val="Heading1"/>
        <w:rPr>
          <w:rFonts w:ascii="Times New Roman" w:hAnsi="Times New Roman" w:cs="Times New Roman"/>
          <w:b/>
          <w:color w:val="auto"/>
        </w:rPr>
      </w:pPr>
      <w:bookmarkStart w:id="96" w:name="_Toc203724678"/>
      <w:r w:rsidRPr="006E3686">
        <w:rPr>
          <w:rFonts w:ascii="Times New Roman" w:hAnsi="Times New Roman" w:cs="Times New Roman"/>
          <w:b/>
          <w:color w:val="auto"/>
        </w:rPr>
        <w:t>3.2.1 PHYTOCHEMICAL ANALYSIS</w:t>
      </w:r>
      <w:bookmarkEnd w:id="9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phytochemical components of leaves extracts were analyzed using standard protocol (Hossan et al., 2013).</w:t>
      </w:r>
    </w:p>
    <w:p w:rsidR="00F60A22" w:rsidRPr="006E3686" w:rsidRDefault="00F60A22"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97" w:name="_Toc203724679"/>
      <w:r w:rsidRPr="006E3686">
        <w:rPr>
          <w:rFonts w:ascii="Times New Roman" w:hAnsi="Times New Roman" w:cs="Times New Roman"/>
          <w:b/>
          <w:color w:val="auto"/>
        </w:rPr>
        <w:lastRenderedPageBreak/>
        <w:t>3.2.2 PROXIMATE ANALYSIS</w:t>
      </w:r>
      <w:bookmarkEnd w:id="97"/>
    </w:p>
    <w:p w:rsidR="00480744" w:rsidRPr="006E3686" w:rsidRDefault="00480744" w:rsidP="00F60A22">
      <w:pPr>
        <w:pStyle w:val="Heading1"/>
        <w:rPr>
          <w:rFonts w:ascii="Times New Roman" w:hAnsi="Times New Roman" w:cs="Times New Roman"/>
          <w:b/>
          <w:color w:val="auto"/>
        </w:rPr>
      </w:pPr>
      <w:bookmarkStart w:id="98" w:name="_Toc203724680"/>
      <w:r w:rsidRPr="006E3686">
        <w:rPr>
          <w:rFonts w:ascii="Times New Roman" w:hAnsi="Times New Roman" w:cs="Times New Roman"/>
          <w:b/>
          <w:color w:val="auto"/>
        </w:rPr>
        <w:t>3</w:t>
      </w:r>
      <w:r w:rsidR="004339FF" w:rsidRPr="006E3686">
        <w:rPr>
          <w:rFonts w:ascii="Times New Roman" w:hAnsi="Times New Roman" w:cs="Times New Roman"/>
          <w:b/>
          <w:color w:val="auto"/>
        </w:rPr>
        <w:t>.2.2.1 DETERMINATION OF MOISTURE CONTENT</w:t>
      </w:r>
      <w:bookmarkEnd w:id="98"/>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This method is based on moisture evaporation. Here aluminum dishes were washed dried in oven and to desiccators, after cooling the weight of each dish was taken. 5g of ground sample was weighed into a sterile aluminum dish, weight of the dish and weight of undried sample (in duplicate) were taken. This was transferred into oven set at 80°C for 2hrs and at 100°C for 3hrs respectively. This was removed and cooled in desiccators, then the weight was measured using a measuring scale and balance. It was transferred back into the oven for another one hour and the reweighed; the process continued until a constant weight was obtained. The difference is weight between the initial weight and the constant weight gained represent the moisture content. Calculation: The loss is weight multiplied by 100 over the original weight is percentage moisture content.</w:t>
      </w:r>
    </w:p>
    <w:p w:rsidR="00480744" w:rsidRPr="006E3686" w:rsidRDefault="004339FF" w:rsidP="00F60A22">
      <w:pPr>
        <w:pStyle w:val="Heading1"/>
        <w:rPr>
          <w:rFonts w:ascii="Times New Roman" w:hAnsi="Times New Roman" w:cs="Times New Roman"/>
          <w:b/>
          <w:color w:val="auto"/>
        </w:rPr>
      </w:pPr>
      <w:bookmarkStart w:id="99" w:name="_Toc203724681"/>
      <w:r w:rsidRPr="006E3686">
        <w:rPr>
          <w:rFonts w:ascii="Times New Roman" w:hAnsi="Times New Roman" w:cs="Times New Roman"/>
          <w:b/>
          <w:color w:val="auto"/>
        </w:rPr>
        <w:t>3.2.2.2 ASH CONTENT</w:t>
      </w:r>
      <w:bookmarkEnd w:id="9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ash represent the inorganic component (minerals) of the sample after all moisture has been removed as well as the organic material. The method is a destructive approach based on the decomposition of all organic matter such that the mineral elements may be lost in the process. 20g of each of the sample were weighed with a clean dried and cooled Platinum Crucible. It was put into a furnace set at 550°C and allowed to blast for 3hrs. It was then brought out and allowed to cool via desiccators and weighed again.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Calculation: Percentage weight is calculated as weight of ash multiplied by 100 over original weight of the sample used.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Ash Content = (weight of ash/weight of original sample used) × 100</w:t>
      </w:r>
    </w:p>
    <w:p w:rsidR="00480744" w:rsidRPr="006E3686" w:rsidRDefault="003C5BF0" w:rsidP="00552365">
      <w:pPr>
        <w:spacing w:line="480" w:lineRule="auto"/>
        <w:jc w:val="both"/>
        <w:rPr>
          <w:rFonts w:ascii="Times New Roman" w:hAnsi="Times New Roman"/>
          <w:sz w:val="28"/>
          <w:szCs w:val="28"/>
        </w:rPr>
      </w:pPr>
      <w:r>
        <w:rPr>
          <w:rFonts w:ascii="Times New Roman" w:hAnsi="Times New Roman"/>
          <w:noProof/>
          <w:sz w:val="28"/>
          <w:szCs w:val="28"/>
          <w:lang w:eastAsia="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1in;margin-top:18.05pt;width:50.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HC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"/>
        </w:pict>
      </w:r>
      <w:r w:rsidR="00480744" w:rsidRPr="006E3686">
        <w:rPr>
          <w:rFonts w:ascii="Times New Roman" w:hAnsi="Times New Roman"/>
          <w:sz w:val="28"/>
          <w:szCs w:val="28"/>
        </w:rPr>
        <w:t>Loss in weight (W₂ - W₃) × 100</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(W₂ - W₁)</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where W₁ = weight of empty crucible, W₂ = weight of Crucible + sample before drying and ashing, W₃ = weight of crucible + ash.</w:t>
      </w:r>
    </w:p>
    <w:p w:rsidR="00480744" w:rsidRPr="006E3686" w:rsidRDefault="00480744"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100" w:name="_Toc203724682"/>
      <w:r w:rsidRPr="006E3686">
        <w:rPr>
          <w:rFonts w:ascii="Times New Roman" w:hAnsi="Times New Roman" w:cs="Times New Roman"/>
          <w:b/>
          <w:color w:val="auto"/>
        </w:rPr>
        <w:t>3.2.2.3 LIPID CONTENT DETERMINATION</w:t>
      </w:r>
      <w:bookmarkEnd w:id="100"/>
    </w:p>
    <w:p w:rsidR="004C4C35"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method employed was the Soxhlet Extraction Technique. 15g of the sample were weighed and carefully placed inside a fat free thimble. This was covered with cotton wool to avoid the loss of sample. Loaded thimble was put in the Soxhlet extractor, about 200ml of petroleum ether was poured into a weighed fat free Soxhlet flask and flask was attached to the extractor. The flask was placed on a heating mantle so the petroleum ether in the flask refluxed. Cooling was achieved by a running tap connected to the extractor for at least 6hrs after which the solvent was completely siphoned into the flask. Rotary vacuum evaporator was used to evaporate the solvent leaving behind the extracted lipids in the Soxhlet. The flask was removed from the evaporator and dried to a constant weight in the oven at 60°C. The flask was then cooled in a desiccator and weighed. Each determination was done in </w:t>
      </w:r>
      <w:r w:rsidRPr="006E3686">
        <w:rPr>
          <w:rFonts w:ascii="Times New Roman" w:hAnsi="Times New Roman"/>
          <w:sz w:val="28"/>
          <w:szCs w:val="28"/>
        </w:rPr>
        <w:lastRenderedPageBreak/>
        <w:t>triplicate. The amount of pet extracted was calculated by difference.Ether extracts (100) dry matter = (weight of extracted lip</w:t>
      </w:r>
      <w:r w:rsidR="00671F43" w:rsidRPr="006E3686">
        <w:rPr>
          <w:rFonts w:ascii="Times New Roman" w:hAnsi="Times New Roman"/>
          <w:sz w:val="28"/>
          <w:szCs w:val="28"/>
        </w:rPr>
        <w:t>ids/weight of dry sample) × 100</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MOISTURE CO</w:t>
      </w:r>
      <w:r w:rsidR="003F1E0A" w:rsidRPr="006E3686">
        <w:rPr>
          <w:rFonts w:ascii="Times New Roman" w:hAnsi="Times New Roman"/>
          <w:sz w:val="28"/>
          <w:szCs w:val="28"/>
        </w:rPr>
        <w:t>NTENT (g/100g</w:t>
      </w:r>
      <w:r w:rsidRPr="006E3686">
        <w:rPr>
          <w:rFonts w:ascii="Times New Roman" w:hAnsi="Times New Roman"/>
          <w:sz w:val="28"/>
          <w:szCs w:val="28"/>
        </w:rPr>
        <w:t xml:space="preserve">)  </w:t>
      </w:r>
    </w:p>
    <w:p w:rsidR="00480744" w:rsidRPr="006E3686" w:rsidRDefault="003C5BF0" w:rsidP="00552365">
      <w:pPr>
        <w:spacing w:line="480" w:lineRule="auto"/>
        <w:jc w:val="both"/>
        <w:rPr>
          <w:rFonts w:ascii="Times New Roman" w:hAnsi="Times New Roman"/>
          <w:sz w:val="28"/>
          <w:szCs w:val="28"/>
        </w:rPr>
      </w:pPr>
      <w:r>
        <w:rPr>
          <w:rFonts w:ascii="Times New Roman" w:hAnsi="Times New Roman"/>
          <w:noProof/>
          <w:sz w:val="28"/>
          <w:szCs w:val="28"/>
          <w:lang w:eastAsia="en-US"/>
        </w:rPr>
        <w:pict>
          <v:shape id="AutoShape 3" o:spid="_x0000_s1027" type="#_x0000_t32" style="position:absolute;left:0;text-align:left;margin-left:83.25pt;margin-top:20.05pt;width:51.75pt;height:.7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"/>
        </w:pict>
      </w:r>
      <w:r w:rsidR="00480744" w:rsidRPr="006E3686">
        <w:rPr>
          <w:rFonts w:ascii="Times New Roman" w:hAnsi="Times New Roman"/>
          <w:sz w:val="28"/>
          <w:szCs w:val="28"/>
        </w:rPr>
        <w:t xml:space="preserve">= Loss in weight (W₂ - W₃) × 100  </w:t>
      </w:r>
    </w:p>
    <w:p w:rsidR="00480744" w:rsidRPr="006E3686" w:rsidRDefault="003F1E0A" w:rsidP="00552365">
      <w:pPr>
        <w:spacing w:line="480" w:lineRule="auto"/>
        <w:jc w:val="both"/>
        <w:rPr>
          <w:rFonts w:ascii="Times New Roman" w:hAnsi="Times New Roman"/>
          <w:sz w:val="28"/>
          <w:szCs w:val="28"/>
        </w:rPr>
      </w:pPr>
      <w:r w:rsidRPr="006E3686">
        <w:rPr>
          <w:rFonts w:ascii="Times New Roman" w:hAnsi="Times New Roman"/>
          <w:sz w:val="28"/>
          <w:szCs w:val="28"/>
        </w:rPr>
        <w:tab/>
      </w:r>
      <w:r w:rsidRPr="006E3686">
        <w:rPr>
          <w:rFonts w:ascii="Times New Roman" w:hAnsi="Times New Roman"/>
          <w:sz w:val="28"/>
          <w:szCs w:val="28"/>
        </w:rPr>
        <w:tab/>
      </w:r>
      <w:r w:rsidR="00480744" w:rsidRPr="006E3686">
        <w:rPr>
          <w:rFonts w:ascii="Times New Roman" w:hAnsi="Times New Roman"/>
          <w:sz w:val="28"/>
          <w:szCs w:val="28"/>
        </w:rPr>
        <w:t xml:space="preserve"> (W₂ - W₁)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Where W₁ = Initial weight of empty Crucible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W₂ = Weight of Crucible + sample before drying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W₃ = Final weight of Crucible + sample after drying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Total Solid (Dry matter) % = 100 - moisture (%).</w:t>
      </w:r>
    </w:p>
    <w:p w:rsidR="00480744" w:rsidRPr="006E3686" w:rsidRDefault="004339FF" w:rsidP="00F60A22">
      <w:pPr>
        <w:pStyle w:val="Heading1"/>
        <w:rPr>
          <w:rFonts w:ascii="Times New Roman" w:hAnsi="Times New Roman" w:cs="Times New Roman"/>
          <w:b/>
          <w:color w:val="auto"/>
        </w:rPr>
      </w:pPr>
      <w:bookmarkStart w:id="101" w:name="_Toc203724683"/>
      <w:r w:rsidRPr="006E3686">
        <w:rPr>
          <w:rFonts w:ascii="Times New Roman" w:hAnsi="Times New Roman" w:cs="Times New Roman"/>
          <w:b/>
          <w:color w:val="auto"/>
        </w:rPr>
        <w:t>3.2.3 MINERALS DETERMINATION</w:t>
      </w:r>
      <w:bookmarkEnd w:id="101"/>
    </w:p>
    <w:p w:rsidR="00480744" w:rsidRPr="006E3686" w:rsidRDefault="004339FF" w:rsidP="00F60A22">
      <w:pPr>
        <w:pStyle w:val="Heading1"/>
        <w:rPr>
          <w:rFonts w:ascii="Times New Roman" w:hAnsi="Times New Roman" w:cs="Times New Roman"/>
          <w:b/>
          <w:color w:val="auto"/>
        </w:rPr>
      </w:pPr>
      <w:bookmarkStart w:id="102" w:name="_Toc203724684"/>
      <w:r w:rsidRPr="006E3686">
        <w:rPr>
          <w:rFonts w:ascii="Times New Roman" w:hAnsi="Times New Roman" w:cs="Times New Roman"/>
          <w:b/>
          <w:color w:val="auto"/>
        </w:rPr>
        <w:t>3.2.3.1 SAMPLE EXTRACTION</w:t>
      </w:r>
      <w:bookmarkEnd w:id="102"/>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20g of the soil materials was weighed into a 250ml conical flask and20ml of methanol 3 extracting solution added; this was placed onshaker for 15min at 150 rpm. After 15min, the mixture was filtered with filter paper into a beaker and kept for minerals analysis.</w:t>
      </w:r>
    </w:p>
    <w:p w:rsidR="00480744" w:rsidRPr="006E3686" w:rsidRDefault="00671F43" w:rsidP="004339FF">
      <w:pPr>
        <w:pStyle w:val="Heading1"/>
        <w:rPr>
          <w:rFonts w:ascii="Times New Roman" w:hAnsi="Times New Roman" w:cs="Times New Roman"/>
          <w:b/>
          <w:color w:val="auto"/>
        </w:rPr>
      </w:pPr>
      <w:bookmarkStart w:id="103" w:name="_Toc203724685"/>
      <w:r w:rsidRPr="006E3686">
        <w:rPr>
          <w:rFonts w:ascii="Times New Roman" w:hAnsi="Times New Roman" w:cs="Times New Roman"/>
          <w:b/>
          <w:color w:val="auto"/>
        </w:rPr>
        <w:t>3.2.3.</w:t>
      </w:r>
      <w:r w:rsidR="00480744" w:rsidRPr="006E3686">
        <w:rPr>
          <w:rFonts w:ascii="Times New Roman" w:hAnsi="Times New Roman" w:cs="Times New Roman"/>
          <w:b/>
          <w:color w:val="auto"/>
        </w:rPr>
        <w:t xml:space="preserve">2 </w:t>
      </w:r>
      <w:r w:rsidRPr="006E3686">
        <w:rPr>
          <w:rFonts w:ascii="Times New Roman" w:hAnsi="Times New Roman" w:cs="Times New Roman"/>
          <w:b/>
          <w:color w:val="auto"/>
        </w:rPr>
        <w:t>Analysis</w:t>
      </w:r>
      <w:bookmarkEnd w:id="10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filtrate obtained from the extraction proce</w:t>
      </w:r>
      <w:r w:rsidR="00234FBC" w:rsidRPr="006E3686">
        <w:rPr>
          <w:rFonts w:ascii="Times New Roman" w:hAnsi="Times New Roman"/>
          <w:sz w:val="28"/>
          <w:szCs w:val="28"/>
        </w:rPr>
        <w:t xml:space="preserve">ss above was used to determine </w:t>
      </w:r>
      <w:r w:rsidRPr="006E3686">
        <w:rPr>
          <w:rFonts w:ascii="Times New Roman" w:hAnsi="Times New Roman"/>
          <w:sz w:val="28"/>
          <w:szCs w:val="28"/>
        </w:rPr>
        <w:t>the element with the Atomic Absorption Spectrop</w:t>
      </w:r>
      <w:r w:rsidR="00234FBC" w:rsidRPr="006E3686">
        <w:rPr>
          <w:rFonts w:ascii="Times New Roman" w:hAnsi="Times New Roman"/>
          <w:sz w:val="28"/>
          <w:szCs w:val="28"/>
        </w:rPr>
        <w:t xml:space="preserve">hotometer (AAS) Modelled AA990 </w:t>
      </w:r>
      <w:r w:rsidRPr="006E3686">
        <w:rPr>
          <w:rFonts w:ascii="Times New Roman" w:hAnsi="Times New Roman"/>
          <w:sz w:val="28"/>
          <w:szCs w:val="28"/>
        </w:rPr>
        <w:t xml:space="preserve">PG Instrument </w:t>
      </w:r>
      <w:r w:rsidRPr="006E3686">
        <w:rPr>
          <w:rFonts w:ascii="Times New Roman" w:hAnsi="Times New Roman"/>
          <w:sz w:val="28"/>
          <w:szCs w:val="28"/>
        </w:rPr>
        <w:lastRenderedPageBreak/>
        <w:t>Ltd., England; the concentration o</w:t>
      </w:r>
      <w:r w:rsidR="00234FBC" w:rsidRPr="006E3686">
        <w:rPr>
          <w:rFonts w:ascii="Times New Roman" w:hAnsi="Times New Roman"/>
          <w:sz w:val="28"/>
          <w:szCs w:val="28"/>
        </w:rPr>
        <w:t xml:space="preserve">f each element was read out in </w:t>
      </w:r>
      <w:r w:rsidRPr="006E3686">
        <w:rPr>
          <w:rFonts w:ascii="Times New Roman" w:hAnsi="Times New Roman"/>
          <w:sz w:val="28"/>
          <w:szCs w:val="28"/>
        </w:rPr>
        <w:t>part per million (ppm); the calibrations were done with standa</w:t>
      </w:r>
      <w:r w:rsidR="00234FBC" w:rsidRPr="006E3686">
        <w:rPr>
          <w:rFonts w:ascii="Times New Roman" w:hAnsi="Times New Roman"/>
          <w:sz w:val="28"/>
          <w:szCs w:val="28"/>
        </w:rPr>
        <w:t xml:space="preserve">rds prior to the determination </w:t>
      </w:r>
      <w:r w:rsidRPr="006E3686">
        <w:rPr>
          <w:rFonts w:ascii="Times New Roman" w:hAnsi="Times New Roman"/>
          <w:sz w:val="28"/>
          <w:szCs w:val="28"/>
        </w:rPr>
        <w:t xml:space="preserve">of each element.  </w:t>
      </w:r>
    </w:p>
    <w:p w:rsidR="00480744" w:rsidRPr="006E3686" w:rsidRDefault="00671F43" w:rsidP="004339FF">
      <w:pPr>
        <w:pStyle w:val="Heading1"/>
        <w:rPr>
          <w:rFonts w:ascii="Times New Roman" w:hAnsi="Times New Roman" w:cs="Times New Roman"/>
          <w:b/>
          <w:color w:val="auto"/>
        </w:rPr>
      </w:pPr>
      <w:bookmarkStart w:id="104" w:name="_Toc203724686"/>
      <w:r w:rsidRPr="006E3686">
        <w:rPr>
          <w:rFonts w:ascii="Times New Roman" w:hAnsi="Times New Roman" w:cs="Times New Roman"/>
          <w:b/>
          <w:color w:val="auto"/>
        </w:rPr>
        <w:t>3.2.</w:t>
      </w:r>
      <w:r w:rsidR="00480744" w:rsidRPr="006E3686">
        <w:rPr>
          <w:rFonts w:ascii="Times New Roman" w:hAnsi="Times New Roman" w:cs="Times New Roman"/>
          <w:b/>
          <w:color w:val="auto"/>
        </w:rPr>
        <w:t xml:space="preserve">4 </w:t>
      </w:r>
      <w:r w:rsidRPr="006E3686">
        <w:rPr>
          <w:rFonts w:ascii="Times New Roman" w:hAnsi="Times New Roman" w:cs="Times New Roman"/>
          <w:b/>
          <w:color w:val="auto"/>
        </w:rPr>
        <w:t>Antioxidant Analysis</w:t>
      </w:r>
      <w:bookmarkEnd w:id="104"/>
    </w:p>
    <w:p w:rsidR="00480744" w:rsidRPr="006E3686" w:rsidRDefault="00671F43" w:rsidP="004339FF">
      <w:pPr>
        <w:pStyle w:val="Heading1"/>
        <w:rPr>
          <w:rFonts w:ascii="Times New Roman" w:hAnsi="Times New Roman" w:cs="Times New Roman"/>
          <w:b/>
          <w:color w:val="auto"/>
        </w:rPr>
      </w:pPr>
      <w:bookmarkStart w:id="105" w:name="_Toc203724687"/>
      <w:r w:rsidRPr="006E3686">
        <w:rPr>
          <w:rFonts w:ascii="Times New Roman" w:hAnsi="Times New Roman" w:cs="Times New Roman"/>
          <w:b/>
          <w:color w:val="auto"/>
        </w:rPr>
        <w:t>3.2.4.</w:t>
      </w:r>
      <w:r w:rsidR="00480744" w:rsidRPr="006E3686">
        <w:rPr>
          <w:rFonts w:ascii="Times New Roman" w:hAnsi="Times New Roman" w:cs="Times New Roman"/>
          <w:b/>
          <w:color w:val="auto"/>
        </w:rPr>
        <w:t xml:space="preserve">1 </w:t>
      </w:r>
      <w:r w:rsidRPr="006E3686">
        <w:rPr>
          <w:rFonts w:ascii="Times New Roman" w:hAnsi="Times New Roman" w:cs="Times New Roman"/>
          <w:b/>
          <w:color w:val="auto"/>
        </w:rPr>
        <w:t>D</w:t>
      </w:r>
      <w:r w:rsidR="004339FF" w:rsidRPr="006E3686">
        <w:rPr>
          <w:rFonts w:ascii="Times New Roman" w:hAnsi="Times New Roman" w:cs="Times New Roman"/>
          <w:b/>
          <w:color w:val="auto"/>
        </w:rPr>
        <w:t>PPH</w:t>
      </w:r>
      <w:bookmarkEnd w:id="10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0.1mM working solution of </w:t>
      </w:r>
      <w:r w:rsidR="00E905DA" w:rsidRPr="006E3686">
        <w:rPr>
          <w:rFonts w:ascii="Times New Roman" w:hAnsi="Times New Roman"/>
          <w:sz w:val="28"/>
          <w:szCs w:val="28"/>
        </w:rPr>
        <w:t>Δ</w:t>
      </w:r>
      <w:r w:rsidRPr="006E3686">
        <w:rPr>
          <w:rFonts w:ascii="Times New Roman" w:hAnsi="Times New Roman"/>
          <w:sz w:val="28"/>
          <w:szCs w:val="28"/>
        </w:rPr>
        <w:t xml:space="preserve">PPH in methanol was prepared. 1mg/ml of the sample was  prepared in appropriate solvent; the concentration of the sample was varied to 100-500µlby serial dilution; the reaction mixture contained 100µl of the sample and 500µl of </w:t>
      </w:r>
      <w:r w:rsidR="00E905DA" w:rsidRPr="006E3686">
        <w:rPr>
          <w:rFonts w:ascii="Times New Roman" w:hAnsi="Times New Roman"/>
          <w:sz w:val="28"/>
          <w:szCs w:val="28"/>
        </w:rPr>
        <w:t>Δ</w:t>
      </w:r>
      <w:r w:rsidRPr="006E3686">
        <w:rPr>
          <w:rFonts w:ascii="Times New Roman" w:hAnsi="Times New Roman"/>
          <w:sz w:val="28"/>
          <w:szCs w:val="28"/>
        </w:rPr>
        <w:t xml:space="preserve">PPH reagent; the mixture was allowed to incubate at room temperature for 30 min in dark; the absorbance of the reaction mixture was taken at 517nm against the reagent blank, methanol; the control involved methanol and </w:t>
      </w:r>
      <w:r w:rsidR="00E905DA" w:rsidRPr="006E3686">
        <w:rPr>
          <w:rFonts w:ascii="Times New Roman" w:hAnsi="Times New Roman"/>
          <w:sz w:val="28"/>
          <w:szCs w:val="28"/>
        </w:rPr>
        <w:t>Δ</w:t>
      </w:r>
      <w:r w:rsidRPr="006E3686">
        <w:rPr>
          <w:rFonts w:ascii="Times New Roman" w:hAnsi="Times New Roman"/>
          <w:sz w:val="28"/>
          <w:szCs w:val="28"/>
        </w:rPr>
        <w:t xml:space="preserve">PPH reagent. Ascorbic acid was used as standard to compare the % inhibition.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Calculation:  </w:t>
      </w:r>
    </w:p>
    <w:p w:rsidR="00671F43"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Inhibition = Absorbance Ctrl - Absorbance S</w:t>
      </w:r>
      <w:r w:rsidR="00671F43" w:rsidRPr="006E3686">
        <w:rPr>
          <w:rFonts w:ascii="Times New Roman" w:hAnsi="Times New Roman"/>
          <w:sz w:val="28"/>
          <w:szCs w:val="28"/>
        </w:rPr>
        <w:t xml:space="preserve">ample / Absorbance Ctrl × 100  (Adamoye </w:t>
      </w:r>
      <w:r w:rsidRPr="006E3686">
        <w:rPr>
          <w:rFonts w:ascii="Times New Roman" w:hAnsi="Times New Roman"/>
          <w:sz w:val="28"/>
          <w:szCs w:val="28"/>
        </w:rPr>
        <w:t>et al.</w:t>
      </w:r>
      <w:r w:rsidR="00671F43" w:rsidRPr="006E3686">
        <w:rPr>
          <w:rFonts w:ascii="Times New Roman" w:hAnsi="Times New Roman"/>
          <w:sz w:val="28"/>
          <w:szCs w:val="28"/>
        </w:rPr>
        <w:t xml:space="preserve">, </w:t>
      </w:r>
      <w:r w:rsidRPr="006E3686">
        <w:rPr>
          <w:rFonts w:ascii="Times New Roman" w:hAnsi="Times New Roman"/>
          <w:sz w:val="28"/>
          <w:szCs w:val="28"/>
        </w:rPr>
        <w:t xml:space="preserve">2018) </w:t>
      </w:r>
    </w:p>
    <w:p w:rsidR="00480744" w:rsidRPr="006E3686" w:rsidRDefault="00671F43" w:rsidP="004339FF">
      <w:pPr>
        <w:pStyle w:val="Heading1"/>
        <w:rPr>
          <w:rFonts w:ascii="Times New Roman" w:hAnsi="Times New Roman" w:cs="Times New Roman"/>
          <w:b/>
          <w:color w:val="auto"/>
        </w:rPr>
      </w:pPr>
      <w:bookmarkStart w:id="106" w:name="_Toc203724688"/>
      <w:r w:rsidRPr="006E3686">
        <w:rPr>
          <w:rFonts w:ascii="Times New Roman" w:hAnsi="Times New Roman" w:cs="Times New Roman"/>
          <w:b/>
          <w:color w:val="auto"/>
        </w:rPr>
        <w:t>3.2.4.</w:t>
      </w:r>
      <w:r w:rsidR="00480744" w:rsidRPr="006E3686">
        <w:rPr>
          <w:rFonts w:ascii="Times New Roman" w:hAnsi="Times New Roman" w:cs="Times New Roman"/>
          <w:b/>
          <w:color w:val="auto"/>
        </w:rPr>
        <w:t>2 FRAP (Ferric R</w:t>
      </w:r>
      <w:r w:rsidRPr="006E3686">
        <w:rPr>
          <w:rFonts w:ascii="Times New Roman" w:hAnsi="Times New Roman" w:cs="Times New Roman"/>
          <w:b/>
          <w:color w:val="auto"/>
        </w:rPr>
        <w:t>educing Antioxidant Potential)</w:t>
      </w:r>
      <w:bookmarkEnd w:id="10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At low pH, reduction of a</w:t>
      </w:r>
      <w:r w:rsidR="00A21954" w:rsidRPr="006E3686">
        <w:rPr>
          <w:rFonts w:ascii="Times New Roman" w:hAnsi="Times New Roman"/>
          <w:sz w:val="28"/>
          <w:szCs w:val="28"/>
        </w:rPr>
        <w:t xml:space="preserve"> ferric tripyridyltriazine (Fem</w:t>
      </w:r>
      <w:r w:rsidRPr="006E3686">
        <w:rPr>
          <w:rFonts w:ascii="Times New Roman" w:hAnsi="Times New Roman"/>
          <w:sz w:val="28"/>
          <w:szCs w:val="28"/>
        </w:rPr>
        <w:t xml:space="preserve">-TPTZ) complex to theferrous form, which has an intense blue colour, can be monitored by measuring the change in absorption at 593nm; the reaction is nonspecific: in that any half-reaction that has a lower redox </w:t>
      </w:r>
      <w:r w:rsidRPr="006E3686">
        <w:rPr>
          <w:rFonts w:ascii="Times New Roman" w:hAnsi="Times New Roman"/>
          <w:sz w:val="28"/>
          <w:szCs w:val="28"/>
        </w:rPr>
        <w:lastRenderedPageBreak/>
        <w:t xml:space="preserve">potential, under reaction conditions, than that of the Ferric/Ferrous half-couple will drive the Ferric (Fe³⁺) to Ferrous </w:t>
      </w:r>
      <w:r w:rsidR="00A21954" w:rsidRPr="006E3686">
        <w:rPr>
          <w:rFonts w:ascii="Times New Roman" w:hAnsi="Times New Roman"/>
          <w:sz w:val="28"/>
          <w:szCs w:val="28"/>
        </w:rPr>
        <w:t>(Fem</w:t>
      </w:r>
      <w:r w:rsidRPr="006E3686">
        <w:rPr>
          <w:rFonts w:ascii="Times New Roman" w:hAnsi="Times New Roman"/>
          <w:sz w:val="28"/>
          <w:szCs w:val="28"/>
        </w:rPr>
        <w:t xml:space="preserve">) reaction; the change in absorbance, therefore, is directly relatedto the combined or "total" reducing power of the electron donating antioxidant </w:t>
      </w:r>
      <w:r w:rsidR="00A21954" w:rsidRPr="006E3686">
        <w:rPr>
          <w:rFonts w:ascii="Times New Roman" w:hAnsi="Times New Roman"/>
          <w:sz w:val="28"/>
          <w:szCs w:val="28"/>
        </w:rPr>
        <w:t xml:space="preserve">present in the reaction </w:t>
      </w:r>
      <w:r w:rsidRPr="006E3686">
        <w:rPr>
          <w:rFonts w:ascii="Times New Roman" w:hAnsi="Times New Roman"/>
          <w:sz w:val="28"/>
          <w:szCs w:val="28"/>
        </w:rPr>
        <w:t xml:space="preserve">mixture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reaction mixture contained 100µl of differ</w:t>
      </w:r>
      <w:r w:rsidR="00A21954" w:rsidRPr="006E3686">
        <w:rPr>
          <w:rFonts w:ascii="Times New Roman" w:hAnsi="Times New Roman"/>
          <w:sz w:val="28"/>
          <w:szCs w:val="28"/>
        </w:rPr>
        <w:t>ent concentration of the sample</w:t>
      </w:r>
      <w:r w:rsidRPr="006E3686">
        <w:rPr>
          <w:rFonts w:ascii="Times New Roman" w:hAnsi="Times New Roman"/>
          <w:sz w:val="28"/>
          <w:szCs w:val="28"/>
        </w:rPr>
        <w:t xml:space="preserve"> (10-50</w:t>
      </w:r>
      <w:r w:rsidR="00A21954" w:rsidRPr="006E3686">
        <w:rPr>
          <w:rFonts w:ascii="Times New Roman" w:hAnsi="Times New Roman"/>
          <w:sz w:val="28"/>
          <w:szCs w:val="28"/>
        </w:rPr>
        <w:t>0</w:t>
      </w:r>
      <w:r w:rsidRPr="006E3686">
        <w:rPr>
          <w:rFonts w:ascii="Times New Roman" w:hAnsi="Times New Roman"/>
          <w:sz w:val="28"/>
          <w:szCs w:val="28"/>
        </w:rPr>
        <w:t>µg/ml) and 100µl of the prepared FRAP working reagent.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Interest in measuring NO in biological tissues and fluids remains strong. One means to investigate nitric oxide formation is to measure nitrite (NO₂⁻), which is one of two primary, stable and non-volatile breakdown products of NO. This assay relies on a diazotization reaction that was originally described by Griess in 1879. The Griess Reagent system is based on the chemical reaction, which uses sulfanilamide and N-(1-naphthyl)ethylenediamine dihydrochloride (NED) under acidic (phosphoric acid) conditions. Under acidic conditions, sulfanilic acid is converted by nitrite to a diazonium salt, which readily couples with N-(1-naphthyl)ethylenediamine to form a highly coloured azo dye that can be detected at 540nm across a variety of biological and experimental liquid matrices such as plasma, serum, urine and tissue culture medium. The</w:t>
      </w:r>
      <w:r w:rsidR="00A21954" w:rsidRPr="006E3686">
        <w:rPr>
          <w:rFonts w:ascii="Times New Roman" w:hAnsi="Times New Roman"/>
          <w:sz w:val="28"/>
          <w:szCs w:val="28"/>
        </w:rPr>
        <w:t xml:space="preserve"> limit of detection is 2.5µM (12</w:t>
      </w:r>
      <w:r w:rsidRPr="006E3686">
        <w:rPr>
          <w:rFonts w:ascii="Times New Roman" w:hAnsi="Times New Roman"/>
          <w:sz w:val="28"/>
          <w:szCs w:val="28"/>
        </w:rPr>
        <w:t>5pmol).</w:t>
      </w:r>
    </w:p>
    <w:p w:rsidR="004339FF" w:rsidRPr="006E3686" w:rsidRDefault="004339FF" w:rsidP="00552365">
      <w:pPr>
        <w:spacing w:line="480" w:lineRule="auto"/>
        <w:jc w:val="both"/>
        <w:rPr>
          <w:rFonts w:ascii="Times New Roman" w:hAnsi="Times New Roman"/>
          <w:sz w:val="28"/>
          <w:szCs w:val="28"/>
        </w:rPr>
      </w:pPr>
    </w:p>
    <w:p w:rsidR="004339FF" w:rsidRPr="006E3686" w:rsidRDefault="004339FF" w:rsidP="00552365">
      <w:pPr>
        <w:spacing w:line="480" w:lineRule="auto"/>
        <w:jc w:val="both"/>
        <w:rPr>
          <w:rFonts w:ascii="Times New Roman" w:hAnsi="Times New Roman"/>
          <w:sz w:val="28"/>
          <w:szCs w:val="28"/>
        </w:rPr>
      </w:pPr>
    </w:p>
    <w:p w:rsidR="00D32083" w:rsidRPr="006E3686" w:rsidRDefault="00D32083" w:rsidP="004339FF">
      <w:pPr>
        <w:pStyle w:val="Heading1"/>
        <w:rPr>
          <w:rFonts w:ascii="Times New Roman" w:hAnsi="Times New Roman" w:cs="Times New Roman"/>
          <w:b/>
          <w:color w:val="auto"/>
        </w:rPr>
      </w:pPr>
      <w:bookmarkStart w:id="107" w:name="_Toc203724689"/>
      <w:r w:rsidRPr="006E3686">
        <w:rPr>
          <w:rFonts w:ascii="Times New Roman" w:hAnsi="Times New Roman" w:cs="Times New Roman"/>
          <w:b/>
          <w:color w:val="auto"/>
        </w:rPr>
        <w:t>3.2.4.3 NO (Nitric oxide) Free Radical Scavenging Activity</w:t>
      </w:r>
      <w:bookmarkEnd w:id="107"/>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Nitric oxide (NO) is an important physiological messenger and effector molecule in many biological systems including immunological, neuronal and cardiovascular tissues. Due to its involvement in these diverse systems  </w:t>
      </w:r>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Preparation of Griess reagent: Equal volume of 0.1% N-(1-naphthyl)ethylenediamine dichloride (NED) water and 1% Sulfanilamide in 5% phosphoric acid was used to obtain Griess reagent.  </w:t>
      </w:r>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It should be noted that the 10mM Sodium nitroprusside is prepared to 10mM phosphate buffer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Nitric oxide generated from sodium nitroprusside to aqueous solution at physiological pH interacts with oxygen to produce nitrite ions which was measured by Griess reaction; the reaction mixture contained 2ml of 10mM Sodium nitroprusside prepared to 10mM phosphate buffered saline (pH 7.4) and 0.5ml of different concentration of sample (100-500µg/ml). The mixture was incubated at 25°C for 1hr ± 0.5 ml of the incubated again at room temperature for 30min in the dark and its absorbance measured at 540nm against blank; the blank contained phosphate buffered saline only while the Control was all reagent without sample. Ascorbic acid or rutin was used as Standard. The concentration of nitrite </w:t>
      </w:r>
      <w:r w:rsidRPr="006E3686">
        <w:rPr>
          <w:rFonts w:ascii="Times New Roman" w:hAnsi="Times New Roman"/>
          <w:sz w:val="28"/>
          <w:szCs w:val="28"/>
        </w:rPr>
        <w:lastRenderedPageBreak/>
        <w:t>formed was derived from regression analysis using serial dilutions of sodium nitrite as a standard. The percentage inhibition of NO rad</w:t>
      </w:r>
      <w:r w:rsidR="00A21954" w:rsidRPr="006E3686">
        <w:rPr>
          <w:rFonts w:ascii="Times New Roman" w:hAnsi="Times New Roman"/>
          <w:sz w:val="28"/>
          <w:szCs w:val="28"/>
        </w:rPr>
        <w:t>ical was calculated as follows: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Inhibition of NO radical = [(A₀ - A₁) / A₀] × 100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where A₀ is the absorbance of the control and A₁ is the absorbance in the prese</w:t>
      </w:r>
      <w:r w:rsidR="00A21954" w:rsidRPr="006E3686">
        <w:rPr>
          <w:rFonts w:ascii="Times New Roman" w:hAnsi="Times New Roman"/>
          <w:sz w:val="28"/>
          <w:szCs w:val="28"/>
        </w:rPr>
        <w:t>nce of the extract or standard.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mixture was incubated at room temperature for 6min after which the absorbance was taken at 593nm against reagents blank. Distilled water was used in place of sample for blank. Aqueous ascorbic acid solution at 100, 250, 500, and 1000pm (equivalent at 200, 500, 1000, and 2000µM FRAP) was used as standard or Ferrous sulphate (FeSO₄·7H₂O) of same concentration. The FRAP value of the sample was calculated from the formula:FRAP (µM) Value = (Abs test sample / Abs standard) × FRAP std (µM)  </w:t>
      </w:r>
    </w:p>
    <w:p w:rsidR="00287520"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It should be noted that if Fe(II) standards are used for the calculation of ascorbic acid concentration, 1000µM of FRAP value to only 500µM of ascorbic acid. Similarly, if ascorbic acid standards are used for the calculation of FRAP values, these values are double the ascorbic acid concentration;  1-2, 1000µM ascorbic acid </w:t>
      </w:r>
      <w:r w:rsidR="00287520" w:rsidRPr="006E3686">
        <w:rPr>
          <w:rFonts w:ascii="Times New Roman" w:hAnsi="Times New Roman"/>
          <w:sz w:val="28"/>
          <w:szCs w:val="28"/>
        </w:rPr>
        <w:t xml:space="preserve">is equivalent to 2000µM FRAP (Benzie and strain, </w:t>
      </w:r>
      <w:r w:rsidRPr="006E3686">
        <w:rPr>
          <w:rFonts w:ascii="Times New Roman" w:hAnsi="Times New Roman"/>
          <w:sz w:val="28"/>
          <w:szCs w:val="28"/>
        </w:rPr>
        <w:t xml:space="preserve">1996) </w:t>
      </w:r>
    </w:p>
    <w:p w:rsidR="00480744" w:rsidRPr="006E3686" w:rsidRDefault="00287520" w:rsidP="004339FF">
      <w:pPr>
        <w:pStyle w:val="Heading1"/>
        <w:rPr>
          <w:rFonts w:ascii="Times New Roman" w:hAnsi="Times New Roman" w:cs="Times New Roman"/>
          <w:b/>
          <w:color w:val="auto"/>
        </w:rPr>
      </w:pPr>
      <w:bookmarkStart w:id="108" w:name="_Toc203724690"/>
      <w:r w:rsidRPr="006E3686">
        <w:rPr>
          <w:rFonts w:ascii="Times New Roman" w:hAnsi="Times New Roman" w:cs="Times New Roman"/>
          <w:b/>
          <w:color w:val="auto"/>
        </w:rPr>
        <w:t>3.2.4.4</w:t>
      </w:r>
      <w:r w:rsidR="00480744" w:rsidRPr="006E3686">
        <w:rPr>
          <w:rFonts w:ascii="Times New Roman" w:hAnsi="Times New Roman" w:cs="Times New Roman"/>
          <w:b/>
          <w:color w:val="auto"/>
        </w:rPr>
        <w:t xml:space="preserve"> Lipid Peroxidation</w:t>
      </w:r>
      <w:bookmarkEnd w:id="108"/>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Malondialdehyde (MDA), an index of lipid peroxidation was determinedusing the method reported by Buege and Aust (1978); 1ml of samplewere added to 2.0ml of TBA reagent and </w:t>
      </w:r>
      <w:r w:rsidRPr="006E3686">
        <w:rPr>
          <w:rFonts w:ascii="Times New Roman" w:hAnsi="Times New Roman"/>
          <w:sz w:val="28"/>
          <w:szCs w:val="28"/>
        </w:rPr>
        <w:lastRenderedPageBreak/>
        <w:t xml:space="preserve">boiled at 100°C for 15min. The reaction mixture was then cooled down. The flocculent materialrolls were removed by centrifuging at 300 rpm for 10min. The supernatant were removed and absorbance read at 532nm against theblank. Visible spectrophotometer (721 Axiom medical, U.K) MDA was calculated using the molar extinction coefficient for MDA-TBAcomplex of 1.56 × 10⁵ M⁻¹cm⁻¹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MDA Activity = ΔA / (ε × Tv)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Ex 5v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where Tv is the total volume, Sv is the sample volume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E = molar extinction ; ΔA /min = change in absorbance</w:t>
      </w:r>
    </w:p>
    <w:p w:rsidR="00E905DA" w:rsidRPr="006E3686" w:rsidRDefault="00E905DA" w:rsidP="00552365">
      <w:pPr>
        <w:spacing w:line="480" w:lineRule="auto"/>
        <w:jc w:val="both"/>
        <w:rPr>
          <w:rFonts w:ascii="Times New Roman" w:hAnsi="Times New Roman"/>
          <w:sz w:val="28"/>
          <w:szCs w:val="28"/>
        </w:rPr>
      </w:pPr>
    </w:p>
    <w:p w:rsidR="00480744" w:rsidRPr="006E3686" w:rsidRDefault="004C4C35" w:rsidP="004339FF">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109" w:name="_Toc203724691"/>
      <w:r w:rsidR="00480744" w:rsidRPr="006E3686">
        <w:rPr>
          <w:rFonts w:ascii="Times New Roman" w:hAnsi="Times New Roman" w:cs="Times New Roman"/>
          <w:b/>
          <w:color w:val="auto"/>
        </w:rPr>
        <w:lastRenderedPageBreak/>
        <w:t>CHAPTER FOUR</w:t>
      </w:r>
      <w:bookmarkEnd w:id="109"/>
    </w:p>
    <w:p w:rsidR="00480744" w:rsidRPr="006E3686" w:rsidRDefault="00480744" w:rsidP="004339FF">
      <w:pPr>
        <w:pStyle w:val="Heading1"/>
        <w:rPr>
          <w:rFonts w:ascii="Times New Roman" w:hAnsi="Times New Roman" w:cs="Times New Roman"/>
          <w:b/>
          <w:color w:val="auto"/>
        </w:rPr>
      </w:pPr>
      <w:bookmarkStart w:id="110" w:name="_Toc203724692"/>
      <w:r w:rsidRPr="006E3686">
        <w:rPr>
          <w:rFonts w:ascii="Times New Roman" w:hAnsi="Times New Roman" w:cs="Times New Roman"/>
          <w:b/>
          <w:color w:val="auto"/>
        </w:rPr>
        <w:t>4.0 RESULT AND DISCUSSION</w:t>
      </w:r>
      <w:bookmarkEnd w:id="110"/>
    </w:p>
    <w:p w:rsidR="00552365" w:rsidRPr="006E3686" w:rsidRDefault="00480744" w:rsidP="004339FF">
      <w:pPr>
        <w:pStyle w:val="Heading1"/>
        <w:rPr>
          <w:rFonts w:ascii="Times New Roman" w:hAnsi="Times New Roman" w:cs="Times New Roman"/>
          <w:b/>
          <w:color w:val="auto"/>
        </w:rPr>
      </w:pPr>
      <w:bookmarkStart w:id="111" w:name="_Toc203724693"/>
      <w:r w:rsidRPr="006E3686">
        <w:rPr>
          <w:rFonts w:ascii="Times New Roman" w:hAnsi="Times New Roman" w:cs="Times New Roman"/>
          <w:b/>
          <w:color w:val="auto"/>
        </w:rPr>
        <w:t xml:space="preserve">4.1 THE RESULT OF PHYTOCHEMICAL TEST IN SAMPLED PARTS OF </w:t>
      </w:r>
      <w:r w:rsidR="006E3686" w:rsidRPr="006E3686">
        <w:rPr>
          <w:rFonts w:ascii="Times New Roman" w:hAnsi="Times New Roman" w:cs="Times New Roman"/>
          <w:b/>
          <w:i/>
          <w:color w:val="auto"/>
        </w:rPr>
        <w:t>MORINGA OLEIFERA</w:t>
      </w:r>
      <w:bookmarkEnd w:id="111"/>
    </w:p>
    <w:tbl>
      <w:tblPr>
        <w:tblW w:w="0" w:type="auto"/>
        <w:tblLook w:val="04A0"/>
      </w:tblPr>
      <w:tblGrid>
        <w:gridCol w:w="2013"/>
        <w:gridCol w:w="2974"/>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Phytochemical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Presence</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Alkaloids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(Moderately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Flavonoids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(Moderately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Tannins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Phenols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Saponins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Steroids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Phlobatannins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Reducing Sugar</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Anthraquinones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bl>
    <w:p w:rsidR="00552365" w:rsidRPr="006E3686" w:rsidRDefault="00552365" w:rsidP="00552365">
      <w:pPr>
        <w:spacing w:line="480" w:lineRule="auto"/>
        <w:jc w:val="both"/>
        <w:rPr>
          <w:rFonts w:ascii="Times New Roman" w:hAnsi="Times New Roman"/>
          <w:sz w:val="28"/>
          <w:szCs w:val="28"/>
        </w:rPr>
      </w:pPr>
    </w:p>
    <w:p w:rsidR="00E905DA" w:rsidRPr="006E3686" w:rsidRDefault="00E905DA" w:rsidP="00552365">
      <w:pPr>
        <w:spacing w:line="480" w:lineRule="auto"/>
        <w:jc w:val="both"/>
        <w:rPr>
          <w:rFonts w:ascii="Times New Roman" w:hAnsi="Times New Roman"/>
          <w:sz w:val="28"/>
          <w:szCs w:val="28"/>
        </w:rPr>
      </w:pPr>
    </w:p>
    <w:p w:rsidR="00552365" w:rsidRPr="006E3686" w:rsidRDefault="00552365" w:rsidP="00552365">
      <w:pPr>
        <w:spacing w:after="0" w:line="48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bookmarkStart w:id="112" w:name="_Toc203724694"/>
      <w:r w:rsidRPr="006E3686">
        <w:rPr>
          <w:rFonts w:ascii="Times New Roman" w:hAnsi="Times New Roman" w:cs="Times New Roman"/>
          <w:b/>
          <w:color w:val="auto"/>
        </w:rPr>
        <w:lastRenderedPageBreak/>
        <w:t xml:space="preserve">4.2 THE RESULT OF PROXIMATE ANALYSIS OF </w:t>
      </w:r>
      <w:r w:rsidR="006E3686" w:rsidRPr="006E3686">
        <w:rPr>
          <w:rFonts w:ascii="Times New Roman" w:hAnsi="Times New Roman" w:cs="Times New Roman"/>
          <w:b/>
          <w:i/>
          <w:color w:val="auto"/>
        </w:rPr>
        <w:t>MORINGA OLEIFERA</w:t>
      </w:r>
      <w:bookmarkEnd w:id="112"/>
    </w:p>
    <w:tbl>
      <w:tblPr>
        <w:tblW w:w="0" w:type="auto"/>
        <w:tblLook w:val="04A0"/>
      </w:tblPr>
      <w:tblGrid>
        <w:gridCol w:w="2845"/>
        <w:gridCol w:w="2011"/>
      </w:tblGrid>
      <w:tr w:rsidR="006E3686" w:rsidRPr="006E3686" w:rsidTr="00B86DE7">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Component</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Amount (%)</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Moisture Content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5.36 ± 0.12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Ash Content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9.73 ± 0.12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Carbohydrate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14.70 ± 0.95</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Calorific Value (IUCS)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13.40 ± 2.31 KJ</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Lipid (Fat)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1.37 ± 0.36</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Crude Fibre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10.15 ± 0.32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Crude Protein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21.69 ± 0.00</w:t>
            </w:r>
          </w:p>
        </w:tc>
      </w:tr>
    </w:tbl>
    <w:p w:rsidR="00480744" w:rsidRPr="006E3686" w:rsidRDefault="00480744" w:rsidP="00552365">
      <w:pPr>
        <w:spacing w:line="480" w:lineRule="auto"/>
        <w:jc w:val="both"/>
        <w:rPr>
          <w:rFonts w:ascii="Times New Roman" w:hAnsi="Times New Roman"/>
          <w:sz w:val="28"/>
          <w:szCs w:val="28"/>
        </w:rPr>
      </w:pPr>
    </w:p>
    <w:p w:rsidR="00552365" w:rsidRPr="006E3686" w:rsidRDefault="00552365" w:rsidP="00552365">
      <w:pPr>
        <w:spacing w:line="480" w:lineRule="auto"/>
        <w:jc w:val="both"/>
        <w:rPr>
          <w:rFonts w:ascii="Times New Roman" w:hAnsi="Times New Roman"/>
          <w:sz w:val="28"/>
          <w:szCs w:val="28"/>
        </w:rPr>
      </w:pPr>
    </w:p>
    <w:p w:rsidR="004339FF" w:rsidRPr="006E3686" w:rsidRDefault="004339FF">
      <w:pPr>
        <w:spacing w:after="0" w:line="24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bookmarkStart w:id="113" w:name="_Toc203724695"/>
      <w:r w:rsidRPr="006E3686">
        <w:rPr>
          <w:rFonts w:ascii="Times New Roman" w:hAnsi="Times New Roman" w:cs="Times New Roman"/>
          <w:b/>
          <w:color w:val="auto"/>
        </w:rPr>
        <w:lastRenderedPageBreak/>
        <w:t xml:space="preserve">4.3 THE RESULT OF MINERALS ANALYSIS OF </w:t>
      </w:r>
      <w:r w:rsidR="006E3686" w:rsidRPr="006E3686">
        <w:rPr>
          <w:rFonts w:ascii="Times New Roman" w:hAnsi="Times New Roman" w:cs="Times New Roman"/>
          <w:b/>
          <w:i/>
          <w:color w:val="auto"/>
        </w:rPr>
        <w:t>MORINGA OLEIFERA</w:t>
      </w:r>
      <w:bookmarkEnd w:id="113"/>
    </w:p>
    <w:tbl>
      <w:tblPr>
        <w:tblW w:w="0" w:type="auto"/>
        <w:tblLook w:val="04A0"/>
      </w:tblPr>
      <w:tblGrid>
        <w:gridCol w:w="2184"/>
        <w:gridCol w:w="2557"/>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Mineral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Concentration (ppm)</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Sodium (Na)</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108.9 ± 19.6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Potassium (K)</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495 ± 39.6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Magnesium (Mg)</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34.5 ± 0.0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Calcium (Ca)</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11.3 ± 18.2</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Copper (Cu)</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 ± 0.2</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Manganese (Mn)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 ± 0.4</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Iron (Fe)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34.2 ± 5.6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Lead (Pb)</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0.0 ± 0.0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Zinc (Zn)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5.1 ± 1.0</w:t>
            </w:r>
          </w:p>
        </w:tc>
      </w:tr>
    </w:tbl>
    <w:p w:rsidR="00480744" w:rsidRPr="006E3686" w:rsidRDefault="00480744" w:rsidP="00552365">
      <w:pPr>
        <w:spacing w:line="480" w:lineRule="auto"/>
        <w:jc w:val="both"/>
        <w:rPr>
          <w:rFonts w:ascii="Times New Roman" w:hAnsi="Times New Roman"/>
          <w:sz w:val="28"/>
          <w:szCs w:val="28"/>
        </w:rPr>
      </w:pPr>
    </w:p>
    <w:p w:rsidR="00480744" w:rsidRPr="006E3686" w:rsidRDefault="00480744" w:rsidP="00552365">
      <w:pPr>
        <w:spacing w:line="480" w:lineRule="auto"/>
        <w:jc w:val="both"/>
        <w:rPr>
          <w:rFonts w:ascii="Times New Roman" w:hAnsi="Times New Roman"/>
          <w:sz w:val="28"/>
          <w:szCs w:val="28"/>
        </w:rPr>
      </w:pPr>
    </w:p>
    <w:p w:rsidR="00552365" w:rsidRPr="006E3686" w:rsidRDefault="00552365" w:rsidP="00552365">
      <w:pPr>
        <w:spacing w:after="0" w:line="48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bookmarkStart w:id="114" w:name="_Toc203724696"/>
      <w:r w:rsidRPr="006E3686">
        <w:rPr>
          <w:rFonts w:ascii="Times New Roman" w:hAnsi="Times New Roman" w:cs="Times New Roman"/>
          <w:b/>
          <w:color w:val="auto"/>
        </w:rPr>
        <w:lastRenderedPageBreak/>
        <w:t xml:space="preserve">4.4 THE RESULT OF VARY CONCENTRATION OF ANTIOXIDANT ACTIVITIES OF </w:t>
      </w:r>
      <w:r w:rsidR="006E3686" w:rsidRPr="006E3686">
        <w:rPr>
          <w:rFonts w:ascii="Times New Roman" w:hAnsi="Times New Roman" w:cs="Times New Roman"/>
          <w:b/>
          <w:i/>
          <w:color w:val="auto"/>
        </w:rPr>
        <w:t>MORINGA OLEIFERA</w:t>
      </w:r>
      <w:bookmarkEnd w:id="114"/>
    </w:p>
    <w:tbl>
      <w:tblPr>
        <w:tblW w:w="0" w:type="auto"/>
        <w:tblLook w:val="04A0"/>
      </w:tblPr>
      <w:tblGrid>
        <w:gridCol w:w="2369"/>
        <w:gridCol w:w="1617"/>
        <w:gridCol w:w="1560"/>
        <w:gridCol w:w="1700"/>
        <w:gridCol w:w="1700"/>
        <w:gridCol w:w="1617"/>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Assay Type</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400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500 µg/mL</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DPPH (Ascorbic Acid STD)</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86.63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87.75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90.79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91.91 ± 0.64</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93.72 ± 0.80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Nitric Oxide (NO)</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15.72 ± 0.41</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22.67 ± 0.30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31.79 ± 0.10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33.21 ± 0.10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33.21 ± 0.10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FRAP (Gallic Acid STD)</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6364.97 ± 1798.50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8343.32 ± 719.40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10081.86 ± 119.90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11340.81 ± 479.60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3618.91 ± 1678.60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Lipid Peroxidation (mg/L)</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0.7250 ± 0.00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r>
    </w:tbl>
    <w:p w:rsidR="00552365" w:rsidRPr="006E3686" w:rsidRDefault="00552365" w:rsidP="00552365">
      <w:pPr>
        <w:spacing w:line="480" w:lineRule="auto"/>
        <w:jc w:val="both"/>
        <w:rPr>
          <w:rFonts w:ascii="Times New Roman" w:hAnsi="Times New Roman"/>
          <w:sz w:val="28"/>
          <w:szCs w:val="28"/>
        </w:rPr>
      </w:pPr>
    </w:p>
    <w:p w:rsidR="00552365" w:rsidRPr="006E3686" w:rsidRDefault="00552365" w:rsidP="00552365">
      <w:pPr>
        <w:spacing w:line="480" w:lineRule="auto"/>
        <w:jc w:val="both"/>
        <w:rPr>
          <w:rFonts w:ascii="Times New Roman" w:hAnsi="Times New Roman"/>
          <w:sz w:val="28"/>
          <w:szCs w:val="28"/>
        </w:rPr>
      </w:pPr>
    </w:p>
    <w:p w:rsidR="00480744" w:rsidRPr="006E3686" w:rsidRDefault="004C4C35" w:rsidP="004339FF">
      <w:pPr>
        <w:pStyle w:val="Heading1"/>
        <w:rPr>
          <w:rFonts w:ascii="Times New Roman" w:hAnsi="Times New Roman" w:cs="Times New Roman"/>
          <w:b/>
          <w:color w:val="auto"/>
        </w:rPr>
      </w:pPr>
      <w:r w:rsidRPr="006E3686">
        <w:rPr>
          <w:rFonts w:ascii="Times New Roman" w:hAnsi="Times New Roman" w:cs="Times New Roman"/>
          <w:color w:val="auto"/>
        </w:rPr>
        <w:br w:type="page"/>
      </w:r>
      <w:bookmarkStart w:id="115" w:name="_Toc203724697"/>
      <w:r w:rsidR="00480744" w:rsidRPr="006E3686">
        <w:rPr>
          <w:rFonts w:ascii="Times New Roman" w:hAnsi="Times New Roman" w:cs="Times New Roman"/>
          <w:b/>
          <w:color w:val="auto"/>
        </w:rPr>
        <w:lastRenderedPageBreak/>
        <w:t>4.5 DISCUSSION</w:t>
      </w:r>
      <w:bookmarkEnd w:id="115"/>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The phy</w:t>
      </w:r>
      <w:r w:rsidR="00287520" w:rsidRPr="006E3686">
        <w:rPr>
          <w:rFonts w:ascii="Times New Roman" w:hAnsi="Times New Roman"/>
          <w:sz w:val="28"/>
          <w:szCs w:val="28"/>
        </w:rPr>
        <w:t xml:space="preserve">tochemical assay revealed that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contains various components such as alkaloids, flavonoids, tannins, phenols, saponins, reducing sugar, anthraquinone in varying concentrations with the absence of steroids and phlobatannins as shown in table 4:1. This is similar to the results reported by Mepbaen et al., (2009); Fowoyo and Oladoye (2015); and Nkot et al., (2016) on *</w:t>
      </w:r>
      <w:r w:rsidR="006E3686" w:rsidRPr="006E3686">
        <w:rPr>
          <w:rFonts w:ascii="Times New Roman" w:hAnsi="Times New Roman"/>
          <w:i/>
          <w:sz w:val="28"/>
          <w:szCs w:val="28"/>
        </w:rPr>
        <w:t>Moringa oleifera</w:t>
      </w:r>
      <w:r w:rsidRPr="006E3686">
        <w:rPr>
          <w:rFonts w:ascii="Times New Roman" w:hAnsi="Times New Roman"/>
          <w:sz w:val="28"/>
          <w:szCs w:val="28"/>
        </w:rPr>
        <w:t>*. The ethanolic extract contains higher concentration of alkaloids and flavonoids and normal concentration of tannins, phenols, saponins, reducing sugar, and anthraquinone except steroids and phlobatannins with no concentration. Literatures have it that medicinal plants containing alkaloids, flavonoids, and phenols as bioactives metabolites have good antibacterial properties and the presence of these metabolites in *</w:t>
      </w:r>
      <w:r w:rsidR="006E3686" w:rsidRPr="006E3686">
        <w:rPr>
          <w:rFonts w:ascii="Times New Roman" w:hAnsi="Times New Roman"/>
          <w:i/>
          <w:sz w:val="28"/>
          <w:szCs w:val="28"/>
        </w:rPr>
        <w:t>Moringa oleifera</w:t>
      </w:r>
      <w:r w:rsidRPr="006E3686">
        <w:rPr>
          <w:rFonts w:ascii="Times New Roman" w:hAnsi="Times New Roman"/>
          <w:sz w:val="28"/>
          <w:szCs w:val="28"/>
        </w:rPr>
        <w:t>* could make it a potent antibacterial agent (Akinpelu et al., 2014). Flavonoids are responsible for the medicinal qualities accorded in the leaf. Foye et al. (2008) reported that they also induce mechanisms that may kill cancer cells and inhibit tumor invasion. Saponins are used as an adjuvant in the production of vaccines and also possess antioxidative, anti-inflammatory, anti-apoptosis, and immune-stimulant as reported by Wouds et al. (2017).</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results obtained from the proximate analysis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revealed moderate content of carbohydrate (14.70 ± 0.95%) in the leaf and low content of protein (21.69 ± 0%) in the leaf. Compared to other composition as confirmed with the result obtained by Sodemade et al. (2013), carbohydrate is suitable for optimal functioning of the brain, heart, </w:t>
      </w:r>
      <w:r w:rsidRPr="006E3686">
        <w:rPr>
          <w:rFonts w:ascii="Times New Roman" w:hAnsi="Times New Roman"/>
          <w:sz w:val="28"/>
          <w:szCs w:val="28"/>
        </w:rPr>
        <w:lastRenderedPageBreak/>
        <w:t>nervous, digestive, and immune system while depletion of body issue is the consequence of its deficiency (Otto et al.</w:t>
      </w:r>
      <w:r w:rsidR="009310DC" w:rsidRPr="006E3686">
        <w:rPr>
          <w:rFonts w:ascii="Times New Roman" w:hAnsi="Times New Roman"/>
          <w:sz w:val="28"/>
          <w:szCs w:val="28"/>
        </w:rPr>
        <w:t>,</w:t>
      </w:r>
      <w:r w:rsidRPr="006E3686">
        <w:rPr>
          <w:rFonts w:ascii="Times New Roman" w:hAnsi="Times New Roman"/>
          <w:sz w:val="28"/>
          <w:szCs w:val="28"/>
        </w:rPr>
        <w:t xml:space="preserve"> 2014). Proteins are known to be body building blocks thus, protein molecules carry out all the major structural and functional aspects of the body. According to Vasudevan et al.</w:t>
      </w:r>
      <w:r w:rsidR="009310DC" w:rsidRPr="006E3686">
        <w:rPr>
          <w:rFonts w:ascii="Times New Roman" w:hAnsi="Times New Roman"/>
          <w:sz w:val="28"/>
          <w:szCs w:val="28"/>
        </w:rPr>
        <w:t>,</w:t>
      </w:r>
      <w:r w:rsidRPr="006E3686">
        <w:rPr>
          <w:rFonts w:ascii="Times New Roman" w:hAnsi="Times New Roman"/>
          <w:sz w:val="28"/>
          <w:szCs w:val="28"/>
        </w:rPr>
        <w:t xml:space="preserve"> (2019) an abnormality in protein structure could lead to molecular diseases with severe alteration in metabolic functions. This supports the report that *</w:t>
      </w:r>
      <w:r w:rsidR="006E3686" w:rsidRPr="006E3686">
        <w:rPr>
          <w:rFonts w:ascii="Times New Roman" w:hAnsi="Times New Roman"/>
          <w:i/>
          <w:sz w:val="28"/>
          <w:szCs w:val="28"/>
        </w:rPr>
        <w:t>Moringa oleifera</w:t>
      </w:r>
      <w:r w:rsidRPr="006E3686">
        <w:rPr>
          <w:rFonts w:ascii="Times New Roman" w:hAnsi="Times New Roman"/>
          <w:sz w:val="28"/>
          <w:szCs w:val="28"/>
        </w:rPr>
        <w:t>* plant could serve as food supplement to increase the nutritional values of funds that lack protein, carbohydrate, and lipid as asserted by Funmiyo and Oladoye (2015). The leaf showed high moisture content (5.36 ± 0.12%) as a result, slows down the growth of microorganisms hence increasing the storage life capacity. The result on the proximate content is as shown in table 4.2.</w:t>
      </w:r>
    </w:p>
    <w:p w:rsidR="00480744" w:rsidRPr="006E3686" w:rsidRDefault="00857F0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mineral content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plant samples revealed the presence of varying amounts of minerals with potassium having the highest percentage as deployed in table 4.3. Lead (Pb) was not detected in any of the samples. The mineral content of the leaf indicated that potassium (K) (495 ± 39.6 mg/L), magnesium (Mg) (34.5 ± 0%), calcium (Ca) (11.3 ± 18.2 mg/L), and sodium (Na) (108.9 ± 19.6 mg/L) are the most abundant as justified by Kejiwo et al. (2009) and Sodemade et al. (2013) with little difference in their values. Potassium (K) is present in higher concentration in the leaf with highest significant difference. Potassium plays a role in regulating the movement of nutrients into cells and waste product out of the cells. It also helps nerves to function and muscles to contract (Some et al. 2016).</w:t>
      </w:r>
    </w:p>
    <w:p w:rsidR="00710428" w:rsidRPr="006E3686" w:rsidRDefault="00710428"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xml:space="preserve">The antioxidant potential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leaves extract revealed an increase in reductive potential with increasing concentration of the extract while the ethanol extract of the leaf had stronger antioxidant capacity on nitric oxide and ferric reducing antioxidant assay (&lt;500 µg/mL, 144.58 ± 45 µg/mL). Antioxidants are inhibitors that the DPPH ra</w:t>
      </w:r>
      <w:r w:rsidRPr="006E3686">
        <w:rPr>
          <w:rFonts w:ascii="Times New Roman" w:hAnsi="Times New Roman"/>
          <w:sz w:val="28"/>
          <w:szCs w:val="28"/>
        </w:rPr>
        <w:t xml:space="preserve">dical scavenging activities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leaf increasing their antioxidant enzymes and inhibiting lipid peroxidation as observed by Robert et al. (2009). The result</w:t>
      </w:r>
      <w:r w:rsidRPr="006E3686">
        <w:rPr>
          <w:rFonts w:ascii="Times New Roman" w:hAnsi="Times New Roman"/>
          <w:sz w:val="28"/>
          <w:szCs w:val="28"/>
        </w:rPr>
        <w:t xml:space="preserve"> from this study revealed that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leaf exhibited an appreciable amount of antioxidant quality which tallies with the work carried out by Irem et al. (2016) and can therefore be safely ingested. The result obtained also supports the use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leaf for natural antioxidant, anti-inflammatory, antidiabetic, hypertensive, and anti-ulcer activities.</w:t>
      </w:r>
    </w:p>
    <w:p w:rsidR="00710428" w:rsidRPr="006E3686" w:rsidRDefault="00710428" w:rsidP="00552365">
      <w:pPr>
        <w:spacing w:after="0" w:line="480" w:lineRule="auto"/>
        <w:jc w:val="both"/>
        <w:rPr>
          <w:rFonts w:ascii="Times New Roman" w:hAnsi="Times New Roman"/>
          <w:sz w:val="28"/>
          <w:szCs w:val="28"/>
        </w:rPr>
      </w:pPr>
      <w:r w:rsidRPr="006E3686">
        <w:rPr>
          <w:rFonts w:ascii="Times New Roman" w:hAnsi="Times New Roman"/>
          <w:sz w:val="28"/>
          <w:szCs w:val="28"/>
        </w:rPr>
        <w:br w:type="page"/>
      </w:r>
    </w:p>
    <w:p w:rsidR="00710428" w:rsidRPr="006E3686" w:rsidRDefault="00710428" w:rsidP="004339FF">
      <w:pPr>
        <w:pStyle w:val="Heading1"/>
        <w:jc w:val="center"/>
        <w:rPr>
          <w:rFonts w:ascii="Times New Roman" w:hAnsi="Times New Roman" w:cs="Times New Roman"/>
          <w:b/>
          <w:color w:val="auto"/>
        </w:rPr>
      </w:pPr>
      <w:bookmarkStart w:id="116" w:name="_Toc203724698"/>
      <w:r w:rsidRPr="006E3686">
        <w:rPr>
          <w:rFonts w:ascii="Times New Roman" w:hAnsi="Times New Roman" w:cs="Times New Roman"/>
          <w:b/>
          <w:color w:val="auto"/>
        </w:rPr>
        <w:lastRenderedPageBreak/>
        <w:t>CHAPTER FIVE</w:t>
      </w:r>
      <w:bookmarkEnd w:id="116"/>
    </w:p>
    <w:p w:rsidR="00710428" w:rsidRPr="006E3686" w:rsidRDefault="00710428" w:rsidP="004339FF">
      <w:pPr>
        <w:pStyle w:val="Heading1"/>
        <w:rPr>
          <w:rFonts w:ascii="Times New Roman" w:hAnsi="Times New Roman" w:cs="Times New Roman"/>
          <w:b/>
          <w:color w:val="auto"/>
        </w:rPr>
      </w:pPr>
      <w:bookmarkStart w:id="117" w:name="_Toc203724699"/>
      <w:r w:rsidRPr="006E3686">
        <w:rPr>
          <w:rFonts w:ascii="Times New Roman" w:hAnsi="Times New Roman" w:cs="Times New Roman"/>
          <w:b/>
          <w:color w:val="auto"/>
        </w:rPr>
        <w:t>5.0 CONCLUSION AND RECOMMENDATION</w:t>
      </w:r>
      <w:bookmarkEnd w:id="117"/>
    </w:p>
    <w:p w:rsidR="00710428" w:rsidRPr="006E3686" w:rsidRDefault="00710428" w:rsidP="004339FF">
      <w:pPr>
        <w:pStyle w:val="Heading1"/>
        <w:rPr>
          <w:rFonts w:ascii="Times New Roman" w:hAnsi="Times New Roman" w:cs="Times New Roman"/>
          <w:b/>
          <w:color w:val="auto"/>
        </w:rPr>
      </w:pPr>
      <w:bookmarkStart w:id="118" w:name="_Toc203724700"/>
      <w:r w:rsidRPr="006E3686">
        <w:rPr>
          <w:rFonts w:ascii="Times New Roman" w:hAnsi="Times New Roman" w:cs="Times New Roman"/>
          <w:b/>
          <w:color w:val="auto"/>
        </w:rPr>
        <w:t>5.1 CONCLUSION</w:t>
      </w:r>
      <w:bookmarkEnd w:id="118"/>
      <w:r w:rsidR="004339FF" w:rsidRPr="006E3686">
        <w:rPr>
          <w:rFonts w:ascii="Times New Roman" w:hAnsi="Times New Roman" w:cs="Times New Roman"/>
          <w:b/>
          <w:color w:val="auto"/>
        </w:rPr>
        <w:tab/>
      </w:r>
    </w:p>
    <w:p w:rsidR="00710428" w:rsidRPr="006E3686" w:rsidRDefault="006E3686" w:rsidP="004339FF">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710428" w:rsidRPr="006E3686">
        <w:rPr>
          <w:rFonts w:ascii="Times New Roman" w:hAnsi="Times New Roman"/>
          <w:sz w:val="28"/>
          <w:szCs w:val="28"/>
        </w:rPr>
        <w:t xml:space="preserve"> leaves are a nutrient-dense superfood that offer numerous health benefits due to their ri</w:t>
      </w:r>
      <w:r w:rsidR="00287520" w:rsidRPr="006E3686">
        <w:rPr>
          <w:rFonts w:ascii="Times New Roman" w:hAnsi="Times New Roman"/>
          <w:sz w:val="28"/>
          <w:szCs w:val="28"/>
        </w:rPr>
        <w:t>ch content of nutrients</w:t>
      </w:r>
      <w:r w:rsidR="00710428" w:rsidRPr="006E3686">
        <w:rPr>
          <w:rFonts w:ascii="Times New Roman" w:hAnsi="Times New Roman"/>
          <w:sz w:val="28"/>
          <w:szCs w:val="28"/>
        </w:rPr>
        <w:t>, antioxidants and other bioactive compounds. The leaves have been used in traditional medicine of centuries and modern research has validated their potential in various areas, which include, nutritional benefits, therapeutic application, futur</w:t>
      </w:r>
      <w:r w:rsidR="00287520" w:rsidRPr="006E3686">
        <w:rPr>
          <w:rFonts w:ascii="Times New Roman" w:hAnsi="Times New Roman"/>
          <w:sz w:val="28"/>
          <w:szCs w:val="28"/>
        </w:rPr>
        <w:t xml:space="preserve">e directions, potential impact. </w:t>
      </w:r>
      <w:r w:rsidRPr="006E3686">
        <w:rPr>
          <w:rFonts w:ascii="Times New Roman" w:hAnsi="Times New Roman"/>
          <w:i/>
          <w:sz w:val="28"/>
          <w:szCs w:val="28"/>
        </w:rPr>
        <w:t>Moringa oleifera</w:t>
      </w:r>
      <w:r w:rsidR="00710428" w:rsidRPr="006E3686">
        <w:rPr>
          <w:rFonts w:ascii="Times New Roman" w:hAnsi="Times New Roman"/>
          <w:sz w:val="28"/>
          <w:szCs w:val="28"/>
        </w:rPr>
        <w:t xml:space="preserve"> leaves are a valuable resource with immense potential for improvi</w:t>
      </w:r>
      <w:r w:rsidR="004339FF" w:rsidRPr="006E3686">
        <w:rPr>
          <w:rFonts w:ascii="Times New Roman" w:hAnsi="Times New Roman"/>
          <w:sz w:val="28"/>
          <w:szCs w:val="28"/>
        </w:rPr>
        <w:t>ng human health and well being.</w:t>
      </w:r>
    </w:p>
    <w:p w:rsidR="00710428" w:rsidRPr="006E3686" w:rsidRDefault="00710428" w:rsidP="004339FF">
      <w:pPr>
        <w:pStyle w:val="Heading1"/>
        <w:rPr>
          <w:rFonts w:ascii="Times New Roman" w:hAnsi="Times New Roman" w:cs="Times New Roman"/>
          <w:b/>
          <w:color w:val="auto"/>
        </w:rPr>
      </w:pPr>
      <w:bookmarkStart w:id="119" w:name="_Toc203724701"/>
      <w:r w:rsidRPr="006E3686">
        <w:rPr>
          <w:rFonts w:ascii="Times New Roman" w:hAnsi="Times New Roman" w:cs="Times New Roman"/>
          <w:b/>
          <w:color w:val="auto"/>
        </w:rPr>
        <w:t>5.2 RECOMMENDATION</w:t>
      </w:r>
      <w:bookmarkEnd w:id="119"/>
    </w:p>
    <w:p w:rsidR="00480744" w:rsidRPr="006E3686" w:rsidRDefault="00710428"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can be consumed as a dietary supplement in the form of capsules, powder or tea. It can also be added to soups, salads, and other dishes for an extra nutritional boost. For powdered Moringa leaves, a common recommendation is 1-3 teaspoons per day, mixed with food or drinks. It can be consumed in various forms, including fresh leaves in salads, dried leaves in tea or as a powder added to food or drinks. Moringa may interact with certain medication particularly those for diabetes, blood pressure and thyroid disorders.</w:t>
      </w:r>
      <w:r w:rsidR="00287520" w:rsidRPr="006E3686">
        <w:rPr>
          <w:rFonts w:ascii="Times New Roman" w:hAnsi="Times New Roman"/>
          <w:sz w:val="28"/>
          <w:szCs w:val="28"/>
        </w:rPr>
        <w:t xml:space="preserve"> Further studies may be employed to ascertain the medicinal properties of </w:t>
      </w:r>
      <w:r w:rsidR="006E3686" w:rsidRPr="006E3686">
        <w:rPr>
          <w:rFonts w:ascii="Times New Roman" w:hAnsi="Times New Roman"/>
          <w:i/>
          <w:sz w:val="28"/>
          <w:szCs w:val="28"/>
        </w:rPr>
        <w:t>Moringa oleifera</w:t>
      </w:r>
      <w:r w:rsidR="00287520" w:rsidRPr="006E3686">
        <w:rPr>
          <w:rFonts w:ascii="Times New Roman" w:hAnsi="Times New Roman"/>
          <w:sz w:val="28"/>
          <w:szCs w:val="28"/>
        </w:rPr>
        <w:t xml:space="preserve"> leaf.</w:t>
      </w:r>
    </w:p>
    <w:p w:rsidR="005952ED" w:rsidRPr="006E3686" w:rsidRDefault="004C4C35" w:rsidP="004339FF">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120" w:name="_Toc203724702"/>
      <w:r w:rsidRPr="006E3686">
        <w:rPr>
          <w:rFonts w:ascii="Times New Roman" w:hAnsi="Times New Roman" w:cs="Times New Roman"/>
          <w:b/>
          <w:color w:val="auto"/>
        </w:rPr>
        <w:lastRenderedPageBreak/>
        <w:t>REFERENCES</w:t>
      </w:r>
      <w:bookmarkEnd w:id="120"/>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Abdull Razis, A. F., Din Ibrahim, M., &amp; Kntayya, S. B. (2014). Health benefits of Moringa. </w:t>
      </w:r>
      <w:r w:rsidRPr="006E3686">
        <w:rPr>
          <w:rStyle w:val="Emphasis"/>
          <w:sz w:val="28"/>
          <w:szCs w:val="28"/>
        </w:rPr>
        <w:t>Asian Pacific Journal of Cancer Prevention, 15</w:t>
      </w:r>
      <w:r w:rsidRPr="006E3686">
        <w:rPr>
          <w:sz w:val="28"/>
          <w:szCs w:val="28"/>
        </w:rPr>
        <w:t>(20), 8571-8576. https://doi.org/10.7314/apjcp.2014.15.20.8571</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Ahmadua, T., Ahmada, K., Ismaila, S. I., Rasheda, O., Asiba, N., &amp; Omara, D. (2021). Antifungal efficacy of </w:t>
      </w:r>
      <w:r w:rsidR="006E3686" w:rsidRPr="006E3686">
        <w:rPr>
          <w:i/>
          <w:sz w:val="28"/>
          <w:szCs w:val="28"/>
        </w:rPr>
        <w:t>Moringa oleifera</w:t>
      </w:r>
      <w:r w:rsidRPr="006E3686">
        <w:rPr>
          <w:sz w:val="28"/>
          <w:szCs w:val="28"/>
        </w:rPr>
        <w:t xml:space="preserve"> leaf and seed extracts against </w:t>
      </w:r>
      <w:r w:rsidRPr="006E3686">
        <w:rPr>
          <w:rStyle w:val="Emphasis"/>
          <w:sz w:val="28"/>
          <w:szCs w:val="28"/>
        </w:rPr>
        <w:t>Botrytis cinerea</w:t>
      </w:r>
      <w:r w:rsidRPr="006E3686">
        <w:rPr>
          <w:sz w:val="28"/>
          <w:szCs w:val="28"/>
        </w:rPr>
        <w:t xml:space="preserve"> causing gray mold disease of tomato (</w:t>
      </w:r>
      <w:r w:rsidRPr="006E3686">
        <w:rPr>
          <w:rStyle w:val="Emphasis"/>
          <w:sz w:val="28"/>
          <w:szCs w:val="28"/>
        </w:rPr>
        <w:t>Solanum lycopersicum</w:t>
      </w:r>
      <w:r w:rsidRPr="006E3686">
        <w:rPr>
          <w:sz w:val="28"/>
          <w:szCs w:val="28"/>
        </w:rPr>
        <w:t xml:space="preserve"> L.). </w:t>
      </w:r>
      <w:r w:rsidRPr="006E3686">
        <w:rPr>
          <w:rStyle w:val="Emphasis"/>
          <w:sz w:val="28"/>
          <w:szCs w:val="28"/>
        </w:rPr>
        <w:t>Brazilian Journal of Biology, 81</w:t>
      </w:r>
      <w:r w:rsidRPr="006E3686">
        <w:rPr>
          <w:sz w:val="28"/>
          <w:szCs w:val="28"/>
        </w:rPr>
        <w:t>(4), 1007-1022. https://doi.org/10.1590/1519-6984.233173</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Akintelu, S. A., Folorunso, A. S., &amp; Oyebamiji, A. K. (2021). Phytochemical and antibacterial investigation of </w:t>
      </w:r>
      <w:r w:rsidR="006E3686" w:rsidRPr="006E3686">
        <w:rPr>
          <w:i/>
          <w:sz w:val="28"/>
          <w:szCs w:val="28"/>
        </w:rPr>
        <w:t>Moringa oleifera</w:t>
      </w:r>
      <w:r w:rsidRPr="006E3686">
        <w:rPr>
          <w:sz w:val="28"/>
          <w:szCs w:val="28"/>
        </w:rPr>
        <w:t xml:space="preserve"> seed: Experimental and computational approaches. </w:t>
      </w:r>
      <w:r w:rsidRPr="006E3686">
        <w:rPr>
          <w:rStyle w:val="Emphasis"/>
          <w:sz w:val="28"/>
          <w:szCs w:val="28"/>
        </w:rPr>
        <w:t>Eclética Química Journal, 46</w:t>
      </w:r>
      <w:r w:rsidRPr="006E3686">
        <w:rPr>
          <w:sz w:val="28"/>
          <w:szCs w:val="28"/>
        </w:rPr>
        <w:t>(2), 17-25. https://doi.org/10.26850/1678%204618eqj.v46.2.2021.p17-25</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Alam, M. N., Bristi, N. J., &amp; Rafiquzzaman, M. (2013). Review on in vivo and in vitro methods evaluation of antioxidant activity. </w:t>
      </w:r>
      <w:r w:rsidRPr="006E3686">
        <w:rPr>
          <w:rStyle w:val="Emphasis"/>
          <w:sz w:val="28"/>
          <w:szCs w:val="28"/>
        </w:rPr>
        <w:t>Saudi Pharmaceutical Journal, 21</w:t>
      </w:r>
      <w:r w:rsidRPr="006E3686">
        <w:rPr>
          <w:sz w:val="28"/>
          <w:szCs w:val="28"/>
        </w:rPr>
        <w:t>(2), 143-152. https://doi.org/10.1016/j.jsps.2012.05.002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AOAC. (2012). </w:t>
      </w:r>
      <w:r w:rsidRPr="006E3686">
        <w:rPr>
          <w:rStyle w:val="Emphasis"/>
          <w:sz w:val="28"/>
          <w:szCs w:val="28"/>
        </w:rPr>
        <w:t>Methods of chemical analysis</w:t>
      </w:r>
      <w:r w:rsidRPr="006E3686">
        <w:rPr>
          <w:sz w:val="28"/>
          <w:szCs w:val="28"/>
        </w:rPr>
        <w:t xml:space="preserve"> (19th ed.). Association of Official Analytical Chemists.</w:t>
      </w:r>
    </w:p>
    <w:p w:rsidR="004C4C35" w:rsidRPr="006E3686" w:rsidRDefault="004C4C35" w:rsidP="00552365">
      <w:pPr>
        <w:spacing w:line="480" w:lineRule="auto"/>
        <w:ind w:left="720" w:hanging="720"/>
        <w:jc w:val="both"/>
        <w:rPr>
          <w:rFonts w:ascii="Times New Roman" w:hAnsi="Times New Roman"/>
          <w:sz w:val="28"/>
          <w:szCs w:val="28"/>
        </w:rPr>
      </w:pPr>
      <w:r w:rsidRPr="006E3686">
        <w:rPr>
          <w:rFonts w:ascii="Times New Roman" w:hAnsi="Times New Roman"/>
          <w:sz w:val="28"/>
          <w:szCs w:val="28"/>
        </w:rPr>
        <w:lastRenderedPageBreak/>
        <w:t>Association of Official Analytical Chemists (2019) Mineral Determination in Soil Matrices: Official Method of Analysis 2nd Edition Vol 1, AOAC International Suite 300, 215 Research BLVD Rockville, Maryland USA.</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Auwal, M. S., Saka, S., Mairiga, I. A., Sanda, K. A., Shuaibu, A., &amp; Ibrahim, A. (2014). Preliminary phytochemical and elemental analysis of aqueous and fractionated pod extracts of </w:t>
      </w:r>
      <w:r w:rsidRPr="006E3686">
        <w:rPr>
          <w:rStyle w:val="Emphasis"/>
          <w:sz w:val="28"/>
          <w:szCs w:val="28"/>
        </w:rPr>
        <w:t>Acacia nilotica</w:t>
      </w:r>
      <w:r w:rsidRPr="006E3686">
        <w:rPr>
          <w:sz w:val="28"/>
          <w:szCs w:val="28"/>
        </w:rPr>
        <w:t xml:space="preserve"> (Thorn mimosa). </w:t>
      </w:r>
      <w:r w:rsidRPr="006E3686">
        <w:rPr>
          <w:rStyle w:val="Emphasis"/>
          <w:sz w:val="28"/>
          <w:szCs w:val="28"/>
        </w:rPr>
        <w:t>Veterinary Research Forum, 5</w:t>
      </w:r>
      <w:r w:rsidRPr="006E3686">
        <w:rPr>
          <w:sz w:val="28"/>
          <w:szCs w:val="28"/>
        </w:rPr>
        <w:t>(2), 95-100. PMID: 25568701</w:t>
      </w:r>
    </w:p>
    <w:p w:rsidR="004C4C35" w:rsidRPr="006E3686" w:rsidRDefault="004C4C35" w:rsidP="00552365">
      <w:pPr>
        <w:spacing w:line="480" w:lineRule="auto"/>
        <w:ind w:left="720" w:hanging="720"/>
        <w:jc w:val="both"/>
        <w:rPr>
          <w:rFonts w:ascii="Times New Roman" w:hAnsi="Times New Roman"/>
          <w:sz w:val="28"/>
          <w:szCs w:val="28"/>
        </w:rPr>
      </w:pPr>
      <w:r w:rsidRPr="006E3686">
        <w:rPr>
          <w:rFonts w:ascii="Times New Roman" w:hAnsi="Times New Roman"/>
          <w:sz w:val="28"/>
          <w:szCs w:val="28"/>
        </w:rPr>
        <w:t>Awah, F.-M. and Verla, A.W. (2010) Antioxidant Activity and Scavenging activity and phenolic contents ofocimum gratissimum leaf extract. Journal of medicinal Plant Research Vol 4(24), PP: 2472-2487.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Biswas, D., Nandy, S., Mukherjee, A., Pandey, D. K., &amp; Dey, A. (2020). </w:t>
      </w:r>
      <w:r w:rsidR="006E3686" w:rsidRPr="006E3686">
        <w:rPr>
          <w:rStyle w:val="Emphasis"/>
          <w:sz w:val="28"/>
          <w:szCs w:val="28"/>
        </w:rPr>
        <w:t>Moringa oleifera</w:t>
      </w:r>
      <w:r w:rsidRPr="006E3686">
        <w:rPr>
          <w:sz w:val="28"/>
          <w:szCs w:val="28"/>
        </w:rPr>
        <w:t xml:space="preserve"> Lam. and derived phytochemicals as promising antiviral agents: A review. </w:t>
      </w:r>
      <w:r w:rsidRPr="006E3686">
        <w:rPr>
          <w:rStyle w:val="Emphasis"/>
          <w:sz w:val="28"/>
          <w:szCs w:val="28"/>
        </w:rPr>
        <w:t>South African Journal of Botany, 129</w:t>
      </w:r>
      <w:r w:rsidRPr="006E3686">
        <w:rPr>
          <w:sz w:val="28"/>
          <w:szCs w:val="28"/>
        </w:rPr>
        <w:t xml:space="preserve">, 272-282. </w:t>
      </w:r>
      <w:hyperlink r:id="rId10" w:tgtFrame="_new" w:history="1">
        <w:r w:rsidRPr="006E3686">
          <w:rPr>
            <w:rStyle w:val="Hyperlink"/>
            <w:color w:val="auto"/>
            <w:sz w:val="28"/>
            <w:szCs w:val="28"/>
          </w:rPr>
          <w:t>https://doi.org/10.1016/j.sajb.2019.07.049</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Builders, P. F., Iwu, I. W., Mbah, C. C., Iwu, I. W., Builders, M. I., &amp; Audu, M. M. (2014). </w:t>
      </w:r>
      <w:r w:rsidR="006E3686" w:rsidRPr="006E3686">
        <w:rPr>
          <w:rStyle w:val="Emphasis"/>
          <w:sz w:val="28"/>
          <w:szCs w:val="28"/>
        </w:rPr>
        <w:t>Moringa oleifera</w:t>
      </w:r>
      <w:r w:rsidRPr="006E3686">
        <w:rPr>
          <w:sz w:val="28"/>
          <w:szCs w:val="28"/>
        </w:rPr>
        <w:t xml:space="preserve"> ethosomes a potential hair growth activator: Effect on rats. </w:t>
      </w:r>
      <w:r w:rsidRPr="006E3686">
        <w:rPr>
          <w:rStyle w:val="Emphasis"/>
          <w:sz w:val="28"/>
          <w:szCs w:val="28"/>
        </w:rPr>
        <w:t>Journal of Pharmaceutical and Biomedical Science, 4</w:t>
      </w:r>
      <w:r w:rsidRPr="006E3686">
        <w:rPr>
          <w:sz w:val="28"/>
          <w:szCs w:val="28"/>
        </w:rPr>
        <w:t xml:space="preserve">, 611-618. Retrieved from </w:t>
      </w:r>
      <w:hyperlink r:id="rId11" w:tgtFrame="_new" w:history="1">
        <w:r w:rsidRPr="006E3686">
          <w:rPr>
            <w:rStyle w:val="Hyperlink"/>
            <w:color w:val="auto"/>
            <w:sz w:val="28"/>
            <w:szCs w:val="28"/>
          </w:rPr>
          <w:t>http://www.jpbms.info</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Dhani, R. (2012). Extraction and chemical investigation of leaves of </w:t>
      </w:r>
      <w:r w:rsidRPr="006E3686">
        <w:rPr>
          <w:rStyle w:val="Emphasis"/>
          <w:sz w:val="28"/>
          <w:szCs w:val="28"/>
        </w:rPr>
        <w:t>Pterospermum acerifolium</w:t>
      </w:r>
      <w:r w:rsidRPr="006E3686">
        <w:rPr>
          <w:sz w:val="28"/>
          <w:szCs w:val="28"/>
        </w:rPr>
        <w:t xml:space="preserve">. </w:t>
      </w:r>
      <w:r w:rsidRPr="006E3686">
        <w:rPr>
          <w:rStyle w:val="Emphasis"/>
          <w:sz w:val="28"/>
          <w:szCs w:val="28"/>
        </w:rPr>
        <w:t>International Journal of Pharmaceutical Research and Bio-Science, 1</w:t>
      </w:r>
      <w:r w:rsidRPr="006E3686">
        <w:rPr>
          <w:sz w:val="28"/>
          <w:szCs w:val="28"/>
        </w:rPr>
        <w:t xml:space="preserve">(6), 299-314. </w:t>
      </w:r>
      <w:hyperlink r:id="rId12" w:tgtFrame="_new" w:history="1">
        <w:r w:rsidRPr="006E3686">
          <w:rPr>
            <w:rStyle w:val="Hyperlink"/>
            <w:color w:val="auto"/>
            <w:sz w:val="28"/>
            <w:szCs w:val="28"/>
          </w:rPr>
          <w:t>http://www.ijprbs.com/issuedocs/2012/</w:t>
        </w:r>
      </w:hyperlink>
      <w:r w:rsidRPr="006E3686">
        <w:rPr>
          <w:sz w:val="28"/>
          <w:szCs w:val="28"/>
        </w:rPr>
        <w:t>...</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Fernandez-Hernandez, A., Mateos, R., Mesa, J. A. G., Beltran, G., &amp; Escobar, R. F. (2010). Determination of mineral elements in fresh olive fruits by flame atomic spectrometry. </w:t>
      </w:r>
      <w:r w:rsidRPr="006E3686">
        <w:rPr>
          <w:rStyle w:val="Emphasis"/>
          <w:sz w:val="28"/>
          <w:szCs w:val="28"/>
        </w:rPr>
        <w:t>Spanish Journal of Agricultural Research, (4)</w:t>
      </w:r>
      <w:r w:rsidRPr="006E3686">
        <w:rPr>
          <w:sz w:val="28"/>
          <w:szCs w:val="28"/>
        </w:rPr>
        <w:t xml:space="preserve">, 1183-1190. Retrieved from </w:t>
      </w:r>
      <w:hyperlink r:id="rId13" w:tgtFrame="_new" w:history="1">
        <w:r w:rsidRPr="006E3686">
          <w:rPr>
            <w:rStyle w:val="Hyperlink"/>
            <w:color w:val="auto"/>
            <w:sz w:val="28"/>
            <w:szCs w:val="28"/>
          </w:rPr>
          <w:t>http://www.inia.es/sjar</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Fowoyo, P., &amp; Oladoja, E. (2015). Phytochemical screening, nutritional composition and antimicrobial activity of </w:t>
      </w:r>
      <w:r w:rsidR="006E3686" w:rsidRPr="006E3686">
        <w:rPr>
          <w:rStyle w:val="Emphasis"/>
          <w:sz w:val="28"/>
          <w:szCs w:val="28"/>
        </w:rPr>
        <w:t>Moringa oleifera</w:t>
      </w:r>
      <w:r w:rsidRPr="006E3686">
        <w:rPr>
          <w:sz w:val="28"/>
          <w:szCs w:val="28"/>
        </w:rPr>
        <w:t xml:space="preserve"> seed and leaf extract against selected gastrointestinal pathogens. </w:t>
      </w:r>
      <w:r w:rsidRPr="006E3686">
        <w:rPr>
          <w:rStyle w:val="Emphasis"/>
          <w:sz w:val="28"/>
          <w:szCs w:val="28"/>
        </w:rPr>
        <w:t>Journal of Pharmacy and Biological Sciences, 10</w:t>
      </w:r>
      <w:r w:rsidRPr="006E3686">
        <w:rPr>
          <w:sz w:val="28"/>
          <w:szCs w:val="28"/>
        </w:rPr>
        <w:t>(6), 116–124. https://doi.org/10.9790/30081062116124</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Foye, W. O., Lemke, T. L., &amp; Williams, D. A. (2008). </w:t>
      </w:r>
      <w:r w:rsidRPr="006E3686">
        <w:rPr>
          <w:rStyle w:val="Emphasis"/>
          <w:sz w:val="28"/>
          <w:szCs w:val="28"/>
        </w:rPr>
        <w:t>Foye’s principles of medicinal chemistry</w:t>
      </w:r>
      <w:r w:rsidRPr="006E3686">
        <w:rPr>
          <w:sz w:val="28"/>
          <w:szCs w:val="28"/>
        </w:rPr>
        <w:t xml:space="preserve"> (6th ed.). Lippincott Williams &amp; Wilkins.</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Galeotti, F., Barile, E., Curir, P., Dolci, M., &amp; Lanzotti, V. (2008). Flavonoids from carnation of </w:t>
      </w:r>
      <w:r w:rsidRPr="006E3686">
        <w:rPr>
          <w:rStyle w:val="Emphasis"/>
          <w:sz w:val="28"/>
          <w:szCs w:val="28"/>
        </w:rPr>
        <w:t>Dianthus caryophyllus</w:t>
      </w:r>
      <w:r w:rsidRPr="006E3686">
        <w:rPr>
          <w:sz w:val="28"/>
          <w:szCs w:val="28"/>
        </w:rPr>
        <w:t xml:space="preserve"> and antifungal activity. </w:t>
      </w:r>
      <w:r w:rsidRPr="006E3686">
        <w:rPr>
          <w:rStyle w:val="Emphasis"/>
          <w:sz w:val="28"/>
          <w:szCs w:val="28"/>
        </w:rPr>
        <w:t>Phytochemistry Letters, 1</w:t>
      </w:r>
      <w:r w:rsidRPr="006E3686">
        <w:rPr>
          <w:sz w:val="28"/>
          <w:szCs w:val="28"/>
        </w:rPr>
        <w:t xml:space="preserve">(1), 44–48. </w:t>
      </w:r>
      <w:hyperlink r:id="rId14" w:tgtFrame="_new" w:history="1">
        <w:r w:rsidRPr="006E3686">
          <w:rPr>
            <w:rStyle w:val="Hyperlink"/>
            <w:color w:val="auto"/>
            <w:sz w:val="28"/>
            <w:szCs w:val="28"/>
          </w:rPr>
          <w:t>https://doi.org/10.1016/j.phytol.2007.10.001</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Ganhão, R., Estévez, M., &amp; Morcuende, D. (2011). Suitability of the TBA method for assessing lipid oxidation in a meat system with added phenolic-rich materials. </w:t>
      </w:r>
      <w:r w:rsidRPr="006E3686">
        <w:rPr>
          <w:rStyle w:val="Emphasis"/>
          <w:sz w:val="28"/>
          <w:szCs w:val="28"/>
        </w:rPr>
        <w:t>Food Chemistry, 126</w:t>
      </w:r>
      <w:r w:rsidRPr="006E3686">
        <w:rPr>
          <w:sz w:val="28"/>
          <w:szCs w:val="28"/>
        </w:rPr>
        <w:t xml:space="preserve">(2), 772–778. </w:t>
      </w:r>
      <w:hyperlink r:id="rId15" w:tgtFrame="_new" w:history="1">
        <w:r w:rsidRPr="006E3686">
          <w:rPr>
            <w:rStyle w:val="Hyperlink"/>
            <w:color w:val="auto"/>
            <w:sz w:val="28"/>
            <w:szCs w:val="28"/>
          </w:rPr>
          <w:t>https://doi.org/10.1016/j.foodchem.2010.11.064</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Gull, I., Javed, A., Aslam, M. S., Mushtaq, R., &amp; Muhammad, A. A. (2016). Use of </w:t>
      </w:r>
      <w:r w:rsidR="006E3686" w:rsidRPr="006E3686">
        <w:rPr>
          <w:rStyle w:val="Emphasis"/>
          <w:sz w:val="28"/>
          <w:szCs w:val="28"/>
        </w:rPr>
        <w:t>Moringa oleifera</w:t>
      </w:r>
      <w:r w:rsidRPr="006E3686">
        <w:rPr>
          <w:sz w:val="28"/>
          <w:szCs w:val="28"/>
        </w:rPr>
        <w:t xml:space="preserve"> flower pod extract as natural preservative and development of SCAR marker for its DNA based identification. </w:t>
      </w:r>
      <w:r w:rsidRPr="006E3686">
        <w:rPr>
          <w:rStyle w:val="Emphasis"/>
          <w:sz w:val="28"/>
          <w:szCs w:val="28"/>
        </w:rPr>
        <w:t>BioMed Research International, 2016</w:t>
      </w:r>
      <w:r w:rsidRPr="006E3686">
        <w:rPr>
          <w:sz w:val="28"/>
          <w:szCs w:val="28"/>
        </w:rPr>
        <w:t xml:space="preserve">, Article ID 7584318, 12 pages. </w:t>
      </w:r>
      <w:hyperlink r:id="rId16" w:tgtFrame="_new" w:history="1">
        <w:r w:rsidRPr="006E3686">
          <w:rPr>
            <w:rStyle w:val="Hyperlink"/>
            <w:color w:val="auto"/>
            <w:sz w:val="28"/>
            <w:szCs w:val="28"/>
          </w:rPr>
          <w:t>https://doi.org/10.1155/2016/7584318</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Hossain, M. A., Al-Raqmi, K. A. S., Al-Mijizy, Z. H., Weli, A. M., &amp; Al-Riyami, Q. (2013). Study of total phenol, flavonoids contents and phytochemical screening of various leaves crude extracts of locally grown </w:t>
      </w:r>
      <w:r w:rsidRPr="006E3686">
        <w:rPr>
          <w:rStyle w:val="Emphasis"/>
          <w:sz w:val="28"/>
          <w:szCs w:val="28"/>
        </w:rPr>
        <w:t>Thymus vulgaris</w:t>
      </w:r>
      <w:r w:rsidRPr="006E3686">
        <w:rPr>
          <w:sz w:val="28"/>
          <w:szCs w:val="28"/>
        </w:rPr>
        <w:t xml:space="preserve">. </w:t>
      </w:r>
      <w:r w:rsidRPr="006E3686">
        <w:rPr>
          <w:rStyle w:val="Emphasis"/>
          <w:sz w:val="28"/>
          <w:szCs w:val="28"/>
        </w:rPr>
        <w:t>Asian Pacific Journal of Tropical Biomedicine, 3</w:t>
      </w:r>
      <w:r w:rsidRPr="006E3686">
        <w:rPr>
          <w:sz w:val="28"/>
          <w:szCs w:val="28"/>
        </w:rPr>
        <w:t>(9), 705–710. https://doi.org/10.1016/S2221-1691(13)60142-2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Islam, Z., Islam, S. M. R., Hossen, F., Mahtab-Ul-Islam, K., Hasan, M. R., &amp; Karim, R. (2021). </w:t>
      </w:r>
      <w:r w:rsidR="006E3686" w:rsidRPr="006E3686">
        <w:rPr>
          <w:rStyle w:val="Emphasis"/>
          <w:sz w:val="28"/>
          <w:szCs w:val="28"/>
        </w:rPr>
        <w:t>Moringa oleifera</w:t>
      </w:r>
      <w:r w:rsidRPr="006E3686">
        <w:rPr>
          <w:sz w:val="28"/>
          <w:szCs w:val="28"/>
        </w:rPr>
        <w:t xml:space="preserve"> is a prominent source of nutrients with potential health benefits. </w:t>
      </w:r>
      <w:r w:rsidRPr="006E3686">
        <w:rPr>
          <w:rStyle w:val="Emphasis"/>
          <w:sz w:val="28"/>
          <w:szCs w:val="28"/>
        </w:rPr>
        <w:t>International Journal of Food Science, 2021</w:t>
      </w:r>
      <w:r w:rsidRPr="006E3686">
        <w:rPr>
          <w:sz w:val="28"/>
          <w:szCs w:val="28"/>
        </w:rPr>
        <w:t>, Article ID 6627265. https://doi.org/10.1155/2021/6627265</w:t>
      </w:r>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Jahan, I. A., Hossain, M. H., Ahmed, K. S., Sultana, Z., Biswas, P. K., &amp; Nada, K. (2018). Antioxidant activity of </w:t>
      </w:r>
      <w:r w:rsidR="006E3686" w:rsidRPr="006E3686">
        <w:rPr>
          <w:rStyle w:val="Emphasis"/>
          <w:sz w:val="28"/>
          <w:szCs w:val="28"/>
        </w:rPr>
        <w:t>Moringa oleifera</w:t>
      </w:r>
      <w:r w:rsidRPr="006E3686">
        <w:rPr>
          <w:sz w:val="28"/>
          <w:szCs w:val="28"/>
        </w:rPr>
        <w:t xml:space="preserve"> seed extracts. </w:t>
      </w:r>
      <w:r w:rsidRPr="006E3686">
        <w:rPr>
          <w:rStyle w:val="Emphasis"/>
          <w:sz w:val="28"/>
          <w:szCs w:val="28"/>
        </w:rPr>
        <w:t>Oriental Pharmacy and Experimental Medicine, 18</w:t>
      </w:r>
      <w:r w:rsidRPr="006E3686">
        <w:rPr>
          <w:sz w:val="28"/>
          <w:szCs w:val="28"/>
        </w:rPr>
        <w:t xml:space="preserve">(4), 229–307. </w:t>
      </w:r>
      <w:hyperlink r:id="rId17" w:tgtFrame="_new" w:history="1">
        <w:r w:rsidRPr="006E3686">
          <w:rPr>
            <w:rStyle w:val="Hyperlink"/>
            <w:color w:val="auto"/>
            <w:sz w:val="28"/>
            <w:szCs w:val="28"/>
          </w:rPr>
          <w:t>https://doi.org/10.1007/s13596-018-0333-y</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Kawo, A., Abdullahi, B., Halilu, A., Gaiya, Z., Dabai, M., &amp; Dakare, M. (2009). Preliminary phytochemical screening, proximate and elemental composition of </w:t>
      </w:r>
      <w:r w:rsidR="006E3686" w:rsidRPr="006E3686">
        <w:rPr>
          <w:rStyle w:val="Emphasis"/>
          <w:sz w:val="28"/>
          <w:szCs w:val="28"/>
        </w:rPr>
        <w:t>Moringa oleifera</w:t>
      </w:r>
      <w:r w:rsidRPr="006E3686">
        <w:rPr>
          <w:sz w:val="28"/>
          <w:szCs w:val="28"/>
        </w:rPr>
        <w:t xml:space="preserve"> Lam seed powder. </w:t>
      </w:r>
      <w:r w:rsidRPr="006E3686">
        <w:rPr>
          <w:rStyle w:val="Emphasis"/>
          <w:sz w:val="28"/>
          <w:szCs w:val="28"/>
        </w:rPr>
        <w:t>Bayero Journal of Pure and Applied Sciences, 2</w:t>
      </w:r>
      <w:r w:rsidRPr="006E3686">
        <w:rPr>
          <w:sz w:val="28"/>
          <w:szCs w:val="28"/>
        </w:rPr>
        <w:t>(1), 96–100. Available at file:///C:/Users/pc/Downloads/58476-Article%20Text-104058-1-10-20100825.pdf</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Khan, M. A. (2016). Introduction and importance of medicinal plants and herbs. </w:t>
      </w:r>
      <w:r w:rsidRPr="006E3686">
        <w:rPr>
          <w:rStyle w:val="Emphasis"/>
          <w:sz w:val="28"/>
          <w:szCs w:val="28"/>
        </w:rPr>
        <w:t>National Health Portal (NHP), India.</w:t>
      </w:r>
      <w:r w:rsidRPr="006E3686">
        <w:rPr>
          <w:sz w:val="28"/>
          <w:szCs w:val="28"/>
        </w:rPr>
        <w:t xml:space="preserve"> https://www.nhp.gov.in/introduction-and-importance-of-medicinal-plants-and-herbs_mtl</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Khowala, S., Verma, D., &amp; Bank, S. P. (2008). Biomolecules: (Introduction, structure and function). Carbohydrate. </w:t>
      </w:r>
      <w:r w:rsidRPr="006E3686">
        <w:rPr>
          <w:rStyle w:val="Emphasis"/>
          <w:sz w:val="28"/>
          <w:szCs w:val="28"/>
        </w:rPr>
        <w:t>Drug Development and Biotechnology, Kolkata</w:t>
      </w:r>
      <w:r w:rsidRPr="006E3686">
        <w:rPr>
          <w:sz w:val="28"/>
          <w:szCs w:val="28"/>
        </w:rPr>
        <w:t>, 93 pp. http://nsdl.niscair.res.in/xmlui/bitstream/handle/123456789/802/Carbohydrates.pdf?sequence=1&amp;isAllowed=y</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Kordali, S., Cakir, A., Mavi, A., Kilic, H., &amp; Yildirim, A. (2005). Screening of chemical composition and antifungal and antioxidant activities of the essential oils from three </w:t>
      </w:r>
      <w:r w:rsidRPr="006E3686">
        <w:rPr>
          <w:sz w:val="28"/>
          <w:szCs w:val="28"/>
        </w:rPr>
        <w:lastRenderedPageBreak/>
        <w:t xml:space="preserve">Turkish </w:t>
      </w:r>
      <w:r w:rsidRPr="006E3686">
        <w:rPr>
          <w:rStyle w:val="Emphasis"/>
          <w:sz w:val="28"/>
          <w:szCs w:val="28"/>
        </w:rPr>
        <w:t>Artemisia</w:t>
      </w:r>
      <w:r w:rsidRPr="006E3686">
        <w:rPr>
          <w:sz w:val="28"/>
          <w:szCs w:val="28"/>
        </w:rPr>
        <w:t xml:space="preserve"> species. </w:t>
      </w:r>
      <w:r w:rsidRPr="006E3686">
        <w:rPr>
          <w:rStyle w:val="Emphasis"/>
          <w:sz w:val="28"/>
          <w:szCs w:val="28"/>
        </w:rPr>
        <w:t>Journal of Agricultural and Food Chemistry, 53</w:t>
      </w:r>
      <w:r w:rsidRPr="006E3686">
        <w:rPr>
          <w:sz w:val="28"/>
          <w:szCs w:val="28"/>
        </w:rPr>
        <w:t>(5), 1408–1416. https://doi.org/10.1021/jf048429n</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Lee, N. J., Lee, J. W., Sung, J. H., Lee, Y. J., &amp; Kang, J. K. (2011). </w:t>
      </w:r>
      <w:r w:rsidRPr="006E3686">
        <w:rPr>
          <w:rStyle w:val="Emphasis"/>
          <w:sz w:val="28"/>
          <w:szCs w:val="28"/>
        </w:rPr>
        <w:t>In vitro</w:t>
      </w:r>
      <w:r w:rsidRPr="006E3686">
        <w:rPr>
          <w:sz w:val="28"/>
          <w:szCs w:val="28"/>
        </w:rPr>
        <w:t xml:space="preserve"> antioxidant properties of a ginseng intestinal metabolite IH-901. </w:t>
      </w:r>
      <w:r w:rsidRPr="006E3686">
        <w:rPr>
          <w:rStyle w:val="Emphasis"/>
          <w:sz w:val="28"/>
          <w:szCs w:val="28"/>
        </w:rPr>
        <w:t>Laboratory Animal Research, 27</w:t>
      </w:r>
      <w:r w:rsidRPr="006E3686">
        <w:rPr>
          <w:sz w:val="28"/>
          <w:szCs w:val="28"/>
        </w:rPr>
        <w:t>(3), 227–234. https://doi.org/10.5625/lar.2011.27.3.227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Maisarah, A. M., Asmah, R., &amp; Fauziah, O. (2014). Proximate analysis, antioxidant and antiproliferative activities of different parts of </w:t>
      </w:r>
      <w:r w:rsidRPr="006E3686">
        <w:rPr>
          <w:rStyle w:val="Emphasis"/>
          <w:sz w:val="28"/>
          <w:szCs w:val="28"/>
        </w:rPr>
        <w:t>Carica papaya</w:t>
      </w:r>
      <w:r w:rsidRPr="006E3686">
        <w:rPr>
          <w:sz w:val="28"/>
          <w:szCs w:val="28"/>
        </w:rPr>
        <w:t xml:space="preserve">. </w:t>
      </w:r>
      <w:r w:rsidRPr="006E3686">
        <w:rPr>
          <w:rStyle w:val="Emphasis"/>
          <w:sz w:val="28"/>
          <w:szCs w:val="28"/>
        </w:rPr>
        <w:t>Journal of Tissue Science and Engineering, 5</w:t>
      </w:r>
      <w:r w:rsidRPr="006E3686">
        <w:rPr>
          <w:sz w:val="28"/>
          <w:szCs w:val="28"/>
        </w:rPr>
        <w:t>(1), 1. https://doi.org/10.4172/2155-9600.1000267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Majekodunmi, S. O. (2015). Review of extraction of medicinal plants for pharmaceutical research. </w:t>
      </w:r>
      <w:r w:rsidRPr="006E3686">
        <w:rPr>
          <w:rStyle w:val="Emphasis"/>
          <w:sz w:val="28"/>
          <w:szCs w:val="28"/>
        </w:rPr>
        <w:t>Merit Research Journal of Medicine and Medical Sciences, 11</w:t>
      </w:r>
      <w:r w:rsidRPr="006E3686">
        <w:rPr>
          <w:sz w:val="28"/>
          <w:szCs w:val="28"/>
        </w:rPr>
        <w:t xml:space="preserve">, 521–527. Available at </w:t>
      </w:r>
      <w:hyperlink r:id="rId18" w:tgtFrame="_new" w:history="1">
        <w:r w:rsidRPr="006E3686">
          <w:rPr>
            <w:rStyle w:val="Hyperlink"/>
            <w:color w:val="auto"/>
            <w:sz w:val="28"/>
            <w:szCs w:val="28"/>
          </w:rPr>
          <w:t>http://www.meritresearchjournals.org/mms/index.htm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Mendoza, N., &amp; Silva, E. M. E. (2018). Introduction to phytochemicals: Secondary metabolites from plants with active principles for pharmacological importance. In </w:t>
      </w:r>
      <w:r w:rsidRPr="006E3686">
        <w:rPr>
          <w:rStyle w:val="Emphasis"/>
          <w:sz w:val="28"/>
          <w:szCs w:val="28"/>
        </w:rPr>
        <w:t>Phytochemicals: Source of antioxidants and role in disease prevention</w:t>
      </w:r>
      <w:r w:rsidRPr="006E3686">
        <w:rPr>
          <w:sz w:val="28"/>
          <w:szCs w:val="28"/>
        </w:rPr>
        <w:t xml:space="preserve"> (p. 25). https://doi.org/10.5772/intechopen.78226</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Nandi, D., Patra, R. C., &amp; Swarup, D. (2006). Oxidative stress indices and plasma biochemical parameters during oral exposure to arsenic in rats. </w:t>
      </w:r>
      <w:r w:rsidRPr="006E3686">
        <w:rPr>
          <w:rStyle w:val="Emphasis"/>
          <w:sz w:val="28"/>
          <w:szCs w:val="28"/>
        </w:rPr>
        <w:t>Food and Chemical Toxicology, 44</w:t>
      </w:r>
      <w:r w:rsidRPr="006E3686">
        <w:rPr>
          <w:sz w:val="28"/>
          <w:szCs w:val="28"/>
        </w:rPr>
        <w:t>(9), 1579–1584. https://doi.org/10.1016/j.fct.2006.04.013</w:t>
      </w:r>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Nepolean, P., Anitha, J., &amp; Emilin, R. R. (2009). Isolation, analysis and identification of phytochemicals of antimicrobial activity of </w:t>
      </w:r>
      <w:r w:rsidR="006E3686" w:rsidRPr="006E3686">
        <w:rPr>
          <w:rStyle w:val="Emphasis"/>
          <w:sz w:val="28"/>
          <w:szCs w:val="28"/>
        </w:rPr>
        <w:t>Moringa oleifera</w:t>
      </w:r>
      <w:r w:rsidRPr="006E3686">
        <w:rPr>
          <w:sz w:val="28"/>
          <w:szCs w:val="28"/>
        </w:rPr>
        <w:t xml:space="preserve"> Lam. </w:t>
      </w:r>
      <w:r w:rsidRPr="006E3686">
        <w:rPr>
          <w:rStyle w:val="Emphasis"/>
          <w:sz w:val="28"/>
          <w:szCs w:val="28"/>
        </w:rPr>
        <w:t>Current Biotica, 3</w:t>
      </w:r>
      <w:r w:rsidRPr="006E3686">
        <w:rPr>
          <w:sz w:val="28"/>
          <w:szCs w:val="28"/>
        </w:rPr>
        <w:t xml:space="preserve">(1), 33–37. Available at </w:t>
      </w:r>
      <w:hyperlink r:id="rId19" w:tgtFrame="_new" w:history="1">
        <w:r w:rsidRPr="006E3686">
          <w:rPr>
            <w:rStyle w:val="Hyperlink"/>
            <w:color w:val="auto"/>
            <w:sz w:val="28"/>
            <w:szCs w:val="28"/>
          </w:rPr>
          <w:t>http://www.currentbiotica.com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Nkot, J. L., Ngono Bikobo, D. S., Abouem A Zintchem, A., Nyemeck, N. M., Moni Ndedi, E. D. F., Betote Diboué, P. H., &amp; Koert, U. (2018). Antitubercular evaluation of root extract and isolated phytochemicals from </w:t>
      </w:r>
      <w:r w:rsidRPr="006E3686">
        <w:rPr>
          <w:rStyle w:val="Emphasis"/>
          <w:sz w:val="28"/>
          <w:szCs w:val="28"/>
        </w:rPr>
        <w:t>Lophira lanceolata</w:t>
      </w:r>
      <w:r w:rsidRPr="006E3686">
        <w:rPr>
          <w:sz w:val="28"/>
          <w:szCs w:val="28"/>
        </w:rPr>
        <w:t xml:space="preserve"> against two resistant strains of </w:t>
      </w:r>
      <w:r w:rsidRPr="006E3686">
        <w:rPr>
          <w:rStyle w:val="Emphasis"/>
          <w:sz w:val="28"/>
          <w:szCs w:val="28"/>
        </w:rPr>
        <w:t>Mycobacterium tuberculosis</w:t>
      </w:r>
      <w:r w:rsidRPr="006E3686">
        <w:rPr>
          <w:sz w:val="28"/>
          <w:szCs w:val="28"/>
        </w:rPr>
        <w:t xml:space="preserve">. </w:t>
      </w:r>
      <w:r w:rsidRPr="006E3686">
        <w:rPr>
          <w:rStyle w:val="Emphasis"/>
          <w:sz w:val="28"/>
          <w:szCs w:val="28"/>
        </w:rPr>
        <w:t>Pharmaceutical Biology, 56</w:t>
      </w:r>
      <w:r w:rsidRPr="006E3686">
        <w:rPr>
          <w:sz w:val="28"/>
          <w:szCs w:val="28"/>
        </w:rPr>
        <w:t>(1), 318–324. https://doi.org/10.1080/13880209.2018.1476559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Oman, M., Škerget, M., &amp; Knez, Z. (2013). Application of supercritical fluid extraction for separation of nutraceuticals and other phytochemicals from plant material. </w:t>
      </w:r>
      <w:r w:rsidRPr="006E3686">
        <w:rPr>
          <w:rStyle w:val="Emphasis"/>
          <w:sz w:val="28"/>
          <w:szCs w:val="28"/>
        </w:rPr>
        <w:t>Macedonian Journal of Chemistry and Chemical Engineering, 32</w:t>
      </w:r>
      <w:r w:rsidRPr="006E3686">
        <w:rPr>
          <w:sz w:val="28"/>
          <w:szCs w:val="28"/>
        </w:rPr>
        <w:t xml:space="preserve">(2), 183–226. </w:t>
      </w:r>
      <w:hyperlink r:id="rId20" w:tgtFrame="_new" w:history="1">
        <w:r w:rsidRPr="006E3686">
          <w:rPr>
            <w:rStyle w:val="Hyperlink"/>
            <w:color w:val="auto"/>
            <w:sz w:val="28"/>
            <w:szCs w:val="28"/>
          </w:rPr>
          <w:t>https://doi.org/10.20450/mjcce.2013.443</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Palafox, J. O., Navarrete, A., Sacramento-Rivero, J. C., Rubio-Atoche, C., Escoffie, P. A., &amp; Rocha-Uribe, J. A. (2012). Extraction and characterization of oil from </w:t>
      </w:r>
      <w:r w:rsidR="006E3686" w:rsidRPr="006E3686">
        <w:rPr>
          <w:rStyle w:val="Emphasis"/>
          <w:sz w:val="28"/>
          <w:szCs w:val="28"/>
        </w:rPr>
        <w:t>Moringa oleifera</w:t>
      </w:r>
      <w:r w:rsidRPr="006E3686">
        <w:rPr>
          <w:sz w:val="28"/>
          <w:szCs w:val="28"/>
        </w:rPr>
        <w:t xml:space="preserve"> using supercritical CO₂ and traditional solvents. </w:t>
      </w:r>
      <w:r w:rsidRPr="006E3686">
        <w:rPr>
          <w:rStyle w:val="Emphasis"/>
          <w:sz w:val="28"/>
          <w:szCs w:val="28"/>
        </w:rPr>
        <w:t>American Journal of Analytical Chemistry, 3</w:t>
      </w:r>
      <w:r w:rsidRPr="006E3686">
        <w:rPr>
          <w:sz w:val="28"/>
          <w:szCs w:val="28"/>
        </w:rPr>
        <w:t>(12A), Article ID 312A125. https://doi.org/10.4236/ajac.2012.312A125</w:t>
      </w:r>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Paul, B. N., Chanda, S., Das, S., Singh, P., Pandey, B. K., &amp; Giri, S. S. (2014). Mineral assay in atomic absorption spectroscopy. </w:t>
      </w:r>
      <w:r w:rsidRPr="006E3686">
        <w:rPr>
          <w:rStyle w:val="Emphasis"/>
          <w:sz w:val="28"/>
          <w:szCs w:val="28"/>
        </w:rPr>
        <w:t>The Beats of Natural Sciences, 1</w:t>
      </w:r>
      <w:r w:rsidRPr="006E3686">
        <w:rPr>
          <w:sz w:val="28"/>
          <w:szCs w:val="28"/>
        </w:rPr>
        <w:t xml:space="preserve">(4), 1–17. </w:t>
      </w:r>
      <w:hyperlink r:id="rId21" w:tgtFrame="_new" w:history="1">
        <w:r w:rsidRPr="006E3686">
          <w:rPr>
            <w:rStyle w:val="Hyperlink"/>
            <w:color w:val="auto"/>
            <w:sz w:val="28"/>
            <w:szCs w:val="28"/>
          </w:rPr>
          <w:t>https://www.researchgate.net/publication/279195165</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Rajurkar, N. S., &amp; Hande, S. M. (2011). Estimation of phytochemical content and antioxidant activity of some selected traditional Indian medicinal plants. </w:t>
      </w:r>
      <w:r w:rsidRPr="006E3686">
        <w:rPr>
          <w:rStyle w:val="Emphasis"/>
          <w:sz w:val="28"/>
          <w:szCs w:val="28"/>
        </w:rPr>
        <w:t>Indian Journal of Pharmaceutical Sciences, 73</w:t>
      </w:r>
      <w:r w:rsidRPr="006E3686">
        <w:rPr>
          <w:sz w:val="28"/>
          <w:szCs w:val="28"/>
        </w:rPr>
        <w:t>(2), 146. https://doi.org/10.4103/0250-474X.91574</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Roberts, R. A., Laskin, D. L., Smith, C. V., Robertson, F. M., Allen, E. M. G., &amp; Doorn, J. A. (2009). Nitrative and oxidative stress in toxicology and disease. </w:t>
      </w:r>
      <w:r w:rsidRPr="006E3686">
        <w:rPr>
          <w:rStyle w:val="Emphasis"/>
          <w:sz w:val="28"/>
          <w:szCs w:val="28"/>
        </w:rPr>
        <w:t>Toxicological Sciences, 112</w:t>
      </w:r>
      <w:r w:rsidRPr="006E3686">
        <w:rPr>
          <w:sz w:val="28"/>
          <w:szCs w:val="28"/>
        </w:rPr>
        <w:t>(1), 4–16. https://doi.org/10.1093/toxsci/kfp179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Sharma, S., Mahotra, P., &amp; Bhattacharyya, A. K. (2008). Effect of electroplating industrial waste on “available phosphorus” of soil in relation to other physico-chemical properties. </w:t>
      </w:r>
      <w:r w:rsidRPr="006E3686">
        <w:rPr>
          <w:rStyle w:val="Emphasis"/>
          <w:sz w:val="28"/>
          <w:szCs w:val="28"/>
        </w:rPr>
        <w:t>African Journal of Environmental Science and Technology, 2</w:t>
      </w:r>
      <w:r w:rsidRPr="006E3686">
        <w:rPr>
          <w:sz w:val="28"/>
          <w:szCs w:val="28"/>
        </w:rPr>
        <w:t xml:space="preserve">(9), 257–264. </w:t>
      </w:r>
      <w:hyperlink r:id="rId22" w:tgtFrame="_new" w:history="1">
        <w:r w:rsidRPr="006E3686">
          <w:rPr>
            <w:rStyle w:val="Hyperlink"/>
            <w:color w:val="auto"/>
            <w:sz w:val="28"/>
            <w:szCs w:val="28"/>
          </w:rPr>
          <w:t>http://www.academicjournals.org/AJest</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Sodamade, A., Bolaji, O. S., &amp; Adeboye, O. O. (2013). Proximate analysis, mineral contents and functional properties of </w:t>
      </w:r>
      <w:r w:rsidR="006E3686" w:rsidRPr="006E3686">
        <w:rPr>
          <w:rStyle w:val="Emphasis"/>
          <w:sz w:val="28"/>
          <w:szCs w:val="28"/>
        </w:rPr>
        <w:t>Moringa oleifera</w:t>
      </w:r>
      <w:r w:rsidRPr="006E3686">
        <w:rPr>
          <w:sz w:val="28"/>
          <w:szCs w:val="28"/>
        </w:rPr>
        <w:t xml:space="preserve"> leaf protein concentrate. </w:t>
      </w:r>
      <w:r w:rsidRPr="006E3686">
        <w:rPr>
          <w:rStyle w:val="Emphasis"/>
          <w:sz w:val="28"/>
          <w:szCs w:val="28"/>
        </w:rPr>
        <w:t>IOSR Journal of Applied Chemistry, 4</w:t>
      </w:r>
      <w:r w:rsidRPr="006E3686">
        <w:rPr>
          <w:sz w:val="28"/>
          <w:szCs w:val="28"/>
        </w:rPr>
        <w:t xml:space="preserve">(6), 47–51. </w:t>
      </w:r>
      <w:hyperlink r:id="rId23" w:tgtFrame="_new" w:history="1">
        <w:r w:rsidRPr="006E3686">
          <w:rPr>
            <w:rStyle w:val="Hyperlink"/>
            <w:color w:val="auto"/>
            <w:sz w:val="28"/>
            <w:szCs w:val="28"/>
          </w:rPr>
          <w:t>https://www.researchgate.net/publication/284483349</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Tejada-Jiménez, M., Galván, A., Fernández, E., &amp; Llamas, Á. (2009). Homeostasis of the micronutrients Ni, Mo and Cl with specific biochemical functions. </w:t>
      </w:r>
      <w:r w:rsidRPr="006E3686">
        <w:rPr>
          <w:rStyle w:val="Emphasis"/>
          <w:sz w:val="28"/>
          <w:szCs w:val="28"/>
        </w:rPr>
        <w:t>Current Opinion in Plant Biology, 12</w:t>
      </w:r>
      <w:r w:rsidRPr="006E3686">
        <w:rPr>
          <w:sz w:val="28"/>
          <w:szCs w:val="28"/>
        </w:rPr>
        <w:t>(3), 358–363. https://doi.org/10.1016/j.pbi.2009.04.012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Thiex, N. (2009). Evaluation of analytical methods for the determination of moisture, crude protein, crude fat, and crude fiber in distillers dried grains with solubles. </w:t>
      </w:r>
      <w:r w:rsidRPr="006E3686">
        <w:rPr>
          <w:rStyle w:val="Emphasis"/>
          <w:sz w:val="28"/>
          <w:szCs w:val="28"/>
        </w:rPr>
        <w:t>Journal of AOAC International, 92</w:t>
      </w:r>
      <w:r w:rsidRPr="006E3686">
        <w:rPr>
          <w:sz w:val="28"/>
          <w:szCs w:val="28"/>
        </w:rPr>
        <w:t xml:space="preserve">(1), 61–73. </w:t>
      </w:r>
      <w:hyperlink r:id="rId24" w:tgtFrame="_new" w:history="1">
        <w:r w:rsidRPr="006E3686">
          <w:rPr>
            <w:rStyle w:val="Hyperlink"/>
            <w:color w:val="auto"/>
            <w:sz w:val="28"/>
            <w:szCs w:val="28"/>
          </w:rPr>
          <w:t>https://doi.org/10.1093/jaoac/92.1.61</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Ukoha, P. O., Cemaluk, E. A., Nnamdi, O. L., &amp; Madus, E. P. (2011). Tannins and other phytochemicals of the </w:t>
      </w:r>
      <w:r w:rsidRPr="006E3686">
        <w:rPr>
          <w:rStyle w:val="Emphasis"/>
          <w:sz w:val="28"/>
          <w:szCs w:val="28"/>
        </w:rPr>
        <w:t>Samanaea saman</w:t>
      </w:r>
      <w:r w:rsidRPr="006E3686">
        <w:rPr>
          <w:sz w:val="28"/>
          <w:szCs w:val="28"/>
        </w:rPr>
        <w:t xml:space="preserve"> pods and their antimicrobial activities. </w:t>
      </w:r>
      <w:r w:rsidRPr="006E3686">
        <w:rPr>
          <w:rStyle w:val="Emphasis"/>
          <w:sz w:val="28"/>
          <w:szCs w:val="28"/>
        </w:rPr>
        <w:t>African Journal of Pure and Applied Chemistry, 5</w:t>
      </w:r>
      <w:r w:rsidRPr="006E3686">
        <w:rPr>
          <w:sz w:val="28"/>
          <w:szCs w:val="28"/>
        </w:rPr>
        <w:t>(8), 237–244. http://www.academicjournals.org/AJPAC</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Vasudevan, D. M., Sreekumari, S., &amp; Vaidyanathan, K. (2019). </w:t>
      </w:r>
      <w:r w:rsidRPr="006E3686">
        <w:rPr>
          <w:rStyle w:val="Emphasis"/>
          <w:sz w:val="28"/>
          <w:szCs w:val="28"/>
        </w:rPr>
        <w:t>Textbook of biochemistry for medical students</w:t>
      </w:r>
      <w:r w:rsidRPr="006E3686">
        <w:rPr>
          <w:sz w:val="28"/>
          <w:szCs w:val="28"/>
        </w:rPr>
        <w:t xml:space="preserve"> (7th ed.). Jaypee Brothers Medical Publishers. </w:t>
      </w:r>
      <w:hyperlink r:id="rId25" w:tgtFrame="_new" w:history="1">
        <w:r w:rsidRPr="006E3686">
          <w:rPr>
            <w:rStyle w:val="Hyperlink"/>
            <w:color w:val="auto"/>
            <w:sz w:val="28"/>
            <w:szCs w:val="28"/>
          </w:rPr>
          <w:t>https://www.jaypeebrothers.com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Woods, N., Niwasabutra, K., Acevedo, R., Igoli, J., Altwaijry, N. A., Tusiimire, J., Gray, A. I., Watson, D. G., &amp; Ferro, V. A. (2017). Natural vaccine adjuvants and immunopotentiators derived from plants, fungi, marine organisms, and insects. In </w:t>
      </w:r>
      <w:r w:rsidRPr="006E3686">
        <w:rPr>
          <w:rStyle w:val="Emphasis"/>
          <w:sz w:val="28"/>
          <w:szCs w:val="28"/>
        </w:rPr>
        <w:t>Immunopotentiators in Modern Vaccines</w:t>
      </w:r>
      <w:r w:rsidRPr="006E3686">
        <w:rPr>
          <w:sz w:val="28"/>
          <w:szCs w:val="28"/>
        </w:rPr>
        <w:t xml:space="preserve"> (pp. 211–229). </w:t>
      </w:r>
      <w:hyperlink r:id="rId26" w:history="1">
        <w:r w:rsidR="00671F43" w:rsidRPr="006E3686">
          <w:rPr>
            <w:rStyle w:val="Hyperlink"/>
            <w:color w:val="auto"/>
            <w:sz w:val="28"/>
            <w:szCs w:val="28"/>
          </w:rPr>
          <w:t>https://doi.org/10.1016/B978-0-12-804019-5.00011-6</w:t>
        </w:r>
      </w:hyperlink>
    </w:p>
    <w:p w:rsidR="00671F43" w:rsidRPr="006E3686" w:rsidRDefault="00671F43" w:rsidP="00552365">
      <w:pPr>
        <w:pStyle w:val="NormalWeb"/>
        <w:spacing w:line="480" w:lineRule="auto"/>
        <w:ind w:left="720" w:hanging="720"/>
        <w:jc w:val="both"/>
        <w:rPr>
          <w:sz w:val="28"/>
          <w:szCs w:val="28"/>
        </w:rPr>
      </w:pPr>
      <w:r w:rsidRPr="006E3686">
        <w:rPr>
          <w:sz w:val="28"/>
          <w:szCs w:val="28"/>
        </w:rPr>
        <w:lastRenderedPageBreak/>
        <w:t>Adamoye, M. A. et al. (2018) Phytochemical and Antioxidant screening of chrysophyllum albidum, Mezonoeron benthamianum, Phyllanthus muellerianus and Acallypha fimbriata, International journal of science, vol-7(1), pp:1-9.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Yadav, A., Kumari, R., Yadav, A., Mishra, J. P., Scrivata, S., &amp; Prabha, S. (2016). Antioxidants and its functions in human body – A review. </w:t>
      </w:r>
      <w:r w:rsidRPr="006E3686">
        <w:rPr>
          <w:rStyle w:val="Emphasis"/>
          <w:sz w:val="28"/>
          <w:szCs w:val="28"/>
        </w:rPr>
        <w:t>Research in Environment and Life Sciences, 9</w:t>
      </w:r>
      <w:r w:rsidRPr="006E3686">
        <w:rPr>
          <w:sz w:val="28"/>
          <w:szCs w:val="28"/>
        </w:rPr>
        <w:t xml:space="preserve">(11), 1328–1331. </w:t>
      </w:r>
      <w:hyperlink r:id="rId27" w:tgtFrame="_new" w:history="1">
        <w:r w:rsidRPr="006E3686">
          <w:rPr>
            <w:rStyle w:val="Hyperlink"/>
            <w:color w:val="auto"/>
            <w:sz w:val="28"/>
            <w:szCs w:val="28"/>
          </w:rPr>
          <w:t>https://www.researchgate.net/publication/311674771</w:t>
        </w:r>
      </w:hyperlink>
    </w:p>
    <w:p w:rsidR="004C4C35" w:rsidRPr="006E3686" w:rsidRDefault="004C4C35" w:rsidP="00552365">
      <w:pPr>
        <w:pStyle w:val="NormalWeb"/>
        <w:spacing w:line="480" w:lineRule="auto"/>
        <w:jc w:val="both"/>
        <w:rPr>
          <w:sz w:val="28"/>
          <w:szCs w:val="28"/>
        </w:rPr>
      </w:pPr>
    </w:p>
    <w:p w:rsidR="004C4C35" w:rsidRPr="00552365" w:rsidRDefault="004C4C35" w:rsidP="00552365">
      <w:pPr>
        <w:spacing w:line="480" w:lineRule="auto"/>
        <w:jc w:val="both"/>
        <w:rPr>
          <w:rFonts w:ascii="Times New Roman" w:hAnsi="Times New Roman"/>
          <w:sz w:val="28"/>
          <w:szCs w:val="28"/>
        </w:rPr>
      </w:pPr>
    </w:p>
    <w:p w:rsidR="005952ED" w:rsidRPr="004339FF" w:rsidRDefault="005952ED" w:rsidP="00552365">
      <w:pPr>
        <w:spacing w:line="480" w:lineRule="auto"/>
        <w:jc w:val="both"/>
        <w:rPr>
          <w:rFonts w:ascii="Times New Roman" w:hAnsi="Times New Roman"/>
          <w:sz w:val="28"/>
          <w:szCs w:val="28"/>
        </w:rPr>
      </w:pPr>
    </w:p>
    <w:sectPr w:rsidR="005952ED" w:rsidRPr="004339FF" w:rsidSect="006E3686">
      <w:pgSz w:w="12240" w:h="15840"/>
      <w:pgMar w:top="1440" w:right="900" w:bottom="1440" w:left="993"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4A7" w:rsidRDefault="009514A7" w:rsidP="004C4C35">
      <w:pPr>
        <w:spacing w:after="0" w:line="240" w:lineRule="auto"/>
      </w:pPr>
      <w:r>
        <w:separator/>
      </w:r>
    </w:p>
  </w:endnote>
  <w:endnote w:type="continuationSeparator" w:id="1">
    <w:p w:rsidR="009514A7" w:rsidRDefault="009514A7" w:rsidP="004C4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55070"/>
      <w:docPartObj>
        <w:docPartGallery w:val="Page Numbers (Bottom of Page)"/>
        <w:docPartUnique/>
      </w:docPartObj>
    </w:sdtPr>
    <w:sdtEndPr>
      <w:rPr>
        <w:noProof/>
      </w:rPr>
    </w:sdtEndPr>
    <w:sdtContent>
      <w:p w:rsidR="004339FF" w:rsidRDefault="003C5BF0">
        <w:pPr>
          <w:pStyle w:val="Footer"/>
          <w:jc w:val="center"/>
        </w:pPr>
        <w:r>
          <w:fldChar w:fldCharType="begin"/>
        </w:r>
        <w:r w:rsidR="004339FF">
          <w:instrText xml:space="preserve"> PAGE   \* MERGEFORMAT </w:instrText>
        </w:r>
        <w:r>
          <w:fldChar w:fldCharType="separate"/>
        </w:r>
        <w:r w:rsidR="00BF1CF0">
          <w:rPr>
            <w:noProof/>
          </w:rPr>
          <w:t>i</w:t>
        </w:r>
        <w:r>
          <w:rPr>
            <w:noProof/>
          </w:rPr>
          <w:fldChar w:fldCharType="end"/>
        </w:r>
      </w:p>
    </w:sdtContent>
  </w:sdt>
  <w:p w:rsidR="004339FF" w:rsidRDefault="004339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4A7" w:rsidRDefault="009514A7" w:rsidP="004C4C35">
      <w:pPr>
        <w:spacing w:after="0" w:line="240" w:lineRule="auto"/>
      </w:pPr>
      <w:r>
        <w:separator/>
      </w:r>
    </w:p>
  </w:footnote>
  <w:footnote w:type="continuationSeparator" w:id="1">
    <w:p w:rsidR="009514A7" w:rsidRDefault="009514A7" w:rsidP="004C4C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933"/>
    <w:multiLevelType w:val="hybridMultilevel"/>
    <w:tmpl w:val="DEFE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07F56"/>
    <w:multiLevelType w:val="hybridMultilevel"/>
    <w:tmpl w:val="D104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672C9"/>
    <w:multiLevelType w:val="hybridMultilevel"/>
    <w:tmpl w:val="8F3C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365D23"/>
    <w:multiLevelType w:val="hybridMultilevel"/>
    <w:tmpl w:val="84FC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5952ED"/>
    <w:rsid w:val="000935F6"/>
    <w:rsid w:val="000C2B11"/>
    <w:rsid w:val="000E3C0F"/>
    <w:rsid w:val="000F6614"/>
    <w:rsid w:val="00110C3E"/>
    <w:rsid w:val="001E0663"/>
    <w:rsid w:val="00234FBC"/>
    <w:rsid w:val="00264753"/>
    <w:rsid w:val="00281071"/>
    <w:rsid w:val="00287520"/>
    <w:rsid w:val="002C44A2"/>
    <w:rsid w:val="0033285B"/>
    <w:rsid w:val="00350E9F"/>
    <w:rsid w:val="003C5BF0"/>
    <w:rsid w:val="003D33A9"/>
    <w:rsid w:val="003F1E0A"/>
    <w:rsid w:val="00410585"/>
    <w:rsid w:val="004120F4"/>
    <w:rsid w:val="004339FF"/>
    <w:rsid w:val="00480744"/>
    <w:rsid w:val="004B0C4E"/>
    <w:rsid w:val="004C4C35"/>
    <w:rsid w:val="004D1F9F"/>
    <w:rsid w:val="00552365"/>
    <w:rsid w:val="005952ED"/>
    <w:rsid w:val="00671F43"/>
    <w:rsid w:val="0067227E"/>
    <w:rsid w:val="00690C00"/>
    <w:rsid w:val="006E3686"/>
    <w:rsid w:val="00710428"/>
    <w:rsid w:val="00857F04"/>
    <w:rsid w:val="00885D69"/>
    <w:rsid w:val="009310DC"/>
    <w:rsid w:val="009514A7"/>
    <w:rsid w:val="00970C48"/>
    <w:rsid w:val="009C5876"/>
    <w:rsid w:val="009F5257"/>
    <w:rsid w:val="00A21954"/>
    <w:rsid w:val="00A36331"/>
    <w:rsid w:val="00AE38F1"/>
    <w:rsid w:val="00B55210"/>
    <w:rsid w:val="00B86DE7"/>
    <w:rsid w:val="00B92CD7"/>
    <w:rsid w:val="00BC2966"/>
    <w:rsid w:val="00BE6F44"/>
    <w:rsid w:val="00BF1CF0"/>
    <w:rsid w:val="00C3394A"/>
    <w:rsid w:val="00CB6913"/>
    <w:rsid w:val="00D00D04"/>
    <w:rsid w:val="00D32083"/>
    <w:rsid w:val="00D6054D"/>
    <w:rsid w:val="00DC7327"/>
    <w:rsid w:val="00DE1EB4"/>
    <w:rsid w:val="00DE23E9"/>
    <w:rsid w:val="00E0297E"/>
    <w:rsid w:val="00E26A70"/>
    <w:rsid w:val="00E35346"/>
    <w:rsid w:val="00E905DA"/>
    <w:rsid w:val="00ED7F6A"/>
    <w:rsid w:val="00EF6C41"/>
    <w:rsid w:val="00F323C1"/>
    <w:rsid w:val="00F60A22"/>
    <w:rsid w:val="00F6343F"/>
    <w:rsid w:val="00F87240"/>
    <w:rsid w:val="00FB3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1" type="connector" idref="#AutoShape 2"/>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2ED"/>
    <w:pPr>
      <w:spacing w:after="200" w:line="276" w:lineRule="auto"/>
    </w:pPr>
    <w:rPr>
      <w:sz w:val="22"/>
      <w:szCs w:val="22"/>
    </w:rPr>
  </w:style>
  <w:style w:type="paragraph" w:styleId="Heading1">
    <w:name w:val="heading 1"/>
    <w:basedOn w:val="Normal"/>
    <w:next w:val="Normal"/>
    <w:link w:val="Heading1Char"/>
    <w:uiPriority w:val="9"/>
    <w:qFormat/>
    <w:rsid w:val="00B86D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C58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52365"/>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DE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58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52365"/>
    <w:rPr>
      <w:rFonts w:ascii="Times New Roman" w:eastAsia="Times New Roman" w:hAnsi="Times New Roman"/>
      <w:b/>
      <w:bCs/>
      <w:sz w:val="27"/>
      <w:szCs w:val="27"/>
      <w:lang w:eastAsia="en-US"/>
    </w:rPr>
  </w:style>
  <w:style w:type="paragraph" w:styleId="NormalWeb">
    <w:name w:val="Normal (Web)"/>
    <w:basedOn w:val="Normal"/>
    <w:uiPriority w:val="99"/>
    <w:semiHidden/>
    <w:unhideWhenUsed/>
    <w:rsid w:val="004C4C35"/>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4C4C35"/>
    <w:rPr>
      <w:i/>
      <w:iCs/>
    </w:rPr>
  </w:style>
  <w:style w:type="character" w:styleId="Hyperlink">
    <w:name w:val="Hyperlink"/>
    <w:basedOn w:val="DefaultParagraphFont"/>
    <w:uiPriority w:val="99"/>
    <w:unhideWhenUsed/>
    <w:rsid w:val="004C4C35"/>
    <w:rPr>
      <w:color w:val="0000FF"/>
      <w:u w:val="single"/>
    </w:rPr>
  </w:style>
  <w:style w:type="paragraph" w:styleId="Header">
    <w:name w:val="header"/>
    <w:basedOn w:val="Normal"/>
    <w:link w:val="HeaderChar"/>
    <w:uiPriority w:val="99"/>
    <w:unhideWhenUsed/>
    <w:rsid w:val="004C4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C35"/>
    <w:rPr>
      <w:sz w:val="22"/>
      <w:szCs w:val="22"/>
    </w:rPr>
  </w:style>
  <w:style w:type="paragraph" w:styleId="Footer">
    <w:name w:val="footer"/>
    <w:basedOn w:val="Normal"/>
    <w:link w:val="FooterChar"/>
    <w:uiPriority w:val="99"/>
    <w:unhideWhenUsed/>
    <w:rsid w:val="004C4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C35"/>
    <w:rPr>
      <w:sz w:val="22"/>
      <w:szCs w:val="22"/>
    </w:rPr>
  </w:style>
  <w:style w:type="paragraph" w:styleId="BalloonText">
    <w:name w:val="Balloon Text"/>
    <w:basedOn w:val="Normal"/>
    <w:link w:val="BalloonTextChar"/>
    <w:uiPriority w:val="99"/>
    <w:semiHidden/>
    <w:unhideWhenUsed/>
    <w:rsid w:val="004C4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C35"/>
    <w:rPr>
      <w:rFonts w:ascii="Segoe UI" w:hAnsi="Segoe UI" w:cs="Segoe UI"/>
      <w:sz w:val="18"/>
      <w:szCs w:val="18"/>
    </w:rPr>
  </w:style>
  <w:style w:type="paragraph" w:styleId="ListParagraph">
    <w:name w:val="List Paragraph"/>
    <w:basedOn w:val="Normal"/>
    <w:uiPriority w:val="34"/>
    <w:qFormat/>
    <w:rsid w:val="004120F4"/>
    <w:pPr>
      <w:ind w:left="720"/>
      <w:contextualSpacing/>
    </w:pPr>
  </w:style>
  <w:style w:type="character" w:styleId="Strong">
    <w:name w:val="Strong"/>
    <w:basedOn w:val="DefaultParagraphFont"/>
    <w:uiPriority w:val="22"/>
    <w:qFormat/>
    <w:rsid w:val="00552365"/>
    <w:rPr>
      <w:b/>
      <w:bCs/>
    </w:rPr>
  </w:style>
  <w:style w:type="table" w:styleId="TableGrid">
    <w:name w:val="Table Grid"/>
    <w:basedOn w:val="TableNormal"/>
    <w:uiPriority w:val="59"/>
    <w:rsid w:val="00552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552365"/>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4339FF"/>
    <w:pPr>
      <w:spacing w:line="259" w:lineRule="auto"/>
      <w:outlineLvl w:val="9"/>
    </w:pPr>
    <w:rPr>
      <w:lang w:eastAsia="en-US"/>
    </w:rPr>
  </w:style>
  <w:style w:type="paragraph" w:styleId="TOC1">
    <w:name w:val="toc 1"/>
    <w:basedOn w:val="Normal"/>
    <w:next w:val="Normal"/>
    <w:autoRedefine/>
    <w:uiPriority w:val="39"/>
    <w:unhideWhenUsed/>
    <w:rsid w:val="004339FF"/>
    <w:pPr>
      <w:spacing w:after="100"/>
    </w:pPr>
  </w:style>
  <w:style w:type="paragraph" w:styleId="TOC2">
    <w:name w:val="toc 2"/>
    <w:basedOn w:val="Normal"/>
    <w:next w:val="Normal"/>
    <w:autoRedefine/>
    <w:uiPriority w:val="39"/>
    <w:unhideWhenUsed/>
    <w:rsid w:val="004339FF"/>
    <w:pPr>
      <w:spacing w:after="100"/>
      <w:ind w:left="220"/>
    </w:pPr>
  </w:style>
</w:styles>
</file>

<file path=word/webSettings.xml><?xml version="1.0" encoding="utf-8"?>
<w:webSettings xmlns:r="http://schemas.openxmlformats.org/officeDocument/2006/relationships" xmlns:w="http://schemas.openxmlformats.org/wordprocessingml/2006/main">
  <w:divs>
    <w:div w:id="192890910">
      <w:bodyDiv w:val="1"/>
      <w:marLeft w:val="0"/>
      <w:marRight w:val="0"/>
      <w:marTop w:val="0"/>
      <w:marBottom w:val="0"/>
      <w:divBdr>
        <w:top w:val="none" w:sz="0" w:space="0" w:color="auto"/>
        <w:left w:val="none" w:sz="0" w:space="0" w:color="auto"/>
        <w:bottom w:val="none" w:sz="0" w:space="0" w:color="auto"/>
        <w:right w:val="none" w:sz="0" w:space="0" w:color="auto"/>
      </w:divBdr>
    </w:div>
    <w:div w:id="484050153">
      <w:bodyDiv w:val="1"/>
      <w:marLeft w:val="0"/>
      <w:marRight w:val="0"/>
      <w:marTop w:val="0"/>
      <w:marBottom w:val="0"/>
      <w:divBdr>
        <w:top w:val="none" w:sz="0" w:space="0" w:color="auto"/>
        <w:left w:val="none" w:sz="0" w:space="0" w:color="auto"/>
        <w:bottom w:val="none" w:sz="0" w:space="0" w:color="auto"/>
        <w:right w:val="none" w:sz="0" w:space="0" w:color="auto"/>
      </w:divBdr>
      <w:divsChild>
        <w:div w:id="1809589011">
          <w:marLeft w:val="0"/>
          <w:marRight w:val="0"/>
          <w:marTop w:val="0"/>
          <w:marBottom w:val="0"/>
          <w:divBdr>
            <w:top w:val="none" w:sz="0" w:space="0" w:color="auto"/>
            <w:left w:val="none" w:sz="0" w:space="0" w:color="auto"/>
            <w:bottom w:val="none" w:sz="0" w:space="0" w:color="auto"/>
            <w:right w:val="none" w:sz="0" w:space="0" w:color="auto"/>
          </w:divBdr>
          <w:divsChild>
            <w:div w:id="19875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17289">
      <w:bodyDiv w:val="1"/>
      <w:marLeft w:val="0"/>
      <w:marRight w:val="0"/>
      <w:marTop w:val="0"/>
      <w:marBottom w:val="0"/>
      <w:divBdr>
        <w:top w:val="none" w:sz="0" w:space="0" w:color="auto"/>
        <w:left w:val="none" w:sz="0" w:space="0" w:color="auto"/>
        <w:bottom w:val="none" w:sz="0" w:space="0" w:color="auto"/>
        <w:right w:val="none" w:sz="0" w:space="0" w:color="auto"/>
      </w:divBdr>
      <w:divsChild>
        <w:div w:id="873887580">
          <w:marLeft w:val="0"/>
          <w:marRight w:val="0"/>
          <w:marTop w:val="0"/>
          <w:marBottom w:val="0"/>
          <w:divBdr>
            <w:top w:val="none" w:sz="0" w:space="0" w:color="auto"/>
            <w:left w:val="none" w:sz="0" w:space="0" w:color="auto"/>
            <w:bottom w:val="none" w:sz="0" w:space="0" w:color="auto"/>
            <w:right w:val="none" w:sz="0" w:space="0" w:color="auto"/>
          </w:divBdr>
          <w:divsChild>
            <w:div w:id="16764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89988">
      <w:bodyDiv w:val="1"/>
      <w:marLeft w:val="0"/>
      <w:marRight w:val="0"/>
      <w:marTop w:val="0"/>
      <w:marBottom w:val="0"/>
      <w:divBdr>
        <w:top w:val="none" w:sz="0" w:space="0" w:color="auto"/>
        <w:left w:val="none" w:sz="0" w:space="0" w:color="auto"/>
        <w:bottom w:val="none" w:sz="0" w:space="0" w:color="auto"/>
        <w:right w:val="none" w:sz="0" w:space="0" w:color="auto"/>
      </w:divBdr>
      <w:divsChild>
        <w:div w:id="336738870">
          <w:marLeft w:val="0"/>
          <w:marRight w:val="0"/>
          <w:marTop w:val="0"/>
          <w:marBottom w:val="0"/>
          <w:divBdr>
            <w:top w:val="none" w:sz="0" w:space="0" w:color="auto"/>
            <w:left w:val="none" w:sz="0" w:space="0" w:color="auto"/>
            <w:bottom w:val="none" w:sz="0" w:space="0" w:color="auto"/>
            <w:right w:val="none" w:sz="0" w:space="0" w:color="auto"/>
          </w:divBdr>
          <w:divsChild>
            <w:div w:id="10339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5070">
      <w:bodyDiv w:val="1"/>
      <w:marLeft w:val="0"/>
      <w:marRight w:val="0"/>
      <w:marTop w:val="0"/>
      <w:marBottom w:val="0"/>
      <w:divBdr>
        <w:top w:val="none" w:sz="0" w:space="0" w:color="auto"/>
        <w:left w:val="none" w:sz="0" w:space="0" w:color="auto"/>
        <w:bottom w:val="none" w:sz="0" w:space="0" w:color="auto"/>
        <w:right w:val="none" w:sz="0" w:space="0" w:color="auto"/>
      </w:divBdr>
      <w:divsChild>
        <w:div w:id="1873109982">
          <w:marLeft w:val="0"/>
          <w:marRight w:val="0"/>
          <w:marTop w:val="0"/>
          <w:marBottom w:val="0"/>
          <w:divBdr>
            <w:top w:val="none" w:sz="0" w:space="0" w:color="auto"/>
            <w:left w:val="none" w:sz="0" w:space="0" w:color="auto"/>
            <w:bottom w:val="none" w:sz="0" w:space="0" w:color="auto"/>
            <w:right w:val="none" w:sz="0" w:space="0" w:color="auto"/>
          </w:divBdr>
          <w:divsChild>
            <w:div w:id="9532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3071">
      <w:bodyDiv w:val="1"/>
      <w:marLeft w:val="0"/>
      <w:marRight w:val="0"/>
      <w:marTop w:val="0"/>
      <w:marBottom w:val="0"/>
      <w:divBdr>
        <w:top w:val="none" w:sz="0" w:space="0" w:color="auto"/>
        <w:left w:val="none" w:sz="0" w:space="0" w:color="auto"/>
        <w:bottom w:val="none" w:sz="0" w:space="0" w:color="auto"/>
        <w:right w:val="none" w:sz="0" w:space="0" w:color="auto"/>
      </w:divBdr>
      <w:divsChild>
        <w:div w:id="765806967">
          <w:marLeft w:val="0"/>
          <w:marRight w:val="0"/>
          <w:marTop w:val="0"/>
          <w:marBottom w:val="0"/>
          <w:divBdr>
            <w:top w:val="none" w:sz="0" w:space="0" w:color="auto"/>
            <w:left w:val="none" w:sz="0" w:space="0" w:color="auto"/>
            <w:bottom w:val="none" w:sz="0" w:space="0" w:color="auto"/>
            <w:right w:val="none" w:sz="0" w:space="0" w:color="auto"/>
          </w:divBdr>
          <w:divsChild>
            <w:div w:id="12027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ia.es/sjar" TargetMode="External"/><Relationship Id="rId18" Type="http://schemas.openxmlformats.org/officeDocument/2006/relationships/hyperlink" Target="http://www.meritresearchjournals.org/mms/index.htm" TargetMode="External"/><Relationship Id="rId26" Type="http://schemas.openxmlformats.org/officeDocument/2006/relationships/hyperlink" Target="https://doi.org/10.1016/B978-0-12-804019-5.00011-6" TargetMode="External"/><Relationship Id="rId3" Type="http://schemas.openxmlformats.org/officeDocument/2006/relationships/styles" Target="styles.xml"/><Relationship Id="rId21" Type="http://schemas.openxmlformats.org/officeDocument/2006/relationships/hyperlink" Target="https://www.researchgate.net/publication/279195165" TargetMode="External"/><Relationship Id="rId7" Type="http://schemas.openxmlformats.org/officeDocument/2006/relationships/endnotes" Target="endnotes.xml"/><Relationship Id="rId12" Type="http://schemas.openxmlformats.org/officeDocument/2006/relationships/hyperlink" Target="http://www.ijprbs.com/issuedocs/2012/" TargetMode="External"/><Relationship Id="rId17" Type="http://schemas.openxmlformats.org/officeDocument/2006/relationships/hyperlink" Target="https://doi.org/10.1007/s13596-018-0333-y" TargetMode="External"/><Relationship Id="rId25" Type="http://schemas.openxmlformats.org/officeDocument/2006/relationships/hyperlink" Target="https://www.jaypeebrothers.com" TargetMode="External"/><Relationship Id="rId2" Type="http://schemas.openxmlformats.org/officeDocument/2006/relationships/numbering" Target="numbering.xml"/><Relationship Id="rId16" Type="http://schemas.openxmlformats.org/officeDocument/2006/relationships/hyperlink" Target="https://doi.org/10.1155/2016/7584318" TargetMode="External"/><Relationship Id="rId20" Type="http://schemas.openxmlformats.org/officeDocument/2006/relationships/hyperlink" Target="https://doi.org/10.20450/mjcce.2013.44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pbms.info" TargetMode="External"/><Relationship Id="rId24" Type="http://schemas.openxmlformats.org/officeDocument/2006/relationships/hyperlink" Target="https://doi.org/10.1093/jaoac/92.1.61" TargetMode="External"/><Relationship Id="rId5" Type="http://schemas.openxmlformats.org/officeDocument/2006/relationships/webSettings" Target="webSettings.xml"/><Relationship Id="rId15" Type="http://schemas.openxmlformats.org/officeDocument/2006/relationships/hyperlink" Target="https://doi.org/10.1016/j.foodchem.2010.11.064" TargetMode="External"/><Relationship Id="rId23" Type="http://schemas.openxmlformats.org/officeDocument/2006/relationships/hyperlink" Target="https://www.researchgate.net/publication/284483349" TargetMode="External"/><Relationship Id="rId28" Type="http://schemas.openxmlformats.org/officeDocument/2006/relationships/fontTable" Target="fontTable.xml"/><Relationship Id="rId10" Type="http://schemas.openxmlformats.org/officeDocument/2006/relationships/hyperlink" Target="https://doi.org/10.1016/j.sajb.2019.07.049" TargetMode="External"/><Relationship Id="rId19" Type="http://schemas.openxmlformats.org/officeDocument/2006/relationships/hyperlink" Target="http://www.currentbiotic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phytol.2007.10.001" TargetMode="External"/><Relationship Id="rId22" Type="http://schemas.openxmlformats.org/officeDocument/2006/relationships/hyperlink" Target="http://www.academicjournals.org/AJest" TargetMode="External"/><Relationship Id="rId27" Type="http://schemas.openxmlformats.org/officeDocument/2006/relationships/hyperlink" Target="https://www.researchgate.net/publication/311674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2D3FC-68BA-4305-9727-9C3C7AD98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12777</Words>
  <Characters>72829</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KD6</dc:creator>
  <cp:lastModifiedBy>USER</cp:lastModifiedBy>
  <cp:revision>3</cp:revision>
  <cp:lastPrinted>2025-07-17T08:42:00Z</cp:lastPrinted>
  <dcterms:created xsi:type="dcterms:W3CDTF">2025-07-19T08:01:00Z</dcterms:created>
  <dcterms:modified xsi:type="dcterms:W3CDTF">2025-08-12T13:51:00Z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79863a4952fb40ce81ea9b6e0c12b1d0</vt:lpwstr>
  </property>
</Properties>
</file>