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FB06C9" w:rsidRDefault="00FB06C9" w:rsidP="00FB06C9">
      <w:pPr>
        <w:spacing w:after="0" w:line="360" w:lineRule="auto"/>
        <w:ind w:firstLine="720"/>
        <w:jc w:val="center"/>
        <w:rPr>
          <w:b/>
          <w:bCs/>
          <w:sz w:val="32"/>
          <w:szCs w:val="32"/>
        </w:rPr>
      </w:pPr>
      <w:r w:rsidRPr="00FB06C9">
        <w:rPr>
          <w:b/>
          <w:bCs/>
          <w:sz w:val="32"/>
          <w:szCs w:val="32"/>
        </w:rPr>
        <w:t>ABODERIN CHRISTIANAH KEHINDE</w:t>
      </w:r>
    </w:p>
    <w:p w:rsidR="00FB06C9" w:rsidRDefault="00FB06C9" w:rsidP="00FB06C9">
      <w:pPr>
        <w:spacing w:after="0" w:line="360" w:lineRule="auto"/>
        <w:ind w:firstLine="720"/>
        <w:jc w:val="center"/>
        <w:rPr>
          <w:b/>
          <w:bCs/>
          <w:sz w:val="32"/>
          <w:szCs w:val="32"/>
        </w:rPr>
      </w:pPr>
      <w:r>
        <w:rPr>
          <w:b/>
          <w:bCs/>
          <w:sz w:val="32"/>
          <w:szCs w:val="32"/>
        </w:rPr>
        <w:t>HND/23/SLT/FT/0802</w:t>
      </w:r>
    </w:p>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Default="00FB06C9" w:rsidP="00FB06C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816257" w:rsidP="00816257">
      <w:pPr>
        <w:spacing w:after="160" w:line="256" w:lineRule="auto"/>
        <w:ind w:left="0" w:right="0" w:firstLine="0"/>
        <w:jc w:val="center"/>
        <w:rPr>
          <w:b/>
          <w:sz w:val="26"/>
        </w:rPr>
      </w:pPr>
    </w:p>
    <w:p w:rsidR="00FB06C9" w:rsidRDefault="00FB06C9" w:rsidP="00FB06C9">
      <w:pPr>
        <w:spacing w:after="160" w:line="259" w:lineRule="auto"/>
        <w:ind w:left="0" w:right="0" w:firstLine="0"/>
        <w:jc w:val="left"/>
        <w:rPr>
          <w:b/>
          <w:sz w:val="26"/>
        </w:rPr>
      </w:pPr>
    </w:p>
    <w:p w:rsidR="00FB06C9" w:rsidRDefault="00FB06C9" w:rsidP="00FB06C9">
      <w:pPr>
        <w:spacing w:after="160" w:line="259" w:lineRule="auto"/>
        <w:ind w:left="0" w:right="0" w:firstLine="0"/>
        <w:jc w:val="center"/>
        <w:rPr>
          <w:b/>
          <w:bCs/>
          <w:szCs w:val="28"/>
        </w:rPr>
      </w:pPr>
      <w:r>
        <w:rPr>
          <w:b/>
          <w:bCs/>
          <w:szCs w:val="28"/>
        </w:rPr>
        <w:lastRenderedPageBreak/>
        <w:t>CERTIFICATION</w:t>
      </w:r>
    </w:p>
    <w:p w:rsidR="00FB06C9" w:rsidRDefault="00FB06C9" w:rsidP="00FB06C9">
      <w:pPr>
        <w:spacing w:after="0"/>
        <w:rPr>
          <w:szCs w:val="28"/>
        </w:rPr>
      </w:pPr>
      <w:r>
        <w:rPr>
          <w:szCs w:val="28"/>
        </w:rPr>
        <w:t xml:space="preserve">This is certify that this project is the original work carried out and reported by </w:t>
      </w:r>
      <w:r w:rsidRPr="00FB06C9">
        <w:rPr>
          <w:b/>
          <w:bCs/>
          <w:szCs w:val="28"/>
        </w:rPr>
        <w:t>ABODERIN CHRISTIANAH KEHINDE</w:t>
      </w:r>
      <w:r w:rsidRPr="00A60F2F">
        <w:rPr>
          <w:bCs/>
          <w:sz w:val="32"/>
          <w:szCs w:val="32"/>
        </w:rPr>
        <w:t>with matric n</w:t>
      </w:r>
      <w:r>
        <w:rPr>
          <w:bCs/>
          <w:sz w:val="32"/>
          <w:szCs w:val="32"/>
        </w:rPr>
        <w:t>umber</w:t>
      </w:r>
      <w:r w:rsidRPr="00FB06C9">
        <w:rPr>
          <w:b/>
          <w:bCs/>
          <w:szCs w:val="32"/>
        </w:rPr>
        <w:t>HND/23/SLT/FT/0802</w:t>
      </w:r>
      <w:r>
        <w:rPr>
          <w:szCs w:val="28"/>
        </w:rPr>
        <w:t xml:space="preserve">to the Department of Science Laboratory technology, Environmental biology unit, Institute Of Applied Sciences (IAS) Kwara State Polytechnic Ilorin and it has been approved In partial fulfillment of the requirements of the Award of </w:t>
      </w:r>
      <w:r w:rsidR="008B4FBC">
        <w:rPr>
          <w:szCs w:val="28"/>
        </w:rPr>
        <w:t xml:space="preserve">Higher </w:t>
      </w:r>
      <w:r>
        <w:rPr>
          <w:szCs w:val="28"/>
        </w:rPr>
        <w:t>National Diploma (</w:t>
      </w:r>
      <w:r w:rsidR="008B4FBC">
        <w:rPr>
          <w:szCs w:val="28"/>
        </w:rPr>
        <w:t>H</w:t>
      </w:r>
      <w:bookmarkStart w:id="0" w:name="_GoBack"/>
      <w:bookmarkEnd w:id="0"/>
      <w:r>
        <w:rPr>
          <w:szCs w:val="28"/>
        </w:rPr>
        <w:t>ND) In Science Laboratory Technology</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7F6BE0" w:rsidP="00FB06C9">
      <w:pPr>
        <w:spacing w:after="0" w:line="240" w:lineRule="auto"/>
        <w:rPr>
          <w:szCs w:val="28"/>
        </w:rPr>
      </w:pPr>
      <w:r>
        <w:rPr>
          <w:noProof/>
        </w:rPr>
        <w:drawing>
          <wp:inline distT="0" distB="0" distL="0" distR="0">
            <wp:extent cx="5486400" cy="3293722"/>
            <wp:effectExtent l="19050" t="0" r="0" b="0"/>
            <wp:docPr id="1" name="Picture 1" descr="C:\Users\USER\AppData\Local\Microsoft\Windows\Temporary Internet Files\Content.Word\WhatsApp Image 2025-08-11 at 17.1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1 at 17.14.32.jpeg"/>
                    <pic:cNvPicPr>
                      <a:picLocks noChangeAspect="1" noChangeArrowheads="1"/>
                    </pic:cNvPicPr>
                  </pic:nvPicPr>
                  <pic:blipFill>
                    <a:blip r:embed="rId7"/>
                    <a:srcRect/>
                    <a:stretch>
                      <a:fillRect/>
                    </a:stretch>
                  </pic:blipFill>
                  <pic:spPr bwMode="auto">
                    <a:xfrm>
                      <a:off x="0" y="0"/>
                      <a:ext cx="5486400" cy="3293722"/>
                    </a:xfrm>
                    <a:prstGeom prst="rect">
                      <a:avLst/>
                    </a:prstGeom>
                    <a:noFill/>
                    <a:ln w="9525">
                      <a:noFill/>
                      <a:miter lim="800000"/>
                      <a:headEnd/>
                      <a:tailEnd/>
                    </a:ln>
                  </pic:spPr>
                </pic:pic>
              </a:graphicData>
            </a:graphic>
          </wp:inline>
        </w:drawing>
      </w:r>
    </w:p>
    <w:p w:rsidR="007F6BE0" w:rsidRDefault="007F6BE0" w:rsidP="00FB06C9">
      <w:pPr>
        <w:spacing w:after="0" w:line="240" w:lineRule="auto"/>
        <w:rPr>
          <w:szCs w:val="28"/>
        </w:rPr>
      </w:pPr>
    </w:p>
    <w:p w:rsidR="007F6BE0" w:rsidRDefault="007F6BE0"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r>
        <w:rPr>
          <w:szCs w:val="28"/>
        </w:rPr>
        <w:t>___________________</w:t>
      </w:r>
      <w:r>
        <w:rPr>
          <w:szCs w:val="28"/>
        </w:rPr>
        <w:tab/>
      </w:r>
      <w:r>
        <w:rPr>
          <w:szCs w:val="28"/>
        </w:rPr>
        <w:tab/>
      </w:r>
      <w:r>
        <w:rPr>
          <w:szCs w:val="28"/>
        </w:rPr>
        <w:tab/>
      </w:r>
      <w:r>
        <w:rPr>
          <w:szCs w:val="28"/>
        </w:rPr>
        <w:tab/>
      </w:r>
      <w:r>
        <w:rPr>
          <w:szCs w:val="28"/>
        </w:rPr>
        <w:tab/>
        <w:t>__________________</w:t>
      </w:r>
    </w:p>
    <w:p w:rsidR="00FB06C9" w:rsidRDefault="00FB06C9" w:rsidP="00FB06C9">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816257" w:rsidRPr="00FB06C9" w:rsidRDefault="00816257" w:rsidP="00FB06C9">
      <w:pPr>
        <w:spacing w:line="480" w:lineRule="auto"/>
        <w:ind w:left="10"/>
        <w:jc w:val="center"/>
        <w:rPr>
          <w:b/>
          <w:szCs w:val="28"/>
        </w:rPr>
      </w:pPr>
    </w:p>
    <w:p w:rsidR="00FB06C9" w:rsidRDefault="00FB06C9"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r w:rsidRPr="00FB06C9">
        <w:rPr>
          <w:b/>
          <w:szCs w:val="28"/>
        </w:rPr>
        <w:lastRenderedPageBreak/>
        <w:t>DEDICATION</w:t>
      </w:r>
    </w:p>
    <w:p w:rsidR="00816257" w:rsidRPr="00FB06C9" w:rsidRDefault="00816257" w:rsidP="00FB06C9">
      <w:pPr>
        <w:spacing w:line="480" w:lineRule="auto"/>
        <w:ind w:left="10"/>
        <w:rPr>
          <w:szCs w:val="28"/>
        </w:rPr>
      </w:pPr>
      <w:r w:rsidRPr="00FB06C9">
        <w:rPr>
          <w:szCs w:val="28"/>
        </w:rPr>
        <w:t>This work is dedicated to God for his enabling grace, and to all computer enthusiasts who help to make life a pleasant experience.</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10"/>
        <w:jc w:val="center"/>
        <w:rPr>
          <w:b/>
          <w:szCs w:val="28"/>
        </w:rPr>
      </w:pPr>
      <w:r w:rsidRPr="00FB06C9">
        <w:rPr>
          <w:b/>
          <w:szCs w:val="28"/>
        </w:rPr>
        <w:lastRenderedPageBreak/>
        <w:t>ACKNOWLEDGEMENT</w:t>
      </w:r>
    </w:p>
    <w:p w:rsidR="00816257" w:rsidRPr="00FB06C9" w:rsidRDefault="00FB06C9" w:rsidP="00FB06C9">
      <w:pPr>
        <w:spacing w:line="480" w:lineRule="auto"/>
        <w:ind w:left="10"/>
        <w:rPr>
          <w:szCs w:val="28"/>
        </w:rPr>
      </w:pPr>
      <w:r w:rsidRPr="00FB06C9">
        <w:rPr>
          <w:szCs w:val="28"/>
        </w:rPr>
        <w:t>My appreciation goes to my maker the begi</w:t>
      </w:r>
      <w:r>
        <w:rPr>
          <w:szCs w:val="28"/>
        </w:rPr>
        <w:t>nning and end of everything for</w:t>
      </w:r>
      <w:r w:rsidRPr="00FB06C9">
        <w:rPr>
          <w:szCs w:val="28"/>
        </w:rPr>
        <w:t xml:space="preserve"> the gift of life and for makin</w:t>
      </w:r>
      <w:r>
        <w:rPr>
          <w:szCs w:val="28"/>
        </w:rPr>
        <w:t>g it possible to come this far. M</w:t>
      </w:r>
      <w:r w:rsidRPr="00FB06C9">
        <w:rPr>
          <w:szCs w:val="28"/>
        </w:rPr>
        <w:t>y second appreciation goes to my parents Mr</w:t>
      </w:r>
      <w:r>
        <w:rPr>
          <w:szCs w:val="28"/>
        </w:rPr>
        <w:t>.</w:t>
      </w:r>
      <w:r w:rsidRPr="00FB06C9">
        <w:rPr>
          <w:szCs w:val="28"/>
        </w:rPr>
        <w:t xml:space="preserve"> and Mrs</w:t>
      </w:r>
      <w:r>
        <w:rPr>
          <w:szCs w:val="28"/>
        </w:rPr>
        <w:t>.</w:t>
      </w:r>
      <w:r w:rsidRPr="00FB06C9">
        <w:rPr>
          <w:szCs w:val="28"/>
        </w:rPr>
        <w:t>Aboderin for th</w:t>
      </w:r>
      <w:r>
        <w:rPr>
          <w:szCs w:val="28"/>
        </w:rPr>
        <w:t>eir prayers and support through</w:t>
      </w:r>
      <w:r w:rsidRPr="00FB06C9">
        <w:rPr>
          <w:szCs w:val="28"/>
        </w:rPr>
        <w:t>out this journey and also to my siblings and frie</w:t>
      </w:r>
      <w:r>
        <w:rPr>
          <w:szCs w:val="28"/>
        </w:rPr>
        <w:t>nds for their support and care. M</w:t>
      </w:r>
      <w:r w:rsidRPr="00FB06C9">
        <w:rPr>
          <w:szCs w:val="28"/>
        </w:rPr>
        <w:t xml:space="preserve">y sincere appreciation goes to my wonderful supervisor Mrs RT </w:t>
      </w:r>
      <w:r>
        <w:rPr>
          <w:szCs w:val="28"/>
        </w:rPr>
        <w:t>Yusuf for her advice, time and </w:t>
      </w:r>
      <w:r w:rsidRPr="00FB06C9">
        <w:rPr>
          <w:szCs w:val="28"/>
        </w:rPr>
        <w:t>support</w:t>
      </w: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after="0" w:line="240" w:lineRule="auto"/>
        <w:ind w:left="0" w:right="179" w:firstLine="0"/>
        <w:jc w:val="center"/>
        <w:rPr>
          <w:b/>
          <w:szCs w:val="28"/>
        </w:rPr>
      </w:pPr>
      <w:r w:rsidRPr="00FB06C9">
        <w:rPr>
          <w:b/>
          <w:szCs w:val="28"/>
        </w:rPr>
        <w:lastRenderedPageBreak/>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lastRenderedPageBreak/>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lastRenderedPageBreak/>
        <w:t>ABSTRACT</w:t>
      </w:r>
    </w:p>
    <w:p w:rsidR="00816257" w:rsidRPr="00FB06C9" w:rsidRDefault="00816257" w:rsidP="00FB06C9">
      <w:pPr>
        <w:spacing w:after="124" w:line="480" w:lineRule="auto"/>
        <w:ind w:left="0" w:right="179" w:firstLine="0"/>
        <w:rPr>
          <w:b/>
          <w:szCs w:val="28"/>
        </w:rPr>
      </w:pPr>
      <w:r w:rsidRPr="00FB06C9">
        <w:rPr>
          <w:i/>
          <w:szCs w:val="28"/>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w:t>
      </w:r>
      <w:r w:rsidRPr="00FB06C9">
        <w:rPr>
          <w:i/>
          <w:szCs w:val="28"/>
        </w:rPr>
        <w:lastRenderedPageBreak/>
        <w:t>elevation, pigmentation and size to distinguish bacterial and fungal contaminants. The results showed that the laboratory sites examined were contaminated with different microbes, Macroscopic and microscopic observations of fungi confirmed the presence of Cladosporiumsp, Penicilliumsp, Aspergillussp and Alternariasp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8"/>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w:t>
      </w:r>
      <w:r w:rsidRPr="00FB06C9">
        <w:rPr>
          <w:szCs w:val="28"/>
        </w:rPr>
        <w:lastRenderedPageBreak/>
        <w:t>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lastRenderedPageBreak/>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w:t>
      </w:r>
      <w:r w:rsidRPr="00FB06C9">
        <w:rPr>
          <w:szCs w:val="28"/>
        </w:rPr>
        <w:lastRenderedPageBreak/>
        <w:t>thousands of 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t>
      </w:r>
      <w:r w:rsidRPr="00FB06C9">
        <w:rPr>
          <w:szCs w:val="28"/>
        </w:rPr>
        <w:lastRenderedPageBreak/>
        <w:t>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w:t>
      </w:r>
      <w:r w:rsidRPr="00FB06C9">
        <w:rPr>
          <w:szCs w:val="28"/>
        </w:rPr>
        <w:lastRenderedPageBreak/>
        <w:t>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w:t>
      </w:r>
      <w:r w:rsidRPr="00FB06C9">
        <w:rPr>
          <w:szCs w:val="28"/>
        </w:rPr>
        <w:lastRenderedPageBreak/>
        <w:t xml:space="preserve">(Kalogeraskis et al., 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w:t>
      </w:r>
      <w:r w:rsidRPr="00FB06C9">
        <w:rPr>
          <w:szCs w:val="28"/>
        </w:rPr>
        <w:lastRenderedPageBreak/>
        <w:t>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lastRenderedPageBreak/>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LazzaroSplallanzani in 1768 and of Louis </w:t>
      </w:r>
      <w:r w:rsidRPr="00FB06C9">
        <w:rPr>
          <w:szCs w:val="28"/>
        </w:rPr>
        <w:lastRenderedPageBreak/>
        <w:t xml:space="preserve">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w:t>
      </w:r>
      <w:r w:rsidRPr="00FB06C9">
        <w:rPr>
          <w:szCs w:val="28"/>
        </w:rPr>
        <w:lastRenderedPageBreak/>
        <w:t>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lastRenderedPageBreak/>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 xml:space="preserve">Identification of bacterial isolates was done using the standard procedures according to Cheesbrough (2009). Bacterial colonies were initially </w:t>
      </w:r>
      <w:r w:rsidRPr="00FB06C9">
        <w:rPr>
          <w:szCs w:val="28"/>
        </w:rPr>
        <w:lastRenderedPageBreak/>
        <w:t>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lastRenderedPageBreak/>
        <w:t>Biochemical tests such as Catalase, Oxidase, Indole, Methyl Red test (MR), Coagulase, VogesProskauer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Stryjakowska-Sekulska et al. (2007) and Ekhaise et al. (2008). The ten locations were Main Campus, AngwanLambu, Federal Medical Centre (FMC), Emir’s Palace, Pyanku Campus, Government Residential Area (GRA), Main Market, Angwan NEPA, Dadinkowa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w:t>
      </w:r>
      <w:r w:rsidRPr="00FB06C9">
        <w:rPr>
          <w:szCs w:val="28"/>
        </w:rPr>
        <w:lastRenderedPageBreak/>
        <w:t>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The identification of bacterial colonies was carried out according to the standard microbiological methods as described by Holt (1994), Cheesbrough(2000)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w:t>
      </w:r>
      <w:r w:rsidRPr="00FB06C9">
        <w:rPr>
          <w:szCs w:val="28"/>
        </w:rPr>
        <w:lastRenderedPageBreak/>
        <w:t xml:space="preserve">samplers APM 823 (EnvirotechPvt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 xml:space="preserve">Same suspension of air sample was also used for isolation of fungi. Rose Bengal Streptomycin Agar (RBA) (Hi media laboratories) medium was used </w:t>
      </w:r>
      <w:r w:rsidRPr="00FB06C9">
        <w:rPr>
          <w:szCs w:val="28"/>
        </w:rPr>
        <w:lastRenderedPageBreak/>
        <w:t>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 xml:space="preserve">During the study period microclimate parameters, temperature (°C), and relative humidity (Rh%) of indoor and outdoor air were measured using </w:t>
      </w:r>
      <w:r w:rsidRPr="00FB06C9">
        <w:rPr>
          <w:szCs w:val="28"/>
        </w:rPr>
        <w:lastRenderedPageBreak/>
        <w:t>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lastRenderedPageBreak/>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lastRenderedPageBreak/>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 xml:space="preserve">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w:t>
      </w:r>
      <w:r w:rsidRPr="00FB06C9">
        <w:rPr>
          <w:szCs w:val="28"/>
        </w:rPr>
        <w:lastRenderedPageBreak/>
        <w:t>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lastRenderedPageBreak/>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w:t>
      </w:r>
      <w:r w:rsidRPr="00FB06C9">
        <w:rPr>
          <w:szCs w:val="28"/>
        </w:rPr>
        <w:lastRenderedPageBreak/>
        <w:t xml:space="preserve">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w:t>
      </w:r>
      <w:r w:rsidRPr="00FB06C9">
        <w:rPr>
          <w:szCs w:val="28"/>
        </w:rPr>
        <w:lastRenderedPageBreak/>
        <w:t>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Shigella</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AngwanLambu; C = Federal Medical Center; D = Emir’s Palace; E = Pyanku Campus; F = Government Reserve Area; G = Main Market; H = Angwan NEPA; I = DadinKowa; J = High Court Area.</w:t>
      </w:r>
    </w:p>
    <w:p w:rsidR="00816257" w:rsidRPr="00FB06C9" w:rsidRDefault="00816257" w:rsidP="00FB06C9">
      <w:pPr>
        <w:spacing w:after="0" w:line="480" w:lineRule="auto"/>
        <w:ind w:left="0" w:right="0" w:firstLine="0"/>
        <w:rPr>
          <w:szCs w:val="28"/>
        </w:rPr>
      </w:pPr>
      <w:r w:rsidRPr="00FB06C9">
        <w:rPr>
          <w:b/>
          <w:szCs w:val="28"/>
        </w:rPr>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lastRenderedPageBreak/>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lastRenderedPageBreak/>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lastRenderedPageBreak/>
              <w:t>Aspergillusflavus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Penicillium</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lastRenderedPageBreak/>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lastRenderedPageBreak/>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lastRenderedPageBreak/>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tblPr>
      <w:tblGrid>
        <w:gridCol w:w="1954"/>
        <w:gridCol w:w="1942"/>
        <w:gridCol w:w="1902"/>
        <w:gridCol w:w="1780"/>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(Aspergillusflavus, Aspergillusniger, Rhizopusstolonifer), 80% (Penicillium spp.), 60% (Aspergillusfumigatus, Candida albicans) and 30% (Mucor spp., Absidacorymbifera, Alternariaalternata),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 xml:space="preserve">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w:t>
      </w:r>
      <w:r w:rsidRPr="00FB06C9">
        <w:rPr>
          <w:szCs w:val="28"/>
        </w:rPr>
        <w:lastRenderedPageBreak/>
        <w:t>qualitative and quan- titative information 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w:t>
      </w:r>
      <w:r w:rsidRPr="00FB06C9">
        <w:rPr>
          <w:szCs w:val="28"/>
        </w:rPr>
        <w:lastRenderedPageBreak/>
        <w:t>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w:t>
      </w:r>
      <w:r w:rsidRPr="00FB06C9">
        <w:rPr>
          <w:szCs w:val="28"/>
        </w:rPr>
        <w:lastRenderedPageBreak/>
        <w:t>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w:t>
      </w:r>
      <w:r w:rsidRPr="00FB06C9">
        <w:rPr>
          <w:szCs w:val="28"/>
        </w:rPr>
        <w:lastRenderedPageBreak/>
        <w:t>from species of Penicilliumhave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w:t>
      </w:r>
      <w:r w:rsidRPr="00FB06C9">
        <w:rPr>
          <w:sz w:val="28"/>
          <w:szCs w:val="28"/>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lastRenderedPageBreak/>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w:t>
      </w:r>
      <w:r w:rsidRPr="00FB06C9">
        <w:rPr>
          <w:sz w:val="28"/>
          <w:szCs w:val="28"/>
        </w:rPr>
        <w:lastRenderedPageBreak/>
        <w:t>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EnfermedadesInfecciosasMicrobiologíaClínica. 2005; 4:3-8.</w:t>
      </w:r>
    </w:p>
    <w:p w:rsidR="00816257" w:rsidRPr="00FB06C9" w:rsidRDefault="00816257" w:rsidP="00FB06C9">
      <w:pPr>
        <w:spacing w:after="0" w:line="480" w:lineRule="auto"/>
        <w:ind w:left="720" w:hanging="720"/>
        <w:rPr>
          <w:szCs w:val="28"/>
        </w:rPr>
      </w:pPr>
      <w:r w:rsidRPr="00FB06C9">
        <w:rPr>
          <w:szCs w:val="28"/>
        </w:rPr>
        <w:lastRenderedPageBreak/>
        <w:t>Alteri, C.J. and  Mobley H.L.  (2012).Escherichia coli physiology and metabolism dictates adaptation to diverse host microenvironments. CurrOpinMicrobiol,.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lastRenderedPageBreak/>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lastRenderedPageBreak/>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 xml:space="preserve">Mende, A., Aelenei, D., Papoila, A. L., Cameiro-Martins, P., Aguiar, L., Pereira C. et al. (2014). Environmental and Ventilation Assessment in </w:t>
      </w:r>
      <w:r w:rsidRPr="00FB06C9">
        <w:rPr>
          <w:szCs w:val="28"/>
        </w:rPr>
        <w:lastRenderedPageBreak/>
        <w:t>Child Daycare Centers in Porto: the ENVIRH Project. Journal of 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lastRenderedPageBreak/>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BiolSci, 2015.4(9): p48-53</w:t>
      </w:r>
    </w:p>
    <w:p w:rsidR="00816257" w:rsidRPr="00FB06C9" w:rsidRDefault="00816257" w:rsidP="00FB06C9">
      <w:pPr>
        <w:spacing w:after="0" w:line="480" w:lineRule="auto"/>
        <w:ind w:left="720" w:hanging="720"/>
        <w:rPr>
          <w:szCs w:val="28"/>
        </w:rPr>
      </w:pPr>
      <w:r w:rsidRPr="00FB06C9">
        <w:rPr>
          <w:szCs w:val="28"/>
        </w:rPr>
        <w:lastRenderedPageBreak/>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ElagbashiA . Isolation of potential pathogenic bacteria from the air of hospital Delivery and nursing rooms. Int J ApplSci, 2010. 10 (11): p 1011-1014.</w:t>
      </w:r>
    </w:p>
    <w:p w:rsidR="00816257" w:rsidRPr="00FB06C9" w:rsidRDefault="00816257" w:rsidP="00FB06C9">
      <w:pPr>
        <w:spacing w:after="0" w:line="480" w:lineRule="auto"/>
        <w:ind w:left="720" w:hanging="720"/>
        <w:rPr>
          <w:szCs w:val="28"/>
        </w:rPr>
      </w:pPr>
      <w:r w:rsidRPr="00FB06C9">
        <w:rPr>
          <w:szCs w:val="28"/>
        </w:rPr>
        <w:lastRenderedPageBreak/>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CED" w:rsidRDefault="008B0CED">
      <w:pPr>
        <w:spacing w:after="0" w:line="240" w:lineRule="auto"/>
      </w:pPr>
      <w:r>
        <w:separator/>
      </w:r>
    </w:p>
  </w:endnote>
  <w:endnote w:type="continuationSeparator" w:id="1">
    <w:p w:rsidR="008B0CED" w:rsidRDefault="008B0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FB06C9" w:rsidRDefault="00BD35C8">
        <w:pPr>
          <w:pStyle w:val="Footer"/>
          <w:jc w:val="center"/>
        </w:pPr>
        <w:r>
          <w:fldChar w:fldCharType="begin"/>
        </w:r>
        <w:r w:rsidR="00FB06C9">
          <w:instrText xml:space="preserve"> PAGE   \* MERGEFORMAT </w:instrText>
        </w:r>
        <w:r>
          <w:fldChar w:fldCharType="separate"/>
        </w:r>
        <w:r w:rsidR="007F6BE0">
          <w:rPr>
            <w:noProof/>
          </w:rPr>
          <w:t>i</w:t>
        </w:r>
        <w:r>
          <w:rPr>
            <w:noProof/>
          </w:rPr>
          <w:fldChar w:fldCharType="end"/>
        </w:r>
      </w:p>
    </w:sdtContent>
  </w:sdt>
  <w:p w:rsidR="00FB06C9" w:rsidRDefault="00FB0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CED" w:rsidRDefault="008B0CED">
      <w:pPr>
        <w:spacing w:after="0" w:line="240" w:lineRule="auto"/>
      </w:pPr>
      <w:r>
        <w:separator/>
      </w:r>
    </w:p>
  </w:footnote>
  <w:footnote w:type="continuationSeparator" w:id="1">
    <w:p w:rsidR="008B0CED" w:rsidRDefault="008B0C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D1707"/>
    <w:rsid w:val="001050EE"/>
    <w:rsid w:val="00115F9D"/>
    <w:rsid w:val="002A1D08"/>
    <w:rsid w:val="0049031A"/>
    <w:rsid w:val="00675A3F"/>
    <w:rsid w:val="0072434A"/>
    <w:rsid w:val="00787208"/>
    <w:rsid w:val="007F45BE"/>
    <w:rsid w:val="007F6BE0"/>
    <w:rsid w:val="00816257"/>
    <w:rsid w:val="008B0CED"/>
    <w:rsid w:val="008B4FBC"/>
    <w:rsid w:val="009C0EAE"/>
    <w:rsid w:val="00A61D48"/>
    <w:rsid w:val="00AC4050"/>
    <w:rsid w:val="00BD35C8"/>
    <w:rsid w:val="00C9758C"/>
    <w:rsid w:val="00E812A1"/>
    <w:rsid w:val="00EB28C3"/>
    <w:rsid w:val="00F443BF"/>
    <w:rsid w:val="00FB0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72</Pages>
  <Words>9546</Words>
  <Characters>54416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USER</cp:lastModifiedBy>
  <cp:revision>4</cp:revision>
  <dcterms:created xsi:type="dcterms:W3CDTF">2025-05-29T10:56:00Z</dcterms:created>
  <dcterms:modified xsi:type="dcterms:W3CDTF">2025-08-12T12:42:00Z</dcterms:modified>
</cp:coreProperties>
</file>