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372" w:rsidRDefault="00130372" w:rsidP="00130372">
      <w:pPr>
        <w:spacing w:after="0" w:line="480" w:lineRule="auto"/>
        <w:jc w:val="center"/>
        <w:rPr>
          <w:rFonts w:ascii="Times New Roman" w:hAnsi="Times New Roman"/>
          <w:b/>
          <w:color w:val="000000"/>
          <w:sz w:val="32"/>
          <w:szCs w:val="32"/>
        </w:rPr>
      </w:pPr>
      <w:r w:rsidRPr="00823C62">
        <w:rPr>
          <w:rFonts w:ascii="Times New Roman" w:hAnsi="Times New Roman"/>
          <w:b/>
          <w:color w:val="000000"/>
          <w:sz w:val="32"/>
          <w:szCs w:val="32"/>
        </w:rPr>
        <w:t xml:space="preserve">GREEN SYNTHESIS OF SILVER NANOPARTICLE USING </w:t>
      </w:r>
      <w:r w:rsidRPr="00E94411">
        <w:rPr>
          <w:rFonts w:ascii="Times New Roman" w:hAnsi="Times New Roman"/>
          <w:b/>
          <w:i/>
          <w:color w:val="000000"/>
          <w:sz w:val="32"/>
          <w:szCs w:val="32"/>
        </w:rPr>
        <w:t>CALOTROPIS PROCERA</w:t>
      </w:r>
      <w:r w:rsidRPr="00823C62">
        <w:rPr>
          <w:rFonts w:ascii="Times New Roman" w:hAnsi="Times New Roman"/>
          <w:b/>
          <w:color w:val="000000"/>
          <w:sz w:val="32"/>
          <w:szCs w:val="32"/>
        </w:rPr>
        <w:t xml:space="preserve"> LEAVES AND ITS ANTIMICROBIAL EFFECT ON SOME BACTERIAL AND FUNGAL ISOLATES.  </w:t>
      </w:r>
    </w:p>
    <w:p w:rsidR="00130372" w:rsidRDefault="00130372" w:rsidP="00130372">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130372" w:rsidRPr="009F6EF0" w:rsidRDefault="00130372" w:rsidP="00130372">
      <w:pPr>
        <w:spacing w:after="0" w:line="240" w:lineRule="auto"/>
        <w:jc w:val="center"/>
        <w:rPr>
          <w:rFonts w:ascii="Times New Roman" w:hAnsi="Times New Roman"/>
          <w:b/>
          <w:bCs/>
          <w:color w:val="000000"/>
          <w:sz w:val="44"/>
          <w:szCs w:val="32"/>
        </w:rPr>
      </w:pPr>
      <w:r w:rsidRPr="009F6EF0">
        <w:rPr>
          <w:rFonts w:ascii="Times New Roman" w:hAnsi="Times New Roman"/>
          <w:b/>
          <w:bCs/>
          <w:color w:val="000000"/>
          <w:sz w:val="44"/>
          <w:szCs w:val="32"/>
        </w:rPr>
        <w:t>OYENIYI OLUWAKEMISOLA BOLANLE</w:t>
      </w:r>
    </w:p>
    <w:p w:rsidR="00130372" w:rsidRPr="003E63AD" w:rsidRDefault="00130372" w:rsidP="00130372">
      <w:pPr>
        <w:spacing w:after="0" w:line="240" w:lineRule="auto"/>
        <w:jc w:val="center"/>
        <w:rPr>
          <w:rFonts w:ascii="Times New Roman" w:hAnsi="Times New Roman"/>
          <w:b/>
          <w:bCs/>
          <w:color w:val="000000"/>
          <w:sz w:val="44"/>
          <w:szCs w:val="32"/>
        </w:rPr>
      </w:pPr>
      <w:r>
        <w:rPr>
          <w:rFonts w:ascii="Times New Roman" w:hAnsi="Times New Roman"/>
          <w:b/>
          <w:bCs/>
          <w:color w:val="000000"/>
          <w:sz w:val="44"/>
          <w:szCs w:val="32"/>
        </w:rPr>
        <w:t>HND/23/SLT/FT/0167</w:t>
      </w:r>
    </w:p>
    <w:p w:rsidR="00130372" w:rsidRPr="00823C62" w:rsidRDefault="00130372" w:rsidP="00130372">
      <w:pPr>
        <w:spacing w:after="0" w:line="240" w:lineRule="auto"/>
        <w:rPr>
          <w:rFonts w:ascii="Times New Roman" w:hAnsi="Times New Roman"/>
          <w:b/>
          <w:bCs/>
          <w:color w:val="000000"/>
          <w:sz w:val="32"/>
          <w:szCs w:val="32"/>
        </w:rPr>
      </w:pPr>
    </w:p>
    <w:p w:rsidR="00130372" w:rsidRDefault="00130372" w:rsidP="00130372">
      <w:pPr>
        <w:spacing w:after="0"/>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 KWARA STATE POLYTECHNIC, ILORIN,</w:t>
      </w:r>
    </w:p>
    <w:p w:rsidR="00130372" w:rsidRDefault="00130372" w:rsidP="00130372">
      <w:pPr>
        <w:pStyle w:val="NormalWeb"/>
        <w:spacing w:after="150" w:afterAutospacing="0" w:line="21" w:lineRule="atLeast"/>
        <w:jc w:val="center"/>
        <w:rPr>
          <w:b/>
          <w:sz w:val="28"/>
          <w:szCs w:val="28"/>
        </w:rPr>
      </w:pPr>
      <w:r>
        <w:rPr>
          <w:b/>
          <w:sz w:val="28"/>
          <w:szCs w:val="28"/>
        </w:rPr>
        <w:t>IN PARTIAL FULFILMENT OF THE REQUIREMENTS FOR THE AWARD OF HIGHER NATIONAL DIPLOMA (HND) DEGREE IN SCIENCE LABORATORY TECHNOLOGY, INSTITUTE OF APPLIED SCIENCES (IAS), MICROBIOLOGY UNIT</w:t>
      </w:r>
    </w:p>
    <w:p w:rsidR="00130372" w:rsidRDefault="00130372" w:rsidP="00130372">
      <w:pPr>
        <w:pStyle w:val="NormalWeb"/>
        <w:spacing w:after="150" w:afterAutospacing="0" w:line="21" w:lineRule="atLeast"/>
        <w:jc w:val="center"/>
        <w:rPr>
          <w:b/>
          <w:sz w:val="28"/>
          <w:szCs w:val="28"/>
        </w:rPr>
      </w:pPr>
      <w:r>
        <w:rPr>
          <w:b/>
          <w:sz w:val="28"/>
          <w:szCs w:val="28"/>
        </w:rPr>
        <w:t>KWARA STATE POLYTECHNIC ILORIN</w:t>
      </w:r>
    </w:p>
    <w:p w:rsidR="00130372" w:rsidRDefault="00130372" w:rsidP="00130372">
      <w:pPr>
        <w:pStyle w:val="NormalWeb"/>
        <w:spacing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130372" w:rsidRPr="00823C62" w:rsidRDefault="00130372" w:rsidP="00130372">
      <w:pPr>
        <w:pStyle w:val="NormalWeb"/>
        <w:spacing w:after="150" w:afterAutospacing="0" w:line="21" w:lineRule="atLeast"/>
        <w:jc w:val="center"/>
        <w:rPr>
          <w:b/>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sidRPr="00823C62">
        <w:rPr>
          <w:rFonts w:ascii="-webkit-standard" w:eastAsia="-webkit-standard" w:hAnsi="-webkit-standard" w:cs="-webkit-standard"/>
          <w:b/>
          <w:color w:val="000000"/>
          <w:sz w:val="28"/>
          <w:szCs w:val="28"/>
        </w:rPr>
        <w:tab/>
      </w:r>
      <w:r w:rsidRPr="00823C62">
        <w:rPr>
          <w:rFonts w:ascii="-webkit-standard" w:eastAsia="-webkit-standard" w:hAnsi="-webkit-standard" w:cs="-webkit-standard"/>
          <w:b/>
          <w:color w:val="000000"/>
          <w:sz w:val="28"/>
          <w:szCs w:val="28"/>
        </w:rPr>
        <w:tab/>
      </w:r>
      <w:r w:rsidRPr="00823C62">
        <w:rPr>
          <w:rFonts w:eastAsia="-webkit-standard" w:hAnsi="-webkit-standard" w:cs="-webkit-standard"/>
          <w:b/>
          <w:color w:val="000000"/>
          <w:sz w:val="28"/>
          <w:szCs w:val="28"/>
        </w:rPr>
        <w:t>JULY</w:t>
      </w:r>
      <w:r w:rsidRPr="00823C62">
        <w:rPr>
          <w:rFonts w:eastAsia="-webkit-standard"/>
          <w:b/>
          <w:color w:val="000000"/>
          <w:sz w:val="28"/>
          <w:szCs w:val="28"/>
        </w:rPr>
        <w:t>,2025.</w:t>
      </w: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spacing w:after="0" w:line="480" w:lineRule="auto"/>
        <w:jc w:val="center"/>
        <w:rPr>
          <w:rFonts w:ascii="Times New Roman" w:hAnsi="Times New Roman"/>
          <w:b/>
          <w:bCs/>
          <w:color w:val="000000"/>
          <w:sz w:val="28"/>
          <w:szCs w:val="28"/>
        </w:rPr>
      </w:pPr>
    </w:p>
    <w:p w:rsidR="00130372" w:rsidRDefault="002B19E5" w:rsidP="00130372">
      <w:pPr>
        <w:spacing w:after="0" w:line="240" w:lineRule="auto"/>
        <w:rPr>
          <w:rFonts w:ascii="Times New Roman" w:hAnsi="Times New Roman"/>
          <w:b/>
          <w:color w:val="000000"/>
          <w:sz w:val="28"/>
          <w:szCs w:val="28"/>
        </w:rPr>
      </w:pPr>
      <w:bookmarkStart w:id="0" w:name="_GoBack"/>
      <w:r w:rsidRPr="002B19E5">
        <w:rPr>
          <w:rFonts w:ascii="Times New Roman" w:hAnsi="Times New Roman"/>
          <w:b/>
          <w:bCs/>
          <w:noProof/>
          <w:color w:val="000000"/>
          <w:sz w:val="28"/>
          <w:szCs w:val="28"/>
        </w:rPr>
        <w:lastRenderedPageBreak/>
        <w:drawing>
          <wp:inline distT="0" distB="0" distL="0" distR="0">
            <wp:extent cx="5486400" cy="7830934"/>
            <wp:effectExtent l="0" t="0" r="0" b="0"/>
            <wp:docPr id="11" name="Picture 11" descr="C:\Users\BALOGUN JAMIU\Downloads\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QUE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830934"/>
                    </a:xfrm>
                    <a:prstGeom prst="rect">
                      <a:avLst/>
                    </a:prstGeom>
                    <a:noFill/>
                    <a:ln>
                      <a:noFill/>
                    </a:ln>
                  </pic:spPr>
                </pic:pic>
              </a:graphicData>
            </a:graphic>
          </wp:inline>
        </w:drawing>
      </w:r>
      <w:bookmarkEnd w:id="0"/>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130372" w:rsidRDefault="002B19E5" w:rsidP="002B19E5">
      <w:pPr>
        <w:spacing w:after="0" w:line="480" w:lineRule="auto"/>
        <w:jc w:val="both"/>
        <w:rPr>
          <w:rFonts w:ascii="Times New Roman" w:hAnsi="Times New Roman"/>
          <w:b/>
          <w:color w:val="000000"/>
          <w:sz w:val="26"/>
          <w:szCs w:val="26"/>
        </w:rPr>
      </w:pPr>
      <w:r w:rsidRPr="002B19E5">
        <w:rPr>
          <w:rFonts w:ascii="Times New Roman" w:hAnsi="Times New Roman"/>
          <w:color w:val="000000"/>
          <w:sz w:val="28"/>
          <w:szCs w:val="28"/>
        </w:rPr>
        <w:t>This project work is dedicated</w:t>
      </w:r>
      <w:r>
        <w:rPr>
          <w:rFonts w:ascii="Times New Roman" w:hAnsi="Times New Roman"/>
          <w:color w:val="000000"/>
          <w:sz w:val="28"/>
          <w:szCs w:val="28"/>
        </w:rPr>
        <w:t xml:space="preserve"> to almighty God for his loving </w:t>
      </w:r>
      <w:r w:rsidRPr="002B19E5">
        <w:rPr>
          <w:rFonts w:ascii="Times New Roman" w:hAnsi="Times New Roman"/>
          <w:color w:val="000000"/>
          <w:sz w:val="28"/>
          <w:szCs w:val="28"/>
        </w:rPr>
        <w:t>kindness,</w:t>
      </w:r>
      <w:r>
        <w:rPr>
          <w:rFonts w:ascii="Times New Roman" w:hAnsi="Times New Roman"/>
          <w:color w:val="000000"/>
          <w:sz w:val="28"/>
          <w:szCs w:val="28"/>
        </w:rPr>
        <w:t xml:space="preserve"> </w:t>
      </w:r>
      <w:r w:rsidRPr="002B19E5">
        <w:rPr>
          <w:rFonts w:ascii="Times New Roman" w:hAnsi="Times New Roman"/>
          <w:color w:val="000000"/>
          <w:sz w:val="28"/>
          <w:szCs w:val="28"/>
        </w:rPr>
        <w:t>divine provision,</w:t>
      </w:r>
      <w:r>
        <w:rPr>
          <w:rFonts w:ascii="Times New Roman" w:hAnsi="Times New Roman"/>
          <w:color w:val="000000"/>
          <w:sz w:val="28"/>
          <w:szCs w:val="28"/>
        </w:rPr>
        <w:t xml:space="preserve"> </w:t>
      </w:r>
      <w:r w:rsidRPr="002B19E5">
        <w:rPr>
          <w:rFonts w:ascii="Times New Roman" w:hAnsi="Times New Roman"/>
          <w:color w:val="000000"/>
          <w:sz w:val="28"/>
          <w:szCs w:val="28"/>
        </w:rPr>
        <w:t>protection and guidance throughout my course of study</w:t>
      </w: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infinite gratitude goes to Almighty God for immeasurable grace, divine blessing, protection and most of all wisdom knowledge and understanding that had enabled me to start and complete this project work and the entire program</w:t>
      </w:r>
      <w:r>
        <w:rPr>
          <w:rFonts w:ascii="Times New Roman" w:hAnsi="Times New Roman"/>
          <w:sz w:val="28"/>
          <w:szCs w:val="28"/>
        </w:rPr>
        <w:t xml:space="preserve"> successfully. </w:t>
      </w:r>
      <w:r w:rsidRPr="009F6EF0">
        <w:rPr>
          <w:rFonts w:ascii="Times New Roman" w:hAnsi="Times New Roman"/>
          <w:sz w:val="28"/>
          <w:szCs w:val="28"/>
        </w:rPr>
        <w:t>My unalloyed appreciation goes to the effort</w:t>
      </w:r>
      <w:r>
        <w:rPr>
          <w:rFonts w:ascii="Times New Roman" w:hAnsi="Times New Roman"/>
          <w:sz w:val="28"/>
          <w:szCs w:val="28"/>
        </w:rPr>
        <w:t xml:space="preserve"> and supports of my supervisor, </w:t>
      </w:r>
      <w:r w:rsidRPr="009F6EF0">
        <w:rPr>
          <w:rFonts w:ascii="Times New Roman" w:hAnsi="Times New Roman"/>
          <w:sz w:val="28"/>
          <w:szCs w:val="28"/>
        </w:rPr>
        <w:t>MRS. E.O OYAGBOLA who painstakingly use his time and</w:t>
      </w:r>
      <w:r>
        <w:rPr>
          <w:rFonts w:ascii="Times New Roman" w:hAnsi="Times New Roman"/>
          <w:sz w:val="28"/>
          <w:szCs w:val="28"/>
        </w:rPr>
        <w:t xml:space="preserve"> contribution to make necessary </w:t>
      </w:r>
      <w:r w:rsidRPr="009F6EF0">
        <w:rPr>
          <w:rFonts w:ascii="Times New Roman" w:hAnsi="Times New Roman"/>
          <w:sz w:val="28"/>
          <w:szCs w:val="28"/>
        </w:rPr>
        <w:t>corrections for this project work to become a reality, you are duly appreciated.</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profound gratitude goes to my lovel</w:t>
      </w:r>
      <w:r>
        <w:rPr>
          <w:rFonts w:ascii="Times New Roman" w:hAnsi="Times New Roman"/>
          <w:sz w:val="28"/>
          <w:szCs w:val="28"/>
        </w:rPr>
        <w:t xml:space="preserve">y and caring parent, Mr and Mrs </w:t>
      </w:r>
      <w:r w:rsidRPr="009F6EF0">
        <w:rPr>
          <w:rFonts w:ascii="Times New Roman" w:hAnsi="Times New Roman"/>
          <w:sz w:val="28"/>
          <w:szCs w:val="28"/>
        </w:rPr>
        <w:t>Oyeniyi, thank you for your support financially, spiritually, morally and also for your advice, you are indeed a rare gem, a truly pa</w:t>
      </w:r>
      <w:r>
        <w:rPr>
          <w:rFonts w:ascii="Times New Roman" w:hAnsi="Times New Roman"/>
          <w:sz w:val="28"/>
          <w:szCs w:val="28"/>
        </w:rPr>
        <w:t xml:space="preserve">rent worthy of praising. Thanks </w:t>
      </w:r>
      <w:r w:rsidRPr="009F6EF0">
        <w:rPr>
          <w:rFonts w:ascii="Times New Roman" w:hAnsi="Times New Roman"/>
          <w:sz w:val="28"/>
          <w:szCs w:val="28"/>
        </w:rPr>
        <w:t>for making me strong and determined, thanks for m</w:t>
      </w:r>
      <w:r>
        <w:rPr>
          <w:rFonts w:ascii="Times New Roman" w:hAnsi="Times New Roman"/>
          <w:sz w:val="28"/>
          <w:szCs w:val="28"/>
        </w:rPr>
        <w:t xml:space="preserve">aking me to be the person I am </w:t>
      </w:r>
      <w:r w:rsidRPr="009F6EF0">
        <w:rPr>
          <w:rFonts w:ascii="Times New Roman" w:hAnsi="Times New Roman"/>
          <w:sz w:val="28"/>
          <w:szCs w:val="28"/>
        </w:rPr>
        <w:t>today, I love you. To my prayer warrior, my teac</w:t>
      </w:r>
      <w:r>
        <w:rPr>
          <w:rFonts w:ascii="Times New Roman" w:hAnsi="Times New Roman"/>
          <w:sz w:val="28"/>
          <w:szCs w:val="28"/>
        </w:rPr>
        <w:t xml:space="preserve">her, my adviser, my Gold, thank </w:t>
      </w:r>
      <w:r w:rsidRPr="009F6EF0">
        <w:rPr>
          <w:rFonts w:ascii="Times New Roman" w:hAnsi="Times New Roman"/>
          <w:sz w:val="28"/>
          <w:szCs w:val="28"/>
        </w:rPr>
        <w:t>you for your motherly role, words enough cannot exp</w:t>
      </w:r>
      <w:r>
        <w:rPr>
          <w:rFonts w:ascii="Times New Roman" w:hAnsi="Times New Roman"/>
          <w:sz w:val="28"/>
          <w:szCs w:val="28"/>
        </w:rPr>
        <w:t xml:space="preserve">ress how grateful I am today, I </w:t>
      </w:r>
      <w:r w:rsidRPr="009F6EF0">
        <w:rPr>
          <w:rFonts w:ascii="Times New Roman" w:hAnsi="Times New Roman"/>
          <w:sz w:val="28"/>
          <w:szCs w:val="28"/>
        </w:rPr>
        <w:t>love you mummy.</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uttermost appreciation goes to my siblings, Oyeniyi Joy, Oyeniyi Emmanuel, Olusegun Goodnews and Oluseg</w:t>
      </w:r>
      <w:r>
        <w:rPr>
          <w:rFonts w:ascii="Times New Roman" w:hAnsi="Times New Roman"/>
          <w:sz w:val="28"/>
          <w:szCs w:val="28"/>
        </w:rPr>
        <w:t xml:space="preserve">un Goodwin. Thanks for all your </w:t>
      </w:r>
      <w:r w:rsidRPr="009F6EF0">
        <w:rPr>
          <w:rFonts w:ascii="Times New Roman" w:hAnsi="Times New Roman"/>
          <w:sz w:val="28"/>
          <w:szCs w:val="28"/>
        </w:rPr>
        <w:t>supports and prayer,</w:t>
      </w:r>
      <w:r>
        <w:rPr>
          <w:rFonts w:ascii="Times New Roman" w:hAnsi="Times New Roman"/>
          <w:sz w:val="28"/>
          <w:szCs w:val="28"/>
        </w:rPr>
        <w:t xml:space="preserve"> i</w:t>
      </w:r>
      <w:r w:rsidRPr="009F6EF0">
        <w:rPr>
          <w:rFonts w:ascii="Times New Roman" w:hAnsi="Times New Roman"/>
          <w:sz w:val="28"/>
          <w:szCs w:val="28"/>
        </w:rPr>
        <w:t xml:space="preserve"> love you, you all are great blessings to me.</w:t>
      </w:r>
    </w:p>
    <w:p w:rsidR="00130372" w:rsidRDefault="00130372" w:rsidP="00130372">
      <w:pPr>
        <w:jc w:val="both"/>
      </w:pPr>
      <w:r w:rsidRPr="009F6EF0">
        <w:rPr>
          <w:rFonts w:ascii="Times New Roman" w:hAnsi="Times New Roman"/>
          <w:sz w:val="28"/>
          <w:szCs w:val="28"/>
        </w:rPr>
        <w:t>My special regards also goes to my big brother Oyeniyi juwon. Thank you very much.</w:t>
      </w:r>
      <w:r>
        <w:rPr>
          <w:rFonts w:ascii="Times New Roman" w:hAnsi="Times New Roman"/>
          <w:sz w:val="28"/>
          <w:szCs w:val="28"/>
        </w:rPr>
        <w:t xml:space="preserve"> </w:t>
      </w:r>
      <w:r w:rsidRPr="009F6EF0">
        <w:rPr>
          <w:rFonts w:ascii="Times New Roman" w:hAnsi="Times New Roman"/>
          <w:sz w:val="28"/>
          <w:szCs w:val="28"/>
        </w:rPr>
        <w:t>I appreciate my entire friends and project mate thanks you for your cooperation throughout the practical work,also appreciate my course mates in science technology whose names are not mentioned,it’s my prayer that we shall all live to fulfill our purpose and potentials in life (Amen).</w:t>
      </w:r>
      <w:r w:rsidRPr="003E63AD">
        <w:rPr>
          <w:rFonts w:ascii="Times New Roman" w:hAnsi="Times New Roman"/>
          <w:sz w:val="28"/>
          <w:szCs w:val="28"/>
        </w:rPr>
        <w:t>.</w:t>
      </w:r>
      <w:r>
        <w:br w:type="page"/>
      </w:r>
    </w:p>
    <w:p w:rsidR="00130372" w:rsidRPr="00B77623" w:rsidRDefault="00130372" w:rsidP="00130372">
      <w:pPr>
        <w:spacing w:after="0" w:line="240" w:lineRule="auto"/>
        <w:ind w:left="-900" w:right="-360"/>
        <w:jc w:val="center"/>
        <w:rPr>
          <w:rFonts w:ascii="Times New Roman" w:hAnsi="Times New Roman" w:cs="Times New Roman"/>
          <w:b/>
          <w:sz w:val="32"/>
          <w:szCs w:val="32"/>
        </w:rPr>
      </w:pPr>
      <w:r w:rsidRPr="00B77623">
        <w:rPr>
          <w:rFonts w:ascii="Times New Roman" w:hAnsi="Times New Roman" w:cs="Times New Roman"/>
          <w:b/>
          <w:sz w:val="32"/>
          <w:szCs w:val="32"/>
        </w:rPr>
        <w:t>TABLE OF CONTENT</w:t>
      </w:r>
    </w:p>
    <w:p w:rsidR="00130372" w:rsidRPr="00823C62" w:rsidRDefault="00130372" w:rsidP="00130372">
      <w:pPr>
        <w:spacing w:line="240" w:lineRule="auto"/>
        <w:ind w:left="-900" w:right="-360"/>
        <w:rPr>
          <w:rFonts w:ascii="Times New Roman" w:hAnsi="Times New Roman" w:cs="Times New Roman"/>
          <w:sz w:val="12"/>
          <w:szCs w:val="28"/>
        </w:rPr>
      </w:pPr>
    </w:p>
    <w:p w:rsidR="00130372" w:rsidRPr="00823C62" w:rsidRDefault="00130372" w:rsidP="00130372">
      <w:pPr>
        <w:spacing w:line="240" w:lineRule="auto"/>
        <w:rPr>
          <w:rFonts w:ascii="Times New Roman" w:hAnsi="Times New Roman" w:cs="Times New Roman"/>
          <w:sz w:val="28"/>
          <w:szCs w:val="28"/>
        </w:rPr>
      </w:pPr>
      <w:r w:rsidRPr="00823C62">
        <w:rPr>
          <w:rFonts w:ascii="Times New Roman" w:hAnsi="Times New Roman" w:cs="Times New Roman"/>
          <w:sz w:val="28"/>
          <w:szCs w:val="28"/>
        </w:rPr>
        <w:t>Title page</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Certification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Dedication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 xml:space="preserve">Acknowledgement </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iv</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Table of content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Abstract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vi</w:t>
      </w:r>
    </w:p>
    <w:p w:rsidR="00130372" w:rsidRPr="00823C62" w:rsidRDefault="00130372" w:rsidP="00130372">
      <w:pPr>
        <w:spacing w:line="240" w:lineRule="auto"/>
        <w:ind w:left="-900" w:right="-360" w:firstLine="900"/>
        <w:rPr>
          <w:rFonts w:ascii="Times New Roman" w:hAnsi="Times New Roman" w:cs="Times New Roman"/>
          <w:b/>
          <w:sz w:val="28"/>
          <w:szCs w:val="28"/>
        </w:rPr>
      </w:pPr>
      <w:r w:rsidRPr="00823C62">
        <w:rPr>
          <w:rFonts w:ascii="Times New Roman" w:hAnsi="Times New Roman" w:cs="Times New Roman"/>
          <w:b/>
          <w:sz w:val="28"/>
          <w:szCs w:val="28"/>
        </w:rPr>
        <w:t>CHAPTER ONE</w:t>
      </w:r>
    </w:p>
    <w:p w:rsidR="00130372" w:rsidRPr="00823C62" w:rsidRDefault="00130372" w:rsidP="00130372">
      <w:pPr>
        <w:spacing w:line="240" w:lineRule="auto"/>
        <w:ind w:left="-900" w:right="-360" w:firstLine="900"/>
        <w:rPr>
          <w:rFonts w:ascii="Times New Roman" w:hAnsi="Times New Roman" w:cs="Times New Roman"/>
          <w:sz w:val="28"/>
          <w:szCs w:val="28"/>
        </w:rPr>
      </w:pPr>
      <w:r>
        <w:rPr>
          <w:rFonts w:ascii="Times New Roman" w:hAnsi="Times New Roman" w:cs="Times New Roman"/>
          <w:sz w:val="28"/>
          <w:szCs w:val="28"/>
        </w:rPr>
        <w:t>1.0    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     Literature Review</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3</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1.1.1 Overview of Silver nanoparticles and their </w:t>
      </w:r>
      <w:r>
        <w:rPr>
          <w:rFonts w:ascii="Times New Roman" w:hAnsi="Times New Roman" w:cs="Times New Roman"/>
          <w:sz w:val="28"/>
          <w:szCs w:val="28"/>
        </w:rPr>
        <w:t>antimicrobial properties.</w:t>
      </w:r>
      <w:r w:rsidRPr="00823C62">
        <w:rPr>
          <w:rFonts w:ascii="Times New Roman" w:hAnsi="Times New Roman" w:cs="Times New Roman"/>
          <w:sz w:val="28"/>
          <w:szCs w:val="28"/>
        </w:rPr>
        <w:t xml:space="preserve">6       </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1.1.2 Protocols for the Biosynthesis of S</w:t>
      </w:r>
      <w:r>
        <w:rPr>
          <w:rFonts w:ascii="Times New Roman" w:hAnsi="Times New Roman" w:cs="Times New Roman"/>
          <w:sz w:val="28"/>
          <w:szCs w:val="28"/>
        </w:rPr>
        <w:t>ilver Nanoparticles (AgNPs).</w:t>
      </w:r>
      <w:r>
        <w:rPr>
          <w:rFonts w:ascii="Times New Roman" w:hAnsi="Times New Roman" w:cs="Times New Roman"/>
          <w:sz w:val="28"/>
          <w:szCs w:val="28"/>
        </w:rPr>
        <w:tab/>
        <w:t>13</w:t>
      </w:r>
    </w:p>
    <w:p w:rsidR="00130372" w:rsidRPr="00823C62" w:rsidRDefault="00130372" w:rsidP="00130372">
      <w:pPr>
        <w:spacing w:line="240" w:lineRule="auto"/>
        <w:ind w:left="-20" w:right="-360"/>
        <w:rPr>
          <w:rFonts w:ascii="Times New Roman" w:hAnsi="Times New Roman" w:cs="Times New Roman"/>
          <w:sz w:val="28"/>
          <w:szCs w:val="28"/>
        </w:rPr>
      </w:pPr>
      <w:r w:rsidRPr="00823C62">
        <w:rPr>
          <w:rFonts w:ascii="Times New Roman" w:hAnsi="Times New Roman" w:cs="Times New Roman"/>
          <w:sz w:val="28"/>
          <w:szCs w:val="28"/>
        </w:rPr>
        <w:t>1.1.3 Plant-mediated Biogenic Synthesis of AgNPs a</w:t>
      </w:r>
      <w:r>
        <w:rPr>
          <w:rFonts w:ascii="Times New Roman" w:hAnsi="Times New Roman" w:cs="Times New Roman"/>
          <w:sz w:val="28"/>
          <w:szCs w:val="28"/>
        </w:rPr>
        <w:t>nd their Antimicrobial Activity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1.1.4 </w:t>
      </w:r>
      <w:r w:rsidRPr="00823C62">
        <w:rPr>
          <w:rFonts w:ascii="Times New Roman" w:hAnsi="Times New Roman" w:cs="Times New Roman"/>
          <w:i/>
          <w:sz w:val="28"/>
          <w:szCs w:val="28"/>
        </w:rPr>
        <w:t xml:space="preserve">Calotropis procera’s </w:t>
      </w:r>
      <w:r w:rsidRPr="00823C62">
        <w:rPr>
          <w:rFonts w:ascii="Times New Roman" w:hAnsi="Times New Roman" w:cs="Times New Roman"/>
          <w:sz w:val="28"/>
          <w:szCs w:val="28"/>
        </w:rPr>
        <w:t>medicinal properties and Potential Application.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1.2 Research Aim and </w:t>
      </w:r>
      <w:r>
        <w:rPr>
          <w:rFonts w:ascii="Times New Roman" w:hAnsi="Times New Roman" w:cs="Times New Roman"/>
          <w:sz w:val="28"/>
          <w:szCs w:val="28"/>
        </w:rPr>
        <w:t>Objectives.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r w:rsidRPr="00823C62">
        <w:rPr>
          <w:rFonts w:ascii="Times New Roman" w:hAnsi="Times New Roman" w:cs="Times New Roman"/>
          <w:sz w:val="28"/>
          <w:szCs w:val="28"/>
        </w:rPr>
        <w:tab/>
        <w:t xml:space="preserve"> </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1.3 Research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rsidR="00130372" w:rsidRPr="00823C62" w:rsidRDefault="00130372" w:rsidP="00130372">
      <w:pPr>
        <w:spacing w:line="240" w:lineRule="auto"/>
        <w:ind w:right="-360"/>
        <w:rPr>
          <w:rFonts w:ascii="Times New Roman" w:hAnsi="Times New Roman" w:cs="Times New Roman"/>
          <w:sz w:val="2"/>
          <w:szCs w:val="28"/>
        </w:rPr>
      </w:pPr>
    </w:p>
    <w:p w:rsidR="00130372" w:rsidRPr="00823C62" w:rsidRDefault="00130372" w:rsidP="00130372">
      <w:pPr>
        <w:spacing w:line="240" w:lineRule="auto"/>
        <w:ind w:left="-900" w:right="-360" w:firstLine="900"/>
        <w:jc w:val="both"/>
        <w:rPr>
          <w:rFonts w:ascii="Times New Roman" w:hAnsi="Times New Roman" w:cs="Times New Roman"/>
          <w:b/>
          <w:sz w:val="28"/>
          <w:szCs w:val="28"/>
        </w:rPr>
      </w:pPr>
      <w:r w:rsidRPr="00823C62">
        <w:rPr>
          <w:rFonts w:ascii="Times New Roman" w:hAnsi="Times New Roman" w:cs="Times New Roman"/>
          <w:b/>
          <w:sz w:val="28"/>
          <w:szCs w:val="28"/>
        </w:rPr>
        <w:t>CHAPTER TWO</w:t>
      </w:r>
    </w:p>
    <w:p w:rsidR="00130372" w:rsidRPr="00823C62" w:rsidRDefault="00130372" w:rsidP="00130372">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2.0 Materials and Methods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130372" w:rsidRPr="00823C62" w:rsidRDefault="00130372" w:rsidP="00130372">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2.1 Collection of Plant Extract and Bacterial and Fungal Isolates.</w:t>
      </w:r>
      <w:r>
        <w:rPr>
          <w:rFonts w:ascii="Times New Roman" w:hAnsi="Times New Roman" w:cs="Times New Roman"/>
          <w:sz w:val="28"/>
          <w:szCs w:val="28"/>
        </w:rPr>
        <w:tab/>
        <w:t>35</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 xml:space="preserve">2.2 Preparation of </w:t>
      </w:r>
      <w:r w:rsidRPr="00823C62">
        <w:rPr>
          <w:rFonts w:ascii="Times New Roman" w:hAnsi="Times New Roman" w:cs="Times New Roman"/>
          <w:i/>
          <w:sz w:val="28"/>
          <w:szCs w:val="28"/>
        </w:rPr>
        <w:t>Calotropis procera</w:t>
      </w:r>
      <w:r w:rsidRPr="00823C62">
        <w:rPr>
          <w:rFonts w:ascii="Times New Roman" w:hAnsi="Times New Roman" w:cs="Times New Roman"/>
          <w:sz w:val="28"/>
          <w:szCs w:val="28"/>
        </w:rPr>
        <w:t xml:space="preserve"> extract and Silver nit</w:t>
      </w:r>
      <w:r>
        <w:rPr>
          <w:rFonts w:ascii="Times New Roman" w:hAnsi="Times New Roman" w:cs="Times New Roman"/>
          <w:sz w:val="28"/>
          <w:szCs w:val="28"/>
        </w:rPr>
        <w:t>rate.</w:t>
      </w:r>
      <w:r>
        <w:rPr>
          <w:rFonts w:ascii="Times New Roman" w:hAnsi="Times New Roman" w:cs="Times New Roman"/>
          <w:sz w:val="28"/>
          <w:szCs w:val="28"/>
        </w:rPr>
        <w:tab/>
      </w:r>
      <w:r>
        <w:rPr>
          <w:rFonts w:ascii="Times New Roman" w:hAnsi="Times New Roman" w:cs="Times New Roman"/>
          <w:sz w:val="28"/>
          <w:szCs w:val="28"/>
        </w:rPr>
        <w:tab/>
        <w:t>36</w:t>
      </w:r>
    </w:p>
    <w:p w:rsidR="00130372" w:rsidRDefault="00130372" w:rsidP="00130372">
      <w:pPr>
        <w:spacing w:line="240" w:lineRule="auto"/>
        <w:ind w:right="-360"/>
        <w:jc w:val="both"/>
        <w:rPr>
          <w:rFonts w:ascii="Times New Roman" w:hAnsi="Times New Roman" w:cs="Times New Roman"/>
          <w:sz w:val="28"/>
          <w:szCs w:val="28"/>
        </w:rPr>
      </w:pP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2.3 Synthesis of Silver nanoparticles using leaf extracts (Phytochemical properties)</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37</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2.4 Characterization of Silver nanoparticles.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40</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w:t>
      </w:r>
    </w:p>
    <w:p w:rsidR="00130372" w:rsidRPr="00823C62" w:rsidRDefault="00130372" w:rsidP="00130372">
      <w:pPr>
        <w:spacing w:line="240" w:lineRule="auto"/>
        <w:ind w:left="-900" w:right="-360"/>
        <w:jc w:val="both"/>
        <w:rPr>
          <w:rFonts w:ascii="Times New Roman" w:hAnsi="Times New Roman" w:cs="Times New Roman"/>
          <w:b/>
          <w:sz w:val="2"/>
          <w:szCs w:val="28"/>
        </w:rPr>
      </w:pPr>
    </w:p>
    <w:p w:rsidR="00130372" w:rsidRPr="00823C62" w:rsidRDefault="00130372" w:rsidP="00130372">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THREE</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3.0 Result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3.1 Phytochemical analysis.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3.2 Green synthesis of silver nanoparticle using leaf extract.</w:t>
      </w:r>
      <w:r>
        <w:rPr>
          <w:rFonts w:ascii="Times New Roman" w:hAnsi="Times New Roman" w:cs="Times New Roman"/>
          <w:sz w:val="28"/>
          <w:szCs w:val="28"/>
        </w:rPr>
        <w:tab/>
        <w:t xml:space="preserve">       51</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3.3 Characterization of synthesized nanoparticles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52</w:t>
      </w:r>
    </w:p>
    <w:p w:rsidR="00130372" w:rsidRPr="0011175E"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3.4 Antimicrobial activity evaluation.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55</w:t>
      </w:r>
      <w:r w:rsidRPr="00823C62">
        <w:rPr>
          <w:rFonts w:ascii="Times New Roman" w:hAnsi="Times New Roman" w:cs="Times New Roman"/>
          <w:sz w:val="28"/>
          <w:szCs w:val="28"/>
        </w:rPr>
        <w:t xml:space="preserve">  </w:t>
      </w:r>
    </w:p>
    <w:p w:rsidR="00130372" w:rsidRPr="00823C62" w:rsidRDefault="00130372" w:rsidP="00130372">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FOUR</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4.1 Discussio</w:t>
      </w:r>
      <w:r>
        <w:rPr>
          <w:rFonts w:ascii="Times New Roman" w:hAnsi="Times New Roman" w:cs="Times New Roman"/>
          <w:sz w:val="28"/>
          <w:szCs w:val="28"/>
        </w:rPr>
        <w:t>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58</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4.2 Conclusion</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62</w:t>
      </w:r>
    </w:p>
    <w:p w:rsidR="00130372" w:rsidRDefault="00130372" w:rsidP="00130372">
      <w:pPr>
        <w:spacing w:line="240" w:lineRule="auto"/>
        <w:ind w:right="-360"/>
        <w:jc w:val="both"/>
        <w:rPr>
          <w:rFonts w:ascii="Times New Roman" w:hAnsi="Times New Roman" w:cs="Times New Roman"/>
          <w:sz w:val="30"/>
          <w:szCs w:val="30"/>
        </w:rPr>
      </w:pPr>
      <w:r w:rsidRPr="00823C62">
        <w:rPr>
          <w:rFonts w:ascii="Times New Roman" w:hAnsi="Times New Roman" w:cs="Times New Roman"/>
          <w:b/>
          <w:sz w:val="28"/>
          <w:szCs w:val="28"/>
        </w:rPr>
        <w:t>REFERENCES</w:t>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t xml:space="preserve">    </w:t>
      </w:r>
      <w:r>
        <w:rPr>
          <w:rFonts w:ascii="Times New Roman" w:hAnsi="Times New Roman" w:cs="Times New Roman"/>
          <w:sz w:val="30"/>
          <w:szCs w:val="30"/>
        </w:rPr>
        <w:t>65-73</w:t>
      </w:r>
    </w:p>
    <w:p w:rsidR="00130372" w:rsidRDefault="00130372" w:rsidP="00130372">
      <w:pPr>
        <w:rPr>
          <w:rFonts w:ascii="Times New Roman" w:hAnsi="Times New Roman" w:cs="Times New Roman"/>
          <w:sz w:val="30"/>
          <w:szCs w:val="30"/>
        </w:rPr>
      </w:pPr>
      <w:r>
        <w:rPr>
          <w:rFonts w:ascii="Times New Roman" w:hAnsi="Times New Roman" w:cs="Times New Roman"/>
          <w:sz w:val="30"/>
          <w:szCs w:val="30"/>
        </w:rPr>
        <w:br w:type="page"/>
      </w:r>
    </w:p>
    <w:p w:rsidR="00130372" w:rsidRPr="00987C82" w:rsidRDefault="00130372" w:rsidP="00130372">
      <w:pPr>
        <w:spacing w:line="240" w:lineRule="auto"/>
        <w:jc w:val="center"/>
        <w:rPr>
          <w:rFonts w:ascii="Times New Roman" w:hAnsi="Times New Roman" w:cs="Times New Roman"/>
          <w:b/>
          <w:sz w:val="28"/>
          <w:szCs w:val="40"/>
        </w:rPr>
      </w:pPr>
      <w:r w:rsidRPr="00987C82">
        <w:rPr>
          <w:rFonts w:ascii="Times New Roman" w:hAnsi="Times New Roman" w:cs="Times New Roman"/>
          <w:b/>
          <w:sz w:val="28"/>
          <w:szCs w:val="40"/>
        </w:rPr>
        <w:t>ABSTRACT</w:t>
      </w:r>
    </w:p>
    <w:p w:rsidR="00130372" w:rsidRPr="00987C82" w:rsidRDefault="00130372" w:rsidP="00130372">
      <w:pPr>
        <w:spacing w:line="360" w:lineRule="auto"/>
        <w:jc w:val="both"/>
        <w:rPr>
          <w:rFonts w:ascii="Times New Roman" w:hAnsi="Times New Roman" w:cs="Times New Roman"/>
          <w:i/>
          <w:sz w:val="28"/>
          <w:szCs w:val="28"/>
        </w:rPr>
      </w:pPr>
      <w:r w:rsidRPr="00987C82">
        <w:rPr>
          <w:rFonts w:ascii="Times New Roman" w:hAnsi="Times New Roman" w:cs="Times New Roman"/>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2966.00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and 1753.00cm</w:t>
      </w:r>
      <w:r w:rsidRPr="00987C82">
        <w:rPr>
          <w:rFonts w:ascii="Times New Roman" w:hAnsi="Times New Roman" w:cs="Times New Roman"/>
          <w:i/>
          <w:sz w:val="28"/>
          <w:szCs w:val="28"/>
          <w:vertAlign w:val="superscript"/>
        </w:rPr>
        <w:t xml:space="preserve">-1 </w:t>
      </w:r>
      <w:r w:rsidRPr="00987C82">
        <w:rPr>
          <w:rFonts w:ascii="Times New Roman" w:hAnsi="Times New Roman" w:cs="Times New Roman"/>
          <w:i/>
          <w:sz w:val="28"/>
          <w:szCs w:val="28"/>
        </w:rPr>
        <w:t>respectively confirming  the formation of Silver oxide. Calotropis procera/AgNo</w:t>
      </w:r>
      <w:r w:rsidRPr="00987C82">
        <w:rPr>
          <w:rFonts w:ascii="Times New Roman" w:hAnsi="Times New Roman" w:cs="Times New Roman"/>
          <w:i/>
          <w:sz w:val="28"/>
          <w:szCs w:val="28"/>
          <w:vertAlign w:val="subscript"/>
        </w:rPr>
        <w:t>3</w:t>
      </w:r>
      <w:r w:rsidRPr="00987C82">
        <w:rPr>
          <w:rFonts w:ascii="Times New Roman" w:hAnsi="Times New Roman" w:cs="Times New Roman"/>
          <w:i/>
          <w:sz w:val="28"/>
          <w:szCs w:val="28"/>
        </w:rPr>
        <w:t xml:space="preserve"> displayed significant antimicrobial activity against Klebsiella pneumoniae , Pseudomonas spp,</w:t>
      </w:r>
      <w:r w:rsidRPr="00987C82">
        <w:rPr>
          <w:rFonts w:ascii="Times New Roman" w:hAnsi="Times New Roman" w:cs="Times New Roman"/>
          <w:b/>
          <w:i/>
          <w:sz w:val="28"/>
          <w:szCs w:val="28"/>
        </w:rPr>
        <w:t xml:space="preserve"> </w:t>
      </w:r>
      <w:r w:rsidRPr="00987C82">
        <w:rPr>
          <w:rFonts w:ascii="Times New Roman" w:hAnsi="Times New Roman" w:cs="Times New Roman"/>
          <w:i/>
          <w:sz w:val="28"/>
          <w:szCs w:val="28"/>
        </w:rPr>
        <w:t>Penicillum spp., Aspergillus spp,. Trichoderma spp</w:t>
      </w:r>
      <w:r w:rsidRPr="00987C82">
        <w:rPr>
          <w:rFonts w:ascii="Times New Roman" w:hAnsi="Times New Roman" w:cs="Times New Roman"/>
          <w:b/>
          <w:i/>
          <w:sz w:val="28"/>
          <w:szCs w:val="28"/>
        </w:rPr>
        <w:t>.,</w:t>
      </w:r>
      <w:r w:rsidRPr="00987C82">
        <w:rPr>
          <w:rFonts w:ascii="Times New Roman" w:hAnsi="Times New Roman" w:cs="Times New Roman"/>
          <w:i/>
          <w:sz w:val="28"/>
          <w:szCs w:val="28"/>
        </w:rPr>
        <w:t xml:space="preserve"> while no activity was recorded Escherichia coli ,Staphyloccus aureus, Salmonella typhi, Rhizopus spp. This study indicated that Calotropis procera was suitable for the synthesis of silver with properties that suggested that it could be potentially applied as antimicrobial nanofillers.</w:t>
      </w:r>
    </w:p>
    <w:p w:rsidR="00130372" w:rsidRPr="00987C82" w:rsidRDefault="00130372" w:rsidP="00130372">
      <w:pPr>
        <w:spacing w:line="240" w:lineRule="auto"/>
        <w:ind w:right="-360"/>
        <w:jc w:val="both"/>
        <w:rPr>
          <w:rFonts w:ascii="Times New Roman" w:hAnsi="Times New Roman" w:cs="Times New Roman"/>
          <w:b/>
          <w:sz w:val="28"/>
          <w:szCs w:val="28"/>
        </w:rPr>
      </w:pPr>
    </w:p>
    <w:p w:rsidR="00130372" w:rsidRDefault="00130372" w:rsidP="00130372">
      <w:pPr>
        <w:rPr>
          <w:rFonts w:ascii="Times New Roman" w:hAnsi="Times New Roman" w:cs="Times New Roman"/>
        </w:rPr>
        <w:sectPr w:rsidR="00130372" w:rsidSect="00130372">
          <w:footerReference w:type="default" r:id="rId9"/>
          <w:pgSz w:w="11520" w:h="14400" w:code="1"/>
          <w:pgMar w:top="1440" w:right="1440" w:bottom="1440" w:left="1440" w:header="720" w:footer="720" w:gutter="0"/>
          <w:pgNumType w:fmt="lowerRoman" w:start="1"/>
          <w:cols w:space="720"/>
          <w:docGrid w:linePitch="360"/>
        </w:sectPr>
      </w:pPr>
    </w:p>
    <w:p w:rsidR="00EB19CF" w:rsidRPr="00D6718E" w:rsidRDefault="005D1C65" w:rsidP="00130372">
      <w:pPr>
        <w:jc w:val="center"/>
        <w:rPr>
          <w:rFonts w:ascii="Times New Roman" w:hAnsi="Times New Roman" w:cs="Times New Roman"/>
          <w:sz w:val="28"/>
          <w:szCs w:val="28"/>
        </w:rPr>
      </w:pPr>
      <w:r w:rsidRPr="00D6718E">
        <w:rPr>
          <w:rFonts w:ascii="Times New Roman" w:hAnsi="Times New Roman" w:cs="Times New Roman"/>
          <w:b/>
          <w:sz w:val="28"/>
          <w:szCs w:val="28"/>
        </w:rPr>
        <w:t>CHAPT</w:t>
      </w:r>
      <w:r w:rsidR="00EB19CF" w:rsidRPr="00D6718E">
        <w:rPr>
          <w:rFonts w:ascii="Times New Roman" w:hAnsi="Times New Roman" w:cs="Times New Roman"/>
          <w:b/>
          <w:sz w:val="28"/>
          <w:szCs w:val="28"/>
        </w:rPr>
        <w:t>ER ONE</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 xml:space="preserve">1.0   </w:t>
      </w:r>
      <w:r w:rsidR="00EB19CF" w:rsidRPr="00D6718E">
        <w:rPr>
          <w:rFonts w:ascii="Times New Roman" w:hAnsi="Times New Roman" w:cs="Times New Roman"/>
          <w:b/>
          <w:sz w:val="28"/>
          <w:szCs w:val="28"/>
        </w:rPr>
        <w:t>INTRODUCTION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Nanotechnology is an emerging field in the area of interdisciplinary research, especially in biotechnology, hat deals with the synthesis, manipulation and the use of particles ranging in size 1 to 100nm.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sidRPr="00D6718E">
        <w:rPr>
          <w:rFonts w:ascii="Times New Roman" w:hAnsi="Times New Roman" w:cs="Times New Roman"/>
          <w:sz w:val="28"/>
          <w:szCs w:val="28"/>
        </w:rPr>
        <w:t>phase that</w:t>
      </w:r>
      <w:r w:rsidRPr="00D6718E">
        <w:rPr>
          <w:rFonts w:ascii="Times New Roman" w:hAnsi="Times New Roman" w:cs="Times New Roman"/>
          <w:sz w:val="28"/>
          <w:szCs w:val="28"/>
        </w:rPr>
        <w:t xml:space="preserve"> allow attractive application in various fields such as antimicrobial, medicine biotechnology, microelectronics, catalysis, information storage and energy conversion.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Nanoparticles have attracted significant attention across various domains due to their substantial impact on drug delivery and targeting, reducing toxicity, enhancing efficacy, and creating new avenues for pharmaceutical and drug delivery enterprises. (Blanco</w:t>
      </w:r>
      <w:r w:rsidRPr="00D6718E">
        <w:rPr>
          <w:rFonts w:ascii="Times New Roman" w:hAnsi="Times New Roman" w:cs="Times New Roman"/>
          <w:i/>
          <w:sz w:val="28"/>
          <w:szCs w:val="28"/>
        </w:rPr>
        <w:t xml:space="preserve"> et al</w:t>
      </w:r>
      <w:r w:rsidRPr="00D6718E">
        <w:rPr>
          <w:rFonts w:ascii="Times New Roman" w:hAnsi="Times New Roman" w:cs="Times New Roman"/>
          <w:sz w:val="28"/>
          <w:szCs w:val="28"/>
        </w:rPr>
        <w:t xml:space="preserve">., 2015; Jokerst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(AgNPs) are particularly notable for various biomedical applications. Studies have shown that AgNPs can be synthesized using plant extracts such as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extracts which exhibit significant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Capping agents play a vital role in functionalizing and stabilizing synthesized nanoparticles. These biologically acceptable reducing, stabilizing, or capping agents are carefully chosen to ensure compatibility with living systems. (Ocsoy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2018; Javed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They shield nanoparticles from agglomeration and enhance reduction kinetics by forming complex structures with metallic ions in precursor salts. (Campisi </w:t>
      </w:r>
      <w:r w:rsidRPr="00D6718E">
        <w:rPr>
          <w:rFonts w:ascii="Times New Roman" w:hAnsi="Times New Roman" w:cs="Times New Roman"/>
          <w:i/>
          <w:sz w:val="28"/>
          <w:szCs w:val="28"/>
        </w:rPr>
        <w:t>et</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al</w:t>
      </w:r>
      <w:r w:rsidRPr="00D6718E">
        <w:rPr>
          <w:rFonts w:ascii="Times New Roman" w:hAnsi="Times New Roman" w:cs="Times New Roman"/>
          <w:sz w:val="28"/>
          <w:szCs w:val="28"/>
        </w:rPr>
        <w:t xml:space="preserve">., 2016; Sharma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(fig 1), commonly referred to as the Apple of Sodom or Sodom Apple, belongs to the </w:t>
      </w:r>
      <w:r w:rsidRPr="00D6718E">
        <w:rPr>
          <w:rFonts w:ascii="Times New Roman" w:hAnsi="Times New Roman" w:cs="Times New Roman"/>
          <w:i/>
          <w:sz w:val="28"/>
          <w:szCs w:val="28"/>
        </w:rPr>
        <w:t>Apocynaceae</w:t>
      </w:r>
      <w:r w:rsidRPr="00D6718E">
        <w:rPr>
          <w:rFonts w:ascii="Times New Roman" w:hAnsi="Times New Roman" w:cs="Times New Roman"/>
          <w:sz w:val="28"/>
          <w:szCs w:val="28"/>
        </w:rPr>
        <w:t xml:space="preserve"> family and the </w:t>
      </w:r>
      <w:r w:rsidRPr="00D6718E">
        <w:rPr>
          <w:rFonts w:ascii="Times New Roman" w:hAnsi="Times New Roman" w:cs="Times New Roman"/>
          <w:i/>
          <w:sz w:val="28"/>
          <w:szCs w:val="28"/>
        </w:rPr>
        <w:t>Asclepiadaceae</w:t>
      </w:r>
      <w:r w:rsidRPr="00D6718E">
        <w:rPr>
          <w:rFonts w:ascii="Times New Roman" w:hAnsi="Times New Roman" w:cs="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practices across North Africa, the Middle East, South Asia, and Southeast Asia (Al Sulaibi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Additionally, it has been employed for fiber, fuel, fodder, and timber purposes since ancient times (Batool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Numerous studies explore its antimicrobial, anti- inflammatory, analgesic, antidiabetic, antihypertensive, and anticancer properties. Plant extracts have been found to be useful in the synthesis of metal nanoparticles as they possess phytocomponents like alkaloids, glycosides, flavonoids, tannins, glycosides, saponins, and terpenoids which acts as reducing and capping agents. (Rahman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2016; Kalu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2339788" cy="1714500"/>
            <wp:effectExtent l="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10"/>
                    <a:stretch>
                      <a:fillRect/>
                    </a:stretch>
                  </pic:blipFill>
                  <pic:spPr>
                    <a:xfrm>
                      <a:off x="0" y="0"/>
                      <a:ext cx="2341039" cy="1715417"/>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1.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showing leaves, flowers, and fruit/pods.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There is a number of species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but most commonly available species include </w:t>
      </w:r>
      <w:r w:rsidRPr="00D6718E">
        <w:rPr>
          <w:rFonts w:ascii="Times New Roman" w:hAnsi="Times New Roman" w:cs="Times New Roman"/>
          <w:i/>
          <w:sz w:val="28"/>
          <w:szCs w:val="28"/>
        </w:rPr>
        <w:t>C. sussuela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C. gigantean, C. procera. Calotropis procera</w:t>
      </w:r>
      <w:r w:rsidRPr="00D6718E">
        <w:rPr>
          <w:rFonts w:ascii="Times New Roman" w:hAnsi="Times New Roman" w:cs="Times New Roman"/>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aim of this study was to synthesis and characterize silver nanoparticle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and evaluate their antimicrobial activity. This research aims to explore the potential application of green synthesized AgNPs in biomedical fields.</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1.1.1</w:t>
      </w:r>
      <w:r w:rsidR="00EB19CF" w:rsidRPr="00D6718E">
        <w:rPr>
          <w:rFonts w:ascii="Times New Roman" w:hAnsi="Times New Roman" w:cs="Times New Roman"/>
          <w:b/>
          <w:sz w:val="28"/>
          <w:szCs w:val="28"/>
        </w:rPr>
        <w:t xml:space="preserve"> Literature Review on Green synthesis of Silver Nanoparticles Using Plants Extracts and Their Bio-Medical Applications.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review summarizes and elaborates the new findings in this research domain of the green synthesis of silver nanoparticles (AgNPs) using different plant extracts and their potential applications as antimicrobial agents covering the literature since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concentration of precursor on the size, shape and stability of the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Nanotechnology is gaining enormous attention as a new area of research dealing with the development of nanomaterials and nanoparticles (NPs) for their utilization in diverse fields such as catalysis, electrochemistry, biomedicines, pharmaceuticals, sensors, food technology, cosmetics, etc.(Ayelen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.,2017;Frewer,2016).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Nanoparticles (NPs) are nanometer-sized (&lt;100 nm) atomic or molecular scale solid particles having some excellent physical properties compared to the bulk molecules depending on their size and morphology.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Among all types of NPs, metal and metal oxide nanoparticles have been thoroughly examined using science and technology due to their excellent properties such as high surface to volume ratio, high dispersion in solution, etc.(Frewer </w:t>
      </w:r>
      <w:r w:rsidRPr="00D6718E">
        <w:rPr>
          <w:rFonts w:ascii="Times New Roman" w:hAnsi="Times New Roman" w:cs="Times New Roman"/>
          <w:i/>
          <w:sz w:val="28"/>
          <w:szCs w:val="28"/>
        </w:rPr>
        <w:t>et al</w:t>
      </w:r>
      <w:r w:rsidRPr="00D6718E">
        <w:rPr>
          <w:rFonts w:ascii="Times New Roman" w:hAnsi="Times New Roman" w:cs="Times New Roman"/>
          <w:sz w:val="28"/>
          <w:szCs w:val="28"/>
        </w:rPr>
        <w:t>.,2014).</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Owing to these, metal and metal oxide nanoparticles display enhanced antimicrobial properties. Currently modified or fabricated of NPs is widely utilized in industrially manufactured items e.g., cosmetics, electronics, and textiles. (Ingle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Furthermore, the rapid increased in the number of microbes resistant to existing antibiotic drugs that has led to the requirement of novel medicines in the form of bare NPs or in conjunction with existing antibiotics to exert a favorable synergistic  effect resulted in the wide spread use of NPs in several medical fields.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Nowadays, NPs have been utilized for molecular imaging to achieve profoundly resolved pictures for diagnosis. In addition, contrast agents are impregnated onto NPs for the tumors and atherosclerosis diagnosis. (Bagheri,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Furthermore, nanotherapeutic has been promoted everywhere throughout the world after the first FDA affirmed nano- therapeutic in 1990, to build up different nano-based drugs.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At the beginning of 20th century, various physical and chemical methodologies such as chemical reduction, milling etc., have been utilized for the synthesis of NPs synthesis as well as to enhance its efficiency. (Vijayan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However, these conventional techniques involve costly and toxic chemicals and cannot be considered an environmentally benign process. Taking into account, nowadays researchers showed great interest on the synthesis of metal and metal oxides NPs employing bio-genic route that utilized aqueous plant extract and microbes, as they are environment-friendly, stable, clinically adaptable, bio-compatible and cost-effective. (Ahmed, 2016).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Therefore, bio-inspired technology for NPs synthesis became a significant branch in the field of nanoscience and nanotechnology. Till now, numerous metal and metal oxide NPs have been synthesized using plant extract and microbes etc.</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their wide availability, renewability and environment-friendly nature, in addition to their vast applications in the synthesis of NPs, plant biomasses are also largely targeted by our group and others as a catalyst for chemical synthesis and biodiesel productions.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Among Metal NPs, Silver NPs is gaining enormous interest in the research community due to their wide scope of application in microbiology, chemistry, food technology, cell biology, pharmacology and parasitology. The morphology of the silver NPs is the deciding factor of their physical and chemical properties.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Basically, several techniques such as sol–gel method, hydrothermal method, chemical vapor deposition, thermal decomposition, microwave-assisted combustion method etc., have been utilized for the synthesis of silver nanoparticles. (Shen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2012;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Recently, bio-genic synthesis of silver NPs (AgNPs) using biomaterials such as plant extract and microbes as reducing agent and their antimicrobial activity is widely investigated. AgNPs are produced by oxidation of Ag + to Ag0 by different biomolecules such as flavonoids, ketones, aldehydes, tannins, carboxylic acids, phenolic and the protein of the plant extracts.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UV-visible spectroscopy is a simple and widely used analytical technique to monitor the formation of AgNPs. Upon interaction with an electromagnetic field, the conducting electrons present in the outermost orbital of metal NPs collectively oscillate in resonance with certain wavelengths to exhibit a phenomenon called </w:t>
      </w:r>
      <w:r w:rsidRPr="00D6718E">
        <w:rPr>
          <w:rFonts w:ascii="Times New Roman" w:hAnsi="Times New Roman" w:cs="Times New Roman"/>
          <w:b/>
          <w:sz w:val="28"/>
          <w:szCs w:val="28"/>
        </w:rPr>
        <w:t>Surface Plasmon Resonance (SPR).</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excitation of SPR is responsible for the formation of color and absorbance in a colloidal solution of AgNPs. The SPR peaks at around 435 nm are usually taken to confirm the reduction of silver nitrate into AgNPs. In general, spherical NPs exhibit only a single SPR band in the absorbance spectra, whereas two or more SPR bands were observed for anisotropic particles depending on the shape.35 The absence of peak in the region 335 and 560 nm in UV-Vis spectra are sometime used as an indication of the absence of aggregation in NPs.(Biswas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Statistical data analysis in( Fig. 2) depicted the increasing trend of published research papers in the field of biogenic synthesis of AgNPs. These data were collected in September 2020 from “SciFinder Database” using the keyword “Green synthesis of silver nanoparticles”.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From a meagre 259 publications in the year 2001, it has exponentially increased to 3374 publications in 2019. Thus, in this review, an attempt has been made to inspire the researchers to explore the natural resources to synthesize silver nanoparticles by diverse plants and their organs to interconnect nanotechnology with biotechnology into one, termed as nanobiotechnology.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This review will also unlock ideas to utilize different paths for the production of silver nanoparticles, which can help human beings. We have comprehensively discussed the bio-genic synthesis and silver nanoparticles using various plants and their application in antimicrobial activity. We also discussed the effect of the synthesized silver nanoparticles' size and shape in antimicrobial activity towards various pathogenic bacteria. </w:t>
      </w:r>
    </w:p>
    <w:p w:rsidR="00D92C78"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an attempt to synthesize metals NPs one has to bear in mind that the success of NPs depends not only on the size and shape but also on stability of NPs as they have the tendency to form large aggregates that lead to precipitation, thereby reducing their efficacy.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2 Publications per year for green synthesis of AgNPs during the period 2001 to 2019 (data collected from SciFinder Database).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11"/>
                    <a:stretch>
                      <a:fillRect/>
                    </a:stretch>
                  </pic:blipFill>
                  <pic:spPr>
                    <a:xfrm>
                      <a:off x="0" y="0"/>
                      <a:ext cx="3514955" cy="2257573"/>
                    </a:xfrm>
                    <a:prstGeom prst="rect">
                      <a:avLst/>
                    </a:prstGeom>
                  </pic:spPr>
                </pic:pic>
              </a:graphicData>
            </a:graphic>
          </wp:inline>
        </w:drawing>
      </w:r>
    </w:p>
    <w:p w:rsidR="00EB19CF" w:rsidRPr="00D6718E" w:rsidRDefault="00D92C7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1.1</w:t>
      </w:r>
      <w:r w:rsidR="00EB19CF" w:rsidRPr="00D6718E">
        <w:rPr>
          <w:rFonts w:ascii="Times New Roman" w:hAnsi="Times New Roman" w:cs="Times New Roman"/>
          <w:b/>
          <w:sz w:val="28"/>
          <w:szCs w:val="28"/>
        </w:rPr>
        <w:t>.2 Protocols for the Biosynthesis of Silver Nanoparticles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Biogenic synthesis of AgNPs is an easy single-step protocol without generating harsh and toxic chemicals; hence, they are save, economical and eco-friendly. In recent years, both plant and microbes are extensively investigated for the biosynthesis of AgNPs of varying size, shape, stability, and antimicrobial efficacy. (Ahmed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Korah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plant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parts of plant such as leaves, roots, flowers, fruits, rhizomes etc., have been successfully utilized for the synthesis of AgNPs. Different parts of plant are collected from various sources, washed properly with ordinary water followed by distilled water to exclude debris and any other unwanted materials. After that, the portions are dried and ground to make powder or utilized as fresh to make the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To prepare the extract, the chopped pieces or the ground powder of the parts of the plant are put in deionized water or alcohol and usually heated below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 xml:space="preserve">C for few hours as high-temperature heating long time may leads to the decomposition of phytochemicals in the biomass extract. Plant extract of different pH is added to the solutions having a different concentration of Ag salt as metal precursor followed by heating at different temperature led to the synthesis of AgNPs. (Yousef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Rajesh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progress of the formation of AgNPs can be monitored by visual color changes or using UV-Vis. Spectroscopy, where a sharp peak due to surface Plasmon resonance (SPR) of AgNPs at around 430–450 nm is clearly observed. After successful synthesis of the AgNPs, the mixture is centrifuged at high rpm to separate the NPs followed by proper washing using solvents and dried in an oven at low temperature. The different plant parts extracts that have been successfully utilized in the green synthesis of AgNPs are given in( Fig. 3). (Mankanda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 Rave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3. Different parts of plants used for biosynthesis of antimicrobial silver nanoparticles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2"/>
                    <a:stretch>
                      <a:fillRect/>
                    </a:stretch>
                  </pic:blipFill>
                  <pic:spPr>
                    <a:xfrm>
                      <a:off x="0" y="0"/>
                      <a:ext cx="3114675" cy="242887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microbes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Nowadays, the use of microbial cell for the synthesis of metal NPs has come out as a great approach. Microbial cells turn to be excellent biofactories for the synthesis of AgNPs. At first, the cultures are allowed to develop as culture suspension in disinfected distilled water having the culture medium. Then, different concentration of precursor of AgNPs is added into the cultured microbial followed by continuous mechanical stirring under dark conditions. </w:t>
      </w:r>
    </w:p>
    <w:p w:rsidR="00264663" w:rsidRPr="00D6718E" w:rsidRDefault="000B12F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w:t>
      </w:r>
      <w:r w:rsidR="00EB19CF" w:rsidRPr="00D6718E">
        <w:rPr>
          <w:rFonts w:ascii="Times New Roman" w:hAnsi="Times New Roman" w:cs="Times New Roman"/>
          <w:sz w:val="28"/>
          <w:szCs w:val="28"/>
        </w:rPr>
        <w:t xml:space="preserve">The progress of the reaction is monitored by UV-Vis spectrophotometer. Finally, the resultant AgNPs is separated from the mixture via centrifugation at around 3000 rpm for 10–15 minutes. (Shivaji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2011).</w:t>
      </w:r>
    </w:p>
    <w:p w:rsidR="00EB19CF" w:rsidRPr="00D6718E" w:rsidRDefault="00264663"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1.1.3 </w:t>
      </w:r>
      <w:r w:rsidR="00EB19CF" w:rsidRPr="00D6718E">
        <w:rPr>
          <w:rFonts w:ascii="Times New Roman" w:hAnsi="Times New Roman" w:cs="Times New Roman"/>
          <w:b/>
          <w:sz w:val="28"/>
          <w:szCs w:val="28"/>
        </w:rPr>
        <w:t>Plant-mediated Biogenic Synthesis of AgNPs and their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environmental issue, biogenic synthesis of metal and metal oxide NPs is gaining immense attention from the past decades. Reported literature revealed that various plant parts such as leaf, roots, seed, fruits and stem etc., have been utilized for the biosynthesis of NPs. The synthesis of NPs is fully dependent on the biomaterials/phytochemicals present in the extract. This section aims to discuss the various plant parts extract mediated synthesis of AgNPs and their application as antimicrobial.</w:t>
      </w:r>
    </w:p>
    <w:p w:rsidR="00283905" w:rsidRDefault="00283905"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leaf</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date, a numerous number of leaves extract have been utilized for the biosynthesis of AgNPs as shown in (Table 1). </w:t>
      </w:r>
      <w:r w:rsidRPr="00D6718E">
        <w:rPr>
          <w:rFonts w:ascii="Times New Roman" w:hAnsi="Times New Roman" w:cs="Times New Roman"/>
          <w:i/>
          <w:sz w:val="28"/>
          <w:szCs w:val="28"/>
        </w:rPr>
        <w:t>Skimmia laureola</w:t>
      </w:r>
      <w:r w:rsidRPr="00D6718E">
        <w:rPr>
          <w:rFonts w:ascii="Times New Roman" w:hAnsi="Times New Roman" w:cs="Times New Roman"/>
          <w:sz w:val="28"/>
          <w:szCs w:val="28"/>
        </w:rPr>
        <w:t xml:space="preserve"> was reported for the synthesis of spherical AgNPs with size 38±0.27 nm and tested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K. pneumoniae, P. aeruginosa, P. vulgaris, S. aureus</w:t>
      </w:r>
      <w:r w:rsidRPr="00D6718E">
        <w:rPr>
          <w:rFonts w:ascii="Times New Roman" w:hAnsi="Times New Roman" w:cs="Times New Roman"/>
          <w:sz w:val="28"/>
          <w:szCs w:val="28"/>
        </w:rPr>
        <w:t xml:space="preserve">.( Miri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utilized </w:t>
      </w:r>
      <w:r w:rsidRPr="00D6718E">
        <w:rPr>
          <w:rFonts w:ascii="Times New Roman" w:hAnsi="Times New Roman" w:cs="Times New Roman"/>
          <w:i/>
          <w:sz w:val="28"/>
          <w:szCs w:val="28"/>
        </w:rPr>
        <w:t>Prosopis farcta</w:t>
      </w:r>
      <w:r w:rsidRPr="00D6718E">
        <w:rPr>
          <w:rFonts w:ascii="Times New Roman" w:hAnsi="Times New Roman" w:cs="Times New Roman"/>
          <w:sz w:val="28"/>
          <w:szCs w:val="28"/>
        </w:rPr>
        <w:t xml:space="preserve"> extract for the biosynthesis of AgNPs with an average size of 10.8 nm at room temperature (RT). The antimicrobial activity of synthesized AgNPs was tested using disc diffusion method against the Gram-positive (</w:t>
      </w:r>
      <w:r w:rsidRPr="00D6718E">
        <w:rPr>
          <w:rFonts w:ascii="Times New Roman" w:hAnsi="Times New Roman" w:cs="Times New Roman"/>
          <w:i/>
          <w:sz w:val="28"/>
          <w:szCs w:val="28"/>
        </w:rPr>
        <w:t>Staphylococcus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(PTCC 1431), </w:t>
      </w:r>
      <w:r w:rsidRPr="00D6718E">
        <w:rPr>
          <w:rFonts w:ascii="Times New Roman" w:hAnsi="Times New Roman" w:cs="Times New Roman"/>
          <w:i/>
          <w:sz w:val="28"/>
          <w:szCs w:val="28"/>
        </w:rPr>
        <w:t>Bacillus subtilis</w:t>
      </w:r>
      <w:r w:rsidRPr="00D6718E">
        <w:rPr>
          <w:rFonts w:ascii="Times New Roman" w:hAnsi="Times New Roman" w:cs="Times New Roman"/>
          <w:sz w:val="28"/>
          <w:szCs w:val="28"/>
        </w:rPr>
        <w:t xml:space="preserve"> (PTCC 1420)) and Gram- negative bacteria (</w:t>
      </w:r>
      <w:r w:rsidRPr="00D6718E">
        <w:rPr>
          <w:rFonts w:ascii="Times New Roman" w:hAnsi="Times New Roman" w:cs="Times New Roman"/>
          <w:i/>
          <w:sz w:val="28"/>
          <w:szCs w:val="28"/>
        </w:rPr>
        <w:t>Escherichia coli</w:t>
      </w:r>
      <w:r w:rsidRPr="00D6718E">
        <w:rPr>
          <w:rFonts w:ascii="Times New Roman" w:hAnsi="Times New Roman" w:cs="Times New Roman"/>
          <w:sz w:val="28"/>
          <w:szCs w:val="28"/>
        </w:rPr>
        <w:t xml:space="preserve"> (PTCC 1399), </w:t>
      </w:r>
      <w:r w:rsidRPr="00D6718E">
        <w:rPr>
          <w:rFonts w:ascii="Times New Roman" w:hAnsi="Times New Roman" w:cs="Times New Roman"/>
          <w:i/>
          <w:sz w:val="28"/>
          <w:szCs w:val="28"/>
        </w:rPr>
        <w:t>Pseudomonas aeruginosa</w:t>
      </w:r>
      <w:r w:rsidRPr="00D6718E">
        <w:rPr>
          <w:rFonts w:ascii="Times New Roman" w:hAnsi="Times New Roman" w:cs="Times New Roman"/>
          <w:sz w:val="28"/>
          <w:szCs w:val="28"/>
        </w:rPr>
        <w:t xml:space="preserve"> (PTCC 1074)) and compared with the control.</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results showed that the inhibition diameter is increased for every tested pathogen, indicates that synthesized AgNPs induces cellular damage to the bacteria's, hence can be used as nanoantibiotics. Aloe vera, </w:t>
      </w:r>
      <w:r w:rsidRPr="00D6718E">
        <w:rPr>
          <w:rFonts w:ascii="Times New Roman" w:hAnsi="Times New Roman" w:cs="Times New Roman"/>
          <w:i/>
          <w:sz w:val="28"/>
          <w:szCs w:val="28"/>
        </w:rPr>
        <w:t>Eclipta alba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Momordica charantia, Leptadenia reticulate</w:t>
      </w:r>
      <w:r w:rsidRPr="00D6718E">
        <w:rPr>
          <w:rFonts w:ascii="Times New Roman" w:hAnsi="Times New Roman" w:cs="Times New Roman"/>
          <w:sz w:val="28"/>
          <w:szCs w:val="28"/>
        </w:rPr>
        <w:t xml:space="preserve"> are also used for the production of spherical biogenic AgNPs. In another study, AgNPs were synthesized by using tea leaf extract. Bactericidal activity of the synthesized NPs was tested against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showed that inhibition action is more effective in case of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(89% inhibition rate) compared to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(75% inhibition rate). In addition, treatment of the NPs against the bacteria leads to impairment of bacterial cell–cell adhesion.( Goswami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Mukia </w:t>
      </w:r>
      <w:r w:rsidRPr="00D6718E">
        <w:rPr>
          <w:rFonts w:ascii="Times New Roman" w:hAnsi="Times New Roman" w:cs="Times New Roman"/>
          <w:i/>
          <w:sz w:val="28"/>
          <w:szCs w:val="28"/>
        </w:rPr>
        <w:t>maderaspatana</w:t>
      </w:r>
      <w:r w:rsidRPr="00D6718E">
        <w:rPr>
          <w:rFonts w:ascii="Times New Roman" w:hAnsi="Times New Roman" w:cs="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sidRPr="00D6718E">
        <w:rPr>
          <w:rFonts w:ascii="Times New Roman" w:hAnsi="Times New Roman" w:cs="Times New Roman"/>
          <w:i/>
          <w:sz w:val="28"/>
          <w:szCs w:val="28"/>
        </w:rPr>
        <w:t>B. subtilis, K. pneumonia, S. typhi, S. aureus</w:t>
      </w:r>
      <w:r w:rsidRPr="00D6718E">
        <w:rPr>
          <w:rFonts w:ascii="Times New Roman" w:hAnsi="Times New Roman" w:cs="Times New Roman"/>
          <w:sz w:val="28"/>
          <w:szCs w:val="28"/>
        </w:rPr>
        <w:t xml:space="preserve"> and compared with the pathogen inhibition efficiency of the free nanoparticle and the antibiotic. The result obtained revealed that the AgNPs conjugated with ceftriaxone showed highest inhibition activity compared to the others. (Harshiny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AgNPs were also recently synthesized using several leaf extract of plants such as </w:t>
      </w:r>
      <w:r w:rsidRPr="00D6718E">
        <w:rPr>
          <w:rFonts w:ascii="Times New Roman" w:hAnsi="Times New Roman" w:cs="Times New Roman"/>
          <w:i/>
          <w:sz w:val="28"/>
          <w:szCs w:val="28"/>
        </w:rPr>
        <w:t>Artocarpus altilis, Crotalaria retusa, Cardiospermum halicacabum</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Psidium guajava</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Terminalia chebula.</w:t>
      </w:r>
      <w:r w:rsidRPr="00D6718E">
        <w:rPr>
          <w:rFonts w:ascii="Times New Roman" w:hAnsi="Times New Roman" w:cs="Times New Roman"/>
          <w:sz w:val="28"/>
          <w:szCs w:val="28"/>
        </w:rPr>
        <w:t xml:space="preserve"> (Bose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Anandalakshmi et al. reported </w:t>
      </w:r>
      <w:r w:rsidRPr="00D6718E">
        <w:rPr>
          <w:rFonts w:ascii="Times New Roman" w:hAnsi="Times New Roman" w:cs="Times New Roman"/>
          <w:i/>
          <w:sz w:val="28"/>
          <w:szCs w:val="28"/>
        </w:rPr>
        <w:t>Pedalium murex</w:t>
      </w:r>
      <w:r w:rsidRPr="00D6718E">
        <w:rPr>
          <w:rFonts w:ascii="Times New Roman" w:hAnsi="Times New Roman" w:cs="Times New Roman"/>
          <w:sz w:val="28"/>
          <w:szCs w:val="28"/>
        </w:rPr>
        <w:t xml:space="preserve"> leaf extract mediated AgNPs. The produced NPs were tested against several microbes and displayed highest ZOI of 10.5 mm (in 15 mL mL1 scale)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P. aeruginosa</w:t>
      </w:r>
      <w:r w:rsidRPr="00D6718E">
        <w:rPr>
          <w:rFonts w:ascii="Times New Roman" w:hAnsi="Times New Roman" w:cs="Times New Roman"/>
          <w:sz w:val="28"/>
          <w:szCs w:val="28"/>
        </w:rPr>
        <w:t xml:space="preserve"> and least activity against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 (8.5 mm). The shape and size of the resultant AgNPs were elucidated with the help of TEM. The TEM micrographs showed that the sizes of the particles were around 50 nm and were predominantly spherical in shape. The PXRD pattern showed fcc crystal structure. </w:t>
      </w:r>
      <w:r w:rsidRPr="00D6718E">
        <w:rPr>
          <w:rFonts w:ascii="Times New Roman" w:hAnsi="Times New Roman" w:cs="Times New Roman"/>
          <w:i/>
          <w:sz w:val="28"/>
          <w:szCs w:val="28"/>
        </w:rPr>
        <w:t>Azadirachta indica</w:t>
      </w:r>
      <w:r w:rsidRPr="00D6718E">
        <w:rPr>
          <w:rFonts w:ascii="Times New Roman" w:hAnsi="Times New Roman" w:cs="Times New Roman"/>
          <w:sz w:val="28"/>
          <w:szCs w:val="28"/>
        </w:rPr>
        <w:t xml:space="preserve"> promoted synthesis of AgNPs was reported.( Anandalakshimi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produced NPs displayed equal efficacy (9mm ZOI) against </w:t>
      </w:r>
      <w:r w:rsidRPr="00D6718E">
        <w:rPr>
          <w:rFonts w:ascii="Times New Roman" w:hAnsi="Times New Roman" w:cs="Times New Roman"/>
          <w:i/>
          <w:sz w:val="28"/>
          <w:szCs w:val="28"/>
        </w:rPr>
        <w:t>E. coli, S. aureus</w:t>
      </w:r>
      <w:r w:rsidRPr="00D6718E">
        <w:rPr>
          <w:rFonts w:ascii="Times New Roman" w:hAnsi="Times New Roman" w:cs="Times New Roman"/>
          <w:sz w:val="28"/>
          <w:szCs w:val="28"/>
        </w:rPr>
        <w:t xml:space="preserve"> whereas the plant extract show no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 remarkable work on the synthesis of AgNPs using </w:t>
      </w:r>
      <w:r w:rsidRPr="00D6718E">
        <w:rPr>
          <w:rFonts w:ascii="Times New Roman" w:hAnsi="Times New Roman" w:cs="Times New Roman"/>
          <w:i/>
          <w:sz w:val="28"/>
          <w:szCs w:val="28"/>
        </w:rPr>
        <w:t>Urtica dioica</w:t>
      </w:r>
      <w:r w:rsidRPr="00D6718E">
        <w:rPr>
          <w:rFonts w:ascii="Times New Roman" w:hAnsi="Times New Roman" w:cs="Times New Roman"/>
          <w:sz w:val="28"/>
          <w:szCs w:val="28"/>
        </w:rPr>
        <w:t xml:space="preserve"> leaf extract that showed excellent synergistic effect with known antimicrobial drugs was reported. ( Jyoti </w:t>
      </w:r>
      <w:r w:rsidRPr="00D6718E">
        <w:rPr>
          <w:rFonts w:ascii="Times New Roman" w:hAnsi="Times New Roman" w:cs="Times New Roman"/>
          <w:i/>
          <w:sz w:val="28"/>
          <w:szCs w:val="28"/>
        </w:rPr>
        <w:t>et al</w:t>
      </w:r>
      <w:r w:rsidRPr="00D6718E">
        <w:rPr>
          <w:rFonts w:ascii="Times New Roman" w:hAnsi="Times New Roman" w:cs="Times New Roman"/>
          <w:sz w:val="28"/>
          <w:szCs w:val="28"/>
        </w:rPr>
        <w: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synthesized AgNPs apart from showing high antimicrobial activities against several microbes, showed excellent synergistic effect in combination with antibiotics and displayed higher antibacterial effect as compared with AgNPs alone. A high 17.8 fold increase in ZOI was observed for amoxicillin with AgNPs against </w:t>
      </w:r>
      <w:r w:rsidRPr="00D6718E">
        <w:rPr>
          <w:rFonts w:ascii="Times New Roman" w:hAnsi="Times New Roman" w:cs="Times New Roman"/>
          <w:i/>
          <w:sz w:val="28"/>
          <w:szCs w:val="28"/>
        </w:rPr>
        <w:t>S. marcescens</w:t>
      </w:r>
      <w:r w:rsidRPr="00D6718E">
        <w:rPr>
          <w:rFonts w:ascii="Times New Roman" w:hAnsi="Times New Roman" w:cs="Times New Roman"/>
          <w:sz w:val="28"/>
          <w:szCs w:val="28"/>
        </w:rPr>
        <w:t xml:space="preserve"> proving the synergistic role of AgNPs. This work provides helpful insight into the development of new antibacterial agents to fight against several new strain of microbes resistant to existing antibiotic drugs. (Fig. 5) displayed the synergistic effect of AgNPs and common antimicrobial drugs. </w:t>
      </w:r>
    </w:p>
    <w:p w:rsidR="00D6718E"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synergistic interaction between AgNPs and antibiotic drugs has been clearly identified using UV-Vis and Raman spectrometer. (McShan </w:t>
      </w:r>
      <w:r w:rsidRPr="00D6718E">
        <w:rPr>
          <w:rFonts w:ascii="Times New Roman" w:hAnsi="Times New Roman" w:cs="Times New Roman"/>
          <w:i/>
          <w:sz w:val="28"/>
          <w:szCs w:val="28"/>
        </w:rPr>
        <w:t>et al</w:t>
      </w:r>
      <w:r w:rsidRPr="00D6718E">
        <w:rPr>
          <w:rFonts w:ascii="Times New Roman" w:hAnsi="Times New Roman" w:cs="Times New Roman"/>
          <w:sz w:val="28"/>
          <w:szCs w:val="28"/>
        </w:rPr>
        <w:t>). The authors claimed that this synergistic interaction speed up the ejection of Ag + from AgNPs which in turn boost its antimicrobial activities.</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Fig. 5 Synergistic effect of </w:t>
      </w:r>
      <w:r w:rsidRPr="00D6718E">
        <w:rPr>
          <w:rFonts w:ascii="Times New Roman" w:hAnsi="Times New Roman" w:cs="Times New Roman"/>
          <w:b/>
          <w:i/>
          <w:sz w:val="28"/>
          <w:szCs w:val="28"/>
        </w:rPr>
        <w:t>Urtica dioica</w:t>
      </w:r>
      <w:r w:rsidRPr="00D6718E">
        <w:rPr>
          <w:rFonts w:ascii="Times New Roman" w:hAnsi="Times New Roman" w:cs="Times New Roman"/>
          <w:b/>
          <w:sz w:val="28"/>
          <w:szCs w:val="28"/>
        </w:rPr>
        <w:t xml:space="preserve"> mediated AgNPs with several antibiotics. This figure has been reproduced from Elsevier, copyright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3"/>
                    <a:stretch>
                      <a:fillRect/>
                    </a:stretch>
                  </pic:blipFill>
                  <pic:spPr>
                    <a:xfrm>
                      <a:off x="0" y="0"/>
                      <a:ext cx="5162550" cy="3448050"/>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436365" cy="3359150"/>
            <wp:effectExtent l="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4"/>
                    <a:stretch>
                      <a:fillRect/>
                    </a:stretch>
                  </pic:blipFill>
                  <pic:spPr>
                    <a:xfrm>
                      <a:off x="0" y="0"/>
                      <a:ext cx="5441959" cy="3362607"/>
                    </a:xfrm>
                    <a:prstGeom prst="rect">
                      <a:avLst/>
                    </a:prstGeom>
                  </pic:spPr>
                </pic:pic>
              </a:graphicData>
            </a:graphic>
          </wp:inline>
        </w:drawing>
      </w:r>
      <w:r w:rsidRPr="00D6718E">
        <w:rPr>
          <w:rFonts w:ascii="Times New Roman" w:hAnsi="Times New Roman" w:cs="Times New Roman"/>
          <w:sz w:val="28"/>
          <w:szCs w:val="28"/>
        </w:rPr>
        <w:t xml:space="preserve">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4984750" cy="3502899"/>
            <wp:effectExtent l="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5"/>
                    <a:stretch>
                      <a:fillRect/>
                    </a:stretch>
                  </pic:blipFill>
                  <pic:spPr>
                    <a:xfrm>
                      <a:off x="0" y="0"/>
                      <a:ext cx="5019335" cy="3527203"/>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Recently, Manjamadha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reported ultrasonic assisted biosynthesis of spherical AgNPs using </w:t>
      </w:r>
      <w:r w:rsidRPr="00D6718E">
        <w:rPr>
          <w:rFonts w:ascii="Times New Roman" w:hAnsi="Times New Roman" w:cs="Times New Roman"/>
          <w:i/>
          <w:sz w:val="28"/>
          <w:szCs w:val="28"/>
        </w:rPr>
        <w:t>Lantana camara</w:t>
      </w:r>
      <w:r w:rsidRPr="00D6718E">
        <w:rPr>
          <w:rFonts w:ascii="Times New Roman" w:hAnsi="Times New Roman" w:cs="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activity against Gram-positive and Gram-negative bacteria. Leaves of </w:t>
      </w:r>
      <w:r w:rsidRPr="00D6718E">
        <w:rPr>
          <w:rFonts w:ascii="Times New Roman" w:hAnsi="Times New Roman" w:cs="Times New Roman"/>
          <w:i/>
          <w:sz w:val="28"/>
          <w:szCs w:val="28"/>
        </w:rPr>
        <w:t>Jatropha curcas</w:t>
      </w:r>
      <w:r w:rsidRPr="00D6718E">
        <w:rPr>
          <w:rFonts w:ascii="Times New Roman" w:hAnsi="Times New Roman" w:cs="Times New Roman"/>
          <w:sz w:val="28"/>
          <w:szCs w:val="28"/>
        </w:rPr>
        <w:t xml:space="preserve"> collected from Micro model complex, Indian Institute of Technology Delhi campus was used for the production of AgNPs.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transmission electron microscopy (TEM) analysis showed variation in particle shape and size (20–50 nm), whereas the diameter of NPs was found to be in range of 50–100 nm by scanning electron microscopy (SEM). Complete destruction of the microbial cell was visible using TEM examination.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NPs were tested for their antimicrobial activities and based on ZOI data, the pattern of sensitivity was observed in the order as E. coli &gt; P. aeruginosa </w:t>
      </w:r>
      <w:r w:rsidRPr="00D6718E">
        <w:rPr>
          <w:rFonts w:ascii="Times New Roman" w:hAnsi="Times New Roman" w:cs="Times New Roman"/>
          <w:i/>
          <w:sz w:val="28"/>
          <w:szCs w:val="28"/>
        </w:rPr>
        <w:t>&gt; B. cereus &gt; S. enterica ¼ L. monocytogenes &gt; S. aureus.</w:t>
      </w:r>
      <w:r w:rsidRPr="00D6718E">
        <w:rPr>
          <w:rFonts w:ascii="Times New Roman" w:hAnsi="Times New Roman" w:cs="Times New Roman"/>
          <w:sz w:val="28"/>
          <w:szCs w:val="28"/>
        </w:rPr>
        <w:t xml:space="preserve">(Chauhan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.,2016;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1D644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2017</w:t>
      </w:r>
      <w:r w:rsidR="00EB19CF" w:rsidRPr="00D6718E">
        <w:rPr>
          <w:rFonts w:ascii="Times New Roman" w:hAnsi="Times New Roman" w:cs="Times New Roman"/>
          <w:sz w:val="28"/>
          <w:szCs w:val="28"/>
        </w:rPr>
        <w:t xml:space="preserve">, </w:t>
      </w:r>
      <w:r w:rsidR="00EB19CF" w:rsidRPr="00D6718E">
        <w:rPr>
          <w:rFonts w:ascii="Times New Roman" w:hAnsi="Times New Roman" w:cs="Times New Roman"/>
          <w:i/>
          <w:sz w:val="28"/>
          <w:szCs w:val="28"/>
        </w:rPr>
        <w:t>Artemisia vulgaris</w:t>
      </w:r>
      <w:r w:rsidR="00EB19CF" w:rsidRPr="00D6718E">
        <w:rPr>
          <w:rFonts w:ascii="Times New Roman" w:hAnsi="Times New Roman" w:cs="Times New Roman"/>
          <w:sz w:val="28"/>
          <w:szCs w:val="28"/>
        </w:rPr>
        <w:t xml:space="preserve"> mediated AgNPs were reported by Rasheed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Antimicrobial test revealed that the AgNPs exhibited significant inhibition activities against tested pathogens with the highest value being recorded against </w:t>
      </w:r>
      <w:r w:rsidR="00EB19CF" w:rsidRPr="00D6718E">
        <w:rPr>
          <w:rFonts w:ascii="Times New Roman" w:hAnsi="Times New Roman" w:cs="Times New Roman"/>
          <w:i/>
          <w:sz w:val="28"/>
          <w:szCs w:val="28"/>
        </w:rPr>
        <w:t>S. aureus</w:t>
      </w:r>
      <w:r w:rsidR="00EB19CF" w:rsidRPr="00D6718E">
        <w:rPr>
          <w:rFonts w:ascii="Times New Roman" w:hAnsi="Times New Roman" w:cs="Times New Roman"/>
          <w:sz w:val="28"/>
          <w:szCs w:val="28"/>
        </w:rPr>
        <w:t xml:space="preserve"> (18±0.27 mm inhibition zone).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general, the reduction in the size of the metallic nanoparticles is expected to increase the antibacterial activity due to significantly large surface area of the smaller nanoparticles. </w:t>
      </w:r>
      <w:r w:rsidRPr="00D6718E">
        <w:rPr>
          <w:rFonts w:ascii="Times New Roman" w:hAnsi="Times New Roman" w:cs="Times New Roman"/>
          <w:i/>
          <w:sz w:val="28"/>
          <w:szCs w:val="28"/>
        </w:rPr>
        <w:t xml:space="preserve">grandiflora, Eucalyptus citriodora, Juniperus procera </w:t>
      </w:r>
      <w:r w:rsidRPr="00D6718E">
        <w:rPr>
          <w:rFonts w:ascii="Times New Roman" w:hAnsi="Times New Roman" w:cs="Times New Roman"/>
          <w:sz w:val="28"/>
          <w:szCs w:val="28"/>
        </w:rPr>
        <w:t>and</w:t>
      </w:r>
      <w:r w:rsidRPr="00D6718E">
        <w:rPr>
          <w:rFonts w:ascii="Times New Roman" w:hAnsi="Times New Roman" w:cs="Times New Roman"/>
          <w:i/>
          <w:sz w:val="28"/>
          <w:szCs w:val="28"/>
        </w:rPr>
        <w:t xml:space="preserve"> Capparis zeylanica.</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recent times, highly antimicrobial AgNPs were synthesized using </w:t>
      </w:r>
      <w:r w:rsidRPr="00D6718E">
        <w:rPr>
          <w:rFonts w:ascii="Times New Roman" w:hAnsi="Times New Roman" w:cs="Times New Roman"/>
          <w:i/>
          <w:sz w:val="28"/>
          <w:szCs w:val="28"/>
        </w:rPr>
        <w:t>Kleinia</w:t>
      </w:r>
      <w:r w:rsidRPr="00D6718E">
        <w:rPr>
          <w:rFonts w:ascii="Times New Roman" w:hAnsi="Times New Roman" w:cs="Times New Roman"/>
          <w:sz w:val="28"/>
          <w:szCs w:val="28"/>
        </w:rPr>
        <w:t xml:space="preserve">. Two different shapes structure in the form of sphere and cubic are observed in SEM analysis of the AgNPs generated from </w:t>
      </w:r>
      <w:r w:rsidRPr="00D6718E">
        <w:rPr>
          <w:rFonts w:ascii="Times New Roman" w:hAnsi="Times New Roman" w:cs="Times New Roman"/>
          <w:i/>
          <w:sz w:val="28"/>
          <w:szCs w:val="28"/>
        </w:rPr>
        <w:t>Juniperus procera</w:t>
      </w:r>
      <w:r w:rsidRPr="00D6718E">
        <w:rPr>
          <w:rFonts w:ascii="Times New Roman" w:hAnsi="Times New Roman" w:cs="Times New Roman"/>
          <w:sz w:val="28"/>
          <w:szCs w:val="28"/>
        </w:rPr>
        <w:t xml:space="preserve"> leaf extract. The produced NPs recorded the highest ZOI against </w:t>
      </w:r>
      <w:r w:rsidRPr="00D6718E">
        <w:rPr>
          <w:rFonts w:ascii="Times New Roman" w:hAnsi="Times New Roman" w:cs="Times New Roman"/>
          <w:i/>
          <w:sz w:val="28"/>
          <w:szCs w:val="28"/>
        </w:rPr>
        <w:t>P. mirabilis</w:t>
      </w:r>
      <w:r w:rsidRPr="00D6718E">
        <w:rPr>
          <w:rFonts w:ascii="Times New Roman" w:hAnsi="Times New Roman" w:cs="Times New Roman"/>
          <w:sz w:val="28"/>
          <w:szCs w:val="28"/>
        </w:rPr>
        <w:t xml:space="preserve"> measured at 29±1.3 mm.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The author suggested that the high antimicrobial activity of the NPs is due to the inherent activity of the NPs coupled with the plant particulates attached to the NPs, as the plant which contains high flavonoids and polyphenols are a well-known antimicrobial by themselves.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Synergistic antimicrobial activity of </w:t>
      </w:r>
      <w:r w:rsidRPr="00D6718E">
        <w:rPr>
          <w:rFonts w:ascii="Times New Roman" w:hAnsi="Times New Roman" w:cs="Times New Roman"/>
          <w:i/>
          <w:sz w:val="28"/>
          <w:szCs w:val="28"/>
        </w:rPr>
        <w:t>Ligustrum lucidum</w:t>
      </w:r>
      <w:r w:rsidRPr="00D6718E">
        <w:rPr>
          <w:rFonts w:ascii="Times New Roman" w:hAnsi="Times New Roman" w:cs="Times New Roman"/>
          <w:sz w:val="28"/>
          <w:szCs w:val="28"/>
        </w:rPr>
        <w:t xml:space="preserve"> mediated AgNPs and Epoxiconazole under different conjugation ratio was studied against </w:t>
      </w:r>
      <w:r w:rsidRPr="00D6718E">
        <w:rPr>
          <w:rFonts w:ascii="Times New Roman" w:hAnsi="Times New Roman" w:cs="Times New Roman"/>
          <w:i/>
          <w:sz w:val="28"/>
          <w:szCs w:val="28"/>
        </w:rPr>
        <w:t>S. turcica</w:t>
      </w:r>
      <w:r w:rsidRPr="00D6718E">
        <w:rPr>
          <w:rFonts w:ascii="Times New Roman" w:hAnsi="Times New Roman" w:cs="Times New Roman"/>
          <w:sz w:val="28"/>
          <w:szCs w:val="28"/>
        </w:rPr>
        <w:t xml:space="preserve">, a common maize pathogen.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antifungal activity of AgNPs was evaluated alone, and the synergistic inhibition effect was also measured at various conjugation ratios of AgNPs and epoxiconazole, where a prominent synergistic antifungal effect was observed at   8 : 2 and 9 : 1 (AgNPs/epoxiconazole) and the inhibition toxicity ratio reached as high as 1.22 and 1.24, respectively. (Biswas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2020, green synthesis of spherical AgNPs, CuNPs and FeNPs with size 11–19, 28–35 and 40–52 nm, respectively using </w:t>
      </w:r>
      <w:r w:rsidRPr="00D6718E">
        <w:rPr>
          <w:rFonts w:ascii="Times New Roman" w:hAnsi="Times New Roman" w:cs="Times New Roman"/>
          <w:i/>
          <w:sz w:val="28"/>
          <w:szCs w:val="28"/>
        </w:rPr>
        <w:t>Syzygium cumini</w:t>
      </w:r>
      <w:r w:rsidRPr="00D6718E">
        <w:rPr>
          <w:rFonts w:ascii="Times New Roman" w:hAnsi="Times New Roman" w:cs="Times New Roman"/>
          <w:sz w:val="28"/>
          <w:szCs w:val="28"/>
        </w:rPr>
        <w:t xml:space="preserve"> leaf extract was reported. The order of anti- bacterial property against methicillin- and vancomycin- resistance </w:t>
      </w:r>
      <w:r w:rsidRPr="00D6718E">
        <w:rPr>
          <w:rFonts w:ascii="Times New Roman" w:hAnsi="Times New Roman" w:cs="Times New Roman"/>
          <w:i/>
          <w:sz w:val="28"/>
          <w:szCs w:val="28"/>
        </w:rPr>
        <w:t>S. aureus, A.flavus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microbes was found to be Ag- &gt; Cu- &gt; Fe NPs, which linearly relates with the size of the NPs, thereby reinforcing the size-dependent activity of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In addition, the bioproduction of aflavatoxins (a family of toxins produced by certain fungi that are found on agricultural crops such as maize (corn), peanuts, cottonseed, and tree nuts) in </w:t>
      </w:r>
      <w:r w:rsidRPr="00D6718E">
        <w:rPr>
          <w:rFonts w:ascii="Times New Roman" w:hAnsi="Times New Roman" w:cs="Times New Roman"/>
          <w:i/>
          <w:sz w:val="28"/>
          <w:szCs w:val="28"/>
        </w:rPr>
        <w:t>A. 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was also significantly inhibited by AgNPs when compared with the Fe and Cu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pH of the plants extract reduced after the formation of NPs in all the cases. </w:t>
      </w:r>
      <w:r w:rsidRPr="00D6718E">
        <w:rPr>
          <w:rFonts w:ascii="Times New Roman" w:hAnsi="Times New Roman" w:cs="Times New Roman"/>
          <w:i/>
          <w:sz w:val="28"/>
          <w:szCs w:val="28"/>
        </w:rPr>
        <w:t>Cleistanthus collinus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Cestrum nocturnum</w:t>
      </w:r>
      <w:r w:rsidRPr="00D6718E">
        <w:rPr>
          <w:rFonts w:ascii="Times New Roman" w:hAnsi="Times New Roman" w:cs="Times New Roman"/>
          <w:sz w:val="28"/>
          <w:szCs w:val="28"/>
        </w:rPr>
        <w:t xml:space="preserve"> are also known to have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It is worth note that the AgNPs also consistently displayed a better activity in fungal strain</w:t>
      </w:r>
      <w:r w:rsidRPr="00D6718E">
        <w:rPr>
          <w:rFonts w:ascii="Times New Roman" w:hAnsi="Times New Roman" w:cs="Times New Roman"/>
          <w:i/>
          <w:sz w:val="28"/>
          <w:szCs w:val="28"/>
        </w:rPr>
        <w:t>, Penicillium sp</w:t>
      </w:r>
      <w:r w:rsidRPr="00D6718E">
        <w:rPr>
          <w:rFonts w:ascii="Times New Roman" w:hAnsi="Times New Roman" w:cs="Times New Roman"/>
          <w:sz w:val="28"/>
          <w:szCs w:val="28"/>
        </w:rPr>
        <w:t xml:space="preserve">. than bacteria such as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Staphylococcus sp</w:t>
      </w:r>
      <w:r w:rsidRPr="00D6718E">
        <w:rPr>
          <w:rFonts w:ascii="Times New Roman" w:hAnsi="Times New Roman" w:cs="Times New Roman"/>
          <w:sz w:val="28"/>
          <w:szCs w:val="28"/>
        </w:rPr>
        <w:t>. which is hardly a case in any literature as bacteria are usually considered more sensitive to AgNPs than fungi.</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1.1</w:t>
      </w:r>
      <w:r w:rsidR="00EB19CF" w:rsidRPr="00D6718E">
        <w:rPr>
          <w:rFonts w:ascii="Times New Roman" w:hAnsi="Times New Roman" w:cs="Times New Roman"/>
          <w:b/>
          <w:sz w:val="28"/>
          <w:szCs w:val="28"/>
        </w:rPr>
        <w:t xml:space="preserve">.3 </w:t>
      </w:r>
      <w:r w:rsidR="00EB19CF" w:rsidRPr="00D6718E">
        <w:rPr>
          <w:rFonts w:ascii="Times New Roman" w:hAnsi="Times New Roman" w:cs="Times New Roman"/>
          <w:b/>
          <w:i/>
          <w:sz w:val="28"/>
          <w:szCs w:val="28"/>
        </w:rPr>
        <w:t>CALOTROPIS PROCERA’S</w:t>
      </w:r>
      <w:r w:rsidR="00EB19CF" w:rsidRPr="00D6718E">
        <w:rPr>
          <w:rFonts w:ascii="Times New Roman" w:hAnsi="Times New Roman" w:cs="Times New Roman"/>
          <w:b/>
          <w:sz w:val="28"/>
          <w:szCs w:val="28"/>
        </w:rPr>
        <w:t xml:space="preserve"> MEDICINAL PROPERTIES AND POTENTIAL APPLICATION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use of plant-based remedies to treat human and animal illness dates back thousands of years. In many cultures, plants have long been relied upon as an effective means of disease prevention and treatment.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Medicinal plants are still the primary source of healthcare in many developing world areas. World health organization (WHO) reports that 80% of the world’s population, mostly in developing nations, relies on traditional medicines to treat common health problems.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used medicinally and as a food source in almost every culture. What’s more impressive is that plants provide the basis for nearly 25% of today’s pharmaceuticals.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regarded as invaluable sources of pharmaceutical products including herbal medicines, and their use contributes significantly to primary healthcare delivery.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Bioactive plant products have been a major research and development focus in the food and pharmaceutical industries.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i/>
          <w:sz w:val="28"/>
          <w:szCs w:val="28"/>
        </w:rPr>
        <w:t>Calotropis procera</w:t>
      </w:r>
      <w:r w:rsidRPr="00D6718E">
        <w:rPr>
          <w:rFonts w:ascii="Times New Roman" w:hAnsi="Times New Roman" w:cs="Times New Roman"/>
          <w:sz w:val="28"/>
          <w:szCs w:val="28"/>
        </w:rPr>
        <w:t xml:space="preserve">, it is common in Indonesia, Malaysia, China, and the Indian subcontinent. The medicinal properties of the plant have long been recognized, and its parts have been used to treat a wide range of conditions, including rheumatism, painful muscular spasms, fever, dysentery, diabetes, malaria, asthma, and more. In recent years, studying synergies in phytomedicine has emerged as an important new field of study.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Extensive pharmacological studies were conducted on the biological activities of plant extracts and natural products derived from these plants. Exploring the relevant scientific literature is essential for understanding the potential of industrial use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(Pattnaik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aimed to compile a comprehensive literature review on the biological potential of its components.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will facilitate the dissemination of information about the plant’s potential applications, which in turn will guide future decisions in the fields of food science, herbal medicine, and pharmaceuticals.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Description and origin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Traditional medicine has used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 plant belonging to the </w:t>
      </w:r>
      <w:r w:rsidRPr="00D6718E">
        <w:rPr>
          <w:rFonts w:ascii="Times New Roman" w:hAnsi="Times New Roman" w:cs="Times New Roman"/>
          <w:i/>
          <w:sz w:val="28"/>
          <w:szCs w:val="28"/>
        </w:rPr>
        <w:t>Asclepediaceae</w:t>
      </w:r>
      <w:r w:rsidRPr="00D6718E">
        <w:rPr>
          <w:rFonts w:ascii="Times New Roman" w:hAnsi="Times New Roman" w:cs="Times New Roman"/>
          <w:sz w:val="28"/>
          <w:szCs w:val="28"/>
        </w:rPr>
        <w:t xml:space="preserve"> family. It’s a shrub that produces latex and thrives in the wild despite the fact that it’s constantly exposed to adverse weather.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When damaged, the plant secretes milky latex that is most abundant in its aerial parts. It protects the plant from harm and is full of useful secondary compounds and enzymes. Swallow wort in English, madar in Hindi, and Tumpapiya in Hausa are just some of the common names for this plant. It reaches a height of 2.5–6 m and has a soft woody, upright form. It prefers warm climates, dry, sandy, and alkaline soils, and is therefore widespread across the globe (Fig 5) .(Chaudhary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2015;Konno </w:t>
      </w:r>
      <w:r w:rsidRPr="00D6718E">
        <w:rPr>
          <w:rFonts w:ascii="Times New Roman" w:hAnsi="Times New Roman" w:cs="Times New Roman"/>
          <w:i/>
          <w:sz w:val="28"/>
          <w:szCs w:val="28"/>
        </w:rPr>
        <w:t>et al</w:t>
      </w:r>
      <w:r w:rsidRPr="00D6718E">
        <w:rPr>
          <w:rFonts w:ascii="Times New Roman" w:hAnsi="Times New Roman" w:cs="Times New Roman"/>
          <w:sz w:val="28"/>
          <w:szCs w:val="28"/>
        </w:rPr>
        <w:t>., 2011).  It thrives in a variety of other environments, including landfills, abandoned lots, wastelands, roadside ditches, and sand dunes.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 xml:space="preserve">Fig. 5 Pictures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collected from wild.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6"/>
                    <a:stretch>
                      <a:fillRect/>
                    </a:stretch>
                  </pic:blipFill>
                  <pic:spPr>
                    <a:xfrm>
                      <a:off x="0" y="0"/>
                      <a:ext cx="5448300" cy="240982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Multiple biological assessments of the plant’s constituent parts were performed, each employing a unique assay to confirm the plant’s efficacy, as discovered by the research.</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traditionally used to treat various ailments such as: </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Anti-ulcer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ulcer and research has validated its anti-ulcer properties. The plant’s extract have shown potential in managing gastric ulcers by:</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gastric acid secretion.</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Enhancing mucosal defense.</w:t>
      </w:r>
    </w:p>
    <w:p w:rsidR="00EB19CF" w:rsidRPr="000B0448"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antioxidant properties.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Anti-oxidant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 have strong antioxidant properties, attributed to their high phenolic content. Antioxidant helps protects cells from oxidative stress, which can contribute to various diseases. The plant’s antioxidant activity has been demonstrated through various assays.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2013).</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Anti-inflammatory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 pro-inflammatory enzymes.</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Reduce inflammatory mediators.</w:t>
      </w:r>
    </w:p>
    <w:p w:rsidR="00D6718E" w:rsidRPr="000B0448" w:rsidRDefault="00EB19CF" w:rsidP="000B0448">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Modulate immune response. (Mohammed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t>Anthelmintic Activity</w:t>
      </w:r>
    </w:p>
    <w:p w:rsidR="00EB19CF"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0B0448" w:rsidRPr="00D6718E" w:rsidRDefault="000B0448" w:rsidP="00D6718E">
      <w:pPr>
        <w:spacing w:line="480" w:lineRule="auto"/>
        <w:ind w:left="360"/>
        <w:jc w:val="both"/>
        <w:rPr>
          <w:rFonts w:ascii="Times New Roman" w:hAnsi="Times New Roman" w:cs="Times New Roman"/>
          <w:sz w:val="28"/>
          <w:szCs w:val="28"/>
        </w:rPr>
      </w:pP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t>Wound Healing.</w:t>
      </w:r>
    </w:p>
    <w:p w:rsidR="00EB19CF" w:rsidRPr="00D6718E"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wounds and research has confirmed its wound healing properties. The plants may enhance wound healing by:</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Promoting collagen synthesis</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Increasing tissue strength.</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antimicrobial activity.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Hepatoprotective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plant’s extract protects the liver from damage caused by toxins or harmful substances. The plant’s hepatoprotective properties may be attributing to its antioxidant and anti-inflammatory activities.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Anti-diarrheal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diarrhea and research has confirmed its anti-diarrheal properties. It may reduce diarrhea by: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Inhibiting intestinal motility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fluid secretion.</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Exhibiting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POTENTIAL APPLICATION INCLUDES: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Pharmaceutical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Development of new drugs or herbal formulation for various heath conditions such as Ulcer, Malaria, and Wounds e.t.c.</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Traditional Medicine.</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Agricultural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Potential use as a natural pesticide or insecticide due to its anthelmintic and insecticidal properties.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Research</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and</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Development: Further studies on the plant’s phytochemical and biological activities could lead to new discoveries and application.</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1.2 Research Objectives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synthesize silver nanoparticles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characterize the synthesized nanoparticles using techniques such as UV-VIS Spectroscopy, FTIR, SEM.</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evaluate the antimicrobial activities of the synthesized AgNPs against some bacterial strains.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evaluate the antimicrobial activities of the synthesized AgNPs against some fungal strains.</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1.3 Research Problems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 xml:space="preserve">Limited studies on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mediated green synthesis of silver nanoparticles.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Variability in nanoparticle synthesis methods and outcome.</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Need for more research on antimicrobial application of green synthesized AgNPs</w:t>
      </w:r>
    </w:p>
    <w:p w:rsidR="00D92C78" w:rsidRPr="00D6718E" w:rsidRDefault="00D92C78" w:rsidP="00D6718E">
      <w:pPr>
        <w:pStyle w:val="ListParagraph"/>
        <w:spacing w:line="480" w:lineRule="auto"/>
        <w:ind w:left="1440"/>
        <w:jc w:val="both"/>
        <w:rPr>
          <w:rFonts w:ascii="Times New Roman" w:hAnsi="Times New Roman" w:cs="Times New Roman"/>
          <w:sz w:val="28"/>
          <w:szCs w:val="28"/>
        </w:rPr>
      </w:pPr>
    </w:p>
    <w:p w:rsidR="000B0448" w:rsidRDefault="000B0448">
      <w:pPr>
        <w:rPr>
          <w:rFonts w:ascii="Times New Roman" w:hAnsi="Times New Roman" w:cs="Times New Roman"/>
          <w:b/>
          <w:sz w:val="28"/>
          <w:szCs w:val="28"/>
        </w:rPr>
      </w:pPr>
      <w:r>
        <w:rPr>
          <w:rFonts w:ascii="Times New Roman" w:hAnsi="Times New Roman" w:cs="Times New Roman"/>
          <w:b/>
          <w:sz w:val="28"/>
          <w:szCs w:val="28"/>
        </w:rPr>
        <w:br w:type="page"/>
      </w:r>
    </w:p>
    <w:p w:rsidR="00106482" w:rsidRPr="00D6718E" w:rsidRDefault="00106482" w:rsidP="00D6718E">
      <w:pPr>
        <w:spacing w:line="480" w:lineRule="auto"/>
        <w:jc w:val="center"/>
        <w:rPr>
          <w:rFonts w:ascii="Times New Roman" w:hAnsi="Times New Roman" w:cs="Times New Roman"/>
          <w:b/>
          <w:sz w:val="28"/>
          <w:szCs w:val="28"/>
        </w:rPr>
      </w:pPr>
      <w:r w:rsidRPr="00D6718E">
        <w:rPr>
          <w:rFonts w:ascii="Times New Roman" w:hAnsi="Times New Roman" w:cs="Times New Roman"/>
          <w:b/>
          <w:sz w:val="28"/>
          <w:szCs w:val="28"/>
        </w:rPr>
        <w:t>CHAPTER TWO</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2.0 MATERIALS AND METHODS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2.1 Collection and Identification of Plant Extract and Bacterial and Fungal Isolates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leaves were obtained from Kwara State Polytechnic Boys Hostel Ilorin, Kwara State, Nigeria authenticated at the Department Of Botany, University Of Ilorin, Ilorin.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Clinical isolates: </w:t>
      </w:r>
      <w:r w:rsidRPr="00D6718E">
        <w:rPr>
          <w:rFonts w:ascii="Times New Roman" w:hAnsi="Times New Roman" w:cs="Times New Roman"/>
          <w:i/>
          <w:sz w:val="28"/>
          <w:szCs w:val="28"/>
        </w:rPr>
        <w:t xml:space="preserve">Staphylococcus aureus, Salmonella sp., Escherichia coli and, Klebsiella pneumoniae, Penicillium sp., Aspergillius niger, Trichoderma sp., Rhizopus sp., </w:t>
      </w:r>
      <w:r w:rsidRPr="00D6718E">
        <w:rPr>
          <w:rFonts w:ascii="Times New Roman" w:hAnsi="Times New Roman" w:cs="Times New Roman"/>
          <w:sz w:val="28"/>
          <w:szCs w:val="28"/>
        </w:rPr>
        <w:t>were collected.</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2.2 Preparation of Aqueous Calotropis procera Extracts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Following the methods of Chhangte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 with slight modifications, Calotropis procera leave was prepared by taking 60g of thoroughly washed leaves and finely chopped into small pieces, then it was meshed using mortar and pestle.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After meshing, it was poured into a conical flask and 100ml of distilled water was poured into the flask containing the meshed leaves. The mixture was heated using a Bunsen burner at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C for an hour.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mixture was allowed to cool and then it was filtered using Whattman No 1 Filter paper. The filtrate was collected and was stored at 4</w:t>
      </w:r>
      <w:r w:rsidRPr="00D6718E">
        <w:rPr>
          <w:rFonts w:ascii="Times New Roman" w:hAnsi="Times New Roman" w:cs="Times New Roman"/>
          <w:sz w:val="28"/>
          <w:szCs w:val="28"/>
          <w:vertAlign w:val="superscript"/>
        </w:rPr>
        <w:t>o</w:t>
      </w:r>
      <w:r w:rsidRPr="00D6718E">
        <w:rPr>
          <w:rFonts w:ascii="Times New Roman" w:hAnsi="Times New Roman" w:cs="Times New Roman"/>
          <w:sz w:val="28"/>
          <w:szCs w:val="28"/>
        </w:rPr>
        <w:t>C further 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Preparation of Aqueous Silver Nitrate (AgNO3)</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 1mM AgNO3 (Silver trioxonitrate (V)) solution was prepared by weighing 0.0170g of AgNO3 using an analytical balance and dissolving it in distilled water to reach the 100ml mark of a 100ml volumetric flask.</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2.3 Synthesis of Silver nitrate using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leaf extract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filtrate extracted from the leaf extract was collected and 10ml of the filtrate was added to 45ml of 1mM AgNO3 solution prepared in a 300ml conical flask.</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mixture was stirred using a stirring rod and the conical flask containing the silver nanoparticle prepared was covered with a foil paper and a black polythene bag and placed in a dark box for bioreduction process and it was further observed for change in colour.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Note:</w:t>
      </w:r>
      <w:r w:rsidRPr="00D6718E">
        <w:rPr>
          <w:rFonts w:ascii="Times New Roman" w:hAnsi="Times New Roman" w:cs="Times New Roman"/>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After three days of storing in a dark place, the color changed from light green to dark brown confirming the synthesis of AgNPs.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AgNPs were obtained through centrifugation, eliminating the supernatant and then dried.</w:t>
      </w:r>
    </w:p>
    <w:p w:rsidR="00106482" w:rsidRPr="00D6718E" w:rsidRDefault="00224E6D"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2.3</w:t>
      </w:r>
      <w:r w:rsidR="00106482" w:rsidRPr="00D6718E">
        <w:rPr>
          <w:rFonts w:ascii="Times New Roman" w:hAnsi="Times New Roman" w:cs="Times New Roman"/>
          <w:b/>
          <w:sz w:val="28"/>
          <w:szCs w:val="28"/>
        </w:rPr>
        <w:t xml:space="preserve"> Phytochemical Screening</w:t>
      </w:r>
    </w:p>
    <w:p w:rsid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 as reducing and stabilizing agents.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leaf extract </w:t>
      </w:r>
      <w:r w:rsidRPr="00D6718E">
        <w:rPr>
          <w:rFonts w:ascii="Times New Roman" w:hAnsi="Times New Roman" w:cs="Times New Roman"/>
          <w:i/>
          <w:sz w:val="28"/>
          <w:szCs w:val="28"/>
        </w:rPr>
        <w:t>of Calotropis procera</w:t>
      </w:r>
      <w:r w:rsidRPr="00D6718E">
        <w:rPr>
          <w:rFonts w:ascii="Times New Roman" w:hAnsi="Times New Roman" w:cs="Times New Roman"/>
          <w:sz w:val="28"/>
          <w:szCs w:val="28"/>
        </w:rPr>
        <w:t xml:space="preserve"> is rich in various phytochemicals, including flavonoids, terpenoids, alkaloids, saponin, glycoside, tannins steroid which have been reported to possess reducing properties.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These phytochemical screening plays a crucial role in the synthesis of AgNPs by reducing silver ion(Ag+) to silver nanoparticles (AgO). Phytochemical screening was performed using standard procedure.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By using different specific reagents, the presence of main groups of natural products was detected in the ethanolic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p w:rsid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 few milliliters of the plant sample extract, two drops of Mayer’s reagent are added along the sides of the test tube. The appearance of a white creamy precipitate indicates the presence of alkaloids (Banu and Catherine, 2015).</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For the detection of tannins, 2mL of the extract is placed in a test tube and gently heated for 2 minutes. An orange color observed after adding 3 drops of ferric chloride indicates the presence of tannins. (Rashed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Saponins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5mL of the extract sample was diluted with 15 mL of distilled water. The resultant mixture was shaken strongly; the appearance of foam indicates the presence of saponins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Glycosides were detected by adding a few drops of glacial acetic acid, ferric chloride, and concentrated sulfuric acid to each sample through the side wall of the test tube. A reddish-brown color appeared at the junction of the two layers, and the upper layer appeared bluish-green (Rajitha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small sample of the extract was treated with 1mL of acetic anhydride, 1 mL of trichloromethane, and 1mL of sulfuric acid. The production of a violet color indicates the presence of terpenoids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2.4. Characterization of Green Synthesized Nanoparticles</w:t>
      </w:r>
    </w:p>
    <w:p w:rsidR="00106482" w:rsidRPr="00D6718E" w:rsidRDefault="00106482" w:rsidP="000B0448">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synthesized silver nanoparticles (AgNPs) were characterized using Spectrumlab 752s UV-Vis spectroscopy, Fourier Transform Infrared Spectroscopy PerkinsElmer3000 MX model, Scanning Electron Microscopy(JSM-7600F)JEOL model.</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2.4.1. FOURIER TRANSFORM INFRARED SPECTROSCOPY (FTIR).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Fourier transform infrared spectroscopy (FT-IR) analysis was performed in all samples isolated to have a prompt result regarding the biomineral. A few crystals were mixed with KBr (Merck for spectroscopy) and pulverized in an agate mortar to form a homogenous powder from which, under a pressure of 7 tons, the appropriate pellet was prepared.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All spectra were recorded from 4000 to400 cm1 using the Pelkin Elmer 3000 MX spectrometer. Scans were 32 per spectrum with a resolution of 4 cm1.The IR spectra were analyzed using the spectroscopic software Win-IR Pro Version 3.0 with a peak sensitivity of 2cm1.</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FTIR PROCEDURE AND INSTRUCTION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1. Sign on the notebook.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2. Turn on the computer and sign in.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3. Tune on the power of the instrument, wait until the initialization succeeded. In the small panel of instrument “Perkin Elmer Spectrum 100 Series” will be shown if the initialization succeeded, otherwise come to see Jianhua first.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4. Clean the sample holder by acetone with Kimwipes, make sure not to splash the acetone on the instrument.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 Launch the “spectrum” software on the desktop with User Name of “Analyst” and Password “analyst”, then select “Spectrum 100”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6. Select “Instrument setup” button, “Scan and Instrument Setup” dialog will pop up, input your sample name, scan range (the range limit is 650-4500 cm-1), and scan number.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7. Click the “back ground” button to collect back group information of the sample holder.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8. 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9. 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10. Turn off the software, log off the computer, and switch off the instrument. Make sure to clean the sample holder completely before you leave FTIR.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2.4.2. PRINCIPLE AND CAPACITIES OF SCANNING ELECTRON MICROSCOPE (SEM)</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types of signals produced by a SEM include secondary electron (SE), back-scattered electrons (BSE), characteristic X-rays, light (cathodoluminescence) (CL), specimen current and transmitted electrons.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the most common or standard detection mode, secondary electron imaging or SEI, the SEM can produce very high-resolution images of a sample surface, revealing details less than 1 nm in size.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SAMPLE PREPARATION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Embedding in a resin with further polishing to a mirror-like finish can be used for both biological and materials specimens when imaging in backscattered electrons or when doing quantitative X-rays microanalysis.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2.4.3. UV-VIS SPECTROPHOTOMETER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PROCEDURE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Extract the plant material using a suitable solvent (ethanol, water).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Filter the extract to remove any solid particle.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Diluted the extract to an appropriate concentration so it falls within the instrument’s detection range.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Turn on the UV-Vis spectrophotometer and allow it to warm up.</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Set the wavelength range you want to scan</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Calibrate the instrument using a blank.</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Place a curvette filled with the blank solution in the spectrophotometer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a scan to establish a baseline.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Remove the blank and replace it with a curvette containing the plant extract.</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the scan and the instrument will measure the absorbance of the extract at each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instrument generates a spectrum showing absorbance versus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Identify the peaks in the spectrum which indicate the wavelength where the extract absorbs the most light.</w:t>
      </w:r>
    </w:p>
    <w:p w:rsidR="00106482" w:rsidRPr="000B0448" w:rsidRDefault="00106482" w:rsidP="000B0448">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Using the absorbance values at specific wavelength to quantify the concentration.</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2.5. Antimicrobial activity</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It is a well known fact, that silver ions and nanoparticles are highly toxic and hazardous to microorganisms. It is found out that the silver nanoparticles have many inhibitory and bactericidal effects and so its application is extended as an antibacterial agent. The antibacterial activity of silver nanoparticles is estimated by the zone of inhibition. Many different studies have shown that silver nanoparticles can affect the membrane permeability and respiratory function by attaching to cell surface. Another possibility is that silver nanoparticles not only interact with the surface of the membrane, but can also penetrate deep inside the bacteria. Another observation explains that the silver nanoparticles have relatively higher antibacterial activity against gram negative bacteria than gram positive bacteria, which may be due to the thinner peptidoglycan layer and presence of beta barrel proteins called porins.</w:t>
      </w:r>
    </w:p>
    <w:p w:rsidR="00106482" w:rsidRPr="00D6718E" w:rsidRDefault="00106482"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Ten microbial strains were used to screen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 one gram-positive (</w:t>
      </w:r>
      <w:r w:rsidRPr="00D6718E">
        <w:rPr>
          <w:rFonts w:ascii="Times New Roman" w:hAnsi="Times New Roman" w:cs="Times New Roman"/>
          <w:i/>
          <w:sz w:val="28"/>
          <w:szCs w:val="28"/>
        </w:rPr>
        <w:t>Staphylococcus aureus</w:t>
      </w:r>
      <w:r w:rsidRPr="00D6718E">
        <w:rPr>
          <w:rFonts w:ascii="Times New Roman" w:hAnsi="Times New Roman" w:cs="Times New Roman"/>
          <w:sz w:val="28"/>
          <w:szCs w:val="28"/>
        </w:rPr>
        <w:t xml:space="preserve">),four gram negative bacteria( </w:t>
      </w:r>
      <w:r w:rsidRPr="00D6718E">
        <w:rPr>
          <w:rFonts w:ascii="Times New Roman" w:hAnsi="Times New Roman" w:cs="Times New Roman"/>
          <w:i/>
          <w:sz w:val="28"/>
          <w:szCs w:val="28"/>
        </w:rPr>
        <w:t>Escherichia coli, Klebsiella pneumonia, Pseudomonas sp., Salmonella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typhi</w:t>
      </w:r>
      <w:r w:rsidRPr="00D6718E">
        <w:rPr>
          <w:rFonts w:ascii="Times New Roman" w:hAnsi="Times New Roman" w:cs="Times New Roman"/>
          <w:sz w:val="28"/>
          <w:szCs w:val="28"/>
        </w:rPr>
        <w:t>) and five fungal isolates(</w:t>
      </w:r>
      <w:r w:rsidRPr="00D6718E">
        <w:rPr>
          <w:rFonts w:ascii="Times New Roman" w:hAnsi="Times New Roman" w:cs="Times New Roman"/>
          <w:i/>
          <w:sz w:val="28"/>
          <w:szCs w:val="28"/>
        </w:rPr>
        <w:t>Aspergillus niger, Penicillum sp.,Trichoderma sp., Rhizopus sp).</w:t>
      </w:r>
    </w:p>
    <w:p w:rsidR="00106482" w:rsidRPr="00D6718E" w:rsidRDefault="00106482"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level of susceptibility of each test organism was determined using the agar well diffusion method. The plates were inoculated with the test isolates. Afterwards, a sterile cork borer of 5mm diameter was used to make holes in the Potato dextrose agar (PDA) plates. 0.2ml of the extract was filled into each appropriately labeled well.</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inoculated plates were kept at room temperature for 30 minutes to allow the extract to diffuse into the agar and were then incubated at 37 °C for 24 hours. Antimicrobial activity was determined by zones of inhibition, which were quantified by measuring the diameter of the zone of inhibition in millimeters (mm) using a meter rule after incubation (Okorondu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106482" w:rsidRPr="00D6718E" w:rsidRDefault="00106482" w:rsidP="00D6718E">
      <w:pPr>
        <w:spacing w:line="480" w:lineRule="auto"/>
        <w:jc w:val="both"/>
        <w:rPr>
          <w:rFonts w:ascii="Times New Roman" w:hAnsi="Times New Roman" w:cs="Times New Roman"/>
          <w:sz w:val="28"/>
          <w:szCs w:val="28"/>
        </w:rPr>
      </w:pPr>
    </w:p>
    <w:p w:rsidR="00DA65E4" w:rsidRPr="00D6718E" w:rsidRDefault="00DA65E4"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D6718E" w:rsidRDefault="00D6718E" w:rsidP="000B0448">
      <w:pPr>
        <w:spacing w:line="480" w:lineRule="auto"/>
        <w:jc w:val="both"/>
        <w:rPr>
          <w:rFonts w:ascii="Times New Roman" w:hAnsi="Times New Roman" w:cs="Times New Roman"/>
          <w:b/>
          <w:sz w:val="28"/>
          <w:szCs w:val="28"/>
          <w:u w:val="single"/>
        </w:rPr>
      </w:pPr>
    </w:p>
    <w:p w:rsidR="00ED20E5" w:rsidRPr="00D6718E" w:rsidRDefault="00ED20E5" w:rsidP="00D6718E">
      <w:pPr>
        <w:spacing w:line="480" w:lineRule="auto"/>
        <w:ind w:left="2160" w:firstLine="720"/>
        <w:jc w:val="both"/>
        <w:rPr>
          <w:rFonts w:ascii="Times New Roman" w:hAnsi="Times New Roman" w:cs="Times New Roman"/>
          <w:b/>
          <w:sz w:val="28"/>
          <w:szCs w:val="28"/>
        </w:rPr>
      </w:pPr>
      <w:r w:rsidRPr="00D6718E">
        <w:rPr>
          <w:rFonts w:ascii="Times New Roman" w:hAnsi="Times New Roman" w:cs="Times New Roman"/>
          <w:b/>
          <w:sz w:val="28"/>
          <w:szCs w:val="28"/>
        </w:rPr>
        <w:t>CHAPTER THREE</w:t>
      </w:r>
    </w:p>
    <w:p w:rsidR="00ED20E5" w:rsidRPr="00D6718E" w:rsidRDefault="00594C1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3.0 </w:t>
      </w:r>
      <w:r w:rsidR="00ED20E5" w:rsidRPr="00D6718E">
        <w:rPr>
          <w:rFonts w:ascii="Times New Roman" w:hAnsi="Times New Roman" w:cs="Times New Roman"/>
          <w:b/>
          <w:sz w:val="28"/>
          <w:szCs w:val="28"/>
        </w:rPr>
        <w:t>RESULTS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3.1 Phytochemical Analysis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 The phytochemical screening followed standardized method</w:t>
      </w:r>
      <w:r w:rsidRPr="00D6718E">
        <w:rPr>
          <w:rFonts w:ascii="Times New Roman" w:hAnsi="Times New Roman" w:cs="Times New Roman"/>
          <w:b/>
          <w:sz w:val="28"/>
          <w:szCs w:val="28"/>
        </w:rPr>
        <w:t>.</w:t>
      </w:r>
    </w:p>
    <w:tbl>
      <w:tblPr>
        <w:tblpPr w:leftFromText="180" w:rightFromText="180" w:vertAnchor="text" w:horzAnchor="page" w:tblpX="7013" w:tblpY="1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tblGrid>
      <w:tr w:rsidR="00D6718E" w:rsidRPr="00D6718E" w:rsidTr="00D6718E">
        <w:trPr>
          <w:trHeight w:val="337"/>
        </w:trPr>
        <w:tc>
          <w:tcPr>
            <w:tcW w:w="1978" w:type="dxa"/>
          </w:tcPr>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Key:</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Present in trace form</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Moderately present</w:t>
            </w:r>
          </w:p>
        </w:tc>
      </w:tr>
    </w:tbl>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w:t>
      </w:r>
      <w:r w:rsidR="00ED20E5" w:rsidRPr="00D6718E">
        <w:rPr>
          <w:rFonts w:ascii="Times New Roman" w:hAnsi="Times New Roman" w:cs="Times New Roman"/>
          <w:b/>
          <w:sz w:val="28"/>
          <w:szCs w:val="28"/>
        </w:rPr>
        <w:t xml:space="preserve">Table 1: Result of Qualitative phytochemical screening of </w:t>
      </w:r>
      <w:r w:rsidR="00ED20E5" w:rsidRPr="00D6718E">
        <w:rPr>
          <w:rFonts w:ascii="Times New Roman" w:hAnsi="Times New Roman" w:cs="Times New Roman"/>
          <w:b/>
          <w:i/>
          <w:sz w:val="28"/>
          <w:szCs w:val="28"/>
        </w:rPr>
        <w:t>Calotropis procera</w:t>
      </w:r>
      <w:r w:rsidR="00ED20E5" w:rsidRPr="00D6718E">
        <w:rPr>
          <w:rFonts w:ascii="Times New Roman" w:hAnsi="Times New Roman" w:cs="Times New Roman"/>
          <w:b/>
          <w:sz w:val="28"/>
          <w:szCs w:val="28"/>
        </w:rPr>
        <w:t xml:space="preserve"> leaves</w:t>
      </w:r>
    </w:p>
    <w:tbl>
      <w:tblPr>
        <w:tblStyle w:val="TableGrid"/>
        <w:tblW w:w="0" w:type="auto"/>
        <w:tblInd w:w="558" w:type="dxa"/>
        <w:tblLook w:val="04A0" w:firstRow="1" w:lastRow="0" w:firstColumn="1" w:lastColumn="0" w:noHBand="0" w:noVBand="1"/>
      </w:tblPr>
      <w:tblGrid>
        <w:gridCol w:w="1962"/>
        <w:gridCol w:w="1417"/>
      </w:tblGrid>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Result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bl>
    <w:p w:rsidR="00D6718E" w:rsidRDefault="00D6718E"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2: Result of Quatitative phytochemical screening of Calotropis procera leaves</w:t>
      </w:r>
    </w:p>
    <w:tbl>
      <w:tblPr>
        <w:tblStyle w:val="TableGrid"/>
        <w:tblW w:w="0" w:type="auto"/>
        <w:tblInd w:w="558" w:type="dxa"/>
        <w:tblLook w:val="04A0" w:firstRow="1" w:lastRow="0" w:firstColumn="1" w:lastColumn="0" w:noHBand="0" w:noVBand="1"/>
      </w:tblPr>
      <w:tblGrid>
        <w:gridCol w:w="3240"/>
        <w:gridCol w:w="2340"/>
      </w:tblGrid>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Result(mg/100g)</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0.173 ± 0.011</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13.20 ± 0.044</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1.33 ± 0.380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0.04 ± 0.020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0.18 ± 0.120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12.77 ± 0.253</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0.32 ± 0.142</w:t>
            </w:r>
          </w:p>
        </w:tc>
      </w:tr>
    </w:tbl>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3.2 Green synthesis of Silver Nanoparticle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avoid photo-activation of silver nitrate, the mixture was incubated in the dark at room temperature for 72hours. The colour changed from light green to grey color that confirms the reduction of Ag</w:t>
      </w:r>
      <w:r w:rsidRPr="00D6718E">
        <w:rPr>
          <w:rFonts w:ascii="Times New Roman" w:hAnsi="Times New Roman" w:cs="Times New Roman"/>
          <w:sz w:val="28"/>
          <w:szCs w:val="28"/>
          <w:vertAlign w:val="superscript"/>
        </w:rPr>
        <w:t xml:space="preserve">+ </w:t>
      </w:r>
      <w:r w:rsidRPr="00D6718E">
        <w:rPr>
          <w:rFonts w:ascii="Times New Roman" w:hAnsi="Times New Roman" w:cs="Times New Roman"/>
          <w:sz w:val="28"/>
          <w:szCs w:val="28"/>
        </w:rPr>
        <w:t>to Ag</w:t>
      </w:r>
      <w:r w:rsidRPr="00D6718E">
        <w:rPr>
          <w:rFonts w:ascii="Times New Roman" w:hAnsi="Times New Roman" w:cs="Times New Roman"/>
          <w:sz w:val="28"/>
          <w:szCs w:val="28"/>
          <w:vertAlign w:val="superscript"/>
        </w:rPr>
        <w:t xml:space="preserve">o </w:t>
      </w:r>
      <w:r w:rsidRPr="00D6718E">
        <w:rPr>
          <w:rFonts w:ascii="Times New Roman" w:hAnsi="Times New Roman" w:cs="Times New Roman"/>
          <w:sz w:val="28"/>
          <w:szCs w:val="28"/>
        </w:rPr>
        <w:t>.</w:t>
      </w:r>
    </w:p>
    <w:p w:rsidR="00ED20E5" w:rsidRPr="00D6718E" w:rsidRDefault="00841287"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1 Color</w:t>
      </w:r>
      <w:r w:rsidR="00ED20E5" w:rsidRPr="00D6718E">
        <w:rPr>
          <w:rFonts w:ascii="Times New Roman" w:hAnsi="Times New Roman" w:cs="Times New Roman"/>
          <w:b/>
          <w:sz w:val="28"/>
          <w:szCs w:val="28"/>
        </w:rPr>
        <w:t xml:space="preserve"> change of leaf extracts containing silver after synthesis of silver nanoparticle.</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7"/>
                    <a:stretch>
                      <a:fillRect/>
                    </a:stretch>
                  </pic:blipFill>
                  <pic:spPr>
                    <a:xfrm>
                      <a:off x="0" y="0"/>
                      <a:ext cx="3830632" cy="2601399"/>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3.3 Characterization of synthesized silver nanoparticles.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UV-VIS Spectroscopy</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was measured at a wavelength of 200-600nm giving its peak at 350nm.</w:t>
      </w:r>
    </w:p>
    <w:p w:rsidR="000B0448" w:rsidRDefault="000B0448" w:rsidP="00D6718E">
      <w:pPr>
        <w:spacing w:line="480" w:lineRule="auto"/>
        <w:jc w:val="both"/>
        <w:rPr>
          <w:rFonts w:ascii="Times New Roman" w:hAnsi="Times New Roman" w:cs="Times New Roman"/>
          <w:sz w:val="28"/>
          <w:szCs w:val="28"/>
        </w:rPr>
      </w:pPr>
    </w:p>
    <w:p w:rsidR="000B0448" w:rsidRPr="00D6718E" w:rsidRDefault="000B0448"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w:t>
      </w:r>
      <w:r w:rsidR="00841287" w:rsidRPr="00D6718E">
        <w:rPr>
          <w:rFonts w:ascii="Times New Roman" w:hAnsi="Times New Roman" w:cs="Times New Roman"/>
          <w:b/>
          <w:sz w:val="28"/>
          <w:szCs w:val="28"/>
        </w:rPr>
        <w:t xml:space="preserve"> 2</w:t>
      </w:r>
      <w:r w:rsidRPr="00D6718E">
        <w:rPr>
          <w:rFonts w:ascii="Times New Roman" w:hAnsi="Times New Roman" w:cs="Times New Roman"/>
          <w:b/>
          <w:sz w:val="28"/>
          <w:szCs w:val="28"/>
        </w:rPr>
        <w:t xml:space="preserve"> UV-VIS absorbtion spectra of silver nanoparticle synthesized from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leaves at 1Mm silver nitrate.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244850" cy="280035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20E5" w:rsidRPr="00D6718E" w:rsidRDefault="00ED20E5" w:rsidP="00D6718E">
      <w:pPr>
        <w:spacing w:line="480" w:lineRule="auto"/>
        <w:ind w:firstLine="720"/>
        <w:jc w:val="both"/>
        <w:rPr>
          <w:rFonts w:ascii="Times New Roman" w:hAnsi="Times New Roman" w:cs="Times New Roman"/>
          <w:sz w:val="28"/>
          <w:szCs w:val="28"/>
        </w:rPr>
      </w:pPr>
      <w:r w:rsidRPr="00D6718E">
        <w:rPr>
          <w:rFonts w:ascii="Times New Roman" w:hAnsi="Times New Roman" w:cs="Times New Roman"/>
          <w:sz w:val="28"/>
          <w:szCs w:val="28"/>
        </w:rPr>
        <w:t xml:space="preserve">                                                             Wavelength (nm)</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FOURIER TRANSFORM INFRARED SPECTROPHOTOMETER</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1.</w:t>
      </w:r>
    </w:p>
    <w:p w:rsidR="00D6718E" w:rsidRPr="00D6718E" w:rsidRDefault="00D6718E"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3. FTIR spectrum of silver nanoparticle synthesized by Calotropis procera leaf extracts.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noProof/>
          <w:sz w:val="28"/>
          <w:szCs w:val="28"/>
        </w:rPr>
        <w:drawing>
          <wp:inline distT="0" distB="0" distL="0" distR="0">
            <wp:extent cx="5029200" cy="287017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44754" cy="2879049"/>
                    </a:xfrm>
                    <a:prstGeom prst="rect">
                      <a:avLst/>
                    </a:prstGeom>
                    <a:noFill/>
                    <a:ln w="9525">
                      <a:noFill/>
                      <a:miter lim="800000"/>
                      <a:headEnd/>
                      <a:tailEnd/>
                    </a:ln>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SCANNING ELECTRON MICROSCOPY</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t>Fig 4 SEM images of magnification 8000x and 9000x of the silver nanoparticles synthesized by Calotropis procera leaf extracts</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drawing>
          <wp:inline distT="0" distB="0" distL="0" distR="0">
            <wp:extent cx="2597150" cy="1865736"/>
            <wp:effectExtent l="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0"/>
                    <a:stretch>
                      <a:fillRect/>
                    </a:stretch>
                  </pic:blipFill>
                  <pic:spPr>
                    <a:xfrm>
                      <a:off x="0" y="0"/>
                      <a:ext cx="2598159" cy="1866461"/>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760924" cy="1670050"/>
            <wp:effectExtent l="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1"/>
                    <a:stretch>
                      <a:fillRect/>
                    </a:stretch>
                  </pic:blipFill>
                  <pic:spPr>
                    <a:xfrm>
                      <a:off x="0" y="0"/>
                      <a:ext cx="2766393" cy="1673358"/>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3.4    Antimicrobial Activity Evaluation.</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D6718E">
        <w:rPr>
          <w:rFonts w:ascii="Times New Roman" w:hAnsi="Times New Roman" w:cs="Times New Roman"/>
          <w:i/>
          <w:sz w:val="28"/>
          <w:szCs w:val="28"/>
        </w:rPr>
        <w:t xml:space="preserve">E. coli, P. aeruginosa, S. aureus, S. typhi, K. pneumoniae </w:t>
      </w:r>
      <w:r w:rsidRPr="00D6718E">
        <w:rPr>
          <w:rFonts w:ascii="Times New Roman" w:hAnsi="Times New Roman" w:cs="Times New Roman"/>
          <w:sz w:val="28"/>
          <w:szCs w:val="28"/>
        </w:rPr>
        <w:t xml:space="preserve">and against some pathogenic fungi; </w:t>
      </w:r>
      <w:r w:rsidRPr="00D6718E">
        <w:rPr>
          <w:rFonts w:ascii="Times New Roman" w:hAnsi="Times New Roman" w:cs="Times New Roman"/>
          <w:i/>
          <w:sz w:val="28"/>
          <w:szCs w:val="28"/>
        </w:rPr>
        <w:t>F. oxysporum, Rhizopus sp., A. niger, Penicillum sp.</w:t>
      </w:r>
      <w:r w:rsidRPr="00D6718E">
        <w:rPr>
          <w:rFonts w:ascii="Times New Roman" w:hAnsi="Times New Roman" w:cs="Times New Roman"/>
          <w:sz w:val="28"/>
          <w:szCs w:val="28"/>
        </w:rPr>
        <w:t xml:space="preserve"> Using well diffusion method. </w:t>
      </w:r>
      <w:r w:rsidR="004803E5" w:rsidRPr="00D6718E">
        <w:rPr>
          <w:rFonts w:ascii="Times New Roman" w:hAnsi="Times New Roman" w:cs="Times New Roman"/>
          <w:sz w:val="28"/>
          <w:szCs w:val="28"/>
        </w:rPr>
        <w:t>The diameter of inhibition zone (</w:t>
      </w:r>
      <w:r w:rsidRPr="00D6718E">
        <w:rPr>
          <w:rFonts w:ascii="Times New Roman" w:hAnsi="Times New Roman" w:cs="Times New Roman"/>
          <w:sz w:val="28"/>
          <w:szCs w:val="28"/>
        </w:rPr>
        <w:t>mm) around each well with silver nanoparticle solution is represented in table 3 and 4.</w:t>
      </w:r>
    </w:p>
    <w:p w:rsidR="00ED20E5" w:rsidRPr="00D6718E" w:rsidRDefault="004803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3</w:t>
      </w:r>
      <w:r w:rsidR="00ED20E5" w:rsidRPr="00D6718E">
        <w:rPr>
          <w:rFonts w:ascii="Times New Roman" w:hAnsi="Times New Roman" w:cs="Times New Roman"/>
          <w:b/>
          <w:sz w:val="28"/>
          <w:szCs w:val="28"/>
        </w:rPr>
        <w:t xml:space="preserve"> Antibacterial activity (Zone of inhibition) of C.p-AgNPs</w:t>
      </w:r>
      <w:r w:rsidR="00ED20E5" w:rsidRPr="00D6718E">
        <w:rPr>
          <w:rFonts w:ascii="Times New Roman" w:hAnsi="Times New Roman" w:cs="Times New Roman"/>
          <w:sz w:val="28"/>
          <w:szCs w:val="28"/>
        </w:rPr>
        <w:t xml:space="preserve"> </w:t>
      </w:r>
      <w:r w:rsidR="00ED20E5" w:rsidRPr="00D6718E">
        <w:rPr>
          <w:rFonts w:ascii="Times New Roman" w:hAnsi="Times New Roman" w:cs="Times New Roman"/>
          <w:b/>
          <w:sz w:val="28"/>
          <w:szCs w:val="28"/>
        </w:rPr>
        <w:t>leaf ex</w:t>
      </w:r>
      <w:r w:rsidRPr="00D6718E">
        <w:rPr>
          <w:rFonts w:ascii="Times New Roman" w:hAnsi="Times New Roman" w:cs="Times New Roman"/>
          <w:b/>
          <w:sz w:val="28"/>
          <w:szCs w:val="28"/>
        </w:rPr>
        <w:t>tract</w:t>
      </w:r>
    </w:p>
    <w:tbl>
      <w:tblPr>
        <w:tblStyle w:val="TableGrid"/>
        <w:tblW w:w="0" w:type="auto"/>
        <w:tblLook w:val="04A0" w:firstRow="1" w:lastRow="0" w:firstColumn="1" w:lastColumn="0" w:noHBand="0" w:noVBand="1"/>
      </w:tblPr>
      <w:tblGrid>
        <w:gridCol w:w="2418"/>
        <w:gridCol w:w="2120"/>
        <w:gridCol w:w="2256"/>
        <w:gridCol w:w="1836"/>
      </w:tblGrid>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BACTERIA SPECIES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250ppm</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500ppm</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1000ppm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Klebsiella pneumoniae</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Staphylococcus aureus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Pseudomonas spp.</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17mm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i/>
                <w:sz w:val="28"/>
                <w:szCs w:val="28"/>
              </w:rPr>
              <w:t>Escherichia coli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Salmonella typhi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4 Antifungal activity (Zone of inhibition) of C.p-AgNPs</w:t>
      </w:r>
      <w:r w:rsidRPr="00D6718E">
        <w:rPr>
          <w:rFonts w:ascii="Times New Roman" w:hAnsi="Times New Roman" w:cs="Times New Roman"/>
          <w:sz w:val="28"/>
          <w:szCs w:val="28"/>
        </w:rPr>
        <w:t xml:space="preserve"> </w:t>
      </w:r>
      <w:r w:rsidRPr="00D6718E">
        <w:rPr>
          <w:rFonts w:ascii="Times New Roman" w:hAnsi="Times New Roman" w:cs="Times New Roman"/>
          <w:b/>
          <w:sz w:val="28"/>
          <w:szCs w:val="28"/>
        </w:rPr>
        <w:t>leaf extracts.</w:t>
      </w:r>
    </w:p>
    <w:tbl>
      <w:tblPr>
        <w:tblStyle w:val="TableGrid"/>
        <w:tblW w:w="0" w:type="auto"/>
        <w:tblLook w:val="04A0" w:firstRow="1" w:lastRow="0" w:firstColumn="1" w:lastColumn="0" w:noHBand="0" w:noVBand="1"/>
      </w:tblPr>
      <w:tblGrid>
        <w:gridCol w:w="2137"/>
        <w:gridCol w:w="1624"/>
        <w:gridCol w:w="1623"/>
        <w:gridCol w:w="1543"/>
        <w:gridCol w:w="1703"/>
      </w:tblGrid>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FUNGI SPECIES</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0.1ml</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0.2ml</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0.3ml</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0.4ml</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Penicillum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Aspergillus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Trichoderma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20mm</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19mm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Rhizopus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18mm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8D1060" w:rsidRPr="00D6718E" w:rsidRDefault="008D1060"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t xml:space="preserve">Fig 2.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K. pneumoniae,  </w:t>
      </w:r>
      <w:r w:rsidRPr="00D6718E">
        <w:rPr>
          <w:rFonts w:ascii="Times New Roman" w:hAnsi="Times New Roman" w:cs="Times New Roman"/>
          <w:b/>
          <w:i/>
          <w:sz w:val="28"/>
          <w:szCs w:val="28"/>
        </w:rPr>
        <w:t>Pseudomonas sp., Staphylococcus aureus, Escherichia coli, Salmonella typhi.</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806700" cy="1895011"/>
            <wp:effectExtent l="0" t="0" r="0"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2"/>
                    <a:stretch>
                      <a:fillRect/>
                    </a:stretch>
                  </pic:blipFill>
                  <pic:spPr>
                    <a:xfrm>
                      <a:off x="0" y="0"/>
                      <a:ext cx="2822912" cy="1905957"/>
                    </a:xfrm>
                    <a:prstGeom prst="rect">
                      <a:avLst/>
                    </a:prstGeom>
                  </pic:spPr>
                </pic:pic>
              </a:graphicData>
            </a:graphic>
          </wp:inline>
        </w:drawing>
      </w:r>
    </w:p>
    <w:p w:rsidR="008D1060" w:rsidRPr="00D6718E" w:rsidRDefault="000E49A6"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t xml:space="preserve">Fig </w:t>
      </w:r>
      <w:r w:rsidR="008D1060" w:rsidRPr="00D6718E">
        <w:rPr>
          <w:rFonts w:ascii="Times New Roman" w:hAnsi="Times New Roman" w:cs="Times New Roman"/>
          <w:b/>
          <w:sz w:val="28"/>
          <w:szCs w:val="28"/>
        </w:rPr>
        <w:t>3</w:t>
      </w:r>
      <w:r w:rsidRPr="00D6718E">
        <w:rPr>
          <w:rFonts w:ascii="Times New Roman" w:hAnsi="Times New Roman" w:cs="Times New Roman"/>
          <w:b/>
          <w:sz w:val="28"/>
          <w:szCs w:val="28"/>
        </w:rPr>
        <w:t xml:space="preserve">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w:t>
      </w:r>
      <w:r w:rsidR="008D1060" w:rsidRPr="00D6718E">
        <w:rPr>
          <w:rFonts w:ascii="Times New Roman" w:hAnsi="Times New Roman" w:cs="Times New Roman"/>
          <w:b/>
          <w:i/>
          <w:sz w:val="28"/>
          <w:szCs w:val="28"/>
        </w:rPr>
        <w:t>Pencillium spp,Trichoderma spp., Fusarium oxysporium, Rhizopus sp.</w:t>
      </w:r>
    </w:p>
    <w:p w:rsidR="000E49A6" w:rsidRPr="00D6718E" w:rsidRDefault="008D1060"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b/>
          <w:i/>
          <w:sz w:val="28"/>
          <w:szCs w:val="28"/>
        </w:rPr>
        <w:t>i</w:t>
      </w:r>
      <w:r w:rsidR="000E49A6" w:rsidRPr="00D6718E">
        <w:rPr>
          <w:rFonts w:ascii="Times New Roman" w:hAnsi="Times New Roman" w:cs="Times New Roman"/>
          <w:i/>
          <w:noProof/>
          <w:sz w:val="28"/>
          <w:szCs w:val="28"/>
        </w:rPr>
        <w:drawing>
          <wp:inline distT="0" distB="0" distL="0" distR="0">
            <wp:extent cx="1448486" cy="1670050"/>
            <wp:effectExtent l="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3"/>
                    <a:stretch>
                      <a:fillRect/>
                    </a:stretch>
                  </pic:blipFill>
                  <pic:spPr>
                    <a:xfrm>
                      <a:off x="0" y="0"/>
                      <a:ext cx="1454112" cy="1676537"/>
                    </a:xfrm>
                    <a:prstGeom prst="rect">
                      <a:avLst/>
                    </a:prstGeom>
                  </pic:spPr>
                </pic:pic>
              </a:graphicData>
            </a:graphic>
          </wp:inline>
        </w:drawing>
      </w:r>
    </w:p>
    <w:p w:rsidR="000C0EC9" w:rsidRPr="00D6718E" w:rsidRDefault="000C0EC9"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CHAPTER FOUR</w:t>
      </w:r>
    </w:p>
    <w:p w:rsidR="00D6718E" w:rsidRDefault="00D6718E" w:rsidP="00D6718E">
      <w:pPr>
        <w:spacing w:line="480" w:lineRule="auto"/>
        <w:rPr>
          <w:rFonts w:ascii="Times New Roman" w:hAnsi="Times New Roman" w:cs="Times New Roman"/>
          <w:b/>
          <w:sz w:val="28"/>
          <w:szCs w:val="28"/>
        </w:rPr>
      </w:pPr>
      <w:r>
        <w:rPr>
          <w:rFonts w:ascii="Times New Roman" w:hAnsi="Times New Roman" w:cs="Times New Roman"/>
          <w:b/>
          <w:sz w:val="28"/>
          <w:szCs w:val="28"/>
        </w:rPr>
        <w:t>4.0 DISCUSSION AND CONCLUSION</w:t>
      </w:r>
    </w:p>
    <w:p w:rsidR="00AA7AA4" w:rsidRPr="00D6718E" w:rsidRDefault="00AA7AA4"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4.1 DISCUSSION</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Qualitative and Quan</w:t>
      </w:r>
      <w:r w:rsidR="000C1655" w:rsidRPr="00D6718E">
        <w:rPr>
          <w:rFonts w:ascii="Times New Roman" w:hAnsi="Times New Roman" w:cs="Times New Roman"/>
          <w:b/>
          <w:sz w:val="28"/>
          <w:szCs w:val="28"/>
        </w:rPr>
        <w:t>titative phytochemical analysis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 (AgNPs)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acts as reducing and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is rich in various phytochemical including flavonoids,</w:t>
      </w:r>
      <w:r w:rsidR="00535ECD" w:rsidRPr="00D6718E">
        <w:rPr>
          <w:rFonts w:ascii="Times New Roman" w:hAnsi="Times New Roman" w:cs="Times New Roman"/>
          <w:sz w:val="28"/>
          <w:szCs w:val="28"/>
        </w:rPr>
        <w:t xml:space="preserve"> </w:t>
      </w:r>
      <w:r w:rsidRPr="00D6718E">
        <w:rPr>
          <w:rFonts w:ascii="Times New Roman" w:hAnsi="Times New Roman" w:cs="Times New Roman"/>
          <w:sz w:val="28"/>
          <w:szCs w:val="28"/>
        </w:rPr>
        <w:t>terpenoids,</w:t>
      </w:r>
      <w:r w:rsidR="00535ECD" w:rsidRPr="00D6718E">
        <w:rPr>
          <w:rFonts w:ascii="Times New Roman" w:hAnsi="Times New Roman" w:cs="Times New Roman"/>
          <w:sz w:val="28"/>
          <w:szCs w:val="28"/>
        </w:rPr>
        <w:t xml:space="preserve"> saponins, alkaloids, glycoside,</w:t>
      </w:r>
      <w:r w:rsidRPr="00D6718E">
        <w:rPr>
          <w:rFonts w:ascii="Times New Roman" w:hAnsi="Times New Roman" w:cs="Times New Roman"/>
          <w:sz w:val="28"/>
          <w:szCs w:val="28"/>
        </w:rPr>
        <w:t xml:space="preserve"> </w:t>
      </w:r>
      <w:r w:rsidR="00535ECD" w:rsidRPr="00D6718E">
        <w:rPr>
          <w:rFonts w:ascii="Times New Roman" w:hAnsi="Times New Roman" w:cs="Times New Roman"/>
          <w:sz w:val="28"/>
          <w:szCs w:val="28"/>
        </w:rPr>
        <w:t xml:space="preserve">steroids, </w:t>
      </w:r>
      <w:r w:rsidRPr="00D6718E">
        <w:rPr>
          <w:rFonts w:ascii="Times New Roman" w:hAnsi="Times New Roman" w:cs="Times New Roman"/>
          <w:sz w:val="28"/>
          <w:szCs w:val="28"/>
        </w:rPr>
        <w:t>phenolic compounds and alkaloids which have been reported to possess reducing properties.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These phytochemical plays a crucial role in the synthesis of AgNPs by reducing silver ions (Ag</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 to silver nanoparticles (AgO). The presence of these biomolecules in the leaf extract enables the formation of stable AgNPs, eliminating the need for additional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phytochemical analysis was carried out to test the content of alkaloids, saponins, phenolics, tannins, flavonoids, steroids and terpenoids in leaf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phytochemical screening followed standardization methods giving results both in qualitative and quantitative analysis in Table 2 and 3.</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Green synthesis of Silver Nanoparticle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Silver nanoparticle (AgNps) synthesis reaction was carried out using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reaction is carried out in a dark condition to avoid the photoactivation reaction of silver nitrate.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An indication of AgNPs formation is the occurrence of discoloration in the solution. After some incubation time, it was reported that the AgNPs solution has discoloration to greyish color in fig 1.</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Based on the result, it can be concluded that silver nanoparticle synthesized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formed. </w:t>
      </w:r>
    </w:p>
    <w:p w:rsidR="00D6718E" w:rsidRDefault="00D6718E"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both"/>
        <w:rPr>
          <w:rFonts w:ascii="Times New Roman" w:hAnsi="Times New Roman" w:cs="Times New Roman"/>
          <w:b/>
          <w:sz w:val="28"/>
          <w:szCs w:val="28"/>
        </w:rPr>
      </w:pP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UV-Vis Spectroscopy.</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their research, the reported distinct surface Plasmon adsorption peak at approximately ƛmax 400nm indicative of silver nanoparticles.</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FTIR Spectroscopy</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Spectrum (fig 3) of silver nanoparticle showed strong IR band characteristics of Hydroxyl (3430.17cm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alkane (2966.00, 2587.73, 2538.00cm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c=c of benzene (1753.52cm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aromatic amines (1190.44cm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aliphatic amines (1027.45cm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functional groups.</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FTIR analysis strongly supported the capping behavior of bioreduced silver nanoparticle synthesized by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which in turn imparted the high stability of the synthesized silver nanoparticle.</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b/>
          <w:sz w:val="28"/>
          <w:szCs w:val="28"/>
        </w:rPr>
        <w:t>Scanning Electron Microscopy (SEM)</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4) shows the SEM images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The micrographs showed mainly irregular shaped particles with areas of uniform dispersion and areas of particles aggregation. </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Pr="00D6718E" w:rsidRDefault="00AA7AA4" w:rsidP="00D6718E">
      <w:pPr>
        <w:spacing w:before="240" w:line="480" w:lineRule="auto"/>
        <w:jc w:val="both"/>
        <w:rPr>
          <w:rFonts w:ascii="Times New Roman" w:hAnsi="Times New Roman" w:cs="Times New Roman"/>
          <w:b/>
          <w:sz w:val="28"/>
          <w:szCs w:val="28"/>
          <w:vertAlign w:val="subscript"/>
        </w:rPr>
      </w:pPr>
      <w:r w:rsidRPr="00D6718E">
        <w:rPr>
          <w:rFonts w:ascii="Times New Roman" w:hAnsi="Times New Roman" w:cs="Times New Roman"/>
          <w:b/>
          <w:sz w:val="28"/>
          <w:szCs w:val="28"/>
        </w:rPr>
        <w:t xml:space="preserve">Antimicrobial Activity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/AgNO</w:t>
      </w:r>
      <w:r w:rsidRPr="00D6718E">
        <w:rPr>
          <w:rFonts w:ascii="Times New Roman" w:hAnsi="Times New Roman" w:cs="Times New Roman"/>
          <w:b/>
          <w:sz w:val="28"/>
          <w:szCs w:val="28"/>
          <w:vertAlign w:val="subscript"/>
        </w:rPr>
        <w:t>3</w:t>
      </w:r>
    </w:p>
    <w:p w:rsidR="00AA7AA4" w:rsidRPr="00D6718E" w:rsidRDefault="00AA7AA4"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(Table 3 and 4), describes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/AgNO</w:t>
      </w:r>
      <w:r w:rsidRPr="00D6718E">
        <w:rPr>
          <w:rFonts w:ascii="Times New Roman" w:hAnsi="Times New Roman" w:cs="Times New Roman"/>
          <w:sz w:val="28"/>
          <w:szCs w:val="28"/>
          <w:vertAlign w:val="subscript"/>
        </w:rPr>
        <w:t xml:space="preserve">3 </w:t>
      </w:r>
      <w:r w:rsidRPr="00D6718E">
        <w:rPr>
          <w:rFonts w:ascii="Times New Roman" w:hAnsi="Times New Roman" w:cs="Times New Roman"/>
          <w:sz w:val="28"/>
          <w:szCs w:val="28"/>
        </w:rPr>
        <w:t xml:space="preserve">against isolated microorganisms. It can be observed that antimicrobial activity ranged between 17mm-24mm (zone of inhibition) against </w:t>
      </w:r>
      <w:r w:rsidRPr="00D6718E">
        <w:rPr>
          <w:rFonts w:ascii="Times New Roman" w:hAnsi="Times New Roman" w:cs="Times New Roman"/>
          <w:i/>
          <w:sz w:val="28"/>
          <w:szCs w:val="28"/>
        </w:rPr>
        <w:t>Klebsiella pneumonia, Pseudomonas sp., Penicillum sp., Aspergillus niger, Trichoderma, Fusarium</w:t>
      </w:r>
      <w:r w:rsidRPr="00D6718E">
        <w:rPr>
          <w:rFonts w:ascii="Times New Roman" w:hAnsi="Times New Roman" w:cs="Times New Roman"/>
          <w:sz w:val="28"/>
          <w:szCs w:val="28"/>
        </w:rPr>
        <w:t xml:space="preserve"> while no activity was observed against </w:t>
      </w:r>
      <w:r w:rsidRPr="00D6718E">
        <w:rPr>
          <w:rFonts w:ascii="Times New Roman" w:hAnsi="Times New Roman" w:cs="Times New Roman"/>
          <w:i/>
          <w:sz w:val="28"/>
          <w:szCs w:val="28"/>
        </w:rPr>
        <w:t>Rhizopus sp., Staphylococcus aureus, Escherichia coli, Salmonella typhi.</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result in this study also showed the antimicrobial activity against gram negative ( </w:t>
      </w:r>
      <w:r w:rsidRPr="00D6718E">
        <w:rPr>
          <w:rFonts w:ascii="Times New Roman" w:hAnsi="Times New Roman" w:cs="Times New Roman"/>
          <w:i/>
          <w:sz w:val="28"/>
          <w:szCs w:val="28"/>
        </w:rPr>
        <w:t>Klebsiella pneumonia</w:t>
      </w:r>
      <w:r w:rsidRPr="00D6718E">
        <w:rPr>
          <w:rFonts w:ascii="Times New Roman" w:hAnsi="Times New Roman" w:cs="Times New Roman"/>
          <w:sz w:val="28"/>
          <w:szCs w:val="28"/>
        </w:rPr>
        <w:t>) was significantly higher than other microorganism tested while activity against fungal isolates was significantly higher than gram positive bacteria.</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F20442" w:rsidRPr="00D6718E" w:rsidRDefault="00F2044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4.2 CONCLUSION</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study demonstrates the bio-reduction of aqueous silver ions using the leaf extract of the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analysis of AgNPs revealed a surface Plasmon resonance (SPR) characteristic peak at 400nm. ATR-FTIR showed the disappearance of three distinctive peaks at 3430.17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2966.00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1753.00cm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xml:space="preserve">, with others exhibiting reduced and increased wave numbers. These changes are responsible for the reduction, capping, and stabilization of the synthesized C.p-AgNPs.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emerge as a promising source for green synthesis of silver nanoparticles.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Furthermore, the antimicrobial activity of C.p-AgNPs was investigated, revealing dose-dependent inhibition. The C.p-AgNPs exhibited the best inhibition at 1000ppm against bacteria such as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(24.0 mm) and </w:t>
      </w:r>
      <w:r w:rsidRPr="00D6718E">
        <w:rPr>
          <w:rFonts w:ascii="Times New Roman" w:hAnsi="Times New Roman" w:cs="Times New Roman"/>
          <w:i/>
          <w:sz w:val="28"/>
          <w:szCs w:val="28"/>
        </w:rPr>
        <w:t>Pseudomonas sp.</w:t>
      </w:r>
      <w:r w:rsidRPr="00D6718E">
        <w:rPr>
          <w:rFonts w:ascii="Times New Roman" w:hAnsi="Times New Roman" w:cs="Times New Roman"/>
          <w:sz w:val="28"/>
          <w:szCs w:val="28"/>
        </w:rPr>
        <w:t xml:space="preserve">,(17.0 mm), as well as the C.p-AgNPs exhibited the best inhibition at 0.3ml against fungi such as </w:t>
      </w:r>
      <w:r w:rsidRPr="00D6718E">
        <w:rPr>
          <w:rFonts w:ascii="Times New Roman" w:hAnsi="Times New Roman" w:cs="Times New Roman"/>
          <w:i/>
          <w:sz w:val="28"/>
          <w:szCs w:val="28"/>
        </w:rPr>
        <w:t>Penicillum sp</w:t>
      </w:r>
      <w:r w:rsidRPr="00D6718E">
        <w:rPr>
          <w:rFonts w:ascii="Times New Roman" w:hAnsi="Times New Roman" w:cs="Times New Roman"/>
          <w:sz w:val="28"/>
          <w:szCs w:val="28"/>
        </w:rPr>
        <w:t xml:space="preserve">., (23.0 mm) and </w:t>
      </w:r>
      <w:r w:rsidRPr="00D6718E">
        <w:rPr>
          <w:rFonts w:ascii="Times New Roman" w:hAnsi="Times New Roman" w:cs="Times New Roman"/>
          <w:i/>
          <w:sz w:val="28"/>
          <w:szCs w:val="28"/>
        </w:rPr>
        <w:t>Trichoderma sp</w:t>
      </w:r>
      <w:r w:rsidRPr="00D6718E">
        <w:rPr>
          <w:rFonts w:ascii="Times New Roman" w:hAnsi="Times New Roman" w:cs="Times New Roman"/>
          <w:sz w:val="28"/>
          <w:szCs w:val="28"/>
        </w:rPr>
        <w:t>.,(25.0mm).</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efficacy of the antimicrobial activity suggests the potential to eradicate resistant human pathogenic bacteria</w:t>
      </w:r>
      <w:r w:rsidR="00E21E0B" w:rsidRPr="00D6718E">
        <w:rPr>
          <w:rFonts w:ascii="Times New Roman" w:hAnsi="Times New Roman" w:cs="Times New Roman"/>
          <w:sz w:val="28"/>
          <w:szCs w:val="28"/>
        </w:rPr>
        <w:t xml:space="preserve"> and fungi</w:t>
      </w:r>
      <w:r w:rsidRPr="00D6718E">
        <w:rPr>
          <w:rFonts w:ascii="Times New Roman" w:hAnsi="Times New Roman" w:cs="Times New Roman"/>
          <w:sz w:val="28"/>
          <w:szCs w:val="28"/>
        </w:rPr>
        <w:t>, and adjusting the concentration of C.p-AgNPs could further enhance their antimicrobial potential.</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From this summary, it was concluded that plant mediated synthesis of silver nanoparticles possess potential antimicrobial applications. The characterization analysis proved that the particle so produced in nanodimensions would be equally effective as that of antibiotics and other drugs in pharmaceutical applications. The use of silver nanoparticles in drug delivery systems might be the future thrust in the field of medicine.</w:t>
      </w:r>
    </w:p>
    <w:p w:rsidR="00E21E0B" w:rsidRPr="00D6718E" w:rsidRDefault="00E21E0B" w:rsidP="00D6718E">
      <w:pPr>
        <w:spacing w:line="480" w:lineRule="auto"/>
        <w:jc w:val="both"/>
        <w:rPr>
          <w:rFonts w:ascii="Times New Roman" w:hAnsi="Times New Roman" w:cs="Times New Roman"/>
          <w:sz w:val="28"/>
          <w:szCs w:val="28"/>
        </w:rPr>
      </w:pPr>
    </w:p>
    <w:p w:rsidR="00D6718E" w:rsidRPr="00D6718E" w:rsidRDefault="00D6718E">
      <w:pPr>
        <w:rPr>
          <w:rFonts w:ascii="Times New Roman" w:hAnsi="Times New Roman" w:cs="Times New Roman"/>
          <w:b/>
          <w:sz w:val="28"/>
          <w:szCs w:val="28"/>
        </w:rPr>
      </w:pPr>
      <w:r>
        <w:rPr>
          <w:rFonts w:ascii="Times New Roman" w:hAnsi="Times New Roman" w:cs="Times New Roman"/>
          <w:b/>
          <w:sz w:val="28"/>
          <w:szCs w:val="28"/>
          <w:u w:val="single"/>
        </w:rPr>
        <w:br w:type="page"/>
      </w:r>
    </w:p>
    <w:p w:rsidR="00E21E0B" w:rsidRPr="00D6718E" w:rsidRDefault="000B7FB7" w:rsidP="00D6718E">
      <w:pPr>
        <w:spacing w:line="480" w:lineRule="auto"/>
        <w:ind w:left="2880" w:firstLine="720"/>
        <w:jc w:val="both"/>
        <w:rPr>
          <w:rFonts w:ascii="Times New Roman" w:hAnsi="Times New Roman" w:cs="Times New Roman"/>
          <w:b/>
          <w:sz w:val="28"/>
          <w:szCs w:val="28"/>
        </w:rPr>
      </w:pPr>
      <w:r w:rsidRPr="00D6718E">
        <w:rPr>
          <w:rFonts w:ascii="Times New Roman" w:hAnsi="Times New Roman" w:cs="Times New Roman"/>
          <w:b/>
          <w:sz w:val="28"/>
          <w:szCs w:val="28"/>
        </w:rPr>
        <w:t>REFERENCE</w:t>
      </w:r>
      <w:r w:rsidR="00224E6D">
        <w:rPr>
          <w:rFonts w:ascii="Times New Roman" w:hAnsi="Times New Roman" w:cs="Times New Roman"/>
          <w:b/>
          <w:sz w:val="28"/>
          <w:szCs w:val="28"/>
        </w:rPr>
        <w:t>S</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Ali, A. M., Fatihah, H., Khandaker, M. M., &amp; Mat, N. (2018). Traditional medicinal knowledge of Malays in Terengganu, Peninsular Malaysia. </w:t>
      </w:r>
      <w:r w:rsidRPr="000B0448">
        <w:rPr>
          <w:rStyle w:val="Emphasis"/>
          <w:sz w:val="28"/>
          <w:szCs w:val="28"/>
        </w:rPr>
        <w:t>Malayan Nature Journal, 70</w:t>
      </w:r>
      <w:r w:rsidRPr="000B0448">
        <w:rPr>
          <w:sz w:val="28"/>
          <w:szCs w:val="28"/>
        </w:rPr>
        <w:t>, 349–364.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Zakariya, A. M., Hama, H. A., Hamad, S. W., Al-Rawi, S. S., Bradosty, S. W., &amp; Ibrahim, A. H. (2022). Ethnopharmacology, biological evaluation, and chemical composition of </w:t>
      </w:r>
      <w:r w:rsidRPr="000B0448">
        <w:rPr>
          <w:rStyle w:val="Emphasis"/>
          <w:sz w:val="28"/>
          <w:szCs w:val="28"/>
        </w:rPr>
        <w:t>Ziziphus spina-christi</w:t>
      </w:r>
      <w:r w:rsidRPr="000B0448">
        <w:rPr>
          <w:sz w:val="28"/>
          <w:szCs w:val="28"/>
        </w:rPr>
        <w:t xml:space="preserve"> (L.) Desf.: A review. </w:t>
      </w:r>
      <w:r w:rsidRPr="000B0448">
        <w:rPr>
          <w:rStyle w:val="Emphasis"/>
          <w:sz w:val="28"/>
          <w:szCs w:val="28"/>
        </w:rPr>
        <w:t>Advances in Pharmacological and Pharmaceutical Sciences, 2022</w:t>
      </w:r>
      <w:r w:rsidRPr="000B0448">
        <w:rPr>
          <w:sz w:val="28"/>
          <w:szCs w:val="28"/>
        </w:rPr>
        <w:t>, 1–36. https://doi.org/10.1155/2022/4495688</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Al-Rowaily, S. L., Abd-ElGawad, A. M., Assaeed, A. M., Elgamal, A. M., El Gendy, E. N. G., &amp; Mohamed, T. A. (2020). Essential oil of </w:t>
      </w:r>
      <w:r w:rsidRPr="000B0448">
        <w:rPr>
          <w:rStyle w:val="Emphasis"/>
          <w:sz w:val="28"/>
          <w:szCs w:val="28"/>
        </w:rPr>
        <w:t>Calotropis procera</w:t>
      </w:r>
      <w:r w:rsidRPr="000B0448">
        <w:rPr>
          <w:sz w:val="28"/>
          <w:szCs w:val="28"/>
        </w:rPr>
        <w:t xml:space="preserve">: Comparative chemical profiles, antimicrobial activity, and allelopathic potential on weeds. </w:t>
      </w:r>
      <w:r w:rsidRPr="000B0448">
        <w:rPr>
          <w:rStyle w:val="Emphasis"/>
          <w:sz w:val="28"/>
          <w:szCs w:val="28"/>
        </w:rPr>
        <w:t>Molecules, 25</w:t>
      </w:r>
      <w:r w:rsidRPr="000B0448">
        <w:rPr>
          <w:sz w:val="28"/>
          <w:szCs w:val="28"/>
        </w:rPr>
        <w:t>(5203). https://doi.org/10.3390/molecules25225203</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Al-Sulaibi, M. A. M., Carolin, T., &amp; Thies, T. (2020). Chemical constituents and uses of </w:t>
      </w:r>
      <w:r w:rsidRPr="000B0448">
        <w:rPr>
          <w:rStyle w:val="Emphasis"/>
          <w:sz w:val="28"/>
          <w:szCs w:val="28"/>
        </w:rPr>
        <w:t>Calotropis procera</w:t>
      </w:r>
      <w:r w:rsidRPr="000B0448">
        <w:rPr>
          <w:sz w:val="28"/>
          <w:szCs w:val="28"/>
        </w:rPr>
        <w:t xml:space="preserve"> and </w:t>
      </w:r>
      <w:r w:rsidRPr="000B0448">
        <w:rPr>
          <w:rStyle w:val="Emphasis"/>
          <w:sz w:val="28"/>
          <w:szCs w:val="28"/>
        </w:rPr>
        <w:t>Calotropis gigantea</w:t>
      </w:r>
      <w:r w:rsidRPr="000B0448">
        <w:rPr>
          <w:sz w:val="28"/>
          <w:szCs w:val="28"/>
        </w:rPr>
        <w:t xml:space="preserve">—A review (Part 1 - the as material and energy resources). </w:t>
      </w:r>
      <w:r w:rsidRPr="000B0448">
        <w:rPr>
          <w:rStyle w:val="Emphasis"/>
          <w:sz w:val="28"/>
          <w:szCs w:val="28"/>
        </w:rPr>
        <w:t>Open Chemistry Journal, 7</w:t>
      </w:r>
      <w:r w:rsidRPr="000B0448">
        <w:rPr>
          <w:sz w:val="28"/>
          <w:szCs w:val="28"/>
        </w:rPr>
        <w:t>(1).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Banu, K. S., &amp; Cathrine, L. (2015). General techniques involved in phytochemical analysis. </w:t>
      </w:r>
      <w:r w:rsidRPr="000B0448">
        <w:rPr>
          <w:rStyle w:val="Emphasis"/>
          <w:sz w:val="28"/>
          <w:szCs w:val="28"/>
        </w:rPr>
        <w:t>International Journal of Advanced Research in Chemical Science, 2</w:t>
      </w:r>
      <w:r w:rsidRPr="000B0448">
        <w:rPr>
          <w:sz w:val="28"/>
          <w:szCs w:val="28"/>
        </w:rPr>
        <w:t>(4), 25–32.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Batool, H., Hussain, M., Hameed, M., &amp; Ahmad, R. (2020). A review on </w:t>
      </w:r>
      <w:r w:rsidRPr="000B0448">
        <w:rPr>
          <w:rStyle w:val="Emphasis"/>
          <w:sz w:val="28"/>
          <w:szCs w:val="28"/>
        </w:rPr>
        <w:t>Calotropis procera</w:t>
      </w:r>
      <w:r w:rsidRPr="000B0448">
        <w:rPr>
          <w:sz w:val="28"/>
          <w:szCs w:val="28"/>
        </w:rPr>
        <w:t xml:space="preserve">, its phytochemistry and traditional uses. </w:t>
      </w:r>
      <w:r w:rsidRPr="000B0448">
        <w:rPr>
          <w:rStyle w:val="Emphasis"/>
          <w:sz w:val="28"/>
          <w:szCs w:val="28"/>
        </w:rPr>
        <w:t>Big Data in Agriculture, 2</w:t>
      </w:r>
      <w:r w:rsidRPr="000B0448">
        <w:rPr>
          <w:sz w:val="28"/>
          <w:szCs w:val="28"/>
        </w:rPr>
        <w:t>, 29–31.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Blanco, E., Shen, H., &amp; Ferrari, M. (2015). Principles of nanoparticle design for overcoming biological barriers to drug delivery. </w:t>
      </w:r>
      <w:r w:rsidRPr="000B0448">
        <w:rPr>
          <w:rStyle w:val="Emphasis"/>
          <w:sz w:val="28"/>
          <w:szCs w:val="28"/>
        </w:rPr>
        <w:t>Nature Biotechnology, 33</w:t>
      </w:r>
      <w:r w:rsidRPr="000B0448">
        <w:rPr>
          <w:sz w:val="28"/>
          <w:szCs w:val="28"/>
        </w:rPr>
        <w:t>(9), 941–951.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Campisi, S., Schiavoni, M., Chan-Thaw, C. E., &amp; Villa, A. (2016). Untangling the role of the capping agent in nanocatalysis: Recent advances and perspectives. </w:t>
      </w:r>
      <w:r w:rsidRPr="000B0448">
        <w:rPr>
          <w:rStyle w:val="Emphasis"/>
          <w:sz w:val="28"/>
          <w:szCs w:val="28"/>
        </w:rPr>
        <w:t>Catalysts, 6</w:t>
      </w:r>
      <w:r w:rsidRPr="000B0448">
        <w:rPr>
          <w:sz w:val="28"/>
          <w:szCs w:val="28"/>
        </w:rPr>
        <w:t>(12), 185.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Chhangte, V., Samuel, L., Ayushi, B., Manickam, S., Bishwajit, C., &amp; Samuel, L. R. (2021). Green synthesis of silver nanoparticles using plant extracts and their antimicrobial activities: A review of recent literature. </w:t>
      </w:r>
      <w:r w:rsidRPr="000B0448">
        <w:rPr>
          <w:rStyle w:val="Emphasis"/>
          <w:sz w:val="28"/>
          <w:szCs w:val="28"/>
        </w:rPr>
        <w:t>RSC Advances, 11</w:t>
      </w:r>
      <w:r w:rsidRPr="000B0448">
        <w:rPr>
          <w:sz w:val="28"/>
          <w:szCs w:val="28"/>
        </w:rPr>
        <w:t>, 2804.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Dogara, A. M., Hamad, S. W., Hama, H. A., Bradosty, S. W., Kayfi, S., Al-Rawi, S. S., &amp; Lema, A. A. (2022). Biological evaluation of </w:t>
      </w:r>
      <w:r w:rsidRPr="000B0448">
        <w:rPr>
          <w:rStyle w:val="Emphasis"/>
          <w:sz w:val="28"/>
          <w:szCs w:val="28"/>
        </w:rPr>
        <w:t>Garcinia kola</w:t>
      </w:r>
      <w:r w:rsidRPr="000B0448">
        <w:rPr>
          <w:sz w:val="28"/>
          <w:szCs w:val="28"/>
        </w:rPr>
        <w:t xml:space="preserve"> Heckel. </w:t>
      </w:r>
      <w:r w:rsidRPr="000B0448">
        <w:rPr>
          <w:rStyle w:val="Emphasis"/>
          <w:sz w:val="28"/>
          <w:szCs w:val="28"/>
        </w:rPr>
        <w:t>Advances in Pharmacological and Pharmaceutical Sciences, 2022</w:t>
      </w:r>
      <w:r w:rsidRPr="000B0448">
        <w:rPr>
          <w:sz w:val="28"/>
          <w:szCs w:val="28"/>
        </w:rPr>
        <w:t>, 1–15. https://doi.org/10.1155/2022/3837965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Javed, R., Zia, M., Naz, S., Aisida, S. O., ul Ain, N., &amp; Ao, Q. (2020). Role of capping agents in the application of nanoparticles in biomedicine and environmental remediation: Recent trends and future prospects. </w:t>
      </w:r>
      <w:r w:rsidRPr="000B0448">
        <w:rPr>
          <w:rStyle w:val="Emphasis"/>
          <w:sz w:val="28"/>
          <w:szCs w:val="28"/>
        </w:rPr>
        <w:t>Journal of Nanobiotechnology, 18</w:t>
      </w:r>
      <w:r w:rsidRPr="000B0448">
        <w:rPr>
          <w:sz w:val="28"/>
          <w:szCs w:val="28"/>
        </w:rPr>
        <w:t>(1), 1–15.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Jokerst, J. V., Jeanne, E. L., &amp; Hartanto, J. (2017). Nanoparticle-based sensors for detecting analytes in liquids. </w:t>
      </w:r>
      <w:r w:rsidRPr="000B0448">
        <w:rPr>
          <w:rStyle w:val="Emphasis"/>
          <w:sz w:val="28"/>
          <w:szCs w:val="28"/>
        </w:rPr>
        <w:t>Trends in Analytical Chemistry, 97</w:t>
      </w:r>
      <w:r w:rsidRPr="000B0448">
        <w:rPr>
          <w:sz w:val="28"/>
          <w:szCs w:val="28"/>
        </w:rPr>
        <w:t>, 445–458.</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Kalu, A. O., Egwim, E. C., Jigam, A. A., &amp; Muhammed, H. L. (2022). Green synthesis of magnetite nanoparticles using </w:t>
      </w:r>
      <w:r w:rsidRPr="000B0448">
        <w:rPr>
          <w:rStyle w:val="Emphasis"/>
          <w:sz w:val="28"/>
          <w:szCs w:val="28"/>
        </w:rPr>
        <w:t>Calotropis procera</w:t>
      </w:r>
      <w:r w:rsidRPr="000B0448">
        <w:rPr>
          <w:sz w:val="28"/>
          <w:szCs w:val="28"/>
        </w:rPr>
        <w:t xml:space="preserve"> leaf extract and evaluation of its antimicrobial activity. </w:t>
      </w:r>
      <w:r w:rsidRPr="000B0448">
        <w:rPr>
          <w:rStyle w:val="Emphasis"/>
          <w:sz w:val="28"/>
          <w:szCs w:val="28"/>
        </w:rPr>
        <w:t>Nano Express, 3</w:t>
      </w:r>
      <w:r w:rsidRPr="000B0448">
        <w:rPr>
          <w:sz w:val="28"/>
          <w:szCs w:val="28"/>
        </w:rPr>
        <w:t>.</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Kareem, S., Akpan, I., &amp; Ojo, O. (2008). Antimicrobial activities of </w:t>
      </w:r>
      <w:r w:rsidRPr="000B0448">
        <w:rPr>
          <w:rStyle w:val="Emphasis"/>
          <w:sz w:val="28"/>
          <w:szCs w:val="28"/>
        </w:rPr>
        <w:t>Calotropis procera</w:t>
      </w:r>
      <w:r w:rsidRPr="000B0448">
        <w:rPr>
          <w:sz w:val="28"/>
          <w:szCs w:val="28"/>
        </w:rPr>
        <w:t xml:space="preserve"> on selected pathogenic microorganisms. </w:t>
      </w:r>
      <w:r w:rsidRPr="000B0448">
        <w:rPr>
          <w:rStyle w:val="Emphasis"/>
          <w:sz w:val="28"/>
          <w:szCs w:val="28"/>
        </w:rPr>
        <w:t>African Journal of Biomedical Research, 11</w:t>
      </w:r>
      <w:r w:rsidRPr="000B0448">
        <w:rPr>
          <w:sz w:val="28"/>
          <w:szCs w:val="28"/>
        </w:rPr>
        <w:t>, 105–110.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Kazemipour, N., Nikbin, M., Davarimanesh, A., &amp; Sepehrimanesh, M. (2015). Antioxidant activity and mineral element contents of </w:t>
      </w:r>
      <w:r w:rsidRPr="000B0448">
        <w:rPr>
          <w:rStyle w:val="Emphasis"/>
          <w:sz w:val="28"/>
          <w:szCs w:val="28"/>
        </w:rPr>
        <w:t>Calotropis procera</w:t>
      </w:r>
      <w:r w:rsidRPr="000B0448">
        <w:rPr>
          <w:sz w:val="28"/>
          <w:szCs w:val="28"/>
        </w:rPr>
        <w:t xml:space="preserve"> from Iran: A traditional medicinal plant in Middle East. </w:t>
      </w:r>
      <w:r w:rsidRPr="000B0448">
        <w:rPr>
          <w:rStyle w:val="Emphasis"/>
          <w:sz w:val="28"/>
          <w:szCs w:val="28"/>
        </w:rPr>
        <w:t>Comparative Clinical Pathology, 24</w:t>
      </w:r>
      <w:r w:rsidRPr="000B0448">
        <w:rPr>
          <w:sz w:val="28"/>
          <w:szCs w:val="28"/>
        </w:rPr>
        <w:t>, 1147–1150.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S., Gupta, A., &amp; Pandey, A. K. (2013). </w:t>
      </w:r>
      <w:r w:rsidRPr="000B0448">
        <w:rPr>
          <w:rStyle w:val="Emphasis"/>
          <w:sz w:val="28"/>
          <w:szCs w:val="28"/>
        </w:rPr>
        <w:t>Calotropis procera</w:t>
      </w:r>
      <w:r w:rsidRPr="000B0448">
        <w:rPr>
          <w:sz w:val="28"/>
          <w:szCs w:val="28"/>
        </w:rPr>
        <w:t xml:space="preserve"> root extract has the capability to combat free radical mediated damage. </w:t>
      </w:r>
      <w:r w:rsidRPr="000B0448">
        <w:rPr>
          <w:rStyle w:val="Emphasis"/>
          <w:sz w:val="28"/>
          <w:szCs w:val="28"/>
        </w:rPr>
        <w:t>ISRN Toxicology, 2013</w:t>
      </w:r>
      <w:r w:rsidRPr="000B0448">
        <w:rPr>
          <w:sz w:val="28"/>
          <w:szCs w:val="28"/>
        </w:rPr>
        <w:t>, 1–8. https://doi.org/10.1155/2013/691372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V. L., &amp; Roy, S. (2007). </w:t>
      </w:r>
      <w:r w:rsidRPr="000B0448">
        <w:rPr>
          <w:rStyle w:val="Emphasis"/>
          <w:sz w:val="28"/>
          <w:szCs w:val="28"/>
        </w:rPr>
        <w:t>Calotropis procera</w:t>
      </w:r>
      <w:r w:rsidRPr="000B0448">
        <w:rPr>
          <w:sz w:val="28"/>
          <w:szCs w:val="28"/>
        </w:rPr>
        <w:t xml:space="preserve"> latex extract affords protection against inflammation and oxidative stress in Freund’s complete adjuvant induced monoarthritis in rats. </w:t>
      </w:r>
      <w:r w:rsidRPr="000B0448">
        <w:rPr>
          <w:rStyle w:val="Emphasis"/>
          <w:sz w:val="28"/>
          <w:szCs w:val="28"/>
        </w:rPr>
        <w:t>Mediators of Inflammation, 2007</w:t>
      </w:r>
      <w:r w:rsidRPr="000B0448">
        <w:rPr>
          <w:sz w:val="28"/>
          <w:szCs w:val="28"/>
        </w:rPr>
        <w:t>, 1–7. https://doi.org/10.1155/2007/47523</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Mahmoud, A. D., &amp; Abba, A. (2021). Ethnomedicinal survey of plants used for management of inflammatory diseases in Ringim local government, Jigawa State, Nigeria. </w:t>
      </w:r>
      <w:r w:rsidRPr="000B0448">
        <w:rPr>
          <w:rStyle w:val="Emphasis"/>
          <w:sz w:val="28"/>
          <w:szCs w:val="28"/>
        </w:rPr>
        <w:t>Ethnobotany Research and Applications, 22</w:t>
      </w:r>
      <w:r w:rsidRPr="000B0448">
        <w:rPr>
          <w:sz w:val="28"/>
          <w:szCs w:val="28"/>
        </w:rPr>
        <w:t>, 1–27.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Manikandan, R., Manikandan, B., Raman, T., Arunagirinathan, K., Prabhu, N. M., Jothi Basu, M., Perumal, M., Palanisamy, S., &amp; Munusamy, A. (2015). Spectrochimica Acta Part A, </w:t>
      </w:r>
      <w:r w:rsidRPr="000B0448">
        <w:rPr>
          <w:rStyle w:val="Emphasis"/>
          <w:sz w:val="28"/>
          <w:szCs w:val="28"/>
        </w:rPr>
        <w:t>138</w:t>
      </w:r>
      <w:r w:rsidRPr="000B0448">
        <w:rPr>
          <w:sz w:val="28"/>
          <w:szCs w:val="28"/>
        </w:rPr>
        <w:t>, 120–129.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Namadina, M. M., Haruna, H., &amp; Sunusi, U. (2020). Pharmacognostic, antioxidant and acute toxicity study of </w:t>
      </w:r>
      <w:r w:rsidRPr="000B0448">
        <w:rPr>
          <w:rStyle w:val="Emphasis"/>
          <w:sz w:val="28"/>
          <w:szCs w:val="28"/>
        </w:rPr>
        <w:t>Ficus sycomorus</w:t>
      </w:r>
      <w:r w:rsidRPr="000B0448">
        <w:rPr>
          <w:sz w:val="28"/>
          <w:szCs w:val="28"/>
        </w:rPr>
        <w:t xml:space="preserve"> (Linn) (Moraceae) root and stem bark. </w:t>
      </w:r>
      <w:r w:rsidRPr="000B0448">
        <w:rPr>
          <w:rStyle w:val="Emphasis"/>
          <w:sz w:val="28"/>
          <w:szCs w:val="28"/>
        </w:rPr>
        <w:t>Federal University Dutsin-Ma Journal of Science, 4</w:t>
      </w:r>
      <w:r w:rsidRPr="000B0448">
        <w:rPr>
          <w:sz w:val="28"/>
          <w:szCs w:val="28"/>
        </w:rPr>
        <w:t>(2), 605–614.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Ocsoy, I., Tasdemir, D., Mazicioglu, S., Celik, C., Kat, A., &amp; Ulgen, F. (2018). Biomolecules incorporated metallic nanoparticles synthesis and their biomedical applications. </w:t>
      </w:r>
      <w:r w:rsidRPr="000B0448">
        <w:rPr>
          <w:rStyle w:val="Emphasis"/>
          <w:sz w:val="28"/>
          <w:szCs w:val="28"/>
        </w:rPr>
        <w:t>Materials Letters, 212</w:t>
      </w:r>
      <w:r w:rsidRPr="000B0448">
        <w:rPr>
          <w:sz w:val="28"/>
          <w:szCs w:val="28"/>
        </w:rPr>
        <w:t>, 45–50.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Oscar, S. A., Antonio, C. N., Marina, V., Elsa, R. S., &amp; Gabriel, V. A. (2020). Phytochemical screening, antioxidant activity and in vitro biological evaluation of leaf extracts of </w:t>
      </w:r>
      <w:r w:rsidRPr="000B0448">
        <w:rPr>
          <w:rStyle w:val="Emphasis"/>
          <w:sz w:val="28"/>
          <w:szCs w:val="28"/>
        </w:rPr>
        <w:t>Hyptis suaveolens</w:t>
      </w:r>
      <w:r w:rsidRPr="000B0448">
        <w:rPr>
          <w:sz w:val="28"/>
          <w:szCs w:val="28"/>
        </w:rPr>
        <w:t xml:space="preserve"> (L.) from south of Mexico. </w:t>
      </w:r>
      <w:r w:rsidRPr="000B0448">
        <w:rPr>
          <w:rStyle w:val="Emphasis"/>
          <w:sz w:val="28"/>
          <w:szCs w:val="28"/>
        </w:rPr>
        <w:t>South African Journal of Botany, 128</w:t>
      </w:r>
      <w:r w:rsidRPr="000B0448">
        <w:rPr>
          <w:sz w:val="28"/>
          <w:szCs w:val="28"/>
        </w:rPr>
        <w:t>, 62–66.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Prabha, M. R., &amp; Vasantha, K. (2011). Antioxidant, cytotoxicity and polyphenolic content of </w:t>
      </w:r>
      <w:r w:rsidRPr="000B0448">
        <w:rPr>
          <w:rStyle w:val="Emphasis"/>
          <w:sz w:val="28"/>
          <w:szCs w:val="28"/>
        </w:rPr>
        <w:t>Calotropis procera</w:t>
      </w:r>
      <w:r w:rsidRPr="000B0448">
        <w:rPr>
          <w:sz w:val="28"/>
          <w:szCs w:val="28"/>
        </w:rPr>
        <w:t xml:space="preserve"> (Ait.) R. Br. flowers. </w:t>
      </w:r>
      <w:r w:rsidRPr="000B0448">
        <w:rPr>
          <w:rStyle w:val="Emphasis"/>
          <w:sz w:val="28"/>
          <w:szCs w:val="28"/>
        </w:rPr>
        <w:t>Journal of Applied Pharmaceutical Science, 1</w:t>
      </w:r>
      <w:r w:rsidRPr="000B0448">
        <w:rPr>
          <w:sz w:val="28"/>
          <w:szCs w:val="28"/>
        </w:rPr>
        <w:t>, 136–140.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Rahman, M. A., Reichman, S. M., &amp; Hasegawa, H. (2016). Analgesic, anti-inflammatory, and antipyretic activities of </w:t>
      </w:r>
      <w:r w:rsidRPr="000B0448">
        <w:rPr>
          <w:rStyle w:val="Emphasis"/>
          <w:sz w:val="28"/>
          <w:szCs w:val="28"/>
        </w:rPr>
        <w:t>Calotropis procera</w:t>
      </w:r>
      <w:r w:rsidRPr="000B0448">
        <w:rPr>
          <w:sz w:val="28"/>
          <w:szCs w:val="28"/>
        </w:rPr>
        <w:t xml:space="preserve"> root bark extract. </w:t>
      </w:r>
      <w:r w:rsidRPr="000B0448">
        <w:rPr>
          <w:rStyle w:val="Emphasis"/>
          <w:sz w:val="28"/>
          <w:szCs w:val="28"/>
        </w:rPr>
        <w:t>Avicenna Journal of Phytomedicine, 6</w:t>
      </w:r>
      <w:r w:rsidRPr="000B0448">
        <w:rPr>
          <w:sz w:val="28"/>
          <w:szCs w:val="28"/>
        </w:rPr>
        <w:t>(2), 149–157.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Rajitha, S. A. B., Mohan, C., Upendra, J. M., &amp; Satya, P. K. (2022). Antimicrobial efficacy of </w:t>
      </w:r>
      <w:r w:rsidRPr="000B0448">
        <w:rPr>
          <w:rStyle w:val="Emphasis"/>
          <w:sz w:val="28"/>
          <w:szCs w:val="28"/>
        </w:rPr>
        <w:t>G. hirsutum</w:t>
      </w:r>
      <w:r w:rsidRPr="000B0448">
        <w:rPr>
          <w:sz w:val="28"/>
          <w:szCs w:val="28"/>
        </w:rPr>
        <w:t xml:space="preserve"> L. (Bt and Non-Bt) phytochemical extracts: The most widely cultivated species of cotton in the world. </w:t>
      </w:r>
      <w:r w:rsidRPr="000B0448">
        <w:rPr>
          <w:rStyle w:val="Emphasis"/>
          <w:sz w:val="28"/>
          <w:szCs w:val="28"/>
        </w:rPr>
        <w:t>Systems Biology and Engineering, 2</w:t>
      </w:r>
      <w:r w:rsidRPr="000B0448">
        <w:rPr>
          <w:sz w:val="28"/>
          <w:szCs w:val="28"/>
        </w:rPr>
        <w:t>(1), 1–9.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Rashed, A., Shaeroun, A., Ahmed, A. B., Alqamoudy, H., Mohamed, K. S., Almunir, N., Kushlaf, N., El-Mahmoudy, A. M., Misbah, A. A., Oshkondal, S. T. M., &amp; Almesai, Z. R. (2019). Thin layer chromatography (TLC) and phytochemical analysis of </w:t>
      </w:r>
      <w:r w:rsidRPr="000B0448">
        <w:rPr>
          <w:rStyle w:val="Emphasis"/>
          <w:sz w:val="28"/>
          <w:szCs w:val="28"/>
        </w:rPr>
        <w:t>Moringa oleifera</w:t>
      </w:r>
      <w:r w:rsidRPr="000B0448">
        <w:rPr>
          <w:sz w:val="28"/>
          <w:szCs w:val="28"/>
        </w:rPr>
        <w:t xml:space="preserve"> methanol, ethanol, water and ethyl acetate extracts. </w:t>
      </w:r>
      <w:r w:rsidRPr="000B0448">
        <w:rPr>
          <w:rStyle w:val="Emphasis"/>
          <w:sz w:val="28"/>
          <w:szCs w:val="28"/>
        </w:rPr>
        <w:t>Saudi Journal of Medical and Pharmaceutical Sciences, 5</w:t>
      </w:r>
      <w:r w:rsidRPr="000B0448">
        <w:rPr>
          <w:sz w:val="28"/>
          <w:szCs w:val="28"/>
        </w:rPr>
        <w:t>(10), 817–820.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Rasik, A., Raghubir, R., Gupta, A., Shukla, A., Dubey, M., Srivastava, S., Jain, H., &amp; Kulshrestha, D. (1999). Healing potential of </w:t>
      </w:r>
      <w:r w:rsidRPr="000B0448">
        <w:rPr>
          <w:rStyle w:val="Emphasis"/>
          <w:sz w:val="28"/>
          <w:szCs w:val="28"/>
        </w:rPr>
        <w:t>Calotropis procera</w:t>
      </w:r>
      <w:r w:rsidRPr="000B0448">
        <w:rPr>
          <w:sz w:val="28"/>
          <w:szCs w:val="28"/>
        </w:rPr>
        <w:t xml:space="preserve"> on dermal wounds in guinea pigs. </w:t>
      </w:r>
      <w:r w:rsidRPr="000B0448">
        <w:rPr>
          <w:rStyle w:val="Emphasis"/>
          <w:sz w:val="28"/>
          <w:szCs w:val="28"/>
        </w:rPr>
        <w:t>Journal of Ethnopharmacology, 68</w:t>
      </w:r>
      <w:r w:rsidRPr="000B0448">
        <w:rPr>
          <w:sz w:val="28"/>
          <w:szCs w:val="28"/>
        </w:rPr>
        <w:t>, 261–266.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Rathod, C. P., &amp; Ghante, M. H. (2021). Pharmacological screening of mast cell stabilizing, anti-inflammatory and antioxidant activity of </w:t>
      </w:r>
      <w:r w:rsidRPr="000B0448">
        <w:rPr>
          <w:rStyle w:val="Emphasis"/>
          <w:sz w:val="28"/>
          <w:szCs w:val="28"/>
        </w:rPr>
        <w:t>Calotropis procera</w:t>
      </w:r>
      <w:r w:rsidRPr="000B0448">
        <w:rPr>
          <w:sz w:val="28"/>
          <w:szCs w:val="28"/>
        </w:rPr>
        <w:t xml:space="preserve"> extracts. </w:t>
      </w:r>
      <w:r w:rsidRPr="000B0448">
        <w:rPr>
          <w:rStyle w:val="Emphasis"/>
          <w:sz w:val="28"/>
          <w:szCs w:val="28"/>
        </w:rPr>
        <w:t>Turkish Journal of Computer and Mathematics Education, 12</w:t>
      </w:r>
      <w:r w:rsidRPr="000B0448">
        <w:rPr>
          <w:sz w:val="28"/>
          <w:szCs w:val="28"/>
        </w:rPr>
        <w:t>, 4338–4352.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Rawat, P., Singh, P. K., &amp; Kumar, V. (2017). Evidence-based traditional antidiarrheal medicinal plants and their phytocompounds. </w:t>
      </w:r>
      <w:r w:rsidRPr="000B0448">
        <w:rPr>
          <w:rStyle w:val="Emphasis"/>
          <w:sz w:val="28"/>
          <w:szCs w:val="28"/>
        </w:rPr>
        <w:t>Biomedicine &amp; Pharmacotherapy, 96</w:t>
      </w:r>
      <w:r w:rsidRPr="000B0448">
        <w:rPr>
          <w:sz w:val="28"/>
          <w:szCs w:val="28"/>
        </w:rPr>
        <w:t>, 1453–1464.</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Sharma, P., Kumari, S., Ghosh, D., Yadav, V., Vij, A., &amp; Rawat, P. (2021). Capping agent-induced variation of physicochemical and biological properties of α-Fe2O3 nanoparticles. </w:t>
      </w:r>
      <w:r w:rsidRPr="000B0448">
        <w:rPr>
          <w:rStyle w:val="Emphasis"/>
          <w:sz w:val="28"/>
          <w:szCs w:val="28"/>
        </w:rPr>
        <w:t>Materials Chemistry and Physics, 258</w:t>
      </w:r>
      <w:r w:rsidRPr="000B0448">
        <w:rPr>
          <w:sz w:val="28"/>
          <w:szCs w:val="28"/>
        </w:rPr>
        <w:t>, 123899.</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Shivkar, Y., &amp; Kumar, V. (2003). Anthelmintic activity of latex of </w:t>
      </w:r>
      <w:r w:rsidRPr="000B0448">
        <w:rPr>
          <w:rStyle w:val="Emphasis"/>
          <w:sz w:val="28"/>
          <w:szCs w:val="28"/>
        </w:rPr>
        <w:t>Calotropis procera</w:t>
      </w:r>
      <w:r w:rsidRPr="000B0448">
        <w:rPr>
          <w:sz w:val="28"/>
          <w:szCs w:val="28"/>
        </w:rPr>
        <w:t xml:space="preserve">. </w:t>
      </w:r>
      <w:r w:rsidRPr="000B0448">
        <w:rPr>
          <w:rStyle w:val="Emphasis"/>
          <w:sz w:val="28"/>
          <w:szCs w:val="28"/>
        </w:rPr>
        <w:t>Pharmaceutical Biology, 41</w:t>
      </w:r>
      <w:r w:rsidRPr="000B0448">
        <w:rPr>
          <w:sz w:val="28"/>
          <w:szCs w:val="28"/>
        </w:rPr>
        <w:t>, 263–265.</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Shobowale, O., Ogbulie, N., Itoandon, E., Oresegun, M., &amp; Olatope, S. (2013). Phytochemical and antimicrobial evaluation of aqueous and organic extracts of </w:t>
      </w:r>
      <w:r w:rsidRPr="000B0448">
        <w:rPr>
          <w:rStyle w:val="Emphasis"/>
          <w:sz w:val="28"/>
          <w:szCs w:val="28"/>
        </w:rPr>
        <w:t>Calotropis procera</w:t>
      </w:r>
      <w:r w:rsidRPr="000B0448">
        <w:rPr>
          <w:sz w:val="28"/>
          <w:szCs w:val="28"/>
        </w:rPr>
        <w:t xml:space="preserve"> Ait leaf and latex. </w:t>
      </w:r>
      <w:r w:rsidRPr="000B0448">
        <w:rPr>
          <w:rStyle w:val="Emphasis"/>
          <w:sz w:val="28"/>
          <w:szCs w:val="28"/>
        </w:rPr>
        <w:t>Nigerian Food Journal, 31</w:t>
      </w:r>
      <w:r w:rsidRPr="000B0448">
        <w:rPr>
          <w:sz w:val="28"/>
          <w:szCs w:val="28"/>
        </w:rPr>
        <w:t>, 77–82.</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Tsala, D. E., Nga, N., Thiery, B. N. M., Bienvenue, M. T., &amp; Theophile, D. (2015). Evaluation of the antioxidant activity and the healing action of the ethanol extract of </w:t>
      </w:r>
      <w:r w:rsidRPr="000B0448">
        <w:rPr>
          <w:rStyle w:val="Emphasis"/>
          <w:sz w:val="28"/>
          <w:szCs w:val="28"/>
        </w:rPr>
        <w:t>Calotropis procera</w:t>
      </w:r>
      <w:r w:rsidRPr="000B0448">
        <w:rPr>
          <w:sz w:val="28"/>
          <w:szCs w:val="28"/>
        </w:rPr>
        <w:t>.</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Mohammad, R., Abdullahi, A., Zakari, A., &amp; Usman, N. (2021). Isolation of dihydroquercetin cytotoxic screening of the crude extracts. </w:t>
      </w:r>
      <w:r w:rsidRPr="000B0448">
        <w:rPr>
          <w:rStyle w:val="Emphasis"/>
          <w:sz w:val="28"/>
          <w:szCs w:val="28"/>
        </w:rPr>
        <w:t>Journal of the Chemical Society of Nigeria, 46</w:t>
      </w:r>
      <w:r w:rsidRPr="000B0448">
        <w:rPr>
          <w:sz w:val="28"/>
          <w:szCs w:val="28"/>
        </w:rPr>
        <w:t>, 83–93.</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Onore, R., Opaluwa, D., &amp; Ibrahim, A. (2020). Phytochemical, antioxidant and cytotoxic screening of the leaves of </w:t>
      </w:r>
      <w:r w:rsidRPr="000B0448">
        <w:rPr>
          <w:rStyle w:val="Emphasis"/>
          <w:sz w:val="28"/>
          <w:szCs w:val="28"/>
        </w:rPr>
        <w:t>Calotropis procera</w:t>
      </w:r>
      <w:r w:rsidRPr="000B0448">
        <w:rPr>
          <w:sz w:val="28"/>
          <w:szCs w:val="28"/>
        </w:rPr>
        <w:t xml:space="preserve"> extracts. </w:t>
      </w:r>
      <w:r w:rsidRPr="000B0448">
        <w:rPr>
          <w:rStyle w:val="Emphasis"/>
          <w:sz w:val="28"/>
          <w:szCs w:val="28"/>
        </w:rPr>
        <w:t>Trends in Science and Technology Journal, 5</w:t>
      </w:r>
      <w:r w:rsidRPr="000B0448">
        <w:rPr>
          <w:sz w:val="28"/>
          <w:szCs w:val="28"/>
        </w:rPr>
        <w:t>, 525–528.</w:t>
      </w:r>
    </w:p>
    <w:p w:rsidR="00ED20E5" w:rsidRPr="00D6718E" w:rsidRDefault="00ED20E5" w:rsidP="00D6718E">
      <w:pPr>
        <w:spacing w:line="480" w:lineRule="auto"/>
        <w:jc w:val="both"/>
        <w:rPr>
          <w:rFonts w:ascii="Times New Roman" w:hAnsi="Times New Roman" w:cs="Times New Roman"/>
          <w:sz w:val="28"/>
          <w:szCs w:val="28"/>
        </w:rPr>
      </w:pPr>
    </w:p>
    <w:sectPr w:rsidR="00ED20E5" w:rsidRPr="00D6718E" w:rsidSect="00130372">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54B" w:rsidRDefault="004A654B" w:rsidP="00D92C78">
      <w:pPr>
        <w:spacing w:after="0" w:line="240" w:lineRule="auto"/>
      </w:pPr>
      <w:r>
        <w:separator/>
      </w:r>
    </w:p>
  </w:endnote>
  <w:endnote w:type="continuationSeparator" w:id="0">
    <w:p w:rsidR="004A654B" w:rsidRDefault="004A654B"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623"/>
      <w:docPartObj>
        <w:docPartGallery w:val="Page Numbers (Bottom of Page)"/>
        <w:docPartUnique/>
      </w:docPartObj>
    </w:sdtPr>
    <w:sdtEndPr/>
    <w:sdtContent>
      <w:p w:rsidR="00283905" w:rsidRDefault="00283905">
        <w:pPr>
          <w:pStyle w:val="Footer"/>
          <w:jc w:val="center"/>
        </w:pPr>
        <w:r>
          <w:fldChar w:fldCharType="begin"/>
        </w:r>
        <w:r>
          <w:instrText xml:space="preserve"> PAGE   \* MERGEFORMAT </w:instrText>
        </w:r>
        <w:r>
          <w:fldChar w:fldCharType="separate"/>
        </w:r>
        <w:r w:rsidR="004A654B">
          <w:rPr>
            <w:noProof/>
          </w:rPr>
          <w:t>i</w:t>
        </w:r>
        <w:r>
          <w:rPr>
            <w:noProof/>
          </w:rPr>
          <w:fldChar w:fldCharType="end"/>
        </w:r>
      </w:p>
    </w:sdtContent>
  </w:sdt>
  <w:p w:rsidR="00283905" w:rsidRDefault="0028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54B" w:rsidRDefault="004A654B" w:rsidP="00D92C78">
      <w:pPr>
        <w:spacing w:after="0" w:line="240" w:lineRule="auto"/>
      </w:pPr>
      <w:r>
        <w:separator/>
      </w:r>
    </w:p>
  </w:footnote>
  <w:footnote w:type="continuationSeparator" w:id="0">
    <w:p w:rsidR="004A654B" w:rsidRDefault="004A654B" w:rsidP="00D92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CF"/>
    <w:rsid w:val="000B0448"/>
    <w:rsid w:val="000B12F2"/>
    <w:rsid w:val="000B7FB7"/>
    <w:rsid w:val="000C0EC9"/>
    <w:rsid w:val="000C1655"/>
    <w:rsid w:val="000E2EB0"/>
    <w:rsid w:val="000E49A6"/>
    <w:rsid w:val="00106482"/>
    <w:rsid w:val="001254CE"/>
    <w:rsid w:val="00130372"/>
    <w:rsid w:val="00130EE9"/>
    <w:rsid w:val="001C58A3"/>
    <w:rsid w:val="001D644F"/>
    <w:rsid w:val="002211A4"/>
    <w:rsid w:val="00224E6D"/>
    <w:rsid w:val="00264663"/>
    <w:rsid w:val="00283905"/>
    <w:rsid w:val="002B19E5"/>
    <w:rsid w:val="002E4DC5"/>
    <w:rsid w:val="0031520C"/>
    <w:rsid w:val="003201D1"/>
    <w:rsid w:val="003474FF"/>
    <w:rsid w:val="003A201B"/>
    <w:rsid w:val="003B7982"/>
    <w:rsid w:val="003C3BEC"/>
    <w:rsid w:val="00456A72"/>
    <w:rsid w:val="004803E5"/>
    <w:rsid w:val="004A0DA4"/>
    <w:rsid w:val="004A654B"/>
    <w:rsid w:val="004D2C8B"/>
    <w:rsid w:val="00504940"/>
    <w:rsid w:val="005122D5"/>
    <w:rsid w:val="00535ECD"/>
    <w:rsid w:val="00554A6A"/>
    <w:rsid w:val="00594C18"/>
    <w:rsid w:val="005D1C65"/>
    <w:rsid w:val="005F1989"/>
    <w:rsid w:val="0060008A"/>
    <w:rsid w:val="0060680B"/>
    <w:rsid w:val="00611E74"/>
    <w:rsid w:val="0061300B"/>
    <w:rsid w:val="006235F1"/>
    <w:rsid w:val="00637252"/>
    <w:rsid w:val="006A2608"/>
    <w:rsid w:val="006B14E0"/>
    <w:rsid w:val="007105B2"/>
    <w:rsid w:val="0080642C"/>
    <w:rsid w:val="00811F08"/>
    <w:rsid w:val="00841287"/>
    <w:rsid w:val="008C2207"/>
    <w:rsid w:val="008D1060"/>
    <w:rsid w:val="008E49C8"/>
    <w:rsid w:val="00945B5D"/>
    <w:rsid w:val="009638C1"/>
    <w:rsid w:val="00982886"/>
    <w:rsid w:val="009D10CC"/>
    <w:rsid w:val="009E15AB"/>
    <w:rsid w:val="00AA7AA4"/>
    <w:rsid w:val="00B9491C"/>
    <w:rsid w:val="00C46AE9"/>
    <w:rsid w:val="00C61D06"/>
    <w:rsid w:val="00CD55A9"/>
    <w:rsid w:val="00D6718E"/>
    <w:rsid w:val="00D92C78"/>
    <w:rsid w:val="00DA65E4"/>
    <w:rsid w:val="00E21E0B"/>
    <w:rsid w:val="00E6434C"/>
    <w:rsid w:val="00EB19CF"/>
    <w:rsid w:val="00ED20E5"/>
    <w:rsid w:val="00F20442"/>
    <w:rsid w:val="00F77A55"/>
    <w:rsid w:val="00F9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F4EA4-C81C-4D30-956E-26B5387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 w:type="paragraph" w:styleId="NormalWeb">
    <w:name w:val="Normal (Web)"/>
    <w:basedOn w:val="Normal"/>
    <w:uiPriority w:val="99"/>
    <w:unhideWhenUsed/>
    <w:rsid w:val="000B04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0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50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416445520"/>
        <c:axId val="416443952"/>
      </c:scatterChart>
      <c:valAx>
        <c:axId val="416445520"/>
        <c:scaling>
          <c:orientation val="minMax"/>
        </c:scaling>
        <c:delete val="0"/>
        <c:axPos val="b"/>
        <c:numFmt formatCode="General" sourceLinked="1"/>
        <c:majorTickMark val="out"/>
        <c:minorTickMark val="none"/>
        <c:tickLblPos val="nextTo"/>
        <c:crossAx val="416443952"/>
        <c:crosses val="autoZero"/>
        <c:crossBetween val="midCat"/>
      </c:valAx>
      <c:valAx>
        <c:axId val="416443952"/>
        <c:scaling>
          <c:orientation val="minMax"/>
        </c:scaling>
        <c:delete val="0"/>
        <c:axPos val="l"/>
        <c:numFmt formatCode="General" sourceLinked="1"/>
        <c:majorTickMark val="out"/>
        <c:minorTickMark val="none"/>
        <c:tickLblPos val="nextTo"/>
        <c:crossAx val="41644552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E44E0-E413-473E-8178-17A36720B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10248</Words>
  <Characters>58418</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3</cp:revision>
  <cp:lastPrinted>2025-06-22T15:50:00Z</cp:lastPrinted>
  <dcterms:created xsi:type="dcterms:W3CDTF">2025-06-22T15:57:00Z</dcterms:created>
  <dcterms:modified xsi:type="dcterms:W3CDTF">2025-08-12T11:12:00Z</dcterms:modified>
</cp:coreProperties>
</file>